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3BC82" w14:textId="5C313859" w:rsidR="00F73A81" w:rsidRPr="00F73A81" w:rsidRDefault="00F73A81" w:rsidP="00F73A81">
      <w:pPr>
        <w:jc w:val="center"/>
        <w:rPr>
          <w:b/>
          <w:bCs/>
          <w:u w:val="single"/>
          <w:lang w:val="en-GB"/>
        </w:rPr>
      </w:pPr>
      <w:r w:rsidRPr="00F73A81">
        <w:rPr>
          <w:b/>
          <w:bCs/>
          <w:u w:val="single"/>
          <w:lang w:val="en-GB"/>
        </w:rPr>
        <w:t xml:space="preserve">State Budget Practical Issues Seminar with </w:t>
      </w:r>
      <w:proofErr w:type="spellStart"/>
      <w:r w:rsidRPr="00F73A81">
        <w:rPr>
          <w:b/>
          <w:bCs/>
          <w:u w:val="single"/>
          <w:lang w:val="en-GB"/>
        </w:rPr>
        <w:t>Dr.</w:t>
      </w:r>
      <w:proofErr w:type="spellEnd"/>
      <w:r w:rsidRPr="00F73A81">
        <w:rPr>
          <w:b/>
          <w:bCs/>
          <w:u w:val="single"/>
          <w:lang w:val="en-GB"/>
        </w:rPr>
        <w:t xml:space="preserve"> </w:t>
      </w:r>
      <w:proofErr w:type="spellStart"/>
      <w:r w:rsidRPr="00F73A81">
        <w:rPr>
          <w:b/>
          <w:bCs/>
          <w:u w:val="single"/>
          <w:lang w:val="en-GB"/>
        </w:rPr>
        <w:t>Eyal</w:t>
      </w:r>
      <w:proofErr w:type="spellEnd"/>
      <w:r w:rsidRPr="00F73A81">
        <w:rPr>
          <w:b/>
          <w:bCs/>
          <w:u w:val="single"/>
          <w:lang w:val="en-GB"/>
        </w:rPr>
        <w:t xml:space="preserve"> </w:t>
      </w:r>
      <w:proofErr w:type="spellStart"/>
      <w:r w:rsidRPr="00F73A81">
        <w:rPr>
          <w:b/>
          <w:bCs/>
          <w:u w:val="single"/>
          <w:lang w:val="en-GB"/>
        </w:rPr>
        <w:t>Argov</w:t>
      </w:r>
      <w:proofErr w:type="spellEnd"/>
      <w:r w:rsidRPr="00F73A81">
        <w:rPr>
          <w:b/>
          <w:bCs/>
          <w:u w:val="single"/>
          <w:lang w:val="en-GB"/>
        </w:rPr>
        <w:t xml:space="preserve"> –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73A81" w14:paraId="78568C08" w14:textId="77777777" w:rsidTr="00E21302">
        <w:tc>
          <w:tcPr>
            <w:tcW w:w="1870" w:type="dxa"/>
          </w:tcPr>
          <w:p w14:paraId="1E329AA7" w14:textId="77777777" w:rsidR="00F73A81" w:rsidRDefault="00F73A81" w:rsidP="00E21302">
            <w:r>
              <w:rPr>
                <w:rFonts w:hint="cs"/>
              </w:rPr>
              <w:t>D</w:t>
            </w:r>
            <w:r>
              <w:t>ate</w:t>
            </w:r>
          </w:p>
        </w:tc>
        <w:tc>
          <w:tcPr>
            <w:tcW w:w="1870" w:type="dxa"/>
          </w:tcPr>
          <w:p w14:paraId="1663BD3B" w14:textId="77777777" w:rsidR="00F73A81" w:rsidRDefault="00F73A81" w:rsidP="00E21302">
            <w:r>
              <w:t>Topic</w:t>
            </w:r>
          </w:p>
        </w:tc>
        <w:tc>
          <w:tcPr>
            <w:tcW w:w="1870" w:type="dxa"/>
          </w:tcPr>
          <w:p w14:paraId="0B5F3BA1" w14:textId="77777777" w:rsidR="00F73A81" w:rsidRDefault="00F73A81" w:rsidP="00E21302">
            <w:r>
              <w:t>Time</w:t>
            </w:r>
          </w:p>
        </w:tc>
        <w:tc>
          <w:tcPr>
            <w:tcW w:w="1870" w:type="dxa"/>
          </w:tcPr>
          <w:p w14:paraId="5F7F55FF" w14:textId="77777777" w:rsidR="00F73A81" w:rsidRDefault="00F73A81" w:rsidP="00E21302">
            <w:r>
              <w:t>Speaker</w:t>
            </w:r>
          </w:p>
        </w:tc>
        <w:tc>
          <w:tcPr>
            <w:tcW w:w="1870" w:type="dxa"/>
          </w:tcPr>
          <w:p w14:paraId="3312EE8E" w14:textId="77777777" w:rsidR="00F73A81" w:rsidRDefault="00F73A81" w:rsidP="00E21302">
            <w:r>
              <w:t>Position</w:t>
            </w:r>
          </w:p>
        </w:tc>
      </w:tr>
      <w:tr w:rsidR="00F73A81" w14:paraId="47E0F927" w14:textId="77777777" w:rsidTr="00E21302">
        <w:tc>
          <w:tcPr>
            <w:tcW w:w="1870" w:type="dxa"/>
            <w:vMerge w:val="restart"/>
          </w:tcPr>
          <w:p w14:paraId="2B4715EE" w14:textId="77777777" w:rsidR="00F73A81" w:rsidRDefault="00F73A81" w:rsidP="00E21302">
            <w:r>
              <w:t>17.3.2020</w:t>
            </w:r>
          </w:p>
        </w:tc>
        <w:tc>
          <w:tcPr>
            <w:tcW w:w="1870" w:type="dxa"/>
            <w:vMerge w:val="restart"/>
          </w:tcPr>
          <w:p w14:paraId="61210B39" w14:textId="77777777" w:rsidR="00F73A81" w:rsidRDefault="00F73A81" w:rsidP="00E21302">
            <w:r>
              <w:t>State Budget: Macro</w:t>
            </w:r>
          </w:p>
        </w:tc>
        <w:tc>
          <w:tcPr>
            <w:tcW w:w="1870" w:type="dxa"/>
            <w:vAlign w:val="center"/>
          </w:tcPr>
          <w:p w14:paraId="4BB879A6" w14:textId="77777777" w:rsidR="00F73A81" w:rsidRDefault="00F73A81" w:rsidP="00E21302">
            <w:r>
              <w:rPr>
                <w:rFonts w:hint="cs"/>
                <w:rtl/>
              </w:rPr>
              <w:t>13:00-14:30</w:t>
            </w:r>
            <w:bookmarkStart w:id="0" w:name="_GoBack"/>
            <w:bookmarkEnd w:id="0"/>
          </w:p>
        </w:tc>
        <w:tc>
          <w:tcPr>
            <w:tcW w:w="1870" w:type="dxa"/>
          </w:tcPr>
          <w:p w14:paraId="7F1FBD60" w14:textId="77777777" w:rsidR="00F73A81" w:rsidRDefault="00F73A81" w:rsidP="00E21302">
            <w:proofErr w:type="spellStart"/>
            <w:r>
              <w:t>Shaul</w:t>
            </w:r>
            <w:proofErr w:type="spellEnd"/>
            <w:r>
              <w:t xml:space="preserve"> </w:t>
            </w:r>
            <w:proofErr w:type="spellStart"/>
            <w:r>
              <w:t>Meridor</w:t>
            </w:r>
            <w:proofErr w:type="spellEnd"/>
          </w:p>
        </w:tc>
        <w:tc>
          <w:tcPr>
            <w:tcW w:w="1870" w:type="dxa"/>
          </w:tcPr>
          <w:p w14:paraId="7FB1178A" w14:textId="77777777" w:rsidR="00F73A81" w:rsidRDefault="00F73A81" w:rsidP="00E21302">
            <w:r>
              <w:t>Head of the Budget Department</w:t>
            </w:r>
          </w:p>
        </w:tc>
      </w:tr>
      <w:tr w:rsidR="00F73A81" w14:paraId="4A593C47" w14:textId="77777777" w:rsidTr="00E21302">
        <w:tc>
          <w:tcPr>
            <w:tcW w:w="1870" w:type="dxa"/>
            <w:vMerge/>
          </w:tcPr>
          <w:p w14:paraId="1CC315ED" w14:textId="77777777" w:rsidR="00F73A81" w:rsidRDefault="00F73A81" w:rsidP="00E21302"/>
        </w:tc>
        <w:tc>
          <w:tcPr>
            <w:tcW w:w="1870" w:type="dxa"/>
            <w:vMerge/>
          </w:tcPr>
          <w:p w14:paraId="032CE6E4" w14:textId="77777777" w:rsidR="00F73A81" w:rsidRDefault="00F73A81" w:rsidP="00E21302"/>
        </w:tc>
        <w:tc>
          <w:tcPr>
            <w:tcW w:w="1870" w:type="dxa"/>
            <w:vAlign w:val="center"/>
          </w:tcPr>
          <w:p w14:paraId="6CA2585F" w14:textId="77777777" w:rsidR="00F73A81" w:rsidRDefault="00F73A81" w:rsidP="00E21302">
            <w:r>
              <w:rPr>
                <w:rFonts w:hint="cs"/>
                <w:rtl/>
              </w:rPr>
              <w:t>14:45-16:15</w:t>
            </w:r>
          </w:p>
        </w:tc>
        <w:tc>
          <w:tcPr>
            <w:tcW w:w="3740" w:type="dxa"/>
            <w:gridSpan w:val="2"/>
          </w:tcPr>
          <w:p w14:paraId="2B25206A" w14:textId="77777777" w:rsidR="00F73A81" w:rsidRDefault="00F73A81" w:rsidP="00E21302">
            <w:r>
              <w:rPr>
                <w:lang w:val="en-GB"/>
              </w:rPr>
              <w:t xml:space="preserve">Workforce Productivity Policy – </w:t>
            </w:r>
            <w:proofErr w:type="spellStart"/>
            <w:r>
              <w:rPr>
                <w:lang w:val="en-GB"/>
              </w:rPr>
              <w:t>Dr.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Argov</w:t>
            </w:r>
            <w:proofErr w:type="spellEnd"/>
          </w:p>
        </w:tc>
      </w:tr>
      <w:tr w:rsidR="00F73A81" w14:paraId="29211AD5" w14:textId="77777777" w:rsidTr="00E21302">
        <w:tc>
          <w:tcPr>
            <w:tcW w:w="1870" w:type="dxa"/>
            <w:vMerge w:val="restart"/>
          </w:tcPr>
          <w:p w14:paraId="5C6A4B5B" w14:textId="77777777" w:rsidR="00F73A81" w:rsidRDefault="00F73A81" w:rsidP="00E21302">
            <w:r>
              <w:t>18.3.2020</w:t>
            </w:r>
          </w:p>
        </w:tc>
        <w:tc>
          <w:tcPr>
            <w:tcW w:w="1870" w:type="dxa"/>
            <w:vMerge w:val="restart"/>
          </w:tcPr>
          <w:p w14:paraId="74D9BA8C" w14:textId="77777777" w:rsidR="00F73A81" w:rsidRDefault="00F73A81" w:rsidP="00E21302">
            <w:r>
              <w:t>The Defense Budget</w:t>
            </w:r>
          </w:p>
        </w:tc>
        <w:tc>
          <w:tcPr>
            <w:tcW w:w="1870" w:type="dxa"/>
            <w:vAlign w:val="center"/>
          </w:tcPr>
          <w:p w14:paraId="5FD67A8E" w14:textId="77777777" w:rsidR="00F73A81" w:rsidRDefault="00F73A81" w:rsidP="00E21302">
            <w:r>
              <w:rPr>
                <w:rFonts w:hint="cs"/>
                <w:rtl/>
              </w:rPr>
              <w:t>08</w:t>
            </w:r>
            <w:r w:rsidRPr="004610F2">
              <w:rPr>
                <w:rFonts w:hint="cs"/>
                <w:rtl/>
              </w:rPr>
              <w:t>:30-</w:t>
            </w:r>
            <w:r>
              <w:rPr>
                <w:rFonts w:hint="cs"/>
                <w:rtl/>
              </w:rPr>
              <w:t>09</w:t>
            </w:r>
            <w:r w:rsidRPr="004610F2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>3</w:t>
            </w:r>
            <w:r w:rsidRPr="004610F2">
              <w:rPr>
                <w:rFonts w:hint="cs"/>
                <w:rtl/>
              </w:rPr>
              <w:t>0</w:t>
            </w:r>
          </w:p>
        </w:tc>
        <w:tc>
          <w:tcPr>
            <w:tcW w:w="1870" w:type="dxa"/>
          </w:tcPr>
          <w:p w14:paraId="4228706E" w14:textId="77777777" w:rsidR="00F73A81" w:rsidRDefault="00F73A81" w:rsidP="00E21302">
            <w:r>
              <w:t xml:space="preserve">BG Ariella </w:t>
            </w:r>
            <w:proofErr w:type="spellStart"/>
            <w:r>
              <w:t>Leizerowitz</w:t>
            </w:r>
            <w:proofErr w:type="spellEnd"/>
          </w:p>
        </w:tc>
        <w:tc>
          <w:tcPr>
            <w:tcW w:w="1870" w:type="dxa"/>
          </w:tcPr>
          <w:p w14:paraId="246DF372" w14:textId="77777777" w:rsidR="00F73A81" w:rsidRDefault="00F73A81" w:rsidP="00E21302">
            <w:r w:rsidRPr="00F73A81">
              <w:t>Advisor to the Chief of the General Staff</w:t>
            </w:r>
          </w:p>
        </w:tc>
      </w:tr>
      <w:tr w:rsidR="00F73A81" w14:paraId="2233AD51" w14:textId="77777777" w:rsidTr="00E21302">
        <w:tc>
          <w:tcPr>
            <w:tcW w:w="1870" w:type="dxa"/>
            <w:vMerge/>
          </w:tcPr>
          <w:p w14:paraId="760F1C9E" w14:textId="77777777" w:rsidR="00F73A81" w:rsidRDefault="00F73A81" w:rsidP="00E21302"/>
        </w:tc>
        <w:tc>
          <w:tcPr>
            <w:tcW w:w="1870" w:type="dxa"/>
            <w:vMerge/>
          </w:tcPr>
          <w:p w14:paraId="3CC9BEED" w14:textId="77777777" w:rsidR="00F73A81" w:rsidRDefault="00F73A81" w:rsidP="00E21302"/>
        </w:tc>
        <w:tc>
          <w:tcPr>
            <w:tcW w:w="1870" w:type="dxa"/>
            <w:vAlign w:val="center"/>
          </w:tcPr>
          <w:p w14:paraId="22AE68BC" w14:textId="77777777" w:rsidR="00F73A81" w:rsidRDefault="00F73A81" w:rsidP="00E21302">
            <w:r>
              <w:rPr>
                <w:rFonts w:hint="cs"/>
                <w:rtl/>
              </w:rPr>
              <w:t>10:00-11:00</w:t>
            </w:r>
          </w:p>
        </w:tc>
        <w:tc>
          <w:tcPr>
            <w:tcW w:w="3740" w:type="dxa"/>
            <w:gridSpan w:val="2"/>
          </w:tcPr>
          <w:p w14:paraId="17F4B796" w14:textId="77777777" w:rsidR="00F73A81" w:rsidRDefault="00F73A81" w:rsidP="00E21302">
            <w:r>
              <w:t xml:space="preserve">Processing in two groups guided by staff of the </w:t>
            </w:r>
            <w:r w:rsidRPr="00F73A81">
              <w:t>Advisor to the Chief of the General Staff</w:t>
            </w:r>
          </w:p>
        </w:tc>
      </w:tr>
      <w:tr w:rsidR="00F73A81" w14:paraId="2F00AB2D" w14:textId="77777777" w:rsidTr="00E21302">
        <w:tc>
          <w:tcPr>
            <w:tcW w:w="1870" w:type="dxa"/>
            <w:vMerge/>
          </w:tcPr>
          <w:p w14:paraId="338CBC44" w14:textId="77777777" w:rsidR="00F73A81" w:rsidRDefault="00F73A81" w:rsidP="00E21302"/>
        </w:tc>
        <w:tc>
          <w:tcPr>
            <w:tcW w:w="1870" w:type="dxa"/>
            <w:vMerge/>
          </w:tcPr>
          <w:p w14:paraId="391F4D40" w14:textId="77777777" w:rsidR="00F73A81" w:rsidRDefault="00F73A81" w:rsidP="00E21302"/>
        </w:tc>
        <w:tc>
          <w:tcPr>
            <w:tcW w:w="1870" w:type="dxa"/>
            <w:vAlign w:val="center"/>
          </w:tcPr>
          <w:p w14:paraId="00E37435" w14:textId="77777777" w:rsidR="00F73A81" w:rsidRDefault="00F73A81" w:rsidP="00E21302">
            <w:r>
              <w:rPr>
                <w:rFonts w:hint="cs"/>
                <w:rtl/>
              </w:rPr>
              <w:t>11:00-12:00</w:t>
            </w:r>
          </w:p>
        </w:tc>
        <w:tc>
          <w:tcPr>
            <w:tcW w:w="3740" w:type="dxa"/>
            <w:gridSpan w:val="2"/>
          </w:tcPr>
          <w:p w14:paraId="30EDD492" w14:textId="77777777" w:rsidR="00F73A81" w:rsidRDefault="00F73A81" w:rsidP="00E21302">
            <w:r>
              <w:t>Assembly Summary with the</w:t>
            </w:r>
            <w:r w:rsidRPr="00F73A81">
              <w:t> Financial Advisor to the Chief of the General Staff</w:t>
            </w:r>
          </w:p>
        </w:tc>
      </w:tr>
      <w:tr w:rsidR="00F73A81" w14:paraId="0A3DE982" w14:textId="77777777" w:rsidTr="00E21302">
        <w:tc>
          <w:tcPr>
            <w:tcW w:w="1870" w:type="dxa"/>
            <w:vMerge w:val="restart"/>
          </w:tcPr>
          <w:p w14:paraId="47B39CED" w14:textId="77777777" w:rsidR="00F73A81" w:rsidRDefault="00F73A81" w:rsidP="00E21302">
            <w:r>
              <w:t>24.3.2020</w:t>
            </w:r>
          </w:p>
        </w:tc>
        <w:tc>
          <w:tcPr>
            <w:tcW w:w="1870" w:type="dxa"/>
            <w:vMerge w:val="restart"/>
          </w:tcPr>
          <w:p w14:paraId="5097FB70" w14:textId="77777777" w:rsidR="00F73A81" w:rsidRDefault="00F73A81" w:rsidP="00E21302">
            <w:r>
              <w:t xml:space="preserve">Non-budget Economic Policy </w:t>
            </w:r>
          </w:p>
        </w:tc>
        <w:tc>
          <w:tcPr>
            <w:tcW w:w="1870" w:type="dxa"/>
            <w:vAlign w:val="center"/>
          </w:tcPr>
          <w:p w14:paraId="7195D6D8" w14:textId="77777777" w:rsidR="00F73A81" w:rsidRDefault="00F73A81" w:rsidP="00E21302">
            <w:r>
              <w:rPr>
                <w:rFonts w:hint="cs"/>
                <w:rtl/>
              </w:rPr>
              <w:t>12:45-13:45</w:t>
            </w:r>
          </w:p>
        </w:tc>
        <w:tc>
          <w:tcPr>
            <w:tcW w:w="1870" w:type="dxa"/>
          </w:tcPr>
          <w:p w14:paraId="1C601089" w14:textId="77777777" w:rsidR="00F73A81" w:rsidRDefault="00F73A81" w:rsidP="00E21302">
            <w:r>
              <w:t xml:space="preserve">Dr. </w:t>
            </w:r>
            <w:proofErr w:type="spellStart"/>
            <w:r>
              <w:t>Sigal</w:t>
            </w:r>
            <w:proofErr w:type="spellEnd"/>
            <w:r>
              <w:t xml:space="preserve"> </w:t>
            </w:r>
            <w:proofErr w:type="spellStart"/>
            <w:r>
              <w:t>Ribon</w:t>
            </w:r>
            <w:proofErr w:type="spellEnd"/>
          </w:p>
        </w:tc>
        <w:tc>
          <w:tcPr>
            <w:tcW w:w="1870" w:type="dxa"/>
          </w:tcPr>
          <w:p w14:paraId="2C67192F" w14:textId="77777777" w:rsidR="00F73A81" w:rsidRDefault="00F73A81" w:rsidP="00E21302">
            <w:r w:rsidRPr="00F73A81">
              <w:t xml:space="preserve">The Bank of Israel </w:t>
            </w:r>
            <w:r>
              <w:t xml:space="preserve">Head of the Monetary Branch </w:t>
            </w:r>
          </w:p>
        </w:tc>
      </w:tr>
      <w:tr w:rsidR="00F73A81" w14:paraId="0AC02E46" w14:textId="77777777" w:rsidTr="00E21302">
        <w:tc>
          <w:tcPr>
            <w:tcW w:w="1870" w:type="dxa"/>
            <w:vMerge/>
          </w:tcPr>
          <w:p w14:paraId="0433D402" w14:textId="77777777" w:rsidR="00F73A81" w:rsidRDefault="00F73A81" w:rsidP="00E21302"/>
        </w:tc>
        <w:tc>
          <w:tcPr>
            <w:tcW w:w="1870" w:type="dxa"/>
            <w:vMerge/>
          </w:tcPr>
          <w:p w14:paraId="5358F18B" w14:textId="77777777" w:rsidR="00F73A81" w:rsidRDefault="00F73A81" w:rsidP="00E21302"/>
        </w:tc>
        <w:tc>
          <w:tcPr>
            <w:tcW w:w="1870" w:type="dxa"/>
            <w:vAlign w:val="center"/>
          </w:tcPr>
          <w:p w14:paraId="163750C4" w14:textId="77777777" w:rsidR="00F73A81" w:rsidRDefault="00F73A81" w:rsidP="00E21302">
            <w:r>
              <w:rPr>
                <w:rFonts w:hint="cs"/>
                <w:rtl/>
              </w:rPr>
              <w:t>14:00-15:30</w:t>
            </w:r>
          </w:p>
        </w:tc>
        <w:tc>
          <w:tcPr>
            <w:tcW w:w="1870" w:type="dxa"/>
          </w:tcPr>
          <w:p w14:paraId="63223EED" w14:textId="77777777" w:rsidR="00F73A81" w:rsidRDefault="00F73A81" w:rsidP="00E21302">
            <w:r>
              <w:t xml:space="preserve">Dr. </w:t>
            </w:r>
            <w:proofErr w:type="spellStart"/>
            <w:r>
              <w:t>Hedva</w:t>
            </w:r>
            <w:proofErr w:type="spellEnd"/>
            <w:r>
              <w:t xml:space="preserve"> Bar</w:t>
            </w:r>
          </w:p>
        </w:tc>
        <w:tc>
          <w:tcPr>
            <w:tcW w:w="1870" w:type="dxa"/>
          </w:tcPr>
          <w:p w14:paraId="33D4EE21" w14:textId="77777777" w:rsidR="00F73A81" w:rsidRDefault="00F73A81" w:rsidP="00E21302">
            <w:r w:rsidRPr="00F73A81">
              <w:t xml:space="preserve">The Bank of Israel </w:t>
            </w:r>
            <w:r>
              <w:t>Inspector General</w:t>
            </w:r>
          </w:p>
        </w:tc>
      </w:tr>
      <w:tr w:rsidR="00F73A81" w14:paraId="1511CDA3" w14:textId="77777777" w:rsidTr="00E21302">
        <w:tc>
          <w:tcPr>
            <w:tcW w:w="1870" w:type="dxa"/>
            <w:vMerge w:val="restart"/>
          </w:tcPr>
          <w:p w14:paraId="09BBF572" w14:textId="77777777" w:rsidR="00F73A81" w:rsidRDefault="00F73A81" w:rsidP="00E21302">
            <w:r>
              <w:t>25.3.2020</w:t>
            </w:r>
          </w:p>
        </w:tc>
        <w:tc>
          <w:tcPr>
            <w:tcW w:w="1870" w:type="dxa"/>
            <w:vMerge w:val="restart"/>
          </w:tcPr>
          <w:p w14:paraId="0AC3CADE" w14:textId="77777777" w:rsidR="00F73A81" w:rsidRDefault="00F73A81" w:rsidP="00E21302">
            <w:r>
              <w:t>Civilian Critical View of the Budget</w:t>
            </w:r>
          </w:p>
        </w:tc>
        <w:tc>
          <w:tcPr>
            <w:tcW w:w="1870" w:type="dxa"/>
            <w:vAlign w:val="center"/>
          </w:tcPr>
          <w:p w14:paraId="144A5FD2" w14:textId="77777777" w:rsidR="00F73A81" w:rsidRDefault="00F73A81" w:rsidP="00E21302">
            <w:r>
              <w:rPr>
                <w:rFonts w:hint="cs"/>
                <w:rtl/>
              </w:rPr>
              <w:t>08:30-09:45</w:t>
            </w:r>
          </w:p>
        </w:tc>
        <w:tc>
          <w:tcPr>
            <w:tcW w:w="1870" w:type="dxa"/>
          </w:tcPr>
          <w:p w14:paraId="044AC579" w14:textId="77777777" w:rsidR="00F73A81" w:rsidRDefault="00F73A81" w:rsidP="00E21302">
            <w:proofErr w:type="spellStart"/>
            <w:r>
              <w:t>Meirav</w:t>
            </w:r>
            <w:proofErr w:type="spellEnd"/>
            <w:r>
              <w:t xml:space="preserve"> </w:t>
            </w:r>
            <w:proofErr w:type="spellStart"/>
            <w:r>
              <w:t>Arlosoroff</w:t>
            </w:r>
            <w:proofErr w:type="spellEnd"/>
          </w:p>
        </w:tc>
        <w:tc>
          <w:tcPr>
            <w:tcW w:w="1870" w:type="dxa"/>
          </w:tcPr>
          <w:p w14:paraId="43865FB0" w14:textId="77777777" w:rsidR="00F73A81" w:rsidRDefault="00F73A81" w:rsidP="00E21302">
            <w:r>
              <w:t>Journalist – The Marker</w:t>
            </w:r>
          </w:p>
        </w:tc>
      </w:tr>
      <w:tr w:rsidR="00F73A81" w14:paraId="48EFEE4C" w14:textId="77777777" w:rsidTr="00E21302">
        <w:tc>
          <w:tcPr>
            <w:tcW w:w="1870" w:type="dxa"/>
            <w:vMerge/>
          </w:tcPr>
          <w:p w14:paraId="670AB2DD" w14:textId="77777777" w:rsidR="00F73A81" w:rsidRDefault="00F73A81" w:rsidP="00E21302"/>
        </w:tc>
        <w:tc>
          <w:tcPr>
            <w:tcW w:w="1870" w:type="dxa"/>
            <w:vMerge/>
          </w:tcPr>
          <w:p w14:paraId="207CC185" w14:textId="77777777" w:rsidR="00F73A81" w:rsidRDefault="00F73A81" w:rsidP="00E21302"/>
        </w:tc>
        <w:tc>
          <w:tcPr>
            <w:tcW w:w="1870" w:type="dxa"/>
            <w:vAlign w:val="center"/>
          </w:tcPr>
          <w:p w14:paraId="6D18E11B" w14:textId="77777777" w:rsidR="00F73A81" w:rsidRDefault="00F73A81" w:rsidP="00E21302">
            <w:r>
              <w:rPr>
                <w:rFonts w:hint="cs"/>
                <w:rtl/>
              </w:rPr>
              <w:t>10:15-12:15</w:t>
            </w:r>
          </w:p>
        </w:tc>
        <w:tc>
          <w:tcPr>
            <w:tcW w:w="1870" w:type="dxa"/>
          </w:tcPr>
          <w:p w14:paraId="6E80C82F" w14:textId="77777777" w:rsidR="00F73A81" w:rsidRDefault="00F73A81" w:rsidP="00E21302">
            <w:proofErr w:type="spellStart"/>
            <w:r>
              <w:t>Dorit</w:t>
            </w:r>
            <w:proofErr w:type="spellEnd"/>
            <w:r>
              <w:t xml:space="preserve"> </w:t>
            </w:r>
            <w:proofErr w:type="spellStart"/>
            <w:r>
              <w:t>Hizi</w:t>
            </w:r>
            <w:proofErr w:type="spellEnd"/>
            <w:r>
              <w:t xml:space="preserve"> – Executive Director</w:t>
            </w:r>
          </w:p>
          <w:p w14:paraId="5D8CAB2F" w14:textId="77777777" w:rsidR="00F73A81" w:rsidRDefault="00F73A81" w:rsidP="00E21302">
            <w:r>
              <w:t xml:space="preserve">Adam </w:t>
            </w:r>
            <w:proofErr w:type="spellStart"/>
            <w:r>
              <w:t>Kariv</w:t>
            </w:r>
            <w:proofErr w:type="spellEnd"/>
            <w:r>
              <w:t xml:space="preserve"> - </w:t>
            </w:r>
            <w:r w:rsidRPr="00492B19">
              <w:t>Open Budgets Hacktivist</w:t>
            </w:r>
          </w:p>
        </w:tc>
        <w:tc>
          <w:tcPr>
            <w:tcW w:w="1870" w:type="dxa"/>
          </w:tcPr>
          <w:p w14:paraId="78900A81" w14:textId="77777777" w:rsidR="00F73A81" w:rsidRDefault="00F73A81" w:rsidP="00E21302">
            <w:r w:rsidRPr="00492B19">
              <w:t>The Public Knowledge Workshop - NGO</w:t>
            </w:r>
          </w:p>
        </w:tc>
      </w:tr>
      <w:tr w:rsidR="00F73A81" w14:paraId="7C25ACA5" w14:textId="77777777" w:rsidTr="00E21302">
        <w:tc>
          <w:tcPr>
            <w:tcW w:w="1870" w:type="dxa"/>
            <w:vMerge w:val="restart"/>
          </w:tcPr>
          <w:p w14:paraId="3795C821" w14:textId="77777777" w:rsidR="00F73A81" w:rsidRDefault="00F73A81" w:rsidP="00E21302">
            <w:r>
              <w:t>31.3.2020</w:t>
            </w:r>
          </w:p>
        </w:tc>
        <w:tc>
          <w:tcPr>
            <w:tcW w:w="1870" w:type="dxa"/>
          </w:tcPr>
          <w:p w14:paraId="082B70C2" w14:textId="77777777" w:rsidR="00F73A81" w:rsidRDefault="00F73A81" w:rsidP="00E21302">
            <w:r>
              <w:t>Defense Budget</w:t>
            </w:r>
          </w:p>
        </w:tc>
        <w:tc>
          <w:tcPr>
            <w:tcW w:w="1870" w:type="dxa"/>
            <w:vAlign w:val="center"/>
          </w:tcPr>
          <w:p w14:paraId="059182FE" w14:textId="77777777" w:rsidR="00F73A81" w:rsidRDefault="00F73A81" w:rsidP="00E21302">
            <w:r>
              <w:rPr>
                <w:rFonts w:hint="cs"/>
                <w:rtl/>
              </w:rPr>
              <w:t>13:00-14:30</w:t>
            </w:r>
          </w:p>
        </w:tc>
        <w:tc>
          <w:tcPr>
            <w:tcW w:w="1870" w:type="dxa"/>
          </w:tcPr>
          <w:p w14:paraId="3A5B0CCF" w14:textId="77777777" w:rsidR="00F73A81" w:rsidRDefault="00F73A81" w:rsidP="00E21302">
            <w:proofErr w:type="spellStart"/>
            <w:r w:rsidRPr="00492B19">
              <w:t>Nehemia</w:t>
            </w:r>
            <w:proofErr w:type="spellEnd"/>
            <w:r w:rsidRPr="00492B19">
              <w:t> </w:t>
            </w:r>
            <w:proofErr w:type="spellStart"/>
            <w:r w:rsidRPr="00492B19">
              <w:t>Shtrasler</w:t>
            </w:r>
            <w:proofErr w:type="spellEnd"/>
          </w:p>
        </w:tc>
        <w:tc>
          <w:tcPr>
            <w:tcW w:w="1870" w:type="dxa"/>
          </w:tcPr>
          <w:p w14:paraId="5207466D" w14:textId="77777777" w:rsidR="00F73A81" w:rsidRDefault="00F73A81" w:rsidP="00E21302">
            <w:r>
              <w:t xml:space="preserve">Journalist – Haaretz </w:t>
            </w:r>
          </w:p>
        </w:tc>
      </w:tr>
      <w:tr w:rsidR="00F73A81" w14:paraId="06AF9EE9" w14:textId="77777777" w:rsidTr="00E21302">
        <w:tc>
          <w:tcPr>
            <w:tcW w:w="1870" w:type="dxa"/>
            <w:vMerge/>
          </w:tcPr>
          <w:p w14:paraId="4C5D291B" w14:textId="77777777" w:rsidR="00F73A81" w:rsidRDefault="00F73A81" w:rsidP="00E21302"/>
        </w:tc>
        <w:tc>
          <w:tcPr>
            <w:tcW w:w="1870" w:type="dxa"/>
          </w:tcPr>
          <w:p w14:paraId="2CFED1B1" w14:textId="77777777" w:rsidR="00F73A81" w:rsidRDefault="00F73A81" w:rsidP="00E21302">
            <w:r>
              <w:t>Exercise &amp; Summary</w:t>
            </w:r>
          </w:p>
        </w:tc>
        <w:tc>
          <w:tcPr>
            <w:tcW w:w="1870" w:type="dxa"/>
            <w:vAlign w:val="center"/>
          </w:tcPr>
          <w:p w14:paraId="46BF47D2" w14:textId="77777777" w:rsidR="00F73A81" w:rsidRDefault="00F73A81" w:rsidP="00E21302">
            <w:r>
              <w:rPr>
                <w:rFonts w:hint="cs"/>
                <w:rtl/>
              </w:rPr>
              <w:t>15:00-16:00</w:t>
            </w:r>
          </w:p>
        </w:tc>
        <w:tc>
          <w:tcPr>
            <w:tcW w:w="1870" w:type="dxa"/>
          </w:tcPr>
          <w:p w14:paraId="333318EF" w14:textId="77777777" w:rsidR="00F73A81" w:rsidRDefault="00F73A81" w:rsidP="00E21302">
            <w:r>
              <w:t xml:space="preserve">Dr. </w:t>
            </w:r>
            <w:proofErr w:type="spellStart"/>
            <w:r>
              <w:t>Eyal</w:t>
            </w:r>
            <w:proofErr w:type="spellEnd"/>
            <w:r>
              <w:t xml:space="preserve"> </w:t>
            </w:r>
            <w:proofErr w:type="spellStart"/>
            <w:r>
              <w:t>Argov</w:t>
            </w:r>
            <w:proofErr w:type="spellEnd"/>
          </w:p>
        </w:tc>
        <w:tc>
          <w:tcPr>
            <w:tcW w:w="1870" w:type="dxa"/>
          </w:tcPr>
          <w:p w14:paraId="4A5053E7" w14:textId="77777777" w:rsidR="00F73A81" w:rsidRDefault="00F73A81" w:rsidP="00E21302">
            <w:r>
              <w:t>Bank of Israel</w:t>
            </w:r>
          </w:p>
        </w:tc>
      </w:tr>
    </w:tbl>
    <w:p w14:paraId="77B963B2" w14:textId="77777777" w:rsidR="00F73A81" w:rsidRPr="00F73A81" w:rsidRDefault="00F73A81">
      <w:pPr>
        <w:rPr>
          <w:lang w:val="en-GB"/>
        </w:rPr>
      </w:pPr>
    </w:p>
    <w:sectPr w:rsidR="00F73A81" w:rsidRPr="00F73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19"/>
    <w:rsid w:val="00492B19"/>
    <w:rsid w:val="00BC2C1C"/>
    <w:rsid w:val="00CC22A4"/>
    <w:rsid w:val="00F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8D87"/>
  <w15:chartTrackingRefBased/>
  <w15:docId w15:val="{6583CE62-86B0-41EC-A783-EA2B32C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B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Laila</cp:lastModifiedBy>
  <cp:revision>1</cp:revision>
  <dcterms:created xsi:type="dcterms:W3CDTF">2020-02-23T07:06:00Z</dcterms:created>
  <dcterms:modified xsi:type="dcterms:W3CDTF">2020-02-23T07:25:00Z</dcterms:modified>
</cp:coreProperties>
</file>