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219" w14:textId="77777777" w:rsidR="00870D06" w:rsidRPr="00EA5B2A" w:rsidRDefault="00870D06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5440FE17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322139">
        <w:rPr>
          <w:rFonts w:ascii="Gill Sans MT" w:eastAsia="MS Mincho" w:hAnsi="Gill Sans MT" w:cs="Arial"/>
          <w:noProof/>
          <w:sz w:val="18"/>
          <w:szCs w:val="18"/>
          <w:lang w:eastAsia="ja-JP"/>
        </w:rPr>
        <w:t>May 25,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Pr="00DF61C1" w:rsidRDefault="00870D06" w:rsidP="00870D06">
      <w:pPr>
        <w:spacing w:after="0"/>
        <w:ind w:left="-1170" w:right="-1324"/>
        <w:jc w:val="both"/>
        <w:rPr>
          <w:rFonts w:asciiTheme="majorBidi" w:eastAsia="MS Mincho" w:hAnsiTheme="majorBidi" w:cstheme="majorBidi"/>
          <w:b/>
          <w:sz w:val="28"/>
          <w:szCs w:val="28"/>
          <w:lang w:eastAsia="ja-JP"/>
        </w:rPr>
      </w:pPr>
    </w:p>
    <w:p w14:paraId="3F536627" w14:textId="77777777" w:rsidR="00C867D2" w:rsidRPr="00FA4291" w:rsidRDefault="00870D06" w:rsidP="00870D06">
      <w:pPr>
        <w:spacing w:after="0"/>
        <w:ind w:right="26"/>
        <w:jc w:val="both"/>
        <w:rPr>
          <w:rFonts w:asciiTheme="majorBidi" w:eastAsia="MS Mincho" w:hAnsiTheme="majorBidi" w:cstheme="majorBidi"/>
          <w:bCs/>
          <w:sz w:val="28"/>
          <w:szCs w:val="28"/>
          <w:highlight w:val="yellow"/>
          <w:lang w:eastAsia="ja-JP"/>
        </w:rPr>
      </w:pPr>
      <w:r w:rsidRPr="00FA4291">
        <w:rPr>
          <w:rFonts w:asciiTheme="majorBidi" w:eastAsia="MS Mincho" w:hAnsiTheme="majorBidi" w:cstheme="majorBidi"/>
          <w:bCs/>
          <w:sz w:val="28"/>
          <w:szCs w:val="28"/>
          <w:highlight w:val="yellow"/>
          <w:u w:val="single"/>
          <w:lang w:eastAsia="ja-JP"/>
        </w:rPr>
        <w:t xml:space="preserve">For </w:t>
      </w:r>
      <w:r w:rsidR="00FD0E46" w:rsidRPr="00FA4291">
        <w:rPr>
          <w:rFonts w:asciiTheme="majorBidi" w:eastAsia="MS Mincho" w:hAnsiTheme="majorBidi" w:cstheme="majorBidi"/>
          <w:bCs/>
          <w:sz w:val="28"/>
          <w:szCs w:val="28"/>
          <w:highlight w:val="yellow"/>
          <w:u w:val="single"/>
          <w:lang w:eastAsia="ja-JP"/>
        </w:rPr>
        <w:t>the</w:t>
      </w:r>
      <w:r w:rsidRPr="00FA4291">
        <w:rPr>
          <w:rFonts w:asciiTheme="majorBidi" w:eastAsia="MS Mincho" w:hAnsiTheme="majorBidi" w:cstheme="majorBidi"/>
          <w:bCs/>
          <w:sz w:val="28"/>
          <w:szCs w:val="28"/>
          <w:highlight w:val="yellow"/>
          <w:u w:val="single"/>
          <w:lang w:eastAsia="ja-JP"/>
        </w:rPr>
        <w:t xml:space="preserve"> Attention Of</w:t>
      </w:r>
      <w:r w:rsidRPr="00FA4291">
        <w:rPr>
          <w:rFonts w:asciiTheme="majorBidi" w:eastAsia="MS Mincho" w:hAnsiTheme="majorBidi" w:cstheme="majorBidi"/>
          <w:bCs/>
          <w:sz w:val="28"/>
          <w:szCs w:val="28"/>
          <w:highlight w:val="yellow"/>
          <w:lang w:eastAsia="ja-JP"/>
        </w:rPr>
        <w:t>:</w:t>
      </w:r>
    </w:p>
    <w:p w14:paraId="6C88FF91" w14:textId="4009769B" w:rsidR="00530892" w:rsidRPr="00FA4291" w:rsidRDefault="00530892" w:rsidP="00C867D2">
      <w:pPr>
        <w:spacing w:after="0"/>
        <w:ind w:right="26"/>
        <w:jc w:val="both"/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</w:pPr>
      <w:r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 xml:space="preserve">Maj. Gen Scott A. </w:t>
      </w:r>
      <w:proofErr w:type="spellStart"/>
      <w:r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>Kindsvater</w:t>
      </w:r>
      <w:proofErr w:type="spellEnd"/>
      <w:r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> </w:t>
      </w:r>
    </w:p>
    <w:p w14:paraId="4617DF91" w14:textId="6F76FF68" w:rsidR="00530892" w:rsidRPr="00FA4291" w:rsidRDefault="00530892" w:rsidP="00C867D2">
      <w:pPr>
        <w:spacing w:after="0"/>
        <w:ind w:right="26"/>
        <w:jc w:val="both"/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</w:pPr>
      <w:r w:rsidRPr="00FA4291">
        <w:rPr>
          <w:rFonts w:ascii="Helvetica" w:hAnsi="Helvetica" w:cs="Helvetica"/>
          <w:color w:val="000000"/>
          <w:sz w:val="21"/>
          <w:szCs w:val="21"/>
          <w:highlight w:val="yellow"/>
          <w:shd w:val="clear" w:color="auto" w:fill="E1E1E1"/>
        </w:rPr>
        <w:t>Deputy Chief of Staff, Operations and Intelligence</w:t>
      </w:r>
    </w:p>
    <w:p w14:paraId="7B9502F7" w14:textId="093C78B6" w:rsidR="00CE430B" w:rsidRPr="00FA4291" w:rsidRDefault="00CE430B" w:rsidP="002C05AC">
      <w:pPr>
        <w:spacing w:after="0"/>
        <w:ind w:right="26"/>
        <w:jc w:val="both"/>
        <w:rPr>
          <w:rFonts w:asciiTheme="majorBidi" w:eastAsia="MS Mincho" w:hAnsiTheme="majorBidi" w:cstheme="majorBidi"/>
          <w:bCs/>
          <w:sz w:val="24"/>
          <w:szCs w:val="24"/>
          <w:highlight w:val="yellow"/>
          <w:lang w:eastAsia="ja-JP"/>
        </w:rPr>
      </w:pPr>
      <w:r w:rsidRPr="00FA4291">
        <w:rPr>
          <w:rFonts w:ascii="Arial" w:hAnsi="Arial" w:cs="Arial"/>
          <w:color w:val="000000"/>
          <w:spacing w:val="3"/>
          <w:highlight w:val="yellow"/>
          <w:shd w:val="clear" w:color="auto" w:fill="FFFFFF"/>
        </w:rPr>
        <w:t>Allied Command Operations (ACO) - Supreme Headquarters Allied Powers Europe</w:t>
      </w:r>
    </w:p>
    <w:p w14:paraId="3CC40392" w14:textId="43BE6E29" w:rsidR="004F7691" w:rsidRPr="00FA4291" w:rsidRDefault="001703E5" w:rsidP="002C05AC">
      <w:pPr>
        <w:spacing w:after="0"/>
        <w:ind w:right="26"/>
        <w:jc w:val="both"/>
        <w:rPr>
          <w:rFonts w:ascii="Arial" w:hAnsi="Arial" w:cs="Arial"/>
          <w:color w:val="000000"/>
          <w:spacing w:val="3"/>
          <w:highlight w:val="yellow"/>
          <w:shd w:val="clear" w:color="auto" w:fill="FFFFFF"/>
        </w:rPr>
      </w:pPr>
      <w:r w:rsidRPr="00FA4291">
        <w:rPr>
          <w:rFonts w:ascii="Arial" w:hAnsi="Arial" w:cs="Arial"/>
          <w:color w:val="000000"/>
          <w:spacing w:val="3"/>
          <w:highlight w:val="yellow"/>
          <w:shd w:val="clear" w:color="auto" w:fill="FFFFFF"/>
        </w:rPr>
        <w:t>North Atlantic Treaty Organization</w:t>
      </w:r>
      <w:r w:rsidR="004F7691" w:rsidRPr="00FA4291">
        <w:rPr>
          <w:rFonts w:ascii="Arial" w:hAnsi="Arial" w:cs="Arial"/>
          <w:color w:val="000000"/>
          <w:spacing w:val="3"/>
          <w:highlight w:val="yellow"/>
          <w:shd w:val="clear" w:color="auto" w:fill="FFFFFF"/>
        </w:rPr>
        <w:t xml:space="preserve"> </w:t>
      </w:r>
    </w:p>
    <w:p w14:paraId="6D3FF9BF" w14:textId="4A5CF4E5" w:rsidR="002C05AC" w:rsidRPr="00FA4291" w:rsidRDefault="002C05AC" w:rsidP="002C05AC">
      <w:pPr>
        <w:spacing w:after="0"/>
        <w:ind w:right="26"/>
        <w:jc w:val="both"/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</w:pPr>
    </w:p>
    <w:p w14:paraId="6B2BCD3B" w14:textId="69A98DBA" w:rsidR="002C05AC" w:rsidRPr="00DF61C1" w:rsidRDefault="002C05AC" w:rsidP="002C05AC">
      <w:pPr>
        <w:spacing w:after="0"/>
        <w:ind w:right="26"/>
        <w:jc w:val="both"/>
        <w:rPr>
          <w:rFonts w:asciiTheme="majorBidi" w:eastAsia="MS Mincho" w:hAnsiTheme="majorBidi" w:cstheme="majorBidi"/>
          <w:b/>
          <w:sz w:val="24"/>
          <w:szCs w:val="24"/>
          <w:lang w:eastAsia="ja-JP"/>
        </w:rPr>
      </w:pPr>
      <w:r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 xml:space="preserve">General </w:t>
      </w:r>
      <w:proofErr w:type="spellStart"/>
      <w:proofErr w:type="gramStart"/>
      <w:r w:rsidR="009A4930"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>Kindsvater</w:t>
      </w:r>
      <w:proofErr w:type="spellEnd"/>
      <w:r w:rsidR="009A4930"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> </w:t>
      </w:r>
      <w:r w:rsidRPr="00FA4291">
        <w:rPr>
          <w:rFonts w:asciiTheme="majorBidi" w:eastAsia="MS Mincho" w:hAnsiTheme="majorBidi" w:cstheme="majorBidi"/>
          <w:b/>
          <w:sz w:val="24"/>
          <w:szCs w:val="24"/>
          <w:highlight w:val="yellow"/>
          <w:lang w:eastAsia="ja-JP"/>
        </w:rPr>
        <w:t>,</w:t>
      </w:r>
      <w:proofErr w:type="gramEnd"/>
      <w:r w:rsidRPr="00DF61C1">
        <w:rPr>
          <w:rFonts w:asciiTheme="majorBidi" w:eastAsia="MS Mincho" w:hAnsiTheme="majorBidi" w:cstheme="majorBidi"/>
          <w:b/>
          <w:sz w:val="24"/>
          <w:szCs w:val="24"/>
          <w:lang w:eastAsia="ja-JP"/>
        </w:rPr>
        <w:t xml:space="preserve"> </w:t>
      </w:r>
    </w:p>
    <w:p w14:paraId="2070CB3C" w14:textId="39F14347" w:rsidR="00530892" w:rsidRDefault="00530892" w:rsidP="00DF61C1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AECA5D" w14:textId="2D78C844" w:rsidR="00530892" w:rsidRPr="00FA4291" w:rsidRDefault="00530892" w:rsidP="00FA4291">
      <w:pPr>
        <w:spacing w:after="0"/>
        <w:ind w:right="26" w:firstLine="720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In the recent years, Israel and NATO have both </w:t>
      </w:r>
      <w:r w:rsidR="00322139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>benefited</w:t>
      </w: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from a fruitful cooperation</w:t>
      </w:r>
      <w:r w:rsidR="009A4930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and dialogue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and a</w:t>
      </w:r>
      <w:r w:rsidR="009A4930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s a 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>relatively</w:t>
      </w:r>
      <w:r w:rsidR="009A4930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new country, we always seek avenues to enhance our knowledge, capabilities and ties around the globe. </w:t>
      </w:r>
    </w:p>
    <w:p w14:paraId="76F8B2E1" w14:textId="77777777" w:rsidR="00FA4291" w:rsidRDefault="00FA4291" w:rsidP="00FA4291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499B030C" w14:textId="3564CC27" w:rsidR="009A4930" w:rsidRPr="00FA4291" w:rsidRDefault="009A4930" w:rsidP="00FA4291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We see great value in learning and cooperating with NATO, taking part 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>in</w:t>
      </w: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the MED-Dialogue, CHOD conferences and military 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>exercises, and</w:t>
      </w: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hope to enhance our 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                       </w:t>
      </w: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Mil-to-Mil cooperation in the coming years. </w:t>
      </w:r>
    </w:p>
    <w:p w14:paraId="4A36DA62" w14:textId="77777777" w:rsidR="00FA4291" w:rsidRDefault="00FA4291" w:rsidP="00FA4291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5378611C" w14:textId="0B39F9F5" w:rsidR="009A4930" w:rsidRPr="00FA4291" w:rsidRDefault="009A4930" w:rsidP="00FA4291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My staff recently pointed out their 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>desire to</w:t>
      </w:r>
      <w:r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enhance our understanding and capabilities in multi-national planning and to take part, as observers, in Exercise Trident Jupiter. I believe this venue</w:t>
      </w:r>
      <w:r w:rsidR="00FA4291" w:rsidRPr="00FA4291"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 is a great opportunity for us to enhance our cooperation, learn how you conduct large scale exercises and explore future cooperation opportunities. </w:t>
      </w:r>
    </w:p>
    <w:p w14:paraId="6EF36A17" w14:textId="77777777" w:rsidR="00FA4291" w:rsidRDefault="00FA4291" w:rsidP="002C05AC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</w:p>
    <w:p w14:paraId="7C7B3CFB" w14:textId="6BCE933D" w:rsidR="00BC7691" w:rsidRPr="001E265A" w:rsidRDefault="00FA4291" w:rsidP="002C05AC">
      <w:pPr>
        <w:spacing w:after="0"/>
        <w:ind w:right="26"/>
        <w:jc w:val="both"/>
        <w:rPr>
          <w:rFonts w:ascii="Gill Sans MT" w:eastAsia="MS Mincho" w:hAnsi="Gill Sans MT" w:cs="Arial"/>
          <w:bCs/>
          <w:sz w:val="24"/>
          <w:szCs w:val="24"/>
          <w:lang w:eastAsia="ja-JP"/>
        </w:rPr>
      </w:pPr>
      <w:r>
        <w:rPr>
          <w:rFonts w:ascii="Gill Sans MT" w:eastAsia="MS Mincho" w:hAnsi="Gill Sans MT" w:cs="Arial"/>
          <w:bCs/>
          <w:sz w:val="24"/>
          <w:szCs w:val="24"/>
          <w:lang w:eastAsia="ja-JP"/>
        </w:rPr>
        <w:t xml:space="preserve">I look forward to your response and would like to take this opportunity to invite you to visit Israel. </w:t>
      </w:r>
    </w:p>
    <w:p w14:paraId="75474236" w14:textId="2377536F" w:rsidR="00870D06" w:rsidRPr="00FD0E46" w:rsidRDefault="001E265A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DC912BF" wp14:editId="51AD2CB2">
            <wp:simplePos x="0" y="0"/>
            <wp:positionH relativeFrom="margin">
              <wp:posOffset>1291280</wp:posOffset>
            </wp:positionH>
            <wp:positionV relativeFrom="paragraph">
              <wp:posOffset>14767</wp:posOffset>
            </wp:positionV>
            <wp:extent cx="3305175" cy="1581785"/>
            <wp:effectExtent l="0" t="0" r="9525" b="0"/>
            <wp:wrapTight wrapText="bothSides">
              <wp:wrapPolygon edited="0">
                <wp:start x="0" y="0"/>
                <wp:lineTo x="0" y="21331"/>
                <wp:lineTo x="21538" y="21331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2" t="59717" r="55092" b="22731"/>
                    <a:stretch/>
                  </pic:blipFill>
                  <pic:spPr bwMode="auto">
                    <a:xfrm>
                      <a:off x="0" y="0"/>
                      <a:ext cx="3305175" cy="15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BBDE3" w14:textId="0237EB8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1AFDFE3" w14:textId="563062C1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43B3361" w14:textId="41CDDA73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A8C581E" w14:textId="3DF36337" w:rsidR="001B6637" w:rsidRDefault="001B6637"/>
    <w:p w14:paraId="3D320A06" w14:textId="43B7683D" w:rsidR="00FA4291" w:rsidRPr="00FA4291" w:rsidRDefault="00FA4291" w:rsidP="00FA4291"/>
    <w:p w14:paraId="6E26C0C0" w14:textId="30831966" w:rsidR="00FA4291" w:rsidRDefault="00FA4291" w:rsidP="00FA4291"/>
    <w:sectPr w:rsidR="00FA4291" w:rsidSect="00534DFF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C985" w14:textId="77777777" w:rsidR="007A45E4" w:rsidRDefault="007A45E4" w:rsidP="00870D06">
      <w:pPr>
        <w:spacing w:after="0" w:line="240" w:lineRule="auto"/>
      </w:pPr>
      <w:r>
        <w:separator/>
      </w:r>
    </w:p>
  </w:endnote>
  <w:endnote w:type="continuationSeparator" w:id="0">
    <w:p w14:paraId="4D6297E4" w14:textId="77777777" w:rsidR="007A45E4" w:rsidRDefault="007A45E4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6B02" w14:textId="4183ED01" w:rsidR="00F9344D" w:rsidRPr="000C762E" w:rsidRDefault="00F9344D" w:rsidP="00534DFF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F9344D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F9344D" w:rsidRPr="005024F2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2019.03.1.001</w:t>
                          </w:r>
                        </w:p>
                        <w:p w14:paraId="579507A0" w14:textId="77777777" w:rsidR="00F9344D" w:rsidRPr="005024F2" w:rsidRDefault="00F9344D" w:rsidP="00534DFF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F9344D" w:rsidRDefault="00F9344D" w:rsidP="00534DFF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F9344D" w:rsidRPr="005024F2" w:rsidRDefault="00F9344D" w:rsidP="00534DF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2019.03.1.001</w:t>
                    </w:r>
                  </w:p>
                  <w:p w14:paraId="579507A0" w14:textId="77777777" w:rsidR="00F9344D" w:rsidRPr="005024F2" w:rsidRDefault="00F9344D" w:rsidP="00534DFF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FA4291">
      <w:rPr>
        <w:rFonts w:ascii="Arial" w:hAnsi="Arial" w:cs="Arial"/>
        <w:sz w:val="14"/>
        <w:szCs w:val="16"/>
      </w:rPr>
      <w:t>Major</w:t>
    </w:r>
    <w:r>
      <w:rPr>
        <w:rFonts w:ascii="Arial" w:hAnsi="Arial" w:cs="Arial"/>
        <w:sz w:val="14"/>
        <w:szCs w:val="16"/>
      </w:rPr>
      <w:t xml:space="preserve"> Benzi Zimmerman – </w:t>
    </w:r>
  </w:p>
  <w:p w14:paraId="1EE6147B" w14:textId="5ACCD20E" w:rsidR="00F9344D" w:rsidRPr="000C762E" w:rsidRDefault="00F9344D" w:rsidP="00534DFF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FA4291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BAC639C" w14:textId="77777777" w:rsidR="00F9344D" w:rsidRPr="00440ED6" w:rsidRDefault="00F9344D" w:rsidP="00534DFF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4C91" w14:textId="77777777" w:rsidR="007A45E4" w:rsidRDefault="007A45E4" w:rsidP="00870D06">
      <w:pPr>
        <w:spacing w:after="0" w:line="240" w:lineRule="auto"/>
      </w:pPr>
      <w:r>
        <w:separator/>
      </w:r>
    </w:p>
  </w:footnote>
  <w:footnote w:type="continuationSeparator" w:id="0">
    <w:p w14:paraId="75DA0771" w14:textId="77777777" w:rsidR="007A45E4" w:rsidRDefault="007A45E4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5DF2" w14:textId="6795FB14" w:rsidR="00F9344D" w:rsidRPr="000C3048" w:rsidRDefault="00F9344D" w:rsidP="00534DFF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9344D" w:rsidRDefault="00F9344D" w:rsidP="00534D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1703E5"/>
    <w:rsid w:val="00195349"/>
    <w:rsid w:val="001B6637"/>
    <w:rsid w:val="001E265A"/>
    <w:rsid w:val="001F2910"/>
    <w:rsid w:val="002C05AC"/>
    <w:rsid w:val="00322139"/>
    <w:rsid w:val="003A125B"/>
    <w:rsid w:val="004170ED"/>
    <w:rsid w:val="004F7691"/>
    <w:rsid w:val="00530892"/>
    <w:rsid w:val="00534DFF"/>
    <w:rsid w:val="007A45E4"/>
    <w:rsid w:val="00870D06"/>
    <w:rsid w:val="008B78C1"/>
    <w:rsid w:val="00966590"/>
    <w:rsid w:val="009A4930"/>
    <w:rsid w:val="00A0319D"/>
    <w:rsid w:val="00A86C45"/>
    <w:rsid w:val="00BC7691"/>
    <w:rsid w:val="00C67885"/>
    <w:rsid w:val="00C867D2"/>
    <w:rsid w:val="00CE430B"/>
    <w:rsid w:val="00D62529"/>
    <w:rsid w:val="00DE37FA"/>
    <w:rsid w:val="00DF61C1"/>
    <w:rsid w:val="00EB0102"/>
    <w:rsid w:val="00F9344D"/>
    <w:rsid w:val="00FA4291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9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CE4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2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81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7686A-49F3-4E1A-83E3-CA02AFB1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3</cp:revision>
  <cp:lastPrinted>2019-05-21T18:39:00Z</cp:lastPrinted>
  <dcterms:created xsi:type="dcterms:W3CDTF">2019-05-24T12:08:00Z</dcterms:created>
  <dcterms:modified xsi:type="dcterms:W3CDTF">2019-05-25T18:22:00Z</dcterms:modified>
</cp:coreProperties>
</file>