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B7" w:rsidRDefault="00D3053C">
      <w:pPr>
        <w:rPr>
          <w:b/>
          <w:sz w:val="28"/>
        </w:rPr>
      </w:pPr>
      <w:r>
        <w:rPr>
          <w:noProof/>
        </w:rPr>
        <w:drawing>
          <wp:anchor distT="0" distB="0" distL="114300" distR="114300" simplePos="0" relativeHeight="251658240" behindDoc="0" locked="0" layoutInCell="1" hidden="0" allowOverlap="1">
            <wp:simplePos x="0" y="0"/>
            <wp:positionH relativeFrom="margin">
              <wp:posOffset>4276725</wp:posOffset>
            </wp:positionH>
            <wp:positionV relativeFrom="paragraph">
              <wp:posOffset>-413384</wp:posOffset>
            </wp:positionV>
            <wp:extent cx="571500" cy="714375"/>
            <wp:effectExtent l="0" t="0" r="0" b="0"/>
            <wp:wrapSquare wrapText="bothSides" distT="0" distB="0" distL="114300" distR="114300"/>
            <wp:docPr id="10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1500" cy="71437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margin">
                  <wp:posOffset>-861059</wp:posOffset>
                </wp:positionH>
                <wp:positionV relativeFrom="paragraph">
                  <wp:posOffset>-251458</wp:posOffset>
                </wp:positionV>
                <wp:extent cx="6976745" cy="326390"/>
                <wp:effectExtent l="0" t="0" r="14605" b="16510"/>
                <wp:wrapNone/>
                <wp:docPr id="1045" name="קבוצה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 name="צורה חופשית 1"/>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 name="צורה חופשית 2"/>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anchor>
            </w:drawing>
          </mc:Choice>
          <mc:Fallback>
            <w:pict>
              <v:group w14:anchorId="5B19B8BF" id="קבוצה 1045" o:spid="_x0000_s1026" style="position:absolute;left:0;text-align:left;margin-left:-67.8pt;margin-top:-19.8pt;width:549.35pt;height:25.7pt;z-index:251659264;mso-position-horizont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">
                <v:shape id="צורה חופשית 1"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צורה חופשית 2"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v:group>
            </w:pict>
          </mc:Fallback>
        </mc:AlternateContent>
      </w:r>
    </w:p>
    <w:p w:rsidR="00216FB7" w:rsidRDefault="00216FB7">
      <w:pPr>
        <w:jc w:val="center"/>
        <w:rPr>
          <w:sz w:val="28"/>
        </w:rPr>
      </w:pPr>
    </w:p>
    <w:p w:rsidR="00216FB7" w:rsidRDefault="00D3053C">
      <w:pPr>
        <w:jc w:val="center"/>
        <w:rPr>
          <w:b/>
          <w:color w:val="244061"/>
          <w:sz w:val="72"/>
          <w:szCs w:val="72"/>
        </w:rPr>
      </w:pPr>
      <w:r>
        <w:rPr>
          <w:b/>
          <w:color w:val="244061"/>
          <w:sz w:val="72"/>
          <w:szCs w:val="72"/>
          <w:rtl/>
        </w:rPr>
        <w:t>המכללה לביטחון לאומי</w:t>
      </w:r>
    </w:p>
    <w:p w:rsidR="00216FB7" w:rsidRDefault="00D3053C">
      <w:pPr>
        <w:jc w:val="center"/>
        <w:rPr>
          <w:b/>
          <w:color w:val="244061"/>
          <w:sz w:val="44"/>
          <w:szCs w:val="44"/>
        </w:rPr>
      </w:pPr>
      <w:r>
        <w:rPr>
          <w:b/>
          <w:color w:val="244061"/>
          <w:sz w:val="44"/>
          <w:szCs w:val="44"/>
          <w:rtl/>
        </w:rPr>
        <w:t>מחזור מ"ה  2017-2018</w:t>
      </w:r>
    </w:p>
    <w:p w:rsidR="00216FB7" w:rsidRDefault="00216FB7">
      <w:pPr>
        <w:jc w:val="center"/>
        <w:rPr>
          <w:b/>
          <w:sz w:val="28"/>
        </w:rPr>
      </w:pPr>
    </w:p>
    <w:p w:rsidR="00216FB7" w:rsidRDefault="00D3053C">
      <w:pPr>
        <w:jc w:val="center"/>
        <w:rPr>
          <w:b/>
          <w:color w:val="244061"/>
          <w:sz w:val="48"/>
          <w:szCs w:val="48"/>
        </w:rPr>
      </w:pPr>
      <w:r>
        <w:rPr>
          <w:b/>
          <w:color w:val="244061"/>
          <w:sz w:val="48"/>
          <w:szCs w:val="48"/>
          <w:rtl/>
        </w:rPr>
        <w:t>סיור משלחת המכללה לביטחון לאומי ברוסיה - תובנות לדרג המדיני</w:t>
      </w:r>
    </w:p>
    <w:p w:rsidR="00216FB7" w:rsidRDefault="00216FB7">
      <w:pPr>
        <w:jc w:val="center"/>
        <w:rPr>
          <w:sz w:val="44"/>
          <w:szCs w:val="44"/>
        </w:rPr>
      </w:pPr>
    </w:p>
    <w:p w:rsidR="00216FB7" w:rsidRDefault="00D3053C">
      <w:pPr>
        <w:jc w:val="center"/>
        <w:rPr>
          <w:b/>
          <w:color w:val="244061"/>
          <w:sz w:val="40"/>
          <w:szCs w:val="40"/>
        </w:rPr>
      </w:pPr>
      <w:r>
        <w:rPr>
          <w:b/>
          <w:color w:val="244061"/>
          <w:sz w:val="40"/>
          <w:szCs w:val="40"/>
          <w:rtl/>
        </w:rPr>
        <w:t>מגישים: קבוצת רוסיה</w:t>
      </w:r>
    </w:p>
    <w:p w:rsidR="00216FB7" w:rsidRDefault="002C786C">
      <w:pPr>
        <w:jc w:val="center"/>
        <w:rPr>
          <w:sz w:val="28"/>
        </w:rPr>
      </w:pPr>
      <w:r>
        <w:rPr>
          <w:noProof/>
        </w:rPr>
        <mc:AlternateContent>
          <mc:Choice Requires="wpg">
            <w:drawing>
              <wp:anchor distT="0" distB="0" distL="114300" distR="114300" simplePos="0" relativeHeight="251660288" behindDoc="0" locked="0" layoutInCell="1" hidden="0" allowOverlap="1" wp14:anchorId="3AE1D579" wp14:editId="04C75741">
                <wp:simplePos x="0" y="0"/>
                <wp:positionH relativeFrom="margin">
                  <wp:posOffset>-921385</wp:posOffset>
                </wp:positionH>
                <wp:positionV relativeFrom="paragraph">
                  <wp:posOffset>347980</wp:posOffset>
                </wp:positionV>
                <wp:extent cx="7261860" cy="496570"/>
                <wp:effectExtent l="0" t="0" r="15240" b="17780"/>
                <wp:wrapNone/>
                <wp:docPr id="1046" name="קבוצה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3" name="צורה חופשית 3"/>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צורה חופשית 4"/>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קבוצה 5"/>
                        <wpg:cNvGrpSpPr>
                          <a:grpSpLocks/>
                        </wpg:cNvGrpSpPr>
                        <wpg:grpSpPr bwMode="auto">
                          <a:xfrm>
                            <a:off x="3105" y="0"/>
                            <a:ext cx="1729" cy="20000"/>
                            <a:chOff x="0" y="0"/>
                            <a:chExt cx="20000" cy="20000"/>
                          </a:xfrm>
                        </wpg:grpSpPr>
                        <wps:wsp>
                          <wps:cNvPr id="6" name="צורה חופשית 6"/>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צורה חופשית 7"/>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anchor>
            </w:drawing>
          </mc:Choice>
          <mc:Fallback>
            <w:pict>
              <v:group w14:anchorId="38455AF0" id="קבוצה 1046" o:spid="_x0000_s1026" style="position:absolute;left:0;text-align:left;margin-left:-72.55pt;margin-top:27.4pt;width:571.8pt;height:39.1pt;z-index:251660288;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">
                <v:shape id="צורה חופשית 3"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צורה חופשית 4"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קבוצה 5"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צורה חופשית 6"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צורה חופשית 7"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v:group>
            </w:pict>
          </mc:Fallback>
        </mc:AlternateContent>
      </w:r>
      <w:r w:rsidR="00D3053C">
        <w:rPr>
          <w:b/>
          <w:color w:val="244061"/>
          <w:sz w:val="40"/>
          <w:szCs w:val="40"/>
          <w:rtl/>
        </w:rPr>
        <w:t>מאי 2018</w:t>
      </w:r>
    </w:p>
    <w:p w:rsidR="00216FB7" w:rsidRDefault="00216FB7">
      <w:pPr>
        <w:rPr>
          <w:rFonts w:ascii="David" w:eastAsia="David" w:hAnsi="David"/>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keepNext/>
        <w:keepLines/>
        <w:pBdr>
          <w:top w:val="nil"/>
          <w:left w:val="nil"/>
          <w:bottom w:val="nil"/>
          <w:right w:val="nil"/>
          <w:between w:val="nil"/>
        </w:pBdr>
        <w:spacing w:before="240" w:after="0"/>
        <w:rPr>
          <w:rFonts w:cs="Calibri"/>
          <w:color w:val="2E75B5"/>
          <w:sz w:val="32"/>
          <w:szCs w:val="32"/>
        </w:rPr>
      </w:pPr>
    </w:p>
    <w:p w:rsidR="00216FB7" w:rsidRDefault="00216FB7"/>
    <w:p w:rsidR="00216FB7" w:rsidRDefault="00D3053C">
      <w:pPr>
        <w:spacing w:after="120"/>
        <w:rPr>
          <w:sz w:val="24"/>
          <w:szCs w:val="24"/>
        </w:rPr>
      </w:pPr>
      <w:r>
        <w:rPr>
          <w:sz w:val="24"/>
          <w:szCs w:val="24"/>
          <w:rtl/>
        </w:rPr>
        <w:lastRenderedPageBreak/>
        <w:t xml:space="preserve">בין התאריכים 26-22 באפריל ערכה משלחת מהמכללה לביטחון לאומי ביקור עבודה במוסקבה. מטרת הביקור הייתה לנסות ולהעמיק בהבנת האסטרטגיה והמדיניות הרוסית בעת הנוכחית. זאת, בהמשך לתהליכי למידה שביצעה הקבוצה בשבועות האחרונים. </w:t>
      </w:r>
    </w:p>
    <w:p w:rsidR="00216FB7" w:rsidRDefault="00D3053C">
      <w:pPr>
        <w:spacing w:after="120"/>
        <w:rPr>
          <w:sz w:val="24"/>
          <w:szCs w:val="24"/>
        </w:rPr>
      </w:pPr>
      <w:r>
        <w:rPr>
          <w:sz w:val="24"/>
          <w:szCs w:val="24"/>
          <w:rtl/>
        </w:rPr>
        <w:t>היעד המרכזי של הביקור היה לנסות ולהבין טוב יותר את "האחרות" הרוסית. זאת, על ידי העמקה בתרבות האסטרטגית של רוסיה, בחינת התפיסה הרוסית את אתגרי הביטחון הלאומי וניתוח של סוגיות שנוגעות ישירות לביטחון הלאומי של מדינת ישראל דוגמת המעורבות הרוסית בסוריה, יחסה של רוסיה לאיראן והיחסים הבילטראליים בין רוסיה ל</w:t>
      </w:r>
      <w:r w:rsidR="002C786C">
        <w:rPr>
          <w:rFonts w:hint="cs"/>
          <w:sz w:val="24"/>
          <w:szCs w:val="24"/>
          <w:rtl/>
        </w:rPr>
        <w:t xml:space="preserve">בין </w:t>
      </w:r>
      <w:r>
        <w:rPr>
          <w:sz w:val="24"/>
          <w:szCs w:val="24"/>
          <w:rtl/>
        </w:rPr>
        <w:t xml:space="preserve">מדינת ישראל. </w:t>
      </w:r>
    </w:p>
    <w:p w:rsidR="00216FB7" w:rsidRDefault="00D3053C">
      <w:pPr>
        <w:spacing w:after="120"/>
        <w:rPr>
          <w:sz w:val="24"/>
          <w:szCs w:val="24"/>
        </w:rPr>
      </w:pPr>
      <w:r>
        <w:rPr>
          <w:sz w:val="24"/>
          <w:szCs w:val="24"/>
          <w:rtl/>
        </w:rPr>
        <w:t>כדי לספק מבט פנורמי וביקורתי על המדיניות הרוסית</w:t>
      </w:r>
      <w:r w:rsidR="002C786C">
        <w:rPr>
          <w:rFonts w:hint="cs"/>
          <w:sz w:val="24"/>
          <w:szCs w:val="24"/>
          <w:rtl/>
        </w:rPr>
        <w:t>,</w:t>
      </w:r>
      <w:r>
        <w:rPr>
          <w:sz w:val="24"/>
          <w:szCs w:val="24"/>
          <w:rtl/>
        </w:rPr>
        <w:t xml:space="preserve"> נפגשה הקבוצה עם מספר קולות שונים. מן הצד האחד</w:t>
      </w:r>
      <w:r w:rsidR="002C786C">
        <w:rPr>
          <w:rFonts w:hint="cs"/>
          <w:sz w:val="24"/>
          <w:szCs w:val="24"/>
          <w:rtl/>
        </w:rPr>
        <w:t>,</w:t>
      </w:r>
      <w:r>
        <w:rPr>
          <w:sz w:val="24"/>
          <w:szCs w:val="24"/>
          <w:rtl/>
        </w:rPr>
        <w:t xml:space="preserve"> נערכו פגישות עם גורמי עבודה בכירים מהממסד הדיפלומטי והצבאי ברוסיה, בהם סגן שר החוץ בוגדנוב, ראש אגף התכנון המדיני במשרד החוץ וקצינים בכירים באקדמיה הצבאית הרוסית. מן הצד השני</w:t>
      </w:r>
      <w:r w:rsidR="002C786C">
        <w:rPr>
          <w:rFonts w:hint="cs"/>
          <w:sz w:val="24"/>
          <w:szCs w:val="24"/>
          <w:rtl/>
        </w:rPr>
        <w:t>,</w:t>
      </w:r>
      <w:r>
        <w:rPr>
          <w:sz w:val="24"/>
          <w:szCs w:val="24"/>
          <w:rtl/>
        </w:rPr>
        <w:t xml:space="preserve"> נועדה הקבוצה עם גורמים מהחברה האזרחית הרוסית שסיפקו נקודת מבט ביקורתית ושונה מהקול הממסדי המקובל. </w:t>
      </w:r>
    </w:p>
    <w:p w:rsidR="000D0414" w:rsidRDefault="000D0414">
      <w:pPr>
        <w:spacing w:after="120"/>
        <w:rPr>
          <w:bCs/>
          <w:sz w:val="24"/>
          <w:szCs w:val="24"/>
          <w:rtl/>
        </w:rPr>
      </w:pPr>
    </w:p>
    <w:p w:rsidR="00216FB7" w:rsidRPr="002C786C" w:rsidRDefault="00D3053C">
      <w:pPr>
        <w:spacing w:after="120"/>
        <w:rPr>
          <w:bCs/>
          <w:sz w:val="24"/>
          <w:szCs w:val="24"/>
        </w:rPr>
      </w:pPr>
      <w:r w:rsidRPr="002C786C">
        <w:rPr>
          <w:bCs/>
          <w:sz w:val="24"/>
          <w:szCs w:val="24"/>
          <w:rtl/>
        </w:rPr>
        <w:t xml:space="preserve">"דברים שרואים משם" - תובנות מרכזיות </w:t>
      </w:r>
    </w:p>
    <w:p w:rsidR="00216FB7" w:rsidRDefault="00D3053C">
      <w:pPr>
        <w:spacing w:after="120"/>
        <w:rPr>
          <w:sz w:val="24"/>
          <w:szCs w:val="24"/>
        </w:rPr>
      </w:pPr>
      <w:r>
        <w:rPr>
          <w:b/>
          <w:sz w:val="24"/>
          <w:szCs w:val="24"/>
          <w:rtl/>
        </w:rPr>
        <w:t>המצב הפוליטי וההנהגה -</w:t>
      </w:r>
      <w:r>
        <w:rPr>
          <w:sz w:val="24"/>
          <w:szCs w:val="24"/>
          <w:rtl/>
        </w:rPr>
        <w:t xml:space="preserve"> רוסיה של שנת 2018 היא </w:t>
      </w:r>
      <w:r>
        <w:rPr>
          <w:b/>
          <w:sz w:val="24"/>
          <w:szCs w:val="24"/>
          <w:rtl/>
        </w:rPr>
        <w:t>מדינה בעלת מאפיינים אוטוקרטיים ברורים</w:t>
      </w:r>
      <w:r>
        <w:rPr>
          <w:sz w:val="24"/>
          <w:szCs w:val="24"/>
          <w:rtl/>
        </w:rPr>
        <w:t xml:space="preserve">. זכייתו, הצפויה, של הנשיא פוטין בכהונה נוספת הייתה ביטוי נוסף לאחיזתו המוחלטת במערכת הפוליטית הרוסית. </w:t>
      </w:r>
      <w:r>
        <w:rPr>
          <w:b/>
          <w:sz w:val="24"/>
          <w:szCs w:val="24"/>
          <w:rtl/>
        </w:rPr>
        <w:t>הנשיא, לדעת רוב המומחים, כולל מבקריו, נשען על אהדה ציבורית רחבה</w:t>
      </w:r>
      <w:r>
        <w:rPr>
          <w:sz w:val="24"/>
          <w:szCs w:val="24"/>
          <w:rtl/>
        </w:rPr>
        <w:t xml:space="preserve"> וממשיך להיתפס כ"מגינה של המולדת הרוסית". לעומתו, שאר השחקנים הפוליטיים ברוסיה זוכים לתמיכה נמוכה</w:t>
      </w:r>
      <w:r w:rsidR="002C786C">
        <w:rPr>
          <w:rFonts w:hint="cs"/>
          <w:sz w:val="24"/>
          <w:szCs w:val="24"/>
          <w:rtl/>
        </w:rPr>
        <w:t>,</w:t>
      </w:r>
      <w:r>
        <w:rPr>
          <w:sz w:val="24"/>
          <w:szCs w:val="24"/>
          <w:rtl/>
        </w:rPr>
        <w:t xml:space="preserve"> ואינם נתפסים כבעלי משקל עצמאי משמעותי. למרות המאפיינים האוטוריטריים, רמת האלימות הפוליטית והדיכוי ב</w:t>
      </w:r>
      <w:r w:rsidR="002C786C">
        <w:rPr>
          <w:sz w:val="24"/>
          <w:szCs w:val="24"/>
          <w:rtl/>
        </w:rPr>
        <w:t>רוסיה נמוכ</w:t>
      </w:r>
      <w:r w:rsidR="002C786C">
        <w:rPr>
          <w:rFonts w:hint="cs"/>
          <w:sz w:val="24"/>
          <w:szCs w:val="24"/>
          <w:rtl/>
        </w:rPr>
        <w:t>ים</w:t>
      </w:r>
      <w:r>
        <w:rPr>
          <w:sz w:val="24"/>
          <w:szCs w:val="24"/>
          <w:rtl/>
        </w:rPr>
        <w:t xml:space="preserve"> יחסית.</w:t>
      </w:r>
    </w:p>
    <w:p w:rsidR="00216FB7" w:rsidRDefault="00D3053C">
      <w:pPr>
        <w:spacing w:after="120"/>
        <w:rPr>
          <w:sz w:val="24"/>
          <w:szCs w:val="24"/>
        </w:rPr>
      </w:pPr>
      <w:r>
        <w:rPr>
          <w:sz w:val="24"/>
          <w:szCs w:val="24"/>
          <w:rtl/>
        </w:rPr>
        <w:t>האליטה השלטת ברוסיה שואבת את כוחה מקרבתה לפוטין, מדובר בקבוצה מעורבת שכוללת את חבריו האישיים של הנשיא, כמה משומרי ראשו האיש</w:t>
      </w:r>
      <w:r w:rsidR="002C786C">
        <w:rPr>
          <w:sz w:val="24"/>
          <w:szCs w:val="24"/>
          <w:rtl/>
        </w:rPr>
        <w:t>יים שמונו לעמדות מפתח, אוליגרכי</w:t>
      </w:r>
      <w:r>
        <w:rPr>
          <w:sz w:val="24"/>
          <w:szCs w:val="24"/>
          <w:rtl/>
        </w:rPr>
        <w:t>ם וטכנוקרטים בכירים (ראשי התאגידי</w:t>
      </w:r>
      <w:r w:rsidR="002C786C">
        <w:rPr>
          <w:sz w:val="24"/>
          <w:szCs w:val="24"/>
          <w:rtl/>
        </w:rPr>
        <w:t>ם הגדולים) וגם גורמים בכירים מק</w:t>
      </w:r>
      <w:r w:rsidR="002C786C">
        <w:rPr>
          <w:rFonts w:hint="cs"/>
          <w:sz w:val="24"/>
          <w:szCs w:val="24"/>
          <w:rtl/>
        </w:rPr>
        <w:t>ה</w:t>
      </w:r>
      <w:r>
        <w:rPr>
          <w:sz w:val="24"/>
          <w:szCs w:val="24"/>
          <w:rtl/>
        </w:rPr>
        <w:t xml:space="preserve">ילת המודיעין הרוסית (ממנה הגיע הנשיא עצמו). בשנתיים האחרונות ניתן לזהות תופעה חדשה שבה </w:t>
      </w:r>
      <w:r>
        <w:rPr>
          <w:b/>
          <w:sz w:val="24"/>
          <w:szCs w:val="24"/>
          <w:rtl/>
        </w:rPr>
        <w:t>הצבא, שמעולם לא נחשב לכוח פוליטי משמעותי ברוסיה, הולך ומתחזק</w:t>
      </w:r>
      <w:r w:rsidR="007B5050">
        <w:rPr>
          <w:rFonts w:hint="cs"/>
          <w:sz w:val="24"/>
          <w:szCs w:val="24"/>
          <w:rtl/>
        </w:rPr>
        <w:t>,</w:t>
      </w:r>
      <w:r>
        <w:rPr>
          <w:sz w:val="24"/>
          <w:szCs w:val="24"/>
          <w:rtl/>
        </w:rPr>
        <w:t xml:space="preserve"> בעיקר לאור הדומיננטיות שלו בניהול המלחמה ברוסיה. </w:t>
      </w:r>
    </w:p>
    <w:p w:rsidR="00216FB7" w:rsidRDefault="00D3053C">
      <w:pPr>
        <w:spacing w:after="120"/>
        <w:rPr>
          <w:sz w:val="24"/>
          <w:szCs w:val="24"/>
        </w:rPr>
      </w:pPr>
      <w:r>
        <w:rPr>
          <w:sz w:val="24"/>
          <w:szCs w:val="24"/>
          <w:rtl/>
        </w:rPr>
        <w:t xml:space="preserve">הקבוצה הפוליטית הזאת היא איננה הומוגנית. מתקיימים בה מאבקי כוחות יצריים על שליטה ומשאבים והיא </w:t>
      </w:r>
      <w:r w:rsidR="007B5050">
        <w:rPr>
          <w:b/>
          <w:sz w:val="24"/>
          <w:szCs w:val="24"/>
          <w:rtl/>
        </w:rPr>
        <w:t>מאופיינ</w:t>
      </w:r>
      <w:r>
        <w:rPr>
          <w:b/>
          <w:sz w:val="24"/>
          <w:szCs w:val="24"/>
          <w:rtl/>
        </w:rPr>
        <w:t>ת ב"אתיקה של קניבליזם"</w:t>
      </w:r>
      <w:r>
        <w:rPr>
          <w:sz w:val="24"/>
          <w:szCs w:val="24"/>
          <w:rtl/>
        </w:rPr>
        <w:t xml:space="preserve"> – פוליטיקה כוחנית שבה אתה לא נחשב אם אין לך אוי</w:t>
      </w:r>
      <w:r w:rsidR="007B5050">
        <w:rPr>
          <w:rFonts w:hint="cs"/>
          <w:sz w:val="24"/>
          <w:szCs w:val="24"/>
          <w:rtl/>
        </w:rPr>
        <w:t>י</w:t>
      </w:r>
      <w:r>
        <w:rPr>
          <w:sz w:val="24"/>
          <w:szCs w:val="24"/>
          <w:rtl/>
        </w:rPr>
        <w:t>בים</w:t>
      </w:r>
      <w:r w:rsidR="007B5050">
        <w:rPr>
          <w:rFonts w:hint="cs"/>
          <w:sz w:val="24"/>
          <w:szCs w:val="24"/>
          <w:rtl/>
        </w:rPr>
        <w:t>,</w:t>
      </w:r>
      <w:r>
        <w:rPr>
          <w:sz w:val="24"/>
          <w:szCs w:val="24"/>
          <w:rtl/>
        </w:rPr>
        <w:t xml:space="preserve"> ואתה לא מתקדם אם אתה לא מחסל את יריבייך. סוד עוצמתו של פוטין הוא ביכולתו לנהל את הקבוצות היריבות הללו. </w:t>
      </w:r>
    </w:p>
    <w:p w:rsidR="00216FB7" w:rsidRDefault="00D3053C">
      <w:pPr>
        <w:spacing w:after="120"/>
        <w:rPr>
          <w:sz w:val="24"/>
          <w:szCs w:val="24"/>
        </w:rPr>
      </w:pPr>
      <w:r>
        <w:rPr>
          <w:sz w:val="24"/>
          <w:szCs w:val="24"/>
          <w:rtl/>
        </w:rPr>
        <w:t xml:space="preserve">על אף שהשיח הישיר אודות הנשיא פוטין הוא מוגבל וזהיר, גורמים חוץ ממסדיים ברוסיה </w:t>
      </w:r>
      <w:r>
        <w:rPr>
          <w:b/>
          <w:sz w:val="24"/>
          <w:szCs w:val="24"/>
          <w:rtl/>
        </w:rPr>
        <w:t>מסתכלים לעבר שנת 2024 כנקודת ציון משמעותית.</w:t>
      </w:r>
      <w:r>
        <w:rPr>
          <w:sz w:val="24"/>
          <w:szCs w:val="24"/>
          <w:rtl/>
        </w:rPr>
        <w:t xml:space="preserve"> על פי החוקה הקיימת, הנשיא פוטין לא יכול לרוץ לכהונ</w:t>
      </w:r>
      <w:r w:rsidR="00C66CD3">
        <w:rPr>
          <w:sz w:val="24"/>
          <w:szCs w:val="24"/>
          <w:rtl/>
        </w:rPr>
        <w:t>ה נוספת ויסיים את תפקידו ב-2024</w:t>
      </w:r>
      <w:r w:rsidR="00C66CD3">
        <w:rPr>
          <w:rFonts w:hint="cs"/>
          <w:sz w:val="24"/>
          <w:szCs w:val="24"/>
          <w:rtl/>
        </w:rPr>
        <w:t>.</w:t>
      </w:r>
      <w:r>
        <w:rPr>
          <w:sz w:val="24"/>
          <w:szCs w:val="24"/>
          <w:rtl/>
        </w:rPr>
        <w:t xml:space="preserve"> ההערכה הרווחת היא שהנשיא לא יוותר על כוחו</w:t>
      </w:r>
      <w:r w:rsidR="00C66CD3">
        <w:rPr>
          <w:rFonts w:hint="cs"/>
          <w:sz w:val="24"/>
          <w:szCs w:val="24"/>
          <w:rtl/>
        </w:rPr>
        <w:t>,</w:t>
      </w:r>
      <w:r>
        <w:rPr>
          <w:sz w:val="24"/>
          <w:szCs w:val="24"/>
          <w:rtl/>
        </w:rPr>
        <w:t xml:space="preserve"> וימצא דרך להישאר בשלטון, בין אם על ידי שינוי החוקה ובין אם על ידי אימוץ תפקיד אחר עבור עצמו והמשך שליטה במערכת. למרות זאת, השילוב בין חוסר הוודאות הפוליטי הזה ו</w:t>
      </w:r>
      <w:r w:rsidR="00C66CD3">
        <w:rPr>
          <w:rFonts w:hint="cs"/>
          <w:sz w:val="24"/>
          <w:szCs w:val="24"/>
          <w:rtl/>
        </w:rPr>
        <w:t xml:space="preserve">בין </w:t>
      </w:r>
      <w:r>
        <w:rPr>
          <w:sz w:val="24"/>
          <w:szCs w:val="24"/>
          <w:rtl/>
        </w:rPr>
        <w:t>המגמות הכלכליות השליליות</w:t>
      </w:r>
      <w:r w:rsidR="00C66CD3">
        <w:rPr>
          <w:rFonts w:hint="cs"/>
          <w:sz w:val="24"/>
          <w:szCs w:val="24"/>
          <w:rtl/>
        </w:rPr>
        <w:t>,</w:t>
      </w:r>
      <w:r>
        <w:rPr>
          <w:sz w:val="24"/>
          <w:szCs w:val="24"/>
          <w:rtl/>
        </w:rPr>
        <w:t xml:space="preserve"> גורם לחלק מהגורמים לתאר את שנת 2024 כ</w:t>
      </w:r>
      <w:r w:rsidR="00C66CD3">
        <w:rPr>
          <w:rFonts w:hint="cs"/>
          <w:sz w:val="24"/>
          <w:szCs w:val="24"/>
          <w:rtl/>
        </w:rPr>
        <w:t xml:space="preserve">קצהו של </w:t>
      </w:r>
      <w:r>
        <w:rPr>
          <w:sz w:val="24"/>
          <w:szCs w:val="24"/>
          <w:rtl/>
        </w:rPr>
        <w:t>צוק</w:t>
      </w:r>
      <w:r w:rsidR="00C66CD3">
        <w:rPr>
          <w:rFonts w:hint="cs"/>
          <w:sz w:val="24"/>
          <w:szCs w:val="24"/>
          <w:rtl/>
        </w:rPr>
        <w:t>,</w:t>
      </w:r>
      <w:r>
        <w:rPr>
          <w:sz w:val="24"/>
          <w:szCs w:val="24"/>
          <w:rtl/>
        </w:rPr>
        <w:t xml:space="preserve"> שרוסיה מתקדמת לעברו ולא ברור האם תשכיל לשנות כיוון בזמן. </w:t>
      </w:r>
    </w:p>
    <w:p w:rsidR="00216FB7" w:rsidRDefault="00D3053C">
      <w:pPr>
        <w:spacing w:after="120"/>
        <w:rPr>
          <w:sz w:val="24"/>
          <w:szCs w:val="24"/>
        </w:rPr>
      </w:pPr>
      <w:r>
        <w:rPr>
          <w:b/>
          <w:sz w:val="24"/>
          <w:szCs w:val="24"/>
          <w:rtl/>
        </w:rPr>
        <w:lastRenderedPageBreak/>
        <w:t>המצב הכלכלי ברוסיה -</w:t>
      </w:r>
      <w:r>
        <w:rPr>
          <w:sz w:val="24"/>
          <w:szCs w:val="24"/>
          <w:rtl/>
        </w:rPr>
        <w:t xml:space="preserve"> נתוני הכלכלה הרוסית עלולים להטעות. אמנם התמ"ג לנפש עולה</w:t>
      </w:r>
      <w:r w:rsidR="00C66CD3">
        <w:rPr>
          <w:rFonts w:hint="cs"/>
          <w:sz w:val="24"/>
          <w:szCs w:val="24"/>
          <w:rtl/>
        </w:rPr>
        <w:t>,</w:t>
      </w:r>
      <w:r>
        <w:rPr>
          <w:sz w:val="24"/>
          <w:szCs w:val="24"/>
          <w:rtl/>
        </w:rPr>
        <w:t xml:space="preserve"> וכך גם ההכנסה לנפש, אבל אלו נתונים חלקיים. רוסיה נמצאת במשבר סיסטמי שנובע מבעיות מבניות במשק הרוסי:</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תלות גבוהה באנרגיה</w:t>
      </w:r>
      <w:r>
        <w:rPr>
          <w:rFonts w:cs="Calibri"/>
          <w:color w:val="000000"/>
          <w:sz w:val="24"/>
          <w:szCs w:val="24"/>
          <w:rtl/>
        </w:rPr>
        <w:t xml:space="preserve"> – 40% </w:t>
      </w:r>
      <w:r>
        <w:rPr>
          <w:rFonts w:cs="Times New Roman"/>
          <w:color w:val="000000"/>
          <w:sz w:val="24"/>
          <w:szCs w:val="24"/>
          <w:rtl/>
        </w:rPr>
        <w:t>מהתקציב תלויים בהכנסות מאנרגיה</w:t>
      </w:r>
      <w:r>
        <w:rPr>
          <w:rFonts w:cs="Calibri"/>
          <w:color w:val="000000"/>
          <w:sz w:val="24"/>
          <w:szCs w:val="24"/>
          <w:rtl/>
        </w:rPr>
        <w:t xml:space="preserve">, </w:t>
      </w:r>
      <w:r>
        <w:rPr>
          <w:rFonts w:cs="Times New Roman"/>
          <w:color w:val="000000"/>
          <w:sz w:val="24"/>
          <w:szCs w:val="24"/>
          <w:rtl/>
        </w:rPr>
        <w:t>משאב תנודתי ומתכלה</w:t>
      </w:r>
      <w:r>
        <w:rPr>
          <w:rFonts w:cs="Calibri"/>
          <w:color w:val="000000"/>
          <w:sz w:val="24"/>
          <w:szCs w:val="24"/>
          <w:rtl/>
        </w:rPr>
        <w:t xml:space="preserve">. </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תפקיד מצומצם מאד ליזמות פרטית ולעסקים קטנים ובינוניים</w:t>
      </w:r>
      <w:r>
        <w:rPr>
          <w:rFonts w:cs="Calibri"/>
          <w:color w:val="000000"/>
          <w:sz w:val="24"/>
          <w:szCs w:val="24"/>
          <w:rtl/>
        </w:rPr>
        <w:t xml:space="preserve">. </w:t>
      </w:r>
      <w:r>
        <w:rPr>
          <w:rFonts w:cs="Times New Roman"/>
          <w:color w:val="000000"/>
          <w:sz w:val="24"/>
          <w:szCs w:val="24"/>
          <w:rtl/>
        </w:rPr>
        <w:t>הכלכלה הרוסית נשענת על תאגידי ענק</w:t>
      </w:r>
      <w:r>
        <w:rPr>
          <w:rFonts w:cs="Calibri"/>
          <w:color w:val="000000"/>
          <w:sz w:val="24"/>
          <w:szCs w:val="24"/>
          <w:rtl/>
        </w:rPr>
        <w:t xml:space="preserve">, </w:t>
      </w:r>
      <w:r>
        <w:rPr>
          <w:rFonts w:cs="Times New Roman"/>
          <w:color w:val="000000"/>
          <w:sz w:val="24"/>
          <w:szCs w:val="24"/>
          <w:rtl/>
        </w:rPr>
        <w:t>העסקים הקטנים והבינוניים אחראים על פחות מ</w:t>
      </w:r>
      <w:r>
        <w:rPr>
          <w:rFonts w:cs="Calibri"/>
          <w:color w:val="000000"/>
          <w:sz w:val="24"/>
          <w:szCs w:val="24"/>
          <w:rtl/>
        </w:rPr>
        <w:t xml:space="preserve">-20% </w:t>
      </w:r>
      <w:r>
        <w:rPr>
          <w:rFonts w:cs="Times New Roman"/>
          <w:color w:val="000000"/>
          <w:sz w:val="24"/>
          <w:szCs w:val="24"/>
          <w:rtl/>
        </w:rPr>
        <w:t>מהתמ</w:t>
      </w:r>
      <w:r>
        <w:rPr>
          <w:rFonts w:cs="Calibri"/>
          <w:color w:val="000000"/>
          <w:sz w:val="24"/>
          <w:szCs w:val="24"/>
          <w:rtl/>
        </w:rPr>
        <w:t>"</w:t>
      </w:r>
      <w:r>
        <w:rPr>
          <w:rFonts w:cs="Times New Roman"/>
          <w:color w:val="000000"/>
          <w:sz w:val="24"/>
          <w:szCs w:val="24"/>
          <w:rtl/>
        </w:rPr>
        <w:t>ג</w:t>
      </w:r>
      <w:r>
        <w:rPr>
          <w:rFonts w:cs="Calibri"/>
          <w:color w:val="000000"/>
          <w:sz w:val="24"/>
          <w:szCs w:val="24"/>
          <w:rtl/>
        </w:rPr>
        <w:t xml:space="preserve">. </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כלכלה שחורה עצומה</w:t>
      </w:r>
      <w:r>
        <w:rPr>
          <w:rFonts w:cs="Calibri"/>
          <w:color w:val="000000"/>
          <w:sz w:val="24"/>
          <w:szCs w:val="24"/>
          <w:rtl/>
        </w:rPr>
        <w:t xml:space="preserve"> – </w:t>
      </w:r>
      <w:r>
        <w:rPr>
          <w:rFonts w:cs="Times New Roman"/>
          <w:color w:val="000000"/>
          <w:sz w:val="24"/>
          <w:szCs w:val="24"/>
          <w:rtl/>
        </w:rPr>
        <w:t>ההערכה של הבנק העולמי היא ששליש מהכלכלה הרוסית מתנהל בשוק השחור</w:t>
      </w:r>
      <w:r>
        <w:rPr>
          <w:rFonts w:cs="Calibri"/>
          <w:color w:val="000000"/>
          <w:sz w:val="24"/>
          <w:szCs w:val="24"/>
          <w:rtl/>
        </w:rPr>
        <w:t>.</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שליטה עמוקה של הממשלה בכלכלה</w:t>
      </w:r>
      <w:r>
        <w:rPr>
          <w:rFonts w:cs="Calibri"/>
          <w:color w:val="000000"/>
          <w:sz w:val="24"/>
          <w:szCs w:val="24"/>
          <w:rtl/>
        </w:rPr>
        <w:t xml:space="preserve"> – </w:t>
      </w:r>
      <w:r>
        <w:rPr>
          <w:rFonts w:cs="Times New Roman"/>
          <w:color w:val="000000"/>
          <w:sz w:val="24"/>
          <w:szCs w:val="24"/>
          <w:rtl/>
        </w:rPr>
        <w:t>למעלה מ</w:t>
      </w:r>
      <w:r>
        <w:rPr>
          <w:rFonts w:cs="Calibri"/>
          <w:color w:val="000000"/>
          <w:sz w:val="24"/>
          <w:szCs w:val="24"/>
          <w:rtl/>
        </w:rPr>
        <w:t xml:space="preserve">-50% </w:t>
      </w:r>
      <w:r>
        <w:rPr>
          <w:rFonts w:cs="Times New Roman"/>
          <w:color w:val="000000"/>
          <w:sz w:val="24"/>
          <w:szCs w:val="24"/>
          <w:rtl/>
        </w:rPr>
        <w:t>מהכלכלה היא בשליטה ממשלתית</w:t>
      </w:r>
      <w:r>
        <w:rPr>
          <w:rFonts w:cs="Calibri"/>
          <w:color w:val="000000"/>
          <w:sz w:val="24"/>
          <w:szCs w:val="24"/>
          <w:rtl/>
        </w:rPr>
        <w:t>.</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שחיתות רחבה</w:t>
      </w:r>
      <w:r>
        <w:rPr>
          <w:rFonts w:cs="Times New Roman"/>
          <w:color w:val="000000"/>
          <w:sz w:val="24"/>
          <w:szCs w:val="24"/>
          <w:rtl/>
        </w:rPr>
        <w:t xml:space="preserve"> ומושרשת בכל השכבות מהממשל המקומי ועד הממשל הפדרלי</w:t>
      </w:r>
      <w:r>
        <w:rPr>
          <w:rFonts w:cs="Calibri"/>
          <w:color w:val="000000"/>
          <w:sz w:val="24"/>
          <w:szCs w:val="24"/>
          <w:rtl/>
        </w:rPr>
        <w:t>.</w:t>
      </w:r>
    </w:p>
    <w:p w:rsidR="00216FB7" w:rsidRDefault="00D3053C">
      <w:pPr>
        <w:numPr>
          <w:ilvl w:val="0"/>
          <w:numId w:val="1"/>
        </w:numPr>
        <w:pBdr>
          <w:top w:val="nil"/>
          <w:left w:val="nil"/>
          <w:bottom w:val="nil"/>
          <w:right w:val="nil"/>
          <w:between w:val="nil"/>
        </w:pBdr>
        <w:spacing w:after="120"/>
        <w:contextualSpacing/>
        <w:rPr>
          <w:rFonts w:cs="Calibri"/>
          <w:color w:val="000000"/>
        </w:rPr>
      </w:pPr>
      <w:r>
        <w:rPr>
          <w:rFonts w:cs="Times New Roman"/>
          <w:b/>
          <w:color w:val="000000"/>
          <w:sz w:val="24"/>
          <w:szCs w:val="24"/>
          <w:rtl/>
        </w:rPr>
        <w:t>סנקציות אמריקניות ואירופיות</w:t>
      </w:r>
      <w:r>
        <w:rPr>
          <w:rFonts w:cs="Times New Roman"/>
          <w:color w:val="000000"/>
          <w:sz w:val="24"/>
          <w:szCs w:val="24"/>
          <w:rtl/>
        </w:rPr>
        <w:t xml:space="preserve"> שמכבידות על השוק ובעיקר על הגישה לטכנולוגיות מתקדמות</w:t>
      </w:r>
      <w:r>
        <w:rPr>
          <w:rFonts w:cs="Calibri"/>
          <w:color w:val="000000"/>
          <w:sz w:val="24"/>
          <w:szCs w:val="24"/>
          <w:rtl/>
        </w:rPr>
        <w:t xml:space="preserve">. </w:t>
      </w:r>
      <w:r>
        <w:rPr>
          <w:rFonts w:cs="Times New Roman"/>
          <w:color w:val="000000"/>
          <w:sz w:val="24"/>
          <w:szCs w:val="24"/>
          <w:rtl/>
        </w:rPr>
        <w:t>בעת הנוכחית רוסיה מצליחה להתמודד עם התוצאות המ</w:t>
      </w:r>
      <w:r w:rsidR="00C66CD3">
        <w:rPr>
          <w:rFonts w:cs="Times New Roman" w:hint="cs"/>
          <w:color w:val="000000"/>
          <w:sz w:val="24"/>
          <w:szCs w:val="24"/>
          <w:rtl/>
        </w:rPr>
        <w:t>י</w:t>
      </w:r>
      <w:r>
        <w:rPr>
          <w:rFonts w:cs="Times New Roman"/>
          <w:color w:val="000000"/>
          <w:sz w:val="24"/>
          <w:szCs w:val="24"/>
          <w:rtl/>
        </w:rPr>
        <w:t>ידיות של הסנקציות אבל ההשלכות הכואבות יגיעו בעוד מספר שנים כאשר התעשיות המרכזיות ברוסיה</w:t>
      </w:r>
      <w:r>
        <w:rPr>
          <w:rFonts w:cs="Calibri"/>
          <w:color w:val="000000"/>
          <w:sz w:val="24"/>
          <w:szCs w:val="24"/>
          <w:rtl/>
        </w:rPr>
        <w:t xml:space="preserve">, </w:t>
      </w:r>
      <w:r>
        <w:rPr>
          <w:rFonts w:cs="Times New Roman"/>
          <w:color w:val="000000"/>
          <w:sz w:val="24"/>
          <w:szCs w:val="24"/>
          <w:rtl/>
        </w:rPr>
        <w:t>בראשן תעשיית האנרגיה</w:t>
      </w:r>
      <w:r>
        <w:rPr>
          <w:rFonts w:cs="Calibri"/>
          <w:color w:val="000000"/>
          <w:sz w:val="24"/>
          <w:szCs w:val="24"/>
          <w:rtl/>
        </w:rPr>
        <w:t xml:space="preserve">, </w:t>
      </w:r>
      <w:r>
        <w:rPr>
          <w:rFonts w:cs="Times New Roman"/>
          <w:color w:val="000000"/>
          <w:sz w:val="24"/>
          <w:szCs w:val="24"/>
          <w:rtl/>
        </w:rPr>
        <w:t>ישלמו את מחיר היעדר הגישה לטכנולוגיה מתקדמת</w:t>
      </w:r>
      <w:r>
        <w:rPr>
          <w:rFonts w:cs="Calibri"/>
          <w:color w:val="000000"/>
          <w:sz w:val="24"/>
          <w:szCs w:val="24"/>
          <w:rtl/>
        </w:rPr>
        <w:t xml:space="preserve">. </w:t>
      </w:r>
    </w:p>
    <w:p w:rsidR="00C66CD3" w:rsidRDefault="00C66CD3">
      <w:pPr>
        <w:spacing w:after="120"/>
        <w:rPr>
          <w:sz w:val="24"/>
          <w:szCs w:val="24"/>
          <w:rtl/>
        </w:rPr>
      </w:pPr>
    </w:p>
    <w:p w:rsidR="00216FB7" w:rsidRDefault="00C66CD3" w:rsidP="00C66CD3">
      <w:pPr>
        <w:spacing w:after="120"/>
        <w:rPr>
          <w:sz w:val="24"/>
          <w:szCs w:val="24"/>
        </w:rPr>
      </w:pPr>
      <w:r>
        <w:rPr>
          <w:sz w:val="24"/>
          <w:szCs w:val="24"/>
          <w:rtl/>
        </w:rPr>
        <w:t>כ</w:t>
      </w:r>
      <w:r w:rsidR="00D3053C">
        <w:rPr>
          <w:sz w:val="24"/>
          <w:szCs w:val="24"/>
          <w:rtl/>
        </w:rPr>
        <w:t xml:space="preserve">לל הנתונים הללו מובילים </w:t>
      </w:r>
      <w:r w:rsidR="00D3053C">
        <w:rPr>
          <w:b/>
          <w:sz w:val="24"/>
          <w:szCs w:val="24"/>
          <w:rtl/>
        </w:rPr>
        <w:t>לפער עצום בין דימוי העוצמה והשאיפות הרוסיות במישור הגיאו-אסטרטגי לבין חולשתה הכלכלית</w:t>
      </w:r>
      <w:r w:rsidR="00D3053C">
        <w:rPr>
          <w:sz w:val="24"/>
          <w:szCs w:val="24"/>
          <w:rtl/>
        </w:rPr>
        <w:t xml:space="preserve"> (הכלכלה הרוסית מהווה היום פחות מ-2% מהכלכלה העולמית</w:t>
      </w:r>
      <w:r>
        <w:rPr>
          <w:rFonts w:hint="cs"/>
          <w:sz w:val="24"/>
          <w:szCs w:val="24"/>
          <w:rtl/>
        </w:rPr>
        <w:t>;</w:t>
      </w:r>
      <w:r w:rsidR="00D3053C">
        <w:rPr>
          <w:sz w:val="24"/>
          <w:szCs w:val="24"/>
          <w:rtl/>
        </w:rPr>
        <w:t xml:space="preserve"> ארה"ב</w:t>
      </w:r>
      <w:r>
        <w:rPr>
          <w:rFonts w:hint="cs"/>
          <w:sz w:val="24"/>
          <w:szCs w:val="24"/>
          <w:rtl/>
        </w:rPr>
        <w:t>,</w:t>
      </w:r>
      <w:r w:rsidR="00D3053C">
        <w:rPr>
          <w:sz w:val="24"/>
          <w:szCs w:val="24"/>
          <w:rtl/>
        </w:rPr>
        <w:t xml:space="preserve"> לשם ה</w:t>
      </w:r>
      <w:r>
        <w:rPr>
          <w:rFonts w:hint="cs"/>
          <w:sz w:val="24"/>
          <w:szCs w:val="24"/>
          <w:rtl/>
        </w:rPr>
        <w:t>ה</w:t>
      </w:r>
      <w:r w:rsidR="00D3053C">
        <w:rPr>
          <w:sz w:val="24"/>
          <w:szCs w:val="24"/>
          <w:rtl/>
        </w:rPr>
        <w:t>שוואה</w:t>
      </w:r>
      <w:r>
        <w:rPr>
          <w:rFonts w:hint="cs"/>
          <w:sz w:val="24"/>
          <w:szCs w:val="24"/>
          <w:rtl/>
        </w:rPr>
        <w:t>,</w:t>
      </w:r>
      <w:r w:rsidR="00D3053C">
        <w:rPr>
          <w:sz w:val="24"/>
          <w:szCs w:val="24"/>
          <w:rtl/>
        </w:rPr>
        <w:t xml:space="preserve"> מהווה למעלה מ-20%).</w:t>
      </w:r>
    </w:p>
    <w:p w:rsidR="00216FB7" w:rsidRDefault="00D3053C" w:rsidP="00807E18">
      <w:pPr>
        <w:spacing w:after="120"/>
        <w:rPr>
          <w:sz w:val="24"/>
          <w:szCs w:val="24"/>
          <w:rtl/>
        </w:rPr>
      </w:pPr>
      <w:r>
        <w:rPr>
          <w:sz w:val="24"/>
          <w:szCs w:val="24"/>
          <w:rtl/>
        </w:rPr>
        <w:t>תיקון הקלקולים המבניים ברוסיה מחייב רפורמות עמוקות גם במבנה הפוליטי הרוסי. בהקשר זה הנשיא פוטין נמצא בדילמה: הוא מעוניין בשיפור המצב הכלכלי  וזקוק לו לשם שימור הדומיננטיות הפוליטית שלו. עם זאת הוא מבין שרפורמות עמוקות ופתיחת השוק לתחרות כלכלית יובילו גם להתגברות התחרות הפוליטית ולצמצום השליטה הממשלתית ולכך הוא לא מוכן. הדיעה הרווחת של רוב הגורמים היא שהנשיא פוטין לא יוביל תהליך רפורמות עמוק שי</w:t>
      </w:r>
      <w:r w:rsidR="00807E18">
        <w:rPr>
          <w:rFonts w:hint="cs"/>
          <w:sz w:val="24"/>
          <w:szCs w:val="24"/>
          <w:rtl/>
        </w:rPr>
        <w:t>י</w:t>
      </w:r>
      <w:r>
        <w:rPr>
          <w:sz w:val="24"/>
          <w:szCs w:val="24"/>
          <w:rtl/>
        </w:rPr>
        <w:t xml:space="preserve">גע גם במישור הפוליטי. בהקשר זה </w:t>
      </w:r>
      <w:r>
        <w:rPr>
          <w:b/>
          <w:sz w:val="24"/>
          <w:szCs w:val="24"/>
          <w:rtl/>
        </w:rPr>
        <w:t>פוטין בנה את כל תפיסתו הפוליטית כריאקציה למה שהוא רואה כ"אסון הגדול של רוסיה" שהחל ברפורמות שהנהיג גורבצ'וב</w:t>
      </w:r>
      <w:r w:rsidR="00807E18">
        <w:rPr>
          <w:rFonts w:hint="cs"/>
          <w:b/>
          <w:sz w:val="24"/>
          <w:szCs w:val="24"/>
          <w:rtl/>
        </w:rPr>
        <w:t>,</w:t>
      </w:r>
      <w:r>
        <w:rPr>
          <w:b/>
          <w:sz w:val="24"/>
          <w:szCs w:val="24"/>
          <w:rtl/>
        </w:rPr>
        <w:t xml:space="preserve"> </w:t>
      </w:r>
      <w:r w:rsidR="00807E18">
        <w:rPr>
          <w:rFonts w:hint="cs"/>
          <w:b/>
          <w:sz w:val="24"/>
          <w:szCs w:val="24"/>
          <w:rtl/>
        </w:rPr>
        <w:t>ו</w:t>
      </w:r>
      <w:r>
        <w:rPr>
          <w:b/>
          <w:sz w:val="24"/>
          <w:szCs w:val="24"/>
          <w:rtl/>
        </w:rPr>
        <w:t>שהובילו</w:t>
      </w:r>
      <w:r w:rsidR="00807E18">
        <w:rPr>
          <w:rFonts w:hint="cs"/>
          <w:b/>
          <w:sz w:val="24"/>
          <w:szCs w:val="24"/>
          <w:rtl/>
        </w:rPr>
        <w:t xml:space="preserve"> לגישתו</w:t>
      </w:r>
      <w:r>
        <w:rPr>
          <w:b/>
          <w:sz w:val="24"/>
          <w:szCs w:val="24"/>
          <w:rtl/>
        </w:rPr>
        <w:t xml:space="preserve"> לקריסת ברה"מ</w:t>
      </w:r>
      <w:r>
        <w:rPr>
          <w:sz w:val="24"/>
          <w:szCs w:val="24"/>
          <w:rtl/>
        </w:rPr>
        <w:t xml:space="preserve"> (בלשונו של פוטין "הטרגדיה הגדולה ביותר במאה ה-20"). לאור זא</w:t>
      </w:r>
      <w:r w:rsidR="00807E18">
        <w:rPr>
          <w:sz w:val="24"/>
          <w:szCs w:val="24"/>
          <w:rtl/>
        </w:rPr>
        <w:t>ת, פוטין יוביל, לכל היותר, צעדי</w:t>
      </w:r>
      <w:r w:rsidR="00807E18">
        <w:rPr>
          <w:rFonts w:hint="cs"/>
          <w:sz w:val="24"/>
          <w:szCs w:val="24"/>
          <w:rtl/>
        </w:rPr>
        <w:t xml:space="preserve"> רפורמה</w:t>
      </w:r>
      <w:r>
        <w:rPr>
          <w:sz w:val="24"/>
          <w:szCs w:val="24"/>
          <w:rtl/>
        </w:rPr>
        <w:t xml:space="preserve"> מוגבלים. במצב כזה ההערכה של רבים מהגורמים היא שרוסיה, </w:t>
      </w:r>
      <w:r w:rsidR="00807E18">
        <w:rPr>
          <w:rFonts w:hint="cs"/>
          <w:sz w:val="24"/>
          <w:szCs w:val="24"/>
          <w:rtl/>
        </w:rPr>
        <w:t>במקרה הטוב מבחינתה</w:t>
      </w:r>
      <w:r>
        <w:rPr>
          <w:sz w:val="24"/>
          <w:szCs w:val="24"/>
          <w:rtl/>
        </w:rPr>
        <w:t>, תכנס לסטגנציה</w:t>
      </w:r>
      <w:r w:rsidR="00807E18">
        <w:rPr>
          <w:rFonts w:hint="cs"/>
          <w:sz w:val="24"/>
          <w:szCs w:val="24"/>
          <w:rtl/>
        </w:rPr>
        <w:t>,</w:t>
      </w:r>
      <w:r>
        <w:rPr>
          <w:sz w:val="24"/>
          <w:szCs w:val="24"/>
          <w:rtl/>
        </w:rPr>
        <w:t xml:space="preserve"> ובמקרה הגרוע</w:t>
      </w:r>
      <w:r w:rsidR="00807E18">
        <w:rPr>
          <w:rFonts w:hint="cs"/>
          <w:sz w:val="24"/>
          <w:szCs w:val="24"/>
          <w:rtl/>
        </w:rPr>
        <w:t xml:space="preserve"> -</w:t>
      </w:r>
      <w:r>
        <w:rPr>
          <w:sz w:val="24"/>
          <w:szCs w:val="24"/>
          <w:rtl/>
        </w:rPr>
        <w:t xml:space="preserve"> תעמוד בפני משבר כלכלי נוסף. </w:t>
      </w:r>
    </w:p>
    <w:p w:rsidR="00A701E2" w:rsidRPr="00A701E2" w:rsidRDefault="00A701E2" w:rsidP="00807E18">
      <w:pPr>
        <w:spacing w:after="120"/>
        <w:rPr>
          <w:rFonts w:hint="cs"/>
          <w:sz w:val="24"/>
          <w:szCs w:val="24"/>
          <w:highlight w:val="yellow"/>
          <w:rtl/>
        </w:rPr>
      </w:pPr>
      <w:r w:rsidRPr="00A701E2">
        <w:rPr>
          <w:rFonts w:hint="cs"/>
          <w:sz w:val="24"/>
          <w:szCs w:val="24"/>
          <w:highlight w:val="yellow"/>
          <w:rtl/>
        </w:rPr>
        <w:t xml:space="preserve">בהמשך לכך, גורמים בכירים באקדמיה הרוסית מציינים שהסנקציות המוטלות על רוסיה משחקות תפקיד דרמטי. המשכן, ואף החמרתן, של אותן סנקציות, יכול להוביל את רוסיה בהנהגתו של פוטין עד כדי הפיכת השלטון לשלטון דיקטטורי. הגדיל אף לומר אותו דובר, טרנין, כי סביר להניח שבמצב כזה </w:t>
      </w:r>
      <w:r>
        <w:rPr>
          <w:rFonts w:hint="cs"/>
          <w:sz w:val="24"/>
          <w:szCs w:val="24"/>
          <w:highlight w:val="yellow"/>
          <w:rtl/>
        </w:rPr>
        <w:t xml:space="preserve">הוא </w:t>
      </w:r>
      <w:r w:rsidRPr="00A701E2">
        <w:rPr>
          <w:rFonts w:hint="cs"/>
          <w:sz w:val="24"/>
          <w:szCs w:val="24"/>
          <w:highlight w:val="yellow"/>
          <w:rtl/>
        </w:rPr>
        <w:t>לא יוכל לעמוד ולדבר כפי שמדבר בפני קהל מהסוג שלנו.</w:t>
      </w:r>
    </w:p>
    <w:p w:rsidR="00A701E2" w:rsidRDefault="00A701E2" w:rsidP="00807E18">
      <w:pPr>
        <w:spacing w:after="120"/>
        <w:rPr>
          <w:sz w:val="24"/>
          <w:szCs w:val="24"/>
        </w:rPr>
      </w:pPr>
      <w:r w:rsidRPr="00A701E2">
        <w:rPr>
          <w:rFonts w:hint="cs"/>
          <w:sz w:val="24"/>
          <w:szCs w:val="24"/>
          <w:highlight w:val="yellow"/>
          <w:rtl/>
        </w:rPr>
        <w:t xml:space="preserve">בד בבד עם זאת, נוקשות העורף של העם הרוסי, כפי שמשוקפת על ידי רוב הדוברים, היא כזאת שאין לאזרח הקטן כל בעיה לחיות על "לחם ובצל" ובלבד שגאוותו לא תיפגע. הנרטיב של המצב בתום מלחמת העולם השניה, הניצחון המפואר על הנאצים, אותו נרטיב שמטופח על ידי פוטין וממשלו, </w:t>
      </w:r>
      <w:r w:rsidRPr="00A701E2">
        <w:rPr>
          <w:rFonts w:hint="cs"/>
          <w:sz w:val="24"/>
          <w:szCs w:val="24"/>
          <w:highlight w:val="yellow"/>
          <w:rtl/>
        </w:rPr>
        <w:lastRenderedPageBreak/>
        <w:t>ימשיך לפעם גם ב"עולם החדש" אליו רוסיה תיגרר. כפי שנאמר לא אחת: "לרוסיה אין שום אינטרס בעולם בלעדיה".</w:t>
      </w:r>
    </w:p>
    <w:p w:rsidR="000D0414" w:rsidRDefault="000D0414">
      <w:pPr>
        <w:spacing w:after="120"/>
        <w:rPr>
          <w:bCs/>
          <w:sz w:val="24"/>
          <w:szCs w:val="24"/>
          <w:rtl/>
        </w:rPr>
      </w:pPr>
    </w:p>
    <w:p w:rsidR="00216FB7" w:rsidRDefault="00D3053C">
      <w:pPr>
        <w:spacing w:after="120"/>
        <w:rPr>
          <w:b/>
          <w:sz w:val="24"/>
          <w:szCs w:val="24"/>
        </w:rPr>
      </w:pPr>
      <w:r w:rsidRPr="00807E18">
        <w:rPr>
          <w:bCs/>
          <w:sz w:val="24"/>
          <w:szCs w:val="24"/>
          <w:rtl/>
        </w:rPr>
        <w:t>מדיניות החוץ והתפיסה האסטרטגית</w:t>
      </w:r>
      <w:r w:rsidR="00807E18">
        <w:rPr>
          <w:b/>
          <w:sz w:val="24"/>
          <w:szCs w:val="24"/>
          <w:rtl/>
        </w:rPr>
        <w:t xml:space="preserve"> </w:t>
      </w:r>
      <w:r w:rsidR="00807E18">
        <w:rPr>
          <w:rFonts w:hint="cs"/>
          <w:b/>
          <w:sz w:val="24"/>
          <w:szCs w:val="24"/>
          <w:rtl/>
        </w:rPr>
        <w:t>-</w:t>
      </w:r>
      <w:r>
        <w:rPr>
          <w:b/>
          <w:sz w:val="24"/>
          <w:szCs w:val="24"/>
          <w:rtl/>
        </w:rPr>
        <w:t xml:space="preserve"> </w:t>
      </w:r>
    </w:p>
    <w:p w:rsidR="00216FB7" w:rsidRDefault="00D3053C">
      <w:pPr>
        <w:spacing w:after="120"/>
        <w:rPr>
          <w:sz w:val="24"/>
          <w:szCs w:val="24"/>
        </w:rPr>
      </w:pPr>
      <w:r>
        <w:rPr>
          <w:sz w:val="24"/>
          <w:szCs w:val="24"/>
          <w:rtl/>
        </w:rPr>
        <w:t>מדיניות החוץ הרוסית, כפי שהשתקפה בביקור, יוצאת מנקודת הנחה שעידן המעצמה העולמית האחת, שהתאפשר בשל "החטא הקדמון" של נפילת ברית המועצות, נגמר. רוסיה מבינה שהיא אינה מסוג</w:t>
      </w:r>
      <w:r w:rsidR="00807E18">
        <w:rPr>
          <w:sz w:val="24"/>
          <w:szCs w:val="24"/>
          <w:rtl/>
        </w:rPr>
        <w:t>לת להתמודד עם העוצמ</w:t>
      </w:r>
      <w:r w:rsidR="00807E18">
        <w:rPr>
          <w:rFonts w:hint="cs"/>
          <w:sz w:val="24"/>
          <w:szCs w:val="24"/>
          <w:rtl/>
        </w:rPr>
        <w:t>ות</w:t>
      </w:r>
      <w:r w:rsidR="00807E18">
        <w:rPr>
          <w:sz w:val="24"/>
          <w:szCs w:val="24"/>
          <w:rtl/>
        </w:rPr>
        <w:t xml:space="preserve"> הכלכלית והצבאית האמריק</w:t>
      </w:r>
      <w:r w:rsidR="00807E18">
        <w:rPr>
          <w:rFonts w:hint="cs"/>
          <w:sz w:val="24"/>
          <w:szCs w:val="24"/>
          <w:rtl/>
        </w:rPr>
        <w:t>א</w:t>
      </w:r>
      <w:r>
        <w:rPr>
          <w:sz w:val="24"/>
          <w:szCs w:val="24"/>
          <w:rtl/>
        </w:rPr>
        <w:t>י</w:t>
      </w:r>
      <w:r w:rsidR="00807E18">
        <w:rPr>
          <w:rFonts w:hint="cs"/>
          <w:sz w:val="24"/>
          <w:szCs w:val="24"/>
          <w:rtl/>
        </w:rPr>
        <w:t>ו</w:t>
      </w:r>
      <w:r>
        <w:rPr>
          <w:sz w:val="24"/>
          <w:szCs w:val="24"/>
          <w:rtl/>
        </w:rPr>
        <w:t>ת</w:t>
      </w:r>
      <w:r w:rsidR="00807E18">
        <w:rPr>
          <w:rFonts w:hint="cs"/>
          <w:sz w:val="24"/>
          <w:szCs w:val="24"/>
          <w:rtl/>
        </w:rPr>
        <w:t>,</w:t>
      </w:r>
      <w:r>
        <w:rPr>
          <w:sz w:val="24"/>
          <w:szCs w:val="24"/>
          <w:rtl/>
        </w:rPr>
        <w:t xml:space="preserve"> וגם לא לייצר תחרות אמיתית לכלכלות הענק של סין והודו. עם זאת, </w:t>
      </w:r>
      <w:r>
        <w:rPr>
          <w:b/>
          <w:sz w:val="24"/>
          <w:szCs w:val="24"/>
          <w:rtl/>
        </w:rPr>
        <w:t>רוסיה רואה את עצמה כגורם המוביל של "הצד האחר"</w:t>
      </w:r>
      <w:r>
        <w:rPr>
          <w:sz w:val="24"/>
          <w:szCs w:val="24"/>
          <w:rtl/>
        </w:rPr>
        <w:t xml:space="preserve">, זה שמייצר את התחרות האסטרטגית לדומיננטיות האמריקנית. </w:t>
      </w:r>
    </w:p>
    <w:p w:rsidR="00216FB7" w:rsidRDefault="00D3053C" w:rsidP="00807E18">
      <w:pPr>
        <w:spacing w:after="120"/>
        <w:rPr>
          <w:sz w:val="24"/>
          <w:szCs w:val="24"/>
        </w:rPr>
      </w:pPr>
      <w:r>
        <w:rPr>
          <w:sz w:val="24"/>
          <w:szCs w:val="24"/>
          <w:rtl/>
        </w:rPr>
        <w:t>התחרות האסטרטגית, היא הע</w:t>
      </w:r>
      <w:r w:rsidR="00807E18">
        <w:rPr>
          <w:rFonts w:hint="cs"/>
          <w:sz w:val="24"/>
          <w:szCs w:val="24"/>
          <w:rtl/>
        </w:rPr>
        <w:t>י</w:t>
      </w:r>
      <w:r>
        <w:rPr>
          <w:sz w:val="24"/>
          <w:szCs w:val="24"/>
          <w:rtl/>
        </w:rPr>
        <w:t xml:space="preserve">קרון המנחה את התנהלות </w:t>
      </w:r>
      <w:r w:rsidR="00807E18">
        <w:rPr>
          <w:sz w:val="24"/>
          <w:szCs w:val="24"/>
          <w:rtl/>
        </w:rPr>
        <w:t>רוסיה בזירה הבינ"ל</w:t>
      </w:r>
      <w:r w:rsidR="00807E18">
        <w:rPr>
          <w:rFonts w:hint="cs"/>
          <w:sz w:val="24"/>
          <w:szCs w:val="24"/>
          <w:rtl/>
        </w:rPr>
        <w:t>,</w:t>
      </w:r>
      <w:r>
        <w:rPr>
          <w:sz w:val="24"/>
          <w:szCs w:val="24"/>
          <w:rtl/>
        </w:rPr>
        <w:t xml:space="preserve"> כאשר תפיסת העולם היא מגננתית ביסודה. לאורך כל הביקור עלה המתח המשלים במדיניות החוץ הרוסית </w:t>
      </w:r>
      <w:r w:rsidR="00807E18">
        <w:rPr>
          <w:rFonts w:hint="cs"/>
          <w:sz w:val="24"/>
          <w:szCs w:val="24"/>
          <w:rtl/>
        </w:rPr>
        <w:t>-</w:t>
      </w:r>
      <w:r>
        <w:rPr>
          <w:sz w:val="24"/>
          <w:szCs w:val="24"/>
          <w:rtl/>
        </w:rPr>
        <w:t xml:space="preserve"> מצד אחד הפגנת עוצמה ואסרטיביות מעצמתית</w:t>
      </w:r>
      <w:r w:rsidR="00807E18">
        <w:rPr>
          <w:rFonts w:hint="cs"/>
          <w:sz w:val="24"/>
          <w:szCs w:val="24"/>
          <w:rtl/>
        </w:rPr>
        <w:t>,</w:t>
      </w:r>
      <w:r>
        <w:rPr>
          <w:sz w:val="24"/>
          <w:szCs w:val="24"/>
          <w:rtl/>
        </w:rPr>
        <w:t xml:space="preserve"> ומצד שני מנטליות</w:t>
      </w:r>
      <w:r w:rsidR="00807E18">
        <w:rPr>
          <w:rFonts w:hint="cs"/>
          <w:sz w:val="24"/>
          <w:szCs w:val="24"/>
          <w:rtl/>
        </w:rPr>
        <w:t xml:space="preserve"> של מדינה ב</w:t>
      </w:r>
      <w:r>
        <w:rPr>
          <w:sz w:val="24"/>
          <w:szCs w:val="24"/>
          <w:rtl/>
        </w:rPr>
        <w:t>מצור</w:t>
      </w:r>
      <w:r w:rsidR="00807E18">
        <w:rPr>
          <w:rFonts w:hint="cs"/>
          <w:sz w:val="24"/>
          <w:szCs w:val="24"/>
          <w:rtl/>
        </w:rPr>
        <w:t>,</w:t>
      </w:r>
      <w:r>
        <w:rPr>
          <w:sz w:val="24"/>
          <w:szCs w:val="24"/>
          <w:rtl/>
        </w:rPr>
        <w:t xml:space="preserve"> ותחושה כי רוסיה היא הצד המתגונן מול המערב התוקפני. </w:t>
      </w:r>
    </w:p>
    <w:p w:rsidR="00216FB7" w:rsidRDefault="00D3053C">
      <w:pPr>
        <w:spacing w:after="120"/>
        <w:rPr>
          <w:sz w:val="24"/>
          <w:szCs w:val="24"/>
        </w:rPr>
      </w:pPr>
      <w:r>
        <w:rPr>
          <w:b/>
          <w:sz w:val="24"/>
          <w:szCs w:val="24"/>
          <w:rtl/>
        </w:rPr>
        <w:t>איום הייחוס המרכזי הוא עדיין הב</w:t>
      </w:r>
      <w:r w:rsidR="00807E18">
        <w:rPr>
          <w:b/>
          <w:sz w:val="24"/>
          <w:szCs w:val="24"/>
          <w:rtl/>
        </w:rPr>
        <w:t>רית הצפון</w:t>
      </w:r>
      <w:r w:rsidR="00807E18">
        <w:rPr>
          <w:rFonts w:hint="cs"/>
          <w:b/>
          <w:sz w:val="24"/>
          <w:szCs w:val="24"/>
          <w:rtl/>
        </w:rPr>
        <w:t>-</w:t>
      </w:r>
      <w:r>
        <w:rPr>
          <w:b/>
          <w:sz w:val="24"/>
          <w:szCs w:val="24"/>
          <w:rtl/>
        </w:rPr>
        <w:t xml:space="preserve">אטלנטית </w:t>
      </w:r>
      <w:r>
        <w:rPr>
          <w:sz w:val="24"/>
          <w:szCs w:val="24"/>
          <w:rtl/>
        </w:rPr>
        <w:t>שפועלת, בראיית מוסקבה, להדק באופן שיטתי את לולאת החנק סביב רוסיה. זאת, על ידי התפשטות הברית מזרחה, חדירתה לשטחי ההשפעה המסורתיים של רוסיה ומערכת הסנקציות שמפעילות ארה"ב ואירופה נגד רוסיה, בראייתה</w:t>
      </w:r>
      <w:r w:rsidR="00807E18">
        <w:rPr>
          <w:rFonts w:hint="cs"/>
          <w:sz w:val="24"/>
          <w:szCs w:val="24"/>
          <w:rtl/>
        </w:rPr>
        <w:t xml:space="preserve"> -</w:t>
      </w:r>
      <w:r>
        <w:rPr>
          <w:sz w:val="24"/>
          <w:szCs w:val="24"/>
          <w:rtl/>
        </w:rPr>
        <w:t xml:space="preserve"> בניסיון לערער את היציבות הפוליטית והכלכלית במדינה. </w:t>
      </w:r>
    </w:p>
    <w:p w:rsidR="00216FB7" w:rsidRDefault="00D3053C" w:rsidP="00807E18">
      <w:pPr>
        <w:spacing w:after="120"/>
        <w:rPr>
          <w:sz w:val="24"/>
          <w:szCs w:val="24"/>
        </w:rPr>
      </w:pPr>
      <w:r>
        <w:rPr>
          <w:sz w:val="24"/>
          <w:szCs w:val="24"/>
          <w:rtl/>
        </w:rPr>
        <w:t>בעוד שבמסדרונות הפוליטיים, השפה הייתה דיפלומטית והדוברים הקפידו להבהיר, כי נאט"ו אינה מוגדרת או</w:t>
      </w:r>
      <w:r w:rsidR="00807E18">
        <w:rPr>
          <w:rFonts w:hint="cs"/>
          <w:sz w:val="24"/>
          <w:szCs w:val="24"/>
          <w:rtl/>
        </w:rPr>
        <w:t>י</w:t>
      </w:r>
      <w:r>
        <w:rPr>
          <w:sz w:val="24"/>
          <w:szCs w:val="24"/>
          <w:rtl/>
        </w:rPr>
        <w:t>יב, הרי שבאקדמיה הצבאית הוסרו רסני הדיפלומטיה</w:t>
      </w:r>
      <w:r w:rsidR="00807E18">
        <w:rPr>
          <w:rFonts w:hint="cs"/>
          <w:sz w:val="24"/>
          <w:szCs w:val="24"/>
          <w:rtl/>
        </w:rPr>
        <w:t>,</w:t>
      </w:r>
      <w:r>
        <w:rPr>
          <w:sz w:val="24"/>
          <w:szCs w:val="24"/>
          <w:rtl/>
        </w:rPr>
        <w:t xml:space="preserve"> וארה"ב ונאט"ו הוצגו כאיום הייחוס וכאויב מר (כולל הצגתן במצגות רשמיות כאוכלי נבלות שפניהן מוכתמות ב"דם רוסי"</w:t>
      </w:r>
      <w:r w:rsidR="00807E18">
        <w:rPr>
          <w:rFonts w:hint="cs"/>
          <w:sz w:val="24"/>
          <w:szCs w:val="24"/>
          <w:rtl/>
        </w:rPr>
        <w:t>)</w:t>
      </w:r>
      <w:r>
        <w:rPr>
          <w:sz w:val="24"/>
          <w:szCs w:val="24"/>
          <w:rtl/>
        </w:rPr>
        <w:t xml:space="preserve"> תוך שימוש בטרמינולוגיה מעידן </w:t>
      </w:r>
      <w:r w:rsidR="00807E18">
        <w:rPr>
          <w:rFonts w:hint="cs"/>
          <w:sz w:val="24"/>
          <w:szCs w:val="24"/>
          <w:rtl/>
        </w:rPr>
        <w:t>'</w:t>
      </w:r>
      <w:r>
        <w:rPr>
          <w:sz w:val="24"/>
          <w:szCs w:val="24"/>
          <w:rtl/>
        </w:rPr>
        <w:t>המלחמה הקרה</w:t>
      </w:r>
      <w:r w:rsidR="00807E18">
        <w:rPr>
          <w:rFonts w:hint="cs"/>
          <w:sz w:val="24"/>
          <w:szCs w:val="24"/>
          <w:rtl/>
        </w:rPr>
        <w:t>'</w:t>
      </w:r>
      <w:r>
        <w:rPr>
          <w:sz w:val="24"/>
          <w:szCs w:val="24"/>
          <w:rtl/>
        </w:rPr>
        <w:t>. במסדרונות אלו</w:t>
      </w:r>
      <w:r w:rsidR="00807E18">
        <w:rPr>
          <w:rFonts w:hint="cs"/>
          <w:sz w:val="24"/>
          <w:szCs w:val="24"/>
          <w:rtl/>
        </w:rPr>
        <w:t>,</w:t>
      </w:r>
      <w:r>
        <w:rPr>
          <w:sz w:val="24"/>
          <w:szCs w:val="24"/>
          <w:rtl/>
        </w:rPr>
        <w:t xml:space="preserve"> אף מזהים שינוי במדיניות המערב מולה בשנים האחרונות, </w:t>
      </w:r>
      <w:r w:rsidR="00807E18">
        <w:rPr>
          <w:rFonts w:hint="cs"/>
          <w:sz w:val="24"/>
          <w:szCs w:val="24"/>
          <w:rtl/>
        </w:rPr>
        <w:t xml:space="preserve">בדמות </w:t>
      </w:r>
      <w:r>
        <w:rPr>
          <w:sz w:val="24"/>
          <w:szCs w:val="24"/>
          <w:rtl/>
        </w:rPr>
        <w:t>מעבר מ"עקיצות דבורים", כלומר "הצקות" מכאיבות אך לא מסוכנות</w:t>
      </w:r>
      <w:r w:rsidR="00807E18">
        <w:rPr>
          <w:rFonts w:hint="cs"/>
          <w:sz w:val="24"/>
          <w:szCs w:val="24"/>
          <w:rtl/>
        </w:rPr>
        <w:t>,</w:t>
      </w:r>
      <w:r>
        <w:rPr>
          <w:sz w:val="24"/>
          <w:szCs w:val="24"/>
          <w:rtl/>
        </w:rPr>
        <w:t xml:space="preserve"> ל"הכשות נחש"</w:t>
      </w:r>
      <w:r w:rsidR="00807E18">
        <w:rPr>
          <w:rFonts w:hint="cs"/>
          <w:sz w:val="24"/>
          <w:szCs w:val="24"/>
          <w:rtl/>
        </w:rPr>
        <w:t>, שמתבטאות ב</w:t>
      </w:r>
      <w:r>
        <w:rPr>
          <w:sz w:val="24"/>
          <w:szCs w:val="24"/>
          <w:rtl/>
        </w:rPr>
        <w:t>צעדים שתכליתם להחליש את החברה והכלכלה הרוסי</w:t>
      </w:r>
      <w:r w:rsidR="00807E18">
        <w:rPr>
          <w:rFonts w:hint="cs"/>
          <w:sz w:val="24"/>
          <w:szCs w:val="24"/>
          <w:rtl/>
        </w:rPr>
        <w:t>ו</w:t>
      </w:r>
      <w:r>
        <w:rPr>
          <w:sz w:val="24"/>
          <w:szCs w:val="24"/>
          <w:rtl/>
        </w:rPr>
        <w:t xml:space="preserve">ת על מנת לערער את יציבותה של רוסיה. </w:t>
      </w:r>
    </w:p>
    <w:p w:rsidR="00216FB7" w:rsidRDefault="00D3053C" w:rsidP="00807E18">
      <w:pPr>
        <w:spacing w:after="120"/>
        <w:rPr>
          <w:sz w:val="24"/>
          <w:szCs w:val="24"/>
        </w:rPr>
      </w:pPr>
      <w:r>
        <w:rPr>
          <w:sz w:val="24"/>
          <w:szCs w:val="24"/>
          <w:rtl/>
        </w:rPr>
        <w:t>לצד היריבות המסורתית מול ארה"ב</w:t>
      </w:r>
      <w:r w:rsidR="00807E18">
        <w:rPr>
          <w:rFonts w:hint="cs"/>
          <w:sz w:val="24"/>
          <w:szCs w:val="24"/>
          <w:rtl/>
        </w:rPr>
        <w:t>,</w:t>
      </w:r>
      <w:r>
        <w:rPr>
          <w:sz w:val="24"/>
          <w:szCs w:val="24"/>
          <w:rtl/>
        </w:rPr>
        <w:t xml:space="preserve"> </w:t>
      </w:r>
      <w:r>
        <w:rPr>
          <w:b/>
          <w:sz w:val="24"/>
          <w:szCs w:val="24"/>
          <w:rtl/>
        </w:rPr>
        <w:t>בלטה עליית סין כאיום ייחוס</w:t>
      </w:r>
      <w:r w:rsidR="00807E18">
        <w:rPr>
          <w:rFonts w:hint="cs"/>
          <w:sz w:val="24"/>
          <w:szCs w:val="24"/>
          <w:rtl/>
        </w:rPr>
        <w:t>.</w:t>
      </w:r>
      <w:r>
        <w:rPr>
          <w:sz w:val="24"/>
          <w:szCs w:val="24"/>
          <w:rtl/>
        </w:rPr>
        <w:t xml:space="preserve"> אמנם רוסיה פועלת לטפח מנגנוני שיתוף פעולה אזוריים עם סין</w:t>
      </w:r>
      <w:r w:rsidR="00807E18">
        <w:rPr>
          <w:rFonts w:hint="cs"/>
          <w:sz w:val="24"/>
          <w:szCs w:val="24"/>
          <w:rtl/>
        </w:rPr>
        <w:t>,</w:t>
      </w:r>
      <w:r>
        <w:rPr>
          <w:sz w:val="24"/>
          <w:szCs w:val="24"/>
          <w:rtl/>
        </w:rPr>
        <w:t xml:space="preserve"> במסגרת הניסיון להוביל את "האחרים" מול הדומיננטיות האמריקנית, אך ברור שהיא מסתכלת בחשש על תהליך ההתעצמות הכלכלי</w:t>
      </w:r>
      <w:r w:rsidR="00807E18">
        <w:rPr>
          <w:rFonts w:hint="cs"/>
          <w:sz w:val="24"/>
          <w:szCs w:val="24"/>
          <w:rtl/>
        </w:rPr>
        <w:t>,</w:t>
      </w:r>
      <w:r>
        <w:rPr>
          <w:sz w:val="24"/>
          <w:szCs w:val="24"/>
          <w:rtl/>
        </w:rPr>
        <w:t xml:space="preserve"> ולא פחות מכך </w:t>
      </w:r>
      <w:r w:rsidR="00807E18">
        <w:rPr>
          <w:rFonts w:hint="cs"/>
          <w:sz w:val="24"/>
          <w:szCs w:val="24"/>
          <w:rtl/>
        </w:rPr>
        <w:t xml:space="preserve">- </w:t>
      </w:r>
      <w:r>
        <w:rPr>
          <w:sz w:val="24"/>
          <w:szCs w:val="24"/>
          <w:rtl/>
        </w:rPr>
        <w:t>הצבאי</w:t>
      </w:r>
      <w:r w:rsidR="00807E18">
        <w:rPr>
          <w:rFonts w:hint="cs"/>
          <w:sz w:val="24"/>
          <w:szCs w:val="24"/>
          <w:rtl/>
        </w:rPr>
        <w:t>,</w:t>
      </w:r>
      <w:r>
        <w:rPr>
          <w:sz w:val="24"/>
          <w:szCs w:val="24"/>
          <w:rtl/>
        </w:rPr>
        <w:t xml:space="preserve"> הסיני.</w:t>
      </w:r>
    </w:p>
    <w:p w:rsidR="00216FB7" w:rsidRDefault="00D3053C" w:rsidP="000D1DCA">
      <w:pPr>
        <w:spacing w:after="120"/>
        <w:rPr>
          <w:sz w:val="24"/>
          <w:szCs w:val="24"/>
        </w:rPr>
      </w:pPr>
      <w:r>
        <w:rPr>
          <w:sz w:val="24"/>
          <w:szCs w:val="24"/>
          <w:rtl/>
        </w:rPr>
        <w:t xml:space="preserve"> סביב העיסוק בתחרות המעצמתית מול ארה"ב וסין בלט מתח נוסף בתפי</w:t>
      </w:r>
      <w:r w:rsidR="00807E18">
        <w:rPr>
          <w:sz w:val="24"/>
          <w:szCs w:val="24"/>
          <w:rtl/>
        </w:rPr>
        <w:t>סה הרוסית, או בתפיסתנו את רוסיה</w:t>
      </w:r>
      <w:r w:rsidR="00807E18">
        <w:rPr>
          <w:rFonts w:hint="cs"/>
          <w:sz w:val="24"/>
          <w:szCs w:val="24"/>
          <w:rtl/>
        </w:rPr>
        <w:t>:</w:t>
      </w:r>
      <w:r>
        <w:rPr>
          <w:sz w:val="24"/>
          <w:szCs w:val="24"/>
          <w:rtl/>
        </w:rPr>
        <w:t xml:space="preserve"> מצד אחד, העיסוק הרוסי בחשיבה אסטרטגית הוא מתקדם ומרשים. ברמות השונות של העשייה המדינית והצבאית קיים עיסוק מתמיד בתהליכי בחינה וחשיבה של ההשתנות בזירה האסטרטגי</w:t>
      </w:r>
      <w:r w:rsidR="00807E18">
        <w:rPr>
          <w:sz w:val="24"/>
          <w:szCs w:val="24"/>
          <w:rtl/>
        </w:rPr>
        <w:t>ת וניסיון לזהות את "המהפ</w:t>
      </w:r>
      <w:r>
        <w:rPr>
          <w:sz w:val="24"/>
          <w:szCs w:val="24"/>
          <w:rtl/>
        </w:rPr>
        <w:t>כה הבאה"</w:t>
      </w:r>
      <w:r w:rsidR="00807E18">
        <w:rPr>
          <w:rFonts w:hint="cs"/>
          <w:sz w:val="24"/>
          <w:szCs w:val="24"/>
          <w:rtl/>
        </w:rPr>
        <w:t>,</w:t>
      </w:r>
      <w:r>
        <w:rPr>
          <w:sz w:val="24"/>
          <w:szCs w:val="24"/>
          <w:rtl/>
        </w:rPr>
        <w:t xml:space="preserve"> בהקשרים הצבאיים או הגיאו-פוליטיים. מנגד, </w:t>
      </w:r>
      <w:r w:rsidR="00807E18">
        <w:rPr>
          <w:rFonts w:hint="cs"/>
          <w:sz w:val="24"/>
          <w:szCs w:val="24"/>
          <w:rtl/>
        </w:rPr>
        <w:t xml:space="preserve">כאשר </w:t>
      </w:r>
      <w:r>
        <w:rPr>
          <w:sz w:val="24"/>
          <w:szCs w:val="24"/>
          <w:rtl/>
        </w:rPr>
        <w:t>מנסים להבין מהי אסטרטגיית ההתמודדות הרוסית מול האתגרים</w:t>
      </w:r>
      <w:r w:rsidR="00807E18">
        <w:rPr>
          <w:sz w:val="24"/>
          <w:szCs w:val="24"/>
          <w:rtl/>
        </w:rPr>
        <w:t xml:space="preserve"> הגדולים ביותר שהיא עצמה הגדירה</w:t>
      </w:r>
      <w:r w:rsidR="00807E18">
        <w:rPr>
          <w:rFonts w:hint="cs"/>
          <w:sz w:val="24"/>
          <w:szCs w:val="24"/>
          <w:rtl/>
        </w:rPr>
        <w:t xml:space="preserve"> -</w:t>
      </w:r>
      <w:r w:rsidR="00807E18">
        <w:rPr>
          <w:sz w:val="24"/>
          <w:szCs w:val="24"/>
          <w:rtl/>
        </w:rPr>
        <w:t xml:space="preserve"> ארה"ב וסין</w:t>
      </w:r>
      <w:r w:rsidR="00807E18">
        <w:rPr>
          <w:rFonts w:hint="cs"/>
          <w:sz w:val="24"/>
          <w:szCs w:val="24"/>
          <w:rtl/>
        </w:rPr>
        <w:t xml:space="preserve"> -</w:t>
      </w:r>
      <w:r>
        <w:rPr>
          <w:sz w:val="24"/>
          <w:szCs w:val="24"/>
          <w:rtl/>
        </w:rPr>
        <w:t xml:space="preserve"> קשה לתפוס מהו אופן ההתמודדות הרוסית וכיצד ה</w:t>
      </w:r>
      <w:r w:rsidR="00807E18">
        <w:rPr>
          <w:rFonts w:hint="cs"/>
          <w:sz w:val="24"/>
          <w:szCs w:val="24"/>
          <w:rtl/>
        </w:rPr>
        <w:t>יא</w:t>
      </w:r>
      <w:r w:rsidR="00807E18">
        <w:rPr>
          <w:sz w:val="24"/>
          <w:szCs w:val="24"/>
          <w:rtl/>
        </w:rPr>
        <w:t xml:space="preserve"> פורט</w:t>
      </w:r>
      <w:r w:rsidR="00807E18">
        <w:rPr>
          <w:rFonts w:hint="cs"/>
          <w:sz w:val="24"/>
          <w:szCs w:val="24"/>
          <w:rtl/>
        </w:rPr>
        <w:t>ת</w:t>
      </w:r>
      <w:r>
        <w:rPr>
          <w:sz w:val="24"/>
          <w:szCs w:val="24"/>
          <w:rtl/>
        </w:rPr>
        <w:t xml:space="preserve"> את העתיד הרצוי לאסטרטגיה בהווה. כך, הדוברים השונים התקשו להציג מענה מפורט לשאלות מפתח כגון</w:t>
      </w:r>
      <w:r w:rsidR="000D1DCA">
        <w:rPr>
          <w:rFonts w:hint="cs"/>
          <w:sz w:val="24"/>
          <w:szCs w:val="24"/>
          <w:rtl/>
        </w:rPr>
        <w:t>:</w:t>
      </w:r>
      <w:r>
        <w:rPr>
          <w:sz w:val="24"/>
          <w:szCs w:val="24"/>
          <w:rtl/>
        </w:rPr>
        <w:t xml:space="preserve"> כיצד מת</w:t>
      </w:r>
      <w:r w:rsidR="000D1DCA">
        <w:rPr>
          <w:sz w:val="24"/>
          <w:szCs w:val="24"/>
          <w:rtl/>
        </w:rPr>
        <w:t>כוונת להתמודד רוסיה עם הסנקציות</w:t>
      </w:r>
      <w:r w:rsidR="000D1DCA">
        <w:rPr>
          <w:rFonts w:hint="cs"/>
          <w:sz w:val="24"/>
          <w:szCs w:val="24"/>
          <w:rtl/>
        </w:rPr>
        <w:t>;</w:t>
      </w:r>
      <w:r>
        <w:rPr>
          <w:sz w:val="24"/>
          <w:szCs w:val="24"/>
          <w:rtl/>
        </w:rPr>
        <w:t xml:space="preserve"> מה משקל הנגד שה</w:t>
      </w:r>
      <w:r w:rsidR="000D1DCA">
        <w:rPr>
          <w:sz w:val="24"/>
          <w:szCs w:val="24"/>
          <w:rtl/>
        </w:rPr>
        <w:t xml:space="preserve">יא מסוגלת להציב בפני </w:t>
      </w:r>
      <w:r w:rsidR="000D1DCA">
        <w:rPr>
          <w:sz w:val="24"/>
          <w:szCs w:val="24"/>
          <w:rtl/>
        </w:rPr>
        <w:lastRenderedPageBreak/>
        <w:t>ארה"ב וסין</w:t>
      </w:r>
      <w:r w:rsidR="000D1DCA">
        <w:rPr>
          <w:rFonts w:hint="cs"/>
          <w:sz w:val="24"/>
          <w:szCs w:val="24"/>
          <w:rtl/>
        </w:rPr>
        <w:t>;</w:t>
      </w:r>
      <w:r>
        <w:rPr>
          <w:sz w:val="24"/>
          <w:szCs w:val="24"/>
          <w:rtl/>
        </w:rPr>
        <w:t xml:space="preserve"> </w:t>
      </w:r>
      <w:r w:rsidR="000D1DCA">
        <w:rPr>
          <w:rFonts w:hint="cs"/>
          <w:sz w:val="24"/>
          <w:szCs w:val="24"/>
          <w:rtl/>
        </w:rPr>
        <w:t>ו</w:t>
      </w:r>
      <w:r>
        <w:rPr>
          <w:sz w:val="24"/>
          <w:szCs w:val="24"/>
          <w:rtl/>
        </w:rPr>
        <w:t>כיצד עם כלכלה שאחראית לפחות מ-2% מהתוצ</w:t>
      </w:r>
      <w:r w:rsidR="000D1DCA">
        <w:rPr>
          <w:sz w:val="24"/>
          <w:szCs w:val="24"/>
          <w:rtl/>
        </w:rPr>
        <w:t xml:space="preserve">ר העולמי היא מתכוונת להתחרות </w:t>
      </w:r>
      <w:r w:rsidR="000D1DCA">
        <w:rPr>
          <w:rFonts w:hint="cs"/>
          <w:sz w:val="24"/>
          <w:szCs w:val="24"/>
          <w:rtl/>
        </w:rPr>
        <w:t>ב</w:t>
      </w:r>
      <w:r>
        <w:rPr>
          <w:sz w:val="24"/>
          <w:szCs w:val="24"/>
          <w:rtl/>
        </w:rPr>
        <w:t>מישור שווה עם הענקיות הכ</w:t>
      </w:r>
      <w:r w:rsidR="000D1DCA">
        <w:rPr>
          <w:sz w:val="24"/>
          <w:szCs w:val="24"/>
          <w:rtl/>
        </w:rPr>
        <w:t>לכליות</w:t>
      </w:r>
      <w:r w:rsidR="000D1DCA">
        <w:rPr>
          <w:rFonts w:hint="cs"/>
          <w:sz w:val="24"/>
          <w:szCs w:val="24"/>
          <w:rtl/>
        </w:rPr>
        <w:t>.</w:t>
      </w:r>
      <w:r>
        <w:rPr>
          <w:sz w:val="24"/>
          <w:szCs w:val="24"/>
          <w:rtl/>
        </w:rPr>
        <w:t xml:space="preserve"> </w:t>
      </w:r>
    </w:p>
    <w:p w:rsidR="00216FB7" w:rsidRDefault="00D3053C" w:rsidP="000D1DCA">
      <w:pPr>
        <w:spacing w:after="120"/>
        <w:rPr>
          <w:sz w:val="24"/>
          <w:szCs w:val="24"/>
          <w:rtl/>
        </w:rPr>
      </w:pPr>
      <w:r>
        <w:rPr>
          <w:sz w:val="24"/>
          <w:szCs w:val="24"/>
          <w:rtl/>
        </w:rPr>
        <w:t>לצד התחרות האסטרטגית מציבים מעצבי האסטרטגיה הרוסית עוד מספר איו</w:t>
      </w:r>
      <w:r w:rsidR="000D1DCA">
        <w:rPr>
          <w:rFonts w:hint="cs"/>
          <w:sz w:val="24"/>
          <w:szCs w:val="24"/>
          <w:rtl/>
        </w:rPr>
        <w:t>מ</w:t>
      </w:r>
      <w:r>
        <w:rPr>
          <w:sz w:val="24"/>
          <w:szCs w:val="24"/>
          <w:rtl/>
        </w:rPr>
        <w:t>ים מרכזיים בזירה הבינ"ל שמולם נערכת רוסיה. איומים אלו כוללים את ה</w:t>
      </w:r>
      <w:r w:rsidR="000D1DCA">
        <w:rPr>
          <w:rFonts w:hint="cs"/>
          <w:sz w:val="24"/>
          <w:szCs w:val="24"/>
          <w:rtl/>
        </w:rPr>
        <w:t>ה</w:t>
      </w:r>
      <w:r>
        <w:rPr>
          <w:sz w:val="24"/>
          <w:szCs w:val="24"/>
          <w:rtl/>
        </w:rPr>
        <w:t xml:space="preserve">תערערות של היציבות האזורית והגלובלית, היווצרות אזורים חסרי משילות בעולם שאליהם נכנס הטרור האסלאמי הרדיקלי ואיום הסייבר והתודעה. </w:t>
      </w:r>
    </w:p>
    <w:p w:rsidR="002A010D" w:rsidRPr="002A010D" w:rsidRDefault="002A010D" w:rsidP="002A010D">
      <w:pPr>
        <w:spacing w:after="120"/>
        <w:rPr>
          <w:sz w:val="24"/>
          <w:szCs w:val="24"/>
          <w:highlight w:val="yellow"/>
        </w:rPr>
      </w:pPr>
      <w:r>
        <w:rPr>
          <w:rFonts w:hint="cs"/>
          <w:sz w:val="24"/>
          <w:szCs w:val="24"/>
          <w:highlight w:val="yellow"/>
          <w:rtl/>
        </w:rPr>
        <w:t xml:space="preserve">אנרגיה, </w:t>
      </w:r>
      <w:r w:rsidRPr="002A010D">
        <w:rPr>
          <w:rFonts w:hint="cs"/>
          <w:sz w:val="24"/>
          <w:szCs w:val="24"/>
          <w:highlight w:val="yellow"/>
          <w:rtl/>
        </w:rPr>
        <w:t xml:space="preserve">אחת התוכניות העתידיות לחיזוק העצמאות האנרגטית של רוסיה מדברת על קו מיכליות נפט וגז העושות את דרכן דרך הציר הימי הצפוני. הממשל </w:t>
      </w:r>
      <w:r>
        <w:rPr>
          <w:rFonts w:hint="cs"/>
          <w:sz w:val="24"/>
          <w:szCs w:val="24"/>
          <w:highlight w:val="yellow"/>
          <w:rtl/>
        </w:rPr>
        <w:t>מתכנן בניה של</w:t>
      </w:r>
      <w:r w:rsidRPr="002A010D">
        <w:rPr>
          <w:rFonts w:hint="cs"/>
          <w:sz w:val="24"/>
          <w:szCs w:val="24"/>
          <w:highlight w:val="yellow"/>
          <w:rtl/>
        </w:rPr>
        <w:t xml:space="preserve"> 10 שוברות קרח גרעיניות </w:t>
      </w:r>
      <w:r>
        <w:rPr>
          <w:rFonts w:hint="cs"/>
          <w:sz w:val="24"/>
          <w:szCs w:val="24"/>
          <w:highlight w:val="yellow"/>
          <w:rtl/>
        </w:rPr>
        <w:t>א</w:t>
      </w:r>
      <w:r w:rsidRPr="002A010D">
        <w:rPr>
          <w:rFonts w:hint="cs"/>
          <w:sz w:val="24"/>
          <w:szCs w:val="24"/>
          <w:highlight w:val="yellow"/>
          <w:rtl/>
        </w:rPr>
        <w:t>ש</w:t>
      </w:r>
      <w:r>
        <w:rPr>
          <w:rFonts w:hint="cs"/>
          <w:sz w:val="24"/>
          <w:szCs w:val="24"/>
          <w:highlight w:val="yellow"/>
          <w:rtl/>
        </w:rPr>
        <w:t xml:space="preserve">ר ישנעו מטען </w:t>
      </w:r>
      <w:r w:rsidRPr="002A010D">
        <w:rPr>
          <w:rFonts w:hint="cs"/>
          <w:sz w:val="24"/>
          <w:szCs w:val="24"/>
          <w:highlight w:val="yellow"/>
          <w:rtl/>
        </w:rPr>
        <w:t>אנרגיה נוזלית מצד אחד של המדינה לצד השני</w:t>
      </w:r>
      <w:r>
        <w:rPr>
          <w:rFonts w:hint="cs"/>
          <w:sz w:val="24"/>
          <w:szCs w:val="24"/>
          <w:highlight w:val="yellow"/>
          <w:rtl/>
        </w:rPr>
        <w:t>. כל זאת</w:t>
      </w:r>
      <w:r w:rsidRPr="002A010D">
        <w:rPr>
          <w:rFonts w:hint="cs"/>
          <w:sz w:val="24"/>
          <w:szCs w:val="24"/>
          <w:highlight w:val="yellow"/>
          <w:rtl/>
        </w:rPr>
        <w:t xml:space="preserve"> ללא תלות בנתיבי שייט בינלאומיים שיכולים להיסגר בכל רגע נתון. לאור ההתפ</w:t>
      </w:r>
      <w:r>
        <w:rPr>
          <w:rFonts w:hint="cs"/>
          <w:sz w:val="24"/>
          <w:szCs w:val="24"/>
          <w:highlight w:val="yellow"/>
          <w:rtl/>
        </w:rPr>
        <w:t>ת</w:t>
      </w:r>
      <w:r w:rsidRPr="002A010D">
        <w:rPr>
          <w:rFonts w:hint="cs"/>
          <w:sz w:val="24"/>
          <w:szCs w:val="24"/>
          <w:highlight w:val="yellow"/>
          <w:rtl/>
        </w:rPr>
        <w:t>חויות בשנים האחרונות בתחום הפרוייקטים הגרנדיוזיים</w:t>
      </w:r>
      <w:r>
        <w:rPr>
          <w:rFonts w:hint="cs"/>
          <w:sz w:val="24"/>
          <w:szCs w:val="24"/>
          <w:highlight w:val="yellow"/>
          <w:rtl/>
        </w:rPr>
        <w:t>,</w:t>
      </w:r>
      <w:bookmarkStart w:id="0" w:name="_GoBack"/>
      <w:bookmarkEnd w:id="0"/>
      <w:r w:rsidRPr="002A010D">
        <w:rPr>
          <w:rFonts w:hint="cs"/>
          <w:sz w:val="24"/>
          <w:szCs w:val="24"/>
          <w:highlight w:val="yellow"/>
          <w:rtl/>
        </w:rPr>
        <w:t xml:space="preserve"> סביר להניח כי מדובר בתוכנית די ישימה.</w:t>
      </w:r>
    </w:p>
    <w:p w:rsidR="000D0414" w:rsidRDefault="000D0414">
      <w:pPr>
        <w:spacing w:after="120"/>
        <w:rPr>
          <w:bCs/>
          <w:sz w:val="24"/>
          <w:szCs w:val="24"/>
          <w:rtl/>
        </w:rPr>
      </w:pPr>
    </w:p>
    <w:p w:rsidR="000D1DCA" w:rsidRDefault="000D1DCA">
      <w:pPr>
        <w:spacing w:after="120"/>
        <w:rPr>
          <w:sz w:val="24"/>
          <w:szCs w:val="24"/>
          <w:rtl/>
        </w:rPr>
      </w:pPr>
      <w:r w:rsidRPr="000D1DCA">
        <w:rPr>
          <w:bCs/>
          <w:sz w:val="24"/>
          <w:szCs w:val="24"/>
          <w:rtl/>
        </w:rPr>
        <w:t>המגמות הצבאיות המרכזיות</w:t>
      </w:r>
      <w:r>
        <w:rPr>
          <w:b/>
          <w:sz w:val="24"/>
          <w:szCs w:val="24"/>
          <w:rtl/>
        </w:rPr>
        <w:t xml:space="preserve"> </w:t>
      </w:r>
      <w:r>
        <w:rPr>
          <w:rFonts w:hint="cs"/>
          <w:b/>
          <w:sz w:val="24"/>
          <w:szCs w:val="24"/>
          <w:rtl/>
        </w:rPr>
        <w:t>-</w:t>
      </w:r>
      <w:r w:rsidR="00D3053C">
        <w:rPr>
          <w:sz w:val="24"/>
          <w:szCs w:val="24"/>
          <w:rtl/>
        </w:rPr>
        <w:t xml:space="preserve"> </w:t>
      </w:r>
    </w:p>
    <w:p w:rsidR="00216FB7" w:rsidRDefault="00D3053C">
      <w:pPr>
        <w:spacing w:after="120"/>
        <w:rPr>
          <w:sz w:val="24"/>
          <w:szCs w:val="24"/>
        </w:rPr>
      </w:pPr>
      <w:r>
        <w:rPr>
          <w:sz w:val="24"/>
          <w:szCs w:val="24"/>
          <w:rtl/>
        </w:rPr>
        <w:t>מוקד העיסוק הצבאי של הצבא הרוסי בשנים האחרונות מופנה למעורבות הצבא בלחימה בסוריה. בעוד שאנו נוטים לנתח את המעורבות הרוסית דרך העדשות הגיאו-אסטרטגיות, נראה שמבחינה צבאית המערכה בסוריה חשובה לרוסיה הרבה יותר מאשר שאלת הישרדותו של הנשיא אסד. סוריה הפכה להיות נכס של הצבא הרוסי בשלושה היבטים שונים:</w:t>
      </w:r>
    </w:p>
    <w:p w:rsidR="00216FB7" w:rsidRDefault="00D3053C" w:rsidP="000D1DCA">
      <w:pPr>
        <w:numPr>
          <w:ilvl w:val="0"/>
          <w:numId w:val="3"/>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פלטפורמה לאימון והכשרה של הפיקוד הזוטר והבכיר בצבא הרוסי</w:t>
      </w:r>
      <w:r>
        <w:rPr>
          <w:rFonts w:cs="Calibri"/>
          <w:color w:val="000000"/>
          <w:sz w:val="24"/>
          <w:szCs w:val="24"/>
          <w:rtl/>
        </w:rPr>
        <w:t xml:space="preserve"> </w:t>
      </w:r>
      <w:r w:rsidR="000D1DCA">
        <w:rPr>
          <w:rFonts w:cs="Calibri" w:hint="cs"/>
          <w:color w:val="000000"/>
          <w:sz w:val="24"/>
          <w:szCs w:val="24"/>
          <w:rtl/>
        </w:rPr>
        <w:t>-</w:t>
      </w:r>
      <w:r>
        <w:rPr>
          <w:rFonts w:cs="Calibri"/>
          <w:color w:val="000000"/>
          <w:sz w:val="24"/>
          <w:szCs w:val="24"/>
          <w:rtl/>
        </w:rPr>
        <w:t xml:space="preserve"> </w:t>
      </w:r>
      <w:r>
        <w:rPr>
          <w:rFonts w:cs="Times New Roman"/>
          <w:color w:val="000000"/>
          <w:sz w:val="24"/>
          <w:szCs w:val="24"/>
          <w:rtl/>
        </w:rPr>
        <w:t>הצבא הרוסי דואג שכלל המפקדים הלוחמים שלו יעברו דרך החזית הסורית כמעבדה ללחימה א</w:t>
      </w:r>
      <w:r>
        <w:rPr>
          <w:rFonts w:cs="Calibri"/>
          <w:color w:val="000000"/>
          <w:sz w:val="24"/>
          <w:szCs w:val="24"/>
          <w:rtl/>
        </w:rPr>
        <w:t>-</w:t>
      </w:r>
      <w:r>
        <w:rPr>
          <w:rFonts w:cs="Times New Roman"/>
          <w:color w:val="000000"/>
          <w:sz w:val="24"/>
          <w:szCs w:val="24"/>
          <w:rtl/>
        </w:rPr>
        <w:t>סימטרית</w:t>
      </w:r>
      <w:r>
        <w:rPr>
          <w:rFonts w:cs="Calibri"/>
          <w:color w:val="000000"/>
          <w:sz w:val="24"/>
          <w:szCs w:val="24"/>
          <w:rtl/>
        </w:rPr>
        <w:t xml:space="preserve">. </w:t>
      </w:r>
    </w:p>
    <w:p w:rsidR="00216FB7" w:rsidRDefault="00D3053C" w:rsidP="000D1DCA">
      <w:pPr>
        <w:numPr>
          <w:ilvl w:val="0"/>
          <w:numId w:val="3"/>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פלטפורמה לפיתוח אמל</w:t>
      </w:r>
      <w:r>
        <w:rPr>
          <w:rFonts w:cs="Calibri"/>
          <w:b/>
          <w:color w:val="000000"/>
          <w:sz w:val="24"/>
          <w:szCs w:val="24"/>
          <w:rtl/>
        </w:rPr>
        <w:t>"</w:t>
      </w:r>
      <w:r>
        <w:rPr>
          <w:rFonts w:cs="Times New Roman"/>
          <w:b/>
          <w:color w:val="000000"/>
          <w:sz w:val="24"/>
          <w:szCs w:val="24"/>
          <w:rtl/>
        </w:rPr>
        <w:t>ח</w:t>
      </w:r>
      <w:r>
        <w:rPr>
          <w:rFonts w:cs="Times New Roman"/>
          <w:color w:val="000000"/>
          <w:sz w:val="24"/>
          <w:szCs w:val="24"/>
          <w:rtl/>
        </w:rPr>
        <w:t xml:space="preserve"> רוסי </w:t>
      </w:r>
      <w:r w:rsidR="000D1DCA">
        <w:rPr>
          <w:rFonts w:cs="Times New Roman"/>
          <w:b/>
          <w:color w:val="000000"/>
          <w:sz w:val="24"/>
          <w:szCs w:val="24"/>
          <w:rtl/>
        </w:rPr>
        <w:t>ו</w:t>
      </w:r>
      <w:r w:rsidR="000D1DCA">
        <w:rPr>
          <w:rFonts w:cs="Times New Roman" w:hint="cs"/>
          <w:b/>
          <w:color w:val="000000"/>
          <w:sz w:val="24"/>
          <w:szCs w:val="24"/>
          <w:rtl/>
        </w:rPr>
        <w:t>ל</w:t>
      </w:r>
      <w:r w:rsidR="000D1DCA">
        <w:rPr>
          <w:rFonts w:cs="Times New Roman"/>
          <w:b/>
          <w:color w:val="000000"/>
          <w:sz w:val="24"/>
          <w:szCs w:val="24"/>
          <w:rtl/>
        </w:rPr>
        <w:t>ניסוי</w:t>
      </w:r>
      <w:r w:rsidR="000D1DCA">
        <w:rPr>
          <w:rFonts w:cs="Times New Roman" w:hint="cs"/>
          <w:b/>
          <w:color w:val="000000"/>
          <w:sz w:val="24"/>
          <w:szCs w:val="24"/>
          <w:rtl/>
        </w:rPr>
        <w:t>ו</w:t>
      </w:r>
      <w:r w:rsidR="000D1DCA">
        <w:rPr>
          <w:rFonts w:cs="Times New Roman"/>
          <w:color w:val="000000"/>
          <w:sz w:val="24"/>
          <w:szCs w:val="24"/>
          <w:rtl/>
        </w:rPr>
        <w:t xml:space="preserve"> </w:t>
      </w:r>
      <w:r>
        <w:rPr>
          <w:rFonts w:cs="Times New Roman"/>
          <w:color w:val="000000"/>
          <w:sz w:val="24"/>
          <w:szCs w:val="24"/>
          <w:rtl/>
        </w:rPr>
        <w:t>בתנאי אמת</w:t>
      </w:r>
      <w:r>
        <w:rPr>
          <w:rFonts w:cs="Calibri"/>
          <w:color w:val="000000"/>
          <w:sz w:val="24"/>
          <w:szCs w:val="24"/>
          <w:rtl/>
        </w:rPr>
        <w:t>.</w:t>
      </w:r>
    </w:p>
    <w:p w:rsidR="00216FB7" w:rsidRDefault="00D3053C" w:rsidP="000D1DCA">
      <w:pPr>
        <w:numPr>
          <w:ilvl w:val="0"/>
          <w:numId w:val="3"/>
        </w:numPr>
        <w:pBdr>
          <w:top w:val="nil"/>
          <w:left w:val="nil"/>
          <w:bottom w:val="nil"/>
          <w:right w:val="nil"/>
          <w:between w:val="nil"/>
        </w:pBdr>
        <w:spacing w:after="120"/>
        <w:contextualSpacing/>
        <w:rPr>
          <w:rFonts w:cs="Calibri"/>
          <w:color w:val="000000"/>
          <w:sz w:val="24"/>
          <w:szCs w:val="24"/>
        </w:rPr>
      </w:pPr>
      <w:r>
        <w:rPr>
          <w:rFonts w:cs="Times New Roman"/>
          <w:b/>
          <w:color w:val="000000"/>
          <w:sz w:val="24"/>
          <w:szCs w:val="24"/>
          <w:rtl/>
        </w:rPr>
        <w:t>פלטרפורמה לחיכוך תפיסתי</w:t>
      </w:r>
      <w:r w:rsidR="000D1DCA">
        <w:rPr>
          <w:rFonts w:cs="Times New Roman" w:hint="cs"/>
          <w:color w:val="000000"/>
          <w:sz w:val="24"/>
          <w:szCs w:val="24"/>
          <w:rtl/>
        </w:rPr>
        <w:t>,</w:t>
      </w:r>
      <w:r>
        <w:rPr>
          <w:rFonts w:cs="Times New Roman"/>
          <w:color w:val="000000"/>
          <w:sz w:val="24"/>
          <w:szCs w:val="24"/>
          <w:rtl/>
        </w:rPr>
        <w:t xml:space="preserve"> שיאפשר לפתח את ההבנה והאסטרטגיה הרוסי</w:t>
      </w:r>
      <w:r w:rsidR="000D1DCA">
        <w:rPr>
          <w:rFonts w:cs="Times New Roman" w:hint="cs"/>
          <w:color w:val="000000"/>
          <w:sz w:val="24"/>
          <w:szCs w:val="24"/>
          <w:rtl/>
        </w:rPr>
        <w:t>ו</w:t>
      </w:r>
      <w:r>
        <w:rPr>
          <w:rFonts w:cs="Times New Roman"/>
          <w:color w:val="000000"/>
          <w:sz w:val="24"/>
          <w:szCs w:val="24"/>
          <w:rtl/>
        </w:rPr>
        <w:t>ת מול עולם הלחימה הא</w:t>
      </w:r>
      <w:r>
        <w:rPr>
          <w:rFonts w:cs="Calibri"/>
          <w:color w:val="000000"/>
          <w:sz w:val="24"/>
          <w:szCs w:val="24"/>
          <w:rtl/>
        </w:rPr>
        <w:t>-</w:t>
      </w:r>
      <w:r>
        <w:rPr>
          <w:rFonts w:cs="Times New Roman"/>
          <w:color w:val="000000"/>
          <w:sz w:val="24"/>
          <w:szCs w:val="24"/>
          <w:rtl/>
        </w:rPr>
        <w:t>סימטרית</w:t>
      </w:r>
      <w:r>
        <w:rPr>
          <w:rFonts w:cs="Calibri"/>
          <w:color w:val="000000"/>
          <w:sz w:val="24"/>
          <w:szCs w:val="24"/>
          <w:rtl/>
        </w:rPr>
        <w:t xml:space="preserve">. </w:t>
      </w:r>
      <w:r w:rsidR="000D1DCA">
        <w:rPr>
          <w:rFonts w:cs="Times New Roman"/>
          <w:color w:val="000000"/>
          <w:sz w:val="24"/>
          <w:szCs w:val="24"/>
          <w:rtl/>
        </w:rPr>
        <w:t>הצבא הרוסי נמצא כ</w:t>
      </w:r>
      <w:r>
        <w:rPr>
          <w:rFonts w:cs="Times New Roman"/>
          <w:color w:val="000000"/>
          <w:sz w:val="24"/>
          <w:szCs w:val="24"/>
          <w:rtl/>
        </w:rPr>
        <w:t xml:space="preserve">ל העת בתהליכי למידה של האירועים בסוריה וצפוי להוציא בקרוב מחקר שכולל </w:t>
      </w:r>
      <w:r>
        <w:rPr>
          <w:rFonts w:cs="Calibri"/>
          <w:color w:val="000000"/>
          <w:sz w:val="24"/>
          <w:szCs w:val="24"/>
          <w:rtl/>
        </w:rPr>
        <w:t xml:space="preserve">8 </w:t>
      </w:r>
      <w:r>
        <w:rPr>
          <w:rFonts w:cs="Times New Roman"/>
          <w:color w:val="000000"/>
          <w:sz w:val="24"/>
          <w:szCs w:val="24"/>
          <w:rtl/>
        </w:rPr>
        <w:t xml:space="preserve">כרכים </w:t>
      </w:r>
      <w:r>
        <w:rPr>
          <w:rFonts w:cs="Calibri"/>
          <w:color w:val="000000"/>
          <w:sz w:val="24"/>
          <w:szCs w:val="24"/>
          <w:rtl/>
        </w:rPr>
        <w:t xml:space="preserve">(!) </w:t>
      </w:r>
      <w:r w:rsidR="000D1DCA">
        <w:rPr>
          <w:rFonts w:cs="Times New Roman"/>
          <w:color w:val="000000"/>
          <w:sz w:val="24"/>
          <w:szCs w:val="24"/>
          <w:rtl/>
        </w:rPr>
        <w:t>של לקחים ברמ</w:t>
      </w:r>
      <w:r w:rsidR="000D1DCA">
        <w:rPr>
          <w:rFonts w:cs="Times New Roman" w:hint="cs"/>
          <w:color w:val="000000"/>
          <w:sz w:val="24"/>
          <w:szCs w:val="24"/>
          <w:rtl/>
        </w:rPr>
        <w:t>ות</w:t>
      </w:r>
      <w:r>
        <w:rPr>
          <w:rFonts w:cs="Times New Roman"/>
          <w:color w:val="000000"/>
          <w:sz w:val="24"/>
          <w:szCs w:val="24"/>
          <w:rtl/>
        </w:rPr>
        <w:t xml:space="preserve"> הטקטית והמערכתית</w:t>
      </w:r>
      <w:r>
        <w:rPr>
          <w:rFonts w:cs="Calibri"/>
          <w:color w:val="000000"/>
          <w:sz w:val="24"/>
          <w:szCs w:val="24"/>
          <w:rtl/>
        </w:rPr>
        <w:t xml:space="preserve">. </w:t>
      </w:r>
    </w:p>
    <w:p w:rsidR="000D1DCA" w:rsidRDefault="000D1DCA">
      <w:pPr>
        <w:spacing w:after="120"/>
        <w:rPr>
          <w:sz w:val="24"/>
          <w:szCs w:val="24"/>
          <w:rtl/>
        </w:rPr>
      </w:pPr>
    </w:p>
    <w:p w:rsidR="00216FB7" w:rsidRDefault="00D3053C" w:rsidP="000D0414">
      <w:pPr>
        <w:spacing w:after="120"/>
        <w:rPr>
          <w:sz w:val="24"/>
          <w:szCs w:val="24"/>
        </w:rPr>
      </w:pPr>
      <w:r>
        <w:rPr>
          <w:sz w:val="24"/>
          <w:szCs w:val="24"/>
          <w:rtl/>
        </w:rPr>
        <w:t>לצד זאת, דווקא מתיאור ההתקדמות הרבה שעשו הרוסים במהלך שנות הלחימה בסוריה, צ</w:t>
      </w:r>
      <w:r w:rsidR="000D1DCA">
        <w:rPr>
          <w:rFonts w:hint="cs"/>
          <w:sz w:val="24"/>
          <w:szCs w:val="24"/>
          <w:rtl/>
        </w:rPr>
        <w:t>פו</w:t>
      </w:r>
      <w:r>
        <w:rPr>
          <w:sz w:val="24"/>
          <w:szCs w:val="24"/>
          <w:rtl/>
        </w:rPr>
        <w:t xml:space="preserve"> </w:t>
      </w:r>
      <w:r>
        <w:rPr>
          <w:b/>
          <w:sz w:val="24"/>
          <w:szCs w:val="24"/>
          <w:rtl/>
        </w:rPr>
        <w:t>הפערים המשמעותיים שיש לצבא הרוסי מול צבאות מערביים</w:t>
      </w:r>
      <w:r w:rsidR="000D1DCA">
        <w:rPr>
          <w:rFonts w:hint="cs"/>
          <w:b/>
          <w:sz w:val="24"/>
          <w:szCs w:val="24"/>
          <w:rtl/>
        </w:rPr>
        <w:t>,</w:t>
      </w:r>
      <w:r>
        <w:rPr>
          <w:b/>
          <w:sz w:val="24"/>
          <w:szCs w:val="24"/>
          <w:rtl/>
        </w:rPr>
        <w:t xml:space="preserve"> ובוודאי מול הצבא האמריקני</w:t>
      </w:r>
      <w:r>
        <w:rPr>
          <w:sz w:val="24"/>
          <w:szCs w:val="24"/>
          <w:rtl/>
        </w:rPr>
        <w:t xml:space="preserve">. בהקשר זה, </w:t>
      </w:r>
      <w:r w:rsidR="000D0414">
        <w:rPr>
          <w:rFonts w:hint="cs"/>
          <w:sz w:val="24"/>
          <w:szCs w:val="24"/>
          <w:rtl/>
        </w:rPr>
        <w:t>במהלך הב</w:t>
      </w:r>
      <w:r w:rsidR="00BC6404">
        <w:rPr>
          <w:rFonts w:hint="cs"/>
          <w:sz w:val="24"/>
          <w:szCs w:val="24"/>
          <w:rtl/>
        </w:rPr>
        <w:t>יקור והסקירות שהועבר במסגרתו</w:t>
      </w:r>
      <w:r w:rsidR="000D0414">
        <w:rPr>
          <w:rFonts w:hint="cs"/>
          <w:sz w:val="24"/>
          <w:szCs w:val="24"/>
          <w:rtl/>
        </w:rPr>
        <w:t xml:space="preserve">, </w:t>
      </w:r>
      <w:r w:rsidR="000D0414">
        <w:rPr>
          <w:sz w:val="24"/>
          <w:szCs w:val="24"/>
          <w:rtl/>
        </w:rPr>
        <w:t xml:space="preserve">הרוסים התגאו </w:t>
      </w:r>
      <w:r>
        <w:rPr>
          <w:sz w:val="24"/>
          <w:szCs w:val="24"/>
          <w:rtl/>
        </w:rPr>
        <w:t xml:space="preserve">בשימוש התקדימי שעשו בלחימה במפציצים אסטרטגיים, טילי שיוט והחיבור בין כטב"מים לחימוש מונחה. כל אלו, </w:t>
      </w:r>
      <w:r w:rsidR="000D1DCA">
        <w:rPr>
          <w:rFonts w:hint="cs"/>
          <w:sz w:val="24"/>
          <w:szCs w:val="24"/>
          <w:rtl/>
        </w:rPr>
        <w:t xml:space="preserve">הן </w:t>
      </w:r>
      <w:r>
        <w:rPr>
          <w:sz w:val="24"/>
          <w:szCs w:val="24"/>
          <w:rtl/>
        </w:rPr>
        <w:t>יכולות שהצבאות המערביים, ובוודאי הצבא האמריקני</w:t>
      </w:r>
      <w:r w:rsidR="000D1DCA">
        <w:rPr>
          <w:rFonts w:hint="cs"/>
          <w:sz w:val="24"/>
          <w:szCs w:val="24"/>
          <w:rtl/>
        </w:rPr>
        <w:t>,</w:t>
      </w:r>
      <w:r>
        <w:rPr>
          <w:sz w:val="24"/>
          <w:szCs w:val="24"/>
          <w:rtl/>
        </w:rPr>
        <w:t xml:space="preserve"> מחזיקים כבר מספר עשורים. </w:t>
      </w:r>
    </w:p>
    <w:p w:rsidR="000D1DCA" w:rsidRDefault="000D1DCA">
      <w:pPr>
        <w:spacing w:after="120"/>
        <w:rPr>
          <w:bCs/>
          <w:sz w:val="24"/>
          <w:szCs w:val="24"/>
          <w:rtl/>
        </w:rPr>
      </w:pPr>
    </w:p>
    <w:p w:rsidR="00216FB7" w:rsidRDefault="00D3053C">
      <w:pPr>
        <w:spacing w:after="120"/>
        <w:rPr>
          <w:b/>
          <w:sz w:val="24"/>
          <w:szCs w:val="24"/>
        </w:rPr>
      </w:pPr>
      <w:r w:rsidRPr="000D1DCA">
        <w:rPr>
          <w:bCs/>
          <w:sz w:val="24"/>
          <w:szCs w:val="24"/>
          <w:rtl/>
        </w:rPr>
        <w:t>המזה"ת והיחסים מול ישראל</w:t>
      </w:r>
      <w:r>
        <w:rPr>
          <w:b/>
          <w:sz w:val="24"/>
          <w:szCs w:val="24"/>
          <w:rtl/>
        </w:rPr>
        <w:t xml:space="preserve"> – </w:t>
      </w:r>
    </w:p>
    <w:p w:rsidR="00216FB7" w:rsidRDefault="00D3053C" w:rsidP="000D0414">
      <w:pPr>
        <w:spacing w:after="120"/>
        <w:rPr>
          <w:sz w:val="24"/>
          <w:szCs w:val="24"/>
        </w:rPr>
      </w:pPr>
      <w:r>
        <w:rPr>
          <w:sz w:val="24"/>
          <w:szCs w:val="24"/>
          <w:rtl/>
        </w:rPr>
        <w:t>בראייה הרוסית</w:t>
      </w:r>
      <w:r w:rsidR="000D0414">
        <w:rPr>
          <w:rFonts w:hint="cs"/>
          <w:sz w:val="24"/>
          <w:szCs w:val="24"/>
          <w:rtl/>
        </w:rPr>
        <w:t>,</w:t>
      </w:r>
      <w:r>
        <w:rPr>
          <w:sz w:val="24"/>
          <w:szCs w:val="24"/>
          <w:rtl/>
        </w:rPr>
        <w:t xml:space="preserve"> </w:t>
      </w:r>
      <w:r>
        <w:rPr>
          <w:b/>
          <w:sz w:val="24"/>
          <w:szCs w:val="24"/>
          <w:rtl/>
        </w:rPr>
        <w:t>זרעי הפורענות הנוכחית במזרח התיכון טמונים במדיניות השגויה של ארה"ב בעשור האחרון.</w:t>
      </w:r>
      <w:r>
        <w:rPr>
          <w:sz w:val="24"/>
          <w:szCs w:val="24"/>
          <w:rtl/>
        </w:rPr>
        <w:t xml:space="preserve"> הניסיונות האמריקנים לכפות דמוקרטיה</w:t>
      </w:r>
      <w:r w:rsidR="000D0414">
        <w:rPr>
          <w:rFonts w:hint="cs"/>
          <w:sz w:val="24"/>
          <w:szCs w:val="24"/>
          <w:rtl/>
        </w:rPr>
        <w:t>,</w:t>
      </w:r>
      <w:r>
        <w:rPr>
          <w:sz w:val="24"/>
          <w:szCs w:val="24"/>
          <w:rtl/>
        </w:rPr>
        <w:t xml:space="preserve"> והתנהלותם מול אירועי "האביב הערבי"</w:t>
      </w:r>
      <w:r w:rsidR="000D0414">
        <w:rPr>
          <w:rFonts w:hint="cs"/>
          <w:sz w:val="24"/>
          <w:szCs w:val="24"/>
          <w:rtl/>
        </w:rPr>
        <w:t xml:space="preserve"> - הם </w:t>
      </w:r>
      <w:r w:rsidR="000D0414">
        <w:rPr>
          <w:rFonts w:hint="cs"/>
          <w:sz w:val="24"/>
          <w:szCs w:val="24"/>
          <w:rtl/>
        </w:rPr>
        <w:lastRenderedPageBreak/>
        <w:t>ש</w:t>
      </w:r>
      <w:r>
        <w:rPr>
          <w:sz w:val="24"/>
          <w:szCs w:val="24"/>
          <w:rtl/>
        </w:rPr>
        <w:t>הובילו</w:t>
      </w:r>
      <w:r w:rsidR="000D0414">
        <w:rPr>
          <w:rFonts w:hint="cs"/>
          <w:sz w:val="24"/>
          <w:szCs w:val="24"/>
          <w:rtl/>
        </w:rPr>
        <w:t>, בראיית רוסיה,</w:t>
      </w:r>
      <w:r>
        <w:rPr>
          <w:sz w:val="24"/>
          <w:szCs w:val="24"/>
          <w:rtl/>
        </w:rPr>
        <w:t xml:space="preserve"> לערעור היציבות האזורית ולעליית המדינה האסלאמית</w:t>
      </w:r>
      <w:r w:rsidR="000D0414">
        <w:rPr>
          <w:rFonts w:hint="cs"/>
          <w:sz w:val="24"/>
          <w:szCs w:val="24"/>
          <w:rtl/>
        </w:rPr>
        <w:t>,</w:t>
      </w:r>
      <w:r>
        <w:rPr>
          <w:sz w:val="24"/>
          <w:szCs w:val="24"/>
          <w:rtl/>
        </w:rPr>
        <w:t xml:space="preserve"> בה רואה רוסיה את האוי</w:t>
      </w:r>
      <w:r w:rsidR="000D0414">
        <w:rPr>
          <w:rFonts w:hint="cs"/>
          <w:sz w:val="24"/>
          <w:szCs w:val="24"/>
          <w:rtl/>
        </w:rPr>
        <w:t>י</w:t>
      </w:r>
      <w:r>
        <w:rPr>
          <w:sz w:val="24"/>
          <w:szCs w:val="24"/>
          <w:rtl/>
        </w:rPr>
        <w:t>ב הגדול והמסוכן ביותר באזור.</w:t>
      </w:r>
    </w:p>
    <w:p w:rsidR="00216FB7" w:rsidRDefault="00E51A7D" w:rsidP="00B4474C">
      <w:pPr>
        <w:spacing w:after="120"/>
        <w:rPr>
          <w:sz w:val="24"/>
          <w:szCs w:val="24"/>
        </w:rPr>
      </w:pPr>
      <w:r>
        <w:rPr>
          <w:rFonts w:hint="cs"/>
          <w:sz w:val="24"/>
          <w:szCs w:val="24"/>
          <w:rtl/>
        </w:rPr>
        <w:t>על רקע זה</w:t>
      </w:r>
      <w:r w:rsidR="00D3053C">
        <w:rPr>
          <w:sz w:val="24"/>
          <w:szCs w:val="24"/>
          <w:rtl/>
        </w:rPr>
        <w:t xml:space="preserve">, </w:t>
      </w:r>
      <w:r>
        <w:rPr>
          <w:rFonts w:hint="cs"/>
          <w:sz w:val="24"/>
          <w:szCs w:val="24"/>
          <w:rtl/>
        </w:rPr>
        <w:t xml:space="preserve">יש לראות את </w:t>
      </w:r>
      <w:r w:rsidR="00D3053C">
        <w:rPr>
          <w:sz w:val="24"/>
          <w:szCs w:val="24"/>
          <w:rtl/>
        </w:rPr>
        <w:t xml:space="preserve">הכניסה של רוסיה לתוך אירועי מלחמת האזרחים בסוריה, לא </w:t>
      </w:r>
      <w:r>
        <w:rPr>
          <w:rFonts w:hint="cs"/>
          <w:sz w:val="24"/>
          <w:szCs w:val="24"/>
          <w:rtl/>
        </w:rPr>
        <w:t>כה</w:t>
      </w:r>
      <w:r w:rsidR="00D3053C">
        <w:rPr>
          <w:sz w:val="24"/>
          <w:szCs w:val="24"/>
          <w:rtl/>
        </w:rPr>
        <w:t>תערבות כוחנית מעצמתית</w:t>
      </w:r>
      <w:r>
        <w:rPr>
          <w:rFonts w:hint="cs"/>
          <w:sz w:val="24"/>
          <w:szCs w:val="24"/>
          <w:rtl/>
        </w:rPr>
        <w:t xml:space="preserve"> בהכרח</w:t>
      </w:r>
      <w:r w:rsidR="00D3053C">
        <w:rPr>
          <w:sz w:val="24"/>
          <w:szCs w:val="24"/>
          <w:rtl/>
        </w:rPr>
        <w:t xml:space="preserve">, אלא </w:t>
      </w:r>
      <w:r>
        <w:rPr>
          <w:rFonts w:hint="cs"/>
          <w:sz w:val="24"/>
          <w:szCs w:val="24"/>
          <w:rtl/>
        </w:rPr>
        <w:t>ככזו ש</w:t>
      </w:r>
      <w:r w:rsidR="00D3053C">
        <w:rPr>
          <w:sz w:val="24"/>
          <w:szCs w:val="24"/>
          <w:rtl/>
        </w:rPr>
        <w:t>נבעה משני מניעים מרכזיים</w:t>
      </w:r>
      <w:r>
        <w:rPr>
          <w:rFonts w:hint="cs"/>
          <w:sz w:val="24"/>
          <w:szCs w:val="24"/>
          <w:rtl/>
        </w:rPr>
        <w:t xml:space="preserve"> אחרים:</w:t>
      </w:r>
      <w:r w:rsidR="00D3053C">
        <w:rPr>
          <w:sz w:val="24"/>
          <w:szCs w:val="24"/>
          <w:rtl/>
        </w:rPr>
        <w:t xml:space="preserve"> הראשון, והחשוב ביותר, </w:t>
      </w:r>
      <w:r w:rsidR="005F2343">
        <w:rPr>
          <w:rFonts w:hint="cs"/>
          <w:sz w:val="24"/>
          <w:szCs w:val="24"/>
          <w:rtl/>
        </w:rPr>
        <w:t xml:space="preserve">הוא </w:t>
      </w:r>
      <w:r w:rsidR="00D3053C">
        <w:rPr>
          <w:sz w:val="24"/>
          <w:szCs w:val="24"/>
          <w:rtl/>
        </w:rPr>
        <w:t>מהלך שנועד לבלום את המדינה האסלאמית ולמנוע מממנה להתפשט גם לתוך רוסיה עצמה. המניע השני</w:t>
      </w:r>
      <w:r w:rsidR="00B4474C">
        <w:rPr>
          <w:rFonts w:hint="cs"/>
          <w:sz w:val="24"/>
          <w:szCs w:val="24"/>
          <w:rtl/>
        </w:rPr>
        <w:t>,</w:t>
      </w:r>
      <w:r w:rsidR="00D3053C">
        <w:rPr>
          <w:sz w:val="24"/>
          <w:szCs w:val="24"/>
          <w:rtl/>
        </w:rPr>
        <w:t xml:space="preserve"> היה היענות לקריאה לעזרה </w:t>
      </w:r>
      <w:r w:rsidR="00B4474C">
        <w:rPr>
          <w:rFonts w:hint="cs"/>
          <w:sz w:val="24"/>
          <w:szCs w:val="24"/>
          <w:rtl/>
        </w:rPr>
        <w:t>מצד</w:t>
      </w:r>
      <w:r w:rsidR="00D3053C">
        <w:rPr>
          <w:sz w:val="24"/>
          <w:szCs w:val="24"/>
          <w:rtl/>
        </w:rPr>
        <w:t xml:space="preserve"> משטר אסד, </w:t>
      </w:r>
      <w:r w:rsidR="00B4474C">
        <w:rPr>
          <w:rFonts w:hint="cs"/>
          <w:sz w:val="24"/>
          <w:szCs w:val="24"/>
          <w:rtl/>
        </w:rPr>
        <w:t xml:space="preserve">אשר </w:t>
      </w:r>
      <w:r w:rsidR="00D3053C">
        <w:rPr>
          <w:sz w:val="24"/>
          <w:szCs w:val="24"/>
          <w:rtl/>
        </w:rPr>
        <w:t>היה קרוב באופן מסורתי לרוסיה</w:t>
      </w:r>
      <w:r w:rsidR="00B4474C">
        <w:rPr>
          <w:rFonts w:hint="cs"/>
          <w:sz w:val="24"/>
          <w:szCs w:val="24"/>
          <w:rtl/>
        </w:rPr>
        <w:t>,</w:t>
      </w:r>
      <w:r w:rsidR="00D3053C">
        <w:rPr>
          <w:sz w:val="24"/>
          <w:szCs w:val="24"/>
          <w:rtl/>
        </w:rPr>
        <w:t xml:space="preserve"> </w:t>
      </w:r>
      <w:r w:rsidR="00B4474C">
        <w:rPr>
          <w:rFonts w:hint="cs"/>
          <w:sz w:val="24"/>
          <w:szCs w:val="24"/>
          <w:rtl/>
        </w:rPr>
        <w:t>ואשר שולט ב</w:t>
      </w:r>
      <w:r w:rsidR="00D3053C">
        <w:rPr>
          <w:sz w:val="24"/>
          <w:szCs w:val="24"/>
          <w:rtl/>
        </w:rPr>
        <w:t>מדינה שיש בה לרוסיה אינטרסים כלכליים ואסטרטגיים. בהקשר זה, כלל הדוברים הממסדיים מחו על ה"צביעות" שיש בביקורת על המעורבות הרוסית</w:t>
      </w:r>
      <w:r w:rsidR="00B4474C">
        <w:rPr>
          <w:rFonts w:hint="cs"/>
          <w:sz w:val="24"/>
          <w:szCs w:val="24"/>
          <w:rtl/>
        </w:rPr>
        <w:t>,</w:t>
      </w:r>
      <w:r w:rsidR="00D3053C">
        <w:rPr>
          <w:sz w:val="24"/>
          <w:szCs w:val="24"/>
          <w:rtl/>
        </w:rPr>
        <w:t xml:space="preserve"> וטענו, כי הרבה לפני שהמטוס הרוסי הרא</w:t>
      </w:r>
      <w:r w:rsidR="00B4474C">
        <w:rPr>
          <w:rFonts w:hint="cs"/>
          <w:sz w:val="24"/>
          <w:szCs w:val="24"/>
          <w:rtl/>
        </w:rPr>
        <w:t>ש</w:t>
      </w:r>
      <w:r w:rsidR="00D3053C">
        <w:rPr>
          <w:sz w:val="24"/>
          <w:szCs w:val="24"/>
          <w:rtl/>
        </w:rPr>
        <w:t>ון פעל בסוריה, האמריקנים, הסעודים ונוספים כבר היו מעורבים עד צוואר בחימוש ארגוני המורדים השונים</w:t>
      </w:r>
      <w:r w:rsidR="00B4474C" w:rsidRPr="00B4474C">
        <w:rPr>
          <w:sz w:val="24"/>
          <w:szCs w:val="24"/>
          <w:rtl/>
        </w:rPr>
        <w:t xml:space="preserve"> </w:t>
      </w:r>
      <w:r w:rsidR="00B4474C">
        <w:rPr>
          <w:sz w:val="24"/>
          <w:szCs w:val="24"/>
          <w:rtl/>
        </w:rPr>
        <w:t>ו</w:t>
      </w:r>
      <w:r w:rsidR="00B4474C">
        <w:rPr>
          <w:rFonts w:hint="cs"/>
          <w:sz w:val="24"/>
          <w:szCs w:val="24"/>
          <w:rtl/>
        </w:rPr>
        <w:t>ב</w:t>
      </w:r>
      <w:r w:rsidR="00B4474C">
        <w:rPr>
          <w:sz w:val="24"/>
          <w:szCs w:val="24"/>
          <w:rtl/>
        </w:rPr>
        <w:t>מימו</w:t>
      </w:r>
      <w:r w:rsidR="00B4474C">
        <w:rPr>
          <w:rFonts w:hint="cs"/>
          <w:sz w:val="24"/>
          <w:szCs w:val="24"/>
          <w:rtl/>
        </w:rPr>
        <w:t>נם</w:t>
      </w:r>
      <w:r w:rsidR="00D3053C">
        <w:rPr>
          <w:sz w:val="24"/>
          <w:szCs w:val="24"/>
          <w:rtl/>
        </w:rPr>
        <w:t xml:space="preserve">. </w:t>
      </w:r>
    </w:p>
    <w:p w:rsidR="00216FB7" w:rsidRDefault="00D3053C">
      <w:pPr>
        <w:spacing w:after="120"/>
        <w:rPr>
          <w:sz w:val="24"/>
          <w:szCs w:val="24"/>
        </w:rPr>
      </w:pPr>
      <w:r>
        <w:rPr>
          <w:sz w:val="24"/>
          <w:szCs w:val="24"/>
          <w:rtl/>
        </w:rPr>
        <w:t>המסר שיו</w:t>
      </w:r>
      <w:r w:rsidR="00B67E24">
        <w:rPr>
          <w:sz w:val="24"/>
          <w:szCs w:val="24"/>
          <w:rtl/>
        </w:rPr>
        <w:t>צא ממוסקבה בהקשר הסורי הוא ברור</w:t>
      </w:r>
      <w:r w:rsidR="00B67E24">
        <w:rPr>
          <w:rFonts w:hint="cs"/>
          <w:sz w:val="24"/>
          <w:szCs w:val="24"/>
          <w:rtl/>
        </w:rPr>
        <w:t xml:space="preserve"> -</w:t>
      </w:r>
      <w:r>
        <w:rPr>
          <w:sz w:val="24"/>
          <w:szCs w:val="24"/>
          <w:rtl/>
        </w:rPr>
        <w:t xml:space="preserve"> </w:t>
      </w:r>
      <w:r>
        <w:rPr>
          <w:b/>
          <w:sz w:val="24"/>
          <w:szCs w:val="24"/>
          <w:rtl/>
        </w:rPr>
        <w:t>רוסיה מתכוונת להמשיך ולהיות שחקן מעורב בסוריה ולשמור על אינטרסיה באזור.</w:t>
      </w:r>
      <w:r>
        <w:rPr>
          <w:sz w:val="24"/>
          <w:szCs w:val="24"/>
          <w:rtl/>
        </w:rPr>
        <w:t xml:space="preserve"> היא לא נמצאת שם ככובש</w:t>
      </w:r>
      <w:r w:rsidR="00B67E24">
        <w:rPr>
          <w:rFonts w:hint="cs"/>
          <w:sz w:val="24"/>
          <w:szCs w:val="24"/>
          <w:rtl/>
        </w:rPr>
        <w:t>,</w:t>
      </w:r>
      <w:r>
        <w:rPr>
          <w:sz w:val="24"/>
          <w:szCs w:val="24"/>
          <w:rtl/>
        </w:rPr>
        <w:t xml:space="preserve"> אלא כבן ברית</w:t>
      </w:r>
      <w:r w:rsidR="00B67E24">
        <w:rPr>
          <w:rFonts w:hint="cs"/>
          <w:sz w:val="24"/>
          <w:szCs w:val="24"/>
          <w:rtl/>
        </w:rPr>
        <w:t xml:space="preserve"> שהוזמן לסוריה ונמצא בה ברשות,</w:t>
      </w:r>
      <w:r>
        <w:rPr>
          <w:sz w:val="24"/>
          <w:szCs w:val="24"/>
          <w:rtl/>
        </w:rPr>
        <w:t xml:space="preserve"> והיא הרוויחה את הזכות הזאת כמי שניצחה את המלחמה מול המדינה האסלאמית. רוסי</w:t>
      </w:r>
      <w:r w:rsidR="00B67E24">
        <w:rPr>
          <w:sz w:val="24"/>
          <w:szCs w:val="24"/>
          <w:rtl/>
        </w:rPr>
        <w:t>ה מקדמת את התהליך הפוליטי הפנים</w:t>
      </w:r>
      <w:r w:rsidR="00B67E24">
        <w:rPr>
          <w:rFonts w:hint="cs"/>
          <w:sz w:val="24"/>
          <w:szCs w:val="24"/>
          <w:rtl/>
        </w:rPr>
        <w:t>-</w:t>
      </w:r>
      <w:r>
        <w:rPr>
          <w:sz w:val="24"/>
          <w:szCs w:val="24"/>
          <w:rtl/>
        </w:rPr>
        <w:t>סורי</w:t>
      </w:r>
      <w:r w:rsidR="00B67E24">
        <w:rPr>
          <w:rFonts w:hint="cs"/>
          <w:sz w:val="24"/>
          <w:szCs w:val="24"/>
          <w:rtl/>
        </w:rPr>
        <w:t>,</w:t>
      </w:r>
      <w:r>
        <w:rPr>
          <w:sz w:val="24"/>
          <w:szCs w:val="24"/>
          <w:rtl/>
        </w:rPr>
        <w:t xml:space="preserve"> ובראייה לעתיד רוצה לבסס יציבות במדינה. </w:t>
      </w:r>
    </w:p>
    <w:p w:rsidR="00216FB7" w:rsidRDefault="00D3053C" w:rsidP="00030FB2">
      <w:pPr>
        <w:spacing w:after="120"/>
        <w:rPr>
          <w:sz w:val="24"/>
          <w:szCs w:val="24"/>
        </w:rPr>
      </w:pPr>
      <w:r>
        <w:rPr>
          <w:b/>
          <w:sz w:val="24"/>
          <w:szCs w:val="24"/>
          <w:rtl/>
        </w:rPr>
        <w:t>בעוד שהעמדה מול סוריה ברורה</w:t>
      </w:r>
      <w:r w:rsidR="00030FB2">
        <w:rPr>
          <w:rFonts w:hint="cs"/>
          <w:b/>
          <w:sz w:val="24"/>
          <w:szCs w:val="24"/>
          <w:rtl/>
        </w:rPr>
        <w:t>, הרי ש</w:t>
      </w:r>
      <w:r>
        <w:rPr>
          <w:b/>
          <w:sz w:val="24"/>
          <w:szCs w:val="24"/>
          <w:rtl/>
        </w:rPr>
        <w:t>העמדה מול איראן מורכבת בהרבה.</w:t>
      </w:r>
      <w:r>
        <w:rPr>
          <w:sz w:val="24"/>
          <w:szCs w:val="24"/>
          <w:rtl/>
        </w:rPr>
        <w:t xml:space="preserve"> מבחינת רוסיה, שיתוף הפעולה שלה עם איראן נוגע לזירה הסורית בלבד. איראן היא אינה בעלת ברית של רוסיה</w:t>
      </w:r>
      <w:r w:rsidR="00030FB2">
        <w:rPr>
          <w:rFonts w:hint="cs"/>
          <w:sz w:val="24"/>
          <w:szCs w:val="24"/>
          <w:rtl/>
        </w:rPr>
        <w:t>,</w:t>
      </w:r>
      <w:r>
        <w:rPr>
          <w:sz w:val="24"/>
          <w:szCs w:val="24"/>
          <w:rtl/>
        </w:rPr>
        <w:t xml:space="preserve"> ויש בין המדינות חילוקי דעות בנושאים חשובים </w:t>
      </w:r>
      <w:r w:rsidR="00030FB2">
        <w:rPr>
          <w:rFonts w:hint="cs"/>
          <w:sz w:val="24"/>
          <w:szCs w:val="24"/>
          <w:rtl/>
        </w:rPr>
        <w:t xml:space="preserve">- </w:t>
      </w:r>
      <w:r>
        <w:rPr>
          <w:sz w:val="24"/>
          <w:szCs w:val="24"/>
          <w:rtl/>
        </w:rPr>
        <w:t>מהחתירה האיראנית לגרעין ועד לחתרנות האיראנית באזור, כולל באזורי השפעה רוסים. עם זאת, האיראנים, לצד ח</w:t>
      </w:r>
      <w:r w:rsidR="00030FB2">
        <w:rPr>
          <w:rFonts w:hint="cs"/>
          <w:sz w:val="24"/>
          <w:szCs w:val="24"/>
          <w:rtl/>
        </w:rPr>
        <w:t>י</w:t>
      </w:r>
      <w:r>
        <w:rPr>
          <w:sz w:val="24"/>
          <w:szCs w:val="24"/>
          <w:rtl/>
        </w:rPr>
        <w:t>זבאללה, היו הגורם היחיד שהתייצב לצידה של רוסיה במערכה בסוריה</w:t>
      </w:r>
      <w:r w:rsidR="00030FB2">
        <w:rPr>
          <w:rFonts w:hint="cs"/>
          <w:sz w:val="24"/>
          <w:szCs w:val="24"/>
          <w:rtl/>
        </w:rPr>
        <w:t>,</w:t>
      </w:r>
      <w:r>
        <w:rPr>
          <w:sz w:val="24"/>
          <w:szCs w:val="24"/>
          <w:rtl/>
        </w:rPr>
        <w:t xml:space="preserve"> ואיראן שילמה על כך בדם אנשיה. לאור זאת, גם אם רוסיה אינה תומכת בכל מהלכיה של איראן, </w:t>
      </w:r>
      <w:r>
        <w:rPr>
          <w:b/>
          <w:sz w:val="24"/>
          <w:szCs w:val="24"/>
          <w:rtl/>
        </w:rPr>
        <w:t>היא מאמינה שאיראן קנתה לעצמה את הזכות להיות שחקן מעורב בזירה הסורית.</w:t>
      </w:r>
      <w:r>
        <w:rPr>
          <w:sz w:val="24"/>
          <w:szCs w:val="24"/>
          <w:rtl/>
        </w:rPr>
        <w:t xml:space="preserve"> לצד זאת, רוסיה מבהירה</w:t>
      </w:r>
      <w:r w:rsidR="00030FB2">
        <w:rPr>
          <w:rFonts w:hint="cs"/>
          <w:sz w:val="24"/>
          <w:szCs w:val="24"/>
          <w:rtl/>
        </w:rPr>
        <w:t>,</w:t>
      </w:r>
      <w:r>
        <w:rPr>
          <w:sz w:val="24"/>
          <w:szCs w:val="24"/>
          <w:rtl/>
        </w:rPr>
        <w:t xml:space="preserve"> כי יציבות בסוריה היא אינטרס עליון</w:t>
      </w:r>
      <w:r w:rsidR="00030FB2">
        <w:rPr>
          <w:rFonts w:hint="cs"/>
          <w:sz w:val="24"/>
          <w:szCs w:val="24"/>
          <w:rtl/>
        </w:rPr>
        <w:t>,</w:t>
      </w:r>
      <w:r>
        <w:rPr>
          <w:sz w:val="24"/>
          <w:szCs w:val="24"/>
          <w:rtl/>
        </w:rPr>
        <w:t xml:space="preserve"> ורומזת כי ש</w:t>
      </w:r>
      <w:r w:rsidR="00030FB2">
        <w:rPr>
          <w:sz w:val="24"/>
          <w:szCs w:val="24"/>
          <w:rtl/>
        </w:rPr>
        <w:t xml:space="preserve">איפתה היא להגיע למצב שבו המשטר </w:t>
      </w:r>
      <w:r w:rsidR="00030FB2">
        <w:rPr>
          <w:rFonts w:hint="cs"/>
          <w:sz w:val="24"/>
          <w:szCs w:val="24"/>
          <w:rtl/>
        </w:rPr>
        <w:t>ב</w:t>
      </w:r>
      <w:r>
        <w:rPr>
          <w:sz w:val="24"/>
          <w:szCs w:val="24"/>
          <w:rtl/>
        </w:rPr>
        <w:t>סוריה יהיה חזק דיו כדי להקיא מתוך סוריה את כל המעורבות הזרה, כולל האיראנית (הם עצמם</w:t>
      </w:r>
      <w:r w:rsidR="00030FB2">
        <w:rPr>
          <w:rFonts w:hint="cs"/>
          <w:sz w:val="24"/>
          <w:szCs w:val="24"/>
          <w:rtl/>
        </w:rPr>
        <w:t>,</w:t>
      </w:r>
      <w:r>
        <w:rPr>
          <w:sz w:val="24"/>
          <w:szCs w:val="24"/>
          <w:rtl/>
        </w:rPr>
        <w:t xml:space="preserve"> כאמור</w:t>
      </w:r>
      <w:r w:rsidR="00030FB2">
        <w:rPr>
          <w:rFonts w:hint="cs"/>
          <w:sz w:val="24"/>
          <w:szCs w:val="24"/>
          <w:rtl/>
        </w:rPr>
        <w:t>,</w:t>
      </w:r>
      <w:r>
        <w:rPr>
          <w:sz w:val="24"/>
          <w:szCs w:val="24"/>
          <w:rtl/>
        </w:rPr>
        <w:t xml:space="preserve"> אינם מחשיבים עצמם כמעורבות זרה</w:t>
      </w:r>
      <w:r w:rsidR="00030FB2">
        <w:rPr>
          <w:rFonts w:hint="cs"/>
          <w:sz w:val="24"/>
          <w:szCs w:val="24"/>
          <w:rtl/>
        </w:rPr>
        <w:t>,</w:t>
      </w:r>
      <w:r>
        <w:rPr>
          <w:sz w:val="24"/>
          <w:szCs w:val="24"/>
          <w:rtl/>
        </w:rPr>
        <w:t xml:space="preserve"> שכן הם נמצאים במדינה בהזמנת המשטר הסורי ובהסכמי חכירה מולו).</w:t>
      </w:r>
    </w:p>
    <w:p w:rsidR="00216FB7" w:rsidRDefault="00D3053C">
      <w:pPr>
        <w:spacing w:after="120"/>
        <w:rPr>
          <w:sz w:val="24"/>
          <w:szCs w:val="24"/>
        </w:rPr>
      </w:pPr>
      <w:r>
        <w:rPr>
          <w:sz w:val="24"/>
          <w:szCs w:val="24"/>
          <w:rtl/>
        </w:rPr>
        <w:t>הנושא הפלסטיני לא זכה להתייחסות רבה</w:t>
      </w:r>
      <w:r w:rsidR="00BC6404">
        <w:rPr>
          <w:rFonts w:hint="cs"/>
          <w:sz w:val="24"/>
          <w:szCs w:val="24"/>
          <w:rtl/>
        </w:rPr>
        <w:t xml:space="preserve"> במהלך הביקור,</w:t>
      </w:r>
      <w:r>
        <w:rPr>
          <w:sz w:val="24"/>
          <w:szCs w:val="24"/>
          <w:rtl/>
        </w:rPr>
        <w:t xml:space="preserve"> ונראה כי אינו עומד בראש סדר היום המזרח תיכוני של רוסיה. הגם שכך, הדוברים הציגו את העמדה הרוסית המסורתית, והשונה מהעמדה הבינ"ל המקובלת, שרואה בחמאס גורם לגיטימי ו</w:t>
      </w:r>
      <w:r w:rsidR="00BC6404">
        <w:rPr>
          <w:rFonts w:hint="cs"/>
          <w:sz w:val="24"/>
          <w:szCs w:val="24"/>
          <w:rtl/>
        </w:rPr>
        <w:t>ש</w:t>
      </w:r>
      <w:r>
        <w:rPr>
          <w:sz w:val="24"/>
          <w:szCs w:val="24"/>
          <w:rtl/>
        </w:rPr>
        <w:t>דוחקת בישראל לקיים עימם דיאלוג. בהקשר זה</w:t>
      </w:r>
      <w:r w:rsidR="007F7A14">
        <w:rPr>
          <w:rFonts w:hint="cs"/>
          <w:sz w:val="24"/>
          <w:szCs w:val="24"/>
          <w:rtl/>
        </w:rPr>
        <w:t>,</w:t>
      </w:r>
      <w:r>
        <w:rPr>
          <w:sz w:val="24"/>
          <w:szCs w:val="24"/>
          <w:rtl/>
        </w:rPr>
        <w:t xml:space="preserve"> הרוסים הציעו את מוסקבה כאכסניה</w:t>
      </w:r>
      <w:r w:rsidR="007F7A14">
        <w:rPr>
          <w:rFonts w:hint="cs"/>
          <w:sz w:val="24"/>
          <w:szCs w:val="24"/>
          <w:rtl/>
        </w:rPr>
        <w:t>,</w:t>
      </w:r>
      <w:r>
        <w:rPr>
          <w:sz w:val="24"/>
          <w:szCs w:val="24"/>
          <w:rtl/>
        </w:rPr>
        <w:t xml:space="preserve"> ואת עצמם כמתווכים לשיח עתידי בין ישראל ל</w:t>
      </w:r>
      <w:r w:rsidR="007F7A14">
        <w:rPr>
          <w:rFonts w:hint="cs"/>
          <w:sz w:val="24"/>
          <w:szCs w:val="24"/>
          <w:rtl/>
        </w:rPr>
        <w:t xml:space="preserve">בין </w:t>
      </w:r>
      <w:r>
        <w:rPr>
          <w:sz w:val="24"/>
          <w:szCs w:val="24"/>
          <w:rtl/>
        </w:rPr>
        <w:t>חמאס.</w:t>
      </w:r>
    </w:p>
    <w:p w:rsidR="007F7A14" w:rsidRDefault="007F7A14">
      <w:pPr>
        <w:spacing w:after="120"/>
        <w:rPr>
          <w:b/>
          <w:sz w:val="24"/>
          <w:szCs w:val="24"/>
          <w:rtl/>
        </w:rPr>
      </w:pPr>
    </w:p>
    <w:p w:rsidR="00216FB7" w:rsidRDefault="00D3053C">
      <w:pPr>
        <w:spacing w:after="120"/>
        <w:rPr>
          <w:b/>
          <w:sz w:val="24"/>
          <w:szCs w:val="24"/>
        </w:rPr>
      </w:pPr>
      <w:r w:rsidRPr="007F7A14">
        <w:rPr>
          <w:bCs/>
          <w:sz w:val="24"/>
          <w:szCs w:val="24"/>
          <w:rtl/>
        </w:rPr>
        <w:t>היחסים מול ישראל</w:t>
      </w:r>
      <w:r>
        <w:rPr>
          <w:b/>
          <w:sz w:val="24"/>
          <w:szCs w:val="24"/>
          <w:rtl/>
        </w:rPr>
        <w:t xml:space="preserve">  - </w:t>
      </w:r>
    </w:p>
    <w:p w:rsidR="00216FB7" w:rsidRDefault="00D3053C">
      <w:pPr>
        <w:spacing w:after="120"/>
        <w:rPr>
          <w:sz w:val="24"/>
          <w:szCs w:val="24"/>
        </w:rPr>
      </w:pPr>
      <w:bookmarkStart w:id="1" w:name="_gjdgxs" w:colFirst="0" w:colLast="0"/>
      <w:bookmarkEnd w:id="1"/>
      <w:r>
        <w:rPr>
          <w:sz w:val="24"/>
          <w:szCs w:val="24"/>
          <w:rtl/>
        </w:rPr>
        <w:t xml:space="preserve">כלל הגורמים יצאו מגדרם כדי להדגיש את </w:t>
      </w:r>
      <w:r>
        <w:rPr>
          <w:b/>
          <w:sz w:val="24"/>
          <w:szCs w:val="24"/>
          <w:rtl/>
        </w:rPr>
        <w:t>היחסים הקרובים המתקיימים בין רוסיה ל</w:t>
      </w:r>
      <w:r w:rsidR="00625909">
        <w:rPr>
          <w:rFonts w:hint="cs"/>
          <w:b/>
          <w:sz w:val="24"/>
          <w:szCs w:val="24"/>
          <w:rtl/>
        </w:rPr>
        <w:t xml:space="preserve">בין </w:t>
      </w:r>
      <w:r>
        <w:rPr>
          <w:b/>
          <w:sz w:val="24"/>
          <w:szCs w:val="24"/>
          <w:rtl/>
        </w:rPr>
        <w:t>ישראל בשנים האחרונות</w:t>
      </w:r>
      <w:r>
        <w:rPr>
          <w:sz w:val="24"/>
          <w:szCs w:val="24"/>
          <w:rtl/>
        </w:rPr>
        <w:t>. לדבריהם</w:t>
      </w:r>
      <w:r w:rsidR="00625909">
        <w:rPr>
          <w:rFonts w:hint="cs"/>
          <w:sz w:val="24"/>
          <w:szCs w:val="24"/>
          <w:rtl/>
        </w:rPr>
        <w:t>,</w:t>
      </w:r>
      <w:r>
        <w:rPr>
          <w:sz w:val="24"/>
          <w:szCs w:val="24"/>
          <w:rtl/>
        </w:rPr>
        <w:t xml:space="preserve"> הסיבה המרכזית לשיפור המשמעותי ביחסים היא בראש ובראשונה יחסו של פוטין ליהודים</w:t>
      </w:r>
      <w:r w:rsidR="00625909">
        <w:rPr>
          <w:rFonts w:hint="cs"/>
          <w:sz w:val="24"/>
          <w:szCs w:val="24"/>
          <w:rtl/>
        </w:rPr>
        <w:t xml:space="preserve"> בכלל,</w:t>
      </w:r>
      <w:r>
        <w:rPr>
          <w:sz w:val="24"/>
          <w:szCs w:val="24"/>
          <w:rtl/>
        </w:rPr>
        <w:t xml:space="preserve"> ולמדינת ישראל</w:t>
      </w:r>
      <w:r w:rsidR="00625909">
        <w:rPr>
          <w:rFonts w:hint="cs"/>
          <w:sz w:val="24"/>
          <w:szCs w:val="24"/>
          <w:rtl/>
        </w:rPr>
        <w:t xml:space="preserve"> בפרט</w:t>
      </w:r>
      <w:r>
        <w:rPr>
          <w:sz w:val="24"/>
          <w:szCs w:val="24"/>
          <w:rtl/>
        </w:rPr>
        <w:t>. בראייתם, המערכת הבירוקרטית כולה, ממשרד החוץ ועד הצבא, מבינה כי פוטין מעוניין ביחסים טובים עם ישראל</w:t>
      </w:r>
      <w:r w:rsidR="00625909">
        <w:rPr>
          <w:rFonts w:hint="cs"/>
          <w:sz w:val="24"/>
          <w:szCs w:val="24"/>
          <w:rtl/>
        </w:rPr>
        <w:t>,</w:t>
      </w:r>
      <w:r>
        <w:rPr>
          <w:sz w:val="24"/>
          <w:szCs w:val="24"/>
          <w:rtl/>
        </w:rPr>
        <w:t xml:space="preserve"> ומיישרת קו בהתאם (אמירה זאת גובתה באמירות השגריר הישראלי במוסקבה והנספח הצבאי</w:t>
      </w:r>
      <w:r w:rsidR="00625909">
        <w:rPr>
          <w:rFonts w:hint="cs"/>
          <w:sz w:val="24"/>
          <w:szCs w:val="24"/>
          <w:rtl/>
        </w:rPr>
        <w:t>, אשר</w:t>
      </w:r>
      <w:r>
        <w:rPr>
          <w:sz w:val="24"/>
          <w:szCs w:val="24"/>
          <w:rtl/>
        </w:rPr>
        <w:t xml:space="preserve"> שניהם ת</w:t>
      </w:r>
      <w:r w:rsidR="00625909">
        <w:rPr>
          <w:rFonts w:hint="cs"/>
          <w:sz w:val="24"/>
          <w:szCs w:val="24"/>
          <w:rtl/>
        </w:rPr>
        <w:t>י</w:t>
      </w:r>
      <w:r>
        <w:rPr>
          <w:sz w:val="24"/>
          <w:szCs w:val="24"/>
          <w:rtl/>
        </w:rPr>
        <w:t xml:space="preserve">ארו </w:t>
      </w:r>
      <w:r>
        <w:rPr>
          <w:sz w:val="24"/>
          <w:szCs w:val="24"/>
          <w:rtl/>
        </w:rPr>
        <w:lastRenderedPageBreak/>
        <w:t>מערכת יחסים יוצאת דופן</w:t>
      </w:r>
      <w:r w:rsidR="00625909">
        <w:rPr>
          <w:rFonts w:hint="cs"/>
          <w:sz w:val="24"/>
          <w:szCs w:val="24"/>
          <w:rtl/>
        </w:rPr>
        <w:t xml:space="preserve"> לחיוב</w:t>
      </w:r>
      <w:r>
        <w:rPr>
          <w:sz w:val="24"/>
          <w:szCs w:val="24"/>
          <w:rtl/>
        </w:rPr>
        <w:t>, נגישות גבוהה ורמת שיח חריגה</w:t>
      </w:r>
      <w:r w:rsidR="00625909">
        <w:rPr>
          <w:rFonts w:hint="cs"/>
          <w:sz w:val="24"/>
          <w:szCs w:val="24"/>
          <w:rtl/>
        </w:rPr>
        <w:t xml:space="preserve"> (לטובה)</w:t>
      </w:r>
      <w:r>
        <w:rPr>
          <w:sz w:val="24"/>
          <w:szCs w:val="24"/>
          <w:rtl/>
        </w:rPr>
        <w:t xml:space="preserve"> ביחס לנציגים זר</w:t>
      </w:r>
      <w:r w:rsidR="00625909">
        <w:rPr>
          <w:rFonts w:hint="cs"/>
          <w:sz w:val="24"/>
          <w:szCs w:val="24"/>
          <w:rtl/>
        </w:rPr>
        <w:t>י</w:t>
      </w:r>
      <w:r>
        <w:rPr>
          <w:sz w:val="24"/>
          <w:szCs w:val="24"/>
          <w:rtl/>
        </w:rPr>
        <w:t xml:space="preserve">ם אחרים ברוסיה). </w:t>
      </w:r>
    </w:p>
    <w:p w:rsidR="00216FB7" w:rsidRDefault="00D3053C">
      <w:pPr>
        <w:spacing w:after="120"/>
        <w:rPr>
          <w:sz w:val="24"/>
          <w:szCs w:val="24"/>
        </w:rPr>
      </w:pPr>
      <w:r>
        <w:rPr>
          <w:sz w:val="24"/>
          <w:szCs w:val="24"/>
          <w:rtl/>
        </w:rPr>
        <w:t>גם למימד האישי בין הנשיא פוטין ל</w:t>
      </w:r>
      <w:r w:rsidR="00625909">
        <w:rPr>
          <w:rFonts w:hint="cs"/>
          <w:sz w:val="24"/>
          <w:szCs w:val="24"/>
          <w:rtl/>
        </w:rPr>
        <w:t xml:space="preserve">בין </w:t>
      </w:r>
      <w:r>
        <w:rPr>
          <w:sz w:val="24"/>
          <w:szCs w:val="24"/>
          <w:rtl/>
        </w:rPr>
        <w:t>ראש ממשלת ישראל יש משקל חשוב בחימום היחסים. הנשיא פוטין רואה בראש הממשלה מנהיג חזק ורציני</w:t>
      </w:r>
      <w:r w:rsidR="00625909">
        <w:rPr>
          <w:rFonts w:hint="cs"/>
          <w:sz w:val="24"/>
          <w:szCs w:val="24"/>
          <w:rtl/>
        </w:rPr>
        <w:t>,</w:t>
      </w:r>
      <w:r>
        <w:rPr>
          <w:sz w:val="24"/>
          <w:szCs w:val="24"/>
          <w:rtl/>
        </w:rPr>
        <w:t xml:space="preserve"> והוא אחד המנהיגים שנפגשים בתכיפות הגבוהה ביותר עם הנשיא פוטין. </w:t>
      </w:r>
      <w:r w:rsidR="00625909">
        <w:rPr>
          <w:rFonts w:hint="cs"/>
          <w:sz w:val="24"/>
          <w:szCs w:val="24"/>
          <w:rtl/>
        </w:rPr>
        <w:t>בצד זו, צויינה גם ההערכה ההדדית בין שר הביטחון הישראלי לבין שר ההגנה הרוסי, שויגו.</w:t>
      </w:r>
    </w:p>
    <w:p w:rsidR="00216FB7" w:rsidRDefault="00D3053C">
      <w:pPr>
        <w:spacing w:after="120"/>
        <w:rPr>
          <w:sz w:val="24"/>
          <w:szCs w:val="24"/>
        </w:rPr>
      </w:pPr>
      <w:r>
        <w:rPr>
          <w:sz w:val="24"/>
          <w:szCs w:val="24"/>
          <w:rtl/>
        </w:rPr>
        <w:t>לצד ההיבטים האישיים, יש לרוסיה אינטרסים משמעותיים נוספים מול ישראל: רצון לשיתופי פעולה עם הכלכלה הישראלית, בדגש על תחומי טכנולוגית העילית והחקלאות; אוכלוס</w:t>
      </w:r>
      <w:r w:rsidR="007C4EB0">
        <w:rPr>
          <w:rFonts w:hint="cs"/>
          <w:sz w:val="24"/>
          <w:szCs w:val="24"/>
          <w:rtl/>
        </w:rPr>
        <w:t>י</w:t>
      </w:r>
      <w:r>
        <w:rPr>
          <w:sz w:val="24"/>
          <w:szCs w:val="24"/>
          <w:rtl/>
        </w:rPr>
        <w:t>יה רוסית גדולה שחיה בישראל; ההשפעה הישראלית בוושינגטון, בעיקר מול הממשל הנוכחי; והבנה עמוקה שישראל היא מעצמה אזורית שיכולה לבצע פעולות שיאיימו על אינטרסים רוסיים</w:t>
      </w:r>
      <w:r w:rsidR="007C4EB0">
        <w:rPr>
          <w:rFonts w:hint="cs"/>
          <w:sz w:val="24"/>
          <w:szCs w:val="24"/>
          <w:rtl/>
        </w:rPr>
        <w:t>,</w:t>
      </w:r>
      <w:r>
        <w:rPr>
          <w:sz w:val="24"/>
          <w:szCs w:val="24"/>
          <w:rtl/>
        </w:rPr>
        <w:t xml:space="preserve"> ולכן חשוב לשמור מולה מנופי השפעה. </w:t>
      </w:r>
    </w:p>
    <w:p w:rsidR="00216FB7" w:rsidRDefault="00D3053C" w:rsidP="00A20FF4">
      <w:pPr>
        <w:spacing w:after="120"/>
        <w:rPr>
          <w:sz w:val="24"/>
          <w:szCs w:val="24"/>
        </w:rPr>
      </w:pPr>
      <w:r>
        <w:rPr>
          <w:sz w:val="24"/>
          <w:szCs w:val="24"/>
          <w:rtl/>
        </w:rPr>
        <w:t>מול האינטרסים המשותפים</w:t>
      </w:r>
      <w:r w:rsidR="00A20FF4">
        <w:rPr>
          <w:rFonts w:hint="cs"/>
          <w:sz w:val="24"/>
          <w:szCs w:val="24"/>
          <w:rtl/>
        </w:rPr>
        <w:t>,</w:t>
      </w:r>
      <w:r w:rsidR="00A20FF4">
        <w:rPr>
          <w:sz w:val="24"/>
          <w:szCs w:val="24"/>
          <w:rtl/>
        </w:rPr>
        <w:t xml:space="preserve"> יש שורה של סוגיות שבה</w:t>
      </w:r>
      <w:r w:rsidR="00A20FF4">
        <w:rPr>
          <w:rFonts w:hint="cs"/>
          <w:sz w:val="24"/>
          <w:szCs w:val="24"/>
          <w:rtl/>
        </w:rPr>
        <w:t>ן</w:t>
      </w:r>
      <w:r>
        <w:rPr>
          <w:sz w:val="24"/>
          <w:szCs w:val="24"/>
          <w:rtl/>
        </w:rPr>
        <w:t xml:space="preserve"> יש פוטנציאל מתח משמעותי בין ישראל ל</w:t>
      </w:r>
      <w:r w:rsidR="00A20FF4">
        <w:rPr>
          <w:rFonts w:hint="cs"/>
          <w:sz w:val="24"/>
          <w:szCs w:val="24"/>
          <w:rtl/>
        </w:rPr>
        <w:t xml:space="preserve">בין </w:t>
      </w:r>
      <w:r>
        <w:rPr>
          <w:sz w:val="24"/>
          <w:szCs w:val="24"/>
          <w:rtl/>
        </w:rPr>
        <w:t xml:space="preserve">רוסיה. כך, השינוי במדיניות הישראלית מול איראן והמחויבות למנוע, בכל מחיר, את התבססותה בסוריה </w:t>
      </w:r>
      <w:r w:rsidR="00A20FF4">
        <w:rPr>
          <w:rFonts w:hint="cs"/>
          <w:sz w:val="24"/>
          <w:szCs w:val="24"/>
          <w:rtl/>
        </w:rPr>
        <w:t xml:space="preserve">- </w:t>
      </w:r>
      <w:r>
        <w:rPr>
          <w:sz w:val="24"/>
          <w:szCs w:val="24"/>
          <w:rtl/>
        </w:rPr>
        <w:t>מייצר</w:t>
      </w:r>
      <w:r w:rsidR="00A20FF4">
        <w:rPr>
          <w:rFonts w:hint="cs"/>
          <w:sz w:val="24"/>
          <w:szCs w:val="24"/>
          <w:rtl/>
        </w:rPr>
        <w:t>ים</w:t>
      </w:r>
      <w:r>
        <w:rPr>
          <w:sz w:val="24"/>
          <w:szCs w:val="24"/>
          <w:rtl/>
        </w:rPr>
        <w:t xml:space="preserve"> פוטנציאל שלילי עבור האינטרסים הרוסים בסוריה</w:t>
      </w:r>
      <w:r w:rsidR="00A20FF4">
        <w:rPr>
          <w:rFonts w:hint="cs"/>
          <w:sz w:val="24"/>
          <w:szCs w:val="24"/>
          <w:rtl/>
        </w:rPr>
        <w:t>,</w:t>
      </w:r>
      <w:r>
        <w:rPr>
          <w:sz w:val="24"/>
          <w:szCs w:val="24"/>
          <w:rtl/>
        </w:rPr>
        <w:t xml:space="preserve"> ובראשם שימור היציבות כדי לאפשר את המשך שיקום משטר אסד וקידום האינטרסים הרוסיים במדינה. הדבר מצטרף לחוסר הנוחות הרוסית</w:t>
      </w:r>
      <w:r w:rsidR="00A20FF4">
        <w:rPr>
          <w:rFonts w:hint="cs"/>
          <w:sz w:val="24"/>
          <w:szCs w:val="24"/>
          <w:rtl/>
        </w:rPr>
        <w:t>,</w:t>
      </w:r>
      <w:r>
        <w:rPr>
          <w:sz w:val="24"/>
          <w:szCs w:val="24"/>
          <w:rtl/>
        </w:rPr>
        <w:t xml:space="preserve"> </w:t>
      </w:r>
      <w:r w:rsidR="00A20FF4">
        <w:rPr>
          <w:rFonts w:hint="cs"/>
          <w:sz w:val="24"/>
          <w:szCs w:val="24"/>
          <w:rtl/>
        </w:rPr>
        <w:t xml:space="preserve">מן </w:t>
      </w:r>
      <w:r>
        <w:rPr>
          <w:sz w:val="24"/>
          <w:szCs w:val="24"/>
          <w:rtl/>
        </w:rPr>
        <w:t>המהלכים שמבצעת ישראל במסגרת המב"מ מול התעצמות ח</w:t>
      </w:r>
      <w:r w:rsidR="00A20FF4">
        <w:rPr>
          <w:rFonts w:hint="cs"/>
          <w:sz w:val="24"/>
          <w:szCs w:val="24"/>
          <w:rtl/>
        </w:rPr>
        <w:t>י</w:t>
      </w:r>
      <w:r>
        <w:rPr>
          <w:sz w:val="24"/>
          <w:szCs w:val="24"/>
          <w:rtl/>
        </w:rPr>
        <w:t xml:space="preserve">זבאללה. </w:t>
      </w:r>
    </w:p>
    <w:p w:rsidR="00216FB7" w:rsidRDefault="00D3053C" w:rsidP="00C44DA8">
      <w:pPr>
        <w:spacing w:after="120"/>
        <w:rPr>
          <w:sz w:val="24"/>
          <w:szCs w:val="24"/>
        </w:rPr>
      </w:pPr>
      <w:r>
        <w:rPr>
          <w:sz w:val="24"/>
          <w:szCs w:val="24"/>
          <w:rtl/>
        </w:rPr>
        <w:t>המתחים בהקשרים אלו מנוהלים עד כה באופן מיטבי בין המדינות</w:t>
      </w:r>
      <w:r w:rsidR="00C44DA8">
        <w:rPr>
          <w:rFonts w:hint="cs"/>
          <w:sz w:val="24"/>
          <w:szCs w:val="24"/>
          <w:rtl/>
        </w:rPr>
        <w:t>,</w:t>
      </w:r>
      <w:r>
        <w:rPr>
          <w:sz w:val="24"/>
          <w:szCs w:val="24"/>
          <w:rtl/>
        </w:rPr>
        <w:t xml:space="preserve"> שהצליחו לגבש מנגנונים טקטיים למניעת חיכוכים (</w:t>
      </w:r>
      <w:r>
        <w:rPr>
          <w:sz w:val="24"/>
          <w:szCs w:val="24"/>
        </w:rPr>
        <w:t>deconfliction</w:t>
      </w:r>
      <w:r>
        <w:rPr>
          <w:sz w:val="24"/>
          <w:szCs w:val="24"/>
          <w:rtl/>
        </w:rPr>
        <w:t>), עם זאת, מדובר בהבנות טקטיות</w:t>
      </w:r>
      <w:r w:rsidR="00C44DA8">
        <w:rPr>
          <w:rFonts w:hint="cs"/>
          <w:sz w:val="24"/>
          <w:szCs w:val="24"/>
          <w:rtl/>
        </w:rPr>
        <w:t>,</w:t>
      </w:r>
      <w:r>
        <w:rPr>
          <w:sz w:val="24"/>
          <w:szCs w:val="24"/>
          <w:rtl/>
        </w:rPr>
        <w:t xml:space="preserve"> שאינן פותרות את המתחים הבסיסיים</w:t>
      </w:r>
      <w:r w:rsidR="00C44DA8">
        <w:rPr>
          <w:rFonts w:hint="cs"/>
          <w:sz w:val="24"/>
          <w:szCs w:val="24"/>
          <w:rtl/>
        </w:rPr>
        <w:t>.</w:t>
      </w:r>
      <w:r>
        <w:rPr>
          <w:sz w:val="24"/>
          <w:szCs w:val="24"/>
          <w:rtl/>
        </w:rPr>
        <w:t xml:space="preserve"> המשך המגמות הנוכחיות, וב</w:t>
      </w:r>
      <w:r w:rsidR="00A20FF4">
        <w:rPr>
          <w:rFonts w:hint="cs"/>
          <w:sz w:val="24"/>
          <w:szCs w:val="24"/>
          <w:rtl/>
        </w:rPr>
        <w:t>ו</w:t>
      </w:r>
      <w:r>
        <w:rPr>
          <w:sz w:val="24"/>
          <w:szCs w:val="24"/>
          <w:rtl/>
        </w:rPr>
        <w:t>ודאי החרפת המהלכים הישראליים מול איראן וח</w:t>
      </w:r>
      <w:r w:rsidR="00C44DA8">
        <w:rPr>
          <w:rFonts w:hint="cs"/>
          <w:sz w:val="24"/>
          <w:szCs w:val="24"/>
          <w:rtl/>
        </w:rPr>
        <w:t>י</w:t>
      </w:r>
      <w:r w:rsidR="00C44DA8">
        <w:rPr>
          <w:sz w:val="24"/>
          <w:szCs w:val="24"/>
          <w:rtl/>
        </w:rPr>
        <w:t>זבאללה בסוריה, ע</w:t>
      </w:r>
      <w:r w:rsidR="00C44DA8">
        <w:rPr>
          <w:rFonts w:hint="cs"/>
          <w:sz w:val="24"/>
          <w:szCs w:val="24"/>
          <w:rtl/>
        </w:rPr>
        <w:t>לולו</w:t>
      </w:r>
      <w:r>
        <w:rPr>
          <w:sz w:val="24"/>
          <w:szCs w:val="24"/>
          <w:rtl/>
        </w:rPr>
        <w:t xml:space="preserve">ת להעמיד את היחסים בפני מתיחות משמעותית. </w:t>
      </w:r>
    </w:p>
    <w:p w:rsidR="00216FB7" w:rsidRDefault="00D3053C">
      <w:pPr>
        <w:spacing w:after="120"/>
        <w:rPr>
          <w:sz w:val="24"/>
          <w:szCs w:val="24"/>
        </w:rPr>
      </w:pPr>
      <w:r>
        <w:rPr>
          <w:sz w:val="24"/>
          <w:szCs w:val="24"/>
          <w:rtl/>
        </w:rPr>
        <w:t>גם בהקשרים הפלסטיניים קיימים חילוקי דיעות משמעותיים בין ישראל ל</w:t>
      </w:r>
      <w:r w:rsidR="00432E45">
        <w:rPr>
          <w:rFonts w:hint="cs"/>
          <w:sz w:val="24"/>
          <w:szCs w:val="24"/>
          <w:rtl/>
        </w:rPr>
        <w:t xml:space="preserve">בין </w:t>
      </w:r>
      <w:r>
        <w:rPr>
          <w:sz w:val="24"/>
          <w:szCs w:val="24"/>
          <w:rtl/>
        </w:rPr>
        <w:t>רוסיה (בעיקר סביב ההכרה הרוסית בחמאס), אולם נראה כי לאור העובדה שהסוגיה הפלסטינית אינה נמצאת במקום גבוהה במפת האינטרסים הרוסית, חילוקי דעות עקרוניים אלו אינם פוגעים ביחסים הבילטר</w:t>
      </w:r>
      <w:r w:rsidR="00432E45">
        <w:rPr>
          <w:rFonts w:hint="cs"/>
          <w:sz w:val="24"/>
          <w:szCs w:val="24"/>
          <w:rtl/>
        </w:rPr>
        <w:t>א</w:t>
      </w:r>
      <w:r>
        <w:rPr>
          <w:sz w:val="24"/>
          <w:szCs w:val="24"/>
          <w:rtl/>
        </w:rPr>
        <w:t xml:space="preserve">ליים. </w:t>
      </w:r>
    </w:p>
    <w:p w:rsidR="00216FB7" w:rsidRDefault="00D3053C">
      <w:pPr>
        <w:spacing w:after="120"/>
        <w:rPr>
          <w:sz w:val="24"/>
          <w:szCs w:val="24"/>
        </w:rPr>
      </w:pPr>
      <w:r>
        <w:rPr>
          <w:sz w:val="24"/>
          <w:szCs w:val="24"/>
          <w:rtl/>
        </w:rPr>
        <w:t>מערכת היחסים הכלכלית בין רוסיה ל</w:t>
      </w:r>
      <w:r w:rsidR="00432E45">
        <w:rPr>
          <w:rFonts w:hint="cs"/>
          <w:sz w:val="24"/>
          <w:szCs w:val="24"/>
          <w:rtl/>
        </w:rPr>
        <w:t xml:space="preserve">בין </w:t>
      </w:r>
      <w:r>
        <w:rPr>
          <w:sz w:val="24"/>
          <w:szCs w:val="24"/>
          <w:rtl/>
        </w:rPr>
        <w:t xml:space="preserve">ישראל מוגבלת יחסית, בעיקר </w:t>
      </w:r>
      <w:r w:rsidR="00432E45">
        <w:rPr>
          <w:rFonts w:hint="cs"/>
          <w:sz w:val="24"/>
          <w:szCs w:val="24"/>
          <w:rtl/>
        </w:rPr>
        <w:t xml:space="preserve">אל </w:t>
      </w:r>
      <w:r>
        <w:rPr>
          <w:sz w:val="24"/>
          <w:szCs w:val="24"/>
          <w:rtl/>
        </w:rPr>
        <w:t>מול השיפור המשמעותי במערכת היחסים המדינית. אנשי העסקים הישראליים מעדיפים לעבוד מול המזרח הרחוק והאקלים הכלכלי הרוסי אינו מושך השקעות. למרות זאת, יש מספר פרויקטים גדולים בין המדינות, בעיקר בתחום החקלאות המתקדמת</w:t>
      </w:r>
      <w:r w:rsidR="003F1E03">
        <w:rPr>
          <w:rFonts w:hint="cs"/>
          <w:sz w:val="24"/>
          <w:szCs w:val="24"/>
          <w:rtl/>
        </w:rPr>
        <w:t xml:space="preserve"> ואף במשק ייצור החלב</w:t>
      </w:r>
      <w:r>
        <w:rPr>
          <w:sz w:val="24"/>
          <w:szCs w:val="24"/>
          <w:rtl/>
        </w:rPr>
        <w:t xml:space="preserve">. </w:t>
      </w:r>
    </w:p>
    <w:p w:rsidR="00216FB7" w:rsidRDefault="00D3053C" w:rsidP="00AA4439">
      <w:pPr>
        <w:spacing w:after="120"/>
        <w:rPr>
          <w:sz w:val="24"/>
          <w:szCs w:val="24"/>
          <w:rtl/>
        </w:rPr>
      </w:pPr>
      <w:r>
        <w:rPr>
          <w:sz w:val="24"/>
          <w:szCs w:val="24"/>
          <w:rtl/>
        </w:rPr>
        <w:t xml:space="preserve">לבסוף, דעת הקהל ברוסיה, </w:t>
      </w:r>
      <w:r w:rsidR="00AA4439">
        <w:rPr>
          <w:rFonts w:hint="cs"/>
          <w:sz w:val="24"/>
          <w:szCs w:val="24"/>
          <w:rtl/>
        </w:rPr>
        <w:t xml:space="preserve">אוהדת, </w:t>
      </w:r>
      <w:r>
        <w:rPr>
          <w:sz w:val="24"/>
          <w:szCs w:val="24"/>
          <w:rtl/>
        </w:rPr>
        <w:t>באופן יחסי</w:t>
      </w:r>
      <w:r w:rsidR="00AA4439">
        <w:rPr>
          <w:rFonts w:hint="cs"/>
          <w:sz w:val="24"/>
          <w:szCs w:val="24"/>
          <w:rtl/>
        </w:rPr>
        <w:t>,</w:t>
      </w:r>
      <w:r>
        <w:rPr>
          <w:sz w:val="24"/>
          <w:szCs w:val="24"/>
          <w:rtl/>
        </w:rPr>
        <w:t xml:space="preserve"> את מדינת ישראל. נראה, כי "רוח המנהיג" מחלחלת גם לציבור הרחב</w:t>
      </w:r>
      <w:r w:rsidR="00AA4439">
        <w:rPr>
          <w:rFonts w:hint="cs"/>
          <w:sz w:val="24"/>
          <w:szCs w:val="24"/>
          <w:rtl/>
        </w:rPr>
        <w:t>,</w:t>
      </w:r>
      <w:r>
        <w:rPr>
          <w:sz w:val="24"/>
          <w:szCs w:val="24"/>
          <w:rtl/>
        </w:rPr>
        <w:t xml:space="preserve"> ו</w:t>
      </w:r>
      <w:r w:rsidR="00AA4439">
        <w:rPr>
          <w:rFonts w:hint="cs"/>
          <w:sz w:val="24"/>
          <w:szCs w:val="24"/>
          <w:rtl/>
        </w:rPr>
        <w:t xml:space="preserve">כי </w:t>
      </w:r>
      <w:r>
        <w:rPr>
          <w:sz w:val="24"/>
          <w:szCs w:val="24"/>
          <w:rtl/>
        </w:rPr>
        <w:t xml:space="preserve">גם הקהילה היהודית ברוסיה משגשגת באופן יחסי וגילויי האנטישמיות נמוכים לעומת המצב באירופה </w:t>
      </w:r>
      <w:r w:rsidR="00AA4439">
        <w:rPr>
          <w:rFonts w:hint="cs"/>
          <w:sz w:val="24"/>
          <w:szCs w:val="24"/>
          <w:rtl/>
        </w:rPr>
        <w:t>(</w:t>
      </w:r>
      <w:r w:rsidR="00AA4439">
        <w:rPr>
          <w:sz w:val="24"/>
          <w:szCs w:val="24"/>
          <w:rtl/>
        </w:rPr>
        <w:t>ו</w:t>
      </w:r>
      <w:r w:rsidR="00AA4439">
        <w:rPr>
          <w:rFonts w:hint="cs"/>
          <w:sz w:val="24"/>
          <w:szCs w:val="24"/>
          <w:rtl/>
        </w:rPr>
        <w:t>אף</w:t>
      </w:r>
      <w:r>
        <w:rPr>
          <w:sz w:val="24"/>
          <w:szCs w:val="24"/>
          <w:rtl/>
        </w:rPr>
        <w:t xml:space="preserve"> זוכים למענה תקיף ויעיל של הממשלה</w:t>
      </w:r>
      <w:r w:rsidR="00AA4439">
        <w:rPr>
          <w:rFonts w:hint="cs"/>
          <w:sz w:val="24"/>
          <w:szCs w:val="24"/>
          <w:rtl/>
        </w:rPr>
        <w:t>)</w:t>
      </w:r>
      <w:r>
        <w:rPr>
          <w:sz w:val="24"/>
          <w:szCs w:val="24"/>
          <w:rtl/>
        </w:rPr>
        <w:t>. למרות זאת, ראוי לסמן את המיעוט המוסלמי הגדול ברוסיה</w:t>
      </w:r>
      <w:r w:rsidR="00AA4439">
        <w:rPr>
          <w:rFonts w:hint="cs"/>
          <w:sz w:val="24"/>
          <w:szCs w:val="24"/>
          <w:rtl/>
        </w:rPr>
        <w:t>,</w:t>
      </w:r>
      <w:r>
        <w:rPr>
          <w:sz w:val="24"/>
          <w:szCs w:val="24"/>
          <w:rtl/>
        </w:rPr>
        <w:t xml:space="preserve"> כפלח אוכלוס</w:t>
      </w:r>
      <w:r w:rsidR="00AA4439">
        <w:rPr>
          <w:rFonts w:hint="cs"/>
          <w:sz w:val="24"/>
          <w:szCs w:val="24"/>
          <w:rtl/>
        </w:rPr>
        <w:t>י</w:t>
      </w:r>
      <w:r>
        <w:rPr>
          <w:sz w:val="24"/>
          <w:szCs w:val="24"/>
          <w:rtl/>
        </w:rPr>
        <w:t>יה שהולך וגדל</w:t>
      </w:r>
      <w:r w:rsidR="00AA4439">
        <w:rPr>
          <w:rFonts w:hint="cs"/>
          <w:sz w:val="24"/>
          <w:szCs w:val="24"/>
          <w:rtl/>
        </w:rPr>
        <w:t>,</w:t>
      </w:r>
      <w:r>
        <w:rPr>
          <w:sz w:val="24"/>
          <w:szCs w:val="24"/>
          <w:rtl/>
        </w:rPr>
        <w:t xml:space="preserve"> ושבו היחס לישראל חיובי</w:t>
      </w:r>
      <w:r w:rsidR="00AA4439" w:rsidRPr="00AA4439">
        <w:rPr>
          <w:sz w:val="24"/>
          <w:szCs w:val="24"/>
          <w:rtl/>
        </w:rPr>
        <w:t xml:space="preserve"> </w:t>
      </w:r>
      <w:r w:rsidR="00AA4439">
        <w:rPr>
          <w:sz w:val="24"/>
          <w:szCs w:val="24"/>
          <w:rtl/>
        </w:rPr>
        <w:t>פחות</w:t>
      </w:r>
      <w:r>
        <w:rPr>
          <w:sz w:val="24"/>
          <w:szCs w:val="24"/>
          <w:rtl/>
        </w:rPr>
        <w:t xml:space="preserve">. </w:t>
      </w:r>
    </w:p>
    <w:p w:rsidR="00A701E2" w:rsidRPr="002A010D" w:rsidRDefault="00A701E2" w:rsidP="00AA4439">
      <w:pPr>
        <w:spacing w:after="120"/>
        <w:rPr>
          <w:rFonts w:hint="cs"/>
          <w:sz w:val="24"/>
          <w:szCs w:val="24"/>
          <w:highlight w:val="yellow"/>
          <w:rtl/>
        </w:rPr>
      </w:pPr>
      <w:r w:rsidRPr="002A010D">
        <w:rPr>
          <w:rFonts w:hint="cs"/>
          <w:sz w:val="24"/>
          <w:szCs w:val="24"/>
          <w:highlight w:val="yellow"/>
          <w:rtl/>
        </w:rPr>
        <w:t>סיום דבר,</w:t>
      </w:r>
    </w:p>
    <w:p w:rsidR="00A701E2" w:rsidRDefault="00A701E2" w:rsidP="00AA4439">
      <w:pPr>
        <w:spacing w:after="120"/>
        <w:rPr>
          <w:sz w:val="24"/>
          <w:szCs w:val="24"/>
        </w:rPr>
      </w:pPr>
      <w:r w:rsidRPr="002A010D">
        <w:rPr>
          <w:rFonts w:hint="cs"/>
          <w:sz w:val="24"/>
          <w:szCs w:val="24"/>
          <w:highlight w:val="yellow"/>
          <w:rtl/>
        </w:rPr>
        <w:t xml:space="preserve">העיר מוסקבה איננה מדגם מייצג למה שמתרחש על אדמת רוסיה הנרחבת. העיר מטופחת ומוחזקת ברמה גבוהה מאד, ניתן למצוא רכבים ששוטפים את הרחובות בזמן שיורד גשם, מבחינה מוניציפלית וארכיטקטונית. </w:t>
      </w:r>
      <w:r w:rsidR="002A010D" w:rsidRPr="002A010D">
        <w:rPr>
          <w:rFonts w:hint="cs"/>
          <w:sz w:val="24"/>
          <w:szCs w:val="24"/>
          <w:highlight w:val="yellow"/>
          <w:rtl/>
        </w:rPr>
        <w:t xml:space="preserve">מהידוע אותו הדבר מתרחש בסנט פטרסבורג, הלוא היא לנינגרד, ודומה כי מדינה </w:t>
      </w:r>
      <w:r w:rsidR="002A010D" w:rsidRPr="002A010D">
        <w:rPr>
          <w:rFonts w:hint="cs"/>
          <w:sz w:val="24"/>
          <w:szCs w:val="24"/>
          <w:highlight w:val="yellow"/>
          <w:rtl/>
        </w:rPr>
        <w:lastRenderedPageBreak/>
        <w:t>שלמה עובדת בשביל מספר ערים מצומצם. אין ספק כי הדבר מקביל לתעמולתו של סטאלין בזמן מלחמת העולם השניה עת המשיך "עסקים כרגיל" בבניית עריו לטובת שמירת רוח העם.</w:t>
      </w:r>
    </w:p>
    <w:p w:rsidR="00AA4439" w:rsidRDefault="00AA4439">
      <w:pPr>
        <w:spacing w:after="120"/>
        <w:rPr>
          <w:bCs/>
          <w:sz w:val="24"/>
          <w:szCs w:val="24"/>
          <w:rtl/>
        </w:rPr>
      </w:pPr>
    </w:p>
    <w:p w:rsidR="00216FB7" w:rsidRPr="00AA4439" w:rsidRDefault="00D3053C">
      <w:pPr>
        <w:spacing w:after="120"/>
        <w:rPr>
          <w:bCs/>
          <w:sz w:val="24"/>
          <w:szCs w:val="24"/>
        </w:rPr>
      </w:pPr>
      <w:r w:rsidRPr="00AA4439">
        <w:rPr>
          <w:bCs/>
          <w:sz w:val="24"/>
          <w:szCs w:val="24"/>
          <w:rtl/>
        </w:rPr>
        <w:t xml:space="preserve">תובנות והמלצות </w:t>
      </w:r>
    </w:p>
    <w:p w:rsidR="00216FB7" w:rsidRDefault="00D3053C">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ביסוס מערכת היחסים האסטרטגית</w:t>
      </w:r>
      <w:r>
        <w:rPr>
          <w:rFonts w:cs="Calibri"/>
          <w:color w:val="000000"/>
          <w:sz w:val="24"/>
          <w:szCs w:val="24"/>
          <w:rtl/>
        </w:rPr>
        <w:t xml:space="preserve"> - </w:t>
      </w:r>
      <w:r>
        <w:rPr>
          <w:rFonts w:cs="Times New Roman"/>
          <w:color w:val="000000"/>
          <w:sz w:val="24"/>
          <w:szCs w:val="24"/>
          <w:rtl/>
        </w:rPr>
        <w:t>מערכת היחסים עם רוסיה היא מערכת יחסים אסטרטגית ויש להמשיך ולפעול ולשמר אותה</w:t>
      </w:r>
      <w:r>
        <w:rPr>
          <w:rFonts w:cs="Calibri"/>
          <w:color w:val="000000"/>
          <w:sz w:val="24"/>
          <w:szCs w:val="24"/>
          <w:rtl/>
        </w:rPr>
        <w:t xml:space="preserve">, </w:t>
      </w:r>
      <w:r>
        <w:rPr>
          <w:rFonts w:cs="Times New Roman"/>
          <w:color w:val="000000"/>
          <w:sz w:val="24"/>
          <w:szCs w:val="24"/>
          <w:rtl/>
        </w:rPr>
        <w:t xml:space="preserve">תוך </w:t>
      </w:r>
      <w:r w:rsidR="001902B1">
        <w:rPr>
          <w:rFonts w:cs="Times New Roman" w:hint="cs"/>
          <w:color w:val="000000"/>
          <w:sz w:val="24"/>
          <w:szCs w:val="24"/>
          <w:rtl/>
        </w:rPr>
        <w:t>"</w:t>
      </w:r>
      <w:r>
        <w:rPr>
          <w:rFonts w:cs="Times New Roman"/>
          <w:color w:val="000000"/>
          <w:sz w:val="24"/>
          <w:szCs w:val="24"/>
          <w:rtl/>
        </w:rPr>
        <w:t>מקסום כהונת פוטין</w:t>
      </w:r>
      <w:r w:rsidR="001902B1">
        <w:rPr>
          <w:rFonts w:cs="Times New Roman" w:hint="cs"/>
          <w:color w:val="000000"/>
          <w:sz w:val="24"/>
          <w:szCs w:val="24"/>
          <w:rtl/>
        </w:rPr>
        <w:t>"</w:t>
      </w:r>
      <w:r>
        <w:rPr>
          <w:rFonts w:cs="Calibri"/>
          <w:color w:val="000000"/>
          <w:sz w:val="24"/>
          <w:szCs w:val="24"/>
          <w:rtl/>
        </w:rPr>
        <w:t xml:space="preserve">. </w:t>
      </w:r>
      <w:r>
        <w:rPr>
          <w:rFonts w:cs="Times New Roman"/>
          <w:color w:val="000000"/>
          <w:sz w:val="24"/>
          <w:szCs w:val="24"/>
          <w:rtl/>
        </w:rPr>
        <w:t>בהקשר זה</w:t>
      </w:r>
      <w:r>
        <w:rPr>
          <w:rFonts w:cs="Calibri"/>
          <w:color w:val="000000"/>
          <w:sz w:val="24"/>
          <w:szCs w:val="24"/>
          <w:rtl/>
        </w:rPr>
        <w:t xml:space="preserve">, </w:t>
      </w:r>
      <w:r>
        <w:rPr>
          <w:rFonts w:cs="Times New Roman"/>
          <w:color w:val="000000"/>
          <w:sz w:val="24"/>
          <w:szCs w:val="24"/>
          <w:rtl/>
        </w:rPr>
        <w:t xml:space="preserve">יש </w:t>
      </w:r>
      <w:r>
        <w:rPr>
          <w:rFonts w:cs="Times New Roman"/>
          <w:b/>
          <w:color w:val="000000"/>
          <w:sz w:val="24"/>
          <w:szCs w:val="24"/>
          <w:rtl/>
        </w:rPr>
        <w:t xml:space="preserve">לפעול </w:t>
      </w:r>
      <w:r>
        <w:rPr>
          <w:rFonts w:cs="Calibri"/>
          <w:b/>
          <w:color w:val="000000"/>
          <w:sz w:val="24"/>
          <w:szCs w:val="24"/>
          <w:rtl/>
        </w:rPr>
        <w:t>"</w:t>
      </w:r>
      <w:r>
        <w:rPr>
          <w:rFonts w:cs="Times New Roman"/>
          <w:b/>
          <w:color w:val="000000"/>
          <w:sz w:val="24"/>
          <w:szCs w:val="24"/>
          <w:rtl/>
        </w:rPr>
        <w:t>לסמן</w:t>
      </w:r>
      <w:r>
        <w:rPr>
          <w:rFonts w:cs="Calibri"/>
          <w:b/>
          <w:color w:val="000000"/>
          <w:sz w:val="24"/>
          <w:szCs w:val="24"/>
          <w:rtl/>
        </w:rPr>
        <w:t>"</w:t>
      </w:r>
      <w:r>
        <w:rPr>
          <w:rFonts w:cs="Times New Roman"/>
          <w:b/>
          <w:color w:val="000000"/>
          <w:sz w:val="24"/>
          <w:szCs w:val="24"/>
          <w:rtl/>
        </w:rPr>
        <w:t xml:space="preserve"> ולחזק את הקשרים עם דמויות מפתח בהנהגה העתידית של רוסיה</w:t>
      </w:r>
      <w:r w:rsidR="001902B1">
        <w:rPr>
          <w:rFonts w:cs="Times New Roman" w:hint="cs"/>
          <w:b/>
          <w:color w:val="000000"/>
          <w:sz w:val="24"/>
          <w:szCs w:val="24"/>
          <w:rtl/>
        </w:rPr>
        <w:t>,</w:t>
      </w:r>
      <w:r>
        <w:rPr>
          <w:rFonts w:cs="Times New Roman"/>
          <w:color w:val="000000"/>
          <w:sz w:val="24"/>
          <w:szCs w:val="24"/>
          <w:rtl/>
        </w:rPr>
        <w:t xml:space="preserve"> על מנת לייצר המשכיות גם לאחר עידן ההנהגה הנוכחית</w:t>
      </w:r>
      <w:r>
        <w:rPr>
          <w:rFonts w:cs="Calibri"/>
          <w:color w:val="000000"/>
          <w:sz w:val="24"/>
          <w:szCs w:val="24"/>
          <w:rtl/>
        </w:rPr>
        <w:t xml:space="preserve">. </w:t>
      </w:r>
    </w:p>
    <w:p w:rsidR="00216FB7" w:rsidRDefault="00D3053C" w:rsidP="001902B1">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המשך שקלול המשתנה הרוסי בהפעלת הכוח בסוריה</w:t>
      </w:r>
      <w:r>
        <w:rPr>
          <w:rFonts w:cs="Calibri"/>
          <w:color w:val="000000"/>
          <w:sz w:val="24"/>
          <w:szCs w:val="24"/>
          <w:rtl/>
        </w:rPr>
        <w:t xml:space="preserve"> </w:t>
      </w:r>
      <w:r w:rsidR="001902B1">
        <w:rPr>
          <w:rFonts w:cs="Calibri" w:hint="cs"/>
          <w:color w:val="000000"/>
          <w:sz w:val="24"/>
          <w:szCs w:val="24"/>
          <w:rtl/>
        </w:rPr>
        <w:t>-</w:t>
      </w:r>
      <w:r>
        <w:rPr>
          <w:rFonts w:cs="Calibri"/>
          <w:color w:val="000000"/>
          <w:sz w:val="24"/>
          <w:szCs w:val="24"/>
          <w:rtl/>
        </w:rPr>
        <w:t xml:space="preserve"> </w:t>
      </w:r>
      <w:r>
        <w:rPr>
          <w:rFonts w:cs="Times New Roman"/>
          <w:color w:val="000000"/>
          <w:sz w:val="24"/>
          <w:szCs w:val="24"/>
          <w:rtl/>
        </w:rPr>
        <w:t>ישראל צריכה להימנע בכל מחיר מפגיעה ישירה בכוחות רוסיים בסוריה</w:t>
      </w:r>
      <w:r w:rsidR="001902B1">
        <w:rPr>
          <w:rFonts w:cs="Times New Roman" w:hint="cs"/>
          <w:color w:val="000000"/>
          <w:sz w:val="24"/>
          <w:szCs w:val="24"/>
          <w:rtl/>
        </w:rPr>
        <w:t>,</w:t>
      </w:r>
      <w:r>
        <w:rPr>
          <w:rFonts w:cs="Times New Roman"/>
          <w:color w:val="000000"/>
          <w:sz w:val="24"/>
          <w:szCs w:val="24"/>
          <w:rtl/>
        </w:rPr>
        <w:t xml:space="preserve"> ולנסות לצמצם את הפגיעה העקיפה באינטרסים רוסיים</w:t>
      </w:r>
      <w:r>
        <w:rPr>
          <w:rFonts w:cs="Calibri"/>
          <w:color w:val="000000"/>
          <w:sz w:val="24"/>
          <w:szCs w:val="24"/>
          <w:rtl/>
        </w:rPr>
        <w:t xml:space="preserve">. </w:t>
      </w:r>
      <w:r>
        <w:rPr>
          <w:rFonts w:cs="Times New Roman"/>
          <w:color w:val="000000"/>
          <w:sz w:val="24"/>
          <w:szCs w:val="24"/>
          <w:rtl/>
        </w:rPr>
        <w:t>נראה</w:t>
      </w:r>
      <w:r>
        <w:rPr>
          <w:rFonts w:cs="Calibri"/>
          <w:color w:val="000000"/>
          <w:sz w:val="24"/>
          <w:szCs w:val="24"/>
          <w:rtl/>
        </w:rPr>
        <w:t xml:space="preserve">, </w:t>
      </w:r>
      <w:r>
        <w:rPr>
          <w:rFonts w:cs="Times New Roman"/>
          <w:color w:val="000000"/>
          <w:sz w:val="24"/>
          <w:szCs w:val="24"/>
          <w:rtl/>
        </w:rPr>
        <w:t>כי מבחינת מוסקבה אין מניעה לפגיעה ממוקדת בנכסים צבאיים של ח</w:t>
      </w:r>
      <w:r w:rsidR="001902B1">
        <w:rPr>
          <w:rFonts w:cs="Times New Roman" w:hint="cs"/>
          <w:color w:val="000000"/>
          <w:sz w:val="24"/>
          <w:szCs w:val="24"/>
          <w:rtl/>
        </w:rPr>
        <w:t>י</w:t>
      </w:r>
      <w:r>
        <w:rPr>
          <w:rFonts w:cs="Times New Roman"/>
          <w:color w:val="000000"/>
          <w:sz w:val="24"/>
          <w:szCs w:val="24"/>
          <w:rtl/>
        </w:rPr>
        <w:t>זבאללה ואיראן</w:t>
      </w:r>
      <w:r w:rsidR="001902B1">
        <w:rPr>
          <w:rFonts w:cs="Times New Roman" w:hint="cs"/>
          <w:color w:val="000000"/>
          <w:sz w:val="24"/>
          <w:szCs w:val="24"/>
          <w:rtl/>
        </w:rPr>
        <w:t>,</w:t>
      </w:r>
      <w:r>
        <w:rPr>
          <w:rFonts w:cs="Times New Roman"/>
          <w:color w:val="000000"/>
          <w:sz w:val="24"/>
          <w:szCs w:val="24"/>
          <w:rtl/>
        </w:rPr>
        <w:t xml:space="preserve"> אך מהלכים רחבים יותר שיתפסו כניסיון להפיל את משטר אסד או לערער את </w:t>
      </w:r>
      <w:r>
        <w:rPr>
          <w:rFonts w:cs="Calibri"/>
          <w:color w:val="000000"/>
          <w:sz w:val="24"/>
          <w:szCs w:val="24"/>
          <w:rtl/>
        </w:rPr>
        <w:t>"</w:t>
      </w:r>
      <w:r>
        <w:rPr>
          <w:rFonts w:cs="Times New Roman"/>
          <w:color w:val="000000"/>
          <w:sz w:val="24"/>
          <w:szCs w:val="24"/>
          <w:rtl/>
        </w:rPr>
        <w:t>הפרויקט הרוסי</w:t>
      </w:r>
      <w:r>
        <w:rPr>
          <w:rFonts w:cs="Calibri"/>
          <w:color w:val="000000"/>
          <w:sz w:val="24"/>
          <w:szCs w:val="24"/>
          <w:rtl/>
        </w:rPr>
        <w:t xml:space="preserve">" </w:t>
      </w:r>
      <w:r>
        <w:rPr>
          <w:rFonts w:cs="Times New Roman"/>
          <w:color w:val="000000"/>
          <w:sz w:val="24"/>
          <w:szCs w:val="24"/>
          <w:rtl/>
        </w:rPr>
        <w:t>בסוריה</w:t>
      </w:r>
      <w:r w:rsidR="001902B1">
        <w:rPr>
          <w:rFonts w:cs="Times New Roman" w:hint="cs"/>
          <w:color w:val="000000"/>
          <w:sz w:val="24"/>
          <w:szCs w:val="24"/>
          <w:rtl/>
        </w:rPr>
        <w:t>,</w:t>
      </w:r>
      <w:r>
        <w:rPr>
          <w:rFonts w:cs="Times New Roman"/>
          <w:color w:val="000000"/>
          <w:sz w:val="24"/>
          <w:szCs w:val="24"/>
          <w:rtl/>
        </w:rPr>
        <w:t xml:space="preserve"> יובילו לעמדה רוסית תקיפה</w:t>
      </w:r>
      <w:r>
        <w:rPr>
          <w:rFonts w:cs="Calibri"/>
          <w:color w:val="000000"/>
          <w:sz w:val="24"/>
          <w:szCs w:val="24"/>
          <w:rtl/>
        </w:rPr>
        <w:t xml:space="preserve">. </w:t>
      </w:r>
    </w:p>
    <w:p w:rsidR="00216FB7" w:rsidRDefault="00D3053C" w:rsidP="00C54A78">
      <w:pPr>
        <w:pBdr>
          <w:top w:val="nil"/>
          <w:left w:val="nil"/>
          <w:bottom w:val="nil"/>
          <w:right w:val="nil"/>
          <w:between w:val="nil"/>
        </w:pBdr>
        <w:spacing w:after="0"/>
        <w:ind w:left="720"/>
        <w:rPr>
          <w:rFonts w:cs="Calibri"/>
          <w:color w:val="000000"/>
          <w:sz w:val="24"/>
          <w:szCs w:val="24"/>
        </w:rPr>
      </w:pPr>
      <w:r>
        <w:rPr>
          <w:rFonts w:cs="Times New Roman"/>
          <w:b/>
          <w:color w:val="000000"/>
          <w:sz w:val="24"/>
          <w:szCs w:val="24"/>
          <w:rtl/>
        </w:rPr>
        <w:t xml:space="preserve">בהקשר האיראני </w:t>
      </w:r>
      <w:r w:rsidR="00C54A78">
        <w:rPr>
          <w:rFonts w:cs="Calibri" w:hint="cs"/>
          <w:b/>
          <w:color w:val="000000"/>
          <w:sz w:val="24"/>
          <w:szCs w:val="24"/>
          <w:rtl/>
        </w:rPr>
        <w:t>-</w:t>
      </w:r>
      <w:r>
        <w:rPr>
          <w:rFonts w:cs="Calibri"/>
          <w:b/>
          <w:color w:val="000000"/>
          <w:sz w:val="24"/>
          <w:szCs w:val="24"/>
          <w:rtl/>
        </w:rPr>
        <w:t xml:space="preserve"> </w:t>
      </w:r>
      <w:r>
        <w:rPr>
          <w:rFonts w:cs="Times New Roman"/>
          <w:color w:val="000000"/>
          <w:sz w:val="24"/>
          <w:szCs w:val="24"/>
          <w:rtl/>
        </w:rPr>
        <w:t>ישראל צריכה להשקיע מאמץ בשינוי העמדה הרוסית ובדחיקת רוסיה לביצוע מהלכים שתכליתם מניעת התבססות צבאית איראנית בסוריה</w:t>
      </w:r>
      <w:r>
        <w:rPr>
          <w:rFonts w:cs="Calibri"/>
          <w:color w:val="000000"/>
          <w:sz w:val="24"/>
          <w:szCs w:val="24"/>
          <w:rtl/>
        </w:rPr>
        <w:t xml:space="preserve">. </w:t>
      </w:r>
      <w:r w:rsidR="00C54A78">
        <w:rPr>
          <w:rFonts w:cs="Times New Roman"/>
          <w:color w:val="000000"/>
          <w:sz w:val="24"/>
          <w:szCs w:val="24"/>
          <w:rtl/>
        </w:rPr>
        <w:t>זאת על ידי מאמ</w:t>
      </w:r>
      <w:r w:rsidR="00C54A78">
        <w:rPr>
          <w:rFonts w:cs="Times New Roman" w:hint="cs"/>
          <w:color w:val="000000"/>
          <w:sz w:val="24"/>
          <w:szCs w:val="24"/>
          <w:rtl/>
        </w:rPr>
        <w:t>צ</w:t>
      </w:r>
      <w:r>
        <w:rPr>
          <w:rFonts w:cs="Times New Roman"/>
          <w:color w:val="000000"/>
          <w:sz w:val="24"/>
          <w:szCs w:val="24"/>
          <w:rtl/>
        </w:rPr>
        <w:t>ים תודעתיים שימחישו את המהלכים החתרניים של איראן בסוריה</w:t>
      </w:r>
      <w:r w:rsidR="00C54A78">
        <w:rPr>
          <w:rFonts w:cs="Times New Roman" w:hint="cs"/>
          <w:color w:val="000000"/>
          <w:sz w:val="24"/>
          <w:szCs w:val="24"/>
          <w:rtl/>
        </w:rPr>
        <w:t>,</w:t>
      </w:r>
      <w:r>
        <w:rPr>
          <w:rFonts w:cs="Times New Roman"/>
          <w:color w:val="000000"/>
          <w:sz w:val="24"/>
          <w:szCs w:val="24"/>
          <w:rtl/>
        </w:rPr>
        <w:t xml:space="preserve"> ויעמיקו את התחרות ו</w:t>
      </w:r>
      <w:r w:rsidR="00C54A78">
        <w:rPr>
          <w:rFonts w:cs="Times New Roman" w:hint="cs"/>
          <w:color w:val="000000"/>
          <w:sz w:val="24"/>
          <w:szCs w:val="24"/>
          <w:rtl/>
        </w:rPr>
        <w:t xml:space="preserve">את </w:t>
      </w:r>
      <w:r>
        <w:rPr>
          <w:rFonts w:cs="Times New Roman"/>
          <w:color w:val="000000"/>
          <w:sz w:val="24"/>
          <w:szCs w:val="24"/>
          <w:rtl/>
        </w:rPr>
        <w:t>החשדנות בין טהראן ל</w:t>
      </w:r>
      <w:r w:rsidR="00C54A78">
        <w:rPr>
          <w:rFonts w:cs="Times New Roman" w:hint="cs"/>
          <w:color w:val="000000"/>
          <w:sz w:val="24"/>
          <w:szCs w:val="24"/>
          <w:rtl/>
        </w:rPr>
        <w:t xml:space="preserve">בין </w:t>
      </w:r>
      <w:r>
        <w:rPr>
          <w:rFonts w:cs="Times New Roman"/>
          <w:color w:val="000000"/>
          <w:sz w:val="24"/>
          <w:szCs w:val="24"/>
          <w:rtl/>
        </w:rPr>
        <w:t>מוסקבה</w:t>
      </w:r>
      <w:r w:rsidR="00C54A78">
        <w:rPr>
          <w:rFonts w:cs="Times New Roman" w:hint="cs"/>
          <w:color w:val="000000"/>
          <w:sz w:val="24"/>
          <w:szCs w:val="24"/>
          <w:rtl/>
        </w:rPr>
        <w:t>,</w:t>
      </w:r>
      <w:r>
        <w:rPr>
          <w:rFonts w:cs="Times New Roman"/>
          <w:color w:val="000000"/>
          <w:sz w:val="24"/>
          <w:szCs w:val="24"/>
          <w:rtl/>
        </w:rPr>
        <w:t xml:space="preserve"> לצד המשך קו אגרסיבי ונחוש מול מאמ</w:t>
      </w:r>
      <w:r w:rsidR="00C54A78">
        <w:rPr>
          <w:rFonts w:cs="Times New Roman" w:hint="cs"/>
          <w:color w:val="000000"/>
          <w:sz w:val="24"/>
          <w:szCs w:val="24"/>
          <w:rtl/>
        </w:rPr>
        <w:t>צ</w:t>
      </w:r>
      <w:r>
        <w:rPr>
          <w:rFonts w:cs="Times New Roman"/>
          <w:color w:val="000000"/>
          <w:sz w:val="24"/>
          <w:szCs w:val="24"/>
          <w:rtl/>
        </w:rPr>
        <w:t>ים צבאיים איראנים בסוריה</w:t>
      </w:r>
      <w:r>
        <w:rPr>
          <w:rFonts w:cs="Calibri"/>
          <w:color w:val="000000"/>
          <w:sz w:val="24"/>
          <w:szCs w:val="24"/>
          <w:rtl/>
        </w:rPr>
        <w:t xml:space="preserve">, </w:t>
      </w:r>
      <w:r>
        <w:rPr>
          <w:rFonts w:cs="Times New Roman"/>
          <w:color w:val="000000"/>
          <w:sz w:val="24"/>
          <w:szCs w:val="24"/>
          <w:rtl/>
        </w:rPr>
        <w:t>ש</w:t>
      </w:r>
      <w:r w:rsidR="00C54A78">
        <w:rPr>
          <w:rFonts w:cs="Times New Roman"/>
          <w:color w:val="000000"/>
          <w:sz w:val="24"/>
          <w:szCs w:val="24"/>
          <w:rtl/>
        </w:rPr>
        <w:t xml:space="preserve">יחזקו את התודעה הרוסית </w:t>
      </w:r>
      <w:r w:rsidR="00C54A78">
        <w:rPr>
          <w:rFonts w:cs="Times New Roman" w:hint="cs"/>
          <w:color w:val="000000"/>
          <w:sz w:val="24"/>
          <w:szCs w:val="24"/>
          <w:rtl/>
        </w:rPr>
        <w:t xml:space="preserve">לפיה </w:t>
      </w:r>
      <w:r>
        <w:rPr>
          <w:rFonts w:cs="Times New Roman"/>
          <w:color w:val="000000"/>
          <w:sz w:val="24"/>
          <w:szCs w:val="24"/>
          <w:rtl/>
        </w:rPr>
        <w:t>הנוכחות הצבאית האיראנית במדינה עלולה לערער את הפרויקט כולו</w:t>
      </w:r>
      <w:r>
        <w:rPr>
          <w:rFonts w:cs="Calibri"/>
          <w:color w:val="000000"/>
          <w:sz w:val="24"/>
          <w:szCs w:val="24"/>
          <w:rtl/>
        </w:rPr>
        <w:t>.</w:t>
      </w:r>
    </w:p>
    <w:p w:rsidR="00216FB7" w:rsidRDefault="00D3053C">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יש לסמן את רוסיה כאיום ייחוס בהיבטי הסייבר והתודעה</w:t>
      </w:r>
      <w:r w:rsidR="00C54A78">
        <w:rPr>
          <w:rFonts w:cs="Times New Roman" w:hint="cs"/>
          <w:b/>
          <w:color w:val="000000"/>
          <w:sz w:val="24"/>
          <w:szCs w:val="24"/>
          <w:rtl/>
        </w:rPr>
        <w:t>.</w:t>
      </w:r>
      <w:r>
        <w:rPr>
          <w:rFonts w:cs="Times New Roman"/>
          <w:b/>
          <w:color w:val="000000"/>
          <w:sz w:val="24"/>
          <w:szCs w:val="24"/>
          <w:rtl/>
        </w:rPr>
        <w:t xml:space="preserve"> </w:t>
      </w:r>
    </w:p>
    <w:p w:rsidR="00216FB7" w:rsidRDefault="00D3053C">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קידום יחסי המסחר והכלכלה עם רוסיה</w:t>
      </w:r>
      <w:r w:rsidR="00C54A78">
        <w:rPr>
          <w:rFonts w:cs="Times New Roman" w:hint="cs"/>
          <w:color w:val="000000"/>
          <w:sz w:val="24"/>
          <w:szCs w:val="24"/>
          <w:rtl/>
        </w:rPr>
        <w:t>,</w:t>
      </w:r>
      <w:r>
        <w:rPr>
          <w:rFonts w:cs="Times New Roman"/>
          <w:color w:val="000000"/>
          <w:sz w:val="24"/>
          <w:szCs w:val="24"/>
          <w:rtl/>
        </w:rPr>
        <w:t xml:space="preserve"> תוך ניצול היתרונות היחסיים של ישראל בתחום טכנולוגיית העילית והאגרו</w:t>
      </w:r>
      <w:r>
        <w:rPr>
          <w:rFonts w:cs="Calibri"/>
          <w:color w:val="000000"/>
          <w:sz w:val="24"/>
          <w:szCs w:val="24"/>
          <w:rtl/>
        </w:rPr>
        <w:t>-</w:t>
      </w:r>
      <w:r>
        <w:rPr>
          <w:rFonts w:cs="Times New Roman"/>
          <w:color w:val="000000"/>
          <w:sz w:val="24"/>
          <w:szCs w:val="24"/>
          <w:rtl/>
        </w:rPr>
        <w:t>טק</w:t>
      </w:r>
      <w:r>
        <w:rPr>
          <w:rFonts w:cs="Calibri"/>
          <w:color w:val="000000"/>
          <w:sz w:val="24"/>
          <w:szCs w:val="24"/>
          <w:rtl/>
        </w:rPr>
        <w:t xml:space="preserve">. </w:t>
      </w:r>
      <w:r>
        <w:rPr>
          <w:rFonts w:cs="Times New Roman"/>
          <w:color w:val="000000"/>
          <w:sz w:val="24"/>
          <w:szCs w:val="24"/>
          <w:rtl/>
        </w:rPr>
        <w:t>בהקשר זה</w:t>
      </w:r>
      <w:r w:rsidR="00C54A78">
        <w:rPr>
          <w:rFonts w:cs="Times New Roman" w:hint="cs"/>
          <w:color w:val="000000"/>
          <w:sz w:val="24"/>
          <w:szCs w:val="24"/>
          <w:rtl/>
        </w:rPr>
        <w:t>,</w:t>
      </w:r>
      <w:r>
        <w:rPr>
          <w:rFonts w:cs="Times New Roman"/>
          <w:color w:val="000000"/>
          <w:sz w:val="24"/>
          <w:szCs w:val="24"/>
          <w:rtl/>
        </w:rPr>
        <w:t xml:space="preserve"> יש להי</w:t>
      </w:r>
      <w:r w:rsidR="00C54A78">
        <w:rPr>
          <w:rFonts w:cs="Times New Roman"/>
          <w:color w:val="000000"/>
          <w:sz w:val="24"/>
          <w:szCs w:val="24"/>
          <w:rtl/>
        </w:rPr>
        <w:t xml:space="preserve">מנע ממצב שבו שיתוף </w:t>
      </w:r>
      <w:r w:rsidR="00C54A78">
        <w:rPr>
          <w:rFonts w:cs="Times New Roman" w:hint="cs"/>
          <w:color w:val="000000"/>
          <w:sz w:val="24"/>
          <w:szCs w:val="24"/>
          <w:rtl/>
        </w:rPr>
        <w:t>פ</w:t>
      </w:r>
      <w:r>
        <w:rPr>
          <w:rFonts w:cs="Times New Roman"/>
          <w:color w:val="000000"/>
          <w:sz w:val="24"/>
          <w:szCs w:val="24"/>
          <w:rtl/>
        </w:rPr>
        <w:t>עולה כלכלי בין המדינות י</w:t>
      </w:r>
      <w:r w:rsidR="00C54A78">
        <w:rPr>
          <w:rFonts w:cs="Times New Roman" w:hint="cs"/>
          <w:color w:val="000000"/>
          <w:sz w:val="24"/>
          <w:szCs w:val="24"/>
          <w:rtl/>
        </w:rPr>
        <w:t>י</w:t>
      </w:r>
      <w:r>
        <w:rPr>
          <w:rFonts w:cs="Times New Roman"/>
          <w:color w:val="000000"/>
          <w:sz w:val="24"/>
          <w:szCs w:val="24"/>
          <w:rtl/>
        </w:rPr>
        <w:t>תפס על ידי ארה</w:t>
      </w:r>
      <w:r>
        <w:rPr>
          <w:rFonts w:cs="Calibri"/>
          <w:color w:val="000000"/>
          <w:sz w:val="24"/>
          <w:szCs w:val="24"/>
          <w:rtl/>
        </w:rPr>
        <w:t>"</w:t>
      </w:r>
      <w:r>
        <w:rPr>
          <w:rFonts w:cs="Times New Roman"/>
          <w:color w:val="000000"/>
          <w:sz w:val="24"/>
          <w:szCs w:val="24"/>
          <w:rtl/>
        </w:rPr>
        <w:t>ב כחתירה תחת משטר הסנקציות האמריקני</w:t>
      </w:r>
      <w:r>
        <w:rPr>
          <w:rFonts w:cs="Calibri"/>
          <w:color w:val="000000"/>
          <w:sz w:val="24"/>
          <w:szCs w:val="24"/>
          <w:rtl/>
        </w:rPr>
        <w:t xml:space="preserve">.   </w:t>
      </w:r>
      <w:r>
        <w:rPr>
          <w:rFonts w:cs="Calibri"/>
          <w:b/>
          <w:color w:val="000000"/>
          <w:sz w:val="24"/>
          <w:szCs w:val="24"/>
        </w:rPr>
        <w:t xml:space="preserve"> </w:t>
      </w:r>
    </w:p>
    <w:p w:rsidR="00216FB7" w:rsidRDefault="00D3053C" w:rsidP="005901FD">
      <w:pPr>
        <w:numPr>
          <w:ilvl w:val="0"/>
          <w:numId w:val="2"/>
        </w:numPr>
        <w:pBdr>
          <w:top w:val="nil"/>
          <w:left w:val="nil"/>
          <w:bottom w:val="nil"/>
          <w:right w:val="nil"/>
          <w:between w:val="nil"/>
        </w:pBdr>
        <w:spacing w:after="120"/>
        <w:contextualSpacing/>
        <w:rPr>
          <w:rFonts w:cs="Calibri"/>
          <w:color w:val="000000"/>
          <w:sz w:val="24"/>
          <w:szCs w:val="24"/>
        </w:rPr>
      </w:pPr>
      <w:r>
        <w:rPr>
          <w:rFonts w:cs="Times New Roman"/>
          <w:b/>
          <w:color w:val="000000"/>
          <w:sz w:val="24"/>
          <w:szCs w:val="24"/>
          <w:rtl/>
        </w:rPr>
        <w:t xml:space="preserve">שימור הקשרים התרבותיים והכרה בנרטיב הרוסי בסוגיות מפתח </w:t>
      </w:r>
      <w:r w:rsidR="00C54A78">
        <w:rPr>
          <w:rFonts w:cs="Calibri" w:hint="cs"/>
          <w:b/>
          <w:color w:val="000000"/>
          <w:sz w:val="24"/>
          <w:szCs w:val="24"/>
          <w:rtl/>
        </w:rPr>
        <w:t>-</w:t>
      </w:r>
      <w:r>
        <w:rPr>
          <w:rFonts w:cs="Calibri"/>
          <w:b/>
          <w:color w:val="000000"/>
          <w:sz w:val="24"/>
          <w:szCs w:val="24"/>
          <w:rtl/>
        </w:rPr>
        <w:t xml:space="preserve"> </w:t>
      </w:r>
      <w:r>
        <w:rPr>
          <w:rFonts w:cs="Times New Roman"/>
          <w:color w:val="000000"/>
          <w:sz w:val="24"/>
          <w:szCs w:val="24"/>
          <w:rtl/>
        </w:rPr>
        <w:t>לרוסים רגישות מיוחדת לכך שתהיה הכרה לתפקידה המכריע של ברה</w:t>
      </w:r>
      <w:r>
        <w:rPr>
          <w:rFonts w:cs="Calibri"/>
          <w:color w:val="000000"/>
          <w:sz w:val="24"/>
          <w:szCs w:val="24"/>
          <w:rtl/>
        </w:rPr>
        <w:t>"</w:t>
      </w:r>
      <w:r>
        <w:rPr>
          <w:rFonts w:cs="Times New Roman"/>
          <w:color w:val="000000"/>
          <w:sz w:val="24"/>
          <w:szCs w:val="24"/>
          <w:rtl/>
        </w:rPr>
        <w:t>מ בניצחון על הנאצים ב</w:t>
      </w:r>
      <w:r>
        <w:rPr>
          <w:rFonts w:cs="Calibri"/>
          <w:color w:val="000000"/>
          <w:sz w:val="24"/>
          <w:szCs w:val="24"/>
          <w:rtl/>
        </w:rPr>
        <w:t>"</w:t>
      </w:r>
      <w:r>
        <w:rPr>
          <w:rFonts w:cs="Times New Roman"/>
          <w:color w:val="000000"/>
          <w:sz w:val="24"/>
          <w:szCs w:val="24"/>
          <w:rtl/>
        </w:rPr>
        <w:t>מלחמה הפטריוטית הגדולה</w:t>
      </w:r>
      <w:r>
        <w:rPr>
          <w:rFonts w:cs="Calibri"/>
          <w:color w:val="000000"/>
          <w:sz w:val="24"/>
          <w:szCs w:val="24"/>
          <w:rtl/>
        </w:rPr>
        <w:t xml:space="preserve">". </w:t>
      </w:r>
      <w:r w:rsidR="005901FD">
        <w:rPr>
          <w:rFonts w:cs="Times New Roman"/>
          <w:color w:val="000000"/>
          <w:sz w:val="24"/>
          <w:szCs w:val="24"/>
          <w:rtl/>
        </w:rPr>
        <w:t>בהקשר זה</w:t>
      </w:r>
      <w:r w:rsidR="005901FD">
        <w:rPr>
          <w:rFonts w:cs="Times New Roman" w:hint="cs"/>
          <w:color w:val="000000"/>
          <w:sz w:val="24"/>
          <w:szCs w:val="24"/>
          <w:rtl/>
        </w:rPr>
        <w:t>,</w:t>
      </w:r>
      <w:r w:rsidR="005901FD">
        <w:rPr>
          <w:rFonts w:cs="Times New Roman"/>
          <w:color w:val="000000"/>
          <w:sz w:val="24"/>
          <w:szCs w:val="24"/>
          <w:rtl/>
        </w:rPr>
        <w:t xml:space="preserve"> </w:t>
      </w:r>
      <w:r w:rsidR="005901FD">
        <w:rPr>
          <w:rFonts w:cs="Times New Roman" w:hint="cs"/>
          <w:color w:val="000000"/>
          <w:sz w:val="24"/>
          <w:szCs w:val="24"/>
          <w:rtl/>
        </w:rPr>
        <w:t>ל</w:t>
      </w:r>
      <w:r>
        <w:rPr>
          <w:rFonts w:cs="Times New Roman"/>
          <w:color w:val="000000"/>
          <w:sz w:val="24"/>
          <w:szCs w:val="24"/>
          <w:rtl/>
        </w:rPr>
        <w:t>קול של מדינת ישראל</w:t>
      </w:r>
      <w:r>
        <w:rPr>
          <w:rFonts w:cs="Calibri"/>
          <w:color w:val="000000"/>
          <w:sz w:val="24"/>
          <w:szCs w:val="24"/>
          <w:rtl/>
        </w:rPr>
        <w:t xml:space="preserve">, </w:t>
      </w:r>
      <w:r>
        <w:rPr>
          <w:rFonts w:cs="Times New Roman"/>
          <w:color w:val="000000"/>
          <w:sz w:val="24"/>
          <w:szCs w:val="24"/>
          <w:rtl/>
        </w:rPr>
        <w:t>כמדינת העם היהודי</w:t>
      </w:r>
      <w:r w:rsidR="005901FD">
        <w:rPr>
          <w:rFonts w:cs="Times New Roman" w:hint="cs"/>
          <w:color w:val="000000"/>
          <w:sz w:val="24"/>
          <w:szCs w:val="24"/>
          <w:rtl/>
        </w:rPr>
        <w:t>,</w:t>
      </w:r>
      <w:r>
        <w:rPr>
          <w:rFonts w:cs="Times New Roman"/>
          <w:color w:val="000000"/>
          <w:sz w:val="24"/>
          <w:szCs w:val="24"/>
          <w:rtl/>
        </w:rPr>
        <w:t xml:space="preserve"> יש חשיבות מיוחדת</w:t>
      </w:r>
      <w:r>
        <w:rPr>
          <w:rFonts w:cs="Calibri"/>
          <w:color w:val="000000"/>
          <w:sz w:val="24"/>
          <w:szCs w:val="24"/>
          <w:rtl/>
        </w:rPr>
        <w:t xml:space="preserve">. </w:t>
      </w:r>
      <w:r>
        <w:rPr>
          <w:rFonts w:cs="Times New Roman"/>
          <w:color w:val="000000"/>
          <w:sz w:val="24"/>
          <w:szCs w:val="24"/>
          <w:rtl/>
        </w:rPr>
        <w:t>לאור זאת</w:t>
      </w:r>
      <w:r w:rsidR="005901FD">
        <w:rPr>
          <w:rFonts w:cs="Times New Roman" w:hint="cs"/>
          <w:color w:val="000000"/>
          <w:sz w:val="24"/>
          <w:szCs w:val="24"/>
          <w:rtl/>
        </w:rPr>
        <w:t>, מומלץ</w:t>
      </w:r>
      <w:r>
        <w:rPr>
          <w:rFonts w:cs="Times New Roman"/>
          <w:color w:val="000000"/>
          <w:sz w:val="24"/>
          <w:szCs w:val="24"/>
          <w:rtl/>
        </w:rPr>
        <w:t xml:space="preserve"> שבמהלך ביקורים של בכירים ברוסיה</w:t>
      </w:r>
      <w:r w:rsidR="005901FD">
        <w:rPr>
          <w:rFonts w:cs="Times New Roman" w:hint="cs"/>
          <w:color w:val="000000"/>
          <w:sz w:val="24"/>
          <w:szCs w:val="24"/>
          <w:rtl/>
        </w:rPr>
        <w:t>,</w:t>
      </w:r>
      <w:r>
        <w:rPr>
          <w:rFonts w:cs="Times New Roman"/>
          <w:color w:val="000000"/>
          <w:sz w:val="24"/>
          <w:szCs w:val="24"/>
          <w:rtl/>
        </w:rPr>
        <w:t xml:space="preserve"> י</w:t>
      </w:r>
      <w:r w:rsidR="005901FD">
        <w:rPr>
          <w:rFonts w:cs="Times New Roman" w:hint="cs"/>
          <w:color w:val="000000"/>
          <w:sz w:val="24"/>
          <w:szCs w:val="24"/>
          <w:rtl/>
        </w:rPr>
        <w:t>י</w:t>
      </w:r>
      <w:r>
        <w:rPr>
          <w:rFonts w:cs="Times New Roman"/>
          <w:color w:val="000000"/>
          <w:sz w:val="24"/>
          <w:szCs w:val="24"/>
          <w:rtl/>
        </w:rPr>
        <w:t>ערכו ביקורים מתוקשרים במוזיאון המלחמה הפטריוטית הגדולה במוסקבה</w:t>
      </w:r>
      <w:r w:rsidR="005901FD">
        <w:rPr>
          <w:rFonts w:cs="Times New Roman" w:hint="cs"/>
          <w:color w:val="000000"/>
          <w:sz w:val="24"/>
          <w:szCs w:val="24"/>
          <w:rtl/>
        </w:rPr>
        <w:t>,</w:t>
      </w:r>
      <w:r>
        <w:rPr>
          <w:rFonts w:cs="Times New Roman"/>
          <w:color w:val="000000"/>
          <w:sz w:val="24"/>
          <w:szCs w:val="24"/>
          <w:rtl/>
        </w:rPr>
        <w:t xml:space="preserve"> וכן צעדים טקסיים</w:t>
      </w:r>
      <w:r w:rsidR="005901FD">
        <w:rPr>
          <w:rFonts w:cs="Times New Roman" w:hint="cs"/>
          <w:color w:val="000000"/>
          <w:sz w:val="24"/>
          <w:szCs w:val="24"/>
          <w:rtl/>
        </w:rPr>
        <w:t>,</w:t>
      </w:r>
      <w:r>
        <w:rPr>
          <w:rFonts w:cs="Times New Roman"/>
          <w:color w:val="000000"/>
          <w:sz w:val="24"/>
          <w:szCs w:val="24"/>
          <w:rtl/>
        </w:rPr>
        <w:t xml:space="preserve"> כגון הנחת זר בקבר החייל האלמוני</w:t>
      </w:r>
      <w:r>
        <w:rPr>
          <w:rFonts w:cs="Calibri"/>
          <w:color w:val="000000"/>
          <w:sz w:val="24"/>
          <w:szCs w:val="24"/>
          <w:rtl/>
        </w:rPr>
        <w:t xml:space="preserve">. </w:t>
      </w:r>
      <w:r>
        <w:rPr>
          <w:rFonts w:cs="Calibri"/>
          <w:b/>
          <w:color w:val="000000"/>
          <w:sz w:val="24"/>
          <w:szCs w:val="24"/>
        </w:rPr>
        <w:t xml:space="preserve">   </w:t>
      </w:r>
    </w:p>
    <w:sectPr w:rsidR="00216FB7">
      <w:footerReference w:type="default" r:id="rId8"/>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399" w:rsidRDefault="00A70399">
      <w:pPr>
        <w:spacing w:after="0" w:line="240" w:lineRule="auto"/>
      </w:pPr>
      <w:r>
        <w:separator/>
      </w:r>
    </w:p>
  </w:endnote>
  <w:endnote w:type="continuationSeparator" w:id="0">
    <w:p w:rsidR="00A70399" w:rsidRDefault="00A7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FB7" w:rsidRDefault="00D3053C">
    <w:pPr>
      <w:pBdr>
        <w:top w:val="nil"/>
        <w:left w:val="nil"/>
        <w:bottom w:val="nil"/>
        <w:right w:val="nil"/>
        <w:between w:val="nil"/>
      </w:pBdr>
      <w:tabs>
        <w:tab w:val="center" w:pos="4153"/>
        <w:tab w:val="right" w:pos="8306"/>
      </w:tabs>
      <w:spacing w:after="0" w:line="240" w:lineRule="auto"/>
      <w:jc w:val="center"/>
      <w:rPr>
        <w:rFonts w:cs="Calibri"/>
        <w:color w:val="000000"/>
        <w:szCs w:val="22"/>
      </w:rPr>
    </w:pPr>
    <w:r>
      <w:rPr>
        <w:rFonts w:cs="Calibri"/>
        <w:color w:val="000000"/>
        <w:szCs w:val="22"/>
      </w:rPr>
      <w:fldChar w:fldCharType="begin"/>
    </w:r>
    <w:r>
      <w:rPr>
        <w:rFonts w:cs="Calibri"/>
        <w:color w:val="000000"/>
        <w:szCs w:val="22"/>
      </w:rPr>
      <w:instrText>PAGE</w:instrText>
    </w:r>
    <w:r>
      <w:rPr>
        <w:rFonts w:cs="Calibri"/>
        <w:color w:val="000000"/>
        <w:szCs w:val="22"/>
      </w:rPr>
      <w:fldChar w:fldCharType="separate"/>
    </w:r>
    <w:r w:rsidR="00D634AC">
      <w:rPr>
        <w:rFonts w:cs="Calibri"/>
        <w:noProof/>
        <w:color w:val="000000"/>
        <w:szCs w:val="22"/>
        <w:rtl/>
      </w:rPr>
      <w:t>5</w:t>
    </w:r>
    <w:r>
      <w:rPr>
        <w:rFonts w:cs="Calibri"/>
        <w:color w:val="000000"/>
        <w:szCs w:val="22"/>
      </w:rPr>
      <w:fldChar w:fldCharType="end"/>
    </w:r>
  </w:p>
  <w:p w:rsidR="00216FB7" w:rsidRDefault="00216FB7">
    <w:pPr>
      <w:pBdr>
        <w:top w:val="nil"/>
        <w:left w:val="nil"/>
        <w:bottom w:val="nil"/>
        <w:right w:val="nil"/>
        <w:between w:val="nil"/>
      </w:pBdr>
      <w:tabs>
        <w:tab w:val="center" w:pos="4153"/>
        <w:tab w:val="right" w:pos="8306"/>
      </w:tabs>
      <w:spacing w:after="0" w:line="240" w:lineRule="auto"/>
      <w:rPr>
        <w:rFonts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399" w:rsidRDefault="00A70399">
      <w:pPr>
        <w:spacing w:after="0" w:line="240" w:lineRule="auto"/>
      </w:pPr>
      <w:r>
        <w:separator/>
      </w:r>
    </w:p>
  </w:footnote>
  <w:footnote w:type="continuationSeparator" w:id="0">
    <w:p w:rsidR="00A70399" w:rsidRDefault="00A7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9C2"/>
    <w:multiLevelType w:val="multilevel"/>
    <w:tmpl w:val="60B6BE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24874"/>
    <w:multiLevelType w:val="multilevel"/>
    <w:tmpl w:val="94609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A406C3"/>
    <w:multiLevelType w:val="multilevel"/>
    <w:tmpl w:val="4C48E880"/>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B7"/>
    <w:rsid w:val="00030FB2"/>
    <w:rsid w:val="000D0414"/>
    <w:rsid w:val="000D1DCA"/>
    <w:rsid w:val="001902B1"/>
    <w:rsid w:val="00216FB7"/>
    <w:rsid w:val="002A010D"/>
    <w:rsid w:val="002C786C"/>
    <w:rsid w:val="003F1E03"/>
    <w:rsid w:val="00432E45"/>
    <w:rsid w:val="005901FD"/>
    <w:rsid w:val="005F2343"/>
    <w:rsid w:val="00625909"/>
    <w:rsid w:val="007B5050"/>
    <w:rsid w:val="007C4EB0"/>
    <w:rsid w:val="007F5587"/>
    <w:rsid w:val="007F7A14"/>
    <w:rsid w:val="00807E18"/>
    <w:rsid w:val="00A20FF4"/>
    <w:rsid w:val="00A701E2"/>
    <w:rsid w:val="00A70399"/>
    <w:rsid w:val="00AA4439"/>
    <w:rsid w:val="00B4474C"/>
    <w:rsid w:val="00B67E24"/>
    <w:rsid w:val="00BC2C4C"/>
    <w:rsid w:val="00BC6404"/>
    <w:rsid w:val="00C44DA8"/>
    <w:rsid w:val="00C54A78"/>
    <w:rsid w:val="00C66CD3"/>
    <w:rsid w:val="00D3053C"/>
    <w:rsid w:val="00D634AC"/>
    <w:rsid w:val="00E51A7D"/>
    <w:rsid w:val="00F718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ED44"/>
  <w15:docId w15:val="{878180D5-5A90-496B-BE97-DFFD0C6E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F91"/>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E0577"/>
    <w:pPr>
      <w:ind w:left="720"/>
      <w:contextualSpacing/>
    </w:pPr>
  </w:style>
  <w:style w:type="paragraph" w:styleId="a5">
    <w:name w:val="footnote text"/>
    <w:basedOn w:val="a"/>
    <w:link w:val="a6"/>
    <w:unhideWhenUsed/>
    <w:rsid w:val="00A66F0C"/>
    <w:pPr>
      <w:spacing w:after="0" w:line="240" w:lineRule="auto"/>
    </w:pPr>
    <w:rPr>
      <w:sz w:val="20"/>
      <w:szCs w:val="20"/>
    </w:rPr>
  </w:style>
  <w:style w:type="character" w:customStyle="1" w:styleId="a6">
    <w:name w:val="טקסט הערת שוליים תו"/>
    <w:basedOn w:val="a0"/>
    <w:link w:val="a5"/>
    <w:uiPriority w:val="99"/>
    <w:rsid w:val="00A66F0C"/>
    <w:rPr>
      <w:sz w:val="20"/>
      <w:szCs w:val="20"/>
    </w:rPr>
  </w:style>
  <w:style w:type="character" w:styleId="a7">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9">
    <w:name w:val="Balloon Text"/>
    <w:basedOn w:val="a"/>
    <w:link w:val="aa"/>
    <w:uiPriority w:val="99"/>
    <w:semiHidden/>
    <w:unhideWhenUsed/>
    <w:rsid w:val="00304F2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304F2A"/>
    <w:rPr>
      <w:rFonts w:ascii="Tahoma" w:hAnsi="Tahoma" w:cs="Tahoma"/>
      <w:sz w:val="18"/>
      <w:szCs w:val="18"/>
    </w:rPr>
  </w:style>
  <w:style w:type="paragraph" w:styleId="ab">
    <w:name w:val="header"/>
    <w:basedOn w:val="a"/>
    <w:link w:val="ac"/>
    <w:uiPriority w:val="99"/>
    <w:unhideWhenUsed/>
    <w:rsid w:val="003A658A"/>
    <w:pPr>
      <w:tabs>
        <w:tab w:val="center" w:pos="4153"/>
        <w:tab w:val="right" w:pos="8306"/>
      </w:tabs>
      <w:spacing w:after="0" w:line="240" w:lineRule="auto"/>
    </w:pPr>
  </w:style>
  <w:style w:type="character" w:customStyle="1" w:styleId="ac">
    <w:name w:val="כותרת עליונה תו"/>
    <w:basedOn w:val="a0"/>
    <w:link w:val="ab"/>
    <w:uiPriority w:val="99"/>
    <w:rsid w:val="003A658A"/>
    <w:rPr>
      <w:rFonts w:cs="David"/>
      <w:szCs w:val="28"/>
    </w:rPr>
  </w:style>
  <w:style w:type="paragraph" w:styleId="ad">
    <w:name w:val="footer"/>
    <w:basedOn w:val="a"/>
    <w:link w:val="ae"/>
    <w:uiPriority w:val="99"/>
    <w:unhideWhenUsed/>
    <w:rsid w:val="003A658A"/>
    <w:pPr>
      <w:tabs>
        <w:tab w:val="center" w:pos="4153"/>
        <w:tab w:val="right" w:pos="8306"/>
      </w:tabs>
      <w:spacing w:after="0" w:line="240" w:lineRule="auto"/>
    </w:pPr>
  </w:style>
  <w:style w:type="character" w:customStyle="1" w:styleId="ae">
    <w:name w:val="כותרת תחתונה תו"/>
    <w:basedOn w:val="a0"/>
    <w:link w:val="ad"/>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f">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2843</Words>
  <Characters>14216</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Eyal Harel</dc:creator>
  <cp:lastModifiedBy>eyal harel</cp:lastModifiedBy>
  <cp:revision>2</cp:revision>
  <dcterms:created xsi:type="dcterms:W3CDTF">2018-05-28T17:07:00Z</dcterms:created>
  <dcterms:modified xsi:type="dcterms:W3CDTF">2018-05-28T17:07:00Z</dcterms:modified>
</cp:coreProperties>
</file>