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7E" w:rsidRDefault="007870F6" w:rsidP="00F01AA9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Brigadier General (*) Scott F. Benedict</w:t>
      </w:r>
    </w:p>
    <w:p w:rsidR="00176E8D" w:rsidRPr="00176E8D" w:rsidRDefault="007870F6" w:rsidP="00176E8D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Deputy Director for Political Military Affairs for the Middle East, Strategic Plans and Policy Directorate (J5), JCS</w:t>
      </w:r>
    </w:p>
    <w:p w:rsidR="0016796F" w:rsidRPr="00176E8D" w:rsidRDefault="007870F6" w:rsidP="0016796F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146050</wp:posOffset>
            </wp:positionV>
            <wp:extent cx="1890395" cy="2339340"/>
            <wp:effectExtent l="19050" t="0" r="0" b="0"/>
            <wp:wrapSquare wrapText="bothSides"/>
            <wp:docPr id="2" name="תמונה 1" descr="C:\Users\u45414\Desktop\bened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5414\Desktop\benedi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96F" w:rsidRPr="00176E8D" w:rsidRDefault="007870F6" w:rsidP="007870F6">
      <w:pPr>
        <w:tabs>
          <w:tab w:val="left" w:pos="3452"/>
        </w:tabs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B10AA6" w:rsidRPr="00176E8D" w:rsidRDefault="00B10AA6" w:rsidP="00B10AA6">
      <w:pPr>
        <w:bidi w:val="0"/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center" w:tblpY="2932"/>
        <w:bidiVisual/>
        <w:tblW w:w="11223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517"/>
        <w:gridCol w:w="8706"/>
      </w:tblGrid>
      <w:tr w:rsidR="00176E8D" w:rsidRPr="00176E8D" w:rsidTr="00AF1932">
        <w:trPr>
          <w:trHeight w:hRule="exact" w:val="5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176E8D" w:rsidRPr="00176E8D" w:rsidRDefault="00176E8D" w:rsidP="007870F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mallCaps/>
                <w:spacing w:val="5"/>
                <w:sz w:val="36"/>
              </w:rPr>
            </w:pPr>
            <w:bookmarkStart w:id="0" w:name="_GoBack"/>
            <w:bookmarkEnd w:id="0"/>
            <w:r w:rsidRPr="00176E8D">
              <w:rPr>
                <w:rFonts w:asciiTheme="majorBidi" w:eastAsia="Times New Roman" w:hAnsiTheme="majorBidi" w:cstheme="majorBidi"/>
                <w:smallCaps/>
                <w:spacing w:val="5"/>
                <w:sz w:val="36"/>
              </w:rPr>
              <w:t>previous positions</w:t>
            </w:r>
          </w:p>
          <w:p w:rsidR="00176E8D" w:rsidRPr="00176E8D" w:rsidRDefault="00176E8D" w:rsidP="007870F6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szCs w:val="14"/>
              </w:rPr>
            </w:pPr>
            <w:r w:rsidRPr="00176E8D">
              <w:rPr>
                <w:rFonts w:asciiTheme="majorBidi" w:hAnsiTheme="majorBidi" w:cstheme="majorBidi"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176E8D">
              <w:rPr>
                <w:rFonts w:asciiTheme="majorBidi" w:eastAsia="Times New Roman" w:hAnsiTheme="majorBidi" w:cstheme="majorBidi"/>
                <w:smallCaps/>
                <w:spacing w:val="5"/>
                <w:sz w:val="36"/>
              </w:rPr>
              <w:t xml:space="preserve"> </w:t>
            </w:r>
          </w:p>
        </w:tc>
      </w:tr>
      <w:tr w:rsidR="005216F2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5216F2" w:rsidRPr="00176E8D" w:rsidRDefault="00DE5EAC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2018-Current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</w:tcPr>
          <w:p w:rsidR="005216F2" w:rsidRPr="00176E8D" w:rsidRDefault="00DE5EAC" w:rsidP="007870F6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Deputy Director for Political-Military Affairs for the Middle East, Strategic Plans and Policy Directorate (J5), JCS</w:t>
            </w:r>
          </w:p>
        </w:tc>
      </w:tr>
      <w:tr w:rsidR="005216F2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:rsidR="005216F2" w:rsidRPr="00176E8D" w:rsidRDefault="00DE5EAC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2017-2018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</w:tcPr>
          <w:p w:rsidR="005216F2" w:rsidRPr="00176E8D" w:rsidRDefault="00DE5EAC" w:rsidP="007870F6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Director, Manpower, Plans and Policy Division, Manpower and Reserve Affairs, U.S. Marine Corps (USMC)</w:t>
            </w:r>
          </w:p>
        </w:tc>
      </w:tr>
      <w:tr w:rsidR="005216F2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5216F2" w:rsidRPr="00176E8D" w:rsidRDefault="00DE5EAC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2016-2017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</w:tcPr>
          <w:p w:rsidR="005216F2" w:rsidRPr="00176E8D" w:rsidRDefault="00DE5EAC" w:rsidP="007870F6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Assistant Deputy Commandant for Aviation, Marine Corps </w:t>
            </w:r>
          </w:p>
        </w:tc>
      </w:tr>
      <w:tr w:rsidR="00176E8D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:rsidR="00176E8D" w:rsidRPr="00176E8D" w:rsidRDefault="00DE5EAC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2015-2016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</w:tcPr>
          <w:p w:rsidR="00176E8D" w:rsidRPr="00176E8D" w:rsidRDefault="00DE5EAC" w:rsidP="007870F6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Military Secretary to the Commandant of the Marine Corps, HQMC, the Pentagon </w:t>
            </w:r>
          </w:p>
        </w:tc>
      </w:tr>
      <w:tr w:rsidR="00DE5EAC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DE5EAC" w:rsidRDefault="00DE5EAC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2013-2015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</w:tcPr>
          <w:p w:rsidR="00DE5EAC" w:rsidRDefault="00DE5EAC" w:rsidP="007870F6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Commander, 24</w:t>
            </w:r>
            <w:r w:rsidRPr="00DE5EAC">
              <w:rPr>
                <w:rFonts w:asciiTheme="majorBidi" w:hAnsiTheme="majorBidi" w:cstheme="majorBidi"/>
                <w:sz w:val="26"/>
                <w:szCs w:val="26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Marine Expeditionary Unit (MEU);</w:t>
            </w:r>
          </w:p>
          <w:p w:rsidR="007114F9" w:rsidRPr="007114F9" w:rsidRDefault="00DE5EAC" w:rsidP="007114F9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Commanding Officer, Special Purpose Marine Air Ground Task Force – Crisis Response (MAGTF-CR), AFRICOM, EUCOM (2013-2015) AND CENTCOM (2014-2015)</w:t>
            </w:r>
          </w:p>
        </w:tc>
      </w:tr>
      <w:tr w:rsidR="007114F9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:rsidR="007114F9" w:rsidRDefault="007114F9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</w:tcPr>
          <w:p w:rsidR="007114F9" w:rsidRPr="007114F9" w:rsidRDefault="007114F9" w:rsidP="007114F9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 w:rsidRPr="007114F9">
              <w:rPr>
                <w:rFonts w:asciiTheme="majorBidi" w:hAnsiTheme="majorBidi" w:cstheme="majorBidi"/>
                <w:sz w:val="26"/>
                <w:szCs w:val="26"/>
              </w:rPr>
              <w:t>Special Assistant to the Assistant Chairman, Joint Chiefs of Staff</w:t>
            </w:r>
          </w:p>
        </w:tc>
      </w:tr>
      <w:tr w:rsidR="007114F9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7114F9" w:rsidRDefault="007114F9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</w:tcPr>
          <w:p w:rsidR="007114F9" w:rsidRPr="007114F9" w:rsidRDefault="007114F9" w:rsidP="007114F9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Military Assistant to the Assistant Secretary of the Navy for Research, Development, and Acquisition</w:t>
            </w:r>
          </w:p>
        </w:tc>
      </w:tr>
      <w:tr w:rsidR="007114F9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:rsidR="007114F9" w:rsidRDefault="007114F9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2006-2008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</w:tcPr>
          <w:p w:rsidR="007114F9" w:rsidRDefault="007114F9" w:rsidP="007114F9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Commanding Officer, Marine Light Attack Helicopter Squadron 367</w:t>
            </w:r>
          </w:p>
        </w:tc>
      </w:tr>
      <w:tr w:rsidR="007114F9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7114F9" w:rsidRDefault="007114F9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1992-2006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</w:tcPr>
          <w:p w:rsidR="007114F9" w:rsidRDefault="007114F9" w:rsidP="007114F9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AH-1 W Cobra Pilot, USMC</w:t>
            </w:r>
          </w:p>
        </w:tc>
      </w:tr>
      <w:tr w:rsidR="007114F9" w:rsidRPr="00176E8D" w:rsidTr="00AF1932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:rsidR="007114F9" w:rsidRDefault="007114F9" w:rsidP="007870F6">
            <w:pPr>
              <w:bidi w:val="0"/>
              <w:spacing w:after="0" w:line="240" w:lineRule="auto"/>
              <w:ind w:left="-1134" w:firstLine="1134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1990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 w:themeFill="background1"/>
          </w:tcPr>
          <w:p w:rsidR="007114F9" w:rsidRDefault="007114F9" w:rsidP="007114F9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Commissioned as Naval Aviator, USMC</w:t>
            </w:r>
          </w:p>
        </w:tc>
      </w:tr>
      <w:tr w:rsidR="00176E8D" w:rsidRPr="00176E8D" w:rsidTr="00AF1932">
        <w:trPr>
          <w:trHeight w:hRule="exact" w:val="4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176E8D" w:rsidRPr="00176E8D" w:rsidRDefault="00176E8D" w:rsidP="007870F6">
            <w:pPr>
              <w:bidi w:val="0"/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76E8D">
              <w:rPr>
                <w:rFonts w:asciiTheme="majorBidi" w:eastAsia="Times New Roman" w:hAnsiTheme="majorBidi" w:cstheme="majorBidi"/>
                <w:smallCaps/>
                <w:spacing w:val="5"/>
                <w:sz w:val="36"/>
              </w:rPr>
              <w:t>Education</w:t>
            </w:r>
          </w:p>
        </w:tc>
      </w:tr>
      <w:tr w:rsidR="00176E8D" w:rsidRPr="00176E8D" w:rsidTr="00AF1932">
        <w:trPr>
          <w:trHeight w:val="604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6E8D" w:rsidRPr="00176E8D" w:rsidRDefault="00176E8D" w:rsidP="007114F9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 w:rsidRPr="00176E8D">
              <w:rPr>
                <w:rFonts w:asciiTheme="majorBidi" w:hAnsiTheme="majorBidi" w:cstheme="majorBidi"/>
                <w:sz w:val="26"/>
                <w:szCs w:val="26"/>
              </w:rPr>
              <w:t>B</w:t>
            </w:r>
            <w:r w:rsidR="007114F9">
              <w:rPr>
                <w:rFonts w:asciiTheme="majorBidi" w:hAnsiTheme="majorBidi" w:cstheme="majorBidi"/>
                <w:sz w:val="26"/>
                <w:szCs w:val="26"/>
              </w:rPr>
              <w:t>.</w:t>
            </w:r>
            <w:r w:rsidRPr="00176E8D">
              <w:rPr>
                <w:rFonts w:asciiTheme="majorBidi" w:hAnsiTheme="majorBidi" w:cstheme="majorBidi"/>
                <w:sz w:val="26"/>
                <w:szCs w:val="26"/>
              </w:rPr>
              <w:t xml:space="preserve">A. </w:t>
            </w:r>
            <w:r w:rsidR="007114F9">
              <w:rPr>
                <w:rFonts w:asciiTheme="majorBidi" w:hAnsiTheme="majorBidi" w:cstheme="majorBidi"/>
                <w:sz w:val="26"/>
                <w:szCs w:val="26"/>
              </w:rPr>
              <w:t xml:space="preserve">in Political Science, U.S. Naval Academy </w:t>
            </w:r>
          </w:p>
        </w:tc>
      </w:tr>
      <w:tr w:rsidR="00176E8D" w:rsidRPr="00176E8D" w:rsidTr="00AF1932">
        <w:trPr>
          <w:trHeight w:val="625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6E8D" w:rsidRPr="00176E8D" w:rsidRDefault="00176E8D" w:rsidP="007114F9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 w:rsidRPr="00176E8D">
              <w:rPr>
                <w:rFonts w:asciiTheme="majorBidi" w:hAnsiTheme="majorBidi" w:cstheme="majorBidi"/>
                <w:sz w:val="26"/>
                <w:szCs w:val="26"/>
              </w:rPr>
              <w:t xml:space="preserve">M.A.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in </w:t>
            </w:r>
            <w:r w:rsidR="007114F9">
              <w:rPr>
                <w:rFonts w:asciiTheme="majorBidi" w:hAnsiTheme="majorBidi" w:cstheme="majorBidi"/>
                <w:sz w:val="26"/>
                <w:szCs w:val="26"/>
              </w:rPr>
              <w:t>National Security and Strategic Studies, Naval War College</w:t>
            </w:r>
          </w:p>
        </w:tc>
      </w:tr>
      <w:tr w:rsidR="00176E8D" w:rsidRPr="00176E8D" w:rsidTr="00AF1932">
        <w:trPr>
          <w:trHeight w:val="625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6E8D" w:rsidRPr="00176E8D" w:rsidRDefault="007114F9" w:rsidP="007870F6">
            <w:pPr>
              <w:bidi w:val="0"/>
              <w:spacing w:before="120" w:after="12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M.A. in Strategic Studies, Marine Corps War College</w:t>
            </w:r>
          </w:p>
        </w:tc>
      </w:tr>
      <w:tr w:rsidR="00176E8D" w:rsidRPr="00176E8D" w:rsidTr="00AF1932">
        <w:trPr>
          <w:trHeight w:hRule="exact" w:val="4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176E8D" w:rsidRPr="00176E8D" w:rsidRDefault="00176E8D" w:rsidP="007870F6">
            <w:pPr>
              <w:tabs>
                <w:tab w:val="left" w:pos="1454"/>
              </w:tabs>
              <w:bidi w:val="0"/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176E8D">
              <w:rPr>
                <w:rFonts w:asciiTheme="majorBidi" w:eastAsia="Times New Roman" w:hAnsiTheme="majorBidi" w:cstheme="majorBidi"/>
                <w:smallCaps/>
                <w:spacing w:val="5"/>
                <w:sz w:val="36"/>
              </w:rPr>
              <w:t>Personal Information</w:t>
            </w:r>
            <w:r w:rsidRPr="00176E8D">
              <w:rPr>
                <w:rFonts w:asciiTheme="majorBidi" w:hAnsiTheme="majorBidi" w:cstheme="majorBidi"/>
                <w:sz w:val="26"/>
                <w:szCs w:val="26"/>
              </w:rPr>
              <w:tab/>
            </w:r>
          </w:p>
        </w:tc>
      </w:tr>
      <w:tr w:rsidR="00176E8D" w:rsidRPr="00176E8D" w:rsidTr="00AF1932">
        <w:trPr>
          <w:trHeight w:val="114"/>
        </w:trPr>
        <w:tc>
          <w:tcPr>
            <w:tcW w:w="1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76E8D" w:rsidRDefault="007114F9" w:rsidP="007870F6">
            <w:pPr>
              <w:spacing w:before="120" w:after="120"/>
              <w:jc w:val="right"/>
            </w:pPr>
            <w:r>
              <w:rPr>
                <w:rFonts w:asciiTheme="majorBidi" w:hAnsiTheme="majorBidi" w:cstheme="majorBidi"/>
                <w:sz w:val="26"/>
                <w:szCs w:val="26"/>
              </w:rPr>
              <w:t>MIT Seminar XXI Fellow</w:t>
            </w:r>
          </w:p>
        </w:tc>
      </w:tr>
      <w:tr w:rsidR="00176E8D" w:rsidRPr="00176E8D" w:rsidTr="00AF1932">
        <w:trPr>
          <w:trHeight w:val="114"/>
        </w:trPr>
        <w:tc>
          <w:tcPr>
            <w:tcW w:w="1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76E8D" w:rsidRPr="00176E8D" w:rsidRDefault="007114F9" w:rsidP="007870F6">
            <w:pPr>
              <w:bidi w:val="0"/>
              <w:spacing w:before="120" w:after="12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Marines Naval Aviator for over 25 years</w:t>
            </w:r>
            <w:r w:rsidR="005216F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</w:tbl>
    <w:p w:rsidR="00B10AA6" w:rsidRDefault="00B10AA6" w:rsidP="00B10AA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Default="007870F6" w:rsidP="007870F6">
      <w:pPr>
        <w:bidi w:val="0"/>
        <w:rPr>
          <w:rFonts w:asciiTheme="majorBidi" w:hAnsiTheme="majorBidi" w:cstheme="majorBidi"/>
        </w:rPr>
      </w:pPr>
    </w:p>
    <w:p w:rsidR="007870F6" w:rsidRPr="00176E8D" w:rsidRDefault="007870F6" w:rsidP="007870F6">
      <w:pPr>
        <w:bidi w:val="0"/>
        <w:rPr>
          <w:rFonts w:asciiTheme="majorBidi" w:hAnsiTheme="majorBidi" w:cstheme="majorBidi"/>
        </w:rPr>
      </w:pPr>
    </w:p>
    <w:sectPr w:rsidR="007870F6" w:rsidRPr="00176E8D" w:rsidSect="009461EF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DC7"/>
    <w:multiLevelType w:val="hybridMultilevel"/>
    <w:tmpl w:val="980A54EE"/>
    <w:lvl w:ilvl="0" w:tplc="E4EA6F92">
      <w:start w:val="201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16796F"/>
    <w:rsid w:val="0006252E"/>
    <w:rsid w:val="000A7107"/>
    <w:rsid w:val="000C3513"/>
    <w:rsid w:val="000E5EA2"/>
    <w:rsid w:val="0016796F"/>
    <w:rsid w:val="00167A4B"/>
    <w:rsid w:val="00176E8D"/>
    <w:rsid w:val="001D5B1D"/>
    <w:rsid w:val="001F24D6"/>
    <w:rsid w:val="00241C7E"/>
    <w:rsid w:val="003E4FE9"/>
    <w:rsid w:val="00411001"/>
    <w:rsid w:val="004134B8"/>
    <w:rsid w:val="00430ADC"/>
    <w:rsid w:val="00432CB6"/>
    <w:rsid w:val="00444DB7"/>
    <w:rsid w:val="00464EA4"/>
    <w:rsid w:val="00480B95"/>
    <w:rsid w:val="0048442C"/>
    <w:rsid w:val="004B43BC"/>
    <w:rsid w:val="004C2EFD"/>
    <w:rsid w:val="005216F2"/>
    <w:rsid w:val="005E3621"/>
    <w:rsid w:val="0060670E"/>
    <w:rsid w:val="006313FF"/>
    <w:rsid w:val="006716D7"/>
    <w:rsid w:val="006A22E0"/>
    <w:rsid w:val="006F3892"/>
    <w:rsid w:val="007114F9"/>
    <w:rsid w:val="007870F6"/>
    <w:rsid w:val="007D743A"/>
    <w:rsid w:val="007F4EEB"/>
    <w:rsid w:val="00860C40"/>
    <w:rsid w:val="00943C4D"/>
    <w:rsid w:val="009461EF"/>
    <w:rsid w:val="009940B0"/>
    <w:rsid w:val="0099571E"/>
    <w:rsid w:val="009A20D0"/>
    <w:rsid w:val="009E6C4D"/>
    <w:rsid w:val="00A56BB4"/>
    <w:rsid w:val="00A63451"/>
    <w:rsid w:val="00AF1932"/>
    <w:rsid w:val="00B10AA6"/>
    <w:rsid w:val="00B214DB"/>
    <w:rsid w:val="00BF2864"/>
    <w:rsid w:val="00CA282B"/>
    <w:rsid w:val="00CC305A"/>
    <w:rsid w:val="00CE0C75"/>
    <w:rsid w:val="00CE1F57"/>
    <w:rsid w:val="00D60D56"/>
    <w:rsid w:val="00D8617D"/>
    <w:rsid w:val="00DE5EAC"/>
    <w:rsid w:val="00F0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6796F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CC30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5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1396</CharactersWithSpaces>
  <SharedDoc>false</SharedDoc>
  <HLinks>
    <vt:vector size="6" baseType="variant">
      <vt:variant>
        <vt:i4>4849672</vt:i4>
      </vt:variant>
      <vt:variant>
        <vt:i4>-1</vt:i4>
      </vt:variant>
      <vt:variant>
        <vt:i4>1031</vt:i4>
      </vt:variant>
      <vt:variant>
        <vt:i4>1</vt:i4>
      </vt:variant>
      <vt:variant>
        <vt:lpwstr>https://upload.wikimedia.org/wikipedia/commons/thumb/e/e2/David_M._Satterfield_US_State_Dept_photo.jpg/220px-David_M._Satterfield_US_State_Dept_photo.jpg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נועה מאיר</dc:creator>
  <cp:lastModifiedBy>u45414</cp:lastModifiedBy>
  <cp:revision>2</cp:revision>
  <dcterms:created xsi:type="dcterms:W3CDTF">2019-06-11T08:08:00Z</dcterms:created>
  <dcterms:modified xsi:type="dcterms:W3CDTF">2019-06-11T08:08:00Z</dcterms:modified>
</cp:coreProperties>
</file>