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94E8C" w14:textId="29F55B02" w:rsidR="00031884" w:rsidRPr="00DC2B2B" w:rsidRDefault="00031884">
      <w:pPr>
        <w:rPr>
          <w:rFonts w:asciiTheme="majorHAnsi" w:hAnsiTheme="majorHAnsi" w:cstheme="majorHAnsi"/>
        </w:rPr>
      </w:pPr>
      <w:r w:rsidRPr="00DC2B2B">
        <w:rPr>
          <w:rFonts w:asciiTheme="majorHAnsi" w:hAnsiTheme="majorHAnsi" w:cstheme="majorHAnsi"/>
          <w:sz w:val="36"/>
          <w:szCs w:val="36"/>
        </w:rPr>
        <w:t>Explaining the Ineffectiveness of Arab Armies</w:t>
      </w:r>
    </w:p>
    <w:p w14:paraId="105B0D5F" w14:textId="77777777" w:rsidR="007371AE" w:rsidRPr="00631726" w:rsidRDefault="007371AE">
      <w:pPr>
        <w:rPr>
          <w:rFonts w:asciiTheme="majorHAnsi" w:hAnsiTheme="majorHAnsi" w:cstheme="majorHAnsi"/>
          <w:sz w:val="18"/>
          <w:szCs w:val="18"/>
        </w:rPr>
      </w:pPr>
    </w:p>
    <w:p w14:paraId="7ED9122E" w14:textId="101CA744" w:rsidR="00031884" w:rsidRDefault="00031884">
      <w:pPr>
        <w:rPr>
          <w:rFonts w:asciiTheme="majorHAnsi" w:hAnsiTheme="majorHAnsi" w:cstheme="majorHAnsi"/>
        </w:rPr>
      </w:pPr>
      <w:r w:rsidRPr="00DC2B2B">
        <w:rPr>
          <w:rFonts w:asciiTheme="majorHAnsi" w:hAnsiTheme="majorHAnsi" w:cstheme="majorHAnsi"/>
        </w:rPr>
        <w:t>Kenneth M. Pollack</w:t>
      </w:r>
      <w:r w:rsidR="00FA065B" w:rsidRPr="00DC2B2B">
        <w:rPr>
          <w:rFonts w:asciiTheme="majorHAnsi" w:hAnsiTheme="majorHAnsi" w:cstheme="majorHAnsi"/>
        </w:rPr>
        <w:t xml:space="preserve">, </w:t>
      </w:r>
      <w:r w:rsidR="00FA065B" w:rsidRPr="00DC2B2B">
        <w:rPr>
          <w:rFonts w:asciiTheme="majorHAnsi" w:hAnsiTheme="majorHAnsi" w:cstheme="majorHAnsi"/>
          <w:i/>
        </w:rPr>
        <w:t>Armies of Sand</w:t>
      </w:r>
      <w:r w:rsidR="000A5CEA" w:rsidRPr="00DC2B2B">
        <w:rPr>
          <w:rFonts w:asciiTheme="majorHAnsi" w:hAnsiTheme="majorHAnsi" w:cstheme="majorHAnsi"/>
          <w:i/>
        </w:rPr>
        <w:t>: The Past, Present, and Future of Arab Military Effectiveness</w:t>
      </w:r>
      <w:r w:rsidR="000A5CEA" w:rsidRPr="00DC2B2B">
        <w:rPr>
          <w:rFonts w:asciiTheme="majorHAnsi" w:hAnsiTheme="majorHAnsi" w:cstheme="majorHAnsi"/>
        </w:rPr>
        <w:t xml:space="preserve"> (Oxford University Press, 2019), 696 pp., $34.96.</w:t>
      </w:r>
    </w:p>
    <w:p w14:paraId="3649A68F" w14:textId="42878109" w:rsidR="007371AE" w:rsidRPr="00631726" w:rsidRDefault="007371AE">
      <w:pPr>
        <w:rPr>
          <w:rFonts w:asciiTheme="majorHAnsi" w:hAnsiTheme="majorHAnsi" w:cstheme="majorHAnsi"/>
          <w:sz w:val="18"/>
          <w:szCs w:val="18"/>
        </w:rPr>
      </w:pPr>
    </w:p>
    <w:p w14:paraId="636DFBE0" w14:textId="4252C711" w:rsidR="007371AE" w:rsidRDefault="007371AE">
      <w:pPr>
        <w:rPr>
          <w:rFonts w:asciiTheme="majorHAnsi" w:hAnsiTheme="majorHAnsi" w:cstheme="majorHAnsi"/>
          <w:sz w:val="28"/>
          <w:szCs w:val="28"/>
        </w:rPr>
      </w:pPr>
      <w:r w:rsidRPr="00631726">
        <w:rPr>
          <w:rFonts w:asciiTheme="majorHAnsi" w:hAnsiTheme="majorHAnsi" w:cstheme="majorHAnsi"/>
          <w:sz w:val="28"/>
          <w:szCs w:val="28"/>
        </w:rPr>
        <w:t>A Review Essay</w:t>
      </w:r>
    </w:p>
    <w:p w14:paraId="7CABC159" w14:textId="64255BEE" w:rsidR="00687762" w:rsidRDefault="00687762">
      <w:pPr>
        <w:rPr>
          <w:rFonts w:asciiTheme="majorHAnsi" w:hAnsiTheme="majorHAnsi" w:cstheme="majorHAnsi"/>
          <w:sz w:val="28"/>
          <w:szCs w:val="28"/>
        </w:rPr>
      </w:pPr>
    </w:p>
    <w:p w14:paraId="01258085" w14:textId="37B276CB" w:rsidR="00687762" w:rsidRPr="008A18B0" w:rsidRDefault="00687762" w:rsidP="00687762">
      <w:pPr>
        <w:ind w:left="720" w:hanging="720"/>
        <w:rPr>
          <w:rFonts w:asciiTheme="majorHAnsi" w:hAnsiTheme="majorHAnsi" w:cstheme="majorHAnsi"/>
        </w:rPr>
      </w:pPr>
      <w:bookmarkStart w:id="0" w:name="_GoBack"/>
      <w:r w:rsidRPr="008A18B0">
        <w:rPr>
          <w:rFonts w:asciiTheme="majorHAnsi" w:hAnsiTheme="majorHAnsi" w:cstheme="majorHAnsi"/>
        </w:rPr>
        <w:t xml:space="preserve">To be published in the </w:t>
      </w:r>
      <w:r w:rsidRPr="008A18B0">
        <w:rPr>
          <w:rFonts w:asciiTheme="majorHAnsi" w:hAnsiTheme="majorHAnsi" w:cstheme="majorHAnsi"/>
          <w:i/>
        </w:rPr>
        <w:t>Middle East Journal</w:t>
      </w:r>
      <w:r w:rsidRPr="008A18B0">
        <w:rPr>
          <w:rFonts w:asciiTheme="majorHAnsi" w:hAnsiTheme="majorHAnsi" w:cstheme="majorHAnsi"/>
        </w:rPr>
        <w:t>, 73:3 (Summer 2019).</w:t>
      </w:r>
    </w:p>
    <w:bookmarkEnd w:id="0"/>
    <w:p w14:paraId="44594611" w14:textId="2FE1D511" w:rsidR="00631726" w:rsidRPr="00631726" w:rsidRDefault="00631726">
      <w:pPr>
        <w:rPr>
          <w:rFonts w:asciiTheme="majorHAnsi" w:hAnsiTheme="majorHAnsi" w:cstheme="majorHAnsi"/>
          <w:sz w:val="18"/>
          <w:szCs w:val="18"/>
        </w:rPr>
      </w:pPr>
    </w:p>
    <w:p w14:paraId="05B7AD51" w14:textId="005E058B" w:rsidR="00631726" w:rsidRPr="00DC2B2B" w:rsidRDefault="00631726">
      <w:pPr>
        <w:rPr>
          <w:rFonts w:asciiTheme="majorHAnsi" w:hAnsiTheme="majorHAnsi" w:cstheme="majorHAnsi"/>
        </w:rPr>
      </w:pPr>
      <w:r>
        <w:rPr>
          <w:rFonts w:asciiTheme="majorHAnsi" w:hAnsiTheme="majorHAnsi" w:cstheme="majorHAnsi"/>
        </w:rPr>
        <w:t>Zoltan Barany*</w:t>
      </w:r>
    </w:p>
    <w:p w14:paraId="0B400656" w14:textId="323FDA60" w:rsidR="00DC2B2B" w:rsidRPr="00DC2B2B" w:rsidRDefault="00DC2B2B">
      <w:pPr>
        <w:rPr>
          <w:rFonts w:asciiTheme="majorHAnsi" w:hAnsiTheme="majorHAnsi" w:cstheme="majorHAnsi"/>
        </w:rPr>
      </w:pPr>
    </w:p>
    <w:p w14:paraId="1C69D022" w14:textId="77777777" w:rsidR="00631726" w:rsidRDefault="00631726" w:rsidP="00DC2B2B">
      <w:pPr>
        <w:rPr>
          <w:rFonts w:asciiTheme="majorHAnsi" w:hAnsiTheme="majorHAnsi" w:cstheme="majorHAnsi"/>
        </w:rPr>
      </w:pPr>
    </w:p>
    <w:p w14:paraId="38860140" w14:textId="2D9085CD" w:rsidR="00562E59" w:rsidRDefault="00B77257" w:rsidP="00DC2B2B">
      <w:pPr>
        <w:rPr>
          <w:rFonts w:asciiTheme="majorHAnsi" w:hAnsiTheme="majorHAnsi" w:cstheme="majorHAnsi"/>
        </w:rPr>
      </w:pPr>
      <w:r>
        <w:rPr>
          <w:rFonts w:asciiTheme="majorHAnsi" w:hAnsiTheme="majorHAnsi" w:cstheme="majorHAnsi"/>
        </w:rPr>
        <w:t>The armed forces, one might argue, are the most important institutions of the state since they alone have the capacity not just to defend it but also to destroy it.  In authoritarian polities the military plays an especially critical role since the generals’ active support is indispensable for regime maintenance.  Still, u</w:t>
      </w:r>
      <w:r w:rsidR="00DC2B2B" w:rsidRPr="00DC2B2B">
        <w:rPr>
          <w:rFonts w:asciiTheme="majorHAnsi" w:hAnsiTheme="majorHAnsi" w:cstheme="majorHAnsi"/>
        </w:rPr>
        <w:t xml:space="preserve">ntil just a few years ago the armies of the Arab world </w:t>
      </w:r>
      <w:r>
        <w:rPr>
          <w:rFonts w:asciiTheme="majorHAnsi" w:hAnsiTheme="majorHAnsi" w:cstheme="majorHAnsi"/>
        </w:rPr>
        <w:t xml:space="preserve">– composed exclusively of authoritarian states – </w:t>
      </w:r>
      <w:r w:rsidR="00DC2B2B" w:rsidRPr="00DC2B2B">
        <w:rPr>
          <w:rFonts w:asciiTheme="majorHAnsi" w:hAnsiTheme="majorHAnsi" w:cstheme="majorHAnsi"/>
        </w:rPr>
        <w:t xml:space="preserve">were some of the most understudied militaries on the planet.  </w:t>
      </w:r>
      <w:r w:rsidR="00E12942">
        <w:rPr>
          <w:rFonts w:asciiTheme="majorHAnsi" w:hAnsiTheme="majorHAnsi" w:cstheme="majorHAnsi"/>
        </w:rPr>
        <w:t>Although f</w:t>
      </w:r>
      <w:r w:rsidR="00E12942" w:rsidRPr="00DC2B2B">
        <w:rPr>
          <w:rFonts w:asciiTheme="majorHAnsi" w:hAnsiTheme="majorHAnsi" w:cstheme="majorHAnsi"/>
        </w:rPr>
        <w:t xml:space="preserve">ollowing post-independence state-formation, the robust political role of </w:t>
      </w:r>
      <w:r w:rsidR="00E12942">
        <w:rPr>
          <w:rFonts w:asciiTheme="majorHAnsi" w:hAnsiTheme="majorHAnsi" w:cstheme="majorHAnsi"/>
        </w:rPr>
        <w:t xml:space="preserve">many </w:t>
      </w:r>
      <w:r w:rsidR="00E12942" w:rsidRPr="00DC2B2B">
        <w:rPr>
          <w:rFonts w:asciiTheme="majorHAnsi" w:hAnsiTheme="majorHAnsi" w:cstheme="majorHAnsi"/>
        </w:rPr>
        <w:t>Arab armies received extensive attentio</w:t>
      </w:r>
      <w:r w:rsidR="00E12942">
        <w:rPr>
          <w:rFonts w:asciiTheme="majorHAnsi" w:hAnsiTheme="majorHAnsi" w:cstheme="majorHAnsi"/>
        </w:rPr>
        <w:t>n</w:t>
      </w:r>
      <w:r w:rsidR="00562E59">
        <w:rPr>
          <w:rFonts w:asciiTheme="majorHAnsi" w:hAnsiTheme="majorHAnsi" w:cstheme="majorHAnsi"/>
        </w:rPr>
        <w:t>, f</w:t>
      </w:r>
      <w:r w:rsidR="00562E59" w:rsidRPr="00DC2B2B">
        <w:rPr>
          <w:rFonts w:asciiTheme="majorHAnsi" w:hAnsiTheme="majorHAnsi" w:cstheme="majorHAnsi"/>
        </w:rPr>
        <w:t xml:space="preserve">rom the mid-1970s all the way up to the 2011 uprisings </w:t>
      </w:r>
      <w:r w:rsidR="00562E59">
        <w:rPr>
          <w:rFonts w:asciiTheme="majorHAnsi" w:hAnsiTheme="majorHAnsi" w:cstheme="majorHAnsi"/>
        </w:rPr>
        <w:t>only a</w:t>
      </w:r>
      <w:r w:rsidR="00562E59" w:rsidRPr="00DC2B2B">
        <w:rPr>
          <w:rFonts w:asciiTheme="majorHAnsi" w:hAnsiTheme="majorHAnsi" w:cstheme="majorHAnsi"/>
        </w:rPr>
        <w:t xml:space="preserve"> few scholarly studies </w:t>
      </w:r>
      <w:r w:rsidR="00562E59">
        <w:rPr>
          <w:rFonts w:asciiTheme="majorHAnsi" w:hAnsiTheme="majorHAnsi" w:cstheme="majorHAnsi"/>
        </w:rPr>
        <w:t xml:space="preserve">appeared </w:t>
      </w:r>
      <w:r w:rsidR="00562E59" w:rsidRPr="00DC2B2B">
        <w:rPr>
          <w:rFonts w:asciiTheme="majorHAnsi" w:hAnsiTheme="majorHAnsi" w:cstheme="majorHAnsi"/>
        </w:rPr>
        <w:t xml:space="preserve">on the region’s </w:t>
      </w:r>
      <w:r>
        <w:rPr>
          <w:rFonts w:asciiTheme="majorHAnsi" w:hAnsiTheme="majorHAnsi" w:cstheme="majorHAnsi"/>
        </w:rPr>
        <w:t>militari</w:t>
      </w:r>
      <w:r w:rsidR="00562E59" w:rsidRPr="00DC2B2B">
        <w:rPr>
          <w:rFonts w:asciiTheme="majorHAnsi" w:hAnsiTheme="majorHAnsi" w:cstheme="majorHAnsi"/>
        </w:rPr>
        <w:t>es</w:t>
      </w:r>
      <w:r w:rsidR="00562E59">
        <w:rPr>
          <w:rFonts w:asciiTheme="majorHAnsi" w:hAnsiTheme="majorHAnsi" w:cstheme="majorHAnsi"/>
        </w:rPr>
        <w:t xml:space="preserve">.  In the interim period </w:t>
      </w:r>
      <w:r w:rsidR="00100966">
        <w:rPr>
          <w:rFonts w:asciiTheme="majorHAnsi" w:hAnsiTheme="majorHAnsi" w:cstheme="majorHAnsi"/>
        </w:rPr>
        <w:t>academic</w:t>
      </w:r>
      <w:r w:rsidR="00562E59">
        <w:rPr>
          <w:rFonts w:asciiTheme="majorHAnsi" w:hAnsiTheme="majorHAnsi" w:cstheme="majorHAnsi"/>
        </w:rPr>
        <w:t xml:space="preserve"> interest in Arab military politics </w:t>
      </w:r>
      <w:r>
        <w:rPr>
          <w:rFonts w:asciiTheme="majorHAnsi" w:hAnsiTheme="majorHAnsi" w:cstheme="majorHAnsi"/>
        </w:rPr>
        <w:t xml:space="preserve">had </w:t>
      </w:r>
      <w:r w:rsidR="00562E59">
        <w:rPr>
          <w:rFonts w:asciiTheme="majorHAnsi" w:hAnsiTheme="majorHAnsi" w:cstheme="majorHAnsi"/>
        </w:rPr>
        <w:t>waned, o</w:t>
      </w:r>
      <w:r w:rsidR="005909C5">
        <w:rPr>
          <w:rFonts w:asciiTheme="majorHAnsi" w:hAnsiTheme="majorHAnsi" w:cstheme="majorHAnsi"/>
        </w:rPr>
        <w:t>btaining</w:t>
      </w:r>
      <w:r w:rsidR="00DC2B2B" w:rsidRPr="00DC2B2B">
        <w:rPr>
          <w:rFonts w:asciiTheme="majorHAnsi" w:hAnsiTheme="majorHAnsi" w:cstheme="majorHAnsi"/>
        </w:rPr>
        <w:t xml:space="preserve"> reliable information </w:t>
      </w:r>
      <w:r w:rsidR="00562E59">
        <w:rPr>
          <w:rFonts w:asciiTheme="majorHAnsi" w:hAnsiTheme="majorHAnsi" w:cstheme="majorHAnsi"/>
        </w:rPr>
        <w:t xml:space="preserve">without endangering oneself and one’s sources was difficult, and the little that was published </w:t>
      </w:r>
      <w:r w:rsidR="00DC2B2B" w:rsidRPr="00DC2B2B">
        <w:rPr>
          <w:rFonts w:asciiTheme="majorHAnsi" w:hAnsiTheme="majorHAnsi" w:cstheme="majorHAnsi"/>
        </w:rPr>
        <w:t xml:space="preserve">was </w:t>
      </w:r>
      <w:r w:rsidR="005909C5">
        <w:rPr>
          <w:rFonts w:asciiTheme="majorHAnsi" w:hAnsiTheme="majorHAnsi" w:cstheme="majorHAnsi"/>
        </w:rPr>
        <w:t xml:space="preserve">rarely </w:t>
      </w:r>
      <w:r w:rsidR="00DC2B2B" w:rsidRPr="00DC2B2B">
        <w:rPr>
          <w:rFonts w:asciiTheme="majorHAnsi" w:hAnsiTheme="majorHAnsi" w:cstheme="majorHAnsi"/>
        </w:rPr>
        <w:t>presented in a methodologically sound and systematic manner.</w:t>
      </w:r>
      <w:r w:rsidR="00D50DA0">
        <w:rPr>
          <w:rStyle w:val="FootnoteReference"/>
          <w:rFonts w:asciiTheme="majorHAnsi" w:hAnsiTheme="majorHAnsi" w:cstheme="majorHAnsi"/>
        </w:rPr>
        <w:footnoteReference w:id="1"/>
      </w:r>
    </w:p>
    <w:p w14:paraId="5305BBA7" w14:textId="77777777" w:rsidR="00562E59" w:rsidRDefault="00562E59" w:rsidP="00DC2B2B">
      <w:pPr>
        <w:rPr>
          <w:rFonts w:asciiTheme="majorHAnsi" w:hAnsiTheme="majorHAnsi" w:cstheme="majorHAnsi"/>
        </w:rPr>
      </w:pPr>
    </w:p>
    <w:p w14:paraId="5F520230" w14:textId="1E470C94" w:rsidR="00562E59" w:rsidRDefault="00562E59" w:rsidP="00DC2B2B">
      <w:pPr>
        <w:rPr>
          <w:rFonts w:asciiTheme="majorHAnsi" w:hAnsiTheme="majorHAnsi" w:cstheme="majorHAnsi"/>
        </w:rPr>
      </w:pPr>
      <w:r w:rsidRPr="00DC2B2B">
        <w:rPr>
          <w:rFonts w:asciiTheme="majorHAnsi" w:hAnsiTheme="majorHAnsi" w:cstheme="majorHAnsi"/>
        </w:rPr>
        <w:t xml:space="preserve">This state of affairs changed in 2011 when the </w:t>
      </w:r>
      <w:r w:rsidR="00027463">
        <w:rPr>
          <w:rFonts w:asciiTheme="majorHAnsi" w:hAnsiTheme="majorHAnsi" w:cstheme="majorHAnsi"/>
        </w:rPr>
        <w:t xml:space="preserve">armed forces’ </w:t>
      </w:r>
      <w:r w:rsidR="00B77257">
        <w:rPr>
          <w:rFonts w:asciiTheme="majorHAnsi" w:hAnsiTheme="majorHAnsi" w:cstheme="majorHAnsi"/>
        </w:rPr>
        <w:t>decisive role</w:t>
      </w:r>
      <w:r w:rsidRPr="00DC2B2B">
        <w:rPr>
          <w:rFonts w:asciiTheme="majorHAnsi" w:hAnsiTheme="majorHAnsi" w:cstheme="majorHAnsi"/>
        </w:rPr>
        <w:t xml:space="preserve"> in the </w:t>
      </w:r>
      <w:r w:rsidR="00100966">
        <w:rPr>
          <w:rFonts w:asciiTheme="majorHAnsi" w:hAnsiTheme="majorHAnsi" w:cstheme="majorHAnsi"/>
        </w:rPr>
        <w:t xml:space="preserve">resolution of the </w:t>
      </w:r>
      <w:r w:rsidRPr="00DC2B2B">
        <w:rPr>
          <w:rFonts w:asciiTheme="majorHAnsi" w:hAnsiTheme="majorHAnsi" w:cstheme="majorHAnsi"/>
        </w:rPr>
        <w:t>Arab upheavals reminded us just how little we knew about them.</w:t>
      </w:r>
      <w:r>
        <w:rPr>
          <w:rFonts w:asciiTheme="majorHAnsi" w:hAnsiTheme="majorHAnsi" w:cstheme="majorHAnsi"/>
        </w:rPr>
        <w:t xml:space="preserve">  </w:t>
      </w:r>
      <w:r w:rsidR="008A4FE8">
        <w:rPr>
          <w:rFonts w:asciiTheme="majorHAnsi" w:hAnsiTheme="majorHAnsi" w:cstheme="majorHAnsi"/>
        </w:rPr>
        <w:t>After the uprising</w:t>
      </w:r>
      <w:r w:rsidR="00B77257">
        <w:rPr>
          <w:rFonts w:asciiTheme="majorHAnsi" w:hAnsiTheme="majorHAnsi" w:cstheme="majorHAnsi"/>
        </w:rPr>
        <w:t>s</w:t>
      </w:r>
      <w:r w:rsidR="008A4FE8">
        <w:rPr>
          <w:rFonts w:asciiTheme="majorHAnsi" w:hAnsiTheme="majorHAnsi" w:cstheme="majorHAnsi"/>
        </w:rPr>
        <w:t xml:space="preserve"> the </w:t>
      </w:r>
      <w:r w:rsidR="005F66DE">
        <w:rPr>
          <w:rFonts w:asciiTheme="majorHAnsi" w:hAnsiTheme="majorHAnsi" w:cstheme="majorHAnsi"/>
        </w:rPr>
        <w:t xml:space="preserve">armed conflicts </w:t>
      </w:r>
      <w:r w:rsidR="008A4FE8">
        <w:rPr>
          <w:rFonts w:asciiTheme="majorHAnsi" w:hAnsiTheme="majorHAnsi" w:cstheme="majorHAnsi"/>
        </w:rPr>
        <w:t xml:space="preserve">and political revitalization </w:t>
      </w:r>
      <w:r w:rsidR="00AC6B1A">
        <w:rPr>
          <w:rFonts w:asciiTheme="majorHAnsi" w:hAnsiTheme="majorHAnsi" w:cstheme="majorHAnsi"/>
        </w:rPr>
        <w:t xml:space="preserve">in much of the region </w:t>
      </w:r>
      <w:r w:rsidR="005F66DE">
        <w:rPr>
          <w:rFonts w:asciiTheme="majorHAnsi" w:hAnsiTheme="majorHAnsi" w:cstheme="majorHAnsi"/>
        </w:rPr>
        <w:t xml:space="preserve">attracted </w:t>
      </w:r>
      <w:r w:rsidR="004313A5">
        <w:rPr>
          <w:rFonts w:asciiTheme="majorHAnsi" w:hAnsiTheme="majorHAnsi" w:cstheme="majorHAnsi"/>
        </w:rPr>
        <w:t>renewed</w:t>
      </w:r>
      <w:r w:rsidR="005F66DE">
        <w:rPr>
          <w:rFonts w:asciiTheme="majorHAnsi" w:hAnsiTheme="majorHAnsi" w:cstheme="majorHAnsi"/>
        </w:rPr>
        <w:t xml:space="preserve"> scholarly </w:t>
      </w:r>
      <w:r w:rsidRPr="00DC2B2B">
        <w:rPr>
          <w:rFonts w:asciiTheme="majorHAnsi" w:hAnsiTheme="majorHAnsi" w:cstheme="majorHAnsi"/>
        </w:rPr>
        <w:t>attention</w:t>
      </w:r>
      <w:r w:rsidR="005F66DE">
        <w:rPr>
          <w:rFonts w:asciiTheme="majorHAnsi" w:hAnsiTheme="majorHAnsi" w:cstheme="majorHAnsi"/>
        </w:rPr>
        <w:t xml:space="preserve"> benefit</w:t>
      </w:r>
      <w:r w:rsidR="008A4FE8">
        <w:rPr>
          <w:rFonts w:asciiTheme="majorHAnsi" w:hAnsiTheme="majorHAnsi" w:cstheme="majorHAnsi"/>
        </w:rPr>
        <w:t>ting</w:t>
      </w:r>
      <w:r w:rsidR="005F66DE">
        <w:rPr>
          <w:rFonts w:asciiTheme="majorHAnsi" w:hAnsiTheme="majorHAnsi" w:cstheme="majorHAnsi"/>
        </w:rPr>
        <w:t xml:space="preserve"> from the explosion of media coverage</w:t>
      </w:r>
      <w:r w:rsidR="008A4FE8">
        <w:rPr>
          <w:rFonts w:asciiTheme="majorHAnsi" w:hAnsiTheme="majorHAnsi" w:cstheme="majorHAnsi"/>
        </w:rPr>
        <w:t xml:space="preserve"> </w:t>
      </w:r>
      <w:r w:rsidRPr="00DC2B2B">
        <w:rPr>
          <w:rFonts w:asciiTheme="majorHAnsi" w:hAnsiTheme="majorHAnsi" w:cstheme="majorHAnsi"/>
        </w:rPr>
        <w:t xml:space="preserve">and the </w:t>
      </w:r>
      <w:r w:rsidR="004313A5">
        <w:rPr>
          <w:rFonts w:asciiTheme="majorHAnsi" w:hAnsiTheme="majorHAnsi" w:cstheme="majorHAnsi"/>
        </w:rPr>
        <w:t>(</w:t>
      </w:r>
      <w:r w:rsidR="008A4FE8">
        <w:rPr>
          <w:rFonts w:asciiTheme="majorHAnsi" w:hAnsiTheme="majorHAnsi" w:cstheme="majorHAnsi"/>
        </w:rPr>
        <w:t>partial</w:t>
      </w:r>
      <w:r w:rsidR="004313A5">
        <w:rPr>
          <w:rFonts w:asciiTheme="majorHAnsi" w:hAnsiTheme="majorHAnsi" w:cstheme="majorHAnsi"/>
        </w:rPr>
        <w:t>)</w:t>
      </w:r>
      <w:r w:rsidR="008A4FE8">
        <w:rPr>
          <w:rFonts w:asciiTheme="majorHAnsi" w:hAnsiTheme="majorHAnsi" w:cstheme="majorHAnsi"/>
        </w:rPr>
        <w:t xml:space="preserve"> breakdown of </w:t>
      </w:r>
      <w:r w:rsidR="004313A5">
        <w:rPr>
          <w:rFonts w:asciiTheme="majorHAnsi" w:hAnsiTheme="majorHAnsi" w:cstheme="majorHAnsi"/>
        </w:rPr>
        <w:t xml:space="preserve">some old rules and norms that impeded research into the military in the past.  As a result, the past 7-8 years </w:t>
      </w:r>
      <w:r w:rsidR="008E041E">
        <w:rPr>
          <w:rFonts w:asciiTheme="majorHAnsi" w:hAnsiTheme="majorHAnsi" w:cstheme="majorHAnsi"/>
        </w:rPr>
        <w:t xml:space="preserve">have seen an </w:t>
      </w:r>
      <w:r w:rsidR="004313A5">
        <w:rPr>
          <w:rFonts w:asciiTheme="majorHAnsi" w:hAnsiTheme="majorHAnsi" w:cstheme="majorHAnsi"/>
        </w:rPr>
        <w:t>upsurge</w:t>
      </w:r>
      <w:r w:rsidR="008E041E">
        <w:rPr>
          <w:rFonts w:asciiTheme="majorHAnsi" w:hAnsiTheme="majorHAnsi" w:cstheme="majorHAnsi"/>
        </w:rPr>
        <w:t xml:space="preserve"> of </w:t>
      </w:r>
      <w:r w:rsidR="00AC6B1A">
        <w:rPr>
          <w:rFonts w:asciiTheme="majorHAnsi" w:hAnsiTheme="majorHAnsi" w:cstheme="majorHAnsi"/>
        </w:rPr>
        <w:t>strong academic work published on Arab armies</w:t>
      </w:r>
      <w:r w:rsidRPr="00DC2B2B">
        <w:rPr>
          <w:rFonts w:asciiTheme="majorHAnsi" w:hAnsiTheme="majorHAnsi" w:cstheme="majorHAnsi"/>
        </w:rPr>
        <w:t>.</w:t>
      </w:r>
      <w:r w:rsidR="004313A5">
        <w:rPr>
          <w:rFonts w:asciiTheme="majorHAnsi" w:hAnsiTheme="majorHAnsi" w:cstheme="majorHAnsi"/>
        </w:rPr>
        <w:t xml:space="preserve">  </w:t>
      </w:r>
      <w:r w:rsidR="00AC6B1A">
        <w:rPr>
          <w:rFonts w:asciiTheme="majorHAnsi" w:hAnsiTheme="majorHAnsi" w:cstheme="majorHAnsi"/>
        </w:rPr>
        <w:t xml:space="preserve">Several excellent </w:t>
      </w:r>
      <w:r w:rsidR="00AC6B1A">
        <w:rPr>
          <w:rFonts w:asciiTheme="majorHAnsi" w:hAnsiTheme="majorHAnsi" w:cstheme="majorHAnsi"/>
        </w:rPr>
        <w:lastRenderedPageBreak/>
        <w:t>monographs,</w:t>
      </w:r>
      <w:r w:rsidR="00AC6B1A">
        <w:rPr>
          <w:rStyle w:val="FootnoteReference"/>
          <w:rFonts w:asciiTheme="majorHAnsi" w:hAnsiTheme="majorHAnsi" w:cstheme="majorHAnsi"/>
        </w:rPr>
        <w:footnoteReference w:id="2"/>
      </w:r>
      <w:r w:rsidR="00AC6B1A">
        <w:rPr>
          <w:rFonts w:asciiTheme="majorHAnsi" w:hAnsiTheme="majorHAnsi" w:cstheme="majorHAnsi"/>
        </w:rPr>
        <w:t xml:space="preserve"> compendia,</w:t>
      </w:r>
      <w:r w:rsidR="00AC6B1A">
        <w:rPr>
          <w:rStyle w:val="FootnoteReference"/>
          <w:rFonts w:asciiTheme="majorHAnsi" w:hAnsiTheme="majorHAnsi" w:cstheme="majorHAnsi"/>
        </w:rPr>
        <w:footnoteReference w:id="3"/>
      </w:r>
      <w:r w:rsidR="00AC6B1A">
        <w:rPr>
          <w:rFonts w:asciiTheme="majorHAnsi" w:hAnsiTheme="majorHAnsi" w:cstheme="majorHAnsi"/>
        </w:rPr>
        <w:t xml:space="preserve"> and dozens of scholarly articles – including symposia in </w:t>
      </w:r>
      <w:r w:rsidR="00AC6B1A" w:rsidRPr="00DC2B2B">
        <w:rPr>
          <w:rFonts w:asciiTheme="majorHAnsi" w:hAnsiTheme="majorHAnsi" w:cstheme="majorHAnsi"/>
        </w:rPr>
        <w:t xml:space="preserve">the </w:t>
      </w:r>
      <w:r w:rsidR="00AC6B1A" w:rsidRPr="00DC2B2B">
        <w:rPr>
          <w:rFonts w:asciiTheme="majorHAnsi" w:hAnsiTheme="majorHAnsi" w:cstheme="majorHAnsi"/>
          <w:i/>
        </w:rPr>
        <w:t>International Journal of Middle East Studies</w:t>
      </w:r>
      <w:r w:rsidR="00AC6B1A" w:rsidRPr="00DC2B2B">
        <w:rPr>
          <w:rFonts w:asciiTheme="majorHAnsi" w:hAnsiTheme="majorHAnsi" w:cstheme="majorHAnsi"/>
        </w:rPr>
        <w:t xml:space="preserve"> in 2011 and the </w:t>
      </w:r>
      <w:r w:rsidR="00AC6B1A" w:rsidRPr="00DC2B2B">
        <w:rPr>
          <w:rFonts w:asciiTheme="majorHAnsi" w:hAnsiTheme="majorHAnsi" w:cstheme="majorHAnsi"/>
          <w:i/>
        </w:rPr>
        <w:t xml:space="preserve">Journal of Strategic Studies </w:t>
      </w:r>
      <w:r w:rsidR="00AC6B1A" w:rsidRPr="00DC2B2B">
        <w:rPr>
          <w:rFonts w:asciiTheme="majorHAnsi" w:hAnsiTheme="majorHAnsi" w:cstheme="majorHAnsi"/>
        </w:rPr>
        <w:t>in 2013</w:t>
      </w:r>
      <w:r w:rsidR="00AC6B1A">
        <w:rPr>
          <w:rFonts w:asciiTheme="majorHAnsi" w:hAnsiTheme="majorHAnsi" w:cstheme="majorHAnsi"/>
        </w:rPr>
        <w:t xml:space="preserve"> –</w:t>
      </w:r>
      <w:r w:rsidR="00AC6B1A" w:rsidRPr="00DC2B2B">
        <w:rPr>
          <w:rFonts w:asciiTheme="majorHAnsi" w:hAnsiTheme="majorHAnsi" w:cstheme="majorHAnsi"/>
        </w:rPr>
        <w:t xml:space="preserve"> </w:t>
      </w:r>
      <w:r w:rsidR="00AC6B1A">
        <w:rPr>
          <w:rFonts w:asciiTheme="majorHAnsi" w:hAnsiTheme="majorHAnsi" w:cstheme="majorHAnsi"/>
        </w:rPr>
        <w:t>in disciplinary and area studies journals signaled the return of politico-military issues to the forefront of scholarship on the region.</w:t>
      </w:r>
    </w:p>
    <w:p w14:paraId="3B205F87" w14:textId="77777777" w:rsidR="00B77257" w:rsidRDefault="00B77257" w:rsidP="00DC2B2B">
      <w:pPr>
        <w:rPr>
          <w:rFonts w:asciiTheme="majorHAnsi" w:hAnsiTheme="majorHAnsi" w:cstheme="majorHAnsi"/>
        </w:rPr>
      </w:pPr>
    </w:p>
    <w:p w14:paraId="0EB3462F" w14:textId="17C1AB75" w:rsidR="003874A5" w:rsidRDefault="004313A5" w:rsidP="00DC2B2B">
      <w:pPr>
        <w:rPr>
          <w:rFonts w:asciiTheme="majorHAnsi" w:hAnsiTheme="majorHAnsi" w:cstheme="majorHAnsi"/>
        </w:rPr>
      </w:pPr>
      <w:r>
        <w:rPr>
          <w:rFonts w:asciiTheme="majorHAnsi" w:hAnsiTheme="majorHAnsi" w:cstheme="majorHAnsi"/>
        </w:rPr>
        <w:t xml:space="preserve">The most recent and the most </w:t>
      </w:r>
      <w:r w:rsidR="001B4C44">
        <w:rPr>
          <w:rFonts w:asciiTheme="majorHAnsi" w:hAnsiTheme="majorHAnsi" w:cstheme="majorHAnsi"/>
        </w:rPr>
        <w:t>notable</w:t>
      </w:r>
      <w:r>
        <w:rPr>
          <w:rFonts w:asciiTheme="majorHAnsi" w:hAnsiTheme="majorHAnsi" w:cstheme="majorHAnsi"/>
        </w:rPr>
        <w:t xml:space="preserve"> of this </w:t>
      </w:r>
      <w:r w:rsidR="00BA4680">
        <w:rPr>
          <w:rFonts w:asciiTheme="majorHAnsi" w:hAnsiTheme="majorHAnsi" w:cstheme="majorHAnsi"/>
        </w:rPr>
        <w:t xml:space="preserve">rich harvest is Kenneth Pollack’s </w:t>
      </w:r>
      <w:r w:rsidR="00BA4680">
        <w:rPr>
          <w:rFonts w:asciiTheme="majorHAnsi" w:hAnsiTheme="majorHAnsi" w:cstheme="majorHAnsi"/>
          <w:i/>
        </w:rPr>
        <w:t>Armies of Sand</w:t>
      </w:r>
      <w:r w:rsidR="00D256E6">
        <w:rPr>
          <w:rFonts w:asciiTheme="majorHAnsi" w:hAnsiTheme="majorHAnsi" w:cstheme="majorHAnsi"/>
        </w:rPr>
        <w:t>,</w:t>
      </w:r>
      <w:r w:rsidR="00D50DA0">
        <w:rPr>
          <w:rFonts w:asciiTheme="majorHAnsi" w:hAnsiTheme="majorHAnsi" w:cstheme="majorHAnsi"/>
          <w:i/>
        </w:rPr>
        <w:t xml:space="preserve"> </w:t>
      </w:r>
      <w:r w:rsidR="00D50DA0">
        <w:rPr>
          <w:rFonts w:asciiTheme="majorHAnsi" w:hAnsiTheme="majorHAnsi" w:cstheme="majorHAnsi"/>
        </w:rPr>
        <w:t>published in early 2019.</w:t>
      </w:r>
      <w:r w:rsidR="00D256E6">
        <w:rPr>
          <w:rFonts w:asciiTheme="majorHAnsi" w:hAnsiTheme="majorHAnsi" w:cstheme="majorHAnsi"/>
        </w:rPr>
        <w:t xml:space="preserve">  The book’s primary goal is to explain an old conundrum: the remarkably and consistently weak combat record of Arab armies.  Few scholars are better positioned to take on this task</w:t>
      </w:r>
      <w:r w:rsidR="00874086">
        <w:rPr>
          <w:rFonts w:asciiTheme="majorHAnsi" w:hAnsiTheme="majorHAnsi" w:cstheme="majorHAnsi"/>
        </w:rPr>
        <w:t xml:space="preserve"> than Pollack.</w:t>
      </w:r>
      <w:r w:rsidR="003874A5">
        <w:rPr>
          <w:rFonts w:asciiTheme="majorHAnsi" w:hAnsiTheme="majorHAnsi" w:cstheme="majorHAnsi"/>
        </w:rPr>
        <w:t xml:space="preserve">  For the past three decades he has held jobs as a Washington analyst and adviser at the CIA, </w:t>
      </w:r>
      <w:r w:rsidR="001B4C44">
        <w:rPr>
          <w:rFonts w:asciiTheme="majorHAnsi" w:hAnsiTheme="majorHAnsi" w:cstheme="majorHAnsi"/>
        </w:rPr>
        <w:t xml:space="preserve">the </w:t>
      </w:r>
      <w:r w:rsidR="003874A5">
        <w:rPr>
          <w:rFonts w:asciiTheme="majorHAnsi" w:hAnsiTheme="majorHAnsi" w:cstheme="majorHAnsi"/>
        </w:rPr>
        <w:t>Brookings</w:t>
      </w:r>
      <w:r w:rsidR="001B4C44">
        <w:rPr>
          <w:rFonts w:asciiTheme="majorHAnsi" w:hAnsiTheme="majorHAnsi" w:cstheme="majorHAnsi"/>
        </w:rPr>
        <w:t xml:space="preserve"> Institution</w:t>
      </w:r>
      <w:r w:rsidR="003874A5">
        <w:rPr>
          <w:rFonts w:asciiTheme="majorHAnsi" w:hAnsiTheme="majorHAnsi" w:cstheme="majorHAnsi"/>
        </w:rPr>
        <w:t>, and now at the American Enterprise Institute with stints on the National Security Council: in all these endeavors he focused on security issues in the Arab world</w:t>
      </w:r>
      <w:r w:rsidR="001B4C44">
        <w:rPr>
          <w:rFonts w:asciiTheme="majorHAnsi" w:hAnsiTheme="majorHAnsi" w:cstheme="majorHAnsi"/>
        </w:rPr>
        <w:t xml:space="preserve"> and the wider Middle East, notably Iran.</w:t>
      </w:r>
    </w:p>
    <w:p w14:paraId="00679E16" w14:textId="77777777" w:rsidR="003874A5" w:rsidRDefault="003874A5" w:rsidP="00DC2B2B">
      <w:pPr>
        <w:rPr>
          <w:rFonts w:asciiTheme="majorHAnsi" w:hAnsiTheme="majorHAnsi" w:cstheme="majorHAnsi"/>
        </w:rPr>
      </w:pPr>
    </w:p>
    <w:p w14:paraId="3EBAAC89" w14:textId="75A453FA" w:rsidR="00661B40" w:rsidRDefault="00081CB6" w:rsidP="00DC2B2B">
      <w:pPr>
        <w:rPr>
          <w:rFonts w:asciiTheme="majorHAnsi" w:hAnsiTheme="majorHAnsi" w:cstheme="majorHAnsi"/>
        </w:rPr>
      </w:pPr>
      <w:r>
        <w:rPr>
          <w:rFonts w:asciiTheme="majorHAnsi" w:hAnsiTheme="majorHAnsi" w:cstheme="majorHAnsi"/>
          <w:i/>
        </w:rPr>
        <w:t>Armies of Sand</w:t>
      </w:r>
      <w:r>
        <w:rPr>
          <w:rFonts w:asciiTheme="majorHAnsi" w:hAnsiTheme="majorHAnsi" w:cstheme="majorHAnsi"/>
        </w:rPr>
        <w:t xml:space="preserve"> originates in Pollack’s 1996 MIT dissertation, </w:t>
      </w:r>
      <w:r w:rsidRPr="00B67C16">
        <w:rPr>
          <w:rFonts w:asciiTheme="majorHAnsi" w:eastAsia="Times New Roman" w:hAnsiTheme="majorHAnsi" w:cstheme="majorHAnsi"/>
          <w:i/>
          <w:color w:val="000000"/>
          <w:kern w:val="36"/>
        </w:rPr>
        <w:t xml:space="preserve">The </w:t>
      </w:r>
      <w:r>
        <w:rPr>
          <w:rFonts w:asciiTheme="majorHAnsi" w:eastAsia="Times New Roman" w:hAnsiTheme="majorHAnsi" w:cstheme="majorHAnsi"/>
          <w:i/>
          <w:color w:val="000000"/>
          <w:kern w:val="36"/>
        </w:rPr>
        <w:t>I</w:t>
      </w:r>
      <w:r w:rsidRPr="00B67C16">
        <w:rPr>
          <w:rFonts w:asciiTheme="majorHAnsi" w:eastAsia="Times New Roman" w:hAnsiTheme="majorHAnsi" w:cstheme="majorHAnsi"/>
          <w:i/>
          <w:color w:val="000000"/>
          <w:kern w:val="36"/>
        </w:rPr>
        <w:t xml:space="preserve">nfluence of Arab </w:t>
      </w:r>
      <w:r>
        <w:rPr>
          <w:rFonts w:asciiTheme="majorHAnsi" w:eastAsia="Times New Roman" w:hAnsiTheme="majorHAnsi" w:cstheme="majorHAnsi"/>
          <w:i/>
          <w:color w:val="000000"/>
          <w:kern w:val="36"/>
        </w:rPr>
        <w:t>C</w:t>
      </w:r>
      <w:r w:rsidRPr="00B67C16">
        <w:rPr>
          <w:rFonts w:asciiTheme="majorHAnsi" w:eastAsia="Times New Roman" w:hAnsiTheme="majorHAnsi" w:cstheme="majorHAnsi"/>
          <w:i/>
          <w:color w:val="000000"/>
          <w:kern w:val="36"/>
        </w:rPr>
        <w:t xml:space="preserve">ulture on Arab </w:t>
      </w:r>
      <w:r>
        <w:rPr>
          <w:rFonts w:asciiTheme="majorHAnsi" w:eastAsia="Times New Roman" w:hAnsiTheme="majorHAnsi" w:cstheme="majorHAnsi"/>
          <w:i/>
          <w:color w:val="000000"/>
          <w:kern w:val="36"/>
        </w:rPr>
        <w:t>M</w:t>
      </w:r>
      <w:r w:rsidRPr="00B67C16">
        <w:rPr>
          <w:rFonts w:asciiTheme="majorHAnsi" w:eastAsia="Times New Roman" w:hAnsiTheme="majorHAnsi" w:cstheme="majorHAnsi"/>
          <w:i/>
          <w:color w:val="000000"/>
          <w:kern w:val="36"/>
        </w:rPr>
        <w:t xml:space="preserve">ilitary </w:t>
      </w:r>
      <w:r>
        <w:rPr>
          <w:rFonts w:asciiTheme="majorHAnsi" w:eastAsia="Times New Roman" w:hAnsiTheme="majorHAnsi" w:cstheme="majorHAnsi"/>
          <w:i/>
          <w:color w:val="000000"/>
          <w:kern w:val="36"/>
        </w:rPr>
        <w:t>E</w:t>
      </w:r>
      <w:r w:rsidRPr="00B67C16">
        <w:rPr>
          <w:rFonts w:asciiTheme="majorHAnsi" w:eastAsia="Times New Roman" w:hAnsiTheme="majorHAnsi" w:cstheme="majorHAnsi"/>
          <w:i/>
          <w:color w:val="000000"/>
          <w:kern w:val="36"/>
        </w:rPr>
        <w:t>ffectiveness</w:t>
      </w:r>
      <w:r>
        <w:rPr>
          <w:rFonts w:asciiTheme="majorHAnsi" w:eastAsia="Times New Roman" w:hAnsiTheme="majorHAnsi" w:cstheme="majorHAnsi"/>
          <w:color w:val="000000"/>
          <w:kern w:val="36"/>
        </w:rPr>
        <w:t xml:space="preserve">, a </w:t>
      </w:r>
      <w:r>
        <w:rPr>
          <w:rFonts w:asciiTheme="majorHAnsi" w:hAnsiTheme="majorHAnsi" w:cstheme="majorHAnsi"/>
        </w:rPr>
        <w:t>792-page (!) study that purported to explain “why have Arab armed forces fared so poorly in combat since 1945?”</w:t>
      </w:r>
      <w:r w:rsidR="002B1694">
        <w:rPr>
          <w:rStyle w:val="FootnoteReference"/>
          <w:rFonts w:asciiTheme="majorHAnsi" w:hAnsiTheme="majorHAnsi" w:cstheme="majorHAnsi"/>
        </w:rPr>
        <w:footnoteReference w:id="4"/>
      </w:r>
      <w:r>
        <w:rPr>
          <w:rFonts w:asciiTheme="majorHAnsi" w:hAnsiTheme="majorHAnsi" w:cstheme="majorHAnsi"/>
        </w:rPr>
        <w:t xml:space="preserve">  The explanatory variables </w:t>
      </w:r>
      <w:r w:rsidR="002B1694">
        <w:rPr>
          <w:rFonts w:asciiTheme="majorHAnsi" w:hAnsiTheme="majorHAnsi" w:cstheme="majorHAnsi"/>
        </w:rPr>
        <w:t>– “the characteristics of dominant Arab culture”</w:t>
      </w:r>
      <w:r w:rsidR="002B1694">
        <w:rPr>
          <w:rStyle w:val="FootnoteReference"/>
          <w:rFonts w:asciiTheme="majorHAnsi" w:hAnsiTheme="majorHAnsi" w:cstheme="majorHAnsi"/>
        </w:rPr>
        <w:footnoteReference w:id="5"/>
      </w:r>
      <w:r w:rsidR="002B1694">
        <w:rPr>
          <w:rFonts w:asciiTheme="majorHAnsi" w:hAnsiTheme="majorHAnsi" w:cstheme="majorHAnsi"/>
        </w:rPr>
        <w:t xml:space="preserve"> – </w:t>
      </w:r>
      <w:r w:rsidR="00661B40">
        <w:rPr>
          <w:rFonts w:asciiTheme="majorHAnsi" w:hAnsiTheme="majorHAnsi" w:cstheme="majorHAnsi"/>
        </w:rPr>
        <w:t xml:space="preserve">he introduced </w:t>
      </w:r>
      <w:r w:rsidR="00806F15">
        <w:rPr>
          <w:rFonts w:asciiTheme="majorHAnsi" w:hAnsiTheme="majorHAnsi" w:cstheme="majorHAnsi"/>
        </w:rPr>
        <w:t xml:space="preserve">were </w:t>
      </w:r>
      <w:r w:rsidR="00334824">
        <w:rPr>
          <w:rFonts w:asciiTheme="majorHAnsi" w:hAnsiTheme="majorHAnsi" w:cstheme="majorHAnsi"/>
        </w:rPr>
        <w:t xml:space="preserve">nearly </w:t>
      </w:r>
      <w:r w:rsidR="00806F15">
        <w:rPr>
          <w:rFonts w:asciiTheme="majorHAnsi" w:hAnsiTheme="majorHAnsi" w:cstheme="majorHAnsi"/>
        </w:rPr>
        <w:t>identical</w:t>
      </w:r>
      <w:r w:rsidR="00334824">
        <w:rPr>
          <w:rFonts w:asciiTheme="majorHAnsi" w:hAnsiTheme="majorHAnsi" w:cstheme="majorHAnsi"/>
        </w:rPr>
        <w:t xml:space="preserve"> to those analyzed in his new book</w:t>
      </w:r>
      <w:r w:rsidR="00806F15">
        <w:rPr>
          <w:rFonts w:asciiTheme="majorHAnsi" w:hAnsiTheme="majorHAnsi" w:cstheme="majorHAnsi"/>
        </w:rPr>
        <w:t xml:space="preserve">, the discussion of politicization was very similar, and a number of the </w:t>
      </w:r>
      <w:r>
        <w:rPr>
          <w:rFonts w:asciiTheme="majorHAnsi" w:hAnsiTheme="majorHAnsi" w:cstheme="majorHAnsi"/>
        </w:rPr>
        <w:t xml:space="preserve">key case studies of that work were the same </w:t>
      </w:r>
      <w:r w:rsidR="00737F53">
        <w:rPr>
          <w:rFonts w:asciiTheme="majorHAnsi" w:hAnsiTheme="majorHAnsi" w:cstheme="majorHAnsi"/>
        </w:rPr>
        <w:t>as well</w:t>
      </w:r>
      <w:r w:rsidR="00806F15">
        <w:rPr>
          <w:rFonts w:asciiTheme="majorHAnsi" w:hAnsiTheme="majorHAnsi" w:cstheme="majorHAnsi"/>
        </w:rPr>
        <w:t xml:space="preserve"> although presented in a less </w:t>
      </w:r>
      <w:r w:rsidR="000B44EA">
        <w:rPr>
          <w:rFonts w:asciiTheme="majorHAnsi" w:hAnsiTheme="majorHAnsi" w:cstheme="majorHAnsi"/>
        </w:rPr>
        <w:t>persuasive</w:t>
      </w:r>
      <w:r w:rsidR="00806F15">
        <w:rPr>
          <w:rFonts w:asciiTheme="majorHAnsi" w:hAnsiTheme="majorHAnsi" w:cstheme="majorHAnsi"/>
        </w:rPr>
        <w:t xml:space="preserve"> and confident manner</w:t>
      </w:r>
      <w:r>
        <w:rPr>
          <w:rFonts w:asciiTheme="majorHAnsi" w:hAnsiTheme="majorHAnsi" w:cstheme="majorHAnsi"/>
        </w:rPr>
        <w:t>.</w:t>
      </w:r>
      <w:r w:rsidR="002B1694">
        <w:rPr>
          <w:rFonts w:asciiTheme="majorHAnsi" w:hAnsiTheme="majorHAnsi" w:cstheme="majorHAnsi"/>
        </w:rPr>
        <w:t xml:space="preserve">  </w:t>
      </w:r>
      <w:r w:rsidR="00806F15">
        <w:rPr>
          <w:rFonts w:asciiTheme="majorHAnsi" w:hAnsiTheme="majorHAnsi" w:cstheme="majorHAnsi"/>
        </w:rPr>
        <w:t xml:space="preserve">This after all, was a dissertation, written for a different audience and for a different purpose by a young scholar.  </w:t>
      </w:r>
    </w:p>
    <w:p w14:paraId="4FD89F9C" w14:textId="77777777" w:rsidR="00661B40" w:rsidRDefault="00661B40" w:rsidP="00DC2B2B">
      <w:pPr>
        <w:rPr>
          <w:rFonts w:asciiTheme="majorHAnsi" w:hAnsiTheme="majorHAnsi" w:cstheme="majorHAnsi"/>
        </w:rPr>
      </w:pPr>
    </w:p>
    <w:p w14:paraId="02EBFCB8" w14:textId="2028D454" w:rsidR="003874A5" w:rsidRPr="00081CB6" w:rsidRDefault="00F54A0F" w:rsidP="00DC2B2B">
      <w:pPr>
        <w:rPr>
          <w:rFonts w:asciiTheme="majorHAnsi" w:hAnsiTheme="majorHAnsi" w:cstheme="majorHAnsi"/>
        </w:rPr>
      </w:pPr>
      <w:r>
        <w:rPr>
          <w:rFonts w:asciiTheme="majorHAnsi" w:hAnsiTheme="majorHAnsi" w:cstheme="majorHAnsi"/>
        </w:rPr>
        <w:t>Pollack’s</w:t>
      </w:r>
      <w:r w:rsidR="00806F15">
        <w:rPr>
          <w:rFonts w:asciiTheme="majorHAnsi" w:hAnsiTheme="majorHAnsi" w:cstheme="majorHAnsi"/>
        </w:rPr>
        <w:t xml:space="preserve"> </w:t>
      </w:r>
      <w:r w:rsidR="00580CF8">
        <w:rPr>
          <w:rFonts w:asciiTheme="majorHAnsi" w:hAnsiTheme="majorHAnsi" w:cstheme="majorHAnsi"/>
        </w:rPr>
        <w:t xml:space="preserve">revised </w:t>
      </w:r>
      <w:r>
        <w:rPr>
          <w:rFonts w:asciiTheme="majorHAnsi" w:hAnsiTheme="majorHAnsi" w:cstheme="majorHAnsi"/>
        </w:rPr>
        <w:t>thesis</w:t>
      </w:r>
      <w:r w:rsidR="00806F15">
        <w:rPr>
          <w:rFonts w:asciiTheme="majorHAnsi" w:hAnsiTheme="majorHAnsi" w:cstheme="majorHAnsi"/>
        </w:rPr>
        <w:t xml:space="preserve"> </w:t>
      </w:r>
      <w:r>
        <w:rPr>
          <w:rFonts w:asciiTheme="majorHAnsi" w:hAnsiTheme="majorHAnsi" w:cstheme="majorHAnsi"/>
        </w:rPr>
        <w:t xml:space="preserve">became a 700-plus page tome </w:t>
      </w:r>
      <w:r w:rsidR="00027463">
        <w:rPr>
          <w:rFonts w:asciiTheme="majorHAnsi" w:hAnsiTheme="majorHAnsi" w:cstheme="majorHAnsi"/>
        </w:rPr>
        <w:t>published</w:t>
      </w:r>
      <w:r w:rsidR="00806F15">
        <w:rPr>
          <w:rFonts w:asciiTheme="majorHAnsi" w:hAnsiTheme="majorHAnsi" w:cstheme="majorHAnsi"/>
        </w:rPr>
        <w:t xml:space="preserve"> under the title, </w:t>
      </w:r>
      <w:r w:rsidR="00806F15">
        <w:rPr>
          <w:rFonts w:asciiTheme="majorHAnsi" w:hAnsiTheme="majorHAnsi" w:cstheme="majorHAnsi"/>
          <w:i/>
        </w:rPr>
        <w:t>Arabs at War: Military Effectiveness, 1948-1991</w:t>
      </w:r>
      <w:r w:rsidR="009D2466">
        <w:rPr>
          <w:rFonts w:asciiTheme="majorHAnsi" w:hAnsiTheme="majorHAnsi" w:cstheme="majorHAnsi"/>
        </w:rPr>
        <w:t xml:space="preserve"> in 2002.</w:t>
      </w:r>
      <w:r>
        <w:rPr>
          <w:rStyle w:val="FootnoteReference"/>
          <w:rFonts w:asciiTheme="majorHAnsi" w:hAnsiTheme="majorHAnsi" w:cstheme="majorHAnsi"/>
        </w:rPr>
        <w:footnoteReference w:id="6"/>
      </w:r>
      <w:r w:rsidR="00806F15">
        <w:rPr>
          <w:rFonts w:asciiTheme="majorHAnsi" w:hAnsiTheme="majorHAnsi" w:cstheme="majorHAnsi"/>
        </w:rPr>
        <w:t xml:space="preserve">  </w:t>
      </w:r>
      <w:r>
        <w:rPr>
          <w:rFonts w:asciiTheme="majorHAnsi" w:hAnsiTheme="majorHAnsi" w:cstheme="majorHAnsi"/>
        </w:rPr>
        <w:t>Although some of the dissertation’s rough edges were</w:t>
      </w:r>
      <w:r w:rsidR="00660CD8">
        <w:rPr>
          <w:rFonts w:asciiTheme="majorHAnsi" w:hAnsiTheme="majorHAnsi" w:cstheme="majorHAnsi"/>
        </w:rPr>
        <w:t xml:space="preserve"> smoothed out</w:t>
      </w:r>
      <w:r>
        <w:rPr>
          <w:rFonts w:asciiTheme="majorHAnsi" w:hAnsiTheme="majorHAnsi" w:cstheme="majorHAnsi"/>
        </w:rPr>
        <w:t>,</w:t>
      </w:r>
      <w:r w:rsidR="00660CD8">
        <w:rPr>
          <w:rFonts w:asciiTheme="majorHAnsi" w:hAnsiTheme="majorHAnsi" w:cstheme="majorHAnsi"/>
        </w:rPr>
        <w:t xml:space="preserve"> </w:t>
      </w:r>
      <w:r w:rsidR="009D2466">
        <w:rPr>
          <w:rFonts w:asciiTheme="majorHAnsi" w:hAnsiTheme="majorHAnsi" w:cstheme="majorHAnsi"/>
        </w:rPr>
        <w:t>the book</w:t>
      </w:r>
      <w:r w:rsidR="00660CD8">
        <w:rPr>
          <w:rFonts w:asciiTheme="majorHAnsi" w:hAnsiTheme="majorHAnsi" w:cstheme="majorHAnsi"/>
        </w:rPr>
        <w:t xml:space="preserve"> </w:t>
      </w:r>
      <w:r w:rsidR="009D2466">
        <w:rPr>
          <w:rFonts w:asciiTheme="majorHAnsi" w:hAnsiTheme="majorHAnsi" w:cstheme="majorHAnsi"/>
        </w:rPr>
        <w:t>re</w:t>
      </w:r>
      <w:r w:rsidR="00660CD8">
        <w:rPr>
          <w:rFonts w:asciiTheme="majorHAnsi" w:hAnsiTheme="majorHAnsi" w:cstheme="majorHAnsi"/>
        </w:rPr>
        <w:t xml:space="preserve">tained most of its problems.  </w:t>
      </w:r>
      <w:r>
        <w:rPr>
          <w:rFonts w:asciiTheme="majorHAnsi" w:hAnsiTheme="majorHAnsi" w:cstheme="majorHAnsi"/>
        </w:rPr>
        <w:t xml:space="preserve">One </w:t>
      </w:r>
      <w:r w:rsidR="009D2466">
        <w:rPr>
          <w:rFonts w:asciiTheme="majorHAnsi" w:hAnsiTheme="majorHAnsi" w:cstheme="majorHAnsi"/>
        </w:rPr>
        <w:t xml:space="preserve">scrupulous reviewer </w:t>
      </w:r>
      <w:r w:rsidR="00660CD8">
        <w:rPr>
          <w:rFonts w:asciiTheme="majorHAnsi" w:hAnsiTheme="majorHAnsi" w:cstheme="majorHAnsi"/>
        </w:rPr>
        <w:t xml:space="preserve">faulted </w:t>
      </w:r>
      <w:r w:rsidR="00DF0B87">
        <w:rPr>
          <w:rFonts w:asciiTheme="majorHAnsi" w:hAnsiTheme="majorHAnsi" w:cstheme="majorHAnsi"/>
        </w:rPr>
        <w:t>it</w:t>
      </w:r>
      <w:r w:rsidR="009D2466">
        <w:rPr>
          <w:rFonts w:asciiTheme="majorHAnsi" w:hAnsiTheme="majorHAnsi" w:cstheme="majorHAnsi"/>
        </w:rPr>
        <w:t xml:space="preserve"> </w:t>
      </w:r>
      <w:r w:rsidR="00660CD8">
        <w:rPr>
          <w:rFonts w:asciiTheme="majorHAnsi" w:hAnsiTheme="majorHAnsi" w:cstheme="majorHAnsi"/>
        </w:rPr>
        <w:t xml:space="preserve">for not offering a compelling and wholly original argument </w:t>
      </w:r>
      <w:r w:rsidR="009D2466">
        <w:rPr>
          <w:rFonts w:asciiTheme="majorHAnsi" w:hAnsiTheme="majorHAnsi" w:cstheme="majorHAnsi"/>
        </w:rPr>
        <w:t>to explain</w:t>
      </w:r>
      <w:r w:rsidR="00660CD8">
        <w:rPr>
          <w:rFonts w:asciiTheme="majorHAnsi" w:hAnsiTheme="majorHAnsi" w:cstheme="majorHAnsi"/>
        </w:rPr>
        <w:t xml:space="preserve"> the </w:t>
      </w:r>
      <w:r w:rsidR="00F32B9D">
        <w:rPr>
          <w:rFonts w:asciiTheme="majorHAnsi" w:hAnsiTheme="majorHAnsi" w:cstheme="majorHAnsi"/>
        </w:rPr>
        <w:t xml:space="preserve">study’s </w:t>
      </w:r>
      <w:r w:rsidR="00A91514">
        <w:rPr>
          <w:rFonts w:asciiTheme="majorHAnsi" w:hAnsiTheme="majorHAnsi" w:cstheme="majorHAnsi"/>
        </w:rPr>
        <w:t xml:space="preserve">central </w:t>
      </w:r>
      <w:r w:rsidR="00F32B9D">
        <w:rPr>
          <w:rFonts w:asciiTheme="majorHAnsi" w:hAnsiTheme="majorHAnsi" w:cstheme="majorHAnsi"/>
        </w:rPr>
        <w:t xml:space="preserve">question, </w:t>
      </w:r>
      <w:r w:rsidR="00660CD8">
        <w:rPr>
          <w:rFonts w:asciiTheme="majorHAnsi" w:hAnsiTheme="majorHAnsi" w:cstheme="majorHAnsi"/>
        </w:rPr>
        <w:t xml:space="preserve">for </w:t>
      </w:r>
      <w:r w:rsidR="009D2466">
        <w:rPr>
          <w:rFonts w:asciiTheme="majorHAnsi" w:hAnsiTheme="majorHAnsi" w:cstheme="majorHAnsi"/>
        </w:rPr>
        <w:t>the</w:t>
      </w:r>
      <w:r w:rsidR="00660CD8">
        <w:rPr>
          <w:rFonts w:asciiTheme="majorHAnsi" w:hAnsiTheme="majorHAnsi" w:cstheme="majorHAnsi"/>
        </w:rPr>
        <w:t xml:space="preserve"> problematic research design which limited “what Pollack’s analysis can tell us about Arab states’ efficacy in war,” and for the “method of assessment of his evidence” that was deemed “at best ambiguous and, at worst, highly subjective.”</w:t>
      </w:r>
      <w:r w:rsidR="00580CF8">
        <w:rPr>
          <w:rStyle w:val="FootnoteReference"/>
          <w:rFonts w:asciiTheme="majorHAnsi" w:hAnsiTheme="majorHAnsi" w:cstheme="majorHAnsi"/>
        </w:rPr>
        <w:footnoteReference w:id="7"/>
      </w:r>
      <w:r w:rsidR="00660CD8">
        <w:rPr>
          <w:rFonts w:asciiTheme="majorHAnsi" w:hAnsiTheme="majorHAnsi" w:cstheme="majorHAnsi"/>
        </w:rPr>
        <w:t xml:space="preserve">  </w:t>
      </w:r>
      <w:r w:rsidR="009D2466">
        <w:rPr>
          <w:rFonts w:asciiTheme="majorHAnsi" w:hAnsiTheme="majorHAnsi" w:cstheme="majorHAnsi"/>
        </w:rPr>
        <w:t>Still</w:t>
      </w:r>
      <w:r w:rsidR="00660CD8">
        <w:rPr>
          <w:rFonts w:asciiTheme="majorHAnsi" w:hAnsiTheme="majorHAnsi" w:cstheme="majorHAnsi"/>
        </w:rPr>
        <w:t xml:space="preserve">, </w:t>
      </w:r>
      <w:r w:rsidR="00660CD8">
        <w:rPr>
          <w:rFonts w:asciiTheme="majorHAnsi" w:hAnsiTheme="majorHAnsi" w:cstheme="majorHAnsi"/>
          <w:i/>
        </w:rPr>
        <w:t>Arabs at War</w:t>
      </w:r>
      <w:r w:rsidR="00660CD8">
        <w:rPr>
          <w:rFonts w:asciiTheme="majorHAnsi" w:hAnsiTheme="majorHAnsi" w:cstheme="majorHAnsi"/>
        </w:rPr>
        <w:t xml:space="preserve"> was a major </w:t>
      </w:r>
      <w:r w:rsidR="00660CD8">
        <w:rPr>
          <w:rFonts w:asciiTheme="majorHAnsi" w:hAnsiTheme="majorHAnsi" w:cstheme="majorHAnsi"/>
        </w:rPr>
        <w:lastRenderedPageBreak/>
        <w:t xml:space="preserve">contribution partly because of its detailed and </w:t>
      </w:r>
      <w:r w:rsidR="00580CF8">
        <w:rPr>
          <w:rFonts w:asciiTheme="majorHAnsi" w:hAnsiTheme="majorHAnsi" w:cstheme="majorHAnsi"/>
        </w:rPr>
        <w:t>discerning</w:t>
      </w:r>
      <w:r w:rsidR="00660CD8">
        <w:rPr>
          <w:rFonts w:asciiTheme="majorHAnsi" w:hAnsiTheme="majorHAnsi" w:cstheme="majorHAnsi"/>
        </w:rPr>
        <w:t xml:space="preserve"> case studies and, perhaps even more so, owing to its attention to the long overdue discussion of </w:t>
      </w:r>
      <w:r w:rsidR="007E301A">
        <w:rPr>
          <w:rFonts w:asciiTheme="majorHAnsi" w:hAnsiTheme="majorHAnsi" w:cstheme="majorHAnsi"/>
        </w:rPr>
        <w:t>a</w:t>
      </w:r>
      <w:r w:rsidR="00A91514">
        <w:rPr>
          <w:rFonts w:asciiTheme="majorHAnsi" w:hAnsiTheme="majorHAnsi" w:cstheme="majorHAnsi"/>
        </w:rPr>
        <w:t xml:space="preserve"> significant </w:t>
      </w:r>
      <w:r w:rsidR="007E301A">
        <w:rPr>
          <w:rFonts w:asciiTheme="majorHAnsi" w:hAnsiTheme="majorHAnsi" w:cstheme="majorHAnsi"/>
        </w:rPr>
        <w:t xml:space="preserve">and </w:t>
      </w:r>
      <w:r w:rsidR="00DF0B87">
        <w:rPr>
          <w:rFonts w:asciiTheme="majorHAnsi" w:hAnsiTheme="majorHAnsi" w:cstheme="majorHAnsi"/>
        </w:rPr>
        <w:t>ever-</w:t>
      </w:r>
      <w:r w:rsidR="007E301A">
        <w:rPr>
          <w:rFonts w:asciiTheme="majorHAnsi" w:hAnsiTheme="majorHAnsi" w:cstheme="majorHAnsi"/>
        </w:rPr>
        <w:t>timely subject</w:t>
      </w:r>
      <w:r w:rsidR="00660CD8">
        <w:rPr>
          <w:rFonts w:asciiTheme="majorHAnsi" w:hAnsiTheme="majorHAnsi" w:cstheme="majorHAnsi"/>
        </w:rPr>
        <w:t>.</w:t>
      </w:r>
      <w:r w:rsidR="009D2466">
        <w:rPr>
          <w:rFonts w:asciiTheme="majorHAnsi" w:hAnsiTheme="majorHAnsi" w:cstheme="majorHAnsi"/>
        </w:rPr>
        <w:t xml:space="preserve">  </w:t>
      </w:r>
      <w:r w:rsidR="00A91514">
        <w:rPr>
          <w:rFonts w:asciiTheme="majorHAnsi" w:hAnsiTheme="majorHAnsi" w:cstheme="majorHAnsi"/>
        </w:rPr>
        <w:t>It is noteworthy that t</w:t>
      </w:r>
      <w:r w:rsidR="001B4C44">
        <w:rPr>
          <w:rFonts w:asciiTheme="majorHAnsi" w:hAnsiTheme="majorHAnsi" w:cstheme="majorHAnsi"/>
        </w:rPr>
        <w:t>he</w:t>
      </w:r>
      <w:r w:rsidR="009505ED">
        <w:rPr>
          <w:rFonts w:asciiTheme="majorHAnsi" w:hAnsiTheme="majorHAnsi" w:cstheme="majorHAnsi"/>
        </w:rPr>
        <w:t>retofore</w:t>
      </w:r>
      <w:r w:rsidR="001B4C44">
        <w:rPr>
          <w:rFonts w:asciiTheme="majorHAnsi" w:hAnsiTheme="majorHAnsi" w:cstheme="majorHAnsi"/>
        </w:rPr>
        <w:t xml:space="preserve"> </w:t>
      </w:r>
      <w:r w:rsidR="007E301A">
        <w:rPr>
          <w:rFonts w:asciiTheme="majorHAnsi" w:hAnsiTheme="majorHAnsi" w:cstheme="majorHAnsi"/>
        </w:rPr>
        <w:t xml:space="preserve">few </w:t>
      </w:r>
      <w:r w:rsidR="001B4C44">
        <w:rPr>
          <w:rFonts w:asciiTheme="majorHAnsi" w:hAnsiTheme="majorHAnsi" w:cstheme="majorHAnsi"/>
        </w:rPr>
        <w:t xml:space="preserve">attempted to tackle this topic; none more perceptively than </w:t>
      </w:r>
      <w:r w:rsidR="009D2466">
        <w:rPr>
          <w:rFonts w:asciiTheme="majorHAnsi" w:hAnsiTheme="majorHAnsi" w:cstheme="majorHAnsi"/>
        </w:rPr>
        <w:t>Norv</w:t>
      </w:r>
      <w:r w:rsidR="00381170">
        <w:rPr>
          <w:rFonts w:asciiTheme="majorHAnsi" w:hAnsiTheme="majorHAnsi" w:cstheme="majorHAnsi"/>
        </w:rPr>
        <w:t>ell B.</w:t>
      </w:r>
      <w:r w:rsidR="009D2466">
        <w:rPr>
          <w:rFonts w:asciiTheme="majorHAnsi" w:hAnsiTheme="majorHAnsi" w:cstheme="majorHAnsi"/>
        </w:rPr>
        <w:t xml:space="preserve"> De </w:t>
      </w:r>
      <w:proofErr w:type="spellStart"/>
      <w:r w:rsidR="009D2466">
        <w:rPr>
          <w:rFonts w:asciiTheme="majorHAnsi" w:hAnsiTheme="majorHAnsi" w:cstheme="majorHAnsi"/>
        </w:rPr>
        <w:t>Atkine</w:t>
      </w:r>
      <w:proofErr w:type="spellEnd"/>
      <w:r w:rsidR="009D2466">
        <w:rPr>
          <w:rFonts w:asciiTheme="majorHAnsi" w:hAnsiTheme="majorHAnsi" w:cstheme="majorHAnsi"/>
        </w:rPr>
        <w:t xml:space="preserve">, a retired U.S. Army colonel with many years of service </w:t>
      </w:r>
      <w:r w:rsidR="001B4C44">
        <w:rPr>
          <w:rFonts w:asciiTheme="majorHAnsi" w:hAnsiTheme="majorHAnsi" w:cstheme="majorHAnsi"/>
        </w:rPr>
        <w:t xml:space="preserve">and first-hand experience with Arab </w:t>
      </w:r>
      <w:r w:rsidR="00A91514">
        <w:rPr>
          <w:rFonts w:asciiTheme="majorHAnsi" w:hAnsiTheme="majorHAnsi" w:cstheme="majorHAnsi"/>
        </w:rPr>
        <w:t>ar</w:t>
      </w:r>
      <w:r w:rsidR="00DF0B87">
        <w:rPr>
          <w:rFonts w:asciiTheme="majorHAnsi" w:hAnsiTheme="majorHAnsi" w:cstheme="majorHAnsi"/>
        </w:rPr>
        <w:t>m</w:t>
      </w:r>
      <w:r w:rsidR="001B4C44">
        <w:rPr>
          <w:rFonts w:asciiTheme="majorHAnsi" w:hAnsiTheme="majorHAnsi" w:cstheme="majorHAnsi"/>
        </w:rPr>
        <w:t>ies.</w:t>
      </w:r>
      <w:r w:rsidR="009D2466">
        <w:rPr>
          <w:rStyle w:val="FootnoteReference"/>
          <w:rFonts w:asciiTheme="majorHAnsi" w:hAnsiTheme="majorHAnsi" w:cstheme="majorHAnsi"/>
        </w:rPr>
        <w:footnoteReference w:id="8"/>
      </w:r>
      <w:r w:rsidR="009D2466">
        <w:rPr>
          <w:rFonts w:asciiTheme="majorHAnsi" w:hAnsiTheme="majorHAnsi" w:cstheme="majorHAnsi"/>
        </w:rPr>
        <w:t xml:space="preserve"> </w:t>
      </w:r>
      <w:r w:rsidR="00660CD8">
        <w:rPr>
          <w:rFonts w:asciiTheme="majorHAnsi" w:hAnsiTheme="majorHAnsi" w:cstheme="majorHAnsi"/>
        </w:rPr>
        <w:t xml:space="preserve"> </w:t>
      </w:r>
      <w:r w:rsidR="009D2466">
        <w:rPr>
          <w:rFonts w:asciiTheme="majorHAnsi" w:hAnsiTheme="majorHAnsi" w:cstheme="majorHAnsi"/>
        </w:rPr>
        <w:t xml:space="preserve"> </w:t>
      </w:r>
    </w:p>
    <w:p w14:paraId="7920EC7E" w14:textId="2992E71E" w:rsidR="00D50DA0" w:rsidRDefault="00D50DA0" w:rsidP="00DC2B2B">
      <w:pPr>
        <w:rPr>
          <w:rFonts w:asciiTheme="majorHAnsi" w:hAnsiTheme="majorHAnsi" w:cstheme="majorHAnsi"/>
          <w:i/>
        </w:rPr>
      </w:pPr>
    </w:p>
    <w:p w14:paraId="25A7CFF3" w14:textId="71BA1821" w:rsidR="00930257" w:rsidRDefault="00580CF8" w:rsidP="00580CF8">
      <w:pPr>
        <w:rPr>
          <w:rFonts w:asciiTheme="majorHAnsi" w:hAnsiTheme="majorHAnsi" w:cstheme="majorHAnsi"/>
        </w:rPr>
      </w:pPr>
      <w:r>
        <w:rPr>
          <w:rFonts w:asciiTheme="majorHAnsi" w:hAnsiTheme="majorHAnsi" w:cstheme="majorHAnsi"/>
          <w:i/>
        </w:rPr>
        <w:t>Armies of Sand</w:t>
      </w:r>
      <w:r>
        <w:rPr>
          <w:rFonts w:asciiTheme="majorHAnsi" w:hAnsiTheme="majorHAnsi" w:cstheme="majorHAnsi"/>
        </w:rPr>
        <w:t xml:space="preserve">, thus, is the third iteration of Pollack’s work on Arab military effectiveness and </w:t>
      </w:r>
      <w:r w:rsidR="00930257">
        <w:rPr>
          <w:rFonts w:asciiTheme="majorHAnsi" w:hAnsiTheme="majorHAnsi" w:cstheme="majorHAnsi"/>
        </w:rPr>
        <w:t xml:space="preserve">it </w:t>
      </w:r>
      <w:r w:rsidR="00964901">
        <w:rPr>
          <w:rFonts w:asciiTheme="majorHAnsi" w:hAnsiTheme="majorHAnsi" w:cstheme="majorHAnsi"/>
        </w:rPr>
        <w:t xml:space="preserve">adopts whatever is useful – and there is much, including six of the twenty-two chapters – from </w:t>
      </w:r>
      <w:r w:rsidR="009505ED">
        <w:rPr>
          <w:rFonts w:asciiTheme="majorHAnsi" w:hAnsiTheme="majorHAnsi" w:cstheme="majorHAnsi"/>
        </w:rPr>
        <w:t xml:space="preserve">the </w:t>
      </w:r>
      <w:r w:rsidR="00964901">
        <w:rPr>
          <w:rFonts w:asciiTheme="majorHAnsi" w:hAnsiTheme="majorHAnsi" w:cstheme="majorHAnsi"/>
        </w:rPr>
        <w:t>earlier versions.  T</w:t>
      </w:r>
      <w:r>
        <w:rPr>
          <w:rFonts w:asciiTheme="majorHAnsi" w:hAnsiTheme="majorHAnsi" w:cstheme="majorHAnsi"/>
        </w:rPr>
        <w:t>his time around, he hit</w:t>
      </w:r>
      <w:r w:rsidR="00964901">
        <w:rPr>
          <w:rFonts w:asciiTheme="majorHAnsi" w:hAnsiTheme="majorHAnsi" w:cstheme="majorHAnsi"/>
        </w:rPr>
        <w:t>s</w:t>
      </w:r>
      <w:r>
        <w:rPr>
          <w:rFonts w:asciiTheme="majorHAnsi" w:hAnsiTheme="majorHAnsi" w:cstheme="majorHAnsi"/>
        </w:rPr>
        <w:t xml:space="preserve"> it out of the proverbial ballpark.</w:t>
      </w:r>
      <w:r w:rsidR="0002612D">
        <w:rPr>
          <w:rFonts w:asciiTheme="majorHAnsi" w:hAnsiTheme="majorHAnsi" w:cstheme="majorHAnsi"/>
        </w:rPr>
        <w:t xml:space="preserve">  No book is flawless and this, too, has its share of problems</w:t>
      </w:r>
      <w:r w:rsidR="00B27580">
        <w:rPr>
          <w:rFonts w:asciiTheme="majorHAnsi" w:hAnsiTheme="majorHAnsi" w:cstheme="majorHAnsi"/>
        </w:rPr>
        <w:t xml:space="preserve"> as I shall </w:t>
      </w:r>
      <w:r w:rsidR="0013704B">
        <w:rPr>
          <w:rFonts w:asciiTheme="majorHAnsi" w:hAnsiTheme="majorHAnsi" w:cstheme="majorHAnsi"/>
        </w:rPr>
        <w:t>hash out below</w:t>
      </w:r>
      <w:r w:rsidR="0002612D">
        <w:rPr>
          <w:rFonts w:asciiTheme="majorHAnsi" w:hAnsiTheme="majorHAnsi" w:cstheme="majorHAnsi"/>
        </w:rPr>
        <w:t xml:space="preserve">.  </w:t>
      </w:r>
      <w:r w:rsidR="00DB7D25">
        <w:rPr>
          <w:rFonts w:asciiTheme="majorHAnsi" w:hAnsiTheme="majorHAnsi" w:cstheme="majorHAnsi"/>
        </w:rPr>
        <w:t>But, lest I be misunderstood</w:t>
      </w:r>
      <w:r w:rsidR="00DF0B87">
        <w:rPr>
          <w:rFonts w:asciiTheme="majorHAnsi" w:hAnsiTheme="majorHAnsi" w:cstheme="majorHAnsi"/>
        </w:rPr>
        <w:t>,</w:t>
      </w:r>
      <w:r w:rsidR="00DB7D25">
        <w:rPr>
          <w:rFonts w:asciiTheme="majorHAnsi" w:hAnsiTheme="majorHAnsi" w:cstheme="majorHAnsi"/>
        </w:rPr>
        <w:t xml:space="preserve"> </w:t>
      </w:r>
      <w:r w:rsidR="00717158">
        <w:rPr>
          <w:rFonts w:asciiTheme="majorHAnsi" w:hAnsiTheme="majorHAnsi" w:cstheme="majorHAnsi"/>
        </w:rPr>
        <w:t xml:space="preserve">I do want to </w:t>
      </w:r>
      <w:r w:rsidR="00A91514">
        <w:rPr>
          <w:rFonts w:asciiTheme="majorHAnsi" w:hAnsiTheme="majorHAnsi" w:cstheme="majorHAnsi"/>
        </w:rPr>
        <w:t>state</w:t>
      </w:r>
      <w:r w:rsidR="00717158">
        <w:rPr>
          <w:rFonts w:asciiTheme="majorHAnsi" w:hAnsiTheme="majorHAnsi" w:cstheme="majorHAnsi"/>
        </w:rPr>
        <w:t xml:space="preserve"> it at the outset: </w:t>
      </w:r>
      <w:r w:rsidR="0002612D">
        <w:rPr>
          <w:rFonts w:asciiTheme="majorHAnsi" w:hAnsiTheme="majorHAnsi" w:cstheme="majorHAnsi"/>
        </w:rPr>
        <w:t xml:space="preserve">notwithstanding my criticisms this is the best book I have read </w:t>
      </w:r>
      <w:r w:rsidR="00717158">
        <w:rPr>
          <w:rFonts w:asciiTheme="majorHAnsi" w:hAnsiTheme="majorHAnsi" w:cstheme="majorHAnsi"/>
        </w:rPr>
        <w:t>on</w:t>
      </w:r>
      <w:r w:rsidR="0002612D">
        <w:rPr>
          <w:rFonts w:asciiTheme="majorHAnsi" w:hAnsiTheme="majorHAnsi" w:cstheme="majorHAnsi"/>
        </w:rPr>
        <w:t xml:space="preserve"> Arab </w:t>
      </w:r>
      <w:r w:rsidR="00717158">
        <w:rPr>
          <w:rFonts w:asciiTheme="majorHAnsi" w:hAnsiTheme="majorHAnsi" w:cstheme="majorHAnsi"/>
        </w:rPr>
        <w:t>armies.</w:t>
      </w:r>
      <w:r w:rsidR="00A91514">
        <w:rPr>
          <w:rFonts w:asciiTheme="majorHAnsi" w:hAnsiTheme="majorHAnsi" w:cstheme="majorHAnsi"/>
        </w:rPr>
        <w:t xml:space="preserve"> </w:t>
      </w:r>
      <w:r w:rsidR="00DB7D25">
        <w:rPr>
          <w:rFonts w:asciiTheme="majorHAnsi" w:hAnsiTheme="majorHAnsi" w:cstheme="majorHAnsi"/>
        </w:rPr>
        <w:t xml:space="preserve"> </w:t>
      </w:r>
      <w:r w:rsidR="000741F9">
        <w:rPr>
          <w:rFonts w:asciiTheme="majorHAnsi" w:hAnsiTheme="majorHAnsi" w:cstheme="majorHAnsi"/>
        </w:rPr>
        <w:t xml:space="preserve">The argument of </w:t>
      </w:r>
      <w:r w:rsidR="000741F9">
        <w:rPr>
          <w:rFonts w:asciiTheme="majorHAnsi" w:hAnsiTheme="majorHAnsi" w:cstheme="majorHAnsi"/>
          <w:i/>
        </w:rPr>
        <w:t xml:space="preserve">Armies of Sand </w:t>
      </w:r>
      <w:r w:rsidR="00A91514">
        <w:rPr>
          <w:rFonts w:asciiTheme="majorHAnsi" w:hAnsiTheme="majorHAnsi" w:cstheme="majorHAnsi"/>
        </w:rPr>
        <w:t>is logically structured</w:t>
      </w:r>
      <w:r w:rsidR="00827A30">
        <w:rPr>
          <w:rFonts w:asciiTheme="majorHAnsi" w:hAnsiTheme="majorHAnsi" w:cstheme="majorHAnsi"/>
        </w:rPr>
        <w:t xml:space="preserve"> and persuasive</w:t>
      </w:r>
      <w:r w:rsidR="00A91514">
        <w:rPr>
          <w:rFonts w:asciiTheme="majorHAnsi" w:hAnsiTheme="majorHAnsi" w:cstheme="majorHAnsi"/>
        </w:rPr>
        <w:t>,</w:t>
      </w:r>
      <w:r w:rsidR="000741F9">
        <w:rPr>
          <w:rFonts w:asciiTheme="majorHAnsi" w:hAnsiTheme="majorHAnsi" w:cstheme="majorHAnsi"/>
        </w:rPr>
        <w:t xml:space="preserve"> it is based on </w:t>
      </w:r>
      <w:r w:rsidR="00704A98">
        <w:rPr>
          <w:rFonts w:asciiTheme="majorHAnsi" w:hAnsiTheme="majorHAnsi" w:cstheme="majorHAnsi"/>
        </w:rPr>
        <w:t xml:space="preserve">unusually </w:t>
      </w:r>
      <w:r w:rsidR="000741F9">
        <w:rPr>
          <w:rFonts w:asciiTheme="majorHAnsi" w:hAnsiTheme="majorHAnsi" w:cstheme="majorHAnsi"/>
        </w:rPr>
        <w:t xml:space="preserve">wide-ranging research, </w:t>
      </w:r>
      <w:r w:rsidR="009505ED">
        <w:rPr>
          <w:rFonts w:asciiTheme="majorHAnsi" w:hAnsiTheme="majorHAnsi" w:cstheme="majorHAnsi"/>
        </w:rPr>
        <w:t xml:space="preserve">and </w:t>
      </w:r>
      <w:r w:rsidR="000741F9">
        <w:rPr>
          <w:rFonts w:asciiTheme="majorHAnsi" w:hAnsiTheme="majorHAnsi" w:cstheme="majorHAnsi"/>
        </w:rPr>
        <w:t>it is written in an accessible style with occasional flashes of humor.  Most of all, Pollack’s new book succeeds in explaining a long-standing puzzle in military and Middle East studies.</w:t>
      </w:r>
    </w:p>
    <w:p w14:paraId="7AACADA6" w14:textId="5774F95A" w:rsidR="00930257" w:rsidRDefault="00930257" w:rsidP="00BF2905">
      <w:pPr>
        <w:spacing w:before="240"/>
        <w:rPr>
          <w:rFonts w:asciiTheme="majorHAnsi" w:hAnsiTheme="majorHAnsi" w:cstheme="majorHAnsi"/>
        </w:rPr>
      </w:pPr>
      <w:r>
        <w:rPr>
          <w:rFonts w:asciiTheme="majorHAnsi" w:hAnsiTheme="majorHAnsi" w:cstheme="majorHAnsi"/>
        </w:rPr>
        <w:t xml:space="preserve">The book’s design is simple, sensible, and effective.  Pollack starts </w:t>
      </w:r>
      <w:r w:rsidR="00BF2905">
        <w:rPr>
          <w:rFonts w:asciiTheme="majorHAnsi" w:hAnsiTheme="majorHAnsi" w:cstheme="majorHAnsi"/>
        </w:rPr>
        <w:t xml:space="preserve">off </w:t>
      </w:r>
      <w:r w:rsidR="00A03B88">
        <w:rPr>
          <w:rFonts w:asciiTheme="majorHAnsi" w:hAnsiTheme="majorHAnsi" w:cstheme="majorHAnsi"/>
        </w:rPr>
        <w:t xml:space="preserve">with the useful though well-trodden example of the crushing </w:t>
      </w:r>
      <w:r w:rsidR="00BF2905">
        <w:rPr>
          <w:rFonts w:asciiTheme="majorHAnsi" w:hAnsiTheme="majorHAnsi" w:cstheme="majorHAnsi"/>
        </w:rPr>
        <w:t>defeat</w:t>
      </w:r>
      <w:r w:rsidR="00A03B88">
        <w:rPr>
          <w:rFonts w:asciiTheme="majorHAnsi" w:hAnsiTheme="majorHAnsi" w:cstheme="majorHAnsi"/>
        </w:rPr>
        <w:t xml:space="preserve"> of Arab armies in the 1967 Six-Day War against a numerically inferior Israeli side</w:t>
      </w:r>
      <w:r w:rsidR="00875BD1">
        <w:rPr>
          <w:rFonts w:asciiTheme="majorHAnsi" w:hAnsiTheme="majorHAnsi" w:cstheme="majorHAnsi"/>
        </w:rPr>
        <w:t>.  Th</w:t>
      </w:r>
      <w:r w:rsidR="00BF2905">
        <w:rPr>
          <w:rFonts w:asciiTheme="majorHAnsi" w:hAnsiTheme="majorHAnsi" w:cstheme="majorHAnsi"/>
        </w:rPr>
        <w:t xml:space="preserve">en, in Chapter 1, </w:t>
      </w:r>
      <w:r w:rsidR="00875BD1">
        <w:rPr>
          <w:rFonts w:asciiTheme="majorHAnsi" w:hAnsiTheme="majorHAnsi" w:cstheme="majorHAnsi"/>
        </w:rPr>
        <w:t>he</w:t>
      </w:r>
      <w:r w:rsidR="00BF2905">
        <w:rPr>
          <w:rFonts w:asciiTheme="majorHAnsi" w:hAnsiTheme="majorHAnsi" w:cstheme="majorHAnsi"/>
        </w:rPr>
        <w:t xml:space="preserve"> catalogue</w:t>
      </w:r>
      <w:r w:rsidR="00875BD1">
        <w:rPr>
          <w:rFonts w:asciiTheme="majorHAnsi" w:hAnsiTheme="majorHAnsi" w:cstheme="majorHAnsi"/>
        </w:rPr>
        <w:t>s</w:t>
      </w:r>
      <w:r w:rsidR="00BF2905">
        <w:rPr>
          <w:rFonts w:asciiTheme="majorHAnsi" w:hAnsiTheme="majorHAnsi" w:cstheme="majorHAnsi"/>
        </w:rPr>
        <w:t xml:space="preserve"> their main shortcomings from the greatest and most consistent to the less debilitating and inconstant.  </w:t>
      </w:r>
      <w:r w:rsidR="00875BD1">
        <w:rPr>
          <w:rFonts w:asciiTheme="majorHAnsi" w:hAnsiTheme="majorHAnsi" w:cstheme="majorHAnsi"/>
        </w:rPr>
        <w:t>Since the Second World War,</w:t>
      </w:r>
      <w:r w:rsidR="00BF2905">
        <w:rPr>
          <w:rFonts w:asciiTheme="majorHAnsi" w:hAnsiTheme="majorHAnsi" w:cstheme="majorHAnsi"/>
        </w:rPr>
        <w:t xml:space="preserve"> </w:t>
      </w:r>
      <w:r w:rsidR="00875BD1">
        <w:rPr>
          <w:rFonts w:asciiTheme="majorHAnsi" w:hAnsiTheme="majorHAnsi" w:cstheme="majorHAnsi"/>
        </w:rPr>
        <w:t xml:space="preserve">Arab </w:t>
      </w:r>
      <w:r w:rsidR="00DF0B87">
        <w:rPr>
          <w:rFonts w:asciiTheme="majorHAnsi" w:hAnsiTheme="majorHAnsi" w:cstheme="majorHAnsi"/>
        </w:rPr>
        <w:t>forces</w:t>
      </w:r>
      <w:r w:rsidR="00875BD1">
        <w:rPr>
          <w:rFonts w:asciiTheme="majorHAnsi" w:hAnsiTheme="majorHAnsi" w:cstheme="majorHAnsi"/>
        </w:rPr>
        <w:t xml:space="preserve"> displayed persistent and debilitating</w:t>
      </w:r>
      <w:r w:rsidR="00BF2905">
        <w:rPr>
          <w:rFonts w:asciiTheme="majorHAnsi" w:hAnsiTheme="majorHAnsi" w:cstheme="majorHAnsi"/>
        </w:rPr>
        <w:t xml:space="preserve"> weaknesses in armed conflicts </w:t>
      </w:r>
      <w:r w:rsidR="00875BD1">
        <w:rPr>
          <w:rFonts w:asciiTheme="majorHAnsi" w:hAnsiTheme="majorHAnsi" w:cstheme="majorHAnsi"/>
        </w:rPr>
        <w:t>especially in</w:t>
      </w:r>
      <w:r w:rsidR="00BF2905">
        <w:rPr>
          <w:rFonts w:asciiTheme="majorHAnsi" w:hAnsiTheme="majorHAnsi" w:cstheme="majorHAnsi"/>
        </w:rPr>
        <w:t xml:space="preserve"> tactical leadership, information management and intelligence, technical skills and weapons handling.  The record is more wavering in areas like strategic leadership (many </w:t>
      </w:r>
      <w:r w:rsidR="00747A91">
        <w:rPr>
          <w:rFonts w:asciiTheme="majorHAnsi" w:hAnsiTheme="majorHAnsi" w:cstheme="majorHAnsi"/>
        </w:rPr>
        <w:t>limitation</w:t>
      </w:r>
      <w:r w:rsidR="00BF2905">
        <w:rPr>
          <w:rFonts w:asciiTheme="majorHAnsi" w:hAnsiTheme="majorHAnsi" w:cstheme="majorHAnsi"/>
        </w:rPr>
        <w:t>s but some strengths), unit cohesion (variable “not only from war to war and army to army, but even within armies during the same war”</w:t>
      </w:r>
      <w:r w:rsidR="00C76CAB">
        <w:rPr>
          <w:rStyle w:val="FootnoteReference"/>
          <w:rFonts w:asciiTheme="majorHAnsi" w:hAnsiTheme="majorHAnsi" w:cstheme="majorHAnsi"/>
        </w:rPr>
        <w:footnoteReference w:id="9"/>
      </w:r>
      <w:r w:rsidR="00BF2905">
        <w:rPr>
          <w:rFonts w:asciiTheme="majorHAnsi" w:hAnsiTheme="majorHAnsi" w:cstheme="majorHAnsi"/>
        </w:rPr>
        <w:t>)</w:t>
      </w:r>
      <w:r w:rsidR="00C76CAB">
        <w:rPr>
          <w:rFonts w:asciiTheme="majorHAnsi" w:hAnsiTheme="majorHAnsi" w:cstheme="majorHAnsi"/>
        </w:rPr>
        <w:t xml:space="preserve">, logistics (generally OK), maintenance (mostly problematic), morale (varying from war to war).  Pollack emphatically </w:t>
      </w:r>
      <w:r w:rsidR="00CF1125">
        <w:rPr>
          <w:rFonts w:asciiTheme="majorHAnsi" w:hAnsiTheme="majorHAnsi" w:cstheme="majorHAnsi"/>
        </w:rPr>
        <w:t>renounces</w:t>
      </w:r>
      <w:r w:rsidR="00C76CAB">
        <w:rPr>
          <w:rFonts w:asciiTheme="majorHAnsi" w:hAnsiTheme="majorHAnsi" w:cstheme="majorHAnsi"/>
        </w:rPr>
        <w:t xml:space="preserve"> </w:t>
      </w:r>
      <w:r w:rsidR="00DF0B87">
        <w:rPr>
          <w:rFonts w:asciiTheme="majorHAnsi" w:hAnsiTheme="majorHAnsi" w:cstheme="majorHAnsi"/>
        </w:rPr>
        <w:t xml:space="preserve">the claim of </w:t>
      </w:r>
      <w:r w:rsidR="00C76CAB">
        <w:rPr>
          <w:rFonts w:asciiTheme="majorHAnsi" w:hAnsiTheme="majorHAnsi" w:cstheme="majorHAnsi"/>
        </w:rPr>
        <w:t xml:space="preserve">earlier observers </w:t>
      </w:r>
      <w:r w:rsidR="00CF1125">
        <w:rPr>
          <w:rFonts w:asciiTheme="majorHAnsi" w:hAnsiTheme="majorHAnsi" w:cstheme="majorHAnsi"/>
        </w:rPr>
        <w:t xml:space="preserve">that </w:t>
      </w:r>
      <w:r w:rsidR="00C76CAB">
        <w:rPr>
          <w:rFonts w:asciiTheme="majorHAnsi" w:hAnsiTheme="majorHAnsi" w:cstheme="majorHAnsi"/>
        </w:rPr>
        <w:t xml:space="preserve">cowardice was a </w:t>
      </w:r>
      <w:r w:rsidR="00CF1125">
        <w:rPr>
          <w:rFonts w:asciiTheme="majorHAnsi" w:hAnsiTheme="majorHAnsi" w:cstheme="majorHAnsi"/>
        </w:rPr>
        <w:t>common</w:t>
      </w:r>
      <w:r w:rsidR="00C76CAB">
        <w:rPr>
          <w:rFonts w:asciiTheme="majorHAnsi" w:hAnsiTheme="majorHAnsi" w:cstheme="majorHAnsi"/>
        </w:rPr>
        <w:t xml:space="preserve"> problem with Arab </w:t>
      </w:r>
      <w:r w:rsidR="00CF1125">
        <w:rPr>
          <w:rFonts w:asciiTheme="majorHAnsi" w:hAnsiTheme="majorHAnsi" w:cstheme="majorHAnsi"/>
        </w:rPr>
        <w:t>troop</w:t>
      </w:r>
      <w:r w:rsidR="00C76CAB">
        <w:rPr>
          <w:rFonts w:asciiTheme="majorHAnsi" w:hAnsiTheme="majorHAnsi" w:cstheme="majorHAnsi"/>
        </w:rPr>
        <w:t xml:space="preserve">s.  He splits the </w:t>
      </w:r>
      <w:r w:rsidR="00DF0B87">
        <w:rPr>
          <w:rFonts w:asciiTheme="majorHAnsi" w:hAnsiTheme="majorHAnsi" w:cstheme="majorHAnsi"/>
        </w:rPr>
        <w:t xml:space="preserve">critical </w:t>
      </w:r>
      <w:r w:rsidR="00C76CAB">
        <w:rPr>
          <w:rFonts w:asciiTheme="majorHAnsi" w:hAnsiTheme="majorHAnsi" w:cstheme="majorHAnsi"/>
        </w:rPr>
        <w:t>issue of training to two separate discussions</w:t>
      </w:r>
      <w:r w:rsidR="00F273D7">
        <w:rPr>
          <w:rFonts w:asciiTheme="majorHAnsi" w:hAnsiTheme="majorHAnsi" w:cstheme="majorHAnsi"/>
        </w:rPr>
        <w:t xml:space="preserve">: the amount of preparation to fight external enemies as opposed to domestic </w:t>
      </w:r>
      <w:r w:rsidR="00833FE7">
        <w:rPr>
          <w:rFonts w:asciiTheme="majorHAnsi" w:hAnsiTheme="majorHAnsi" w:cstheme="majorHAnsi"/>
        </w:rPr>
        <w:t xml:space="preserve">opponents of the regime and </w:t>
      </w:r>
      <w:r w:rsidR="00CF1125">
        <w:rPr>
          <w:rFonts w:asciiTheme="majorHAnsi" w:hAnsiTheme="majorHAnsi" w:cstheme="majorHAnsi"/>
        </w:rPr>
        <w:t xml:space="preserve">the </w:t>
      </w:r>
      <w:r w:rsidR="00833FE7">
        <w:rPr>
          <w:rFonts w:asciiTheme="majorHAnsi" w:hAnsiTheme="majorHAnsi" w:cstheme="majorHAnsi"/>
        </w:rPr>
        <w:t>determination with which armies approach the task of preparing for war (on both counts, a mixed record).</w:t>
      </w:r>
    </w:p>
    <w:p w14:paraId="2B155F47" w14:textId="20F8E2CF" w:rsidR="003F78A6" w:rsidRDefault="002F6394" w:rsidP="00545206">
      <w:pPr>
        <w:spacing w:before="240"/>
        <w:rPr>
          <w:rFonts w:asciiTheme="majorHAnsi" w:hAnsiTheme="majorHAnsi" w:cstheme="majorHAnsi"/>
        </w:rPr>
      </w:pPr>
      <w:r>
        <w:rPr>
          <w:rFonts w:asciiTheme="majorHAnsi" w:hAnsiTheme="majorHAnsi" w:cstheme="majorHAnsi"/>
        </w:rPr>
        <w:t>The next step is to explain the</w:t>
      </w:r>
      <w:r w:rsidR="00545206">
        <w:rPr>
          <w:rFonts w:asciiTheme="majorHAnsi" w:hAnsiTheme="majorHAnsi" w:cstheme="majorHAnsi"/>
        </w:rPr>
        <w:t>se deficiencies that together account for</w:t>
      </w:r>
      <w:r w:rsidR="00B93C99">
        <w:rPr>
          <w:rFonts w:asciiTheme="majorHAnsi" w:hAnsiTheme="majorHAnsi" w:cstheme="majorHAnsi"/>
        </w:rPr>
        <w:t xml:space="preserve"> the </w:t>
      </w:r>
      <w:r>
        <w:rPr>
          <w:rFonts w:asciiTheme="majorHAnsi" w:hAnsiTheme="majorHAnsi" w:cstheme="majorHAnsi"/>
        </w:rPr>
        <w:t>hum</w:t>
      </w:r>
      <w:r w:rsidR="00545206">
        <w:rPr>
          <w:rFonts w:asciiTheme="majorHAnsi" w:hAnsiTheme="majorHAnsi" w:cstheme="majorHAnsi"/>
        </w:rPr>
        <w:t xml:space="preserve">iliating war record </w:t>
      </w:r>
      <w:r>
        <w:rPr>
          <w:rFonts w:asciiTheme="majorHAnsi" w:hAnsiTheme="majorHAnsi" w:cstheme="majorHAnsi"/>
        </w:rPr>
        <w:t>of Arab armies</w:t>
      </w:r>
      <w:r w:rsidR="00545206">
        <w:rPr>
          <w:rFonts w:asciiTheme="majorHAnsi" w:hAnsiTheme="majorHAnsi" w:cstheme="majorHAnsi"/>
        </w:rPr>
        <w:t xml:space="preserve">.  To do so, Pollack considers four principal arguments that </w:t>
      </w:r>
      <w:r w:rsidR="00DF0B87">
        <w:rPr>
          <w:rFonts w:asciiTheme="majorHAnsi" w:hAnsiTheme="majorHAnsi" w:cstheme="majorHAnsi"/>
        </w:rPr>
        <w:t xml:space="preserve">for long </w:t>
      </w:r>
      <w:r w:rsidR="00545206">
        <w:rPr>
          <w:rFonts w:asciiTheme="majorHAnsi" w:hAnsiTheme="majorHAnsi" w:cstheme="majorHAnsi"/>
        </w:rPr>
        <w:t xml:space="preserve">have been offered by analysts to illuminate the question: reliance on Soviet doctrine, politicization, underdevelopment, and cultural patterns.  The </w:t>
      </w:r>
      <w:r w:rsidR="003F78A6">
        <w:rPr>
          <w:rFonts w:asciiTheme="majorHAnsi" w:hAnsiTheme="majorHAnsi" w:cstheme="majorHAnsi"/>
        </w:rPr>
        <w:t xml:space="preserve">rest of the book, in </w:t>
      </w:r>
      <w:r w:rsidR="00545206">
        <w:rPr>
          <w:rFonts w:asciiTheme="majorHAnsi" w:hAnsiTheme="majorHAnsi" w:cstheme="majorHAnsi"/>
        </w:rPr>
        <w:t xml:space="preserve">four </w:t>
      </w:r>
      <w:r w:rsidR="00DF0B87">
        <w:rPr>
          <w:rFonts w:asciiTheme="majorHAnsi" w:hAnsiTheme="majorHAnsi" w:cstheme="majorHAnsi"/>
        </w:rPr>
        <w:t xml:space="preserve">corresponding </w:t>
      </w:r>
      <w:r w:rsidR="001E4FD4">
        <w:rPr>
          <w:rFonts w:asciiTheme="majorHAnsi" w:hAnsiTheme="majorHAnsi" w:cstheme="majorHAnsi"/>
        </w:rPr>
        <w:t>multi-chapter sections</w:t>
      </w:r>
      <w:r w:rsidR="003F78A6">
        <w:rPr>
          <w:rFonts w:asciiTheme="majorHAnsi" w:hAnsiTheme="majorHAnsi" w:cstheme="majorHAnsi"/>
        </w:rPr>
        <w:t>, is</w:t>
      </w:r>
      <w:r w:rsidR="00545206">
        <w:rPr>
          <w:rFonts w:asciiTheme="majorHAnsi" w:hAnsiTheme="majorHAnsi" w:cstheme="majorHAnsi"/>
        </w:rPr>
        <w:t xml:space="preserve"> de</w:t>
      </w:r>
      <w:r w:rsidR="002D6B5F">
        <w:rPr>
          <w:rFonts w:asciiTheme="majorHAnsi" w:hAnsiTheme="majorHAnsi" w:cstheme="majorHAnsi"/>
        </w:rPr>
        <w:t>dicated</w:t>
      </w:r>
      <w:r w:rsidR="00545206">
        <w:rPr>
          <w:rFonts w:asciiTheme="majorHAnsi" w:hAnsiTheme="majorHAnsi" w:cstheme="majorHAnsi"/>
        </w:rPr>
        <w:t xml:space="preserve"> to </w:t>
      </w:r>
      <w:r w:rsidR="007E7E89">
        <w:rPr>
          <w:rFonts w:asciiTheme="majorHAnsi" w:hAnsiTheme="majorHAnsi" w:cstheme="majorHAnsi"/>
        </w:rPr>
        <w:t>meticulous</w:t>
      </w:r>
      <w:r w:rsidR="00545206">
        <w:rPr>
          <w:rFonts w:asciiTheme="majorHAnsi" w:hAnsiTheme="majorHAnsi" w:cstheme="majorHAnsi"/>
        </w:rPr>
        <w:t xml:space="preserve"> deliberations of the merits and </w:t>
      </w:r>
      <w:r w:rsidR="003F78A6">
        <w:rPr>
          <w:rFonts w:asciiTheme="majorHAnsi" w:hAnsiTheme="majorHAnsi" w:cstheme="majorHAnsi"/>
        </w:rPr>
        <w:t xml:space="preserve">limitations of these </w:t>
      </w:r>
      <w:r w:rsidR="001E4FD4">
        <w:rPr>
          <w:rFonts w:asciiTheme="majorHAnsi" w:hAnsiTheme="majorHAnsi" w:cstheme="majorHAnsi"/>
        </w:rPr>
        <w:t>contentions</w:t>
      </w:r>
      <w:r w:rsidR="003F78A6">
        <w:rPr>
          <w:rFonts w:asciiTheme="majorHAnsi" w:hAnsiTheme="majorHAnsi" w:cstheme="majorHAnsi"/>
        </w:rPr>
        <w:t xml:space="preserve">.  </w:t>
      </w:r>
    </w:p>
    <w:p w14:paraId="0490CF5B" w14:textId="34A26CB6" w:rsidR="00930257" w:rsidRDefault="003F78A6" w:rsidP="003F78A6">
      <w:pPr>
        <w:spacing w:before="240"/>
        <w:rPr>
          <w:rFonts w:asciiTheme="majorHAnsi" w:hAnsiTheme="majorHAnsi" w:cstheme="majorHAnsi"/>
        </w:rPr>
      </w:pPr>
      <w:r>
        <w:rPr>
          <w:rFonts w:asciiTheme="majorHAnsi" w:hAnsiTheme="majorHAnsi" w:cstheme="majorHAnsi"/>
        </w:rPr>
        <w:lastRenderedPageBreak/>
        <w:t xml:space="preserve">The foremost examples Pollack uses to illustrate the </w:t>
      </w:r>
      <w:r w:rsidR="00747A91">
        <w:rPr>
          <w:rFonts w:asciiTheme="majorHAnsi" w:hAnsiTheme="majorHAnsi" w:cstheme="majorHAnsi"/>
        </w:rPr>
        <w:t xml:space="preserve">failings </w:t>
      </w:r>
      <w:r>
        <w:rPr>
          <w:rFonts w:asciiTheme="majorHAnsi" w:hAnsiTheme="majorHAnsi" w:cstheme="majorHAnsi"/>
        </w:rPr>
        <w:t xml:space="preserve">of Arab </w:t>
      </w:r>
      <w:r w:rsidR="00015F1A">
        <w:rPr>
          <w:rFonts w:asciiTheme="majorHAnsi" w:hAnsiTheme="majorHAnsi" w:cstheme="majorHAnsi"/>
        </w:rPr>
        <w:t>military effectiveness</w:t>
      </w:r>
      <w:r>
        <w:rPr>
          <w:rFonts w:asciiTheme="majorHAnsi" w:hAnsiTheme="majorHAnsi" w:cstheme="majorHAnsi"/>
        </w:rPr>
        <w:t xml:space="preserve"> concern armies that were </w:t>
      </w:r>
      <w:r w:rsidRPr="00D931B5">
        <w:rPr>
          <w:rFonts w:asciiTheme="majorHAnsi" w:hAnsiTheme="majorHAnsi" w:cstheme="majorHAnsi"/>
        </w:rPr>
        <w:t>strongly</w:t>
      </w:r>
      <w:r>
        <w:rPr>
          <w:rFonts w:asciiTheme="majorHAnsi" w:hAnsiTheme="majorHAnsi" w:cstheme="majorHAnsi"/>
        </w:rPr>
        <w:t xml:space="preserve"> impacted by or </w:t>
      </w:r>
      <w:r w:rsidR="00D931B5">
        <w:rPr>
          <w:rFonts w:asciiTheme="majorHAnsi" w:hAnsiTheme="majorHAnsi" w:cstheme="majorHAnsi"/>
        </w:rPr>
        <w:t>relied</w:t>
      </w:r>
      <w:r>
        <w:rPr>
          <w:rFonts w:asciiTheme="majorHAnsi" w:hAnsiTheme="majorHAnsi" w:cstheme="majorHAnsi"/>
        </w:rPr>
        <w:t xml:space="preserve"> on Soviet military doctrine, training, and weapons.  These included virtually all the armed conflicts of Egypt (1960s and 1970s),</w:t>
      </w:r>
      <w:r w:rsidR="00015F1A">
        <w:rPr>
          <w:rFonts w:asciiTheme="majorHAnsi" w:hAnsiTheme="majorHAnsi" w:cstheme="majorHAnsi"/>
        </w:rPr>
        <w:t xml:space="preserve"> Iraq (1980s and 1990s), Libya (since independence), North and South Yemen (in the 1994 Civil War), and Syria (from the 1960s to the present).  He finds that </w:t>
      </w:r>
      <w:r w:rsidR="00DF0B87">
        <w:rPr>
          <w:rFonts w:asciiTheme="majorHAnsi" w:hAnsiTheme="majorHAnsi" w:cstheme="majorHAnsi"/>
        </w:rPr>
        <w:t xml:space="preserve">the chief cause of </w:t>
      </w:r>
      <w:r w:rsidR="00015F1A">
        <w:rPr>
          <w:rFonts w:asciiTheme="majorHAnsi" w:hAnsiTheme="majorHAnsi" w:cstheme="majorHAnsi"/>
        </w:rPr>
        <w:t>these armies</w:t>
      </w:r>
      <w:r w:rsidR="00DF0B87">
        <w:rPr>
          <w:rFonts w:asciiTheme="majorHAnsi" w:hAnsiTheme="majorHAnsi" w:cstheme="majorHAnsi"/>
        </w:rPr>
        <w:t>’</w:t>
      </w:r>
      <w:r w:rsidR="00015F1A">
        <w:rPr>
          <w:rFonts w:asciiTheme="majorHAnsi" w:hAnsiTheme="majorHAnsi" w:cstheme="majorHAnsi"/>
        </w:rPr>
        <w:t xml:space="preserve"> </w:t>
      </w:r>
      <w:r w:rsidR="00DF0B87">
        <w:rPr>
          <w:rFonts w:asciiTheme="majorHAnsi" w:hAnsiTheme="majorHAnsi" w:cstheme="majorHAnsi"/>
        </w:rPr>
        <w:t xml:space="preserve">poor </w:t>
      </w:r>
      <w:r w:rsidR="00015F1A">
        <w:rPr>
          <w:rFonts w:asciiTheme="majorHAnsi" w:hAnsiTheme="majorHAnsi" w:cstheme="majorHAnsi"/>
        </w:rPr>
        <w:t>perform</w:t>
      </w:r>
      <w:r w:rsidR="00DF0B87">
        <w:rPr>
          <w:rFonts w:asciiTheme="majorHAnsi" w:hAnsiTheme="majorHAnsi" w:cstheme="majorHAnsi"/>
        </w:rPr>
        <w:t>ance</w:t>
      </w:r>
      <w:r w:rsidR="00015F1A">
        <w:rPr>
          <w:rFonts w:asciiTheme="majorHAnsi" w:hAnsiTheme="majorHAnsi" w:cstheme="majorHAnsi"/>
        </w:rPr>
        <w:t xml:space="preserve"> on the battlefield </w:t>
      </w:r>
      <w:r w:rsidR="00DF0B87">
        <w:rPr>
          <w:rFonts w:asciiTheme="majorHAnsi" w:hAnsiTheme="majorHAnsi" w:cstheme="majorHAnsi"/>
        </w:rPr>
        <w:t xml:space="preserve">was not </w:t>
      </w:r>
      <w:r w:rsidR="00015F1A">
        <w:rPr>
          <w:rFonts w:asciiTheme="majorHAnsi" w:hAnsiTheme="majorHAnsi" w:cstheme="majorHAnsi"/>
        </w:rPr>
        <w:t xml:space="preserve">their </w:t>
      </w:r>
      <w:r w:rsidR="00D931B5">
        <w:rPr>
          <w:rFonts w:asciiTheme="majorHAnsi" w:hAnsiTheme="majorHAnsi" w:cstheme="majorHAnsi"/>
        </w:rPr>
        <w:t>depende</w:t>
      </w:r>
      <w:r w:rsidR="00015F1A">
        <w:rPr>
          <w:rFonts w:asciiTheme="majorHAnsi" w:hAnsiTheme="majorHAnsi" w:cstheme="majorHAnsi"/>
        </w:rPr>
        <w:t>nce on Soviet methods of warfighting</w:t>
      </w:r>
      <w:r w:rsidR="008E543F">
        <w:rPr>
          <w:rFonts w:asciiTheme="majorHAnsi" w:hAnsiTheme="majorHAnsi" w:cstheme="majorHAnsi"/>
        </w:rPr>
        <w:t>.  In fact, few of the</w:t>
      </w:r>
      <w:r w:rsidR="00D931B5">
        <w:rPr>
          <w:rFonts w:asciiTheme="majorHAnsi" w:hAnsiTheme="majorHAnsi" w:cstheme="majorHAnsi"/>
        </w:rPr>
        <w:t xml:space="preserve">m </w:t>
      </w:r>
      <w:r w:rsidR="008E543F">
        <w:rPr>
          <w:rFonts w:asciiTheme="majorHAnsi" w:hAnsiTheme="majorHAnsi" w:cstheme="majorHAnsi"/>
        </w:rPr>
        <w:t xml:space="preserve">adopted Soviet practices properly – as Pollack writes, their Soviet advisers “tore their hair out at the unwillingness of the Arabs to </w:t>
      </w:r>
      <w:r w:rsidR="00D931B5">
        <w:rPr>
          <w:rFonts w:asciiTheme="majorHAnsi" w:hAnsiTheme="majorHAnsi" w:cstheme="majorHAnsi"/>
        </w:rPr>
        <w:t xml:space="preserve">take </w:t>
      </w:r>
      <w:r w:rsidR="008E543F">
        <w:rPr>
          <w:rFonts w:asciiTheme="majorHAnsi" w:hAnsiTheme="majorHAnsi" w:cstheme="majorHAnsi"/>
        </w:rPr>
        <w:t>their methods to heart and implement them as Moscow intended…”</w:t>
      </w:r>
      <w:r w:rsidR="008E543F">
        <w:rPr>
          <w:rStyle w:val="FootnoteReference"/>
          <w:rFonts w:asciiTheme="majorHAnsi" w:hAnsiTheme="majorHAnsi" w:cstheme="majorHAnsi"/>
        </w:rPr>
        <w:footnoteReference w:id="10"/>
      </w:r>
      <w:r w:rsidR="008E543F">
        <w:rPr>
          <w:rFonts w:asciiTheme="majorHAnsi" w:hAnsiTheme="majorHAnsi" w:cstheme="majorHAnsi"/>
        </w:rPr>
        <w:t xml:space="preserve">  He also offers a</w:t>
      </w:r>
      <w:r w:rsidR="00D931B5">
        <w:rPr>
          <w:rFonts w:asciiTheme="majorHAnsi" w:hAnsiTheme="majorHAnsi" w:cstheme="majorHAnsi"/>
        </w:rPr>
        <w:t xml:space="preserve">n </w:t>
      </w:r>
      <w:r w:rsidR="008E543F">
        <w:rPr>
          <w:rFonts w:asciiTheme="majorHAnsi" w:hAnsiTheme="majorHAnsi" w:cstheme="majorHAnsi"/>
        </w:rPr>
        <w:t xml:space="preserve">instructive additional perspective by </w:t>
      </w:r>
      <w:r w:rsidR="00DF0B87">
        <w:rPr>
          <w:rFonts w:asciiTheme="majorHAnsi" w:hAnsiTheme="majorHAnsi" w:cstheme="majorHAnsi"/>
        </w:rPr>
        <w:t xml:space="preserve">dissecting </w:t>
      </w:r>
      <w:r w:rsidR="00D931B5">
        <w:rPr>
          <w:rFonts w:asciiTheme="majorHAnsi" w:hAnsiTheme="majorHAnsi" w:cstheme="majorHAnsi"/>
        </w:rPr>
        <w:t>in a separate chapter the war records of two</w:t>
      </w:r>
      <w:r w:rsidR="008E543F">
        <w:rPr>
          <w:rFonts w:asciiTheme="majorHAnsi" w:hAnsiTheme="majorHAnsi" w:cstheme="majorHAnsi"/>
        </w:rPr>
        <w:t xml:space="preserve"> </w:t>
      </w:r>
      <w:r w:rsidR="002E5227">
        <w:rPr>
          <w:rFonts w:asciiTheme="majorHAnsi" w:hAnsiTheme="majorHAnsi" w:cstheme="majorHAnsi"/>
        </w:rPr>
        <w:t xml:space="preserve">non-Arab </w:t>
      </w:r>
      <w:r w:rsidR="00DF0B87">
        <w:rPr>
          <w:rFonts w:asciiTheme="majorHAnsi" w:hAnsiTheme="majorHAnsi" w:cstheme="majorHAnsi"/>
        </w:rPr>
        <w:t>militar</w:t>
      </w:r>
      <w:r w:rsidR="002E5227">
        <w:rPr>
          <w:rFonts w:asciiTheme="majorHAnsi" w:hAnsiTheme="majorHAnsi" w:cstheme="majorHAnsi"/>
        </w:rPr>
        <w:t xml:space="preserve">ies </w:t>
      </w:r>
      <w:r w:rsidR="00D931B5">
        <w:rPr>
          <w:rFonts w:asciiTheme="majorHAnsi" w:hAnsiTheme="majorHAnsi" w:cstheme="majorHAnsi"/>
        </w:rPr>
        <w:t xml:space="preserve">– the North Korean army during the Korean War (1950-1953) and that of the Cuban expeditionary forces in Angola (1975-1988) and Ethiopia (1977-1978) – </w:t>
      </w:r>
      <w:r w:rsidR="002E5227">
        <w:rPr>
          <w:rFonts w:asciiTheme="majorHAnsi" w:hAnsiTheme="majorHAnsi" w:cstheme="majorHAnsi"/>
        </w:rPr>
        <w:t>that</w:t>
      </w:r>
      <w:r w:rsidR="00D931B5">
        <w:rPr>
          <w:rFonts w:asciiTheme="majorHAnsi" w:hAnsiTheme="majorHAnsi" w:cstheme="majorHAnsi"/>
        </w:rPr>
        <w:t xml:space="preserve"> </w:t>
      </w:r>
      <w:r w:rsidR="002E5227">
        <w:rPr>
          <w:rFonts w:asciiTheme="majorHAnsi" w:hAnsiTheme="majorHAnsi" w:cstheme="majorHAnsi"/>
        </w:rPr>
        <w:t xml:space="preserve"> were similarly reliant on Soviet methods.  He concludes that their combat </w:t>
      </w:r>
      <w:r w:rsidR="00D931B5">
        <w:rPr>
          <w:rFonts w:asciiTheme="majorHAnsi" w:hAnsiTheme="majorHAnsi" w:cstheme="majorHAnsi"/>
        </w:rPr>
        <w:t>performance</w:t>
      </w:r>
      <w:r w:rsidR="002E5227">
        <w:rPr>
          <w:rFonts w:asciiTheme="majorHAnsi" w:hAnsiTheme="majorHAnsi" w:cstheme="majorHAnsi"/>
        </w:rPr>
        <w:t xml:space="preserve"> “pretty much puts the nail in the coffin of the theory that Soviet military doctrine is to blame for the poor showing of Arab militaries since 1945.”</w:t>
      </w:r>
      <w:r w:rsidR="002E5227">
        <w:rPr>
          <w:rStyle w:val="FootnoteReference"/>
          <w:rFonts w:asciiTheme="majorHAnsi" w:hAnsiTheme="majorHAnsi" w:cstheme="majorHAnsi"/>
        </w:rPr>
        <w:footnoteReference w:id="11"/>
      </w:r>
      <w:r w:rsidR="002E5227">
        <w:rPr>
          <w:rFonts w:asciiTheme="majorHAnsi" w:hAnsiTheme="majorHAnsi" w:cstheme="majorHAnsi"/>
        </w:rPr>
        <w:t xml:space="preserve">  In fact, Pollack </w:t>
      </w:r>
      <w:r w:rsidR="00540E33">
        <w:rPr>
          <w:rFonts w:asciiTheme="majorHAnsi" w:hAnsiTheme="majorHAnsi" w:cstheme="majorHAnsi"/>
        </w:rPr>
        <w:t>demonstrate</w:t>
      </w:r>
      <w:r w:rsidR="002E5227">
        <w:rPr>
          <w:rFonts w:asciiTheme="majorHAnsi" w:hAnsiTheme="majorHAnsi" w:cstheme="majorHAnsi"/>
        </w:rPr>
        <w:t xml:space="preserve">s that, if anything, </w:t>
      </w:r>
      <w:r w:rsidR="00BA0A8E">
        <w:rPr>
          <w:rFonts w:asciiTheme="majorHAnsi" w:hAnsiTheme="majorHAnsi" w:cstheme="majorHAnsi"/>
        </w:rPr>
        <w:t>the</w:t>
      </w:r>
      <w:r w:rsidR="00DF0B87">
        <w:rPr>
          <w:rFonts w:asciiTheme="majorHAnsi" w:hAnsiTheme="majorHAnsi" w:cstheme="majorHAnsi"/>
        </w:rPr>
        <w:t xml:space="preserve"> Arab militaries’</w:t>
      </w:r>
      <w:r w:rsidR="00BA0A8E">
        <w:rPr>
          <w:rFonts w:asciiTheme="majorHAnsi" w:hAnsiTheme="majorHAnsi" w:cstheme="majorHAnsi"/>
        </w:rPr>
        <w:t xml:space="preserve"> </w:t>
      </w:r>
      <w:r w:rsidR="002E5227">
        <w:rPr>
          <w:rFonts w:asciiTheme="majorHAnsi" w:hAnsiTheme="majorHAnsi" w:cstheme="majorHAnsi"/>
        </w:rPr>
        <w:t xml:space="preserve">reliance on Soviet methods, inconsistent and </w:t>
      </w:r>
      <w:r w:rsidR="00540E33">
        <w:rPr>
          <w:rFonts w:asciiTheme="majorHAnsi" w:hAnsiTheme="majorHAnsi" w:cstheme="majorHAnsi"/>
        </w:rPr>
        <w:t xml:space="preserve">halfhearted as it was, </w:t>
      </w:r>
      <w:r w:rsidR="002E5227">
        <w:rPr>
          <w:rFonts w:asciiTheme="majorHAnsi" w:hAnsiTheme="majorHAnsi" w:cstheme="majorHAnsi"/>
        </w:rPr>
        <w:t xml:space="preserve">probably </w:t>
      </w:r>
      <w:r w:rsidR="00540E33">
        <w:rPr>
          <w:rFonts w:asciiTheme="majorHAnsi" w:hAnsiTheme="majorHAnsi" w:cstheme="majorHAnsi"/>
          <w:i/>
        </w:rPr>
        <w:t>improved</w:t>
      </w:r>
      <w:r w:rsidR="00540E33">
        <w:rPr>
          <w:rFonts w:asciiTheme="majorHAnsi" w:hAnsiTheme="majorHAnsi" w:cstheme="majorHAnsi"/>
        </w:rPr>
        <w:t xml:space="preserve"> the</w:t>
      </w:r>
      <w:r w:rsidR="00DF0B87">
        <w:rPr>
          <w:rFonts w:asciiTheme="majorHAnsi" w:hAnsiTheme="majorHAnsi" w:cstheme="majorHAnsi"/>
        </w:rPr>
        <w:t>ir</w:t>
      </w:r>
      <w:r w:rsidR="00540E33">
        <w:rPr>
          <w:rFonts w:asciiTheme="majorHAnsi" w:hAnsiTheme="majorHAnsi" w:cstheme="majorHAnsi"/>
        </w:rPr>
        <w:t xml:space="preserve"> performance.</w:t>
      </w:r>
    </w:p>
    <w:p w14:paraId="1D282984" w14:textId="77777777" w:rsidR="00BA0A8E" w:rsidRDefault="00BA0A8E" w:rsidP="00BA0A8E">
      <w:pPr>
        <w:rPr>
          <w:rFonts w:asciiTheme="majorHAnsi" w:hAnsiTheme="majorHAnsi" w:cstheme="majorHAnsi"/>
        </w:rPr>
      </w:pPr>
    </w:p>
    <w:p w14:paraId="24A7F478" w14:textId="624C6C57" w:rsidR="00540E33" w:rsidRDefault="00540E33" w:rsidP="00BA0A8E">
      <w:pPr>
        <w:rPr>
          <w:rFonts w:asciiTheme="majorHAnsi" w:hAnsiTheme="majorHAnsi" w:cstheme="majorHAnsi"/>
        </w:rPr>
      </w:pPr>
      <w:r>
        <w:rPr>
          <w:rFonts w:asciiTheme="majorHAnsi" w:hAnsiTheme="majorHAnsi" w:cstheme="majorHAnsi"/>
        </w:rPr>
        <w:t>The second major theory advanced to explain Arab military deficiencies suggests that it is rooted in the excessive politicization</w:t>
      </w:r>
      <w:r w:rsidR="00416979">
        <w:rPr>
          <w:rFonts w:asciiTheme="majorHAnsi" w:hAnsiTheme="majorHAnsi" w:cstheme="majorHAnsi"/>
        </w:rPr>
        <w:t xml:space="preserve">.  </w:t>
      </w:r>
      <w:r w:rsidR="00530F61">
        <w:rPr>
          <w:rFonts w:asciiTheme="majorHAnsi" w:hAnsiTheme="majorHAnsi" w:cstheme="majorHAnsi"/>
        </w:rPr>
        <w:t>Pollack</w:t>
      </w:r>
      <w:r w:rsidR="00416979">
        <w:rPr>
          <w:rFonts w:asciiTheme="majorHAnsi" w:hAnsiTheme="majorHAnsi" w:cstheme="majorHAnsi"/>
        </w:rPr>
        <w:t xml:space="preserve"> outlines three different types of politicization – </w:t>
      </w:r>
      <w:proofErr w:type="spellStart"/>
      <w:r w:rsidR="00416979">
        <w:rPr>
          <w:rFonts w:asciiTheme="majorHAnsi" w:hAnsiTheme="majorHAnsi" w:cstheme="majorHAnsi"/>
        </w:rPr>
        <w:t>praetorianism</w:t>
      </w:r>
      <w:proofErr w:type="spellEnd"/>
      <w:r w:rsidR="00416979">
        <w:rPr>
          <w:rFonts w:asciiTheme="majorHAnsi" w:hAnsiTheme="majorHAnsi" w:cstheme="majorHAnsi"/>
        </w:rPr>
        <w:t xml:space="preserve">, </w:t>
      </w:r>
      <w:proofErr w:type="spellStart"/>
      <w:r w:rsidR="00416979">
        <w:rPr>
          <w:rFonts w:asciiTheme="majorHAnsi" w:hAnsiTheme="majorHAnsi" w:cstheme="majorHAnsi"/>
        </w:rPr>
        <w:t>commissarism</w:t>
      </w:r>
      <w:proofErr w:type="spellEnd"/>
      <w:r w:rsidR="00416979">
        <w:rPr>
          <w:rFonts w:asciiTheme="majorHAnsi" w:hAnsiTheme="majorHAnsi" w:cstheme="majorHAnsi"/>
        </w:rPr>
        <w:t xml:space="preserve">, and palace </w:t>
      </w:r>
      <w:proofErr w:type="spellStart"/>
      <w:r w:rsidR="00416979">
        <w:rPr>
          <w:rFonts w:asciiTheme="majorHAnsi" w:hAnsiTheme="majorHAnsi" w:cstheme="majorHAnsi"/>
        </w:rPr>
        <w:t>guardism</w:t>
      </w:r>
      <w:proofErr w:type="spellEnd"/>
      <w:r w:rsidR="00530F61">
        <w:rPr>
          <w:rFonts w:asciiTheme="majorHAnsi" w:hAnsiTheme="majorHAnsi" w:cstheme="majorHAnsi"/>
        </w:rPr>
        <w:t xml:space="preserve">, </w:t>
      </w:r>
      <w:r w:rsidR="00416979">
        <w:rPr>
          <w:rFonts w:asciiTheme="majorHAnsi" w:hAnsiTheme="majorHAnsi" w:cstheme="majorHAnsi"/>
        </w:rPr>
        <w:t xml:space="preserve">concepts that he </w:t>
      </w:r>
      <w:r w:rsidR="00F44F52">
        <w:rPr>
          <w:rFonts w:asciiTheme="majorHAnsi" w:hAnsiTheme="majorHAnsi" w:cstheme="majorHAnsi"/>
        </w:rPr>
        <w:t>thrashed out</w:t>
      </w:r>
      <w:r w:rsidR="00416979">
        <w:rPr>
          <w:rFonts w:asciiTheme="majorHAnsi" w:hAnsiTheme="majorHAnsi" w:cstheme="majorHAnsi"/>
        </w:rPr>
        <w:t xml:space="preserve"> already in his dissertation </w:t>
      </w:r>
      <w:r w:rsidR="00530F61">
        <w:rPr>
          <w:rFonts w:asciiTheme="majorHAnsi" w:hAnsiTheme="majorHAnsi" w:cstheme="majorHAnsi"/>
        </w:rPr>
        <w:t xml:space="preserve">– </w:t>
      </w:r>
      <w:r w:rsidR="00416979">
        <w:rPr>
          <w:rFonts w:asciiTheme="majorHAnsi" w:hAnsiTheme="majorHAnsi" w:cstheme="majorHAnsi"/>
        </w:rPr>
        <w:t xml:space="preserve">and explains how they have </w:t>
      </w:r>
      <w:r w:rsidR="00CD5C39">
        <w:rPr>
          <w:rFonts w:asciiTheme="majorHAnsi" w:hAnsiTheme="majorHAnsi" w:cstheme="majorHAnsi"/>
        </w:rPr>
        <w:t>got</w:t>
      </w:r>
      <w:r w:rsidR="00F44F52">
        <w:rPr>
          <w:rFonts w:asciiTheme="majorHAnsi" w:hAnsiTheme="majorHAnsi" w:cstheme="majorHAnsi"/>
        </w:rPr>
        <w:t>ten</w:t>
      </w:r>
      <w:r w:rsidR="00CD5C39">
        <w:rPr>
          <w:rFonts w:asciiTheme="majorHAnsi" w:hAnsiTheme="majorHAnsi" w:cstheme="majorHAnsi"/>
        </w:rPr>
        <w:t xml:space="preserve"> in the way of</w:t>
      </w:r>
      <w:r w:rsidR="00416979">
        <w:rPr>
          <w:rFonts w:asciiTheme="majorHAnsi" w:hAnsiTheme="majorHAnsi" w:cstheme="majorHAnsi"/>
        </w:rPr>
        <w:t xml:space="preserve"> Arab military effectiveness.  </w:t>
      </w:r>
      <w:r w:rsidR="00530F61">
        <w:rPr>
          <w:rFonts w:asciiTheme="majorHAnsi" w:hAnsiTheme="majorHAnsi" w:cstheme="majorHAnsi"/>
        </w:rPr>
        <w:t>He</w:t>
      </w:r>
      <w:r w:rsidR="00416979">
        <w:rPr>
          <w:rFonts w:asciiTheme="majorHAnsi" w:hAnsiTheme="majorHAnsi" w:cstheme="majorHAnsi"/>
        </w:rPr>
        <w:t xml:space="preserve"> also notes another closely related (and common) phenomenon that has had a </w:t>
      </w:r>
      <w:r w:rsidR="00810FD0">
        <w:rPr>
          <w:rFonts w:asciiTheme="majorHAnsi" w:hAnsiTheme="majorHAnsi" w:cstheme="majorHAnsi"/>
        </w:rPr>
        <w:t>marked</w:t>
      </w:r>
      <w:r w:rsidR="00416979">
        <w:rPr>
          <w:rFonts w:asciiTheme="majorHAnsi" w:hAnsiTheme="majorHAnsi" w:cstheme="majorHAnsi"/>
        </w:rPr>
        <w:t>ly strong impact on civil-military relations in authoritarian states, the “top-down problem,” indicating that “politicization tends to have the greatest impact on the higher levels of command with diminishing impact at lower ranks.”</w:t>
      </w:r>
      <w:r w:rsidR="00416979">
        <w:rPr>
          <w:rStyle w:val="FootnoteReference"/>
          <w:rFonts w:asciiTheme="majorHAnsi" w:hAnsiTheme="majorHAnsi" w:cstheme="majorHAnsi"/>
        </w:rPr>
        <w:footnoteReference w:id="12"/>
      </w:r>
      <w:r w:rsidR="00785B70">
        <w:rPr>
          <w:rFonts w:asciiTheme="majorHAnsi" w:hAnsiTheme="majorHAnsi" w:cstheme="majorHAnsi"/>
        </w:rPr>
        <w:t xml:space="preserve">  In the next two chapters Pollack </w:t>
      </w:r>
      <w:r w:rsidR="006554E3">
        <w:rPr>
          <w:rFonts w:asciiTheme="majorHAnsi" w:hAnsiTheme="majorHAnsi" w:cstheme="majorHAnsi"/>
        </w:rPr>
        <w:t>evaluat</w:t>
      </w:r>
      <w:r w:rsidR="00785B70">
        <w:rPr>
          <w:rFonts w:asciiTheme="majorHAnsi" w:hAnsiTheme="majorHAnsi" w:cstheme="majorHAnsi"/>
        </w:rPr>
        <w:t xml:space="preserve">es </w:t>
      </w:r>
      <w:r w:rsidR="006554E3">
        <w:rPr>
          <w:rFonts w:asciiTheme="majorHAnsi" w:hAnsiTheme="majorHAnsi" w:cstheme="majorHAnsi"/>
        </w:rPr>
        <w:t>how</w:t>
      </w:r>
      <w:r w:rsidR="00785B70">
        <w:rPr>
          <w:rFonts w:asciiTheme="majorHAnsi" w:hAnsiTheme="majorHAnsi" w:cstheme="majorHAnsi"/>
        </w:rPr>
        <w:t xml:space="preserve"> politicization had </w:t>
      </w:r>
      <w:r w:rsidR="006554E3">
        <w:rPr>
          <w:rFonts w:asciiTheme="majorHAnsi" w:hAnsiTheme="majorHAnsi" w:cstheme="majorHAnsi"/>
        </w:rPr>
        <w:t xml:space="preserve">affected the Egyptian and Iraqi armies </w:t>
      </w:r>
      <w:r w:rsidR="00785B70">
        <w:rPr>
          <w:rFonts w:asciiTheme="majorHAnsi" w:hAnsiTheme="majorHAnsi" w:cstheme="majorHAnsi"/>
        </w:rPr>
        <w:t xml:space="preserve">in various periods.  Then, in the balance of this </w:t>
      </w:r>
      <w:r w:rsidR="006554E3">
        <w:rPr>
          <w:rFonts w:asciiTheme="majorHAnsi" w:hAnsiTheme="majorHAnsi" w:cstheme="majorHAnsi"/>
        </w:rPr>
        <w:t>part</w:t>
      </w:r>
      <w:r w:rsidR="00785B70">
        <w:rPr>
          <w:rFonts w:asciiTheme="majorHAnsi" w:hAnsiTheme="majorHAnsi" w:cstheme="majorHAnsi"/>
        </w:rPr>
        <w:t xml:space="preserve"> of the book, he dedicates separate chapters to contemplate the differences politicization made on the performance of two </w:t>
      </w:r>
      <w:r w:rsidR="00F44F52">
        <w:rPr>
          <w:rFonts w:asciiTheme="majorHAnsi" w:hAnsiTheme="majorHAnsi" w:cstheme="majorHAnsi"/>
        </w:rPr>
        <w:t xml:space="preserve">other </w:t>
      </w:r>
      <w:r w:rsidR="00785B70">
        <w:rPr>
          <w:rFonts w:asciiTheme="majorHAnsi" w:hAnsiTheme="majorHAnsi" w:cstheme="majorHAnsi"/>
        </w:rPr>
        <w:t xml:space="preserve">heavily politicized armies: </w:t>
      </w:r>
      <w:proofErr w:type="gramStart"/>
      <w:r w:rsidR="00785B70">
        <w:rPr>
          <w:rFonts w:asciiTheme="majorHAnsi" w:hAnsiTheme="majorHAnsi" w:cstheme="majorHAnsi"/>
        </w:rPr>
        <w:t>the</w:t>
      </w:r>
      <w:proofErr w:type="gramEnd"/>
      <w:r w:rsidR="00785B70">
        <w:rPr>
          <w:rFonts w:asciiTheme="majorHAnsi" w:hAnsiTheme="majorHAnsi" w:cstheme="majorHAnsi"/>
        </w:rPr>
        <w:t xml:space="preserve"> South Vietnamese in the Vietnam War (1969-1975) and the Argentine during the Falklands War (1982).</w:t>
      </w:r>
      <w:r w:rsidR="005D57C5">
        <w:rPr>
          <w:rFonts w:asciiTheme="majorHAnsi" w:hAnsiTheme="majorHAnsi" w:cstheme="majorHAnsi"/>
        </w:rPr>
        <w:t xml:space="preserve">  He finds that while politicization negatively impacted all four militaries, it was by no means the most important problem that explained their failure</w:t>
      </w:r>
      <w:r w:rsidR="006554E3">
        <w:rPr>
          <w:rFonts w:asciiTheme="majorHAnsi" w:hAnsiTheme="majorHAnsi" w:cstheme="majorHAnsi"/>
        </w:rPr>
        <w:t>s</w:t>
      </w:r>
      <w:r w:rsidR="005D57C5">
        <w:rPr>
          <w:rFonts w:asciiTheme="majorHAnsi" w:hAnsiTheme="majorHAnsi" w:cstheme="majorHAnsi"/>
        </w:rPr>
        <w:t xml:space="preserve"> as warfighting entities.  </w:t>
      </w:r>
      <w:r w:rsidR="00F44F52">
        <w:rPr>
          <w:rFonts w:asciiTheme="majorHAnsi" w:hAnsiTheme="majorHAnsi" w:cstheme="majorHAnsi"/>
        </w:rPr>
        <w:t>He concludes that</w:t>
      </w:r>
      <w:r w:rsidR="005D57C5">
        <w:rPr>
          <w:rFonts w:asciiTheme="majorHAnsi" w:hAnsiTheme="majorHAnsi" w:cstheme="majorHAnsi"/>
        </w:rPr>
        <w:t xml:space="preserve"> “politicization has been a cause of Arab military weakness, but it is only one of many, and not the most important.”</w:t>
      </w:r>
      <w:r w:rsidR="005D57C5">
        <w:rPr>
          <w:rStyle w:val="FootnoteReference"/>
          <w:rFonts w:asciiTheme="majorHAnsi" w:hAnsiTheme="majorHAnsi" w:cstheme="majorHAnsi"/>
        </w:rPr>
        <w:footnoteReference w:id="13"/>
      </w:r>
    </w:p>
    <w:p w14:paraId="0DC2B2B0" w14:textId="77777777" w:rsidR="00BA0A8E" w:rsidRDefault="00BA0A8E" w:rsidP="00BA0A8E">
      <w:pPr>
        <w:rPr>
          <w:rFonts w:asciiTheme="majorHAnsi" w:hAnsiTheme="majorHAnsi" w:cstheme="majorHAnsi"/>
        </w:rPr>
      </w:pPr>
    </w:p>
    <w:p w14:paraId="6B8EF7FF" w14:textId="50B872B0" w:rsidR="00FA4A39" w:rsidRDefault="002D6B5F" w:rsidP="00BA0A8E">
      <w:pPr>
        <w:rPr>
          <w:rFonts w:asciiTheme="majorHAnsi" w:hAnsiTheme="majorHAnsi" w:cstheme="majorHAnsi"/>
        </w:rPr>
      </w:pPr>
      <w:r>
        <w:rPr>
          <w:rFonts w:asciiTheme="majorHAnsi" w:hAnsiTheme="majorHAnsi" w:cstheme="majorHAnsi"/>
        </w:rPr>
        <w:t xml:space="preserve">The </w:t>
      </w:r>
      <w:r w:rsidR="00F44F52">
        <w:rPr>
          <w:rFonts w:asciiTheme="majorHAnsi" w:hAnsiTheme="majorHAnsi" w:cstheme="majorHAnsi"/>
        </w:rPr>
        <w:t xml:space="preserve">study’s </w:t>
      </w:r>
      <w:r>
        <w:rPr>
          <w:rFonts w:asciiTheme="majorHAnsi" w:hAnsiTheme="majorHAnsi" w:cstheme="majorHAnsi"/>
        </w:rPr>
        <w:t xml:space="preserve">next section is </w:t>
      </w:r>
      <w:r w:rsidR="00810FD0">
        <w:rPr>
          <w:rFonts w:asciiTheme="majorHAnsi" w:hAnsiTheme="majorHAnsi" w:cstheme="majorHAnsi"/>
        </w:rPr>
        <w:t>devote</w:t>
      </w:r>
      <w:r>
        <w:rPr>
          <w:rFonts w:asciiTheme="majorHAnsi" w:hAnsiTheme="majorHAnsi" w:cstheme="majorHAnsi"/>
        </w:rPr>
        <w:t>d to</w:t>
      </w:r>
      <w:r w:rsidR="00810FD0">
        <w:rPr>
          <w:rFonts w:asciiTheme="majorHAnsi" w:hAnsiTheme="majorHAnsi" w:cstheme="majorHAnsi"/>
        </w:rPr>
        <w:t xml:space="preserve"> </w:t>
      </w:r>
      <w:r w:rsidR="00AB3B80">
        <w:rPr>
          <w:rFonts w:asciiTheme="majorHAnsi" w:hAnsiTheme="majorHAnsi" w:cstheme="majorHAnsi"/>
        </w:rPr>
        <w:t>refute the t</w:t>
      </w:r>
      <w:r w:rsidR="00FA4A39">
        <w:rPr>
          <w:rFonts w:asciiTheme="majorHAnsi" w:hAnsiTheme="majorHAnsi" w:cstheme="majorHAnsi"/>
        </w:rPr>
        <w:t>hird major argument</w:t>
      </w:r>
      <w:r w:rsidR="00AB3B80">
        <w:rPr>
          <w:rFonts w:asciiTheme="majorHAnsi" w:hAnsiTheme="majorHAnsi" w:cstheme="majorHAnsi"/>
        </w:rPr>
        <w:t xml:space="preserve"> that </w:t>
      </w:r>
      <w:r w:rsidR="002A513A">
        <w:rPr>
          <w:rFonts w:asciiTheme="majorHAnsi" w:hAnsiTheme="majorHAnsi" w:cstheme="majorHAnsi"/>
        </w:rPr>
        <w:t xml:space="preserve">is often </w:t>
      </w:r>
      <w:r w:rsidR="00F44F52">
        <w:rPr>
          <w:rFonts w:asciiTheme="majorHAnsi" w:hAnsiTheme="majorHAnsi" w:cstheme="majorHAnsi"/>
        </w:rPr>
        <w:t>purported</w:t>
      </w:r>
      <w:r w:rsidR="002A513A">
        <w:rPr>
          <w:rFonts w:asciiTheme="majorHAnsi" w:hAnsiTheme="majorHAnsi" w:cstheme="majorHAnsi"/>
        </w:rPr>
        <w:t xml:space="preserve"> to </w:t>
      </w:r>
      <w:r w:rsidR="00F44F52">
        <w:rPr>
          <w:rFonts w:asciiTheme="majorHAnsi" w:hAnsiTheme="majorHAnsi" w:cstheme="majorHAnsi"/>
        </w:rPr>
        <w:t>shed light on</w:t>
      </w:r>
      <w:r w:rsidR="00AB3B80">
        <w:rPr>
          <w:rFonts w:asciiTheme="majorHAnsi" w:hAnsiTheme="majorHAnsi" w:cstheme="majorHAnsi"/>
        </w:rPr>
        <w:t xml:space="preserve"> the Arab armies’ </w:t>
      </w:r>
      <w:r w:rsidR="002C5B9C">
        <w:rPr>
          <w:rFonts w:asciiTheme="majorHAnsi" w:hAnsiTheme="majorHAnsi" w:cstheme="majorHAnsi"/>
        </w:rPr>
        <w:t>subpar</w:t>
      </w:r>
      <w:r w:rsidR="00AB3B80">
        <w:rPr>
          <w:rFonts w:asciiTheme="majorHAnsi" w:hAnsiTheme="majorHAnsi" w:cstheme="majorHAnsi"/>
        </w:rPr>
        <w:t xml:space="preserve"> performance.  This </w:t>
      </w:r>
      <w:r w:rsidR="002C5B9C">
        <w:rPr>
          <w:rFonts w:asciiTheme="majorHAnsi" w:hAnsiTheme="majorHAnsi" w:cstheme="majorHAnsi"/>
        </w:rPr>
        <w:t>line of reasoning goes like this:</w:t>
      </w:r>
      <w:r w:rsidR="00AB3B80">
        <w:rPr>
          <w:rFonts w:asciiTheme="majorHAnsi" w:hAnsiTheme="majorHAnsi" w:cstheme="majorHAnsi"/>
        </w:rPr>
        <w:t xml:space="preserve"> </w:t>
      </w:r>
      <w:r w:rsidR="002C5B9C">
        <w:rPr>
          <w:rFonts w:asciiTheme="majorHAnsi" w:hAnsiTheme="majorHAnsi" w:cstheme="majorHAnsi"/>
        </w:rPr>
        <w:t xml:space="preserve">Arab states have been </w:t>
      </w:r>
      <w:r w:rsidR="00AB3B80">
        <w:rPr>
          <w:rFonts w:asciiTheme="majorHAnsi" w:hAnsiTheme="majorHAnsi" w:cstheme="majorHAnsi"/>
        </w:rPr>
        <w:t xml:space="preserve">chronically underdeveloped </w:t>
      </w:r>
      <w:r w:rsidR="002C5B9C">
        <w:rPr>
          <w:rFonts w:asciiTheme="majorHAnsi" w:hAnsiTheme="majorHAnsi" w:cstheme="majorHAnsi"/>
        </w:rPr>
        <w:t>– including, for three-fourths of the 20</w:t>
      </w:r>
      <w:r w:rsidR="002C5B9C" w:rsidRPr="002C5B9C">
        <w:rPr>
          <w:rFonts w:asciiTheme="majorHAnsi" w:hAnsiTheme="majorHAnsi" w:cstheme="majorHAnsi"/>
          <w:vertAlign w:val="superscript"/>
        </w:rPr>
        <w:t>th</w:t>
      </w:r>
      <w:r w:rsidR="002C5B9C">
        <w:rPr>
          <w:rFonts w:asciiTheme="majorHAnsi" w:hAnsiTheme="majorHAnsi" w:cstheme="majorHAnsi"/>
        </w:rPr>
        <w:t xml:space="preserve"> century, the oil-rich monarchies of the Arabian Peninsula – therefore, they </w:t>
      </w:r>
      <w:r w:rsidR="00AB3B80">
        <w:rPr>
          <w:rFonts w:asciiTheme="majorHAnsi" w:hAnsiTheme="majorHAnsi" w:cstheme="majorHAnsi"/>
        </w:rPr>
        <w:t>could not generate military power to the same extent as more advanced economies could.</w:t>
      </w:r>
      <w:r w:rsidR="002C5B9C">
        <w:rPr>
          <w:rFonts w:asciiTheme="majorHAnsi" w:hAnsiTheme="majorHAnsi" w:cstheme="majorHAnsi"/>
        </w:rPr>
        <w:t xml:space="preserve">  In other words, the fundamental </w:t>
      </w:r>
      <w:r w:rsidR="002C5B9C">
        <w:rPr>
          <w:rFonts w:asciiTheme="majorHAnsi" w:hAnsiTheme="majorHAnsi" w:cstheme="majorHAnsi"/>
        </w:rPr>
        <w:lastRenderedPageBreak/>
        <w:t xml:space="preserve">cause of Arab military </w:t>
      </w:r>
      <w:r w:rsidR="00747A91">
        <w:rPr>
          <w:rFonts w:asciiTheme="majorHAnsi" w:hAnsiTheme="majorHAnsi" w:cstheme="majorHAnsi"/>
        </w:rPr>
        <w:t xml:space="preserve">feebleness </w:t>
      </w:r>
      <w:r w:rsidR="002C5B9C">
        <w:rPr>
          <w:rFonts w:asciiTheme="majorHAnsi" w:hAnsiTheme="majorHAnsi" w:cstheme="majorHAnsi"/>
        </w:rPr>
        <w:t>has been economic</w:t>
      </w:r>
      <w:r>
        <w:rPr>
          <w:rFonts w:asciiTheme="majorHAnsi" w:hAnsiTheme="majorHAnsi" w:cstheme="majorHAnsi"/>
        </w:rPr>
        <w:t>,</w:t>
      </w:r>
      <w:r w:rsidR="002C5B9C">
        <w:rPr>
          <w:rFonts w:asciiTheme="majorHAnsi" w:hAnsiTheme="majorHAnsi" w:cstheme="majorHAnsi"/>
        </w:rPr>
        <w:t xml:space="preserve"> </w:t>
      </w:r>
      <w:r>
        <w:rPr>
          <w:rFonts w:asciiTheme="majorHAnsi" w:hAnsiTheme="majorHAnsi" w:cstheme="majorHAnsi"/>
        </w:rPr>
        <w:t>displayed</w:t>
      </w:r>
      <w:r w:rsidR="002C5B9C">
        <w:rPr>
          <w:rFonts w:asciiTheme="majorHAnsi" w:hAnsiTheme="majorHAnsi" w:cstheme="majorHAnsi"/>
        </w:rPr>
        <w:t xml:space="preserve"> </w:t>
      </w:r>
      <w:r w:rsidR="00F44F52">
        <w:rPr>
          <w:rFonts w:asciiTheme="majorHAnsi" w:hAnsiTheme="majorHAnsi" w:cstheme="majorHAnsi"/>
        </w:rPr>
        <w:t>by</w:t>
      </w:r>
      <w:r w:rsidR="002C5B9C">
        <w:rPr>
          <w:rFonts w:asciiTheme="majorHAnsi" w:hAnsiTheme="majorHAnsi" w:cstheme="majorHAnsi"/>
        </w:rPr>
        <w:t xml:space="preserve"> </w:t>
      </w:r>
      <w:r>
        <w:rPr>
          <w:rFonts w:asciiTheme="majorHAnsi" w:hAnsiTheme="majorHAnsi" w:cstheme="majorHAnsi"/>
        </w:rPr>
        <w:t>several</w:t>
      </w:r>
      <w:r w:rsidR="002C5B9C">
        <w:rPr>
          <w:rFonts w:asciiTheme="majorHAnsi" w:hAnsiTheme="majorHAnsi" w:cstheme="majorHAnsi"/>
        </w:rPr>
        <w:t xml:space="preserve"> symptoms such as low health and education standards and limited familiarity with technology.  These attributes manifested themselves in problems related to maintenance and repair, engineering, training, etc.  Pollack </w:t>
      </w:r>
      <w:r w:rsidR="00DD162C">
        <w:rPr>
          <w:rFonts w:asciiTheme="majorHAnsi" w:hAnsiTheme="majorHAnsi" w:cstheme="majorHAnsi"/>
        </w:rPr>
        <w:t>weigh</w:t>
      </w:r>
      <w:r>
        <w:rPr>
          <w:rFonts w:asciiTheme="majorHAnsi" w:hAnsiTheme="majorHAnsi" w:cstheme="majorHAnsi"/>
        </w:rPr>
        <w:t>s</w:t>
      </w:r>
      <w:r w:rsidR="002C5B9C">
        <w:rPr>
          <w:rFonts w:asciiTheme="majorHAnsi" w:hAnsiTheme="majorHAnsi" w:cstheme="majorHAnsi"/>
        </w:rPr>
        <w:t xml:space="preserve"> these </w:t>
      </w:r>
      <w:r w:rsidR="00F44F52">
        <w:rPr>
          <w:rFonts w:asciiTheme="majorHAnsi" w:hAnsiTheme="majorHAnsi" w:cstheme="majorHAnsi"/>
        </w:rPr>
        <w:t>matter</w:t>
      </w:r>
      <w:r w:rsidR="002C5B9C">
        <w:rPr>
          <w:rFonts w:asciiTheme="majorHAnsi" w:hAnsiTheme="majorHAnsi" w:cstheme="majorHAnsi"/>
        </w:rPr>
        <w:t xml:space="preserve">s in </w:t>
      </w:r>
      <w:r w:rsidR="00530F61">
        <w:rPr>
          <w:rFonts w:asciiTheme="majorHAnsi" w:hAnsiTheme="majorHAnsi" w:cstheme="majorHAnsi"/>
        </w:rPr>
        <w:t>chapters that follow, concentrating on the bearing of economic development on the military performance of Syria, Libya</w:t>
      </w:r>
      <w:r w:rsidR="00DD162C">
        <w:rPr>
          <w:rFonts w:asciiTheme="majorHAnsi" w:hAnsiTheme="majorHAnsi" w:cstheme="majorHAnsi"/>
        </w:rPr>
        <w:t>,</w:t>
      </w:r>
      <w:r w:rsidR="00810FD0">
        <w:rPr>
          <w:rFonts w:asciiTheme="majorHAnsi" w:hAnsiTheme="majorHAnsi" w:cstheme="majorHAnsi"/>
        </w:rPr>
        <w:t xml:space="preserve"> and another extraneous </w:t>
      </w:r>
      <w:r w:rsidR="00DD162C">
        <w:rPr>
          <w:rFonts w:asciiTheme="majorHAnsi" w:hAnsiTheme="majorHAnsi" w:cstheme="majorHAnsi"/>
        </w:rPr>
        <w:t>exampl</w:t>
      </w:r>
      <w:r w:rsidR="00810FD0">
        <w:rPr>
          <w:rFonts w:asciiTheme="majorHAnsi" w:hAnsiTheme="majorHAnsi" w:cstheme="majorHAnsi"/>
        </w:rPr>
        <w:t xml:space="preserve">e, China during the Korean War.  </w:t>
      </w:r>
      <w:r w:rsidR="00DD162C">
        <w:rPr>
          <w:rFonts w:asciiTheme="majorHAnsi" w:hAnsiTheme="majorHAnsi" w:cstheme="majorHAnsi"/>
        </w:rPr>
        <w:t xml:space="preserve">His </w:t>
      </w:r>
      <w:r w:rsidR="00810FD0">
        <w:rPr>
          <w:rFonts w:asciiTheme="majorHAnsi" w:hAnsiTheme="majorHAnsi" w:cstheme="majorHAnsi"/>
        </w:rPr>
        <w:t xml:space="preserve">comparative analysis of these (and other, more briefly mentioned) cases </w:t>
      </w:r>
      <w:r w:rsidR="008034D4">
        <w:rPr>
          <w:rFonts w:asciiTheme="majorHAnsi" w:hAnsiTheme="majorHAnsi" w:cstheme="majorHAnsi"/>
        </w:rPr>
        <w:t>confirms the hypothesis that “underdevelopment is not the best explanation for Arab military ineffectiveness from 1945 to 1991.”</w:t>
      </w:r>
      <w:r w:rsidR="008034D4">
        <w:rPr>
          <w:rStyle w:val="FootnoteReference"/>
          <w:rFonts w:asciiTheme="majorHAnsi" w:hAnsiTheme="majorHAnsi" w:cstheme="majorHAnsi"/>
        </w:rPr>
        <w:footnoteReference w:id="14"/>
      </w:r>
    </w:p>
    <w:p w14:paraId="68106DCA" w14:textId="77777777" w:rsidR="00A412A0" w:rsidRDefault="00A412A0" w:rsidP="00A412A0">
      <w:pPr>
        <w:rPr>
          <w:rFonts w:asciiTheme="majorHAnsi" w:hAnsiTheme="majorHAnsi" w:cstheme="majorHAnsi"/>
        </w:rPr>
      </w:pPr>
    </w:p>
    <w:p w14:paraId="754FCED8" w14:textId="31AC7568" w:rsidR="007117C9" w:rsidRDefault="008034D4" w:rsidP="00A412A0">
      <w:pPr>
        <w:rPr>
          <w:rFonts w:asciiTheme="majorHAnsi" w:hAnsiTheme="majorHAnsi" w:cstheme="majorHAnsi"/>
        </w:rPr>
      </w:pPr>
      <w:r>
        <w:rPr>
          <w:rFonts w:asciiTheme="majorHAnsi" w:hAnsiTheme="majorHAnsi" w:cstheme="majorHAnsi"/>
        </w:rPr>
        <w:t xml:space="preserve">The most convincing </w:t>
      </w:r>
      <w:r w:rsidR="00FE5814">
        <w:rPr>
          <w:rFonts w:asciiTheme="majorHAnsi" w:hAnsiTheme="majorHAnsi" w:cstheme="majorHAnsi"/>
        </w:rPr>
        <w:t xml:space="preserve">explanation for </w:t>
      </w:r>
      <w:r w:rsidR="00DD162C">
        <w:rPr>
          <w:rFonts w:asciiTheme="majorHAnsi" w:hAnsiTheme="majorHAnsi" w:cstheme="majorHAnsi"/>
        </w:rPr>
        <w:t>Arab military ineffectiveness</w:t>
      </w:r>
      <w:r w:rsidR="00F44F52">
        <w:rPr>
          <w:rFonts w:asciiTheme="majorHAnsi" w:hAnsiTheme="majorHAnsi" w:cstheme="majorHAnsi"/>
        </w:rPr>
        <w:t>, Pollack argues,</w:t>
      </w:r>
      <w:r w:rsidR="00DD162C">
        <w:rPr>
          <w:rFonts w:asciiTheme="majorHAnsi" w:hAnsiTheme="majorHAnsi" w:cstheme="majorHAnsi"/>
        </w:rPr>
        <w:t xml:space="preserve"> </w:t>
      </w:r>
      <w:r w:rsidR="00FE5814">
        <w:rPr>
          <w:rFonts w:asciiTheme="majorHAnsi" w:hAnsiTheme="majorHAnsi" w:cstheme="majorHAnsi"/>
        </w:rPr>
        <w:t>is firmly rooted in the attributes of and patterns of Arab culture.</w:t>
      </w:r>
      <w:r w:rsidR="00755123">
        <w:rPr>
          <w:rFonts w:asciiTheme="majorHAnsi" w:hAnsiTheme="majorHAnsi" w:cstheme="majorHAnsi"/>
        </w:rPr>
        <w:t xml:space="preserve">  </w:t>
      </w:r>
      <w:r w:rsidR="00DD162C">
        <w:rPr>
          <w:rFonts w:asciiTheme="majorHAnsi" w:hAnsiTheme="majorHAnsi" w:cstheme="majorHAnsi"/>
        </w:rPr>
        <w:t>R</w:t>
      </w:r>
      <w:r w:rsidR="00755123">
        <w:rPr>
          <w:rFonts w:asciiTheme="majorHAnsi" w:hAnsiTheme="majorHAnsi" w:cstheme="majorHAnsi"/>
        </w:rPr>
        <w:t>esearch</w:t>
      </w:r>
      <w:r w:rsidR="00DD162C">
        <w:rPr>
          <w:rFonts w:asciiTheme="majorHAnsi" w:hAnsiTheme="majorHAnsi" w:cstheme="majorHAnsi"/>
        </w:rPr>
        <w:t>ers</w:t>
      </w:r>
      <w:r w:rsidR="00755123">
        <w:rPr>
          <w:rFonts w:asciiTheme="majorHAnsi" w:hAnsiTheme="majorHAnsi" w:cstheme="majorHAnsi"/>
        </w:rPr>
        <w:t xml:space="preserve"> have long known that there is a causal link between Arab culture and military performance but</w:t>
      </w:r>
      <w:r w:rsidR="00F44F52">
        <w:rPr>
          <w:rFonts w:asciiTheme="majorHAnsi" w:hAnsiTheme="majorHAnsi" w:cstheme="majorHAnsi"/>
        </w:rPr>
        <w:t>, in the past decades,</w:t>
      </w:r>
      <w:r w:rsidR="00755123">
        <w:rPr>
          <w:rFonts w:asciiTheme="majorHAnsi" w:hAnsiTheme="majorHAnsi" w:cstheme="majorHAnsi"/>
        </w:rPr>
        <w:t xml:space="preserve"> cultural explanations have become extremely sensitive and, for Western academics, potentially career </w:t>
      </w:r>
      <w:r w:rsidR="00F44F52">
        <w:rPr>
          <w:rFonts w:asciiTheme="majorHAnsi" w:hAnsiTheme="majorHAnsi" w:cstheme="majorHAnsi"/>
        </w:rPr>
        <w:t>damag</w:t>
      </w:r>
      <w:r w:rsidR="00755123">
        <w:rPr>
          <w:rFonts w:asciiTheme="majorHAnsi" w:hAnsiTheme="majorHAnsi" w:cstheme="majorHAnsi"/>
        </w:rPr>
        <w:t>ing</w:t>
      </w:r>
      <w:r w:rsidR="00F44F52">
        <w:rPr>
          <w:rFonts w:asciiTheme="majorHAnsi" w:hAnsiTheme="majorHAnsi" w:cstheme="majorHAnsi"/>
        </w:rPr>
        <w:t xml:space="preserve"> if done sloppily or injudiciously</w:t>
      </w:r>
      <w:r w:rsidR="00755123">
        <w:rPr>
          <w:rFonts w:asciiTheme="majorHAnsi" w:hAnsiTheme="majorHAnsi" w:cstheme="majorHAnsi"/>
        </w:rPr>
        <w:t>.  No one is more aware of this than Pollack who writes</w:t>
      </w:r>
      <w:r w:rsidR="00DD162C">
        <w:rPr>
          <w:rFonts w:asciiTheme="majorHAnsi" w:hAnsiTheme="majorHAnsi" w:cstheme="majorHAnsi"/>
        </w:rPr>
        <w:t xml:space="preserve"> that</w:t>
      </w:r>
      <w:r w:rsidR="00755123">
        <w:rPr>
          <w:rFonts w:asciiTheme="majorHAnsi" w:hAnsiTheme="majorHAnsi" w:cstheme="majorHAnsi"/>
        </w:rPr>
        <w:t xml:space="preserve"> “dealing with culture is like working with nitroglycerin: it may be necessary to do so, even useful, but you have to handle it with great care.”</w:t>
      </w:r>
      <w:r w:rsidR="00755123">
        <w:rPr>
          <w:rStyle w:val="FootnoteReference"/>
          <w:rFonts w:asciiTheme="majorHAnsi" w:hAnsiTheme="majorHAnsi" w:cstheme="majorHAnsi"/>
        </w:rPr>
        <w:footnoteReference w:id="15"/>
      </w:r>
      <w:r w:rsidR="00755123">
        <w:rPr>
          <w:rFonts w:asciiTheme="majorHAnsi" w:hAnsiTheme="majorHAnsi" w:cstheme="majorHAnsi"/>
        </w:rPr>
        <w:t xml:space="preserve">  And he does. </w:t>
      </w:r>
      <w:r w:rsidR="00E62A28">
        <w:rPr>
          <w:rFonts w:asciiTheme="majorHAnsi" w:hAnsiTheme="majorHAnsi" w:cstheme="majorHAnsi"/>
        </w:rPr>
        <w:t xml:space="preserve"> In fact, he devotes the next six chapters, nearly 100 pages in all, to a fascinating, </w:t>
      </w:r>
      <w:r w:rsidR="00F44F52">
        <w:rPr>
          <w:rFonts w:asciiTheme="majorHAnsi" w:hAnsiTheme="majorHAnsi" w:cstheme="majorHAnsi"/>
        </w:rPr>
        <w:t>saga</w:t>
      </w:r>
      <w:r w:rsidR="00E62A28">
        <w:rPr>
          <w:rFonts w:asciiTheme="majorHAnsi" w:hAnsiTheme="majorHAnsi" w:cstheme="majorHAnsi"/>
        </w:rPr>
        <w:t xml:space="preserve">cious, balanced, and well researched discussion of culture in general and Arab culture in particular.  Along the way he </w:t>
      </w:r>
      <w:r w:rsidR="00BD043B">
        <w:rPr>
          <w:rFonts w:asciiTheme="majorHAnsi" w:hAnsiTheme="majorHAnsi" w:cstheme="majorHAnsi"/>
        </w:rPr>
        <w:t>fastidious</w:t>
      </w:r>
      <w:r w:rsidR="00E62A28">
        <w:rPr>
          <w:rFonts w:asciiTheme="majorHAnsi" w:hAnsiTheme="majorHAnsi" w:cstheme="majorHAnsi"/>
        </w:rPr>
        <w:t xml:space="preserve">ly mines the scholarly literature in a number of disciplines – anthropology, economics, history, pedagogy, psychology – accepting only findings reached by multiple </w:t>
      </w:r>
      <w:r w:rsidR="00DD162C">
        <w:rPr>
          <w:rFonts w:asciiTheme="majorHAnsi" w:hAnsiTheme="majorHAnsi" w:cstheme="majorHAnsi"/>
        </w:rPr>
        <w:t xml:space="preserve">respected </w:t>
      </w:r>
      <w:r w:rsidR="00E62A28">
        <w:rPr>
          <w:rFonts w:asciiTheme="majorHAnsi" w:hAnsiTheme="majorHAnsi" w:cstheme="majorHAnsi"/>
        </w:rPr>
        <w:t xml:space="preserve">researchers and </w:t>
      </w:r>
      <w:r w:rsidR="00BD043B">
        <w:rPr>
          <w:rFonts w:asciiTheme="majorHAnsi" w:hAnsiTheme="majorHAnsi" w:cstheme="majorHAnsi"/>
        </w:rPr>
        <w:t xml:space="preserve">categorically </w:t>
      </w:r>
      <w:r w:rsidR="00E62A28">
        <w:rPr>
          <w:rFonts w:asciiTheme="majorHAnsi" w:hAnsiTheme="majorHAnsi" w:cstheme="majorHAnsi"/>
        </w:rPr>
        <w:t>excluding anecdotal evidence (including his own</w:t>
      </w:r>
      <w:r w:rsidR="00770614">
        <w:rPr>
          <w:rFonts w:asciiTheme="majorHAnsi" w:hAnsiTheme="majorHAnsi" w:cstheme="majorHAnsi"/>
        </w:rPr>
        <w:t>).</w:t>
      </w:r>
      <w:r w:rsidR="00E62A28">
        <w:rPr>
          <w:rFonts w:asciiTheme="majorHAnsi" w:hAnsiTheme="majorHAnsi" w:cstheme="majorHAnsi"/>
        </w:rPr>
        <w:t xml:space="preserve"> </w:t>
      </w:r>
    </w:p>
    <w:p w14:paraId="6E835FCE" w14:textId="77777777" w:rsidR="007117C9" w:rsidRDefault="007117C9" w:rsidP="007117C9">
      <w:pPr>
        <w:rPr>
          <w:rFonts w:asciiTheme="majorHAnsi" w:hAnsiTheme="majorHAnsi" w:cstheme="majorHAnsi"/>
        </w:rPr>
      </w:pPr>
    </w:p>
    <w:p w14:paraId="6E615D08" w14:textId="24A950BD" w:rsidR="00887260" w:rsidRDefault="00E62A28" w:rsidP="007117C9">
      <w:pPr>
        <w:rPr>
          <w:rFonts w:asciiTheme="majorHAnsi" w:hAnsiTheme="majorHAnsi" w:cstheme="majorHAnsi"/>
        </w:rPr>
      </w:pPr>
      <w:r>
        <w:rPr>
          <w:rFonts w:asciiTheme="majorHAnsi" w:hAnsiTheme="majorHAnsi" w:cstheme="majorHAnsi"/>
        </w:rPr>
        <w:t xml:space="preserve">Pollack leaves no stone unturned as he </w:t>
      </w:r>
      <w:r w:rsidR="0062575A">
        <w:rPr>
          <w:rFonts w:asciiTheme="majorHAnsi" w:hAnsiTheme="majorHAnsi" w:cstheme="majorHAnsi"/>
        </w:rPr>
        <w:t xml:space="preserve">draws attention to all possible caveats that could potentially derail the equanimity of his exposition.  </w:t>
      </w:r>
      <w:r w:rsidR="00887260">
        <w:rPr>
          <w:rFonts w:asciiTheme="majorHAnsi" w:hAnsiTheme="majorHAnsi" w:cstheme="majorHAnsi"/>
        </w:rPr>
        <w:t>H</w:t>
      </w:r>
      <w:r w:rsidR="0062575A">
        <w:rPr>
          <w:rFonts w:asciiTheme="majorHAnsi" w:hAnsiTheme="majorHAnsi" w:cstheme="majorHAnsi"/>
        </w:rPr>
        <w:t xml:space="preserve">e notes that </w:t>
      </w:r>
      <w:r w:rsidR="00887260">
        <w:rPr>
          <w:rFonts w:asciiTheme="majorHAnsi" w:hAnsiTheme="majorHAnsi" w:cstheme="majorHAnsi"/>
        </w:rPr>
        <w:t xml:space="preserve">culture is not congenital, it constantly changes, it is helpful in understanding large group behavior but not individual conduct, and that there are important differences between the culture of </w:t>
      </w:r>
      <w:r w:rsidR="00DD162C">
        <w:rPr>
          <w:rFonts w:asciiTheme="majorHAnsi" w:hAnsiTheme="majorHAnsi" w:cstheme="majorHAnsi"/>
        </w:rPr>
        <w:t xml:space="preserve">various </w:t>
      </w:r>
      <w:r w:rsidR="00887260">
        <w:rPr>
          <w:rFonts w:asciiTheme="majorHAnsi" w:hAnsiTheme="majorHAnsi" w:cstheme="majorHAnsi"/>
        </w:rPr>
        <w:t xml:space="preserve">Arab societies and regional subcultures even as they share many essential attributes. </w:t>
      </w:r>
      <w:r w:rsidR="0062575A">
        <w:rPr>
          <w:rFonts w:asciiTheme="majorHAnsi" w:hAnsiTheme="majorHAnsi" w:cstheme="majorHAnsi"/>
        </w:rPr>
        <w:t>“</w:t>
      </w:r>
      <w:r w:rsidR="00887260">
        <w:rPr>
          <w:rFonts w:asciiTheme="majorHAnsi" w:hAnsiTheme="majorHAnsi" w:cstheme="majorHAnsi"/>
        </w:rPr>
        <w:t>C</w:t>
      </w:r>
      <w:r w:rsidR="0062575A">
        <w:rPr>
          <w:rFonts w:asciiTheme="majorHAnsi" w:hAnsiTheme="majorHAnsi" w:cstheme="majorHAnsi"/>
        </w:rPr>
        <w:t>ulture</w:t>
      </w:r>
      <w:r w:rsidR="00887260">
        <w:rPr>
          <w:rFonts w:asciiTheme="majorHAnsi" w:hAnsiTheme="majorHAnsi" w:cstheme="majorHAnsi"/>
        </w:rPr>
        <w:t>,” Pollacks says,</w:t>
      </w:r>
      <w:r w:rsidR="0062575A">
        <w:rPr>
          <w:rFonts w:asciiTheme="majorHAnsi" w:hAnsiTheme="majorHAnsi" w:cstheme="majorHAnsi"/>
        </w:rPr>
        <w:t xml:space="preserve"> </w:t>
      </w:r>
      <w:r w:rsidR="00887260">
        <w:rPr>
          <w:rFonts w:asciiTheme="majorHAnsi" w:hAnsiTheme="majorHAnsi" w:cstheme="majorHAnsi"/>
        </w:rPr>
        <w:t>“</w:t>
      </w:r>
      <w:r w:rsidR="0062575A">
        <w:rPr>
          <w:rFonts w:asciiTheme="majorHAnsi" w:hAnsiTheme="majorHAnsi" w:cstheme="majorHAnsi"/>
        </w:rPr>
        <w:t>can grant some advantages to a society in certain activities where two societies are competing, but that does not mean that one is superior to the other except in that narrow area of competition.”</w:t>
      </w:r>
      <w:r w:rsidR="0062575A">
        <w:rPr>
          <w:rStyle w:val="FootnoteReference"/>
          <w:rFonts w:asciiTheme="majorHAnsi" w:hAnsiTheme="majorHAnsi" w:cstheme="majorHAnsi"/>
        </w:rPr>
        <w:footnoteReference w:id="16"/>
      </w:r>
      <w:r w:rsidR="0062575A">
        <w:rPr>
          <w:rFonts w:asciiTheme="majorHAnsi" w:hAnsiTheme="majorHAnsi" w:cstheme="majorHAnsi"/>
        </w:rPr>
        <w:t xml:space="preserve">  This point reminded me of a </w:t>
      </w:r>
      <w:r w:rsidR="00770614">
        <w:rPr>
          <w:rFonts w:asciiTheme="majorHAnsi" w:hAnsiTheme="majorHAnsi" w:cstheme="majorHAnsi"/>
        </w:rPr>
        <w:t xml:space="preserve">point a </w:t>
      </w:r>
      <w:r w:rsidR="00BD043B">
        <w:rPr>
          <w:rFonts w:asciiTheme="majorHAnsi" w:hAnsiTheme="majorHAnsi" w:cstheme="majorHAnsi"/>
        </w:rPr>
        <w:t xml:space="preserve">senior </w:t>
      </w:r>
      <w:r w:rsidR="0062575A">
        <w:rPr>
          <w:rFonts w:asciiTheme="majorHAnsi" w:hAnsiTheme="majorHAnsi" w:cstheme="majorHAnsi"/>
        </w:rPr>
        <w:t xml:space="preserve">British adviser to the Omani </w:t>
      </w:r>
      <w:r w:rsidR="00887260">
        <w:rPr>
          <w:rFonts w:asciiTheme="majorHAnsi" w:hAnsiTheme="majorHAnsi" w:cstheme="majorHAnsi"/>
        </w:rPr>
        <w:t>military</w:t>
      </w:r>
      <w:r w:rsidR="0062575A">
        <w:rPr>
          <w:rFonts w:asciiTheme="majorHAnsi" w:hAnsiTheme="majorHAnsi" w:cstheme="majorHAnsi"/>
        </w:rPr>
        <w:t xml:space="preserve"> </w:t>
      </w:r>
      <w:r w:rsidR="00770614">
        <w:rPr>
          <w:rFonts w:asciiTheme="majorHAnsi" w:hAnsiTheme="majorHAnsi" w:cstheme="majorHAnsi"/>
        </w:rPr>
        <w:t xml:space="preserve">made in </w:t>
      </w:r>
      <w:r w:rsidR="00BD043B">
        <w:rPr>
          <w:rFonts w:asciiTheme="majorHAnsi" w:hAnsiTheme="majorHAnsi" w:cstheme="majorHAnsi"/>
        </w:rPr>
        <w:t>conversation</w:t>
      </w:r>
      <w:r w:rsidR="00770614">
        <w:rPr>
          <w:rFonts w:asciiTheme="majorHAnsi" w:hAnsiTheme="majorHAnsi" w:cstheme="majorHAnsi"/>
        </w:rPr>
        <w:t xml:space="preserve">: </w:t>
      </w:r>
      <w:r w:rsidR="007117C9">
        <w:rPr>
          <w:rFonts w:asciiTheme="majorHAnsi" w:hAnsiTheme="majorHAnsi" w:cstheme="majorHAnsi"/>
        </w:rPr>
        <w:t>for the Western mindset, the action of Arab officer</w:t>
      </w:r>
      <w:r w:rsidR="006D53D5">
        <w:rPr>
          <w:rFonts w:asciiTheme="majorHAnsi" w:hAnsiTheme="majorHAnsi" w:cstheme="majorHAnsi"/>
        </w:rPr>
        <w:t>s</w:t>
      </w:r>
      <w:r w:rsidR="007117C9">
        <w:rPr>
          <w:rFonts w:asciiTheme="majorHAnsi" w:hAnsiTheme="majorHAnsi" w:cstheme="majorHAnsi"/>
        </w:rPr>
        <w:t xml:space="preserve"> who go home early may be frustrating, but for th</w:t>
      </w:r>
      <w:r w:rsidR="006D53D5">
        <w:rPr>
          <w:rFonts w:asciiTheme="majorHAnsi" w:hAnsiTheme="majorHAnsi" w:cstheme="majorHAnsi"/>
        </w:rPr>
        <w:t>ose</w:t>
      </w:r>
      <w:r w:rsidR="007117C9">
        <w:rPr>
          <w:rFonts w:asciiTheme="majorHAnsi" w:hAnsiTheme="majorHAnsi" w:cstheme="majorHAnsi"/>
        </w:rPr>
        <w:t xml:space="preserve"> officer</w:t>
      </w:r>
      <w:r w:rsidR="006D53D5">
        <w:rPr>
          <w:rFonts w:asciiTheme="majorHAnsi" w:hAnsiTheme="majorHAnsi" w:cstheme="majorHAnsi"/>
        </w:rPr>
        <w:t>s</w:t>
      </w:r>
      <w:r w:rsidR="007117C9">
        <w:rPr>
          <w:rFonts w:asciiTheme="majorHAnsi" w:hAnsiTheme="majorHAnsi" w:cstheme="majorHAnsi"/>
        </w:rPr>
        <w:t xml:space="preserve"> spending time with family is more important than to discharge duties</w:t>
      </w:r>
      <w:r w:rsidR="00887260">
        <w:rPr>
          <w:rFonts w:asciiTheme="majorHAnsi" w:hAnsiTheme="majorHAnsi" w:cstheme="majorHAnsi"/>
        </w:rPr>
        <w:t xml:space="preserve"> </w:t>
      </w:r>
      <w:r w:rsidR="006D53D5">
        <w:rPr>
          <w:rFonts w:asciiTheme="majorHAnsi" w:hAnsiTheme="majorHAnsi" w:cstheme="majorHAnsi"/>
        </w:rPr>
        <w:t>they</w:t>
      </w:r>
      <w:r w:rsidR="00887260">
        <w:rPr>
          <w:rFonts w:asciiTheme="majorHAnsi" w:hAnsiTheme="majorHAnsi" w:cstheme="majorHAnsi"/>
        </w:rPr>
        <w:t xml:space="preserve"> consider inessential</w:t>
      </w:r>
      <w:r w:rsidR="007117C9">
        <w:rPr>
          <w:rFonts w:asciiTheme="majorHAnsi" w:hAnsiTheme="majorHAnsi" w:cstheme="majorHAnsi"/>
        </w:rPr>
        <w:t xml:space="preserve"> – and who </w:t>
      </w:r>
      <w:r w:rsidR="00887260">
        <w:rPr>
          <w:rFonts w:asciiTheme="majorHAnsi" w:hAnsiTheme="majorHAnsi" w:cstheme="majorHAnsi"/>
        </w:rPr>
        <w:t>is to judge who is right?</w:t>
      </w:r>
      <w:r w:rsidR="007117C9">
        <w:rPr>
          <w:rStyle w:val="FootnoteReference"/>
          <w:rFonts w:asciiTheme="majorHAnsi" w:hAnsiTheme="majorHAnsi" w:cstheme="majorHAnsi"/>
        </w:rPr>
        <w:footnoteReference w:id="17"/>
      </w:r>
    </w:p>
    <w:p w14:paraId="035E1810" w14:textId="7F78BDB7" w:rsidR="00E62A28" w:rsidRDefault="00E62A28" w:rsidP="007117C9">
      <w:pPr>
        <w:rPr>
          <w:rFonts w:asciiTheme="majorHAnsi" w:hAnsiTheme="majorHAnsi" w:cstheme="majorHAnsi"/>
        </w:rPr>
      </w:pPr>
    </w:p>
    <w:p w14:paraId="3D3767AE" w14:textId="79A1882F" w:rsidR="00887260" w:rsidRDefault="00887260" w:rsidP="007117C9">
      <w:pPr>
        <w:rPr>
          <w:rFonts w:asciiTheme="majorHAnsi" w:hAnsiTheme="majorHAnsi" w:cstheme="majorHAnsi"/>
        </w:rPr>
      </w:pPr>
      <w:r>
        <w:rPr>
          <w:rFonts w:asciiTheme="majorHAnsi" w:hAnsiTheme="majorHAnsi" w:cstheme="majorHAnsi"/>
        </w:rPr>
        <w:t xml:space="preserve">In the end, Pollack settles on a number of Arab cultural characteristics that, he argues, suggest a causal relationship with military ineffectiveness: conformity, centralization of </w:t>
      </w:r>
      <w:r w:rsidR="00093A4C">
        <w:rPr>
          <w:rFonts w:asciiTheme="majorHAnsi" w:hAnsiTheme="majorHAnsi" w:cstheme="majorHAnsi"/>
        </w:rPr>
        <w:t xml:space="preserve">and deference to </w:t>
      </w:r>
      <w:r w:rsidR="0096059F">
        <w:rPr>
          <w:rFonts w:asciiTheme="majorHAnsi" w:hAnsiTheme="majorHAnsi" w:cstheme="majorHAnsi"/>
        </w:rPr>
        <w:t xml:space="preserve">authority, passivity, group loyalty, manipulation of information, atomization of knowledge, </w:t>
      </w:r>
      <w:r w:rsidR="00093A4C">
        <w:rPr>
          <w:rFonts w:asciiTheme="majorHAnsi" w:hAnsiTheme="majorHAnsi" w:cstheme="majorHAnsi"/>
        </w:rPr>
        <w:t xml:space="preserve">as well as </w:t>
      </w:r>
      <w:r w:rsidR="0096059F">
        <w:rPr>
          <w:rFonts w:asciiTheme="majorHAnsi" w:hAnsiTheme="majorHAnsi" w:cstheme="majorHAnsi"/>
        </w:rPr>
        <w:t xml:space="preserve">ambivalence toward manual labor and technical work.  </w:t>
      </w:r>
      <w:r>
        <w:rPr>
          <w:rFonts w:asciiTheme="majorHAnsi" w:hAnsiTheme="majorHAnsi" w:cstheme="majorHAnsi"/>
        </w:rPr>
        <w:t>H</w:t>
      </w:r>
      <w:r w:rsidR="00D65D22">
        <w:rPr>
          <w:rFonts w:asciiTheme="majorHAnsi" w:hAnsiTheme="majorHAnsi" w:cstheme="majorHAnsi"/>
        </w:rPr>
        <w:t xml:space="preserve">is several-chapter long discussion </w:t>
      </w:r>
      <w:r w:rsidR="0096059F">
        <w:rPr>
          <w:rFonts w:asciiTheme="majorHAnsi" w:hAnsiTheme="majorHAnsi" w:cstheme="majorHAnsi"/>
        </w:rPr>
        <w:t xml:space="preserve">of how culture is inculcated and continually reinforced by informal (families, friends, </w:t>
      </w:r>
      <w:r w:rsidR="0096059F">
        <w:rPr>
          <w:rFonts w:asciiTheme="majorHAnsi" w:hAnsiTheme="majorHAnsi" w:cstheme="majorHAnsi"/>
        </w:rPr>
        <w:lastRenderedPageBreak/>
        <w:t xml:space="preserve">etc.) and formal (the education system, places of employment, mosques, military training) agents of socialization </w:t>
      </w:r>
      <w:r>
        <w:rPr>
          <w:rFonts w:asciiTheme="majorHAnsi" w:hAnsiTheme="majorHAnsi" w:cstheme="majorHAnsi"/>
        </w:rPr>
        <w:t>is</w:t>
      </w:r>
      <w:r w:rsidR="0096059F">
        <w:rPr>
          <w:rFonts w:asciiTheme="majorHAnsi" w:hAnsiTheme="majorHAnsi" w:cstheme="majorHAnsi"/>
        </w:rPr>
        <w:t xml:space="preserve"> evenhanded and exhaustive.</w:t>
      </w:r>
      <w:r w:rsidR="000353C0">
        <w:rPr>
          <w:rFonts w:asciiTheme="majorHAnsi" w:hAnsiTheme="majorHAnsi" w:cstheme="majorHAnsi"/>
        </w:rPr>
        <w:t xml:space="preserve">  To make the study fully comprehensive, Pollack considers </w:t>
      </w:r>
      <w:r w:rsidR="00D65D22">
        <w:rPr>
          <w:rFonts w:asciiTheme="majorHAnsi" w:hAnsiTheme="majorHAnsi" w:cstheme="majorHAnsi"/>
        </w:rPr>
        <w:t>example</w:t>
      </w:r>
      <w:r w:rsidR="000353C0">
        <w:rPr>
          <w:rFonts w:asciiTheme="majorHAnsi" w:hAnsiTheme="majorHAnsi" w:cstheme="majorHAnsi"/>
        </w:rPr>
        <w:t xml:space="preserve">s he considers </w:t>
      </w:r>
      <w:r w:rsidR="00704A98">
        <w:rPr>
          <w:rFonts w:asciiTheme="majorHAnsi" w:hAnsiTheme="majorHAnsi" w:cstheme="majorHAnsi"/>
        </w:rPr>
        <w:t>anomalous</w:t>
      </w:r>
      <w:r w:rsidR="000353C0">
        <w:rPr>
          <w:rFonts w:asciiTheme="majorHAnsi" w:hAnsiTheme="majorHAnsi" w:cstheme="majorHAnsi"/>
        </w:rPr>
        <w:t xml:space="preserve">, </w:t>
      </w:r>
      <w:r w:rsidR="00BD043B">
        <w:rPr>
          <w:rFonts w:asciiTheme="majorHAnsi" w:hAnsiTheme="majorHAnsi" w:cstheme="majorHAnsi"/>
        </w:rPr>
        <w:t>splitt</w:t>
      </w:r>
      <w:r w:rsidR="000353C0">
        <w:rPr>
          <w:rFonts w:asciiTheme="majorHAnsi" w:hAnsiTheme="majorHAnsi" w:cstheme="majorHAnsi"/>
        </w:rPr>
        <w:t>ing them into state armed forces (e.g., Jordan in 1948, Syria’s commandos in 1982) and non-state armies (</w:t>
      </w:r>
      <w:proofErr w:type="spellStart"/>
      <w:r w:rsidR="000353C0">
        <w:rPr>
          <w:rFonts w:asciiTheme="majorHAnsi" w:hAnsiTheme="majorHAnsi" w:cstheme="majorHAnsi"/>
        </w:rPr>
        <w:t>Hizballah</w:t>
      </w:r>
      <w:proofErr w:type="spellEnd"/>
      <w:r w:rsidR="000353C0">
        <w:rPr>
          <w:rFonts w:asciiTheme="majorHAnsi" w:hAnsiTheme="majorHAnsi" w:cstheme="majorHAnsi"/>
        </w:rPr>
        <w:t xml:space="preserve">, Da’ish [a.k.a. ISIS]) to account for their better than average </w:t>
      </w:r>
      <w:r w:rsidR="00080BA9">
        <w:rPr>
          <w:rFonts w:asciiTheme="majorHAnsi" w:hAnsiTheme="majorHAnsi" w:cstheme="majorHAnsi"/>
        </w:rPr>
        <w:t xml:space="preserve">performance.  </w:t>
      </w:r>
      <w:r w:rsidR="000353C0">
        <w:rPr>
          <w:rFonts w:asciiTheme="majorHAnsi" w:hAnsiTheme="majorHAnsi" w:cstheme="majorHAnsi"/>
        </w:rPr>
        <w:t>Ultimately, he presents a watertight case to support the book’s fundamental argument that the most important explanatory variable for Arab military ineffectiveness is none other than Arab culture.</w:t>
      </w:r>
      <w:r w:rsidR="00A412A0">
        <w:rPr>
          <w:rFonts w:asciiTheme="majorHAnsi" w:hAnsiTheme="majorHAnsi" w:cstheme="majorHAnsi"/>
        </w:rPr>
        <w:t xml:space="preserve">  Ever prudent, Pollack notes in the conclusion that cultures, technologies, and approaches to warfighting do change and the failings of contemporary Arab armies might well diminish or be </w:t>
      </w:r>
      <w:r w:rsidR="00BD043B">
        <w:rPr>
          <w:rFonts w:asciiTheme="majorHAnsi" w:hAnsiTheme="majorHAnsi" w:cstheme="majorHAnsi"/>
        </w:rPr>
        <w:t xml:space="preserve">even </w:t>
      </w:r>
      <w:r w:rsidR="00A412A0">
        <w:rPr>
          <w:rFonts w:asciiTheme="majorHAnsi" w:hAnsiTheme="majorHAnsi" w:cstheme="majorHAnsi"/>
        </w:rPr>
        <w:t>reversed in the future.</w:t>
      </w:r>
    </w:p>
    <w:p w14:paraId="137D129F" w14:textId="4F1C2933" w:rsidR="00CD5C39" w:rsidRDefault="00BD043B" w:rsidP="00D65D22">
      <w:pPr>
        <w:spacing w:before="240"/>
        <w:rPr>
          <w:rFonts w:asciiTheme="majorHAnsi" w:hAnsiTheme="majorHAnsi" w:cstheme="majorHAnsi"/>
        </w:rPr>
      </w:pPr>
      <w:r>
        <w:rPr>
          <w:rFonts w:asciiTheme="majorHAnsi" w:hAnsiTheme="majorHAnsi" w:cstheme="majorHAnsi"/>
        </w:rPr>
        <w:t>T</w:t>
      </w:r>
      <w:r w:rsidR="00D65D22">
        <w:rPr>
          <w:rFonts w:asciiTheme="majorHAnsi" w:hAnsiTheme="majorHAnsi" w:cstheme="majorHAnsi"/>
        </w:rPr>
        <w:t xml:space="preserve">his </w:t>
      </w:r>
      <w:r w:rsidR="00D65D22" w:rsidRPr="00D65D22">
        <w:rPr>
          <w:rFonts w:asciiTheme="majorHAnsi" w:hAnsiTheme="majorHAnsi" w:cstheme="majorHAnsi"/>
          <w:i/>
        </w:rPr>
        <w:t>is</w:t>
      </w:r>
      <w:r w:rsidR="00D65D22">
        <w:rPr>
          <w:rFonts w:asciiTheme="majorHAnsi" w:hAnsiTheme="majorHAnsi" w:cstheme="majorHAnsi"/>
        </w:rPr>
        <w:t xml:space="preserve"> a terrific book</w:t>
      </w:r>
      <w:r>
        <w:rPr>
          <w:rFonts w:asciiTheme="majorHAnsi" w:hAnsiTheme="majorHAnsi" w:cstheme="majorHAnsi"/>
        </w:rPr>
        <w:t xml:space="preserve"> but</w:t>
      </w:r>
      <w:r w:rsidR="00D65D22">
        <w:rPr>
          <w:rFonts w:asciiTheme="majorHAnsi" w:hAnsiTheme="majorHAnsi" w:cstheme="majorHAnsi"/>
        </w:rPr>
        <w:t xml:space="preserve"> it has a number of shortcomings.  </w:t>
      </w:r>
      <w:r w:rsidR="000B09E6">
        <w:rPr>
          <w:rFonts w:asciiTheme="majorHAnsi" w:hAnsiTheme="majorHAnsi" w:cstheme="majorHAnsi"/>
        </w:rPr>
        <w:t xml:space="preserve">At 696 pages, </w:t>
      </w:r>
      <w:r w:rsidR="00D65D22">
        <w:rPr>
          <w:rFonts w:asciiTheme="majorHAnsi" w:hAnsiTheme="majorHAnsi" w:cstheme="majorHAnsi"/>
        </w:rPr>
        <w:t>it</w:t>
      </w:r>
      <w:r w:rsidR="00BC692E">
        <w:rPr>
          <w:rFonts w:asciiTheme="majorHAnsi" w:hAnsiTheme="majorHAnsi" w:cstheme="majorHAnsi"/>
        </w:rPr>
        <w:t xml:space="preserve"> is </w:t>
      </w:r>
      <w:r w:rsidR="00D65D22">
        <w:rPr>
          <w:rFonts w:asciiTheme="majorHAnsi" w:hAnsiTheme="majorHAnsi" w:cstheme="majorHAnsi"/>
        </w:rPr>
        <w:t xml:space="preserve">unnecessarily </w:t>
      </w:r>
      <w:r w:rsidR="000B09E6">
        <w:rPr>
          <w:rFonts w:asciiTheme="majorHAnsi" w:hAnsiTheme="majorHAnsi" w:cstheme="majorHAnsi"/>
        </w:rPr>
        <w:t>long</w:t>
      </w:r>
      <w:r w:rsidR="00D65D22">
        <w:rPr>
          <w:rFonts w:asciiTheme="majorHAnsi" w:hAnsiTheme="majorHAnsi" w:cstheme="majorHAnsi"/>
        </w:rPr>
        <w:t xml:space="preserve"> </w:t>
      </w:r>
      <w:r w:rsidR="000B09E6">
        <w:rPr>
          <w:rFonts w:asciiTheme="majorHAnsi" w:hAnsiTheme="majorHAnsi" w:cstheme="majorHAnsi"/>
        </w:rPr>
        <w:t xml:space="preserve">– though </w:t>
      </w:r>
      <w:r w:rsidR="00D65D22">
        <w:rPr>
          <w:rFonts w:asciiTheme="majorHAnsi" w:hAnsiTheme="majorHAnsi" w:cstheme="majorHAnsi"/>
        </w:rPr>
        <w:t>unsurprisingly</w:t>
      </w:r>
      <w:r w:rsidR="00D70852">
        <w:rPr>
          <w:rFonts w:asciiTheme="majorHAnsi" w:hAnsiTheme="majorHAnsi" w:cstheme="majorHAnsi"/>
        </w:rPr>
        <w:t xml:space="preserve"> so</w:t>
      </w:r>
      <w:r w:rsidR="00D65D22">
        <w:rPr>
          <w:rFonts w:asciiTheme="majorHAnsi" w:hAnsiTheme="majorHAnsi" w:cstheme="majorHAnsi"/>
        </w:rPr>
        <w:t xml:space="preserve">, </w:t>
      </w:r>
      <w:r w:rsidR="000B09E6">
        <w:rPr>
          <w:rFonts w:asciiTheme="majorHAnsi" w:hAnsiTheme="majorHAnsi" w:cstheme="majorHAnsi"/>
        </w:rPr>
        <w:t xml:space="preserve">given </w:t>
      </w:r>
      <w:r w:rsidR="00CD5C39">
        <w:rPr>
          <w:rFonts w:asciiTheme="majorHAnsi" w:hAnsiTheme="majorHAnsi" w:cstheme="majorHAnsi"/>
        </w:rPr>
        <w:t xml:space="preserve">that </w:t>
      </w:r>
      <w:r w:rsidR="000B09E6">
        <w:rPr>
          <w:rFonts w:asciiTheme="majorHAnsi" w:hAnsiTheme="majorHAnsi" w:cstheme="majorHAnsi"/>
        </w:rPr>
        <w:t>the shortest of Pollack’s six single-authored books is 528 pages</w:t>
      </w:r>
      <w:r w:rsidR="00D65D22">
        <w:rPr>
          <w:rFonts w:asciiTheme="majorHAnsi" w:hAnsiTheme="majorHAnsi" w:cstheme="majorHAnsi"/>
        </w:rPr>
        <w:t xml:space="preserve"> </w:t>
      </w:r>
      <w:r w:rsidR="000B09E6">
        <w:rPr>
          <w:rFonts w:asciiTheme="majorHAnsi" w:hAnsiTheme="majorHAnsi" w:cstheme="majorHAnsi"/>
        </w:rPr>
        <w:t xml:space="preserve">– and the redundancies for the alert reader are frustrating.  </w:t>
      </w:r>
      <w:r w:rsidR="00177102">
        <w:rPr>
          <w:rFonts w:asciiTheme="majorHAnsi" w:hAnsiTheme="majorHAnsi" w:cstheme="majorHAnsi"/>
        </w:rPr>
        <w:t xml:space="preserve">At times Pollack comes across as the pedantic </w:t>
      </w:r>
      <w:r w:rsidR="007F5D24">
        <w:rPr>
          <w:rFonts w:asciiTheme="majorHAnsi" w:hAnsiTheme="majorHAnsi" w:cstheme="majorHAnsi"/>
        </w:rPr>
        <w:t>school</w:t>
      </w:r>
      <w:r w:rsidR="00177102">
        <w:rPr>
          <w:rFonts w:asciiTheme="majorHAnsi" w:hAnsiTheme="majorHAnsi" w:cstheme="majorHAnsi"/>
        </w:rPr>
        <w:t xml:space="preserve">teacher who, in a desperate effort to get his points across, </w:t>
      </w:r>
      <w:r w:rsidR="00CD5C39">
        <w:rPr>
          <w:rFonts w:asciiTheme="majorHAnsi" w:hAnsiTheme="majorHAnsi" w:cstheme="majorHAnsi"/>
        </w:rPr>
        <w:t xml:space="preserve">relentlessly </w:t>
      </w:r>
      <w:r w:rsidR="00177102">
        <w:rPr>
          <w:rFonts w:asciiTheme="majorHAnsi" w:hAnsiTheme="majorHAnsi" w:cstheme="majorHAnsi"/>
        </w:rPr>
        <w:t>repeats himself</w:t>
      </w:r>
      <w:r w:rsidR="00CD5C39">
        <w:rPr>
          <w:rFonts w:asciiTheme="majorHAnsi" w:hAnsiTheme="majorHAnsi" w:cstheme="majorHAnsi"/>
        </w:rPr>
        <w:t>.  Some of the discussions</w:t>
      </w:r>
      <w:r w:rsidR="00D65D22">
        <w:rPr>
          <w:rFonts w:asciiTheme="majorHAnsi" w:hAnsiTheme="majorHAnsi" w:cstheme="majorHAnsi"/>
        </w:rPr>
        <w:t xml:space="preserve"> to illustrate basic concepts</w:t>
      </w:r>
      <w:r w:rsidR="007F5D24">
        <w:rPr>
          <w:rFonts w:asciiTheme="majorHAnsi" w:hAnsiTheme="majorHAnsi" w:cstheme="majorHAnsi"/>
        </w:rPr>
        <w:t xml:space="preserve"> like politicization</w:t>
      </w:r>
      <w:r w:rsidR="00CD5C39">
        <w:rPr>
          <w:rFonts w:asciiTheme="majorHAnsi" w:hAnsiTheme="majorHAnsi" w:cstheme="majorHAnsi"/>
        </w:rPr>
        <w:t xml:space="preserve"> – e.g.,</w:t>
      </w:r>
      <w:r w:rsidR="00D65D22">
        <w:rPr>
          <w:rFonts w:asciiTheme="majorHAnsi" w:hAnsiTheme="majorHAnsi" w:cstheme="majorHAnsi"/>
        </w:rPr>
        <w:t xml:space="preserve"> the expositions on World War II Soviet and German history</w:t>
      </w:r>
      <w:r w:rsidR="007F5D24">
        <w:rPr>
          <w:rFonts w:asciiTheme="majorHAnsi" w:hAnsiTheme="majorHAnsi" w:cstheme="majorHAnsi"/>
        </w:rPr>
        <w:t xml:space="preserve"> (123-128)</w:t>
      </w:r>
      <w:r w:rsidR="00CD5C39">
        <w:rPr>
          <w:rFonts w:asciiTheme="majorHAnsi" w:hAnsiTheme="majorHAnsi" w:cstheme="majorHAnsi"/>
        </w:rPr>
        <w:t xml:space="preserve"> – seem unnecessary</w:t>
      </w:r>
      <w:r w:rsidR="007F5D24">
        <w:rPr>
          <w:rFonts w:asciiTheme="majorHAnsi" w:hAnsiTheme="majorHAnsi" w:cstheme="majorHAnsi"/>
        </w:rPr>
        <w:t xml:space="preserve">, a footnote directing the reader to key sources would have been sufficient.  </w:t>
      </w:r>
      <w:r w:rsidR="00CD5C39">
        <w:rPr>
          <w:rFonts w:asciiTheme="majorHAnsi" w:hAnsiTheme="majorHAnsi" w:cstheme="majorHAnsi"/>
        </w:rPr>
        <w:t xml:space="preserve">Do we really need a thirty-page treatise on North Korean and Cuban military performance in long-ago wars to understand that Soviet doctrine did not appear to hinder their performance?  Or twenty pages to get another important albeit </w:t>
      </w:r>
      <w:r w:rsidR="007F5D24">
        <w:rPr>
          <w:rFonts w:asciiTheme="majorHAnsi" w:hAnsiTheme="majorHAnsi" w:cstheme="majorHAnsi"/>
        </w:rPr>
        <w:t xml:space="preserve">equally </w:t>
      </w:r>
      <w:r w:rsidR="00CD5C39">
        <w:rPr>
          <w:rFonts w:asciiTheme="majorHAnsi" w:hAnsiTheme="majorHAnsi" w:cstheme="majorHAnsi"/>
        </w:rPr>
        <w:t xml:space="preserve">simple point about the Argentine armed forces?  </w:t>
      </w:r>
    </w:p>
    <w:p w14:paraId="7718695A" w14:textId="77777777" w:rsidR="00CD5C39" w:rsidRDefault="00CD5C39">
      <w:pPr>
        <w:rPr>
          <w:rFonts w:asciiTheme="majorHAnsi" w:hAnsiTheme="majorHAnsi" w:cstheme="majorHAnsi"/>
        </w:rPr>
      </w:pPr>
    </w:p>
    <w:p w14:paraId="487180FD" w14:textId="21F71EF8" w:rsidR="00BC692E" w:rsidRDefault="00CD5C39">
      <w:pPr>
        <w:rPr>
          <w:rFonts w:asciiTheme="majorHAnsi" w:hAnsiTheme="majorHAnsi" w:cstheme="majorHAnsi"/>
        </w:rPr>
      </w:pPr>
      <w:r>
        <w:rPr>
          <w:rFonts w:asciiTheme="majorHAnsi" w:hAnsiTheme="majorHAnsi" w:cstheme="majorHAnsi"/>
        </w:rPr>
        <w:t xml:space="preserve">At the same time some </w:t>
      </w:r>
      <w:r w:rsidR="00D70852">
        <w:rPr>
          <w:rFonts w:asciiTheme="majorHAnsi" w:hAnsiTheme="majorHAnsi" w:cstheme="majorHAnsi"/>
        </w:rPr>
        <w:t>principal Arab</w:t>
      </w:r>
      <w:r>
        <w:rPr>
          <w:rFonts w:asciiTheme="majorHAnsi" w:hAnsiTheme="majorHAnsi" w:cstheme="majorHAnsi"/>
        </w:rPr>
        <w:t xml:space="preserve"> countries, wars, and arguments get short shrift</w:t>
      </w:r>
      <w:r w:rsidR="00770614">
        <w:rPr>
          <w:rFonts w:asciiTheme="majorHAnsi" w:hAnsiTheme="majorHAnsi" w:cstheme="majorHAnsi"/>
        </w:rPr>
        <w:t xml:space="preserve"> in</w:t>
      </w:r>
      <w:r>
        <w:rPr>
          <w:rFonts w:asciiTheme="majorHAnsi" w:hAnsiTheme="majorHAnsi" w:cstheme="majorHAnsi"/>
        </w:rPr>
        <w:t xml:space="preserve"> </w:t>
      </w:r>
      <w:r>
        <w:rPr>
          <w:rFonts w:asciiTheme="majorHAnsi" w:hAnsiTheme="majorHAnsi" w:cstheme="majorHAnsi"/>
          <w:i/>
        </w:rPr>
        <w:t>Armies of Sand</w:t>
      </w:r>
      <w:r>
        <w:rPr>
          <w:rFonts w:asciiTheme="majorHAnsi" w:hAnsiTheme="majorHAnsi" w:cstheme="majorHAnsi"/>
        </w:rPr>
        <w:t>.</w:t>
      </w:r>
      <w:r w:rsidR="007F5D24">
        <w:rPr>
          <w:rFonts w:asciiTheme="majorHAnsi" w:hAnsiTheme="majorHAnsi" w:cstheme="majorHAnsi"/>
        </w:rPr>
        <w:t xml:space="preserve">  Most of the examples Pollack mines relentlessly are wars that occurred many decades ago while more recent or even contemporary armed conflicts are ignored.  For instance, Algeria, the second most populous Arab state </w:t>
      </w:r>
      <w:r w:rsidR="00770614">
        <w:rPr>
          <w:rFonts w:asciiTheme="majorHAnsi" w:hAnsiTheme="majorHAnsi" w:cstheme="majorHAnsi"/>
        </w:rPr>
        <w:t xml:space="preserve">is almost totally </w:t>
      </w:r>
      <w:r w:rsidR="00BD043B">
        <w:rPr>
          <w:rFonts w:asciiTheme="majorHAnsi" w:hAnsiTheme="majorHAnsi" w:cstheme="majorHAnsi"/>
        </w:rPr>
        <w:t>overlook</w:t>
      </w:r>
      <w:r w:rsidR="00770614">
        <w:rPr>
          <w:rFonts w:asciiTheme="majorHAnsi" w:hAnsiTheme="majorHAnsi" w:cstheme="majorHAnsi"/>
        </w:rPr>
        <w:t xml:space="preserve">ed while </w:t>
      </w:r>
      <w:r w:rsidR="00D81AAD">
        <w:rPr>
          <w:rFonts w:asciiTheme="majorHAnsi" w:hAnsiTheme="majorHAnsi" w:cstheme="majorHAnsi"/>
        </w:rPr>
        <w:t>the</w:t>
      </w:r>
      <w:r w:rsidR="00770614">
        <w:rPr>
          <w:rFonts w:asciiTheme="majorHAnsi" w:hAnsiTheme="majorHAnsi" w:cstheme="majorHAnsi"/>
        </w:rPr>
        <w:t xml:space="preserve"> Algerian War of Independence (1954-1962), or, for that matter, the relatively recent </w:t>
      </w:r>
      <w:r w:rsidR="00D81AAD">
        <w:rPr>
          <w:rFonts w:asciiTheme="majorHAnsi" w:hAnsiTheme="majorHAnsi" w:cstheme="majorHAnsi"/>
        </w:rPr>
        <w:t xml:space="preserve">and crucially important </w:t>
      </w:r>
      <w:r w:rsidR="00770614">
        <w:rPr>
          <w:rFonts w:asciiTheme="majorHAnsi" w:hAnsiTheme="majorHAnsi" w:cstheme="majorHAnsi"/>
        </w:rPr>
        <w:t>Algerian Civil War (1991-2002) get nary a mention</w:t>
      </w:r>
      <w:r w:rsidR="007F5D24">
        <w:rPr>
          <w:rFonts w:asciiTheme="majorHAnsi" w:hAnsiTheme="majorHAnsi" w:cstheme="majorHAnsi"/>
        </w:rPr>
        <w:t>.</w:t>
      </w:r>
      <w:r w:rsidR="00D70852">
        <w:rPr>
          <w:rStyle w:val="FootnoteReference"/>
          <w:rFonts w:asciiTheme="majorHAnsi" w:hAnsiTheme="majorHAnsi" w:cstheme="majorHAnsi"/>
        </w:rPr>
        <w:footnoteReference w:id="18"/>
      </w:r>
      <w:r w:rsidR="007F5D24">
        <w:rPr>
          <w:rFonts w:asciiTheme="majorHAnsi" w:hAnsiTheme="majorHAnsi" w:cstheme="majorHAnsi"/>
        </w:rPr>
        <w:t xml:space="preserve">  The same goes for Tunisia, one of the region’s most interesting states from the military perspective</w:t>
      </w:r>
      <w:r w:rsidR="00B56B5B">
        <w:rPr>
          <w:rFonts w:asciiTheme="majorHAnsi" w:hAnsiTheme="majorHAnsi" w:cstheme="majorHAnsi"/>
        </w:rPr>
        <w:t>.</w:t>
      </w:r>
      <w:r w:rsidR="00D70852">
        <w:rPr>
          <w:rStyle w:val="FootnoteReference"/>
          <w:rFonts w:asciiTheme="majorHAnsi" w:hAnsiTheme="majorHAnsi" w:cstheme="majorHAnsi"/>
        </w:rPr>
        <w:footnoteReference w:id="19"/>
      </w:r>
      <w:r w:rsidR="007F5D24">
        <w:rPr>
          <w:rFonts w:asciiTheme="majorHAnsi" w:hAnsiTheme="majorHAnsi" w:cstheme="majorHAnsi"/>
        </w:rPr>
        <w:t xml:space="preserve"> </w:t>
      </w:r>
      <w:r w:rsidR="00B56B5B">
        <w:rPr>
          <w:rFonts w:asciiTheme="majorHAnsi" w:hAnsiTheme="majorHAnsi" w:cstheme="majorHAnsi"/>
        </w:rPr>
        <w:t xml:space="preserve"> </w:t>
      </w:r>
      <w:r w:rsidR="007F5D24">
        <w:rPr>
          <w:rFonts w:asciiTheme="majorHAnsi" w:hAnsiTheme="majorHAnsi" w:cstheme="majorHAnsi"/>
        </w:rPr>
        <w:t xml:space="preserve">I, for one, would have been curious to </w:t>
      </w:r>
      <w:r w:rsidR="00B56B5B">
        <w:rPr>
          <w:rFonts w:asciiTheme="majorHAnsi" w:hAnsiTheme="majorHAnsi" w:cstheme="majorHAnsi"/>
        </w:rPr>
        <w:t xml:space="preserve">read </w:t>
      </w:r>
      <w:r w:rsidR="007F5D24">
        <w:rPr>
          <w:rFonts w:asciiTheme="majorHAnsi" w:hAnsiTheme="majorHAnsi" w:cstheme="majorHAnsi"/>
        </w:rPr>
        <w:t xml:space="preserve">Pollack’s interpretation of </w:t>
      </w:r>
      <w:r w:rsidR="00B56B5B">
        <w:rPr>
          <w:rFonts w:asciiTheme="majorHAnsi" w:hAnsiTheme="majorHAnsi" w:cstheme="majorHAnsi"/>
        </w:rPr>
        <w:t xml:space="preserve">the only Arab military that </w:t>
      </w:r>
      <w:r w:rsidR="007F5D24">
        <w:rPr>
          <w:rFonts w:asciiTheme="majorHAnsi" w:hAnsiTheme="majorHAnsi" w:cstheme="majorHAnsi"/>
        </w:rPr>
        <w:t>ha</w:t>
      </w:r>
      <w:r w:rsidR="00D81AAD">
        <w:rPr>
          <w:rFonts w:asciiTheme="majorHAnsi" w:hAnsiTheme="majorHAnsi" w:cstheme="majorHAnsi"/>
        </w:rPr>
        <w:t>s</w:t>
      </w:r>
      <w:r w:rsidR="007F5D24">
        <w:rPr>
          <w:rFonts w:asciiTheme="majorHAnsi" w:hAnsiTheme="majorHAnsi" w:cstheme="majorHAnsi"/>
        </w:rPr>
        <w:t xml:space="preserve"> played </w:t>
      </w:r>
      <w:r w:rsidR="00B56B5B">
        <w:rPr>
          <w:rFonts w:asciiTheme="majorHAnsi" w:hAnsiTheme="majorHAnsi" w:cstheme="majorHAnsi"/>
        </w:rPr>
        <w:t xml:space="preserve">minimal role in politics and never attempted a coup </w:t>
      </w:r>
      <w:r w:rsidR="00D81AAD">
        <w:rPr>
          <w:rFonts w:asciiTheme="majorHAnsi" w:hAnsiTheme="majorHAnsi" w:cstheme="majorHAnsi"/>
        </w:rPr>
        <w:t>and</w:t>
      </w:r>
      <w:r w:rsidR="00B56B5B">
        <w:rPr>
          <w:rFonts w:asciiTheme="majorHAnsi" w:hAnsiTheme="majorHAnsi" w:cstheme="majorHAnsi"/>
        </w:rPr>
        <w:t xml:space="preserve">, </w:t>
      </w:r>
      <w:r w:rsidR="00D81AAD">
        <w:rPr>
          <w:rFonts w:asciiTheme="majorHAnsi" w:hAnsiTheme="majorHAnsi" w:cstheme="majorHAnsi"/>
        </w:rPr>
        <w:t>incidentally</w:t>
      </w:r>
      <w:r w:rsidR="00B56B5B">
        <w:rPr>
          <w:rFonts w:asciiTheme="majorHAnsi" w:hAnsiTheme="majorHAnsi" w:cstheme="majorHAnsi"/>
        </w:rPr>
        <w:t xml:space="preserve">, the only one that, after hastening the end of a corrupt dictatorship has been </w:t>
      </w:r>
      <w:r w:rsidR="00D70852">
        <w:rPr>
          <w:rFonts w:asciiTheme="majorHAnsi" w:hAnsiTheme="majorHAnsi" w:cstheme="majorHAnsi"/>
        </w:rPr>
        <w:t>supportive of</w:t>
      </w:r>
      <w:r w:rsidR="00B56B5B">
        <w:rPr>
          <w:rFonts w:asciiTheme="majorHAnsi" w:hAnsiTheme="majorHAnsi" w:cstheme="majorHAnsi"/>
        </w:rPr>
        <w:t xml:space="preserve"> the Arab world’s </w:t>
      </w:r>
      <w:r w:rsidR="00D81AAD">
        <w:rPr>
          <w:rFonts w:asciiTheme="majorHAnsi" w:hAnsiTheme="majorHAnsi" w:cstheme="majorHAnsi"/>
        </w:rPr>
        <w:t>sole</w:t>
      </w:r>
      <w:r w:rsidR="00B56B5B">
        <w:rPr>
          <w:rFonts w:asciiTheme="majorHAnsi" w:hAnsiTheme="majorHAnsi" w:cstheme="majorHAnsi"/>
        </w:rPr>
        <w:t xml:space="preserve"> credible democratization experiment.</w:t>
      </w:r>
    </w:p>
    <w:p w14:paraId="7DF6EC55" w14:textId="04D58393" w:rsidR="00B56B5B" w:rsidRDefault="00B56B5B">
      <w:pPr>
        <w:rPr>
          <w:rFonts w:asciiTheme="majorHAnsi" w:hAnsiTheme="majorHAnsi" w:cstheme="majorHAnsi"/>
          <w:u w:val="single"/>
        </w:rPr>
      </w:pPr>
    </w:p>
    <w:p w14:paraId="30250FD1" w14:textId="2431269B" w:rsidR="00622BD2" w:rsidRDefault="00B56B5B">
      <w:pPr>
        <w:rPr>
          <w:rFonts w:asciiTheme="majorHAnsi" w:hAnsiTheme="majorHAnsi" w:cstheme="majorHAnsi"/>
        </w:rPr>
      </w:pPr>
      <w:r>
        <w:rPr>
          <w:rFonts w:asciiTheme="majorHAnsi" w:hAnsiTheme="majorHAnsi" w:cstheme="majorHAnsi"/>
        </w:rPr>
        <w:t xml:space="preserve">Aside from </w:t>
      </w:r>
      <w:r w:rsidR="005F4483">
        <w:rPr>
          <w:rFonts w:asciiTheme="majorHAnsi" w:hAnsiTheme="majorHAnsi" w:cstheme="majorHAnsi"/>
        </w:rPr>
        <w:t>a few</w:t>
      </w:r>
      <w:r>
        <w:rPr>
          <w:rFonts w:asciiTheme="majorHAnsi" w:hAnsiTheme="majorHAnsi" w:cstheme="majorHAnsi"/>
        </w:rPr>
        <w:t xml:space="preserve"> brief historical references, the book </w:t>
      </w:r>
      <w:r w:rsidR="00F4485B">
        <w:rPr>
          <w:rFonts w:asciiTheme="majorHAnsi" w:hAnsiTheme="majorHAnsi" w:cstheme="majorHAnsi"/>
        </w:rPr>
        <w:t xml:space="preserve">offers </w:t>
      </w:r>
      <w:r>
        <w:rPr>
          <w:rFonts w:asciiTheme="majorHAnsi" w:hAnsiTheme="majorHAnsi" w:cstheme="majorHAnsi"/>
        </w:rPr>
        <w:t xml:space="preserve">little </w:t>
      </w:r>
      <w:r w:rsidR="00F4485B">
        <w:rPr>
          <w:rFonts w:asciiTheme="majorHAnsi" w:hAnsiTheme="majorHAnsi" w:cstheme="majorHAnsi"/>
        </w:rPr>
        <w:t>to</w:t>
      </w:r>
      <w:r>
        <w:rPr>
          <w:rFonts w:asciiTheme="majorHAnsi" w:hAnsiTheme="majorHAnsi" w:cstheme="majorHAnsi"/>
        </w:rPr>
        <w:t xml:space="preserve"> those whose interests lie in the Gulf monarchies.  This is a shame </w:t>
      </w:r>
      <w:r w:rsidR="00025ACB">
        <w:rPr>
          <w:rFonts w:asciiTheme="majorHAnsi" w:hAnsiTheme="majorHAnsi" w:cstheme="majorHAnsi"/>
        </w:rPr>
        <w:t xml:space="preserve">not just because the Gulf is a major and increasingly </w:t>
      </w:r>
      <w:r w:rsidR="00B325D0">
        <w:rPr>
          <w:rFonts w:asciiTheme="majorHAnsi" w:hAnsiTheme="majorHAnsi" w:cstheme="majorHAnsi"/>
        </w:rPr>
        <w:t>consequential</w:t>
      </w:r>
      <w:r w:rsidR="00025ACB">
        <w:rPr>
          <w:rFonts w:asciiTheme="majorHAnsi" w:hAnsiTheme="majorHAnsi" w:cstheme="majorHAnsi"/>
        </w:rPr>
        <w:t xml:space="preserve"> part of the Arab world, but also </w:t>
      </w:r>
      <w:r>
        <w:rPr>
          <w:rFonts w:asciiTheme="majorHAnsi" w:hAnsiTheme="majorHAnsi" w:cstheme="majorHAnsi"/>
        </w:rPr>
        <w:t xml:space="preserve">because civil-military relations, </w:t>
      </w:r>
      <w:r w:rsidR="001A4F3A">
        <w:rPr>
          <w:rFonts w:asciiTheme="majorHAnsi" w:hAnsiTheme="majorHAnsi" w:cstheme="majorHAnsi"/>
        </w:rPr>
        <w:t>defense</w:t>
      </w:r>
      <w:r>
        <w:rPr>
          <w:rFonts w:asciiTheme="majorHAnsi" w:hAnsiTheme="majorHAnsi" w:cstheme="majorHAnsi"/>
        </w:rPr>
        <w:t xml:space="preserve"> </w:t>
      </w:r>
      <w:r w:rsidR="001A4F3A">
        <w:rPr>
          <w:rFonts w:asciiTheme="majorHAnsi" w:hAnsiTheme="majorHAnsi" w:cstheme="majorHAnsi"/>
        </w:rPr>
        <w:t xml:space="preserve">economics, </w:t>
      </w:r>
      <w:r>
        <w:rPr>
          <w:rFonts w:asciiTheme="majorHAnsi" w:hAnsiTheme="majorHAnsi" w:cstheme="majorHAnsi"/>
        </w:rPr>
        <w:t xml:space="preserve">and a host of other issues in the Arabian Peninsula </w:t>
      </w:r>
      <w:r w:rsidR="00025ACB">
        <w:rPr>
          <w:rFonts w:asciiTheme="majorHAnsi" w:hAnsiTheme="majorHAnsi" w:cstheme="majorHAnsi"/>
        </w:rPr>
        <w:t xml:space="preserve">are quite different </w:t>
      </w:r>
      <w:r w:rsidR="00AD558C">
        <w:rPr>
          <w:rFonts w:asciiTheme="majorHAnsi" w:hAnsiTheme="majorHAnsi" w:cstheme="majorHAnsi"/>
        </w:rPr>
        <w:t xml:space="preserve">from </w:t>
      </w:r>
      <w:r>
        <w:rPr>
          <w:rFonts w:asciiTheme="majorHAnsi" w:hAnsiTheme="majorHAnsi" w:cstheme="majorHAnsi"/>
        </w:rPr>
        <w:t xml:space="preserve">the rest of the </w:t>
      </w:r>
      <w:r w:rsidR="00025ACB">
        <w:rPr>
          <w:rFonts w:asciiTheme="majorHAnsi" w:hAnsiTheme="majorHAnsi" w:cstheme="majorHAnsi"/>
        </w:rPr>
        <w:t>Middle East</w:t>
      </w:r>
      <w:r>
        <w:rPr>
          <w:rFonts w:asciiTheme="majorHAnsi" w:hAnsiTheme="majorHAnsi" w:cstheme="majorHAnsi"/>
        </w:rPr>
        <w:t xml:space="preserve">. </w:t>
      </w:r>
      <w:r w:rsidR="00D81AAD">
        <w:rPr>
          <w:rFonts w:asciiTheme="majorHAnsi" w:hAnsiTheme="majorHAnsi" w:cstheme="majorHAnsi"/>
        </w:rPr>
        <w:t xml:space="preserve"> </w:t>
      </w:r>
      <w:r w:rsidR="00F4485B">
        <w:rPr>
          <w:rFonts w:asciiTheme="majorHAnsi" w:hAnsiTheme="majorHAnsi" w:cstheme="majorHAnsi"/>
        </w:rPr>
        <w:t>Wh</w:t>
      </w:r>
      <w:r w:rsidR="00025ACB">
        <w:rPr>
          <w:rFonts w:asciiTheme="majorHAnsi" w:hAnsiTheme="majorHAnsi" w:cstheme="majorHAnsi"/>
        </w:rPr>
        <w:t>at lessons</w:t>
      </w:r>
      <w:r w:rsidR="00F4485B">
        <w:rPr>
          <w:rFonts w:asciiTheme="majorHAnsi" w:hAnsiTheme="majorHAnsi" w:cstheme="majorHAnsi"/>
        </w:rPr>
        <w:t xml:space="preserve"> </w:t>
      </w:r>
      <w:r w:rsidR="00025ACB">
        <w:rPr>
          <w:rFonts w:asciiTheme="majorHAnsi" w:hAnsiTheme="majorHAnsi" w:cstheme="majorHAnsi"/>
        </w:rPr>
        <w:t>can be learned from</w:t>
      </w:r>
      <w:r w:rsidR="00F4485B">
        <w:rPr>
          <w:rFonts w:asciiTheme="majorHAnsi" w:hAnsiTheme="majorHAnsi" w:cstheme="majorHAnsi"/>
        </w:rPr>
        <w:t xml:space="preserve"> the Dhofar Rebellion</w:t>
      </w:r>
      <w:r w:rsidR="00416DEA">
        <w:rPr>
          <w:rFonts w:asciiTheme="majorHAnsi" w:hAnsiTheme="majorHAnsi" w:cstheme="majorHAnsi"/>
        </w:rPr>
        <w:t xml:space="preserve"> </w:t>
      </w:r>
      <w:r w:rsidR="00E267A2">
        <w:rPr>
          <w:rFonts w:asciiTheme="majorHAnsi" w:hAnsiTheme="majorHAnsi" w:cstheme="majorHAnsi"/>
        </w:rPr>
        <w:t>– or Omani Civil War</w:t>
      </w:r>
      <w:r w:rsidR="00416DEA">
        <w:rPr>
          <w:rFonts w:asciiTheme="majorHAnsi" w:hAnsiTheme="majorHAnsi" w:cstheme="majorHAnsi"/>
        </w:rPr>
        <w:t xml:space="preserve"> (196</w:t>
      </w:r>
      <w:r w:rsidR="00E267A2">
        <w:rPr>
          <w:rFonts w:asciiTheme="majorHAnsi" w:hAnsiTheme="majorHAnsi" w:cstheme="majorHAnsi"/>
        </w:rPr>
        <w:t>3</w:t>
      </w:r>
      <w:r w:rsidR="00416DEA">
        <w:rPr>
          <w:rFonts w:asciiTheme="majorHAnsi" w:hAnsiTheme="majorHAnsi" w:cstheme="majorHAnsi"/>
        </w:rPr>
        <w:t>-1976)</w:t>
      </w:r>
      <w:r w:rsidR="00025ACB">
        <w:rPr>
          <w:rFonts w:asciiTheme="majorHAnsi" w:hAnsiTheme="majorHAnsi" w:cstheme="majorHAnsi"/>
        </w:rPr>
        <w:t xml:space="preserve"> in terms of reliance on Soviet doctrine, coalition warfare, </w:t>
      </w:r>
      <w:r w:rsidR="00EF4633">
        <w:rPr>
          <w:rFonts w:asciiTheme="majorHAnsi" w:hAnsiTheme="majorHAnsi" w:cstheme="majorHAnsi"/>
        </w:rPr>
        <w:t xml:space="preserve">and the development of </w:t>
      </w:r>
      <w:r w:rsidR="00EF4633">
        <w:rPr>
          <w:rFonts w:asciiTheme="majorHAnsi" w:hAnsiTheme="majorHAnsi" w:cstheme="majorHAnsi"/>
        </w:rPr>
        <w:lastRenderedPageBreak/>
        <w:t>Oman’s</w:t>
      </w:r>
      <w:r w:rsidR="00E267A2">
        <w:rPr>
          <w:rFonts w:asciiTheme="majorHAnsi" w:hAnsiTheme="majorHAnsi" w:cstheme="majorHAnsi"/>
        </w:rPr>
        <w:t xml:space="preserve"> modern army?</w:t>
      </w:r>
      <w:r w:rsidR="00E267A2">
        <w:rPr>
          <w:rStyle w:val="FootnoteReference"/>
          <w:rFonts w:asciiTheme="majorHAnsi" w:hAnsiTheme="majorHAnsi" w:cstheme="majorHAnsi"/>
        </w:rPr>
        <w:footnoteReference w:id="20"/>
      </w:r>
      <w:r w:rsidR="00E267A2">
        <w:rPr>
          <w:rFonts w:asciiTheme="majorHAnsi" w:hAnsiTheme="majorHAnsi" w:cstheme="majorHAnsi"/>
        </w:rPr>
        <w:t xml:space="preserve">  </w:t>
      </w:r>
      <w:r w:rsidR="00D81AAD">
        <w:rPr>
          <w:rFonts w:asciiTheme="majorHAnsi" w:hAnsiTheme="majorHAnsi" w:cstheme="majorHAnsi"/>
        </w:rPr>
        <w:t xml:space="preserve">What is the impact of the large number of mercenaries serving in the armed forces of the Gulf?  </w:t>
      </w:r>
      <w:r>
        <w:rPr>
          <w:rFonts w:asciiTheme="majorHAnsi" w:hAnsiTheme="majorHAnsi" w:cstheme="majorHAnsi"/>
        </w:rPr>
        <w:t xml:space="preserve">What about the </w:t>
      </w:r>
      <w:r w:rsidR="00885274">
        <w:rPr>
          <w:rFonts w:asciiTheme="majorHAnsi" w:hAnsiTheme="majorHAnsi" w:cstheme="majorHAnsi"/>
        </w:rPr>
        <w:t>role American, British, and other Western</w:t>
      </w:r>
      <w:r>
        <w:rPr>
          <w:rFonts w:asciiTheme="majorHAnsi" w:hAnsiTheme="majorHAnsi" w:cstheme="majorHAnsi"/>
        </w:rPr>
        <w:t xml:space="preserve"> military </w:t>
      </w:r>
      <w:r w:rsidR="00885274">
        <w:rPr>
          <w:rFonts w:asciiTheme="majorHAnsi" w:hAnsiTheme="majorHAnsi" w:cstheme="majorHAnsi"/>
        </w:rPr>
        <w:t xml:space="preserve">training and bases play </w:t>
      </w:r>
      <w:r>
        <w:rPr>
          <w:rFonts w:asciiTheme="majorHAnsi" w:hAnsiTheme="majorHAnsi" w:cstheme="majorHAnsi"/>
        </w:rPr>
        <w:t>in the Gulf</w:t>
      </w:r>
      <w:r w:rsidR="00885274">
        <w:rPr>
          <w:rFonts w:asciiTheme="majorHAnsi" w:hAnsiTheme="majorHAnsi" w:cstheme="majorHAnsi"/>
        </w:rPr>
        <w:t xml:space="preserve"> countries’ defense</w:t>
      </w:r>
      <w:r>
        <w:rPr>
          <w:rFonts w:asciiTheme="majorHAnsi" w:hAnsiTheme="majorHAnsi" w:cstheme="majorHAnsi"/>
        </w:rPr>
        <w:t xml:space="preserve">?  </w:t>
      </w:r>
      <w:r w:rsidR="00622BD2">
        <w:rPr>
          <w:rFonts w:asciiTheme="majorHAnsi" w:hAnsiTheme="majorHAnsi" w:cstheme="majorHAnsi"/>
        </w:rPr>
        <w:t xml:space="preserve">What </w:t>
      </w:r>
      <w:r w:rsidR="00D81AAD">
        <w:rPr>
          <w:rFonts w:asciiTheme="majorHAnsi" w:hAnsiTheme="majorHAnsi" w:cstheme="majorHAnsi"/>
        </w:rPr>
        <w:t xml:space="preserve">were the reasons for and what </w:t>
      </w:r>
      <w:r w:rsidR="00622BD2">
        <w:rPr>
          <w:rFonts w:asciiTheme="majorHAnsi" w:hAnsiTheme="majorHAnsi" w:cstheme="majorHAnsi"/>
        </w:rPr>
        <w:t>changes can one anticipate from the recently introduced mandatory military service in Qatar and the U</w:t>
      </w:r>
      <w:r w:rsidR="00E267A2">
        <w:rPr>
          <w:rFonts w:asciiTheme="majorHAnsi" w:hAnsiTheme="majorHAnsi" w:cstheme="majorHAnsi"/>
        </w:rPr>
        <w:t xml:space="preserve">nited </w:t>
      </w:r>
      <w:r w:rsidR="00622BD2">
        <w:rPr>
          <w:rFonts w:asciiTheme="majorHAnsi" w:hAnsiTheme="majorHAnsi" w:cstheme="majorHAnsi"/>
        </w:rPr>
        <w:t>A</w:t>
      </w:r>
      <w:r w:rsidR="00E267A2">
        <w:rPr>
          <w:rFonts w:asciiTheme="majorHAnsi" w:hAnsiTheme="majorHAnsi" w:cstheme="majorHAnsi"/>
        </w:rPr>
        <w:t xml:space="preserve">rab </w:t>
      </w:r>
      <w:r w:rsidR="00622BD2">
        <w:rPr>
          <w:rFonts w:asciiTheme="majorHAnsi" w:hAnsiTheme="majorHAnsi" w:cstheme="majorHAnsi"/>
        </w:rPr>
        <w:t>E</w:t>
      </w:r>
      <w:r w:rsidR="00E267A2">
        <w:rPr>
          <w:rFonts w:asciiTheme="majorHAnsi" w:hAnsiTheme="majorHAnsi" w:cstheme="majorHAnsi"/>
        </w:rPr>
        <w:t>mirates</w:t>
      </w:r>
      <w:r w:rsidR="00622BD2">
        <w:rPr>
          <w:rFonts w:asciiTheme="majorHAnsi" w:hAnsiTheme="majorHAnsi" w:cstheme="majorHAnsi"/>
        </w:rPr>
        <w:t>?</w:t>
      </w:r>
      <w:r w:rsidR="00E267A2">
        <w:rPr>
          <w:rFonts w:asciiTheme="majorHAnsi" w:hAnsiTheme="majorHAnsi" w:cstheme="majorHAnsi"/>
        </w:rPr>
        <w:t xml:space="preserve">  How can one account</w:t>
      </w:r>
      <w:r w:rsidR="00EF4633">
        <w:rPr>
          <w:rFonts w:asciiTheme="majorHAnsi" w:hAnsiTheme="majorHAnsi" w:cstheme="majorHAnsi"/>
        </w:rPr>
        <w:t xml:space="preserve"> </w:t>
      </w:r>
      <w:r w:rsidR="00E267A2">
        <w:rPr>
          <w:rFonts w:asciiTheme="majorHAnsi" w:hAnsiTheme="majorHAnsi" w:cstheme="majorHAnsi"/>
        </w:rPr>
        <w:t xml:space="preserve">for </w:t>
      </w:r>
      <w:r w:rsidR="00EF4633">
        <w:rPr>
          <w:rFonts w:asciiTheme="majorHAnsi" w:hAnsiTheme="majorHAnsi" w:cstheme="majorHAnsi"/>
        </w:rPr>
        <w:t xml:space="preserve">the </w:t>
      </w:r>
      <w:r w:rsidR="00E267A2">
        <w:rPr>
          <w:rFonts w:asciiTheme="majorHAnsi" w:hAnsiTheme="majorHAnsi" w:cstheme="majorHAnsi"/>
        </w:rPr>
        <w:t xml:space="preserve">UAE armed </w:t>
      </w:r>
      <w:proofErr w:type="gramStart"/>
      <w:r w:rsidR="00E267A2">
        <w:rPr>
          <w:rFonts w:asciiTheme="majorHAnsi" w:hAnsiTheme="majorHAnsi" w:cstheme="majorHAnsi"/>
        </w:rPr>
        <w:t>forces’</w:t>
      </w:r>
      <w:proofErr w:type="gramEnd"/>
      <w:r w:rsidR="00E267A2">
        <w:rPr>
          <w:rFonts w:asciiTheme="majorHAnsi" w:hAnsiTheme="majorHAnsi" w:cstheme="majorHAnsi"/>
        </w:rPr>
        <w:t xml:space="preserve"> </w:t>
      </w:r>
      <w:r w:rsidR="00EF4633">
        <w:rPr>
          <w:rFonts w:asciiTheme="majorHAnsi" w:hAnsiTheme="majorHAnsi" w:cstheme="majorHAnsi"/>
        </w:rPr>
        <w:t>widely recognized</w:t>
      </w:r>
      <w:r w:rsidR="00E267A2">
        <w:rPr>
          <w:rFonts w:asciiTheme="majorHAnsi" w:hAnsiTheme="majorHAnsi" w:cstheme="majorHAnsi"/>
        </w:rPr>
        <w:t xml:space="preserve"> </w:t>
      </w:r>
      <w:r w:rsidR="001A4F3A">
        <w:rPr>
          <w:rFonts w:asciiTheme="majorHAnsi" w:hAnsiTheme="majorHAnsi" w:cstheme="majorHAnsi"/>
        </w:rPr>
        <w:t xml:space="preserve">recent </w:t>
      </w:r>
      <w:r w:rsidR="00D81AAD">
        <w:rPr>
          <w:rFonts w:asciiTheme="majorHAnsi" w:hAnsiTheme="majorHAnsi" w:cstheme="majorHAnsi"/>
        </w:rPr>
        <w:t xml:space="preserve">professional </w:t>
      </w:r>
      <w:r w:rsidR="00E267A2">
        <w:rPr>
          <w:rFonts w:asciiTheme="majorHAnsi" w:hAnsiTheme="majorHAnsi" w:cstheme="majorHAnsi"/>
        </w:rPr>
        <w:t xml:space="preserve">advances especially when </w:t>
      </w:r>
      <w:r w:rsidR="001A4F3A">
        <w:rPr>
          <w:rFonts w:asciiTheme="majorHAnsi" w:hAnsiTheme="majorHAnsi" w:cstheme="majorHAnsi"/>
        </w:rPr>
        <w:t xml:space="preserve">contrasted </w:t>
      </w:r>
      <w:r w:rsidR="00E267A2">
        <w:rPr>
          <w:rFonts w:asciiTheme="majorHAnsi" w:hAnsiTheme="majorHAnsi" w:cstheme="majorHAnsi"/>
        </w:rPr>
        <w:t>with no parallel developments in Saudi Arabia’s military establishment?</w:t>
      </w:r>
      <w:r w:rsidR="00B325D0">
        <w:rPr>
          <w:rFonts w:asciiTheme="majorHAnsi" w:hAnsiTheme="majorHAnsi" w:cstheme="majorHAnsi"/>
        </w:rPr>
        <w:t xml:space="preserve">  Pollack ignores all of these questions.</w:t>
      </w:r>
    </w:p>
    <w:p w14:paraId="632B209B" w14:textId="77777777" w:rsidR="00622BD2" w:rsidRDefault="00622BD2">
      <w:pPr>
        <w:rPr>
          <w:rFonts w:asciiTheme="majorHAnsi" w:hAnsiTheme="majorHAnsi" w:cstheme="majorHAnsi"/>
        </w:rPr>
      </w:pPr>
    </w:p>
    <w:p w14:paraId="7119A790" w14:textId="4E2BC201" w:rsidR="00E85870" w:rsidRDefault="00622BD2">
      <w:pPr>
        <w:rPr>
          <w:rFonts w:asciiTheme="majorHAnsi" w:hAnsiTheme="majorHAnsi" w:cstheme="majorHAnsi"/>
        </w:rPr>
      </w:pPr>
      <w:r>
        <w:rPr>
          <w:rFonts w:asciiTheme="majorHAnsi" w:hAnsiTheme="majorHAnsi" w:cstheme="majorHAnsi"/>
        </w:rPr>
        <w:t xml:space="preserve">More importantly, the Yemeni Civil War, a major armed conflict that has been going on since </w:t>
      </w:r>
      <w:r w:rsidR="00E267A2">
        <w:rPr>
          <w:rFonts w:asciiTheme="majorHAnsi" w:hAnsiTheme="majorHAnsi" w:cstheme="majorHAnsi"/>
        </w:rPr>
        <w:t xml:space="preserve">early </w:t>
      </w:r>
      <w:r>
        <w:rPr>
          <w:rFonts w:asciiTheme="majorHAnsi" w:hAnsiTheme="majorHAnsi" w:cstheme="majorHAnsi"/>
        </w:rPr>
        <w:t xml:space="preserve">2015 receives </w:t>
      </w:r>
      <w:r w:rsidR="007E7E89">
        <w:rPr>
          <w:rFonts w:asciiTheme="majorHAnsi" w:hAnsiTheme="majorHAnsi" w:cstheme="majorHAnsi"/>
        </w:rPr>
        <w:t>hardly any</w:t>
      </w:r>
      <w:r>
        <w:rPr>
          <w:rFonts w:asciiTheme="majorHAnsi" w:hAnsiTheme="majorHAnsi" w:cstheme="majorHAnsi"/>
        </w:rPr>
        <w:t xml:space="preserve"> attention from Pollack.  This is quite a surprising authorial decision – especially </w:t>
      </w:r>
      <w:r w:rsidR="00885274">
        <w:rPr>
          <w:rFonts w:asciiTheme="majorHAnsi" w:hAnsiTheme="majorHAnsi" w:cstheme="majorHAnsi"/>
        </w:rPr>
        <w:t xml:space="preserve">since </w:t>
      </w:r>
      <w:r>
        <w:rPr>
          <w:rFonts w:asciiTheme="majorHAnsi" w:hAnsiTheme="majorHAnsi" w:cstheme="majorHAnsi"/>
        </w:rPr>
        <w:t xml:space="preserve">all the wars </w:t>
      </w:r>
      <w:r w:rsidR="00885274">
        <w:rPr>
          <w:rFonts w:asciiTheme="majorHAnsi" w:hAnsiTheme="majorHAnsi" w:cstheme="majorHAnsi"/>
        </w:rPr>
        <w:t xml:space="preserve">as far back as </w:t>
      </w:r>
      <w:r>
        <w:rPr>
          <w:rFonts w:asciiTheme="majorHAnsi" w:hAnsiTheme="majorHAnsi" w:cstheme="majorHAnsi"/>
        </w:rPr>
        <w:t xml:space="preserve">the 1940s and 1950s that </w:t>
      </w:r>
      <w:r w:rsidR="00E267A2">
        <w:rPr>
          <w:rFonts w:asciiTheme="majorHAnsi" w:hAnsiTheme="majorHAnsi" w:cstheme="majorHAnsi"/>
        </w:rPr>
        <w:t xml:space="preserve">he </w:t>
      </w:r>
      <w:r>
        <w:rPr>
          <w:rFonts w:asciiTheme="majorHAnsi" w:hAnsiTheme="majorHAnsi" w:cstheme="majorHAnsi"/>
        </w:rPr>
        <w:t>do</w:t>
      </w:r>
      <w:r w:rsidR="00E267A2">
        <w:rPr>
          <w:rFonts w:asciiTheme="majorHAnsi" w:hAnsiTheme="majorHAnsi" w:cstheme="majorHAnsi"/>
        </w:rPr>
        <w:t>es</w:t>
      </w:r>
      <w:r>
        <w:rPr>
          <w:rFonts w:asciiTheme="majorHAnsi" w:hAnsiTheme="majorHAnsi" w:cstheme="majorHAnsi"/>
        </w:rPr>
        <w:t xml:space="preserve"> </w:t>
      </w:r>
      <w:r w:rsidR="00E267A2">
        <w:rPr>
          <w:rFonts w:asciiTheme="majorHAnsi" w:hAnsiTheme="majorHAnsi" w:cstheme="majorHAnsi"/>
        </w:rPr>
        <w:t>allot</w:t>
      </w:r>
      <w:r>
        <w:rPr>
          <w:rFonts w:asciiTheme="majorHAnsi" w:hAnsiTheme="majorHAnsi" w:cstheme="majorHAnsi"/>
        </w:rPr>
        <w:t xml:space="preserve"> ample coverage </w:t>
      </w:r>
      <w:r w:rsidR="001A4F3A">
        <w:rPr>
          <w:rFonts w:asciiTheme="majorHAnsi" w:hAnsiTheme="majorHAnsi" w:cstheme="majorHAnsi"/>
        </w:rPr>
        <w:t xml:space="preserve">to </w:t>
      </w:r>
      <w:r>
        <w:rPr>
          <w:rFonts w:asciiTheme="majorHAnsi" w:hAnsiTheme="majorHAnsi" w:cstheme="majorHAnsi"/>
        </w:rPr>
        <w:t xml:space="preserve">– </w:t>
      </w:r>
      <w:r w:rsidR="00885274">
        <w:rPr>
          <w:rFonts w:asciiTheme="majorHAnsi" w:hAnsiTheme="majorHAnsi" w:cstheme="majorHAnsi"/>
        </w:rPr>
        <w:t xml:space="preserve">considering that </w:t>
      </w:r>
      <w:r>
        <w:rPr>
          <w:rFonts w:asciiTheme="majorHAnsi" w:hAnsiTheme="majorHAnsi" w:cstheme="majorHAnsi"/>
        </w:rPr>
        <w:t xml:space="preserve">the war between the Houthis and </w:t>
      </w:r>
      <w:r w:rsidR="00885274">
        <w:rPr>
          <w:rFonts w:asciiTheme="majorHAnsi" w:hAnsiTheme="majorHAnsi" w:cstheme="majorHAnsi"/>
        </w:rPr>
        <w:t xml:space="preserve">the Yemeni government and their backers features all kinds of issues and raises a host of questions that Pollack writes about.  Rather than going back to </w:t>
      </w:r>
      <w:r w:rsidR="007E7E89">
        <w:rPr>
          <w:rFonts w:asciiTheme="majorHAnsi" w:hAnsiTheme="majorHAnsi" w:cstheme="majorHAnsi"/>
        </w:rPr>
        <w:t xml:space="preserve">painstakingly </w:t>
      </w:r>
      <w:r w:rsidR="00885274">
        <w:rPr>
          <w:rFonts w:asciiTheme="majorHAnsi" w:hAnsiTheme="majorHAnsi" w:cstheme="majorHAnsi"/>
        </w:rPr>
        <w:t xml:space="preserve">analyze Libya’s wars against Chad in the 1970s and 1980s that only a few experts can claim to </w:t>
      </w:r>
      <w:r w:rsidR="001A4F3A">
        <w:rPr>
          <w:rFonts w:asciiTheme="majorHAnsi" w:hAnsiTheme="majorHAnsi" w:cstheme="majorHAnsi"/>
        </w:rPr>
        <w:t>be familiar with</w:t>
      </w:r>
      <w:r w:rsidR="00885274">
        <w:rPr>
          <w:rFonts w:asciiTheme="majorHAnsi" w:hAnsiTheme="majorHAnsi" w:cstheme="majorHAnsi"/>
        </w:rPr>
        <w:t xml:space="preserve"> and care about, he could have delved into a war </w:t>
      </w:r>
      <w:r w:rsidR="007E7E89">
        <w:rPr>
          <w:rFonts w:asciiTheme="majorHAnsi" w:hAnsiTheme="majorHAnsi" w:cstheme="majorHAnsi"/>
        </w:rPr>
        <w:t xml:space="preserve">of great consequence </w:t>
      </w:r>
      <w:r w:rsidR="00885274">
        <w:rPr>
          <w:rFonts w:asciiTheme="majorHAnsi" w:hAnsiTheme="majorHAnsi" w:cstheme="majorHAnsi"/>
        </w:rPr>
        <w:t xml:space="preserve">that </w:t>
      </w:r>
      <w:r w:rsidR="00E267A2">
        <w:rPr>
          <w:rFonts w:asciiTheme="majorHAnsi" w:hAnsiTheme="majorHAnsi" w:cstheme="majorHAnsi"/>
        </w:rPr>
        <w:t>is</w:t>
      </w:r>
      <w:r w:rsidR="00885274">
        <w:rPr>
          <w:rFonts w:asciiTheme="majorHAnsi" w:hAnsiTheme="majorHAnsi" w:cstheme="majorHAnsi"/>
        </w:rPr>
        <w:t xml:space="preserve"> going on right now</w:t>
      </w:r>
      <w:r w:rsidR="00E85870">
        <w:rPr>
          <w:rFonts w:asciiTheme="majorHAnsi" w:hAnsiTheme="majorHAnsi" w:cstheme="majorHAnsi"/>
        </w:rPr>
        <w:t xml:space="preserve"> and</w:t>
      </w:r>
      <w:r w:rsidR="00885274">
        <w:rPr>
          <w:rFonts w:asciiTheme="majorHAnsi" w:hAnsiTheme="majorHAnsi" w:cstheme="majorHAnsi"/>
        </w:rPr>
        <w:t xml:space="preserve"> that involves </w:t>
      </w:r>
      <w:r w:rsidR="00E267A2">
        <w:rPr>
          <w:rFonts w:asciiTheme="majorHAnsi" w:hAnsiTheme="majorHAnsi" w:cstheme="majorHAnsi"/>
        </w:rPr>
        <w:t xml:space="preserve">both </w:t>
      </w:r>
      <w:r w:rsidR="00885274">
        <w:rPr>
          <w:rFonts w:asciiTheme="majorHAnsi" w:hAnsiTheme="majorHAnsi" w:cstheme="majorHAnsi"/>
        </w:rPr>
        <w:t>America</w:t>
      </w:r>
      <w:r w:rsidR="00E267A2">
        <w:rPr>
          <w:rFonts w:asciiTheme="majorHAnsi" w:hAnsiTheme="majorHAnsi" w:cstheme="majorHAnsi"/>
        </w:rPr>
        <w:t>’s key</w:t>
      </w:r>
      <w:r w:rsidR="00885274">
        <w:rPr>
          <w:rFonts w:asciiTheme="majorHAnsi" w:hAnsiTheme="majorHAnsi" w:cstheme="majorHAnsi"/>
        </w:rPr>
        <w:t xml:space="preserve"> allies (Saudi Arabia</w:t>
      </w:r>
      <w:r w:rsidR="00E267A2">
        <w:rPr>
          <w:rFonts w:asciiTheme="majorHAnsi" w:hAnsiTheme="majorHAnsi" w:cstheme="majorHAnsi"/>
        </w:rPr>
        <w:t xml:space="preserve"> and the UAE)</w:t>
      </w:r>
      <w:r w:rsidR="00885274">
        <w:rPr>
          <w:rFonts w:asciiTheme="majorHAnsi" w:hAnsiTheme="majorHAnsi" w:cstheme="majorHAnsi"/>
        </w:rPr>
        <w:t xml:space="preserve"> and enem</w:t>
      </w:r>
      <w:r w:rsidR="00E267A2">
        <w:rPr>
          <w:rFonts w:asciiTheme="majorHAnsi" w:hAnsiTheme="majorHAnsi" w:cstheme="majorHAnsi"/>
        </w:rPr>
        <w:t>y</w:t>
      </w:r>
      <w:r w:rsidR="00885274">
        <w:rPr>
          <w:rFonts w:asciiTheme="majorHAnsi" w:hAnsiTheme="majorHAnsi" w:cstheme="majorHAnsi"/>
        </w:rPr>
        <w:t xml:space="preserve"> (Iran)</w:t>
      </w:r>
      <w:r w:rsidR="00E267A2">
        <w:rPr>
          <w:rFonts w:asciiTheme="majorHAnsi" w:hAnsiTheme="majorHAnsi" w:cstheme="majorHAnsi"/>
        </w:rPr>
        <w:t xml:space="preserve"> in the region</w:t>
      </w:r>
      <w:r w:rsidR="00E85870">
        <w:rPr>
          <w:rFonts w:asciiTheme="majorHAnsi" w:hAnsiTheme="majorHAnsi" w:cstheme="majorHAnsi"/>
        </w:rPr>
        <w:t xml:space="preserve">.  I wonder how would he explain the embarrassing military performance of Saudi Arabia, a </w:t>
      </w:r>
      <w:r w:rsidR="00885274">
        <w:rPr>
          <w:rFonts w:asciiTheme="majorHAnsi" w:hAnsiTheme="majorHAnsi" w:cstheme="majorHAnsi"/>
        </w:rPr>
        <w:t>beneficiar</w:t>
      </w:r>
      <w:r w:rsidR="00E85870">
        <w:rPr>
          <w:rFonts w:asciiTheme="majorHAnsi" w:hAnsiTheme="majorHAnsi" w:cstheme="majorHAnsi"/>
        </w:rPr>
        <w:t>y</w:t>
      </w:r>
      <w:r w:rsidR="00885274">
        <w:rPr>
          <w:rFonts w:asciiTheme="majorHAnsi" w:hAnsiTheme="majorHAnsi" w:cstheme="majorHAnsi"/>
        </w:rPr>
        <w:t xml:space="preserve"> of many billions of dollars</w:t>
      </w:r>
      <w:r w:rsidR="00E85870">
        <w:rPr>
          <w:rFonts w:asciiTheme="majorHAnsi" w:hAnsiTheme="majorHAnsi" w:cstheme="majorHAnsi"/>
        </w:rPr>
        <w:t>’</w:t>
      </w:r>
      <w:r w:rsidR="00885274">
        <w:rPr>
          <w:rFonts w:asciiTheme="majorHAnsi" w:hAnsiTheme="majorHAnsi" w:cstheme="majorHAnsi"/>
        </w:rPr>
        <w:t xml:space="preserve"> worth of top-shelf </w:t>
      </w:r>
      <w:r w:rsidR="00E85870">
        <w:rPr>
          <w:rFonts w:asciiTheme="majorHAnsi" w:hAnsiTheme="majorHAnsi" w:cstheme="majorHAnsi"/>
        </w:rPr>
        <w:t xml:space="preserve">Western </w:t>
      </w:r>
      <w:r w:rsidR="00885274">
        <w:rPr>
          <w:rFonts w:asciiTheme="majorHAnsi" w:hAnsiTheme="majorHAnsi" w:cstheme="majorHAnsi"/>
        </w:rPr>
        <w:t>weaponry</w:t>
      </w:r>
      <w:r w:rsidR="00E85870">
        <w:rPr>
          <w:rFonts w:asciiTheme="majorHAnsi" w:hAnsiTheme="majorHAnsi" w:cstheme="majorHAnsi"/>
        </w:rPr>
        <w:t>,</w:t>
      </w:r>
      <w:r w:rsidR="00885274">
        <w:rPr>
          <w:rFonts w:asciiTheme="majorHAnsi" w:hAnsiTheme="majorHAnsi" w:cstheme="majorHAnsi"/>
        </w:rPr>
        <w:t xml:space="preserve"> training, and</w:t>
      </w:r>
      <w:r w:rsidR="00E85870">
        <w:rPr>
          <w:rFonts w:asciiTheme="majorHAnsi" w:hAnsiTheme="majorHAnsi" w:cstheme="majorHAnsi"/>
        </w:rPr>
        <w:t xml:space="preserve"> logistical/intelligence support?  </w:t>
      </w:r>
      <w:r w:rsidR="00885274">
        <w:rPr>
          <w:rFonts w:asciiTheme="majorHAnsi" w:hAnsiTheme="majorHAnsi" w:cstheme="majorHAnsi"/>
        </w:rPr>
        <w:t xml:space="preserve">Why </w:t>
      </w:r>
      <w:r w:rsidR="00101BC9">
        <w:rPr>
          <w:rFonts w:asciiTheme="majorHAnsi" w:hAnsiTheme="majorHAnsi" w:cstheme="majorHAnsi"/>
        </w:rPr>
        <w:t>does</w:t>
      </w:r>
      <w:r w:rsidR="00885274">
        <w:rPr>
          <w:rFonts w:asciiTheme="majorHAnsi" w:hAnsiTheme="majorHAnsi" w:cstheme="majorHAnsi"/>
        </w:rPr>
        <w:t xml:space="preserve"> the Saudi/UAE campaign against the Houthi insurgents </w:t>
      </w:r>
      <w:r w:rsidR="00101BC9">
        <w:rPr>
          <w:rFonts w:asciiTheme="majorHAnsi" w:hAnsiTheme="majorHAnsi" w:cstheme="majorHAnsi"/>
        </w:rPr>
        <w:t>continue</w:t>
      </w:r>
      <w:r w:rsidR="00E85870">
        <w:rPr>
          <w:rFonts w:asciiTheme="majorHAnsi" w:hAnsiTheme="majorHAnsi" w:cstheme="majorHAnsi"/>
        </w:rPr>
        <w:t xml:space="preserve"> after four years</w:t>
      </w:r>
      <w:r w:rsidR="00101BC9">
        <w:rPr>
          <w:rFonts w:asciiTheme="majorHAnsi" w:hAnsiTheme="majorHAnsi" w:cstheme="majorHAnsi"/>
        </w:rPr>
        <w:t xml:space="preserve"> of fighting</w:t>
      </w:r>
      <w:r w:rsidR="00E85870">
        <w:rPr>
          <w:rFonts w:asciiTheme="majorHAnsi" w:hAnsiTheme="majorHAnsi" w:cstheme="majorHAnsi"/>
        </w:rPr>
        <w:t>?  One would think that explaining the reasons for this outcome would have been more useful and appealing to the reader than some of the more obscure historical examples</w:t>
      </w:r>
      <w:r w:rsidR="00FC21FC">
        <w:rPr>
          <w:rFonts w:asciiTheme="majorHAnsi" w:hAnsiTheme="majorHAnsi" w:cstheme="majorHAnsi"/>
        </w:rPr>
        <w:t xml:space="preserve"> with questionable relevance to the present. </w:t>
      </w:r>
    </w:p>
    <w:p w14:paraId="556052F8" w14:textId="6B5BE3F6" w:rsidR="00E85870" w:rsidRDefault="00E85870">
      <w:pPr>
        <w:rPr>
          <w:rFonts w:asciiTheme="majorHAnsi" w:hAnsiTheme="majorHAnsi" w:cstheme="majorHAnsi"/>
        </w:rPr>
      </w:pPr>
    </w:p>
    <w:p w14:paraId="3F45357A" w14:textId="120D679B" w:rsidR="00E85870" w:rsidRDefault="00E85870">
      <w:pPr>
        <w:rPr>
          <w:rFonts w:asciiTheme="majorHAnsi" w:hAnsiTheme="majorHAnsi" w:cstheme="majorHAnsi"/>
        </w:rPr>
      </w:pPr>
      <w:r>
        <w:rPr>
          <w:rFonts w:asciiTheme="majorHAnsi" w:hAnsiTheme="majorHAnsi" w:cstheme="majorHAnsi"/>
        </w:rPr>
        <w:t>Although Pollack’s research is far-reaching, I was surprised not to find a single Arabic-language source</w:t>
      </w:r>
      <w:r w:rsidR="00101BC9">
        <w:rPr>
          <w:rFonts w:asciiTheme="majorHAnsi" w:hAnsiTheme="majorHAnsi" w:cstheme="majorHAnsi"/>
        </w:rPr>
        <w:t xml:space="preserve"> in his bibliography</w:t>
      </w:r>
      <w:r>
        <w:rPr>
          <w:rFonts w:asciiTheme="majorHAnsi" w:hAnsiTheme="majorHAnsi" w:cstheme="majorHAnsi"/>
        </w:rPr>
        <w:t xml:space="preserve">.  Also, for someone who claims to have spent a great deal of time in the region in the last three decades, </w:t>
      </w:r>
      <w:r w:rsidR="009F729D">
        <w:rPr>
          <w:rFonts w:asciiTheme="majorHAnsi" w:hAnsiTheme="majorHAnsi" w:cstheme="majorHAnsi"/>
        </w:rPr>
        <w:t xml:space="preserve">virtually </w:t>
      </w:r>
      <w:r w:rsidR="00F4485B">
        <w:rPr>
          <w:rFonts w:asciiTheme="majorHAnsi" w:hAnsiTheme="majorHAnsi" w:cstheme="majorHAnsi"/>
        </w:rPr>
        <w:t>all of the interviews he cites appear to have been conducted in the 1990s for his dissertation research with the exception of one endnote, “Author’s interviews with US military personnel in Iraq, 2003-2011.”</w:t>
      </w:r>
      <w:r w:rsidR="00F4485B">
        <w:rPr>
          <w:rStyle w:val="FootnoteReference"/>
          <w:rFonts w:asciiTheme="majorHAnsi" w:hAnsiTheme="majorHAnsi" w:cstheme="majorHAnsi"/>
        </w:rPr>
        <w:footnoteReference w:id="21"/>
      </w:r>
      <w:r w:rsidR="00F4485B">
        <w:rPr>
          <w:rFonts w:asciiTheme="majorHAnsi" w:hAnsiTheme="majorHAnsi" w:cstheme="majorHAnsi"/>
        </w:rPr>
        <w:t xml:space="preserve">  I found the absence of recent interview materials curious because those of us who </w:t>
      </w:r>
      <w:r w:rsidR="00FC21FC">
        <w:rPr>
          <w:rFonts w:asciiTheme="majorHAnsi" w:hAnsiTheme="majorHAnsi" w:cstheme="majorHAnsi"/>
        </w:rPr>
        <w:t xml:space="preserve">regularly </w:t>
      </w:r>
      <w:r w:rsidR="00F4485B">
        <w:rPr>
          <w:rFonts w:asciiTheme="majorHAnsi" w:hAnsiTheme="majorHAnsi" w:cstheme="majorHAnsi"/>
        </w:rPr>
        <w:t xml:space="preserve">conduct field </w:t>
      </w:r>
      <w:r w:rsidR="00FC21FC">
        <w:rPr>
          <w:rFonts w:asciiTheme="majorHAnsi" w:hAnsiTheme="majorHAnsi" w:cstheme="majorHAnsi"/>
        </w:rPr>
        <w:t xml:space="preserve">research </w:t>
      </w:r>
      <w:r w:rsidR="00F4485B">
        <w:rPr>
          <w:rFonts w:asciiTheme="majorHAnsi" w:hAnsiTheme="majorHAnsi" w:cstheme="majorHAnsi"/>
        </w:rPr>
        <w:t xml:space="preserve">in the region typically obtain </w:t>
      </w:r>
      <w:r w:rsidR="00101BC9">
        <w:rPr>
          <w:rFonts w:asciiTheme="majorHAnsi" w:hAnsiTheme="majorHAnsi" w:cstheme="majorHAnsi"/>
        </w:rPr>
        <w:t xml:space="preserve">a great deal of useful information and derive much benefit from </w:t>
      </w:r>
      <w:r w:rsidR="00F4485B">
        <w:rPr>
          <w:rFonts w:asciiTheme="majorHAnsi" w:hAnsiTheme="majorHAnsi" w:cstheme="majorHAnsi"/>
        </w:rPr>
        <w:t>talking with Arab journalists, scholars, politicians, and</w:t>
      </w:r>
      <w:r w:rsidR="007E7E89">
        <w:rPr>
          <w:rFonts w:asciiTheme="majorHAnsi" w:hAnsiTheme="majorHAnsi" w:cstheme="majorHAnsi"/>
        </w:rPr>
        <w:t xml:space="preserve"> (often retired)</w:t>
      </w:r>
      <w:r w:rsidR="00F4485B">
        <w:rPr>
          <w:rFonts w:asciiTheme="majorHAnsi" w:hAnsiTheme="majorHAnsi" w:cstheme="majorHAnsi"/>
        </w:rPr>
        <w:t xml:space="preserve"> military personnel.</w:t>
      </w:r>
    </w:p>
    <w:p w14:paraId="26CDF21A" w14:textId="77777777" w:rsidR="00747A91" w:rsidRDefault="00747A91">
      <w:pPr>
        <w:rPr>
          <w:rFonts w:asciiTheme="majorHAnsi" w:hAnsiTheme="majorHAnsi" w:cstheme="majorHAnsi"/>
        </w:rPr>
      </w:pPr>
    </w:p>
    <w:p w14:paraId="62C04182" w14:textId="291E8FF6" w:rsidR="00783A9F" w:rsidRDefault="00101BC9">
      <w:pPr>
        <w:rPr>
          <w:rFonts w:asciiTheme="majorHAnsi" w:hAnsiTheme="majorHAnsi" w:cstheme="majorHAnsi"/>
        </w:rPr>
      </w:pPr>
      <w:r>
        <w:rPr>
          <w:rFonts w:asciiTheme="majorHAnsi" w:hAnsiTheme="majorHAnsi" w:cstheme="majorHAnsi"/>
        </w:rPr>
        <w:t>Notwithstanding these weaknesses,</w:t>
      </w:r>
      <w:r w:rsidR="00747A91">
        <w:rPr>
          <w:rFonts w:asciiTheme="majorHAnsi" w:hAnsiTheme="majorHAnsi" w:cstheme="majorHAnsi"/>
        </w:rPr>
        <w:t xml:space="preserve"> this </w:t>
      </w:r>
      <w:r w:rsidR="005F4483">
        <w:rPr>
          <w:rFonts w:asciiTheme="majorHAnsi" w:hAnsiTheme="majorHAnsi" w:cstheme="majorHAnsi"/>
        </w:rPr>
        <w:t>work</w:t>
      </w:r>
      <w:r w:rsidR="00747A91">
        <w:rPr>
          <w:rFonts w:asciiTheme="majorHAnsi" w:hAnsiTheme="majorHAnsi" w:cstheme="majorHAnsi"/>
        </w:rPr>
        <w:t xml:space="preserve"> is a signal achievement and, in my view, the best English-language book on </w:t>
      </w:r>
      <w:r w:rsidR="00F87B7A">
        <w:rPr>
          <w:rFonts w:asciiTheme="majorHAnsi" w:hAnsiTheme="majorHAnsi" w:cstheme="majorHAnsi"/>
        </w:rPr>
        <w:t>Arab militaries</w:t>
      </w:r>
      <w:r w:rsidR="00747A91">
        <w:rPr>
          <w:rFonts w:asciiTheme="majorHAnsi" w:hAnsiTheme="majorHAnsi" w:cstheme="majorHAnsi"/>
        </w:rPr>
        <w:t xml:space="preserve"> to date.  </w:t>
      </w:r>
      <w:r w:rsidR="00862B09">
        <w:rPr>
          <w:rFonts w:asciiTheme="majorHAnsi" w:hAnsiTheme="majorHAnsi" w:cstheme="majorHAnsi"/>
        </w:rPr>
        <w:t>It fully achieves its objective</w:t>
      </w:r>
      <w:r w:rsidR="00747A91">
        <w:rPr>
          <w:rFonts w:asciiTheme="majorHAnsi" w:hAnsiTheme="majorHAnsi" w:cstheme="majorHAnsi"/>
        </w:rPr>
        <w:t xml:space="preserve"> </w:t>
      </w:r>
      <w:r w:rsidR="00862B09">
        <w:rPr>
          <w:rFonts w:asciiTheme="majorHAnsi" w:hAnsiTheme="majorHAnsi" w:cstheme="majorHAnsi"/>
        </w:rPr>
        <w:t>as it provides a convincing and</w:t>
      </w:r>
      <w:r w:rsidR="00747A91">
        <w:rPr>
          <w:rFonts w:asciiTheme="majorHAnsi" w:hAnsiTheme="majorHAnsi" w:cstheme="majorHAnsi"/>
        </w:rPr>
        <w:t xml:space="preserve"> </w:t>
      </w:r>
      <w:r w:rsidR="00862B09">
        <w:rPr>
          <w:rFonts w:asciiTheme="majorHAnsi" w:hAnsiTheme="majorHAnsi" w:cstheme="majorHAnsi"/>
        </w:rPr>
        <w:t>nuanced explanation to a</w:t>
      </w:r>
      <w:r w:rsidR="00E71EA7">
        <w:rPr>
          <w:rFonts w:asciiTheme="majorHAnsi" w:hAnsiTheme="majorHAnsi" w:cstheme="majorHAnsi"/>
        </w:rPr>
        <w:t xml:space="preserve"> crucial </w:t>
      </w:r>
      <w:r w:rsidR="00747A91">
        <w:rPr>
          <w:rFonts w:asciiTheme="majorHAnsi" w:hAnsiTheme="majorHAnsi" w:cstheme="majorHAnsi"/>
        </w:rPr>
        <w:t xml:space="preserve">but often misunderstood </w:t>
      </w:r>
      <w:r w:rsidR="00862B09">
        <w:rPr>
          <w:rFonts w:asciiTheme="majorHAnsi" w:hAnsiTheme="majorHAnsi" w:cstheme="majorHAnsi"/>
        </w:rPr>
        <w:t xml:space="preserve">issue.  </w:t>
      </w:r>
      <w:r w:rsidR="00E71EA7">
        <w:rPr>
          <w:rFonts w:asciiTheme="majorHAnsi" w:hAnsiTheme="majorHAnsi" w:cstheme="majorHAnsi"/>
        </w:rPr>
        <w:t xml:space="preserve">Among the many distinctions of </w:t>
      </w:r>
      <w:r w:rsidR="00E52BF7">
        <w:rPr>
          <w:rFonts w:asciiTheme="majorHAnsi" w:hAnsiTheme="majorHAnsi" w:cstheme="majorHAnsi"/>
        </w:rPr>
        <w:t>Pollack’s s</w:t>
      </w:r>
      <w:r w:rsidR="00E71EA7">
        <w:rPr>
          <w:rFonts w:asciiTheme="majorHAnsi" w:hAnsiTheme="majorHAnsi" w:cstheme="majorHAnsi"/>
        </w:rPr>
        <w:t>tudy is</w:t>
      </w:r>
      <w:r w:rsidR="00862B09">
        <w:rPr>
          <w:rFonts w:asciiTheme="majorHAnsi" w:hAnsiTheme="majorHAnsi" w:cstheme="majorHAnsi"/>
        </w:rPr>
        <w:t xml:space="preserve"> </w:t>
      </w:r>
      <w:r w:rsidR="00E52BF7">
        <w:rPr>
          <w:rFonts w:asciiTheme="majorHAnsi" w:hAnsiTheme="majorHAnsi" w:cstheme="majorHAnsi"/>
        </w:rPr>
        <w:t>hi</w:t>
      </w:r>
      <w:r w:rsidR="00E71EA7">
        <w:rPr>
          <w:rFonts w:asciiTheme="majorHAnsi" w:hAnsiTheme="majorHAnsi" w:cstheme="majorHAnsi"/>
        </w:rPr>
        <w:t xml:space="preserve">s </w:t>
      </w:r>
      <w:r w:rsidR="00704A98">
        <w:rPr>
          <w:rFonts w:asciiTheme="majorHAnsi" w:hAnsiTheme="majorHAnsi" w:cstheme="majorHAnsi"/>
        </w:rPr>
        <w:t xml:space="preserve">extraordinarily sensitive, multidimensional, and useful </w:t>
      </w:r>
      <w:r w:rsidR="00704A98">
        <w:rPr>
          <w:rFonts w:asciiTheme="majorHAnsi" w:hAnsiTheme="majorHAnsi" w:cstheme="majorHAnsi"/>
        </w:rPr>
        <w:lastRenderedPageBreak/>
        <w:t xml:space="preserve">treatment of </w:t>
      </w:r>
      <w:r w:rsidR="00862B09">
        <w:rPr>
          <w:rFonts w:asciiTheme="majorHAnsi" w:hAnsiTheme="majorHAnsi" w:cstheme="majorHAnsi"/>
        </w:rPr>
        <w:t>culture</w:t>
      </w:r>
      <w:r w:rsidR="00704A98">
        <w:rPr>
          <w:rFonts w:asciiTheme="majorHAnsi" w:hAnsiTheme="majorHAnsi" w:cstheme="majorHAnsi"/>
        </w:rPr>
        <w:t xml:space="preserve"> as a valuable and illuminating explanatory variable.</w:t>
      </w:r>
      <w:r w:rsidR="001A4F3A">
        <w:rPr>
          <w:rFonts w:asciiTheme="majorHAnsi" w:hAnsiTheme="majorHAnsi" w:cstheme="majorHAnsi"/>
        </w:rPr>
        <w:t xml:space="preserve">  For that alone, it is worth reading.</w:t>
      </w:r>
    </w:p>
    <w:p w14:paraId="39D2C5E7" w14:textId="65FF1126" w:rsidR="00622BD2" w:rsidRDefault="00622BD2">
      <w:pPr>
        <w:rPr>
          <w:rFonts w:asciiTheme="majorHAnsi" w:hAnsiTheme="majorHAnsi" w:cstheme="majorHAnsi"/>
        </w:rPr>
      </w:pPr>
    </w:p>
    <w:p w14:paraId="3B845A87" w14:textId="30B9DDB8" w:rsidR="00783A9F" w:rsidRPr="00DC2B2B" w:rsidRDefault="00783A9F">
      <w:pPr>
        <w:rPr>
          <w:rFonts w:asciiTheme="majorHAnsi" w:hAnsiTheme="majorHAnsi" w:cstheme="majorHAnsi"/>
        </w:rPr>
      </w:pPr>
    </w:p>
    <w:sectPr w:rsidR="00783A9F" w:rsidRPr="00DC2B2B" w:rsidSect="004032CE">
      <w:headerReference w:type="even" r:id="rId6"/>
      <w:head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0B51B" w14:textId="77777777" w:rsidR="00FF49E0" w:rsidRDefault="00FF49E0" w:rsidP="00DC2B2B">
      <w:r>
        <w:separator/>
      </w:r>
    </w:p>
  </w:endnote>
  <w:endnote w:type="continuationSeparator" w:id="0">
    <w:p w14:paraId="60447608" w14:textId="77777777" w:rsidR="00FF49E0" w:rsidRDefault="00FF49E0" w:rsidP="00DC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87F75" w14:textId="77777777" w:rsidR="00FF49E0" w:rsidRDefault="00FF49E0" w:rsidP="00DC2B2B">
      <w:r>
        <w:separator/>
      </w:r>
    </w:p>
  </w:footnote>
  <w:footnote w:type="continuationSeparator" w:id="0">
    <w:p w14:paraId="322D136B" w14:textId="77777777" w:rsidR="00FF49E0" w:rsidRDefault="00FF49E0" w:rsidP="00DC2B2B">
      <w:r>
        <w:continuationSeparator/>
      </w:r>
    </w:p>
  </w:footnote>
  <w:footnote w:id="1">
    <w:p w14:paraId="5E64B48C" w14:textId="481C4A5F" w:rsidR="00631726" w:rsidRPr="00631726" w:rsidRDefault="00631726">
      <w:pPr>
        <w:pStyle w:val="FootnoteText"/>
        <w:rPr>
          <w:rFonts w:asciiTheme="majorHAnsi" w:hAnsiTheme="majorHAnsi" w:cstheme="majorHAnsi"/>
        </w:rPr>
      </w:pPr>
      <w:r>
        <w:rPr>
          <w:rFonts w:asciiTheme="majorHAnsi" w:hAnsiTheme="majorHAnsi" w:cstheme="majorHAnsi"/>
        </w:rPr>
        <w:t xml:space="preserve">* Zoltan Barany is Frank C. Erwin, Jr. Professor of Government at the University of Texas and the author, most recently, of </w:t>
      </w:r>
      <w:r>
        <w:rPr>
          <w:rFonts w:asciiTheme="majorHAnsi" w:hAnsiTheme="majorHAnsi" w:cstheme="majorHAnsi"/>
          <w:i/>
        </w:rPr>
        <w:t>How Armies Respond to Revolutions and Why</w:t>
      </w:r>
      <w:r>
        <w:rPr>
          <w:rFonts w:asciiTheme="majorHAnsi" w:hAnsiTheme="majorHAnsi" w:cstheme="majorHAnsi"/>
        </w:rPr>
        <w:t xml:space="preserve"> (Princeton University Press, 2016).</w:t>
      </w:r>
    </w:p>
    <w:p w14:paraId="21F90F67" w14:textId="226266D8" w:rsidR="00093A4C" w:rsidRPr="00D50DA0" w:rsidRDefault="00093A4C">
      <w:pPr>
        <w:pStyle w:val="FootnoteText"/>
        <w:rPr>
          <w:rFonts w:asciiTheme="majorHAnsi" w:hAnsiTheme="majorHAnsi" w:cstheme="majorHAnsi"/>
        </w:rPr>
      </w:pPr>
      <w:r w:rsidRPr="00D50DA0">
        <w:rPr>
          <w:rStyle w:val="FootnoteReference"/>
          <w:rFonts w:asciiTheme="majorHAnsi" w:hAnsiTheme="majorHAnsi" w:cstheme="majorHAnsi"/>
        </w:rPr>
        <w:footnoteRef/>
      </w:r>
      <w:r w:rsidRPr="00D50DA0">
        <w:rPr>
          <w:rFonts w:asciiTheme="majorHAnsi" w:hAnsiTheme="majorHAnsi" w:cstheme="majorHAnsi"/>
        </w:rPr>
        <w:t xml:space="preserve"> </w:t>
      </w:r>
      <w:r w:rsidRPr="00D50DA0">
        <w:rPr>
          <w:rFonts w:asciiTheme="majorHAnsi" w:hAnsiTheme="majorHAnsi" w:cstheme="majorHAnsi"/>
          <w:color w:val="000000"/>
        </w:rPr>
        <w:t xml:space="preserve">For an </w:t>
      </w:r>
      <w:r>
        <w:rPr>
          <w:rFonts w:asciiTheme="majorHAnsi" w:hAnsiTheme="majorHAnsi" w:cstheme="majorHAnsi"/>
          <w:color w:val="000000"/>
        </w:rPr>
        <w:t>assessment</w:t>
      </w:r>
      <w:r w:rsidRPr="00D50DA0">
        <w:rPr>
          <w:rFonts w:asciiTheme="majorHAnsi" w:hAnsiTheme="majorHAnsi" w:cstheme="majorHAnsi"/>
          <w:color w:val="000000"/>
        </w:rPr>
        <w:t xml:space="preserve"> of the extant literature on the subject, see Oren Barak and Assaf David, “The Arab Security Sector: A New Research Agenda for a Neglected Topic,” </w:t>
      </w:r>
      <w:r w:rsidRPr="00D50DA0">
        <w:rPr>
          <w:rFonts w:asciiTheme="majorHAnsi" w:hAnsiTheme="majorHAnsi" w:cstheme="majorHAnsi"/>
          <w:i/>
          <w:color w:val="000000"/>
        </w:rPr>
        <w:t>Armed Forces &amp; Society</w:t>
      </w:r>
      <w:r w:rsidRPr="00D50DA0">
        <w:rPr>
          <w:rFonts w:asciiTheme="majorHAnsi" w:hAnsiTheme="majorHAnsi" w:cstheme="majorHAnsi"/>
          <w:color w:val="000000"/>
        </w:rPr>
        <w:t xml:space="preserve">, 36:5 (October 2010): 804-24.  Barak’s </w:t>
      </w:r>
      <w:r w:rsidRPr="00D50DA0">
        <w:rPr>
          <w:rFonts w:asciiTheme="majorHAnsi" w:hAnsiTheme="majorHAnsi" w:cstheme="majorHAnsi"/>
          <w:i/>
          <w:color w:val="000000"/>
        </w:rPr>
        <w:t>The Lebanese Army: A National Institution in a Divided Society</w:t>
      </w:r>
      <w:r w:rsidRPr="00D50DA0">
        <w:rPr>
          <w:rFonts w:asciiTheme="majorHAnsi" w:hAnsiTheme="majorHAnsi" w:cstheme="majorHAnsi"/>
          <w:color w:val="000000"/>
        </w:rPr>
        <w:t xml:space="preserve"> (Albany: State University of New York Press, 2009) and Anthony H. </w:t>
      </w:r>
      <w:proofErr w:type="spellStart"/>
      <w:r w:rsidRPr="00D50DA0">
        <w:rPr>
          <w:rFonts w:asciiTheme="majorHAnsi" w:hAnsiTheme="majorHAnsi" w:cstheme="majorHAnsi"/>
          <w:color w:val="000000"/>
        </w:rPr>
        <w:t>Cordesman’s</w:t>
      </w:r>
      <w:proofErr w:type="spellEnd"/>
      <w:r w:rsidRPr="00D50DA0">
        <w:rPr>
          <w:rFonts w:asciiTheme="majorHAnsi" w:hAnsiTheme="majorHAnsi" w:cstheme="majorHAnsi"/>
          <w:color w:val="000000"/>
        </w:rPr>
        <w:t xml:space="preserve"> </w:t>
      </w:r>
      <w:r w:rsidRPr="00D50DA0">
        <w:rPr>
          <w:rFonts w:asciiTheme="majorHAnsi" w:hAnsiTheme="majorHAnsi" w:cstheme="majorHAnsi"/>
          <w:i/>
          <w:color w:val="000000"/>
        </w:rPr>
        <w:t>Saudi Arabia: National Security in a Troubled Region</w:t>
      </w:r>
      <w:r w:rsidRPr="00D50DA0">
        <w:rPr>
          <w:rFonts w:asciiTheme="majorHAnsi" w:hAnsiTheme="majorHAnsi" w:cstheme="majorHAnsi"/>
          <w:color w:val="000000"/>
        </w:rPr>
        <w:t xml:space="preserve"> (New York: Praeger, 2009) are two of the few noteworthy book-length studies on individual Arab armies</w:t>
      </w:r>
      <w:r>
        <w:rPr>
          <w:rFonts w:asciiTheme="majorHAnsi" w:hAnsiTheme="majorHAnsi" w:cstheme="majorHAnsi"/>
          <w:color w:val="000000"/>
        </w:rPr>
        <w:t xml:space="preserve"> from this era.</w:t>
      </w:r>
    </w:p>
  </w:footnote>
  <w:footnote w:id="2">
    <w:p w14:paraId="255C76C6" w14:textId="55FA3134" w:rsidR="00093A4C" w:rsidRPr="00D50DA0" w:rsidRDefault="00093A4C" w:rsidP="00D50DA0">
      <w:pPr>
        <w:widowControl w:val="0"/>
        <w:autoSpaceDE w:val="0"/>
        <w:autoSpaceDN w:val="0"/>
        <w:adjustRightInd w:val="0"/>
        <w:rPr>
          <w:rFonts w:asciiTheme="majorHAnsi" w:hAnsiTheme="majorHAnsi" w:cstheme="majorHAnsi"/>
          <w:color w:val="000000"/>
          <w:sz w:val="20"/>
          <w:szCs w:val="20"/>
        </w:rPr>
      </w:pPr>
      <w:r w:rsidRPr="00D50DA0">
        <w:rPr>
          <w:rStyle w:val="FootnoteReference"/>
          <w:rFonts w:asciiTheme="majorHAnsi" w:hAnsiTheme="majorHAnsi" w:cstheme="majorHAnsi"/>
          <w:sz w:val="20"/>
          <w:szCs w:val="20"/>
        </w:rPr>
        <w:footnoteRef/>
      </w:r>
      <w:r w:rsidRPr="00D50DA0">
        <w:rPr>
          <w:rFonts w:asciiTheme="majorHAnsi" w:hAnsiTheme="majorHAnsi" w:cstheme="majorHAnsi"/>
          <w:sz w:val="20"/>
          <w:szCs w:val="20"/>
        </w:rPr>
        <w:t xml:space="preserve"> See, for instance, </w:t>
      </w:r>
      <w:r w:rsidRPr="00D50DA0">
        <w:rPr>
          <w:rFonts w:asciiTheme="majorHAnsi" w:hAnsiTheme="majorHAnsi" w:cstheme="majorHAnsi"/>
          <w:color w:val="000000"/>
          <w:sz w:val="20"/>
          <w:szCs w:val="20"/>
        </w:rPr>
        <w:t xml:space="preserve">Hazem </w:t>
      </w:r>
      <w:proofErr w:type="spellStart"/>
      <w:r w:rsidRPr="00D50DA0">
        <w:rPr>
          <w:rFonts w:asciiTheme="majorHAnsi" w:hAnsiTheme="majorHAnsi" w:cstheme="majorHAnsi"/>
          <w:color w:val="000000"/>
          <w:sz w:val="20"/>
          <w:szCs w:val="20"/>
        </w:rPr>
        <w:t>Kandil</w:t>
      </w:r>
      <w:proofErr w:type="spellEnd"/>
      <w:r>
        <w:rPr>
          <w:rFonts w:asciiTheme="majorHAnsi" w:hAnsiTheme="majorHAnsi" w:cstheme="majorHAnsi"/>
          <w:color w:val="000000"/>
          <w:sz w:val="20"/>
          <w:szCs w:val="20"/>
        </w:rPr>
        <w:t>,</w:t>
      </w:r>
      <w:r w:rsidRPr="00D50DA0">
        <w:rPr>
          <w:rFonts w:asciiTheme="majorHAnsi" w:hAnsiTheme="majorHAnsi" w:cstheme="majorHAnsi"/>
          <w:color w:val="000000"/>
          <w:sz w:val="20"/>
          <w:szCs w:val="20"/>
        </w:rPr>
        <w:t xml:space="preserve"> </w:t>
      </w:r>
      <w:r w:rsidRPr="00D50DA0">
        <w:rPr>
          <w:rFonts w:asciiTheme="majorHAnsi" w:hAnsiTheme="majorHAnsi" w:cstheme="majorHAnsi"/>
          <w:i/>
          <w:color w:val="000000"/>
          <w:sz w:val="20"/>
          <w:szCs w:val="20"/>
        </w:rPr>
        <w:t>Soldiers, Spies, and Statesmen: Egypt’s Road to Revolt</w:t>
      </w:r>
      <w:r w:rsidRPr="00D50DA0">
        <w:rPr>
          <w:rFonts w:asciiTheme="majorHAnsi" w:hAnsiTheme="majorHAnsi" w:cstheme="majorHAnsi"/>
          <w:color w:val="000000"/>
          <w:sz w:val="20"/>
          <w:szCs w:val="20"/>
        </w:rPr>
        <w:t xml:space="preserve"> (London: Verso, 2012) and </w:t>
      </w:r>
      <w:r w:rsidRPr="002540D1">
        <w:rPr>
          <w:rFonts w:asciiTheme="majorHAnsi" w:hAnsiTheme="majorHAnsi" w:cstheme="majorHAnsi"/>
          <w:i/>
          <w:color w:val="000000"/>
          <w:sz w:val="20"/>
          <w:szCs w:val="20"/>
        </w:rPr>
        <w:t>idem</w:t>
      </w:r>
      <w:r>
        <w:rPr>
          <w:rFonts w:asciiTheme="majorHAnsi" w:hAnsiTheme="majorHAnsi" w:cstheme="majorHAnsi"/>
          <w:color w:val="000000"/>
          <w:sz w:val="20"/>
          <w:szCs w:val="20"/>
        </w:rPr>
        <w:t xml:space="preserve">., </w:t>
      </w:r>
      <w:r w:rsidRPr="002540D1">
        <w:rPr>
          <w:rFonts w:asciiTheme="majorHAnsi" w:hAnsiTheme="majorHAnsi" w:cstheme="majorHAnsi"/>
          <w:i/>
          <w:color w:val="000000"/>
          <w:sz w:val="20"/>
          <w:szCs w:val="20"/>
        </w:rPr>
        <w:t>The</w:t>
      </w:r>
      <w:r w:rsidRPr="00D50DA0">
        <w:rPr>
          <w:rFonts w:asciiTheme="majorHAnsi" w:hAnsiTheme="majorHAnsi" w:cstheme="majorHAnsi"/>
          <w:i/>
          <w:color w:val="000000"/>
          <w:sz w:val="20"/>
          <w:szCs w:val="20"/>
        </w:rPr>
        <w:t xml:space="preserve"> Power Triangle: Military Security, and Politics in Regime Change </w:t>
      </w:r>
      <w:r w:rsidRPr="00D50DA0">
        <w:rPr>
          <w:rFonts w:asciiTheme="majorHAnsi" w:hAnsiTheme="majorHAnsi" w:cstheme="majorHAnsi"/>
          <w:color w:val="000000"/>
          <w:sz w:val="20"/>
          <w:szCs w:val="20"/>
        </w:rPr>
        <w:t xml:space="preserve">(New York: Oxford University Press, 2016); J. E. Peterson, </w:t>
      </w:r>
      <w:r w:rsidRPr="00D50DA0">
        <w:rPr>
          <w:rFonts w:asciiTheme="majorHAnsi" w:hAnsiTheme="majorHAnsi" w:cstheme="majorHAnsi"/>
          <w:i/>
          <w:color w:val="000000"/>
          <w:sz w:val="20"/>
          <w:szCs w:val="20"/>
        </w:rPr>
        <w:t xml:space="preserve">Oman’s Insurgencies: The Sultanate’s Struggle for Supremacy </w:t>
      </w:r>
      <w:r w:rsidRPr="00D50DA0">
        <w:rPr>
          <w:rFonts w:asciiTheme="majorHAnsi" w:hAnsiTheme="majorHAnsi" w:cstheme="majorHAnsi"/>
          <w:color w:val="000000"/>
          <w:sz w:val="20"/>
          <w:szCs w:val="20"/>
        </w:rPr>
        <w:t xml:space="preserve">(London: </w:t>
      </w:r>
      <w:proofErr w:type="spellStart"/>
      <w:r w:rsidRPr="00D50DA0">
        <w:rPr>
          <w:rFonts w:asciiTheme="majorHAnsi" w:hAnsiTheme="majorHAnsi" w:cstheme="majorHAnsi"/>
          <w:color w:val="000000"/>
          <w:sz w:val="20"/>
          <w:szCs w:val="20"/>
        </w:rPr>
        <w:t>Saqi</w:t>
      </w:r>
      <w:proofErr w:type="spellEnd"/>
      <w:r w:rsidRPr="00D50DA0">
        <w:rPr>
          <w:rFonts w:asciiTheme="majorHAnsi" w:hAnsiTheme="majorHAnsi" w:cstheme="majorHAnsi"/>
          <w:color w:val="000000"/>
          <w:sz w:val="20"/>
          <w:szCs w:val="20"/>
        </w:rPr>
        <w:t xml:space="preserve">, 2013); Stephanie Cronin, </w:t>
      </w:r>
      <w:r w:rsidRPr="00D50DA0">
        <w:rPr>
          <w:rFonts w:asciiTheme="majorHAnsi" w:hAnsiTheme="majorHAnsi" w:cstheme="majorHAnsi"/>
          <w:i/>
          <w:color w:val="000000"/>
          <w:sz w:val="20"/>
          <w:szCs w:val="20"/>
        </w:rPr>
        <w:t>Armies and State-Building in the Modern Middle East</w:t>
      </w:r>
      <w:r w:rsidRPr="00D50DA0">
        <w:rPr>
          <w:rFonts w:asciiTheme="majorHAnsi" w:hAnsiTheme="majorHAnsi" w:cstheme="majorHAnsi"/>
          <w:color w:val="000000"/>
          <w:sz w:val="20"/>
          <w:szCs w:val="20"/>
        </w:rPr>
        <w:t xml:space="preserve"> (London: I.B. Tauris, 2014); Florence </w:t>
      </w:r>
      <w:proofErr w:type="spellStart"/>
      <w:r w:rsidRPr="00D50DA0">
        <w:rPr>
          <w:rFonts w:asciiTheme="majorHAnsi" w:hAnsiTheme="majorHAnsi" w:cstheme="majorHAnsi"/>
          <w:color w:val="000000"/>
          <w:sz w:val="20"/>
          <w:szCs w:val="20"/>
        </w:rPr>
        <w:t>Gaub</w:t>
      </w:r>
      <w:proofErr w:type="spellEnd"/>
      <w:r w:rsidRPr="00D50DA0">
        <w:rPr>
          <w:rFonts w:asciiTheme="majorHAnsi" w:hAnsiTheme="majorHAnsi" w:cstheme="majorHAnsi"/>
          <w:color w:val="000000"/>
          <w:sz w:val="20"/>
          <w:szCs w:val="20"/>
        </w:rPr>
        <w:t xml:space="preserve">, </w:t>
      </w:r>
      <w:r w:rsidRPr="00D50DA0">
        <w:rPr>
          <w:rFonts w:asciiTheme="majorHAnsi" w:hAnsiTheme="majorHAnsi" w:cstheme="majorHAnsi"/>
          <w:i/>
          <w:color w:val="000000"/>
          <w:sz w:val="20"/>
          <w:szCs w:val="20"/>
        </w:rPr>
        <w:t>Guardians of the Arab State</w:t>
      </w:r>
      <w:r w:rsidRPr="00D50DA0">
        <w:rPr>
          <w:rFonts w:asciiTheme="majorHAnsi" w:hAnsiTheme="majorHAnsi" w:cstheme="majorHAnsi"/>
          <w:color w:val="000000"/>
          <w:sz w:val="20"/>
          <w:szCs w:val="20"/>
        </w:rPr>
        <w:t xml:space="preserve"> (London: Hurst, 2017); and Sean Burns, </w:t>
      </w:r>
      <w:r w:rsidRPr="00D50DA0">
        <w:rPr>
          <w:rFonts w:asciiTheme="majorHAnsi" w:hAnsiTheme="majorHAnsi" w:cstheme="majorHAnsi"/>
          <w:i/>
          <w:color w:val="000000"/>
          <w:sz w:val="20"/>
          <w:szCs w:val="20"/>
        </w:rPr>
        <w:t>Revolts and the Military in the Arab Spring</w:t>
      </w:r>
      <w:r w:rsidRPr="00D50DA0">
        <w:rPr>
          <w:rFonts w:asciiTheme="majorHAnsi" w:hAnsiTheme="majorHAnsi" w:cstheme="majorHAnsi"/>
          <w:color w:val="000000"/>
          <w:sz w:val="20"/>
          <w:szCs w:val="20"/>
        </w:rPr>
        <w:t xml:space="preserve"> (London: I.B. Tauris, 2018) – the last I reviewed in the Autumn 2018 issue of this journal.</w:t>
      </w:r>
    </w:p>
  </w:footnote>
  <w:footnote w:id="3">
    <w:p w14:paraId="75F629AA" w14:textId="0BFC41D0" w:rsidR="00093A4C" w:rsidRPr="00D50DA0" w:rsidRDefault="00093A4C" w:rsidP="00AC6B1A">
      <w:pPr>
        <w:pStyle w:val="EndnoteText"/>
        <w:rPr>
          <w:rFonts w:asciiTheme="majorHAnsi" w:hAnsiTheme="majorHAnsi" w:cstheme="majorHAnsi"/>
          <w:color w:val="000000"/>
          <w:sz w:val="20"/>
          <w:szCs w:val="20"/>
        </w:rPr>
      </w:pPr>
      <w:r w:rsidRPr="00D50DA0">
        <w:rPr>
          <w:rStyle w:val="FootnoteReference"/>
          <w:rFonts w:asciiTheme="majorHAnsi" w:hAnsiTheme="majorHAnsi" w:cstheme="majorHAnsi"/>
          <w:sz w:val="20"/>
          <w:szCs w:val="20"/>
        </w:rPr>
        <w:footnoteRef/>
      </w:r>
      <w:r w:rsidRPr="00D50DA0">
        <w:rPr>
          <w:rFonts w:asciiTheme="majorHAnsi" w:hAnsiTheme="majorHAnsi" w:cstheme="majorHAnsi"/>
          <w:sz w:val="20"/>
          <w:szCs w:val="20"/>
        </w:rPr>
        <w:t xml:space="preserve"> </w:t>
      </w:r>
      <w:r>
        <w:rPr>
          <w:rFonts w:asciiTheme="majorHAnsi" w:hAnsiTheme="majorHAnsi" w:cstheme="majorHAnsi"/>
          <w:sz w:val="20"/>
          <w:szCs w:val="20"/>
        </w:rPr>
        <w:t xml:space="preserve">See </w:t>
      </w:r>
      <w:r w:rsidRPr="00D50DA0">
        <w:rPr>
          <w:rFonts w:asciiTheme="majorHAnsi" w:hAnsiTheme="majorHAnsi" w:cstheme="majorHAnsi"/>
          <w:color w:val="000000"/>
          <w:sz w:val="20"/>
          <w:szCs w:val="20"/>
        </w:rPr>
        <w:t xml:space="preserve">Holger Albrecht, </w:t>
      </w:r>
      <w:proofErr w:type="spellStart"/>
      <w:r w:rsidRPr="00D50DA0">
        <w:rPr>
          <w:rFonts w:asciiTheme="majorHAnsi" w:hAnsiTheme="majorHAnsi" w:cstheme="majorHAnsi"/>
          <w:color w:val="000000"/>
          <w:sz w:val="20"/>
          <w:szCs w:val="20"/>
        </w:rPr>
        <w:t>Aurel</w:t>
      </w:r>
      <w:proofErr w:type="spellEnd"/>
      <w:r w:rsidRPr="00D50DA0">
        <w:rPr>
          <w:rFonts w:asciiTheme="majorHAnsi" w:hAnsiTheme="majorHAnsi" w:cstheme="majorHAnsi"/>
          <w:color w:val="000000"/>
          <w:sz w:val="20"/>
          <w:szCs w:val="20"/>
        </w:rPr>
        <w:t xml:space="preserve"> Croissant, and Fred H. Lawson, eds., </w:t>
      </w:r>
      <w:r w:rsidRPr="00D50DA0">
        <w:rPr>
          <w:rFonts w:asciiTheme="majorHAnsi" w:hAnsiTheme="majorHAnsi" w:cstheme="majorHAnsi"/>
          <w:i/>
          <w:color w:val="000000"/>
          <w:sz w:val="20"/>
          <w:szCs w:val="20"/>
        </w:rPr>
        <w:t xml:space="preserve">Armies and Insurgencies in the Arab Spring </w:t>
      </w:r>
      <w:r w:rsidRPr="00D50DA0">
        <w:rPr>
          <w:rFonts w:asciiTheme="majorHAnsi" w:hAnsiTheme="majorHAnsi" w:cstheme="majorHAnsi"/>
          <w:color w:val="000000"/>
          <w:sz w:val="20"/>
          <w:szCs w:val="20"/>
        </w:rPr>
        <w:t xml:space="preserve">(Philadelphia: University of Pennsylvania Press, 2016); and Zeinab </w:t>
      </w:r>
      <w:proofErr w:type="spellStart"/>
      <w:r w:rsidRPr="00D50DA0">
        <w:rPr>
          <w:rFonts w:asciiTheme="majorHAnsi" w:hAnsiTheme="majorHAnsi" w:cstheme="majorHAnsi"/>
          <w:color w:val="000000"/>
          <w:sz w:val="20"/>
          <w:szCs w:val="20"/>
        </w:rPr>
        <w:t>Abul-Magd</w:t>
      </w:r>
      <w:proofErr w:type="spellEnd"/>
      <w:r w:rsidRPr="00D50DA0">
        <w:rPr>
          <w:rFonts w:asciiTheme="majorHAnsi" w:hAnsiTheme="majorHAnsi" w:cstheme="majorHAnsi"/>
          <w:color w:val="000000"/>
          <w:sz w:val="20"/>
          <w:szCs w:val="20"/>
        </w:rPr>
        <w:t xml:space="preserve"> and Elke </w:t>
      </w:r>
      <w:proofErr w:type="spellStart"/>
      <w:r w:rsidRPr="00D50DA0">
        <w:rPr>
          <w:rFonts w:asciiTheme="majorHAnsi" w:hAnsiTheme="majorHAnsi" w:cstheme="majorHAnsi"/>
          <w:color w:val="000000"/>
          <w:sz w:val="20"/>
          <w:szCs w:val="20"/>
        </w:rPr>
        <w:t>Grawert</w:t>
      </w:r>
      <w:proofErr w:type="spellEnd"/>
      <w:r w:rsidRPr="00D50DA0">
        <w:rPr>
          <w:rFonts w:asciiTheme="majorHAnsi" w:hAnsiTheme="majorHAnsi" w:cstheme="majorHAnsi"/>
          <w:color w:val="000000"/>
          <w:sz w:val="20"/>
          <w:szCs w:val="20"/>
        </w:rPr>
        <w:t xml:space="preserve">, eds., </w:t>
      </w:r>
      <w:r w:rsidRPr="00D50DA0">
        <w:rPr>
          <w:rFonts w:asciiTheme="majorHAnsi" w:hAnsiTheme="majorHAnsi" w:cstheme="majorHAnsi"/>
          <w:i/>
          <w:color w:val="000000"/>
          <w:sz w:val="20"/>
          <w:szCs w:val="20"/>
        </w:rPr>
        <w:t xml:space="preserve">Businessmen in Arms: How the Military and Other Armed Groups Profit in the MENA Region </w:t>
      </w:r>
      <w:r w:rsidRPr="00D50DA0">
        <w:rPr>
          <w:rFonts w:asciiTheme="majorHAnsi" w:hAnsiTheme="majorHAnsi" w:cstheme="majorHAnsi"/>
          <w:color w:val="000000"/>
          <w:sz w:val="20"/>
          <w:szCs w:val="20"/>
        </w:rPr>
        <w:t>(Lanham, MD: Rowman &amp; Littlefield, 2016).</w:t>
      </w:r>
    </w:p>
    <w:p w14:paraId="43C9F075" w14:textId="5639797A" w:rsidR="00093A4C" w:rsidRPr="00D50DA0" w:rsidRDefault="00093A4C">
      <w:pPr>
        <w:pStyle w:val="FootnoteText"/>
        <w:rPr>
          <w:rFonts w:asciiTheme="majorHAnsi" w:hAnsiTheme="majorHAnsi" w:cstheme="majorHAnsi"/>
        </w:rPr>
      </w:pPr>
    </w:p>
  </w:footnote>
  <w:footnote w:id="4">
    <w:p w14:paraId="1C2A1CEE" w14:textId="2A05BB7F" w:rsidR="00093A4C" w:rsidRPr="007E301A" w:rsidRDefault="00093A4C">
      <w:pPr>
        <w:pStyle w:val="FootnoteText"/>
        <w:rPr>
          <w:rFonts w:asciiTheme="majorHAnsi" w:hAnsiTheme="majorHAnsi" w:cstheme="majorHAnsi"/>
        </w:rPr>
      </w:pPr>
      <w:r w:rsidRPr="00580CF8">
        <w:rPr>
          <w:rStyle w:val="FootnoteReference"/>
          <w:rFonts w:asciiTheme="majorHAnsi" w:hAnsiTheme="majorHAnsi" w:cstheme="majorHAnsi"/>
        </w:rPr>
        <w:footnoteRef/>
      </w:r>
      <w:r w:rsidRPr="00580CF8">
        <w:rPr>
          <w:rFonts w:asciiTheme="majorHAnsi" w:hAnsiTheme="majorHAnsi" w:cstheme="majorHAnsi"/>
        </w:rPr>
        <w:t xml:space="preserve"> Kenneth M. Pollack, </w:t>
      </w:r>
      <w:r w:rsidRPr="00B67C16">
        <w:rPr>
          <w:rFonts w:asciiTheme="majorHAnsi" w:eastAsia="Times New Roman" w:hAnsiTheme="majorHAnsi" w:cstheme="majorHAnsi"/>
          <w:i/>
          <w:color w:val="000000"/>
          <w:kern w:val="36"/>
        </w:rPr>
        <w:t xml:space="preserve">The </w:t>
      </w:r>
      <w:r w:rsidRPr="00580CF8">
        <w:rPr>
          <w:rFonts w:asciiTheme="majorHAnsi" w:eastAsia="Times New Roman" w:hAnsiTheme="majorHAnsi" w:cstheme="majorHAnsi"/>
          <w:i/>
          <w:color w:val="000000"/>
          <w:kern w:val="36"/>
        </w:rPr>
        <w:t>I</w:t>
      </w:r>
      <w:r w:rsidRPr="00B67C16">
        <w:rPr>
          <w:rFonts w:asciiTheme="majorHAnsi" w:eastAsia="Times New Roman" w:hAnsiTheme="majorHAnsi" w:cstheme="majorHAnsi"/>
          <w:i/>
          <w:color w:val="000000"/>
          <w:kern w:val="36"/>
        </w:rPr>
        <w:t xml:space="preserve">nfluence of Arab </w:t>
      </w:r>
      <w:r w:rsidRPr="00580CF8">
        <w:rPr>
          <w:rFonts w:asciiTheme="majorHAnsi" w:eastAsia="Times New Roman" w:hAnsiTheme="majorHAnsi" w:cstheme="majorHAnsi"/>
          <w:i/>
          <w:color w:val="000000"/>
          <w:kern w:val="36"/>
        </w:rPr>
        <w:t>C</w:t>
      </w:r>
      <w:r w:rsidRPr="00B67C16">
        <w:rPr>
          <w:rFonts w:asciiTheme="majorHAnsi" w:eastAsia="Times New Roman" w:hAnsiTheme="majorHAnsi" w:cstheme="majorHAnsi"/>
          <w:i/>
          <w:color w:val="000000"/>
          <w:kern w:val="36"/>
        </w:rPr>
        <w:t xml:space="preserve">ulture on Arab </w:t>
      </w:r>
      <w:r w:rsidRPr="00580CF8">
        <w:rPr>
          <w:rFonts w:asciiTheme="majorHAnsi" w:eastAsia="Times New Roman" w:hAnsiTheme="majorHAnsi" w:cstheme="majorHAnsi"/>
          <w:i/>
          <w:color w:val="000000"/>
          <w:kern w:val="36"/>
        </w:rPr>
        <w:t>M</w:t>
      </w:r>
      <w:r w:rsidRPr="00B67C16">
        <w:rPr>
          <w:rFonts w:asciiTheme="majorHAnsi" w:eastAsia="Times New Roman" w:hAnsiTheme="majorHAnsi" w:cstheme="majorHAnsi"/>
          <w:i/>
          <w:color w:val="000000"/>
          <w:kern w:val="36"/>
        </w:rPr>
        <w:t xml:space="preserve">ilitary </w:t>
      </w:r>
      <w:r w:rsidRPr="00580CF8">
        <w:rPr>
          <w:rFonts w:asciiTheme="majorHAnsi" w:eastAsia="Times New Roman" w:hAnsiTheme="majorHAnsi" w:cstheme="majorHAnsi"/>
          <w:i/>
          <w:color w:val="000000"/>
          <w:kern w:val="36"/>
        </w:rPr>
        <w:t>E</w:t>
      </w:r>
      <w:r w:rsidRPr="00B67C16">
        <w:rPr>
          <w:rFonts w:asciiTheme="majorHAnsi" w:eastAsia="Times New Roman" w:hAnsiTheme="majorHAnsi" w:cstheme="majorHAnsi"/>
          <w:i/>
          <w:color w:val="000000"/>
          <w:kern w:val="36"/>
        </w:rPr>
        <w:t>ffectiveness</w:t>
      </w:r>
      <w:r w:rsidRPr="00580CF8">
        <w:rPr>
          <w:rFonts w:asciiTheme="majorHAnsi" w:eastAsia="Times New Roman" w:hAnsiTheme="majorHAnsi" w:cstheme="majorHAnsi"/>
          <w:color w:val="000000"/>
          <w:kern w:val="36"/>
        </w:rPr>
        <w:t xml:space="preserve">, Ph.D. dissertation, Department of </w:t>
      </w:r>
      <w:r w:rsidRPr="007E301A">
        <w:rPr>
          <w:rFonts w:asciiTheme="majorHAnsi" w:eastAsia="Times New Roman" w:hAnsiTheme="majorHAnsi" w:cstheme="majorHAnsi"/>
          <w:color w:val="000000"/>
          <w:kern w:val="36"/>
        </w:rPr>
        <w:t>Political Science, MIT, February 1996,</w:t>
      </w:r>
      <w:r w:rsidRPr="007E301A">
        <w:rPr>
          <w:rFonts w:asciiTheme="majorHAnsi" w:eastAsia="Times New Roman" w:hAnsiTheme="majorHAnsi" w:cstheme="majorHAnsi"/>
          <w:i/>
          <w:color w:val="000000"/>
          <w:kern w:val="36"/>
        </w:rPr>
        <w:t xml:space="preserve"> </w:t>
      </w:r>
      <w:r w:rsidRPr="007E301A">
        <w:rPr>
          <w:rFonts w:asciiTheme="majorHAnsi" w:hAnsiTheme="majorHAnsi" w:cstheme="majorHAnsi"/>
        </w:rPr>
        <w:t>4.</w:t>
      </w:r>
    </w:p>
  </w:footnote>
  <w:footnote w:id="5">
    <w:p w14:paraId="1803B312" w14:textId="4CC6CF18" w:rsidR="00093A4C" w:rsidRPr="007E301A" w:rsidRDefault="00093A4C">
      <w:pPr>
        <w:pStyle w:val="FootnoteText"/>
        <w:rPr>
          <w:rFonts w:asciiTheme="majorHAnsi" w:hAnsiTheme="majorHAnsi" w:cstheme="majorHAnsi"/>
        </w:rPr>
      </w:pPr>
      <w:r w:rsidRPr="007E301A">
        <w:rPr>
          <w:rStyle w:val="FootnoteReference"/>
          <w:rFonts w:asciiTheme="majorHAnsi" w:hAnsiTheme="majorHAnsi" w:cstheme="majorHAnsi"/>
        </w:rPr>
        <w:footnoteRef/>
      </w:r>
      <w:r w:rsidRPr="007E301A">
        <w:rPr>
          <w:rFonts w:asciiTheme="majorHAnsi" w:hAnsiTheme="majorHAnsi" w:cstheme="majorHAnsi"/>
        </w:rPr>
        <w:t xml:space="preserve"> </w:t>
      </w:r>
      <w:r w:rsidRPr="007E301A">
        <w:rPr>
          <w:rFonts w:asciiTheme="majorHAnsi" w:hAnsiTheme="majorHAnsi" w:cstheme="majorHAnsi"/>
          <w:i/>
        </w:rPr>
        <w:t>Ibid</w:t>
      </w:r>
      <w:r w:rsidRPr="007E301A">
        <w:rPr>
          <w:rFonts w:asciiTheme="majorHAnsi" w:hAnsiTheme="majorHAnsi" w:cstheme="majorHAnsi"/>
        </w:rPr>
        <w:t>., 48-64.</w:t>
      </w:r>
    </w:p>
  </w:footnote>
  <w:footnote w:id="6">
    <w:p w14:paraId="50934CEB" w14:textId="02231E1A" w:rsidR="00093A4C" w:rsidRPr="007E301A" w:rsidRDefault="00093A4C">
      <w:pPr>
        <w:pStyle w:val="FootnoteText"/>
        <w:rPr>
          <w:rFonts w:asciiTheme="majorHAnsi" w:hAnsiTheme="majorHAnsi" w:cstheme="majorHAnsi"/>
        </w:rPr>
      </w:pPr>
      <w:r w:rsidRPr="007E301A">
        <w:rPr>
          <w:rStyle w:val="FootnoteReference"/>
          <w:rFonts w:asciiTheme="majorHAnsi" w:hAnsiTheme="majorHAnsi" w:cstheme="majorHAnsi"/>
        </w:rPr>
        <w:footnoteRef/>
      </w:r>
      <w:r w:rsidRPr="007E301A">
        <w:rPr>
          <w:rFonts w:asciiTheme="majorHAnsi" w:hAnsiTheme="majorHAnsi" w:cstheme="majorHAnsi"/>
        </w:rPr>
        <w:t xml:space="preserve"> University of Nebraska Press.</w:t>
      </w:r>
    </w:p>
  </w:footnote>
  <w:footnote w:id="7">
    <w:p w14:paraId="13C4F462" w14:textId="142FD52A" w:rsidR="00093A4C" w:rsidRPr="007E301A" w:rsidRDefault="00093A4C">
      <w:pPr>
        <w:pStyle w:val="FootnoteText"/>
        <w:rPr>
          <w:rFonts w:asciiTheme="majorHAnsi" w:hAnsiTheme="majorHAnsi" w:cstheme="majorHAnsi"/>
        </w:rPr>
      </w:pPr>
      <w:r w:rsidRPr="007E301A">
        <w:rPr>
          <w:rStyle w:val="FootnoteReference"/>
          <w:rFonts w:asciiTheme="majorHAnsi" w:hAnsiTheme="majorHAnsi" w:cstheme="majorHAnsi"/>
        </w:rPr>
        <w:footnoteRef/>
      </w:r>
      <w:r w:rsidRPr="007E301A">
        <w:rPr>
          <w:rFonts w:asciiTheme="majorHAnsi" w:hAnsiTheme="majorHAnsi" w:cstheme="majorHAnsi"/>
        </w:rPr>
        <w:t xml:space="preserve"> See Risa A. </w:t>
      </w:r>
      <w:proofErr w:type="spellStart"/>
      <w:r w:rsidRPr="007E301A">
        <w:rPr>
          <w:rFonts w:asciiTheme="majorHAnsi" w:hAnsiTheme="majorHAnsi" w:cstheme="majorHAnsi"/>
        </w:rPr>
        <w:t>Brooks’s</w:t>
      </w:r>
      <w:proofErr w:type="spellEnd"/>
      <w:r w:rsidRPr="007E301A">
        <w:rPr>
          <w:rFonts w:asciiTheme="majorHAnsi" w:hAnsiTheme="majorHAnsi" w:cstheme="majorHAnsi"/>
        </w:rPr>
        <w:t xml:space="preserve"> highly critical but deeply insightful review essay, “Making Military Might: Why Do States Fail and Succeed?” </w:t>
      </w:r>
      <w:r w:rsidRPr="007E301A">
        <w:rPr>
          <w:rFonts w:asciiTheme="majorHAnsi" w:hAnsiTheme="majorHAnsi" w:cstheme="majorHAnsi"/>
          <w:i/>
        </w:rPr>
        <w:t>International Security</w:t>
      </w:r>
      <w:r w:rsidRPr="007E301A">
        <w:rPr>
          <w:rFonts w:asciiTheme="majorHAnsi" w:hAnsiTheme="majorHAnsi" w:cstheme="majorHAnsi"/>
        </w:rPr>
        <w:t>, 28:2 (Fall 2003), 149-191, citation on 152.</w:t>
      </w:r>
    </w:p>
  </w:footnote>
  <w:footnote w:id="8">
    <w:p w14:paraId="1DD106E6" w14:textId="5AA84AD6" w:rsidR="00093A4C" w:rsidRPr="007E301A" w:rsidRDefault="00093A4C">
      <w:pPr>
        <w:pStyle w:val="FootnoteText"/>
        <w:rPr>
          <w:rFonts w:asciiTheme="majorHAnsi" w:hAnsiTheme="majorHAnsi" w:cstheme="majorHAnsi"/>
        </w:rPr>
      </w:pPr>
      <w:r w:rsidRPr="007E301A">
        <w:rPr>
          <w:rStyle w:val="FootnoteReference"/>
          <w:rFonts w:asciiTheme="majorHAnsi" w:hAnsiTheme="majorHAnsi" w:cstheme="majorHAnsi"/>
        </w:rPr>
        <w:footnoteRef/>
      </w:r>
      <w:r w:rsidRPr="007E301A">
        <w:rPr>
          <w:rFonts w:asciiTheme="majorHAnsi" w:hAnsiTheme="majorHAnsi" w:cstheme="majorHAnsi"/>
        </w:rPr>
        <w:t xml:space="preserve"> See</w:t>
      </w:r>
      <w:r>
        <w:rPr>
          <w:rFonts w:asciiTheme="majorHAnsi" w:hAnsiTheme="majorHAnsi" w:cstheme="majorHAnsi"/>
        </w:rPr>
        <w:t xml:space="preserve"> </w:t>
      </w:r>
      <w:r w:rsidRPr="007E301A">
        <w:rPr>
          <w:rFonts w:asciiTheme="majorHAnsi" w:hAnsiTheme="majorHAnsi" w:cstheme="majorHAnsi"/>
        </w:rPr>
        <w:t>N</w:t>
      </w:r>
      <w:r w:rsidR="00257D0E">
        <w:rPr>
          <w:rFonts w:asciiTheme="majorHAnsi" w:hAnsiTheme="majorHAnsi" w:cstheme="majorHAnsi"/>
        </w:rPr>
        <w:t>orv</w:t>
      </w:r>
      <w:r w:rsidR="00381170">
        <w:rPr>
          <w:rFonts w:asciiTheme="majorHAnsi" w:hAnsiTheme="majorHAnsi" w:cstheme="majorHAnsi"/>
        </w:rPr>
        <w:t>ell</w:t>
      </w:r>
      <w:r w:rsidRPr="007E301A">
        <w:rPr>
          <w:rFonts w:asciiTheme="majorHAnsi" w:hAnsiTheme="majorHAnsi" w:cstheme="majorHAnsi"/>
        </w:rPr>
        <w:t xml:space="preserve"> B. De </w:t>
      </w:r>
      <w:proofErr w:type="spellStart"/>
      <w:r w:rsidRPr="007E301A">
        <w:rPr>
          <w:rFonts w:asciiTheme="majorHAnsi" w:hAnsiTheme="majorHAnsi" w:cstheme="majorHAnsi"/>
        </w:rPr>
        <w:t>Atkine</w:t>
      </w:r>
      <w:proofErr w:type="spellEnd"/>
      <w:r w:rsidRPr="007E301A">
        <w:rPr>
          <w:rFonts w:asciiTheme="majorHAnsi" w:hAnsiTheme="majorHAnsi" w:cstheme="majorHAnsi"/>
        </w:rPr>
        <w:t xml:space="preserve">, “Why Arabs Lose Wars,” </w:t>
      </w:r>
      <w:r w:rsidRPr="007E301A">
        <w:rPr>
          <w:rFonts w:asciiTheme="majorHAnsi" w:hAnsiTheme="majorHAnsi" w:cstheme="majorHAnsi"/>
          <w:i/>
        </w:rPr>
        <w:t>Middle East Review of International Affairs</w:t>
      </w:r>
      <w:r>
        <w:rPr>
          <w:rFonts w:asciiTheme="majorHAnsi" w:hAnsiTheme="majorHAnsi" w:cstheme="majorHAnsi"/>
          <w:i/>
        </w:rPr>
        <w:t xml:space="preserve"> </w:t>
      </w:r>
      <w:r>
        <w:rPr>
          <w:rFonts w:asciiTheme="majorHAnsi" w:hAnsiTheme="majorHAnsi" w:cstheme="majorHAnsi"/>
        </w:rPr>
        <w:t>(</w:t>
      </w:r>
      <w:r>
        <w:rPr>
          <w:rFonts w:asciiTheme="majorHAnsi" w:hAnsiTheme="majorHAnsi" w:cstheme="majorHAnsi"/>
          <w:i/>
        </w:rPr>
        <w:t>MERIA</w:t>
      </w:r>
      <w:r>
        <w:rPr>
          <w:rFonts w:asciiTheme="majorHAnsi" w:hAnsiTheme="majorHAnsi" w:cstheme="majorHAnsi"/>
        </w:rPr>
        <w:t>)</w:t>
      </w:r>
      <w:r w:rsidRPr="007E301A">
        <w:rPr>
          <w:rFonts w:asciiTheme="majorHAnsi" w:hAnsiTheme="majorHAnsi" w:cstheme="majorHAnsi"/>
        </w:rPr>
        <w:t xml:space="preserve">, 4:1 (March 2000): 16-27.  De </w:t>
      </w:r>
      <w:proofErr w:type="spellStart"/>
      <w:r w:rsidRPr="007E301A">
        <w:rPr>
          <w:rFonts w:asciiTheme="majorHAnsi" w:hAnsiTheme="majorHAnsi" w:cstheme="majorHAnsi"/>
        </w:rPr>
        <w:t>Atkine’s</w:t>
      </w:r>
      <w:proofErr w:type="spellEnd"/>
      <w:r w:rsidRPr="007E301A">
        <w:rPr>
          <w:rFonts w:asciiTheme="majorHAnsi" w:hAnsiTheme="majorHAnsi" w:cstheme="majorHAnsi"/>
        </w:rPr>
        <w:t xml:space="preserve"> later papers</w:t>
      </w:r>
      <w:r>
        <w:rPr>
          <w:rFonts w:asciiTheme="majorHAnsi" w:hAnsiTheme="majorHAnsi" w:cstheme="majorHAnsi"/>
        </w:rPr>
        <w:t xml:space="preserve"> on the subject</w:t>
      </w:r>
      <w:r w:rsidRPr="007E301A">
        <w:rPr>
          <w:rFonts w:asciiTheme="majorHAnsi" w:hAnsiTheme="majorHAnsi" w:cstheme="majorHAnsi"/>
        </w:rPr>
        <w:t xml:space="preserve"> – all </w:t>
      </w:r>
      <w:r>
        <w:rPr>
          <w:rFonts w:asciiTheme="majorHAnsi" w:hAnsiTheme="majorHAnsi" w:cstheme="majorHAnsi"/>
        </w:rPr>
        <w:t xml:space="preserve">chock </w:t>
      </w:r>
      <w:r w:rsidRPr="007E301A">
        <w:rPr>
          <w:rFonts w:asciiTheme="majorHAnsi" w:hAnsiTheme="majorHAnsi" w:cstheme="majorHAnsi"/>
        </w:rPr>
        <w:t xml:space="preserve">full of plain-spoken first-person observation – include “Western Influence on Arab Militaries: Pounding Square Pegs </w:t>
      </w:r>
      <w:r>
        <w:rPr>
          <w:rFonts w:asciiTheme="majorHAnsi" w:hAnsiTheme="majorHAnsi" w:cstheme="majorHAnsi"/>
        </w:rPr>
        <w:t>i</w:t>
      </w:r>
      <w:r w:rsidRPr="007E301A">
        <w:rPr>
          <w:rFonts w:asciiTheme="majorHAnsi" w:hAnsiTheme="majorHAnsi" w:cstheme="majorHAnsi"/>
        </w:rPr>
        <w:t xml:space="preserve">nto Round Holes,” </w:t>
      </w:r>
      <w:r w:rsidRPr="007E301A">
        <w:rPr>
          <w:rFonts w:asciiTheme="majorHAnsi" w:hAnsiTheme="majorHAnsi" w:cstheme="majorHAnsi"/>
          <w:i/>
        </w:rPr>
        <w:t>M</w:t>
      </w:r>
      <w:r>
        <w:rPr>
          <w:rFonts w:asciiTheme="majorHAnsi" w:hAnsiTheme="majorHAnsi" w:cstheme="majorHAnsi"/>
          <w:i/>
        </w:rPr>
        <w:t>ERIA</w:t>
      </w:r>
      <w:r w:rsidRPr="007E301A">
        <w:rPr>
          <w:rFonts w:asciiTheme="majorHAnsi" w:hAnsiTheme="majorHAnsi" w:cstheme="majorHAnsi"/>
        </w:rPr>
        <w:t xml:space="preserve">, 17:1 (Spring 2013): 18-31; and “’Muhammad Taught Us How </w:t>
      </w:r>
      <w:r>
        <w:rPr>
          <w:rFonts w:asciiTheme="majorHAnsi" w:hAnsiTheme="majorHAnsi" w:cstheme="majorHAnsi"/>
        </w:rPr>
        <w:t>t</w:t>
      </w:r>
      <w:r w:rsidRPr="007E301A">
        <w:rPr>
          <w:rFonts w:asciiTheme="majorHAnsi" w:hAnsiTheme="majorHAnsi" w:cstheme="majorHAnsi"/>
        </w:rPr>
        <w:t xml:space="preserve">o Fight’: The Islamic State and Early Islamic Warfare Tradition,” </w:t>
      </w:r>
      <w:r w:rsidRPr="007E301A">
        <w:rPr>
          <w:rFonts w:asciiTheme="majorHAnsi" w:hAnsiTheme="majorHAnsi" w:cstheme="majorHAnsi"/>
          <w:i/>
        </w:rPr>
        <w:t>M</w:t>
      </w:r>
      <w:r>
        <w:rPr>
          <w:rFonts w:asciiTheme="majorHAnsi" w:hAnsiTheme="majorHAnsi" w:cstheme="majorHAnsi"/>
          <w:i/>
        </w:rPr>
        <w:t>ERIA</w:t>
      </w:r>
      <w:r w:rsidRPr="007E301A">
        <w:rPr>
          <w:rFonts w:asciiTheme="majorHAnsi" w:hAnsiTheme="majorHAnsi" w:cstheme="majorHAnsi"/>
        </w:rPr>
        <w:t>, 19:3 (Fall 2015): 19-33.</w:t>
      </w:r>
    </w:p>
  </w:footnote>
  <w:footnote w:id="9">
    <w:p w14:paraId="54B82BC2" w14:textId="4CC01F9A" w:rsidR="00093A4C" w:rsidRPr="008E543F" w:rsidRDefault="00093A4C">
      <w:pPr>
        <w:pStyle w:val="FootnoteText"/>
        <w:rPr>
          <w:rFonts w:asciiTheme="majorHAnsi" w:hAnsiTheme="majorHAnsi" w:cstheme="majorHAnsi"/>
        </w:rPr>
      </w:pPr>
      <w:r w:rsidRPr="008E543F">
        <w:rPr>
          <w:rStyle w:val="FootnoteReference"/>
          <w:rFonts w:asciiTheme="majorHAnsi" w:hAnsiTheme="majorHAnsi" w:cstheme="majorHAnsi"/>
        </w:rPr>
        <w:footnoteRef/>
      </w:r>
      <w:r w:rsidRPr="008E543F">
        <w:rPr>
          <w:rFonts w:asciiTheme="majorHAnsi" w:hAnsiTheme="majorHAnsi" w:cstheme="majorHAnsi"/>
        </w:rPr>
        <w:t xml:space="preserve"> Pollack, </w:t>
      </w:r>
      <w:r w:rsidRPr="008E543F">
        <w:rPr>
          <w:rFonts w:asciiTheme="majorHAnsi" w:hAnsiTheme="majorHAnsi" w:cstheme="majorHAnsi"/>
          <w:i/>
        </w:rPr>
        <w:t>Armies of Sand</w:t>
      </w:r>
      <w:r w:rsidRPr="008E543F">
        <w:rPr>
          <w:rFonts w:asciiTheme="majorHAnsi" w:hAnsiTheme="majorHAnsi" w:cstheme="majorHAnsi"/>
        </w:rPr>
        <w:t>, 31</w:t>
      </w:r>
    </w:p>
  </w:footnote>
  <w:footnote w:id="10">
    <w:p w14:paraId="31CD1AB7" w14:textId="5BE66DB1" w:rsidR="00093A4C" w:rsidRPr="008E543F" w:rsidRDefault="00093A4C">
      <w:pPr>
        <w:pStyle w:val="FootnoteText"/>
        <w:rPr>
          <w:rFonts w:asciiTheme="majorHAnsi" w:hAnsiTheme="majorHAnsi" w:cstheme="majorHAnsi"/>
        </w:rPr>
      </w:pPr>
      <w:r w:rsidRPr="008E543F">
        <w:rPr>
          <w:rStyle w:val="FootnoteReference"/>
          <w:rFonts w:asciiTheme="majorHAnsi" w:hAnsiTheme="majorHAnsi" w:cstheme="majorHAnsi"/>
        </w:rPr>
        <w:footnoteRef/>
      </w:r>
      <w:r w:rsidRPr="008E543F">
        <w:rPr>
          <w:rFonts w:asciiTheme="majorHAnsi" w:hAnsiTheme="majorHAnsi" w:cstheme="majorHAnsi"/>
        </w:rPr>
        <w:t xml:space="preserve"> </w:t>
      </w:r>
      <w:r w:rsidRPr="008E543F">
        <w:rPr>
          <w:rFonts w:asciiTheme="majorHAnsi" w:hAnsiTheme="majorHAnsi" w:cstheme="majorHAnsi"/>
          <w:i/>
        </w:rPr>
        <w:t>Ibid</w:t>
      </w:r>
      <w:r w:rsidRPr="008E543F">
        <w:rPr>
          <w:rFonts w:asciiTheme="majorHAnsi" w:hAnsiTheme="majorHAnsi" w:cstheme="majorHAnsi"/>
        </w:rPr>
        <w:t>., 76.</w:t>
      </w:r>
    </w:p>
  </w:footnote>
  <w:footnote w:id="11">
    <w:p w14:paraId="6EDE7985" w14:textId="36EB4E51" w:rsidR="00093A4C" w:rsidRPr="005D57C5" w:rsidRDefault="00093A4C">
      <w:pPr>
        <w:pStyle w:val="FootnoteText"/>
        <w:rPr>
          <w:rFonts w:asciiTheme="majorHAnsi" w:hAnsiTheme="majorHAnsi" w:cstheme="majorHAnsi"/>
        </w:rPr>
      </w:pPr>
      <w:r w:rsidRPr="005D57C5">
        <w:rPr>
          <w:rStyle w:val="FootnoteReference"/>
          <w:rFonts w:asciiTheme="majorHAnsi" w:hAnsiTheme="majorHAnsi" w:cstheme="majorHAnsi"/>
        </w:rPr>
        <w:footnoteRef/>
      </w:r>
      <w:r w:rsidRPr="005D57C5">
        <w:rPr>
          <w:rFonts w:asciiTheme="majorHAnsi" w:hAnsiTheme="majorHAnsi" w:cstheme="majorHAnsi"/>
        </w:rPr>
        <w:t xml:space="preserve"> </w:t>
      </w:r>
      <w:r w:rsidRPr="005D57C5">
        <w:rPr>
          <w:rFonts w:asciiTheme="majorHAnsi" w:hAnsiTheme="majorHAnsi" w:cstheme="majorHAnsi"/>
          <w:i/>
        </w:rPr>
        <w:t>Ibid</w:t>
      </w:r>
      <w:r w:rsidRPr="005D57C5">
        <w:rPr>
          <w:rFonts w:asciiTheme="majorHAnsi" w:hAnsiTheme="majorHAnsi" w:cstheme="majorHAnsi"/>
        </w:rPr>
        <w:t>., 102.</w:t>
      </w:r>
    </w:p>
  </w:footnote>
  <w:footnote w:id="12">
    <w:p w14:paraId="19C00265" w14:textId="29002412" w:rsidR="00093A4C" w:rsidRPr="005D57C5" w:rsidRDefault="00093A4C">
      <w:pPr>
        <w:pStyle w:val="FootnoteText"/>
        <w:rPr>
          <w:rFonts w:asciiTheme="majorHAnsi" w:hAnsiTheme="majorHAnsi" w:cstheme="majorHAnsi"/>
        </w:rPr>
      </w:pPr>
      <w:r w:rsidRPr="005D57C5">
        <w:rPr>
          <w:rStyle w:val="FootnoteReference"/>
          <w:rFonts w:asciiTheme="majorHAnsi" w:hAnsiTheme="majorHAnsi" w:cstheme="majorHAnsi"/>
        </w:rPr>
        <w:footnoteRef/>
      </w:r>
      <w:r w:rsidRPr="005D57C5">
        <w:rPr>
          <w:rFonts w:asciiTheme="majorHAnsi" w:hAnsiTheme="majorHAnsi" w:cstheme="majorHAnsi"/>
        </w:rPr>
        <w:t xml:space="preserve"> </w:t>
      </w:r>
      <w:r w:rsidRPr="005D57C5">
        <w:rPr>
          <w:rFonts w:asciiTheme="majorHAnsi" w:hAnsiTheme="majorHAnsi" w:cstheme="majorHAnsi"/>
          <w:i/>
        </w:rPr>
        <w:t>Ibid</w:t>
      </w:r>
      <w:r w:rsidRPr="005D57C5">
        <w:rPr>
          <w:rFonts w:asciiTheme="majorHAnsi" w:hAnsiTheme="majorHAnsi" w:cstheme="majorHAnsi"/>
        </w:rPr>
        <w:t>., 122.</w:t>
      </w:r>
    </w:p>
  </w:footnote>
  <w:footnote w:id="13">
    <w:p w14:paraId="302AD877" w14:textId="794FFBB4" w:rsidR="00093A4C" w:rsidRPr="005D57C5" w:rsidRDefault="00093A4C">
      <w:pPr>
        <w:pStyle w:val="FootnoteText"/>
        <w:rPr>
          <w:rFonts w:asciiTheme="majorHAnsi" w:hAnsiTheme="majorHAnsi" w:cstheme="majorHAnsi"/>
        </w:rPr>
      </w:pPr>
      <w:r w:rsidRPr="005D57C5">
        <w:rPr>
          <w:rStyle w:val="FootnoteReference"/>
          <w:rFonts w:asciiTheme="majorHAnsi" w:hAnsiTheme="majorHAnsi" w:cstheme="majorHAnsi"/>
        </w:rPr>
        <w:footnoteRef/>
      </w:r>
      <w:r w:rsidRPr="005D57C5">
        <w:rPr>
          <w:rFonts w:asciiTheme="majorHAnsi" w:hAnsiTheme="majorHAnsi" w:cstheme="majorHAnsi"/>
        </w:rPr>
        <w:t xml:space="preserve"> </w:t>
      </w:r>
      <w:r w:rsidRPr="005D57C5">
        <w:rPr>
          <w:rFonts w:asciiTheme="majorHAnsi" w:hAnsiTheme="majorHAnsi" w:cstheme="majorHAnsi"/>
          <w:i/>
        </w:rPr>
        <w:t>Ibid</w:t>
      </w:r>
      <w:r w:rsidRPr="005D57C5">
        <w:rPr>
          <w:rFonts w:asciiTheme="majorHAnsi" w:hAnsiTheme="majorHAnsi" w:cstheme="majorHAnsi"/>
        </w:rPr>
        <w:t>., 229.</w:t>
      </w:r>
    </w:p>
  </w:footnote>
  <w:footnote w:id="14">
    <w:p w14:paraId="53152926" w14:textId="78ED15E0" w:rsidR="00093A4C" w:rsidRPr="008034D4" w:rsidRDefault="00093A4C">
      <w:pPr>
        <w:pStyle w:val="FootnoteText"/>
        <w:rPr>
          <w:rFonts w:asciiTheme="majorHAnsi" w:hAnsiTheme="majorHAnsi" w:cstheme="majorHAnsi"/>
        </w:rPr>
      </w:pPr>
      <w:r w:rsidRPr="008034D4">
        <w:rPr>
          <w:rStyle w:val="FootnoteReference"/>
          <w:rFonts w:asciiTheme="majorHAnsi" w:hAnsiTheme="majorHAnsi" w:cstheme="majorHAnsi"/>
        </w:rPr>
        <w:footnoteRef/>
      </w:r>
      <w:r w:rsidRPr="008034D4">
        <w:rPr>
          <w:rFonts w:asciiTheme="majorHAnsi" w:hAnsiTheme="majorHAnsi" w:cstheme="majorHAnsi"/>
        </w:rPr>
        <w:t xml:space="preserve"> </w:t>
      </w:r>
      <w:r w:rsidRPr="008034D4">
        <w:rPr>
          <w:rFonts w:asciiTheme="majorHAnsi" w:hAnsiTheme="majorHAnsi" w:cstheme="majorHAnsi"/>
          <w:i/>
        </w:rPr>
        <w:t>Ibid</w:t>
      </w:r>
      <w:r w:rsidRPr="008034D4">
        <w:rPr>
          <w:rFonts w:asciiTheme="majorHAnsi" w:hAnsiTheme="majorHAnsi" w:cstheme="majorHAnsi"/>
        </w:rPr>
        <w:t>., 339.</w:t>
      </w:r>
    </w:p>
  </w:footnote>
  <w:footnote w:id="15">
    <w:p w14:paraId="1E9C3871" w14:textId="1C47D7E9" w:rsidR="00093A4C" w:rsidRPr="0062575A" w:rsidRDefault="00093A4C">
      <w:pPr>
        <w:pStyle w:val="FootnoteText"/>
        <w:rPr>
          <w:rFonts w:asciiTheme="majorHAnsi" w:hAnsiTheme="majorHAnsi" w:cstheme="majorHAnsi"/>
        </w:rPr>
      </w:pPr>
      <w:r w:rsidRPr="0062575A">
        <w:rPr>
          <w:rStyle w:val="FootnoteReference"/>
          <w:rFonts w:asciiTheme="majorHAnsi" w:hAnsiTheme="majorHAnsi" w:cstheme="majorHAnsi"/>
        </w:rPr>
        <w:footnoteRef/>
      </w:r>
      <w:r w:rsidRPr="0062575A">
        <w:rPr>
          <w:rFonts w:asciiTheme="majorHAnsi" w:hAnsiTheme="majorHAnsi" w:cstheme="majorHAnsi"/>
        </w:rPr>
        <w:t xml:space="preserve"> </w:t>
      </w:r>
      <w:r w:rsidRPr="0062575A">
        <w:rPr>
          <w:rFonts w:asciiTheme="majorHAnsi" w:hAnsiTheme="majorHAnsi" w:cstheme="majorHAnsi"/>
          <w:i/>
        </w:rPr>
        <w:t>Ibid</w:t>
      </w:r>
      <w:r w:rsidRPr="0062575A">
        <w:rPr>
          <w:rFonts w:asciiTheme="majorHAnsi" w:hAnsiTheme="majorHAnsi" w:cstheme="majorHAnsi"/>
        </w:rPr>
        <w:t>., 343.</w:t>
      </w:r>
    </w:p>
  </w:footnote>
  <w:footnote w:id="16">
    <w:p w14:paraId="7C3F65B0" w14:textId="5A38A63F" w:rsidR="00093A4C" w:rsidRPr="0062575A" w:rsidRDefault="00093A4C">
      <w:pPr>
        <w:pStyle w:val="FootnoteText"/>
        <w:rPr>
          <w:rFonts w:asciiTheme="majorHAnsi" w:hAnsiTheme="majorHAnsi" w:cstheme="majorHAnsi"/>
        </w:rPr>
      </w:pPr>
      <w:r w:rsidRPr="0062575A">
        <w:rPr>
          <w:rStyle w:val="FootnoteReference"/>
          <w:rFonts w:asciiTheme="majorHAnsi" w:hAnsiTheme="majorHAnsi" w:cstheme="majorHAnsi"/>
        </w:rPr>
        <w:footnoteRef/>
      </w:r>
      <w:r w:rsidRPr="0062575A">
        <w:rPr>
          <w:rFonts w:asciiTheme="majorHAnsi" w:hAnsiTheme="majorHAnsi" w:cstheme="majorHAnsi"/>
        </w:rPr>
        <w:t xml:space="preserve"> </w:t>
      </w:r>
      <w:r w:rsidRPr="0062575A">
        <w:rPr>
          <w:rFonts w:asciiTheme="majorHAnsi" w:hAnsiTheme="majorHAnsi" w:cstheme="majorHAnsi"/>
          <w:i/>
        </w:rPr>
        <w:t>Ibid.</w:t>
      </w:r>
      <w:r w:rsidRPr="0062575A">
        <w:rPr>
          <w:rFonts w:asciiTheme="majorHAnsi" w:hAnsiTheme="majorHAnsi" w:cstheme="majorHAnsi"/>
        </w:rPr>
        <w:t>, 353.</w:t>
      </w:r>
    </w:p>
  </w:footnote>
  <w:footnote w:id="17">
    <w:p w14:paraId="2735F044" w14:textId="6CB25591" w:rsidR="00093A4C" w:rsidRPr="007117C9" w:rsidRDefault="00093A4C">
      <w:pPr>
        <w:pStyle w:val="FootnoteText"/>
        <w:rPr>
          <w:rFonts w:asciiTheme="majorHAnsi" w:hAnsiTheme="majorHAnsi" w:cstheme="majorHAnsi"/>
        </w:rPr>
      </w:pPr>
      <w:r w:rsidRPr="007117C9">
        <w:rPr>
          <w:rStyle w:val="FootnoteReference"/>
          <w:rFonts w:asciiTheme="majorHAnsi" w:hAnsiTheme="majorHAnsi" w:cstheme="majorHAnsi"/>
        </w:rPr>
        <w:footnoteRef/>
      </w:r>
      <w:r w:rsidRPr="007117C9">
        <w:rPr>
          <w:rFonts w:asciiTheme="majorHAnsi" w:hAnsiTheme="majorHAnsi" w:cstheme="majorHAnsi"/>
        </w:rPr>
        <w:t xml:space="preserve"> Author’s confidential interview (Muscat, 16 </w:t>
      </w:r>
      <w:r>
        <w:rPr>
          <w:rFonts w:asciiTheme="majorHAnsi" w:hAnsiTheme="majorHAnsi" w:cstheme="majorHAnsi"/>
        </w:rPr>
        <w:t>May</w:t>
      </w:r>
      <w:r w:rsidRPr="007117C9">
        <w:rPr>
          <w:rFonts w:asciiTheme="majorHAnsi" w:hAnsiTheme="majorHAnsi" w:cstheme="majorHAnsi"/>
        </w:rPr>
        <w:t xml:space="preserve"> 2017)</w:t>
      </w:r>
    </w:p>
  </w:footnote>
  <w:footnote w:id="18">
    <w:p w14:paraId="6EECE3C2" w14:textId="782CE1EE" w:rsidR="00D70852" w:rsidRPr="00D70852" w:rsidRDefault="00D70852" w:rsidP="00D70852">
      <w:pPr>
        <w:pStyle w:val="FootnoteText"/>
        <w:rPr>
          <w:rFonts w:asciiTheme="majorHAnsi" w:hAnsiTheme="majorHAnsi" w:cstheme="majorHAnsi"/>
          <w:color w:val="000000" w:themeColor="text1"/>
        </w:rPr>
      </w:pPr>
      <w:r w:rsidRPr="00D70852">
        <w:rPr>
          <w:rStyle w:val="FootnoteReference"/>
          <w:rFonts w:asciiTheme="majorHAnsi" w:hAnsiTheme="majorHAnsi" w:cstheme="majorHAnsi"/>
          <w:color w:val="000000" w:themeColor="text1"/>
        </w:rPr>
        <w:footnoteRef/>
      </w:r>
      <w:r w:rsidRPr="00D70852">
        <w:rPr>
          <w:rFonts w:asciiTheme="majorHAnsi" w:hAnsiTheme="majorHAnsi" w:cstheme="majorHAnsi"/>
          <w:color w:val="000000" w:themeColor="text1"/>
        </w:rPr>
        <w:t xml:space="preserve"> See </w:t>
      </w:r>
      <w:r>
        <w:rPr>
          <w:rFonts w:asciiTheme="majorHAnsi" w:hAnsiTheme="majorHAnsi" w:cstheme="majorHAnsi"/>
          <w:color w:val="000000" w:themeColor="text1"/>
        </w:rPr>
        <w:t xml:space="preserve">for instance, </w:t>
      </w:r>
      <w:r w:rsidR="00A60C06">
        <w:rPr>
          <w:rFonts w:asciiTheme="majorHAnsi" w:hAnsiTheme="majorHAnsi" w:cstheme="majorHAnsi"/>
          <w:color w:val="000000" w:themeColor="text1"/>
        </w:rPr>
        <w:t xml:space="preserve">Alistair Horne, </w:t>
      </w:r>
      <w:r w:rsidR="00A60C06">
        <w:rPr>
          <w:rFonts w:asciiTheme="majorHAnsi" w:hAnsiTheme="majorHAnsi" w:cstheme="majorHAnsi"/>
          <w:i/>
          <w:color w:val="000000" w:themeColor="text1"/>
        </w:rPr>
        <w:t xml:space="preserve">A Savage War of Peace: Algeria 1954-1962 </w:t>
      </w:r>
      <w:r w:rsidR="00A60C06">
        <w:rPr>
          <w:rFonts w:asciiTheme="majorHAnsi" w:hAnsiTheme="majorHAnsi" w:cstheme="majorHAnsi"/>
          <w:color w:val="000000" w:themeColor="text1"/>
        </w:rPr>
        <w:t xml:space="preserve">(New York: New York Review of Books Classics, 2003); and </w:t>
      </w:r>
      <w:r>
        <w:rPr>
          <w:rFonts w:asciiTheme="majorHAnsi" w:hAnsiTheme="majorHAnsi" w:cstheme="majorHAnsi"/>
          <w:color w:val="000000" w:themeColor="text1"/>
        </w:rPr>
        <w:t>Luis Mart</w:t>
      </w:r>
      <w:r w:rsidR="000F5FE2">
        <w:rPr>
          <w:rFonts w:asciiTheme="majorHAnsi" w:hAnsiTheme="majorHAnsi" w:cstheme="majorHAnsi"/>
          <w:color w:val="000000" w:themeColor="text1"/>
        </w:rPr>
        <w:t>i</w:t>
      </w:r>
      <w:r>
        <w:rPr>
          <w:rFonts w:asciiTheme="majorHAnsi" w:hAnsiTheme="majorHAnsi" w:cstheme="majorHAnsi"/>
          <w:color w:val="000000" w:themeColor="text1"/>
        </w:rPr>
        <w:t xml:space="preserve">nez, </w:t>
      </w:r>
      <w:r>
        <w:rPr>
          <w:rFonts w:asciiTheme="majorHAnsi" w:hAnsiTheme="majorHAnsi" w:cstheme="majorHAnsi"/>
          <w:i/>
          <w:color w:val="000000" w:themeColor="text1"/>
        </w:rPr>
        <w:t>The Algerian Civil War</w:t>
      </w:r>
      <w:r>
        <w:rPr>
          <w:rFonts w:asciiTheme="majorHAnsi" w:hAnsiTheme="majorHAnsi" w:cstheme="majorHAnsi"/>
          <w:color w:val="000000" w:themeColor="text1"/>
        </w:rPr>
        <w:t xml:space="preserve"> (New York: Columbia University Press, 2000).</w:t>
      </w:r>
    </w:p>
  </w:footnote>
  <w:footnote w:id="19">
    <w:p w14:paraId="06D6092C" w14:textId="167AE55C" w:rsidR="00D70852" w:rsidRPr="00D70852" w:rsidRDefault="00D70852" w:rsidP="00D70852">
      <w:pPr>
        <w:pStyle w:val="Heading1"/>
        <w:spacing w:before="0" w:beforeAutospacing="0" w:after="0" w:afterAutospacing="0"/>
        <w:textAlignment w:val="baseline"/>
        <w:rPr>
          <w:rFonts w:asciiTheme="majorHAnsi" w:hAnsiTheme="majorHAnsi" w:cstheme="majorHAnsi"/>
          <w:b w:val="0"/>
          <w:color w:val="000000" w:themeColor="text1"/>
          <w:sz w:val="20"/>
          <w:szCs w:val="20"/>
        </w:rPr>
      </w:pPr>
      <w:r w:rsidRPr="00D70852">
        <w:rPr>
          <w:rStyle w:val="FootnoteReference"/>
          <w:rFonts w:asciiTheme="majorHAnsi" w:hAnsiTheme="majorHAnsi" w:cstheme="majorHAnsi"/>
          <w:b w:val="0"/>
          <w:color w:val="000000" w:themeColor="text1"/>
          <w:sz w:val="20"/>
          <w:szCs w:val="20"/>
        </w:rPr>
        <w:footnoteRef/>
      </w:r>
      <w:r w:rsidRPr="00D70852">
        <w:rPr>
          <w:rFonts w:asciiTheme="majorHAnsi" w:hAnsiTheme="majorHAnsi" w:cstheme="majorHAnsi"/>
          <w:b w:val="0"/>
          <w:color w:val="000000" w:themeColor="text1"/>
          <w:sz w:val="20"/>
          <w:szCs w:val="20"/>
        </w:rPr>
        <w:t xml:space="preserve"> Hicham </w:t>
      </w:r>
      <w:proofErr w:type="spellStart"/>
      <w:r w:rsidRPr="00D70852">
        <w:rPr>
          <w:rFonts w:asciiTheme="majorHAnsi" w:hAnsiTheme="majorHAnsi" w:cstheme="majorHAnsi"/>
          <w:b w:val="0"/>
          <w:color w:val="000000" w:themeColor="text1"/>
          <w:sz w:val="20"/>
          <w:szCs w:val="20"/>
        </w:rPr>
        <w:t>Bou</w:t>
      </w:r>
      <w:proofErr w:type="spellEnd"/>
      <w:r w:rsidRPr="00D70852">
        <w:rPr>
          <w:rFonts w:asciiTheme="majorHAnsi" w:hAnsiTheme="majorHAnsi" w:cstheme="majorHAnsi"/>
          <w:b w:val="0"/>
          <w:color w:val="000000" w:themeColor="text1"/>
          <w:sz w:val="20"/>
          <w:szCs w:val="20"/>
        </w:rPr>
        <w:t xml:space="preserve"> Nassif, “A Military Besieged: The Armed Forces, the Police, and the Party in Bin ‘Ali’s Tunisia, 1987-2011,” </w:t>
      </w:r>
      <w:r w:rsidRPr="00D70852">
        <w:rPr>
          <w:rFonts w:asciiTheme="majorHAnsi" w:hAnsiTheme="majorHAnsi" w:cstheme="majorHAnsi"/>
          <w:b w:val="0"/>
          <w:i/>
          <w:color w:val="000000" w:themeColor="text1"/>
          <w:sz w:val="20"/>
          <w:szCs w:val="20"/>
        </w:rPr>
        <w:t>International Journal of Middle East Studies</w:t>
      </w:r>
      <w:r w:rsidRPr="00D70852">
        <w:rPr>
          <w:rFonts w:asciiTheme="majorHAnsi" w:hAnsiTheme="majorHAnsi" w:cstheme="majorHAnsi"/>
          <w:b w:val="0"/>
          <w:color w:val="000000" w:themeColor="text1"/>
          <w:sz w:val="20"/>
          <w:szCs w:val="20"/>
        </w:rPr>
        <w:t>, 47:1 (February 2015): 65-87.</w:t>
      </w:r>
    </w:p>
  </w:footnote>
  <w:footnote w:id="20">
    <w:p w14:paraId="5F201F4C" w14:textId="0CCA6623" w:rsidR="00E267A2" w:rsidRPr="009505ED" w:rsidRDefault="00E267A2" w:rsidP="009505ED">
      <w:pPr>
        <w:pStyle w:val="Heading1"/>
        <w:spacing w:before="0" w:beforeAutospacing="0"/>
        <w:rPr>
          <w:rFonts w:ascii="Arial" w:hAnsi="Arial" w:cs="Arial"/>
          <w:b w:val="0"/>
          <w:bCs w:val="0"/>
          <w:color w:val="111111"/>
        </w:rPr>
      </w:pPr>
      <w:r w:rsidRPr="00D70852">
        <w:rPr>
          <w:rStyle w:val="FootnoteReference"/>
          <w:rFonts w:asciiTheme="majorHAnsi" w:hAnsiTheme="majorHAnsi" w:cstheme="majorHAnsi"/>
          <w:b w:val="0"/>
          <w:color w:val="000000" w:themeColor="text1"/>
          <w:sz w:val="20"/>
          <w:szCs w:val="20"/>
        </w:rPr>
        <w:footnoteRef/>
      </w:r>
      <w:r w:rsidRPr="00D70852">
        <w:rPr>
          <w:rFonts w:asciiTheme="majorHAnsi" w:hAnsiTheme="majorHAnsi" w:cstheme="majorHAnsi"/>
          <w:b w:val="0"/>
          <w:color w:val="000000" w:themeColor="text1"/>
          <w:sz w:val="20"/>
          <w:szCs w:val="20"/>
        </w:rPr>
        <w:t xml:space="preserve"> See, for instance,</w:t>
      </w:r>
      <w:r w:rsidR="009505ED">
        <w:rPr>
          <w:rFonts w:asciiTheme="majorHAnsi" w:hAnsiTheme="majorHAnsi" w:cstheme="majorHAnsi"/>
          <w:b w:val="0"/>
          <w:color w:val="000000" w:themeColor="text1"/>
          <w:sz w:val="20"/>
          <w:szCs w:val="20"/>
        </w:rPr>
        <w:t xml:space="preserve"> </w:t>
      </w:r>
      <w:r w:rsidRPr="00D70852">
        <w:rPr>
          <w:rFonts w:asciiTheme="majorHAnsi" w:hAnsiTheme="majorHAnsi" w:cstheme="majorHAnsi"/>
          <w:b w:val="0"/>
          <w:color w:val="000000" w:themeColor="text1"/>
          <w:sz w:val="20"/>
          <w:szCs w:val="20"/>
        </w:rPr>
        <w:t xml:space="preserve">Abdel Razzaq </w:t>
      </w:r>
      <w:proofErr w:type="spellStart"/>
      <w:r w:rsidRPr="00D70852">
        <w:rPr>
          <w:rFonts w:asciiTheme="majorHAnsi" w:hAnsiTheme="majorHAnsi" w:cstheme="majorHAnsi"/>
          <w:b w:val="0"/>
          <w:color w:val="000000" w:themeColor="text1"/>
          <w:sz w:val="20"/>
          <w:szCs w:val="20"/>
        </w:rPr>
        <w:t>Takriti</w:t>
      </w:r>
      <w:proofErr w:type="spellEnd"/>
      <w:r w:rsidRPr="00D70852">
        <w:rPr>
          <w:rFonts w:asciiTheme="majorHAnsi" w:hAnsiTheme="majorHAnsi" w:cstheme="majorHAnsi"/>
          <w:b w:val="0"/>
          <w:color w:val="000000" w:themeColor="text1"/>
          <w:sz w:val="20"/>
          <w:szCs w:val="20"/>
        </w:rPr>
        <w:t xml:space="preserve">, </w:t>
      </w:r>
      <w:r w:rsidRPr="00D70852">
        <w:rPr>
          <w:rStyle w:val="a-size-extra-large"/>
          <w:rFonts w:asciiTheme="majorHAnsi" w:hAnsiTheme="majorHAnsi" w:cstheme="majorHAnsi"/>
          <w:b w:val="0"/>
          <w:i/>
          <w:color w:val="000000" w:themeColor="text1"/>
          <w:sz w:val="20"/>
          <w:szCs w:val="20"/>
        </w:rPr>
        <w:t>Monsoon Revolution: Republicans, Sultans, and Empires in Oman, 1965-1976</w:t>
      </w:r>
      <w:r w:rsidRPr="00D70852">
        <w:rPr>
          <w:rStyle w:val="a-size-extra-large"/>
          <w:rFonts w:asciiTheme="majorHAnsi" w:hAnsiTheme="majorHAnsi" w:cstheme="majorHAnsi"/>
          <w:b w:val="0"/>
          <w:color w:val="000000" w:themeColor="text1"/>
          <w:sz w:val="20"/>
          <w:szCs w:val="20"/>
        </w:rPr>
        <w:t xml:space="preserve"> (New York: Oxford University </w:t>
      </w:r>
      <w:r w:rsidRPr="00E267A2">
        <w:rPr>
          <w:rStyle w:val="a-size-extra-large"/>
          <w:rFonts w:asciiTheme="majorHAnsi" w:hAnsiTheme="majorHAnsi" w:cstheme="majorHAnsi"/>
          <w:b w:val="0"/>
          <w:color w:val="111111"/>
          <w:sz w:val="20"/>
          <w:szCs w:val="20"/>
        </w:rPr>
        <w:t>Press, 2013).</w:t>
      </w:r>
    </w:p>
    <w:p w14:paraId="6CD46441" w14:textId="06609229" w:rsidR="00E267A2" w:rsidRPr="00E267A2" w:rsidRDefault="00E267A2">
      <w:pPr>
        <w:pStyle w:val="FootnoteText"/>
        <w:rPr>
          <w:rFonts w:asciiTheme="majorHAnsi" w:hAnsiTheme="majorHAnsi" w:cstheme="majorHAnsi"/>
        </w:rPr>
      </w:pPr>
    </w:p>
  </w:footnote>
  <w:footnote w:id="21">
    <w:p w14:paraId="32882551" w14:textId="2A8353F7" w:rsidR="00F4485B" w:rsidRPr="00F4485B" w:rsidRDefault="00F4485B">
      <w:pPr>
        <w:pStyle w:val="FootnoteText"/>
        <w:rPr>
          <w:rFonts w:asciiTheme="majorHAnsi" w:hAnsiTheme="majorHAnsi" w:cstheme="majorHAnsi"/>
        </w:rPr>
      </w:pPr>
      <w:r w:rsidRPr="00F4485B">
        <w:rPr>
          <w:rStyle w:val="FootnoteReference"/>
          <w:rFonts w:asciiTheme="majorHAnsi" w:hAnsiTheme="majorHAnsi" w:cstheme="majorHAnsi"/>
        </w:rPr>
        <w:footnoteRef/>
      </w:r>
      <w:r w:rsidRPr="00F4485B">
        <w:rPr>
          <w:rFonts w:asciiTheme="majorHAnsi" w:hAnsiTheme="majorHAnsi" w:cstheme="majorHAnsi"/>
        </w:rPr>
        <w:t xml:space="preserve"> </w:t>
      </w:r>
      <w:r w:rsidR="00FC21FC">
        <w:rPr>
          <w:rFonts w:asciiTheme="majorHAnsi" w:hAnsiTheme="majorHAnsi" w:cstheme="majorHAnsi"/>
          <w:i/>
        </w:rPr>
        <w:t>Armies of Sand</w:t>
      </w:r>
      <w:r w:rsidRPr="00F4485B">
        <w:rPr>
          <w:rFonts w:asciiTheme="majorHAnsi" w:hAnsiTheme="majorHAnsi" w:cstheme="majorHAnsi"/>
        </w:rPr>
        <w:t>, endnote 18, 596.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864960"/>
      <w:docPartObj>
        <w:docPartGallery w:val="Page Numbers (Top of Page)"/>
        <w:docPartUnique/>
      </w:docPartObj>
    </w:sdtPr>
    <w:sdtEndPr>
      <w:rPr>
        <w:rStyle w:val="PageNumber"/>
      </w:rPr>
    </w:sdtEndPr>
    <w:sdtContent>
      <w:p w14:paraId="1D288A15" w14:textId="12DEAB10" w:rsidR="00093A4C" w:rsidRDefault="00093A4C" w:rsidP="00093A4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EA4367" w14:textId="77777777" w:rsidR="00093A4C" w:rsidRDefault="00093A4C" w:rsidP="00B772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9285906"/>
      <w:docPartObj>
        <w:docPartGallery w:val="Page Numbers (Top of Page)"/>
        <w:docPartUnique/>
      </w:docPartObj>
    </w:sdtPr>
    <w:sdtEndPr>
      <w:rPr>
        <w:rStyle w:val="PageNumber"/>
      </w:rPr>
    </w:sdtEndPr>
    <w:sdtContent>
      <w:p w14:paraId="340F17C0" w14:textId="16F63FE6" w:rsidR="00093A4C" w:rsidRDefault="00093A4C" w:rsidP="00093A4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4C380D" w14:textId="77777777" w:rsidR="00093A4C" w:rsidRDefault="00093A4C" w:rsidP="00B7725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84"/>
    <w:rsid w:val="00015F1A"/>
    <w:rsid w:val="00025ACB"/>
    <w:rsid w:val="0002612D"/>
    <w:rsid w:val="00027463"/>
    <w:rsid w:val="00031884"/>
    <w:rsid w:val="000353C0"/>
    <w:rsid w:val="0005650D"/>
    <w:rsid w:val="000741F9"/>
    <w:rsid w:val="00080BA9"/>
    <w:rsid w:val="00081CB6"/>
    <w:rsid w:val="00093A4A"/>
    <w:rsid w:val="00093A4C"/>
    <w:rsid w:val="000A5CEA"/>
    <w:rsid w:val="000B09E6"/>
    <w:rsid w:val="000B44EA"/>
    <w:rsid w:val="000F5FE2"/>
    <w:rsid w:val="00100966"/>
    <w:rsid w:val="00101BC9"/>
    <w:rsid w:val="0013704B"/>
    <w:rsid w:val="00141264"/>
    <w:rsid w:val="00177102"/>
    <w:rsid w:val="001A4F3A"/>
    <w:rsid w:val="001B4C44"/>
    <w:rsid w:val="001E4FD4"/>
    <w:rsid w:val="001F5447"/>
    <w:rsid w:val="00210BD1"/>
    <w:rsid w:val="002540D1"/>
    <w:rsid w:val="00257D0E"/>
    <w:rsid w:val="002A513A"/>
    <w:rsid w:val="002B1694"/>
    <w:rsid w:val="002C5B9C"/>
    <w:rsid w:val="002D6B5F"/>
    <w:rsid w:val="002E5227"/>
    <w:rsid w:val="002F6394"/>
    <w:rsid w:val="00334824"/>
    <w:rsid w:val="00381170"/>
    <w:rsid w:val="003874A5"/>
    <w:rsid w:val="003F78A6"/>
    <w:rsid w:val="004032CE"/>
    <w:rsid w:val="00416979"/>
    <w:rsid w:val="00416DEA"/>
    <w:rsid w:val="004313A5"/>
    <w:rsid w:val="00470A3D"/>
    <w:rsid w:val="004B07A0"/>
    <w:rsid w:val="004D0BD8"/>
    <w:rsid w:val="0052197E"/>
    <w:rsid w:val="00530F61"/>
    <w:rsid w:val="005404D7"/>
    <w:rsid w:val="00540E33"/>
    <w:rsid w:val="00545206"/>
    <w:rsid w:val="00562E59"/>
    <w:rsid w:val="00580CF8"/>
    <w:rsid w:val="005909C5"/>
    <w:rsid w:val="005D57C5"/>
    <w:rsid w:val="005F4483"/>
    <w:rsid w:val="005F66DE"/>
    <w:rsid w:val="00622BD2"/>
    <w:rsid w:val="0062575A"/>
    <w:rsid w:val="00631726"/>
    <w:rsid w:val="006554E3"/>
    <w:rsid w:val="00660CD8"/>
    <w:rsid w:val="00661B40"/>
    <w:rsid w:val="00687762"/>
    <w:rsid w:val="006D53D5"/>
    <w:rsid w:val="006D5CB9"/>
    <w:rsid w:val="00704A98"/>
    <w:rsid w:val="007117C9"/>
    <w:rsid w:val="00717158"/>
    <w:rsid w:val="007371AE"/>
    <w:rsid w:val="00737F53"/>
    <w:rsid w:val="00747A91"/>
    <w:rsid w:val="00753333"/>
    <w:rsid w:val="00755123"/>
    <w:rsid w:val="007564C2"/>
    <w:rsid w:val="00770614"/>
    <w:rsid w:val="00783A9F"/>
    <w:rsid w:val="00785B70"/>
    <w:rsid w:val="00787FC2"/>
    <w:rsid w:val="007C4C53"/>
    <w:rsid w:val="007E301A"/>
    <w:rsid w:val="007E7E89"/>
    <w:rsid w:val="007F5D24"/>
    <w:rsid w:val="008034D4"/>
    <w:rsid w:val="00806F15"/>
    <w:rsid w:val="00810FD0"/>
    <w:rsid w:val="00827A30"/>
    <w:rsid w:val="00833FE7"/>
    <w:rsid w:val="00862B09"/>
    <w:rsid w:val="00874086"/>
    <w:rsid w:val="00875BD1"/>
    <w:rsid w:val="00885274"/>
    <w:rsid w:val="00887260"/>
    <w:rsid w:val="00891486"/>
    <w:rsid w:val="008A18B0"/>
    <w:rsid w:val="008A3C38"/>
    <w:rsid w:val="008A4FE8"/>
    <w:rsid w:val="008D0A2D"/>
    <w:rsid w:val="008E041E"/>
    <w:rsid w:val="008E2C3B"/>
    <w:rsid w:val="008E543F"/>
    <w:rsid w:val="00900A86"/>
    <w:rsid w:val="00930257"/>
    <w:rsid w:val="009505ED"/>
    <w:rsid w:val="0096059F"/>
    <w:rsid w:val="00964901"/>
    <w:rsid w:val="00986A20"/>
    <w:rsid w:val="009C3813"/>
    <w:rsid w:val="009D2466"/>
    <w:rsid w:val="009E2135"/>
    <w:rsid w:val="009F1AB7"/>
    <w:rsid w:val="009F729D"/>
    <w:rsid w:val="00A03038"/>
    <w:rsid w:val="00A03B88"/>
    <w:rsid w:val="00A0741B"/>
    <w:rsid w:val="00A22D29"/>
    <w:rsid w:val="00A412A0"/>
    <w:rsid w:val="00A60C06"/>
    <w:rsid w:val="00A825E3"/>
    <w:rsid w:val="00A91514"/>
    <w:rsid w:val="00AB3B80"/>
    <w:rsid w:val="00AC6B1A"/>
    <w:rsid w:val="00AD558C"/>
    <w:rsid w:val="00B27580"/>
    <w:rsid w:val="00B325D0"/>
    <w:rsid w:val="00B45541"/>
    <w:rsid w:val="00B56B5B"/>
    <w:rsid w:val="00B67C16"/>
    <w:rsid w:val="00B77257"/>
    <w:rsid w:val="00B93C99"/>
    <w:rsid w:val="00BA0A8E"/>
    <w:rsid w:val="00BA4680"/>
    <w:rsid w:val="00BB1E92"/>
    <w:rsid w:val="00BC692E"/>
    <w:rsid w:val="00BD043B"/>
    <w:rsid w:val="00BE6FB7"/>
    <w:rsid w:val="00BF2905"/>
    <w:rsid w:val="00C76CAB"/>
    <w:rsid w:val="00CD5C39"/>
    <w:rsid w:val="00CF1125"/>
    <w:rsid w:val="00D236F5"/>
    <w:rsid w:val="00D256E6"/>
    <w:rsid w:val="00D50DA0"/>
    <w:rsid w:val="00D65D22"/>
    <w:rsid w:val="00D70852"/>
    <w:rsid w:val="00D74559"/>
    <w:rsid w:val="00D81AAD"/>
    <w:rsid w:val="00D931B5"/>
    <w:rsid w:val="00DB7D25"/>
    <w:rsid w:val="00DC2B2B"/>
    <w:rsid w:val="00DD162C"/>
    <w:rsid w:val="00DF0B87"/>
    <w:rsid w:val="00E10BCF"/>
    <w:rsid w:val="00E12942"/>
    <w:rsid w:val="00E267A2"/>
    <w:rsid w:val="00E52BF7"/>
    <w:rsid w:val="00E60CF3"/>
    <w:rsid w:val="00E62A28"/>
    <w:rsid w:val="00E71EA7"/>
    <w:rsid w:val="00E73032"/>
    <w:rsid w:val="00E85870"/>
    <w:rsid w:val="00EA54F9"/>
    <w:rsid w:val="00EF4633"/>
    <w:rsid w:val="00F273D7"/>
    <w:rsid w:val="00F3000A"/>
    <w:rsid w:val="00F32B9D"/>
    <w:rsid w:val="00F4485B"/>
    <w:rsid w:val="00F44F52"/>
    <w:rsid w:val="00F54A0F"/>
    <w:rsid w:val="00F87B7A"/>
    <w:rsid w:val="00FA065B"/>
    <w:rsid w:val="00FA4A39"/>
    <w:rsid w:val="00FC21FC"/>
    <w:rsid w:val="00FE5814"/>
    <w:rsid w:val="00FF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C6C08E"/>
  <w14:defaultImageDpi w14:val="32767"/>
  <w15:chartTrackingRefBased/>
  <w15:docId w15:val="{BBED0A9C-A268-5D4E-8ABD-71FA9C99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67C1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DC2B2B"/>
    <w:rPr>
      <w:rFonts w:ascii="Cambria" w:eastAsia="MS Mincho" w:hAnsi="Cambria" w:cs="Times New Roman"/>
    </w:rPr>
  </w:style>
  <w:style w:type="character" w:customStyle="1" w:styleId="EndnoteTextChar">
    <w:name w:val="Endnote Text Char"/>
    <w:basedOn w:val="DefaultParagraphFont"/>
    <w:link w:val="EndnoteText"/>
    <w:rsid w:val="00DC2B2B"/>
    <w:rPr>
      <w:rFonts w:ascii="Cambria" w:eastAsia="MS Mincho" w:hAnsi="Cambria" w:cs="Times New Roman"/>
    </w:rPr>
  </w:style>
  <w:style w:type="character" w:styleId="EndnoteReference">
    <w:name w:val="endnote reference"/>
    <w:uiPriority w:val="99"/>
    <w:unhideWhenUsed/>
    <w:rsid w:val="00DC2B2B"/>
    <w:rPr>
      <w:vertAlign w:val="superscript"/>
    </w:rPr>
  </w:style>
  <w:style w:type="character" w:customStyle="1" w:styleId="Heading1Char">
    <w:name w:val="Heading 1 Char"/>
    <w:basedOn w:val="DefaultParagraphFont"/>
    <w:link w:val="Heading1"/>
    <w:uiPriority w:val="9"/>
    <w:rsid w:val="00B67C16"/>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AC6B1A"/>
    <w:rPr>
      <w:sz w:val="20"/>
      <w:szCs w:val="20"/>
    </w:rPr>
  </w:style>
  <w:style w:type="character" w:customStyle="1" w:styleId="FootnoteTextChar">
    <w:name w:val="Footnote Text Char"/>
    <w:basedOn w:val="DefaultParagraphFont"/>
    <w:link w:val="FootnoteText"/>
    <w:uiPriority w:val="99"/>
    <w:semiHidden/>
    <w:rsid w:val="00AC6B1A"/>
    <w:rPr>
      <w:sz w:val="20"/>
      <w:szCs w:val="20"/>
    </w:rPr>
  </w:style>
  <w:style w:type="character" w:styleId="FootnoteReference">
    <w:name w:val="footnote reference"/>
    <w:basedOn w:val="DefaultParagraphFont"/>
    <w:uiPriority w:val="99"/>
    <w:semiHidden/>
    <w:unhideWhenUsed/>
    <w:rsid w:val="00AC6B1A"/>
    <w:rPr>
      <w:vertAlign w:val="superscript"/>
    </w:rPr>
  </w:style>
  <w:style w:type="paragraph" w:styleId="Header">
    <w:name w:val="header"/>
    <w:basedOn w:val="Normal"/>
    <w:link w:val="HeaderChar"/>
    <w:uiPriority w:val="99"/>
    <w:unhideWhenUsed/>
    <w:rsid w:val="00B77257"/>
    <w:pPr>
      <w:tabs>
        <w:tab w:val="center" w:pos="4680"/>
        <w:tab w:val="right" w:pos="9360"/>
      </w:tabs>
    </w:pPr>
  </w:style>
  <w:style w:type="character" w:customStyle="1" w:styleId="HeaderChar">
    <w:name w:val="Header Char"/>
    <w:basedOn w:val="DefaultParagraphFont"/>
    <w:link w:val="Header"/>
    <w:uiPriority w:val="99"/>
    <w:rsid w:val="00B77257"/>
  </w:style>
  <w:style w:type="character" w:styleId="PageNumber">
    <w:name w:val="page number"/>
    <w:basedOn w:val="DefaultParagraphFont"/>
    <w:uiPriority w:val="99"/>
    <w:semiHidden/>
    <w:unhideWhenUsed/>
    <w:rsid w:val="00B77257"/>
  </w:style>
  <w:style w:type="character" w:customStyle="1" w:styleId="a-size-extra-large">
    <w:name w:val="a-size-extra-large"/>
    <w:basedOn w:val="DefaultParagraphFont"/>
    <w:rsid w:val="00E26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564625">
      <w:bodyDiv w:val="1"/>
      <w:marLeft w:val="0"/>
      <w:marRight w:val="0"/>
      <w:marTop w:val="0"/>
      <w:marBottom w:val="0"/>
      <w:divBdr>
        <w:top w:val="none" w:sz="0" w:space="0" w:color="auto"/>
        <w:left w:val="none" w:sz="0" w:space="0" w:color="auto"/>
        <w:bottom w:val="none" w:sz="0" w:space="0" w:color="auto"/>
        <w:right w:val="none" w:sz="0" w:space="0" w:color="auto"/>
      </w:divBdr>
    </w:div>
    <w:div w:id="924731278">
      <w:bodyDiv w:val="1"/>
      <w:marLeft w:val="0"/>
      <w:marRight w:val="0"/>
      <w:marTop w:val="0"/>
      <w:marBottom w:val="0"/>
      <w:divBdr>
        <w:top w:val="none" w:sz="0" w:space="0" w:color="auto"/>
        <w:left w:val="none" w:sz="0" w:space="0" w:color="auto"/>
        <w:bottom w:val="none" w:sz="0" w:space="0" w:color="auto"/>
        <w:right w:val="none" w:sz="0" w:space="0" w:color="auto"/>
      </w:divBdr>
    </w:div>
    <w:div w:id="1457793153">
      <w:bodyDiv w:val="1"/>
      <w:marLeft w:val="0"/>
      <w:marRight w:val="0"/>
      <w:marTop w:val="0"/>
      <w:marBottom w:val="0"/>
      <w:divBdr>
        <w:top w:val="none" w:sz="0" w:space="0" w:color="auto"/>
        <w:left w:val="none" w:sz="0" w:space="0" w:color="auto"/>
        <w:bottom w:val="none" w:sz="0" w:space="0" w:color="auto"/>
        <w:right w:val="none" w:sz="0" w:space="0" w:color="auto"/>
      </w:divBdr>
    </w:div>
    <w:div w:id="20782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8</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Barany, Zoltan D</dc:creator>
  <cp:keywords/>
  <dc:description/>
  <cp:lastModifiedBy>Barany, Zoltan D</cp:lastModifiedBy>
  <cp:revision>83</cp:revision>
  <dcterms:created xsi:type="dcterms:W3CDTF">2019-02-10T16:16:00Z</dcterms:created>
  <dcterms:modified xsi:type="dcterms:W3CDTF">2019-03-23T14:41:00Z</dcterms:modified>
</cp:coreProperties>
</file>