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36589" w14:textId="77777777" w:rsidR="00BC3FFF" w:rsidRPr="00420EA6" w:rsidRDefault="00BC3FFF" w:rsidP="00BC3FFF">
      <w:pPr>
        <w:spacing w:after="0" w:line="240" w:lineRule="auto"/>
        <w:jc w:val="right"/>
        <w:rPr>
          <w:rFonts w:ascii="Times New Roman" w:eastAsia="Times New Roman" w:hAnsi="Times New Roman" w:cs="Times New Roman"/>
          <w:sz w:val="24"/>
          <w:szCs w:val="24"/>
          <w:lang w:val="it-IT" w:eastAsia="it-IT"/>
        </w:rPr>
      </w:pPr>
      <w:r>
        <w:rPr>
          <w:rFonts w:ascii="Times New Roman" w:eastAsia="Times New Roman" w:hAnsi="Times New Roman" w:cs="Times New Roman"/>
          <w:noProof/>
          <w:sz w:val="24"/>
          <w:szCs w:val="24"/>
          <w:lang w:val="it-IT" w:eastAsia="it-IT"/>
        </w:rPr>
        <mc:AlternateContent>
          <mc:Choice Requires="wps">
            <w:drawing>
              <wp:anchor distT="0" distB="0" distL="114300" distR="114300" simplePos="0" relativeHeight="251667456" behindDoc="0" locked="0" layoutInCell="1" allowOverlap="1" wp14:anchorId="04F17463" wp14:editId="3E0AA4D3">
                <wp:simplePos x="0" y="0"/>
                <wp:positionH relativeFrom="column">
                  <wp:posOffset>2827020</wp:posOffset>
                </wp:positionH>
                <wp:positionV relativeFrom="paragraph">
                  <wp:posOffset>-457200</wp:posOffset>
                </wp:positionV>
                <wp:extent cx="83820" cy="144780"/>
                <wp:effectExtent l="0" t="0" r="0" b="7620"/>
                <wp:wrapNone/>
                <wp:docPr id="9" name="Rectangle 9"/>
                <wp:cNvGraphicFramePr/>
                <a:graphic xmlns:a="http://schemas.openxmlformats.org/drawingml/2006/main">
                  <a:graphicData uri="http://schemas.microsoft.com/office/word/2010/wordprocessingShape">
                    <wps:wsp>
                      <wps:cNvSpPr/>
                      <wps:spPr>
                        <a:xfrm>
                          <a:off x="0" y="0"/>
                          <a:ext cx="83820" cy="1447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1B8271" id="Rectangle 9" o:spid="_x0000_s1026" style="position:absolute;margin-left:222.6pt;margin-top:-36pt;width:6.6pt;height:11.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ZqkQIAAIIFAAAOAAAAZHJzL2Uyb0RvYy54bWysVE1vGyEQvVfqf0Dcm7XdpLEtryMrUapK&#10;UWIlqXLGLHhXAoYC9tr99R1gd52mUQ9VfcDAvPl6+5jF1UErshfON2BKOj4bUSIMh6ox25J+f779&#10;NKXEB2YqpsCIkh6Fp1fLjx8WrZ2LCdSgKuEIBjF+3tqS1iHYeVF4XgvN/BlYYdAowWkW8Oi2ReVY&#10;i9G1Kiaj0ZeiBVdZB1x4j7c32UiXKb6UgocHKb0IRJUUawtpdWndxLVYLth865itG96Vwf6hCs0a&#10;g0mHUDcsMLJzzR+hdMMdeJDhjIMuQMqGi9QDdjMevenmqWZWpF6QHG8Hmvz/C8vv92tHmqqkM0oM&#10;0/iJHpE0ZrZKkFmkp7V+jqgnu3bdyeM29nqQTsd/7IIcEqXHgVJxCITj5fTzdIK8c7SMz88vp4nx&#10;4uRrnQ9fBWgSNyV1mDvxyPZ3PmA+hPaQmMqDaqrbRql0iCIR18qRPcPPu9mOY73o8RtKmYg1EL2y&#10;Od4Usa3cSNqFoxIRp8yjkMgHlj5JhSQlnpIwzoUJ42yqWSVy7osR/vrsfVmplhQwRpaYf4jdBeiR&#10;OUgfO1fZ4aOrSEIenEd/Kyw7Dx4pM5gwOOvGgHsvgMKuuswZ35OUqYksbaA6oloc5GfkLb9t8LPd&#10;MR/WzOG7wS+NsyA84CIVtCWFbkdJDe7ne/cRj3JGKyUtvsOS+h875gQl6ptBoc9QNvHhpsP5xWVU&#10;k3tt2by2mJ2+BtTCGKeO5Wkb8UH1W+lAv+DIWMWsaGKGY+6S8uD6w3XI8wGHDherVYLhY7Us3Jkn&#10;y2PwyGqU5fPhhTnbaTeg5u+hf7Ns/kbCGRs9Dax2AWST9H3iteMbH3oSTjeU4iR5fU6o0+hc/gIA&#10;AP//AwBQSwMEFAAGAAgAAAAhAMA/13jiAAAACwEAAA8AAABkcnMvZG93bnJldi54bWxMj8FOwzAM&#10;hu9IvENkJC5oS2kzGKXpBEhIXDgwJsQxa0ITrXGqJms7nh5zgqPtT7+/v9rMvmOjGaILKOF6mQEz&#10;2ATtsJWwe39erIHFpFCrLqCRcDIRNvX5WaVKHSZ8M+M2tYxCMJZKgk2pLzmPjTVexWXoDdLtKwxe&#10;JRqHlutBTRTuO55n2Q33yiF9sKo3T9Y0h+3RS3g9FcXLeFUcpp0rWvfNPx8/bJDy8mJ+uAeWzJz+&#10;YPjVJ3WoyWkfjqgj6yQIscoJlbC4zakUEWK1FsD2tBF3OfC64v871D8AAAD//wMAUEsBAi0AFAAG&#10;AAgAAAAhALaDOJL+AAAA4QEAABMAAAAAAAAAAAAAAAAAAAAAAFtDb250ZW50X1R5cGVzXS54bWxQ&#10;SwECLQAUAAYACAAAACEAOP0h/9YAAACUAQAACwAAAAAAAAAAAAAAAAAvAQAAX3JlbHMvLnJlbHNQ&#10;SwECLQAUAAYACAAAACEAqYaWapECAACCBQAADgAAAAAAAAAAAAAAAAAuAgAAZHJzL2Uyb0RvYy54&#10;bWxQSwECLQAUAAYACAAAACEAwD/XeOIAAAALAQAADwAAAAAAAAAAAAAAAADrBAAAZHJzL2Rvd25y&#10;ZXYueG1sUEsFBgAAAAAEAAQA8wAAAPoFAAAAAA==&#10;" fillcolor="white [3212]" stroked="f" strokeweight="1pt"/>
            </w:pict>
          </mc:Fallback>
        </mc:AlternateContent>
      </w:r>
      <w:r w:rsidRPr="00420EA6">
        <w:rPr>
          <w:rFonts w:ascii="Times New Roman" w:eastAsia="Times New Roman" w:hAnsi="Times New Roman" w:cs="Times New Roman"/>
          <w:noProof/>
          <w:sz w:val="24"/>
          <w:szCs w:val="24"/>
          <w:lang w:val="it-IT" w:eastAsia="it-IT"/>
        </w:rPr>
        <mc:AlternateContent>
          <mc:Choice Requires="wpg">
            <w:drawing>
              <wp:anchor distT="0" distB="0" distL="0" distR="0" simplePos="0" relativeHeight="251664384" behindDoc="0" locked="0" layoutInCell="1" allowOverlap="1" wp14:anchorId="39620899" wp14:editId="00F0962D">
                <wp:simplePos x="0" y="0"/>
                <wp:positionH relativeFrom="margin">
                  <wp:posOffset>-837565</wp:posOffset>
                </wp:positionH>
                <wp:positionV relativeFrom="margin">
                  <wp:posOffset>228600</wp:posOffset>
                </wp:positionV>
                <wp:extent cx="6967855" cy="331470"/>
                <wp:effectExtent l="19050" t="0" r="23495" b="3048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7855" cy="331470"/>
                          <a:chOff x="-1319" y="-360"/>
                          <a:chExt cx="10973" cy="522"/>
                        </a:xfrm>
                      </wpg:grpSpPr>
                      <wps:wsp>
                        <wps:cNvPr id="16" name="Freeform 3"/>
                        <wps:cNvSpPr>
                          <a:spLocks noChangeArrowheads="1"/>
                        </wps:cNvSpPr>
                        <wps:spPr bwMode="auto">
                          <a:xfrm>
                            <a:off x="-1319" y="-285"/>
                            <a:ext cx="7851" cy="446"/>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 name="Freeform 4"/>
                        <wps:cNvSpPr>
                          <a:spLocks noChangeArrowheads="1"/>
                        </wps:cNvSpPr>
                        <wps:spPr bwMode="auto">
                          <a:xfrm>
                            <a:off x="7903" y="-360"/>
                            <a:ext cx="1750" cy="504"/>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3C48D" id="Group 2" o:spid="_x0000_s1026" style="position:absolute;margin-left:-65.95pt;margin-top:18pt;width:548.65pt;height:26.1pt;z-index:251664384;mso-wrap-distance-left:0;mso-wrap-distance-right:0;mso-position-horizontal-relative:margin;mso-position-vertical-relative:margin" coordorigin="-1319,-360" coordsize="1097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mBzgQAAF0SAAAOAAAAZHJzL2Uyb0RvYy54bWzsWE1v4zYQvRfofyB0LOBYsvVhGXEWidcO&#10;CmzbBZKiZ1qiJaGyqJJy5LTof+8jKcmyUyXZtNtDkV3AJs2n4cyb4TxGlx8Ou5w8MCEzXiws58K2&#10;CCsiHmdFsrB+vl+PZhaRFS1imvOCLaxHJq0PV99+c1mXczbhKc9jJgiMFHJelwsrrapyPh7LKGU7&#10;Ki94yQosbrnY0QpTkYxjQWtY3+XjiW3745qLuBQ8YlLi149m0brS9rdbFlU/bbeSVSRfWPCt0p9C&#10;f27U5/jqks4TQcs0ixo36Bu82NGswKadqY+0omQvsiemdlkkuOTb6iLiuzHfbrOI6RgQjWOfRXMr&#10;+L7UsSTzOik7mkDtGU9vNhv9+PBZkCxG7kBPQXfIkd6WTBQ3dZnMAbkV5V35WZgAMfzEo18llsfn&#10;62qeGDDZ1D/wGObovuKam8NW7JQJRE0OOgWPXQrYoSIRfvRDP5h5nkUirE2njhs0OYpSJFI9NnKm&#10;TmgRLI+mfre4ap537DCYmqe9iQ5hTOdmY+1s45yKDAUnj5zKf8bpXUpLplMlFWEtp37L6VowpqqY&#10;TA2tGtVyKg2hpODLlBYJuxaC1ymjMZxyFB6u9x5QE4l0vMhwj6rJzDO13hINlh3Dk+v6eo+WJzqP&#10;9rK6ZVwniz58kpU5JTFGugTiplDuUTLbXY4D892Y2KQmOJF2e6Y6ELbpQE4Yej5J/x446QNtxx0y&#10;iPx2Bu0hY24PhF3DYMgaau1la8hjB3Jms+lsyFrQBz4XLPri0aI3aA+VfoSd20NpJ21SaNrmKToU&#10;TaIwIqgndchU3kou1QFSWcPpuTeVhWwfCrU6AEZSFFiXLfZ7HgzSFViX2otgcKrAQVN8z1sGXQoc&#10;9sFmhyZWgVZ/3uSFRdDkN6bwS1opijQRGJJ6YZlyJWk7Ums7/sDuuUZVxy6l67bZ+4jIiz7SQclq&#10;L/UJgHPtcvtdaoO6GF+DU2Wmcf3NW1vtd2PTG0LCDRU4WogZaAYUcb0jLnmexessz1XUUiSbZS7I&#10;A1WKiX/rdRP3CSwvNIGehxZMIgrllr/pIjtBPTFmugP2P4FB5opY9xjV9FbNuKJZbsbA57pGmVZ0&#10;xKDBaGVNQlVT02r7x/XaswN3OhsFgTcdudOVPbqZrZej66Xj+8HqZnmzcv5UjjruPM3imBUrbRMn&#10;Q99B8PvrhKC5hhjZ7uS/c1BRyfcVE3dpXJM4k7h5TL1wgmYYZ7h/TALFLbijeYKLU1ShVgWvfsmq&#10;VEtJe2ZPGJzZ6n+Tjs66zm1v4/GT2AzigNoHky1rWlOUjBgt3PD4EZICH9TW6kqHQcrF7xapcT1a&#10;WAXubxbJvy8gSqHjugBVeuJ6wQQT0V/Z9FdoEcFQE6SZLCvM8dC+FFmSYidHF0/Br3FZ2GYqv9o/&#10;41UzgVz/V7qNNm7uQp1uu4r2ExlGEX8l3Q5CGxqHfne84bSy7QQeaFOXI8/WLiGj7b2qf6b/ddn2&#10;nSGl7cu26znhkDS+RbZng9a+XLbDcNjamWwPB9uXbd/1h2I9k+1Te0jZu2w3nfury7bfXnOGZFuV&#10;7GvkWJXPF+Eg293mrVy330a2UUCtwJ8hUSLvsv0u20au/w+yrf/4xjsMHUvzvkW9JOnPtcwf3wpd&#10;/QUAAP//AwBQSwMEFAAGAAgAAAAhALdHEQPiAAAACgEAAA8AAABkcnMvZG93bnJldi54bWxMj8Fq&#10;wzAQRO+F/oPYQm+JrLgxjuN1CKHtKRSaFEpuirWxTSzJWIrt/H3VU3tc9jHzJt9MumUD9a6xBkHM&#10;I2BkSqsaUyF8Hd9mKTDnpVGytYYQ7uRgUzw+5DJTdjSfNBx8xUKIcZlEqL3vMs5dWZOWbm47MuF3&#10;sb2WPpx9xVUvxxCuW76IooRr2ZjQUMuOdjWV18NNI7yPctzG4nXYXy+7++m4/PjeC0J8fpq2a2Ce&#10;Jv8Hw69+UIciOJ3tzSjHWoSZiMUqsAhxEkYFYpUsX4CdEdJ0AbzI+f8JxQ8AAAD//wMAUEsBAi0A&#10;FAAGAAgAAAAhALaDOJL+AAAA4QEAABMAAAAAAAAAAAAAAAAAAAAAAFtDb250ZW50X1R5cGVzXS54&#10;bWxQSwECLQAUAAYACAAAACEAOP0h/9YAAACUAQAACwAAAAAAAAAAAAAAAAAvAQAAX3JlbHMvLnJl&#10;bHNQSwECLQAUAAYACAAAACEA/0u5gc4EAABdEgAADgAAAAAAAAAAAAAAAAAuAgAAZHJzL2Uyb0Rv&#10;Yy54bWxQSwECLQAUAAYACAAAACEAt0cRA+IAAAAKAQAADwAAAAAAAAAAAAAAAAAoBwAAZHJzL2Rv&#10;d25yZXYueG1sUEsFBgAAAAAEAAQA8wAAADcIAAAAAA==&#10;">
                <v:shape id="Freeform 3" o:spid="_x0000_s1027" style="position:absolute;left:-1319;top:-285;width:7851;height:446;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7JVwAAAANsAAAAPAAAAZHJzL2Rvd25yZXYueG1sRE/basJA&#10;EH0v+A/LCL7VSRWkpq5SREXok5cPGLNjEpqdjburiX/fLRT6NodzncWqt416sA+1Ew1v4wwUS+FM&#10;LaWG82n7+g4qRBJDjRPW8OQAq+XgZUG5cZ0c+HGMpUohEnLSUMXY5oihqNhSGLuWJXFX5y3FBH2J&#10;xlOXwm2DkyyboaVaUkNFLa8rLr6Pd6vBu+0Nd3i7epyeusPcXqab7kvr0bD//AAVuY//4j/33qT5&#10;M/j9JR2Ayx8AAAD//wMAUEsBAi0AFAAGAAgAAAAhANvh9svuAAAAhQEAABMAAAAAAAAAAAAAAAAA&#10;AAAAAFtDb250ZW50X1R5cGVzXS54bWxQSwECLQAUAAYACAAAACEAWvQsW78AAAAVAQAACwAAAAAA&#10;AAAAAAAAAAAfAQAAX3JlbHMvLnJlbHNQSwECLQAUAAYACAAAACEAw6OyVcAAAADbAAAADwAAAAAA&#10;AAAAAAAAAAAHAgAAZHJzL2Rvd25yZXYueG1sUEsFBgAAAAADAAMAtwAAAPQCAAAAAA==&#10;" path="m,19956l1014,,19997,,18838,19956r-18680,e" fillcolor="blue" strokeweight=".71mm">
                  <v:stroke endcap="square"/>
                  <v:path o:connecttype="custom" o:connectlocs="0,445;398,0;7850,0;7395,445;62,445" o:connectangles="0,0,0,0,0"/>
                </v:shape>
                <v:shape id="Freeform 4" o:spid="_x0000_s1028" style="position:absolute;left:7903;top:-360;width:1750;height:50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fOwAAAANsAAAAPAAAAZHJzL2Rvd25yZXYueG1sRE/basJA&#10;EH0v+A/LCL7VSRWspq4ioqXQJy8fMM2OSWh2Nu6uJv37rlDo2xzOdZbr3jbqzj7UTjS8jDNQLIUz&#10;tZQazqf98xxUiCSGGies4YcDrFeDpyXlxnVy4PsxliqFSMhJQxVjmyOGomJLYexalsRdnLcUE/Ql&#10;Gk9dCrcNTrJshpZqSQ0VtbytuPg+3qwG7/ZXfMfrxeP01B0W9mu66z61Hg37zRuoyH38F/+5P0ya&#10;/wqPX9IBuPoFAAD//wMAUEsBAi0AFAAGAAgAAAAhANvh9svuAAAAhQEAABMAAAAAAAAAAAAAAAAA&#10;AAAAAFtDb250ZW50X1R5cGVzXS54bWxQSwECLQAUAAYACAAAACEAWvQsW78AAAAVAQAACwAAAAAA&#10;AAAAAAAAAAAfAQAAX3JlbHMvLnJlbHNQSwECLQAUAAYACAAAACEArO8XzsAAAADbAAAADwAAAAAA&#10;AAAAAAAAAAAHAgAAZHJzL2Rvd25yZXYueG1sUEsFBgAAAAADAAMAtwAAAPQCAAAAAA==&#10;" path="m,19961l4519,,19989,r,19961l646,19961e" fillcolor="blue" strokeweight=".71mm">
                  <v:stroke endcap="square"/>
                  <v:path o:connecttype="custom" o:connectlocs="0,503;395,0;1749,0;1749,503;57,503" o:connectangles="0,0,0,0,0"/>
                </v:shape>
                <w10:wrap anchorx="margin" anchory="margin"/>
              </v:group>
            </w:pict>
          </mc:Fallback>
        </mc:AlternateContent>
      </w:r>
      <w:r w:rsidRPr="00420EA6">
        <w:rPr>
          <w:rFonts w:ascii="Times New Roman" w:eastAsia="Times New Roman" w:hAnsi="Times New Roman" w:cs="Times New Roman"/>
          <w:noProof/>
          <w:sz w:val="24"/>
          <w:szCs w:val="24"/>
          <w:lang w:val="it-IT" w:eastAsia="it-IT"/>
        </w:rPr>
        <w:drawing>
          <wp:anchor distT="0" distB="0" distL="114935" distR="114935" simplePos="0" relativeHeight="251665408" behindDoc="0" locked="0" layoutInCell="1" allowOverlap="1" wp14:anchorId="28BDDF7E" wp14:editId="17339F85">
            <wp:simplePos x="0" y="0"/>
            <wp:positionH relativeFrom="column">
              <wp:posOffset>4226560</wp:posOffset>
            </wp:positionH>
            <wp:positionV relativeFrom="paragraph">
              <wp:posOffset>0</wp:posOffset>
            </wp:positionV>
            <wp:extent cx="708660" cy="890905"/>
            <wp:effectExtent l="0" t="0" r="0" b="4445"/>
            <wp:wrapTight wrapText="bothSides">
              <wp:wrapPolygon edited="0">
                <wp:start x="0" y="0"/>
                <wp:lineTo x="0" y="21246"/>
                <wp:lineTo x="20903" y="21246"/>
                <wp:lineTo x="20903" y="0"/>
                <wp:lineTo x="0" y="0"/>
              </wp:wrapPolygon>
            </wp:wrapTight>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8660" cy="890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BAB21F7" w14:textId="77777777" w:rsidR="00BC3FFF" w:rsidRPr="00420EA6" w:rsidRDefault="00BC3FFF" w:rsidP="00BC3FFF">
      <w:pPr>
        <w:spacing w:after="0" w:line="240" w:lineRule="auto"/>
        <w:ind w:right="45"/>
        <w:rPr>
          <w:rFonts w:ascii="Times New Roman" w:eastAsia="Times New Roman" w:hAnsi="Times New Roman" w:cs="Times New Roman"/>
          <w:color w:val="0000FF"/>
          <w:sz w:val="24"/>
          <w:szCs w:val="16"/>
          <w:lang w:val="it-IT" w:eastAsia="it-IT"/>
        </w:rPr>
      </w:pPr>
    </w:p>
    <w:p w14:paraId="6F4301D4" w14:textId="77777777" w:rsidR="00BC3FFF" w:rsidRPr="00420EA6" w:rsidRDefault="00BC3FFF" w:rsidP="00BC3FFF">
      <w:pPr>
        <w:spacing w:after="0" w:line="240" w:lineRule="auto"/>
        <w:ind w:right="45"/>
        <w:jc w:val="right"/>
        <w:rPr>
          <w:rFonts w:ascii="Times New Roman" w:eastAsia="Times New Roman" w:hAnsi="Times New Roman" w:cs="Times New Roman"/>
          <w:bCs/>
          <w:color w:val="0000FF"/>
          <w:sz w:val="24"/>
          <w:szCs w:val="24"/>
          <w:rtl/>
          <w:lang w:val="it-IT" w:eastAsia="it-IT"/>
        </w:rPr>
      </w:pPr>
    </w:p>
    <w:p w14:paraId="78AA2104" w14:textId="77777777" w:rsidR="00BC3FFF" w:rsidRPr="00420EA6" w:rsidRDefault="00BC3FFF" w:rsidP="00BC3FFF">
      <w:pPr>
        <w:spacing w:after="0" w:line="240" w:lineRule="auto"/>
        <w:rPr>
          <w:rFonts w:ascii="Times New Roman" w:eastAsia="Times New Roman" w:hAnsi="Times New Roman" w:cs="Times New Roman"/>
          <w:b/>
          <w:bCs/>
          <w:sz w:val="48"/>
          <w:szCs w:val="48"/>
          <w:lang w:val="it-IT" w:eastAsia="it-IT"/>
        </w:rPr>
      </w:pPr>
    </w:p>
    <w:p w14:paraId="31C19229" w14:textId="77777777" w:rsidR="00BC3FFF" w:rsidRPr="00420EA6" w:rsidRDefault="00BC3FFF" w:rsidP="00BC3FFF">
      <w:pPr>
        <w:spacing w:after="0" w:line="240" w:lineRule="auto"/>
        <w:rPr>
          <w:rFonts w:ascii="Times New Roman" w:eastAsia="Times New Roman" w:hAnsi="Times New Roman" w:cs="Times New Roman"/>
          <w:b/>
          <w:bCs/>
          <w:sz w:val="48"/>
          <w:szCs w:val="48"/>
          <w:lang w:val="en-US" w:eastAsia="it-IT"/>
        </w:rPr>
      </w:pPr>
      <w:r w:rsidRPr="00420EA6">
        <w:rPr>
          <w:rFonts w:ascii="Times New Roman" w:eastAsia="Times New Roman" w:hAnsi="Times New Roman" w:cs="Times New Roman"/>
          <w:b/>
          <w:bCs/>
          <w:sz w:val="48"/>
          <w:szCs w:val="48"/>
          <w:lang w:val="en-US" w:eastAsia="it-IT"/>
        </w:rPr>
        <w:t>Israel National Defense College</w:t>
      </w:r>
    </w:p>
    <w:p w14:paraId="6A110489" w14:textId="77777777" w:rsidR="00BC3FFF" w:rsidRPr="00420EA6" w:rsidRDefault="00BC3FFF" w:rsidP="00BC3FFF">
      <w:pPr>
        <w:spacing w:after="0" w:line="240" w:lineRule="auto"/>
        <w:rPr>
          <w:rFonts w:ascii="Times New Roman" w:eastAsia="Times New Roman" w:hAnsi="Times New Roman" w:cs="Times New Roman"/>
          <w:b/>
          <w:bCs/>
          <w:sz w:val="48"/>
          <w:szCs w:val="48"/>
          <w:lang w:val="en-US" w:eastAsia="it-IT"/>
        </w:rPr>
      </w:pPr>
      <w:r w:rsidRPr="00420EA6">
        <w:rPr>
          <w:rFonts w:ascii="Times New Roman" w:eastAsia="Times New Roman" w:hAnsi="Times New Roman" w:cs="Times New Roman"/>
          <w:b/>
          <w:bCs/>
          <w:sz w:val="48"/>
          <w:szCs w:val="48"/>
          <w:lang w:val="en-US" w:eastAsia="it-IT"/>
        </w:rPr>
        <w:t>46</w:t>
      </w:r>
      <w:r w:rsidRPr="00420EA6">
        <w:rPr>
          <w:rFonts w:ascii="Times New Roman" w:eastAsia="Times New Roman" w:hAnsi="Times New Roman" w:cs="Times New Roman"/>
          <w:b/>
          <w:bCs/>
          <w:sz w:val="48"/>
          <w:szCs w:val="48"/>
          <w:vertAlign w:val="superscript"/>
          <w:lang w:val="en-US" w:eastAsia="it-IT"/>
        </w:rPr>
        <w:t>th</w:t>
      </w:r>
      <w:r w:rsidRPr="00420EA6">
        <w:rPr>
          <w:rFonts w:ascii="Times New Roman" w:eastAsia="Times New Roman" w:hAnsi="Times New Roman" w:cs="Times New Roman"/>
          <w:b/>
          <w:bCs/>
          <w:sz w:val="48"/>
          <w:szCs w:val="48"/>
          <w:lang w:val="en-US" w:eastAsia="it-IT"/>
        </w:rPr>
        <w:t xml:space="preserve"> Class 2018-2019</w:t>
      </w:r>
    </w:p>
    <w:p w14:paraId="29E7ED36" w14:textId="77777777" w:rsidR="00BC3FFF" w:rsidRPr="00420EA6" w:rsidRDefault="00BC3FFF" w:rsidP="00BC3FFF">
      <w:pPr>
        <w:spacing w:after="0" w:line="240" w:lineRule="auto"/>
        <w:rPr>
          <w:rFonts w:ascii="Times New Roman" w:eastAsia="Times New Roman" w:hAnsi="Times New Roman" w:cs="Times New Roman"/>
          <w:b/>
          <w:bCs/>
          <w:sz w:val="48"/>
          <w:szCs w:val="48"/>
          <w:lang w:val="en-US" w:eastAsia="it-IT"/>
        </w:rPr>
      </w:pPr>
    </w:p>
    <w:p w14:paraId="41840A9B" w14:textId="77777777" w:rsidR="00BC3FFF" w:rsidRPr="00420EA6" w:rsidRDefault="00BC3FFF" w:rsidP="00BC3FFF">
      <w:pPr>
        <w:spacing w:after="0" w:line="240" w:lineRule="auto"/>
        <w:ind w:right="45"/>
        <w:jc w:val="center"/>
        <w:rPr>
          <w:rFonts w:ascii="Times New Roman" w:eastAsia="Times New Roman" w:hAnsi="Times New Roman" w:cs="Times New Roman"/>
          <w:bCs/>
          <w:color w:val="0000FF"/>
          <w:sz w:val="48"/>
          <w:szCs w:val="48"/>
          <w:rtl/>
          <w:lang w:val="it-IT" w:eastAsia="it-IT"/>
        </w:rPr>
      </w:pPr>
    </w:p>
    <w:p w14:paraId="0197BBEC" w14:textId="77777777" w:rsidR="00BC3FFF" w:rsidRPr="00420EA6" w:rsidRDefault="00BC3FFF" w:rsidP="00BC3FFF">
      <w:pPr>
        <w:spacing w:after="0" w:line="240" w:lineRule="auto"/>
        <w:ind w:right="45"/>
        <w:jc w:val="center"/>
        <w:rPr>
          <w:rFonts w:ascii="Times New Roman" w:eastAsia="Times New Roman" w:hAnsi="Times New Roman" w:cs="Times New Roman"/>
          <w:bCs/>
          <w:color w:val="0000FF"/>
          <w:sz w:val="48"/>
          <w:szCs w:val="48"/>
          <w:lang w:val="en-US" w:eastAsia="it-IT"/>
        </w:rPr>
      </w:pPr>
    </w:p>
    <w:p w14:paraId="3510F785" w14:textId="10BE14F0" w:rsidR="00BC3FFF" w:rsidRDefault="00BC3FFF" w:rsidP="00BC3FFF">
      <w:pPr>
        <w:spacing w:after="0" w:line="240" w:lineRule="auto"/>
        <w:ind w:right="-625" w:hanging="426"/>
        <w:jc w:val="center"/>
        <w:rPr>
          <w:rFonts w:ascii="Times New Roman" w:eastAsia="Times New Roman" w:hAnsi="Times New Roman" w:cs="Times New Roman"/>
          <w:b/>
          <w:bCs/>
          <w:sz w:val="48"/>
          <w:szCs w:val="48"/>
          <w:lang w:val="en-US" w:eastAsia="it-IT"/>
        </w:rPr>
      </w:pPr>
      <w:r>
        <w:rPr>
          <w:rFonts w:ascii="Times New Roman" w:eastAsia="Times New Roman" w:hAnsi="Times New Roman" w:cs="Times New Roman"/>
          <w:b/>
          <w:bCs/>
          <w:sz w:val="48"/>
          <w:szCs w:val="48"/>
          <w:lang w:val="en-US" w:eastAsia="it-IT"/>
        </w:rPr>
        <w:t xml:space="preserve">Elective Seminar on </w:t>
      </w:r>
      <w:r w:rsidR="005001C4">
        <w:rPr>
          <w:rFonts w:ascii="Times New Roman" w:eastAsia="Times New Roman" w:hAnsi="Times New Roman" w:cs="Times New Roman"/>
          <w:b/>
          <w:bCs/>
          <w:sz w:val="48"/>
          <w:szCs w:val="48"/>
          <w:lang w:val="en-US" w:eastAsia="it-IT"/>
        </w:rPr>
        <w:t xml:space="preserve">Global </w:t>
      </w:r>
      <w:proofErr w:type="gramStart"/>
      <w:r>
        <w:rPr>
          <w:rFonts w:ascii="Times New Roman" w:eastAsia="Times New Roman" w:hAnsi="Times New Roman" w:cs="Times New Roman"/>
          <w:b/>
          <w:bCs/>
          <w:sz w:val="48"/>
          <w:szCs w:val="48"/>
          <w:lang w:val="en-US" w:eastAsia="it-IT"/>
        </w:rPr>
        <w:t>Economy :</w:t>
      </w:r>
      <w:proofErr w:type="gramEnd"/>
      <w:r>
        <w:rPr>
          <w:rFonts w:ascii="Times New Roman" w:eastAsia="Times New Roman" w:hAnsi="Times New Roman" w:cs="Times New Roman"/>
          <w:b/>
          <w:bCs/>
          <w:sz w:val="48"/>
          <w:szCs w:val="48"/>
          <w:lang w:val="en-US" w:eastAsia="it-IT"/>
        </w:rPr>
        <w:t xml:space="preserve"> </w:t>
      </w:r>
    </w:p>
    <w:p w14:paraId="4BB7A575" w14:textId="57E59944" w:rsidR="00BC3FFF" w:rsidRPr="00420EA6" w:rsidRDefault="00BC3FFF" w:rsidP="00BC3FFF">
      <w:pPr>
        <w:spacing w:after="0" w:line="240" w:lineRule="auto"/>
        <w:jc w:val="center"/>
        <w:rPr>
          <w:rFonts w:ascii="Times New Roman" w:eastAsia="Times New Roman" w:hAnsi="Times New Roman" w:cs="Times New Roman"/>
          <w:b/>
          <w:bCs/>
          <w:sz w:val="48"/>
          <w:szCs w:val="48"/>
          <w:lang w:val="en-US" w:eastAsia="it-IT"/>
        </w:rPr>
      </w:pPr>
      <w:r w:rsidRPr="00BC3FFF">
        <w:rPr>
          <w:rFonts w:ascii="Times New Roman" w:eastAsia="Times New Roman" w:hAnsi="Times New Roman" w:cs="Times New Roman"/>
          <w:b/>
          <w:bCs/>
          <w:sz w:val="44"/>
          <w:szCs w:val="44"/>
          <w:lang w:eastAsia="it-IT"/>
        </w:rPr>
        <w:t xml:space="preserve">Energy Globalization – Trends </w:t>
      </w:r>
      <w:r>
        <w:rPr>
          <w:rFonts w:ascii="Times New Roman" w:eastAsia="Times New Roman" w:hAnsi="Times New Roman" w:cs="Times New Roman"/>
          <w:b/>
          <w:bCs/>
          <w:sz w:val="44"/>
          <w:szCs w:val="44"/>
          <w:lang w:eastAsia="it-IT"/>
        </w:rPr>
        <w:t>a</w:t>
      </w:r>
      <w:r w:rsidRPr="00BC3FFF">
        <w:rPr>
          <w:rFonts w:ascii="Times New Roman" w:eastAsia="Times New Roman" w:hAnsi="Times New Roman" w:cs="Times New Roman"/>
          <w:b/>
          <w:bCs/>
          <w:sz w:val="44"/>
          <w:szCs w:val="44"/>
          <w:lang w:eastAsia="it-IT"/>
        </w:rPr>
        <w:t>nd Developments</w:t>
      </w:r>
    </w:p>
    <w:p w14:paraId="5F535151" w14:textId="77777777" w:rsidR="00BC3FFF" w:rsidRPr="00420EA6" w:rsidRDefault="00BC3FFF" w:rsidP="00BC3FFF">
      <w:pPr>
        <w:spacing w:after="0" w:line="240" w:lineRule="auto"/>
        <w:ind w:right="45"/>
        <w:jc w:val="center"/>
        <w:rPr>
          <w:rFonts w:ascii="Times New Roman" w:eastAsia="Times New Roman" w:hAnsi="Times New Roman" w:cs="Times New Roman"/>
          <w:bCs/>
          <w:color w:val="0000FF"/>
          <w:sz w:val="48"/>
          <w:szCs w:val="48"/>
          <w:lang w:val="en-US" w:eastAsia="it-IT"/>
        </w:rPr>
      </w:pPr>
    </w:p>
    <w:p w14:paraId="1A638C23" w14:textId="77777777" w:rsidR="00BC3FFF" w:rsidRPr="00420EA6" w:rsidRDefault="00BC3FFF" w:rsidP="00BC3FFF">
      <w:pPr>
        <w:spacing w:after="0" w:line="240" w:lineRule="auto"/>
        <w:ind w:right="45"/>
        <w:jc w:val="center"/>
        <w:rPr>
          <w:rFonts w:ascii="Times New Roman" w:eastAsia="Times New Roman" w:hAnsi="Times New Roman" w:cs="Times New Roman"/>
          <w:bCs/>
          <w:color w:val="0000FF"/>
          <w:sz w:val="48"/>
          <w:szCs w:val="48"/>
          <w:lang w:val="en-US" w:eastAsia="it-IT"/>
        </w:rPr>
      </w:pPr>
    </w:p>
    <w:p w14:paraId="7803C9EB" w14:textId="4ED4848C" w:rsidR="00BC3FFF" w:rsidRPr="00420EA6" w:rsidRDefault="00BC3FFF" w:rsidP="00BC3FFF">
      <w:pPr>
        <w:spacing w:after="0" w:line="240" w:lineRule="auto"/>
        <w:ind w:right="-483" w:hanging="426"/>
        <w:jc w:val="center"/>
        <w:rPr>
          <w:rFonts w:ascii="Times New Roman" w:eastAsia="Times New Roman" w:hAnsi="Times New Roman" w:cs="Times New Roman"/>
          <w:bCs/>
          <w:color w:val="000000"/>
          <w:sz w:val="40"/>
          <w:szCs w:val="40"/>
          <w:lang w:val="en-US" w:eastAsia="it-IT"/>
        </w:rPr>
      </w:pPr>
      <w:r w:rsidRPr="00420EA6">
        <w:rPr>
          <w:rFonts w:ascii="Times New Roman" w:eastAsia="Times New Roman" w:hAnsi="Times New Roman" w:cs="Times New Roman"/>
          <w:bCs/>
          <w:color w:val="000000"/>
          <w:sz w:val="40"/>
          <w:szCs w:val="40"/>
          <w:lang w:val="en-US" w:eastAsia="it-IT"/>
        </w:rPr>
        <w:t xml:space="preserve">Lecturer and Academic Advisor: </w:t>
      </w:r>
      <w:r w:rsidRPr="00BC3FFF">
        <w:rPr>
          <w:rFonts w:ascii="Times New Roman" w:eastAsia="Times New Roman" w:hAnsi="Times New Roman" w:cs="Times New Roman"/>
          <w:bCs/>
          <w:color w:val="000000"/>
          <w:sz w:val="40"/>
          <w:szCs w:val="40"/>
          <w:lang w:val="en-US" w:eastAsia="it-IT"/>
        </w:rPr>
        <w:t>Mr. David Brodet</w:t>
      </w:r>
      <w:r>
        <w:rPr>
          <w:rFonts w:ascii="Times New Roman" w:eastAsia="Times New Roman" w:hAnsi="Times New Roman" w:cs="Times New Roman"/>
          <w:bCs/>
          <w:color w:val="000000"/>
          <w:sz w:val="40"/>
          <w:szCs w:val="40"/>
          <w:lang w:val="en-US" w:eastAsia="it-IT"/>
        </w:rPr>
        <w:t xml:space="preserve"> </w:t>
      </w:r>
    </w:p>
    <w:p w14:paraId="446626D8" w14:textId="77777777" w:rsidR="00BC3FFF" w:rsidRPr="00420EA6" w:rsidRDefault="00BC3FFF" w:rsidP="00BC3FFF">
      <w:pPr>
        <w:spacing w:after="0" w:line="240" w:lineRule="auto"/>
        <w:ind w:right="-483" w:hanging="426"/>
        <w:jc w:val="center"/>
        <w:rPr>
          <w:rFonts w:ascii="Times New Roman" w:eastAsia="Times New Roman" w:hAnsi="Times New Roman" w:cs="Times New Roman"/>
          <w:bCs/>
          <w:color w:val="000000"/>
          <w:sz w:val="40"/>
          <w:szCs w:val="40"/>
          <w:lang w:val="en-US" w:eastAsia="it-IT"/>
        </w:rPr>
      </w:pPr>
    </w:p>
    <w:p w14:paraId="1DED0AA8" w14:textId="3C00B919" w:rsidR="00BC3FFF" w:rsidRPr="00420EA6" w:rsidRDefault="00BC3FFF" w:rsidP="00BC3FFF">
      <w:pPr>
        <w:spacing w:after="0" w:line="240" w:lineRule="auto"/>
        <w:ind w:right="45" w:hanging="284"/>
        <w:jc w:val="center"/>
        <w:rPr>
          <w:rFonts w:ascii="Times New Roman" w:eastAsia="Times New Roman" w:hAnsi="Times New Roman" w:cs="Times New Roman"/>
          <w:bCs/>
          <w:color w:val="000000"/>
          <w:sz w:val="40"/>
          <w:szCs w:val="40"/>
          <w:lang w:val="en-US" w:eastAsia="it-IT"/>
        </w:rPr>
      </w:pPr>
      <w:r w:rsidRPr="00420EA6">
        <w:rPr>
          <w:rFonts w:ascii="Times New Roman" w:eastAsia="Times New Roman" w:hAnsi="Times New Roman" w:cs="Times New Roman"/>
          <w:bCs/>
          <w:color w:val="000000"/>
          <w:sz w:val="40"/>
          <w:szCs w:val="40"/>
          <w:lang w:val="en-US" w:eastAsia="it-IT"/>
        </w:rPr>
        <w:t xml:space="preserve">Leading Instructors: </w:t>
      </w:r>
      <w:r w:rsidRPr="008E3570">
        <w:rPr>
          <w:rFonts w:ascii="Times New Roman" w:eastAsia="Times New Roman" w:hAnsi="Times New Roman" w:cs="Times New Roman"/>
          <w:bCs/>
          <w:color w:val="000000"/>
          <w:sz w:val="40"/>
          <w:szCs w:val="40"/>
          <w:lang w:val="en-US" w:eastAsia="it-IT"/>
        </w:rPr>
        <w:t>BG</w:t>
      </w:r>
      <w:r>
        <w:rPr>
          <w:rFonts w:ascii="Times New Roman" w:eastAsia="Times New Roman" w:hAnsi="Times New Roman" w:cs="Times New Roman"/>
          <w:bCs/>
          <w:color w:val="000000"/>
          <w:sz w:val="40"/>
          <w:szCs w:val="40"/>
          <w:lang w:val="en-US" w:eastAsia="it-IT"/>
        </w:rPr>
        <w:t xml:space="preserve"> (INP)</w:t>
      </w:r>
      <w:r w:rsidRPr="008E3570">
        <w:rPr>
          <w:rFonts w:ascii="Times New Roman" w:eastAsia="Times New Roman" w:hAnsi="Times New Roman" w:cs="Times New Roman"/>
          <w:bCs/>
          <w:color w:val="000000"/>
          <w:sz w:val="40"/>
          <w:szCs w:val="40"/>
          <w:lang w:val="en-US" w:eastAsia="it-IT"/>
        </w:rPr>
        <w:t xml:space="preserve"> Eran Kamin</w:t>
      </w:r>
    </w:p>
    <w:p w14:paraId="29BE8EDF" w14:textId="77777777" w:rsidR="00BC3FFF" w:rsidRPr="00420EA6" w:rsidRDefault="00BC3FFF" w:rsidP="00BC3FFF">
      <w:pPr>
        <w:spacing w:after="0" w:line="240" w:lineRule="auto"/>
        <w:ind w:right="45" w:hanging="284"/>
        <w:jc w:val="center"/>
        <w:rPr>
          <w:rFonts w:ascii="Times New Roman" w:eastAsia="Times New Roman" w:hAnsi="Times New Roman" w:cs="Times New Roman"/>
          <w:bCs/>
          <w:color w:val="000000"/>
          <w:sz w:val="48"/>
          <w:szCs w:val="40"/>
          <w:lang w:val="en-US" w:eastAsia="it-IT"/>
        </w:rPr>
      </w:pPr>
    </w:p>
    <w:p w14:paraId="0E7BD190" w14:textId="4D8FE60B" w:rsidR="00BC3FFF" w:rsidRPr="00420EA6" w:rsidRDefault="00BC3FFF" w:rsidP="00BC3FFF">
      <w:pPr>
        <w:spacing w:after="0" w:line="240" w:lineRule="auto"/>
        <w:ind w:right="45" w:hanging="284"/>
        <w:jc w:val="center"/>
        <w:rPr>
          <w:rFonts w:ascii="Times New Roman" w:eastAsia="Times New Roman" w:hAnsi="Times New Roman" w:cs="Times New Roman"/>
          <w:bCs/>
          <w:color w:val="000000"/>
          <w:sz w:val="40"/>
          <w:szCs w:val="40"/>
          <w:lang w:val="en-US" w:eastAsia="it-IT"/>
        </w:rPr>
      </w:pPr>
      <w:r w:rsidRPr="00420EA6">
        <w:rPr>
          <w:rFonts w:ascii="Times New Roman" w:eastAsia="Times New Roman" w:hAnsi="Times New Roman" w:cs="Times New Roman"/>
          <w:bCs/>
          <w:color w:val="000000"/>
          <w:sz w:val="40"/>
          <w:szCs w:val="40"/>
          <w:lang w:val="en-US" w:eastAsia="it-IT"/>
        </w:rPr>
        <w:t xml:space="preserve">Submitted by: </w:t>
      </w:r>
      <w:r>
        <w:rPr>
          <w:rFonts w:ascii="Times New Roman" w:eastAsia="Times New Roman" w:hAnsi="Times New Roman" w:cs="Times New Roman"/>
          <w:bCs/>
          <w:color w:val="000000"/>
          <w:sz w:val="40"/>
          <w:szCs w:val="40"/>
          <w:lang w:val="en-US" w:eastAsia="it-IT"/>
        </w:rPr>
        <w:t xml:space="preserve">Col Klaus </w:t>
      </w:r>
      <w:r w:rsidR="00810146">
        <w:rPr>
          <w:rFonts w:ascii="Times New Roman" w:eastAsia="Times New Roman" w:hAnsi="Times New Roman" w:cs="Times New Roman"/>
          <w:bCs/>
          <w:color w:val="000000"/>
          <w:sz w:val="40"/>
          <w:szCs w:val="40"/>
          <w:lang w:val="en-US" w:eastAsia="it-IT"/>
        </w:rPr>
        <w:t>G</w:t>
      </w:r>
      <w:r>
        <w:rPr>
          <w:rFonts w:ascii="Times New Roman" w:eastAsia="Times New Roman" w:hAnsi="Times New Roman" w:cs="Times New Roman"/>
          <w:bCs/>
          <w:color w:val="000000"/>
          <w:sz w:val="40"/>
          <w:szCs w:val="40"/>
          <w:lang w:val="en-US" w:eastAsia="it-IT"/>
        </w:rPr>
        <w:t>. Harrer (Germany) &amp; Brig Raju Baijal (India)</w:t>
      </w:r>
      <w:bookmarkStart w:id="0" w:name="_GoBack"/>
      <w:bookmarkEnd w:id="0"/>
    </w:p>
    <w:p w14:paraId="3F233EE7" w14:textId="77777777" w:rsidR="00BC3FFF" w:rsidRPr="00420EA6" w:rsidRDefault="00BC3FFF" w:rsidP="00BC3FFF">
      <w:pPr>
        <w:spacing w:after="0" w:line="240" w:lineRule="auto"/>
        <w:ind w:right="45"/>
        <w:rPr>
          <w:rFonts w:ascii="Times New Roman" w:eastAsia="Times New Roman" w:hAnsi="Times New Roman" w:cs="Times New Roman"/>
          <w:bCs/>
          <w:color w:val="000000"/>
          <w:sz w:val="48"/>
          <w:szCs w:val="40"/>
          <w:lang w:val="en-US" w:eastAsia="it-IT"/>
        </w:rPr>
      </w:pPr>
    </w:p>
    <w:p w14:paraId="46310998" w14:textId="77777777" w:rsidR="00BC3FFF" w:rsidRPr="00420EA6" w:rsidRDefault="00BC3FFF" w:rsidP="00BC3FFF">
      <w:pPr>
        <w:spacing w:after="0" w:line="240" w:lineRule="auto"/>
        <w:ind w:right="45"/>
        <w:jc w:val="center"/>
        <w:rPr>
          <w:rFonts w:ascii="Times New Roman" w:eastAsia="Times New Roman" w:hAnsi="Times New Roman" w:cs="Times New Roman"/>
          <w:bCs/>
          <w:color w:val="000000"/>
          <w:sz w:val="48"/>
          <w:szCs w:val="40"/>
          <w:lang w:val="en-US" w:eastAsia="it-IT"/>
        </w:rPr>
      </w:pPr>
    </w:p>
    <w:p w14:paraId="6249F8B7" w14:textId="3E2FE518" w:rsidR="00BC3FFF" w:rsidRPr="00420EA6" w:rsidRDefault="00BC3FFF" w:rsidP="00BC3FFF">
      <w:pPr>
        <w:spacing w:after="0" w:line="240" w:lineRule="auto"/>
        <w:ind w:right="45"/>
        <w:jc w:val="both"/>
        <w:rPr>
          <w:rFonts w:ascii="Times New Roman" w:eastAsia="Times New Roman" w:hAnsi="Times New Roman" w:cs="Times New Roman"/>
          <w:bCs/>
          <w:color w:val="000000"/>
          <w:sz w:val="48"/>
          <w:szCs w:val="40"/>
          <w:lang w:val="en-US" w:eastAsia="it-IT"/>
        </w:rPr>
      </w:pPr>
      <w:r w:rsidRPr="00420EA6">
        <w:rPr>
          <w:rFonts w:ascii="Times New Roman" w:eastAsia="Times New Roman" w:hAnsi="Times New Roman" w:cs="Times New Roman"/>
          <w:bCs/>
          <w:color w:val="000000"/>
          <w:sz w:val="24"/>
          <w:szCs w:val="24"/>
          <w:lang w:val="en-US" w:eastAsia="it-IT"/>
        </w:rPr>
        <w:t>The views expressed in this academic research paper are those of the author and do not reflect the official policy or position of the Ministry of Defence, I</w:t>
      </w:r>
      <w:r>
        <w:rPr>
          <w:rFonts w:ascii="Times New Roman" w:eastAsia="Times New Roman" w:hAnsi="Times New Roman" w:cs="Times New Roman"/>
          <w:bCs/>
          <w:color w:val="000000"/>
          <w:sz w:val="24"/>
          <w:szCs w:val="24"/>
          <w:lang w:val="en-US" w:eastAsia="it-IT"/>
        </w:rPr>
        <w:t>ndia</w:t>
      </w:r>
      <w:r w:rsidRPr="00420EA6">
        <w:rPr>
          <w:rFonts w:ascii="Times New Roman" w:eastAsia="Times New Roman" w:hAnsi="Times New Roman" w:cs="Times New Roman"/>
          <w:bCs/>
          <w:color w:val="000000"/>
          <w:sz w:val="24"/>
          <w:szCs w:val="24"/>
          <w:lang w:val="en-US" w:eastAsia="it-IT"/>
        </w:rPr>
        <w:t>,</w:t>
      </w:r>
      <w:r>
        <w:rPr>
          <w:rFonts w:ascii="Times New Roman" w:eastAsia="Times New Roman" w:hAnsi="Times New Roman" w:cs="Times New Roman"/>
          <w:bCs/>
          <w:color w:val="000000"/>
          <w:sz w:val="24"/>
          <w:szCs w:val="24"/>
          <w:lang w:val="en-US" w:eastAsia="it-IT"/>
        </w:rPr>
        <w:t xml:space="preserve"> and </w:t>
      </w:r>
      <w:r w:rsidRPr="00420EA6">
        <w:rPr>
          <w:rFonts w:ascii="Times New Roman" w:eastAsia="Times New Roman" w:hAnsi="Times New Roman" w:cs="Times New Roman"/>
          <w:bCs/>
          <w:color w:val="000000"/>
          <w:sz w:val="24"/>
          <w:szCs w:val="24"/>
          <w:lang w:val="en-US" w:eastAsia="it-IT"/>
        </w:rPr>
        <w:t xml:space="preserve">Ministry of Defence, </w:t>
      </w:r>
      <w:r>
        <w:rPr>
          <w:rFonts w:ascii="Times New Roman" w:eastAsia="Times New Roman" w:hAnsi="Times New Roman" w:cs="Times New Roman"/>
          <w:bCs/>
          <w:color w:val="000000"/>
          <w:sz w:val="24"/>
          <w:szCs w:val="24"/>
          <w:lang w:val="en-US" w:eastAsia="it-IT"/>
        </w:rPr>
        <w:t>Germany</w:t>
      </w:r>
      <w:r w:rsidRPr="00420EA6">
        <w:rPr>
          <w:rFonts w:ascii="Times New Roman" w:eastAsia="Times New Roman" w:hAnsi="Times New Roman" w:cs="Times New Roman"/>
          <w:bCs/>
          <w:color w:val="000000"/>
          <w:sz w:val="24"/>
          <w:szCs w:val="24"/>
          <w:lang w:val="en-US" w:eastAsia="it-IT"/>
        </w:rPr>
        <w:t xml:space="preserve"> or that of the I</w:t>
      </w:r>
      <w:r>
        <w:rPr>
          <w:rFonts w:ascii="Times New Roman" w:eastAsia="Times New Roman" w:hAnsi="Times New Roman" w:cs="Times New Roman"/>
          <w:bCs/>
          <w:color w:val="000000"/>
          <w:sz w:val="24"/>
          <w:szCs w:val="24"/>
          <w:lang w:val="en-US" w:eastAsia="it-IT"/>
        </w:rPr>
        <w:t>ndian</w:t>
      </w:r>
      <w:r w:rsidRPr="00420EA6">
        <w:rPr>
          <w:rFonts w:ascii="Times New Roman" w:eastAsia="Times New Roman" w:hAnsi="Times New Roman" w:cs="Times New Roman"/>
          <w:bCs/>
          <w:color w:val="000000"/>
          <w:sz w:val="24"/>
          <w:szCs w:val="24"/>
          <w:lang w:val="en-US" w:eastAsia="it-IT"/>
        </w:rPr>
        <w:t xml:space="preserve"> Armed Forces</w:t>
      </w:r>
      <w:r>
        <w:rPr>
          <w:rFonts w:ascii="Times New Roman" w:eastAsia="Times New Roman" w:hAnsi="Times New Roman" w:cs="Times New Roman"/>
          <w:bCs/>
          <w:color w:val="000000"/>
          <w:sz w:val="24"/>
          <w:szCs w:val="24"/>
          <w:lang w:val="en-US" w:eastAsia="it-IT"/>
        </w:rPr>
        <w:t xml:space="preserve"> and German Armed Forces</w:t>
      </w:r>
      <w:r w:rsidRPr="00420EA6">
        <w:rPr>
          <w:rFonts w:ascii="Times New Roman" w:eastAsia="Times New Roman" w:hAnsi="Times New Roman" w:cs="Times New Roman"/>
          <w:bCs/>
          <w:color w:val="000000"/>
          <w:sz w:val="24"/>
          <w:szCs w:val="24"/>
          <w:lang w:val="en-US" w:eastAsia="it-IT"/>
        </w:rPr>
        <w:t>.</w:t>
      </w:r>
    </w:p>
    <w:p w14:paraId="4AD75EEB" w14:textId="77777777" w:rsidR="00BC3FFF" w:rsidRPr="00420EA6" w:rsidRDefault="00BC3FFF" w:rsidP="00BC3FFF">
      <w:pPr>
        <w:spacing w:after="0" w:line="240" w:lineRule="auto"/>
        <w:ind w:right="45"/>
        <w:jc w:val="both"/>
        <w:rPr>
          <w:rFonts w:ascii="Times New Roman" w:eastAsia="Times New Roman" w:hAnsi="Times New Roman" w:cs="Times New Roman"/>
          <w:bCs/>
          <w:color w:val="000000"/>
          <w:sz w:val="20"/>
          <w:szCs w:val="20"/>
          <w:lang w:val="en-US" w:eastAsia="it-IT"/>
        </w:rPr>
      </w:pPr>
    </w:p>
    <w:p w14:paraId="38220890" w14:textId="6F704E1F" w:rsidR="00BC3FFF" w:rsidRDefault="00BC3FFF" w:rsidP="00BC3FFF">
      <w:pPr>
        <w:pStyle w:val="Heading1"/>
        <w:spacing w:before="0" w:beforeAutospacing="0" w:after="0" w:afterAutospacing="0" w:line="360" w:lineRule="auto"/>
        <w:jc w:val="center"/>
        <w:rPr>
          <w:color w:val="000000"/>
          <w:sz w:val="40"/>
          <w:szCs w:val="40"/>
          <w:lang w:val="en-US" w:eastAsia="it-IT"/>
        </w:rPr>
      </w:pPr>
      <w:r w:rsidRPr="00420EA6">
        <w:rPr>
          <w:color w:val="000000"/>
          <w:sz w:val="40"/>
          <w:szCs w:val="40"/>
          <w:lang w:val="en-US" w:eastAsia="it-IT"/>
        </w:rPr>
        <w:t>2</w:t>
      </w:r>
      <w:r>
        <w:rPr>
          <w:color w:val="000000"/>
          <w:sz w:val="40"/>
          <w:szCs w:val="40"/>
          <w:lang w:val="en-US" w:eastAsia="it-IT"/>
        </w:rPr>
        <w:t>6</w:t>
      </w:r>
      <w:r w:rsidRPr="00420EA6">
        <w:rPr>
          <w:color w:val="000000"/>
          <w:sz w:val="40"/>
          <w:szCs w:val="40"/>
          <w:lang w:val="en-US" w:eastAsia="it-IT"/>
        </w:rPr>
        <w:t xml:space="preserve"> </w:t>
      </w:r>
      <w:r>
        <w:rPr>
          <w:color w:val="000000"/>
          <w:sz w:val="40"/>
          <w:szCs w:val="40"/>
          <w:lang w:val="en-US" w:eastAsia="it-IT"/>
        </w:rPr>
        <w:t>May</w:t>
      </w:r>
      <w:r w:rsidRPr="00420EA6">
        <w:rPr>
          <w:color w:val="000000"/>
          <w:sz w:val="40"/>
          <w:szCs w:val="40"/>
          <w:lang w:val="en-US" w:eastAsia="it-IT"/>
        </w:rPr>
        <w:t xml:space="preserve"> 201</w:t>
      </w:r>
      <w:r w:rsidRPr="00420EA6">
        <w:rPr>
          <w:noProof/>
          <w:sz w:val="24"/>
          <w:szCs w:val="24"/>
          <w:lang w:val="it-IT" w:eastAsia="it-IT"/>
        </w:rPr>
        <mc:AlternateContent>
          <mc:Choice Requires="wpg">
            <w:drawing>
              <wp:anchor distT="0" distB="0" distL="0" distR="0" simplePos="0" relativeHeight="251666432" behindDoc="0" locked="0" layoutInCell="1" allowOverlap="1" wp14:anchorId="327B7FE1" wp14:editId="46E5B2AB">
                <wp:simplePos x="0" y="0"/>
                <wp:positionH relativeFrom="column">
                  <wp:posOffset>-847090</wp:posOffset>
                </wp:positionH>
                <wp:positionV relativeFrom="paragraph">
                  <wp:posOffset>541655</wp:posOffset>
                </wp:positionV>
                <wp:extent cx="6981825" cy="494665"/>
                <wp:effectExtent l="48260" t="46355" r="18415" b="40005"/>
                <wp:wrapNone/>
                <wp:docPr id="1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825" cy="494665"/>
                          <a:chOff x="-1334" y="853"/>
                          <a:chExt cx="10995" cy="779"/>
                        </a:xfrm>
                      </wpg:grpSpPr>
                      <wps:wsp>
                        <wps:cNvPr id="19" name="Freeform 7"/>
                        <wps:cNvSpPr>
                          <a:spLocks noChangeArrowheads="1"/>
                        </wps:cNvSpPr>
                        <wps:spPr bwMode="auto">
                          <a:xfrm>
                            <a:off x="1345" y="1082"/>
                            <a:ext cx="8315" cy="394"/>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 name="Freeform 8"/>
                        <wps:cNvSpPr>
                          <a:spLocks noChangeArrowheads="1"/>
                        </wps:cNvSpPr>
                        <wps:spPr bwMode="auto">
                          <a:xfrm>
                            <a:off x="-1334" y="1082"/>
                            <a:ext cx="1703" cy="394"/>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cNvPr id="21" name="Group 9"/>
                        <wpg:cNvGrpSpPr>
                          <a:grpSpLocks/>
                        </wpg:cNvGrpSpPr>
                        <wpg:grpSpPr bwMode="auto">
                          <a:xfrm>
                            <a:off x="374" y="853"/>
                            <a:ext cx="947" cy="779"/>
                            <a:chOff x="374" y="853"/>
                            <a:chExt cx="947" cy="779"/>
                          </a:xfrm>
                        </wpg:grpSpPr>
                        <wps:wsp>
                          <wps:cNvPr id="22" name="Freeform 10"/>
                          <wps:cNvSpPr>
                            <a:spLocks noChangeArrowheads="1"/>
                          </wps:cNvSpPr>
                          <wps:spPr bwMode="auto">
                            <a:xfrm>
                              <a:off x="374" y="853"/>
                              <a:ext cx="772" cy="611"/>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 name="Freeform 11"/>
                          <wps:cNvSpPr>
                            <a:spLocks noChangeArrowheads="1"/>
                          </wps:cNvSpPr>
                          <wps:spPr bwMode="auto">
                            <a:xfrm>
                              <a:off x="546" y="1082"/>
                              <a:ext cx="774" cy="54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4CE831" id="Group 6" o:spid="_x0000_s1026" style="position:absolute;margin-left:-66.7pt;margin-top:42.65pt;width:549.75pt;height:38.95pt;z-index:251666432;mso-wrap-distance-left:0;mso-wrap-distance-right:0" coordorigin="-1334,853" coordsize="10995,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KiCQYAAJMhAAAOAAAAZHJzL2Uyb0RvYy54bWzsWm2Pm0YQ/l6p/2HFx0oXg8FgrPiiy8WO&#10;KqVtpFzVz3uADSpm6cKdnVT9731ml8Vghzvn8iZFTqQDvMPs7DMz+8yO/fzFbpOz+0RWmSjmlvPM&#10;tlhSRCLOivXc+vNmeTG1WFXzIua5KJK59T6prBeXP//0fFvOkrFIRR4nkkFJUc225dxK67qcjUZV&#10;lCYbXj0TZVJgcCXkhtd4lOtRLPkW2jf5aGzb/mgrZFxKESVVhU9f6UHrUulfrZKo/mO1qpKa5XML&#10;ttXqr1R/b+nv6PI5n60lL9MsaszgT7Biw7MCk7aqXvGaszuZHanaZJEUlVjVzyKxGYnVKosStQas&#10;xrEPVvNairtSrWU9267LFiZAe4DTk9VGv9+/lSyL4Tt4quAb+EhNy3zCZluuZxB5Lct35VupF4jb&#10;NyL6u8Lw6HCcntdamN1ufxMx1PG7Wihsdiu5IRVYNdspF7xvXZDsahbhQz+cOtPxxGIRxrzQ8/2J&#10;9lGUwpH02oXjup7FMDyduGZs0bzu2GHYvBwEIY2O+EzPq2xtbKOFId6qPaTV50H6LuVlojxVEV4G&#10;0tBAupRJQkHMAo2qkjKQVhpPVojrlBfr5EpKsU0THsMoR62BrIVa/QI9VPDGowA7rgcsAJRjT8ca&#10;KQPz1HUamNzQ68HEZ9FdVb9OhHIVv39T1TpHYtypAIibMLlBPq02OdLllxED8A7bMqSkbZKqlXM6&#10;cjZLPy407gkNaHI7Qg48PagNAbI3LQzD6ZBtQKErOKzR7wsOaww6goP2Idf20z4AHQKolespQ1iv&#10;jUd4apwU7YrGS7hjiCXKL3JaKSrKHXIZ4uFGRxVcvStodEAYLiFhlWSY72FhnZI3KlsfFQaYpFkl&#10;w6PCwIqETTYrM/RLzVoldvnD/V1aDPv7rY76ktcEkQICt2w7t3SgstTc0dhG3Cc3QknVhBbFtJpb&#10;RTSm3AvkRVdQo6oCssklM26upVZIkag0foqsmd3oMtdG56GRZjjKRZXoDZDWr3bCFgjCr5Pmlciz&#10;eJnlOS2+kuvb61yye06ciX/LZbOqnlheKBwnEx/Ljzi4u/pHxVpP6kiZ3h4wf08MRFfEap+hfW/R&#10;3Nc8y/U95HMVqonidBPv2M4av9LGpvj236vlxA48d3oRBBP3wnMX9sXL6fL64ura8f1g8fL65cL5&#10;jwx1vFmaxXFSLJROJIiqQvD5aVzQFCKauNsCoDWQoBR3dSLfpfGWxVmF2sOdhGOEVJyhAhkHhC2w&#10;4/kapVNUI2SlqP/K6lSxiUndHoJTm/437mi1K992Jh4drU1L7JACQNKgBkbUTKLp8FbE78EqsIGm&#10;pqION6mQHyy2RYE0twpUcBbLfy3AS6HjeRCq1YM3CcZ4kN2R2+4ILyIoahapH65rPOOlu1Jm6xQz&#10;OSp4CnGFcmGVEeko+7RVzQMY+xtRN61HV0MtdU8J9h4TI4i/EnXvi5xj7nYCGzxI9dGX4m7sSoME&#10;+cnk7UzcsTdEt08icHtI25PIGyXloHmfzt0PQXcmb+vm+5E3eeYk9lYBeyIrY1dA3j3O3hRkvckN&#10;K5trWxAcGKnHsUmfOfvM2ZqrfwzObvoCxKCqpdAckakc6nYdVJV/2FWgtsqX6jq4wUHzwByJQw+7&#10;P7Fq0zhAhWxaDkfvROmiaTgcvgWXfbd2wxgHtoOaxVG14jcqWo5gMtAGASwjaH3HnDxNL6h7Cjm5&#10;2TBYEHSLFWzSfnBKtwGCwWBF0C1YegdwOn+bRkiv2xAEvntiwTJsX7fbMLjabrVytFoE4g/WIMCK&#10;cPb/ymf+luB905wYOvSrsDmF4ykgTNnQajV1gLnqeuB4djN+Ps2fT/Ntp8JUBOaqcuJ8mqcvgD7e&#10;iB8jAQ+ZUTHRN2LGiac7nseH+YDKEaLGiWcanJ9FjQ+SWZceB8kMVN1pOZ/WiMeJeqCt36XG8dgZ&#10;/I6ge5QfNK3Lig8utMuMPW1nVnxaJ5xKpB7XDbHinsHM10qGwcxVMx3FQk+hGTbX9oB8MLEZPxPi&#10;mRB/SELcf0+tmt7qm39F9M2vFOinBd1nJbX/LcXl/wAAAP//AwBQSwMEFAAGAAgAAAAhAGFFpf3i&#10;AAAACwEAAA8AAABkcnMvZG93bnJldi54bWxMj8FqwzAQRO+F/oPYQm+JrKgxqWs5hND2FApNCqU3&#10;xdrYJtbKWIrt/H3VU3Nc5jHzNl9PtmUD9r5xpEDME2BIpTMNVQq+Dm+zFTAfNBndOkIFV/SwLu7v&#10;cp0ZN9InDvtQsVhCPtMK6hC6jHNf1mi1n7sOKWYn11sd4tlX3PR6jOW25YskSbnVDcWFWne4rbE8&#10;7y9Wwfuox40Ur8PufNpefw7Lj++dQKUeH6bNC7CAU/iH4U8/qkMRnY7uQsazVsFMSPkUWQWrpQQW&#10;iec0FcCOEU3lAniR89sfil8AAAD//wMAUEsBAi0AFAAGAAgAAAAhALaDOJL+AAAA4QEAABMAAAAA&#10;AAAAAAAAAAAAAAAAAFtDb250ZW50X1R5cGVzXS54bWxQSwECLQAUAAYACAAAACEAOP0h/9YAAACU&#10;AQAACwAAAAAAAAAAAAAAAAAvAQAAX3JlbHMvLnJlbHNQSwECLQAUAAYACAAAACEAQXcyogkGAACT&#10;IQAADgAAAAAAAAAAAAAAAAAuAgAAZHJzL2Uyb0RvYy54bWxQSwECLQAUAAYACAAAACEAYUWl/eIA&#10;AAALAQAADwAAAAAAAAAAAAAAAABjCAAAZHJzL2Rvd25yZXYueG1sUEsFBgAAAAAEAAQA8wAAAHIJ&#10;AAAAAA==&#10;">
                <v:shape id="Freeform 7" o:spid="_x0000_s1027" style="position:absolute;left:1345;top:1082;width:8315;height:39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SpJxgAAANsAAAAPAAAAZHJzL2Rvd25yZXYueG1sRI9Ba8JA&#10;EIXvBf/DMoIXqZtKKzW6ShFbpUVKoxdvQ3ZMgtnZkN3GxF/vFoTeZnjve/NmvmxNKRqqXWFZwdMo&#10;AkGcWl1wpuCwf398BeE8ssbSMinoyMFy0XuYY6zthX+oSXwmQgi7GBXk3lexlC7NyaAb2Yo4aCdb&#10;G/RhrTOpa7yEcFPKcRRNpMGCw4UcK1rllJ6TXxNqPCfN4XNz/C46uur18Kv66HYvSg367dsMhKfW&#10;/5vv9FYHbgp/v4QB5OIGAAD//wMAUEsBAi0AFAAGAAgAAAAhANvh9svuAAAAhQEAABMAAAAAAAAA&#10;AAAAAAAAAAAAAFtDb250ZW50X1R5cGVzXS54bWxQSwECLQAUAAYACAAAACEAWvQsW78AAAAVAQAA&#10;CwAAAAAAAAAAAAAAAAAfAQAAX3JlbHMvLnJlbHNQSwECLQAUAAYACAAAACEABEkqScYAAADbAAAA&#10;DwAAAAAAAAAAAAAAAAAHAgAAZHJzL2Rvd25yZXYueG1sUEsFBgAAAAADAAMAtwAAAPoCAAAAAA==&#10;" path="m1091,l,19950r19998,l19998,,1091,xe" fillcolor="blue" strokeweight=".71mm">
                  <v:stroke endcap="square"/>
                  <v:path o:connecttype="custom" o:connectlocs="454,0;0,393;8314,393;8314,0;454,0" o:connectangles="0,0,0,0,0"/>
                </v:shape>
                <v:shape id="Freeform 8" o:spid="_x0000_s1028" style="position:absolute;left:-1334;top:1082;width:1703;height:39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kUHvwAAANsAAAAPAAAAZHJzL2Rvd25yZXYueG1sRE/NasJA&#10;EL4XfIdlBG91okKx0VVEqhQ8qX2AMTsmwexs3N2a9O3dQ8Hjx/e/XPe2UQ/2oXaiYTLOQLEUztRS&#10;avg5797noEIkMdQ4YQ1/HGC9GrwtKTeukyM/TrFUKURCThqqGNscMRQVWwpj17Ik7uq8pZigL9F4&#10;6lK4bXCaZR9oqZbUUFHL24qL2+nXavBud8c93q8eZ+fu+Gkvs6/uoPVo2G8WoCL38SX+d38bDdO0&#10;Pn1JPwBXTwAAAP//AwBQSwECLQAUAAYACAAAACEA2+H2y+4AAACFAQAAEwAAAAAAAAAAAAAAAAAA&#10;AAAAW0NvbnRlbnRfVHlwZXNdLnhtbFBLAQItABQABgAIAAAAIQBa9CxbvwAAABUBAAALAAAAAAAA&#10;AAAAAAAAAB8BAABfcmVscy8ucmVsc1BLAQItABQABgAIAAAAIQDtakUHvwAAANsAAAAPAAAAAAAA&#10;AAAAAAAAAAcCAABkcnMvZG93bnJldi54bWxQSwUGAAAAAAMAAwC3AAAA8wIAAAAA&#10;" path="m19988,l15324,19950,,19950,4664,,19988,e" fillcolor="blue" strokeweight=".71mm">
                  <v:stroke endcap="square"/>
                  <v:path o:connecttype="custom" o:connectlocs="1702,0;1305,393;0,393;397,0;1702,0" o:connectangles="0,0,0,0,0"/>
                </v:shape>
                <v:group id="Group 9" o:spid="_x0000_s1029" style="position:absolute;left:374;top:853;width:947;height:779" coordorigin="374,853" coordsize="94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0" o:spid="_x0000_s1030" style="position:absolute;left:374;top:853;width:772;height:611;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KFxgAAANsAAAAPAAAAZHJzL2Rvd25yZXYueG1sRI9Ba8JA&#10;EIXvhf6HZQq9FN00aJHoKiJtFUWK0Yu3ITtNQrOzIbuNib/eFQo9Pt68782bLTpTiZYaV1pW8DqM&#10;QBBnVpecKzgdPwYTEM4ja6wsk4KeHCzmjw8zTLS98IHa1OciQNglqKDwvk6kdFlBBt3Q1sTB+7aN&#10;QR9kk0vd4CXATSXjKHqTBksODQXWtCoo+0l/TXhjlLan7fr8VfZ01e8vu/qz34+Ven7qllMQnjr/&#10;f/yX3mgFcQz3LQEAcn4DAAD//wMAUEsBAi0AFAAGAAgAAAAhANvh9svuAAAAhQEAABMAAAAAAAAA&#10;AAAAAAAAAAAAAFtDb250ZW50X1R5cGVzXS54bWxQSwECLQAUAAYACAAAACEAWvQsW78AAAAVAQAA&#10;CwAAAAAAAAAAAAAAAAAfAQAAX3JlbHMvLnJlbHNQSwECLQAUAAYACAAAACEAxIFyhcYAAADbAAAA&#10;DwAAAAAAAAAAAAAAAAAHAgAAZHJzL2Rvd25yZXYueG1sUEsFBgAAAAADAAMAtwAAAPoCAAAAAA==&#10;" path="m,19967l19974,,17763,19967,,19967xe" fillcolor="blue" strokeweight=".71mm">
                    <v:stroke endcap="square"/>
                    <v:path o:connecttype="custom" o:connectlocs="0,610;771,0;686,610;0,610" o:connectangles="0,0,0,0"/>
                  </v:shape>
                  <v:shape id="Freeform 11" o:spid="_x0000_s1031" style="position:absolute;left:546;top:1082;width:774;height:549;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dcexwAAANsAAAAPAAAAZHJzL2Rvd25yZXYueG1sRI9Pa8JA&#10;EMXvBb/DMoKXopvaKhJdRYr9gyJi9OJtyI5JMDsbstuY9NN3C4UeH2/e781brFpTioZqV1hW8DSK&#10;QBCnVhecKTif3oYzEM4jaywtk4KOHKyWvYcFxtre+UhN4jMRIOxiVJB7X8VSujQng25kK+LgXW1t&#10;0AdZZ1LXeA9wU8pxFE2lwYJDQ44VveaU3pIvE954SZrz9uNyKDr61pvHXfXe7SdKDfrteg7CU+v/&#10;j//Sn1rB+Bl+twQAyOUPAAAA//8DAFBLAQItABQABgAIAAAAIQDb4fbL7gAAAIUBAAATAAAAAAAA&#10;AAAAAAAAAAAAAABbQ29udGVudF9UeXBlc10ueG1sUEsBAi0AFAAGAAgAAAAhAFr0LFu/AAAAFQEA&#10;AAsAAAAAAAAAAAAAAAAAHwEAAF9yZWxzLy5yZWxzUEsBAi0AFAAGAAgAAAAhAKvN1x7HAAAA2wAA&#10;AA8AAAAAAAAAAAAAAAAABwIAAGRycy9kb3ducmV2LnhtbFBLBQYAAAAAAwADALcAAAD7AgAAAAA=&#10;" path="m19974,l,19964,2211,,19974,xe" fillcolor="blue" strokeweight=".71mm">
                    <v:stroke endcap="square"/>
                    <v:path o:connecttype="custom" o:connectlocs="773,0;0,548;86,0;773,0" o:connectangles="0,0,0,0"/>
                  </v:shape>
                </v:group>
              </v:group>
            </w:pict>
          </mc:Fallback>
        </mc:AlternateContent>
      </w:r>
      <w:r w:rsidRPr="00420EA6">
        <w:rPr>
          <w:color w:val="000000"/>
          <w:sz w:val="40"/>
          <w:szCs w:val="40"/>
          <w:lang w:val="en-US" w:eastAsia="it-IT"/>
        </w:rPr>
        <w:t>9</w:t>
      </w:r>
    </w:p>
    <w:p w14:paraId="3C9D3272" w14:textId="77777777" w:rsidR="00BC3FFF" w:rsidRDefault="00BC3FFF" w:rsidP="00BC3FFF">
      <w:pPr>
        <w:pStyle w:val="Heading1"/>
        <w:spacing w:before="0" w:beforeAutospacing="0" w:after="0" w:afterAutospacing="0" w:line="360" w:lineRule="auto"/>
        <w:jc w:val="center"/>
        <w:rPr>
          <w:color w:val="000000"/>
          <w:sz w:val="40"/>
          <w:szCs w:val="40"/>
          <w:lang w:val="en-US" w:eastAsia="it-IT"/>
        </w:rPr>
      </w:pPr>
    </w:p>
    <w:p w14:paraId="589BB1BC" w14:textId="77777777" w:rsidR="00BC3FFF" w:rsidRDefault="00BC3FFF" w:rsidP="00BC3FFF">
      <w:pPr>
        <w:pStyle w:val="Heading1"/>
        <w:spacing w:before="0" w:beforeAutospacing="0" w:after="0" w:afterAutospacing="0" w:line="360" w:lineRule="auto"/>
        <w:jc w:val="center"/>
        <w:rPr>
          <w:color w:val="000000"/>
          <w:sz w:val="40"/>
          <w:szCs w:val="40"/>
          <w:lang w:val="en-US" w:eastAsia="it-IT"/>
        </w:rPr>
      </w:pPr>
    </w:p>
    <w:p w14:paraId="6AF2DF49" w14:textId="77777777" w:rsidR="00BC3FFF" w:rsidRDefault="00BC3FFF" w:rsidP="00BC3FFF">
      <w:pPr>
        <w:pStyle w:val="Heading1"/>
        <w:spacing w:before="0" w:beforeAutospacing="0" w:after="0" w:afterAutospacing="0" w:line="360" w:lineRule="auto"/>
        <w:jc w:val="center"/>
        <w:rPr>
          <w:rFonts w:ascii="Arial" w:hAnsi="Arial" w:cs="Arial"/>
          <w:sz w:val="24"/>
          <w:szCs w:val="24"/>
          <w:u w:val="single"/>
        </w:rPr>
      </w:pPr>
      <w:bookmarkStart w:id="1" w:name="_Hlk9756319"/>
    </w:p>
    <w:p w14:paraId="2DBAAA89" w14:textId="4E749E89" w:rsidR="00585BA7" w:rsidRPr="00012165" w:rsidRDefault="00012165" w:rsidP="00BC3FFF">
      <w:pPr>
        <w:pStyle w:val="Heading1"/>
        <w:spacing w:before="0" w:beforeAutospacing="0" w:after="0" w:afterAutospacing="0" w:line="360" w:lineRule="auto"/>
        <w:jc w:val="center"/>
        <w:rPr>
          <w:rFonts w:ascii="Arial" w:hAnsi="Arial" w:cs="Arial"/>
          <w:sz w:val="24"/>
          <w:szCs w:val="24"/>
          <w:u w:val="single"/>
        </w:rPr>
      </w:pPr>
      <w:r>
        <w:rPr>
          <w:rFonts w:ascii="Arial" w:hAnsi="Arial" w:cs="Arial"/>
          <w:sz w:val="24"/>
          <w:szCs w:val="24"/>
          <w:u w:val="single"/>
        </w:rPr>
        <w:lastRenderedPageBreak/>
        <w:t>ENERGY GLOBALI</w:t>
      </w:r>
      <w:r w:rsidR="003D0A06">
        <w:rPr>
          <w:rFonts w:ascii="Arial" w:hAnsi="Arial" w:cs="Arial"/>
          <w:sz w:val="24"/>
          <w:szCs w:val="24"/>
          <w:u w:val="single"/>
        </w:rPr>
        <w:t>Z</w:t>
      </w:r>
      <w:r>
        <w:rPr>
          <w:rFonts w:ascii="Arial" w:hAnsi="Arial" w:cs="Arial"/>
          <w:sz w:val="24"/>
          <w:szCs w:val="24"/>
          <w:u w:val="single"/>
        </w:rPr>
        <w:t>ATION – TRENDS AND DEVELOPMENTS</w:t>
      </w:r>
      <w:bookmarkEnd w:id="1"/>
    </w:p>
    <w:p w14:paraId="547CB223" w14:textId="0BC50900" w:rsidR="003D0A06" w:rsidRDefault="002F1E38" w:rsidP="00F85428">
      <w:pPr>
        <w:pStyle w:val="NormalWeb"/>
        <w:spacing w:before="0" w:beforeAutospacing="0" w:after="0" w:afterAutospacing="0" w:line="360" w:lineRule="auto"/>
        <w:jc w:val="both"/>
        <w:rPr>
          <w:rFonts w:ascii="Arial" w:hAnsi="Arial" w:cs="Arial"/>
        </w:rPr>
      </w:pPr>
      <w:r>
        <w:rPr>
          <w:rFonts w:ascii="Arial" w:hAnsi="Arial" w:cs="Arial"/>
          <w:b/>
          <w:bCs/>
        </w:rPr>
        <w:t>Introduction.</w:t>
      </w:r>
      <w:r>
        <w:rPr>
          <w:rFonts w:ascii="Arial" w:hAnsi="Arial" w:cs="Arial"/>
          <w:b/>
          <w:bCs/>
        </w:rPr>
        <w:tab/>
      </w:r>
      <w:r w:rsidRPr="004770EF">
        <w:rPr>
          <w:rFonts w:ascii="Arial" w:hAnsi="Arial" w:cs="Arial"/>
        </w:rPr>
        <w:t>Globali</w:t>
      </w:r>
      <w:r w:rsidR="003D0A06">
        <w:rPr>
          <w:rFonts w:ascii="Arial" w:hAnsi="Arial" w:cs="Arial"/>
        </w:rPr>
        <w:t>z</w:t>
      </w:r>
      <w:r w:rsidRPr="004770EF">
        <w:rPr>
          <w:rFonts w:ascii="Arial" w:hAnsi="Arial" w:cs="Arial"/>
        </w:rPr>
        <w:t>ation has been defined in various forms as the widening, deepening and speeding up of worldwide interconnectedness in all aspects of economic, political, social and cultural relations across borders and the growing economic interdependence of countries through the increasing volume and cross-border transactions in goods and services and of international capital flows.</w:t>
      </w:r>
      <w:r w:rsidRPr="004770EF">
        <w:rPr>
          <w:rStyle w:val="FootnoteReference"/>
          <w:rFonts w:ascii="Arial" w:hAnsi="Arial" w:cs="Arial"/>
        </w:rPr>
        <w:footnoteReference w:id="1"/>
      </w:r>
      <w:r>
        <w:rPr>
          <w:rFonts w:ascii="Arial" w:hAnsi="Arial" w:cs="Arial"/>
        </w:rPr>
        <w:t xml:space="preserve"> </w:t>
      </w:r>
    </w:p>
    <w:p w14:paraId="34EF9765" w14:textId="0EBF7734" w:rsidR="002F1E38" w:rsidRPr="002046B6" w:rsidRDefault="002F1E38" w:rsidP="00F85428">
      <w:pPr>
        <w:pStyle w:val="NormalWeb"/>
        <w:spacing w:before="0" w:beforeAutospacing="0" w:after="0" w:afterAutospacing="0" w:line="360" w:lineRule="auto"/>
        <w:jc w:val="both"/>
        <w:rPr>
          <w:rFonts w:ascii="Arial" w:hAnsi="Arial" w:cs="Arial"/>
        </w:rPr>
      </w:pPr>
      <w:r w:rsidRPr="002046B6">
        <w:rPr>
          <w:rFonts w:ascii="Arial" w:hAnsi="Arial" w:cs="Arial"/>
        </w:rPr>
        <w:t xml:space="preserve">Globalization </w:t>
      </w:r>
      <w:r w:rsidR="004A6DC2">
        <w:rPr>
          <w:rFonts w:ascii="Arial" w:hAnsi="Arial" w:cs="Arial"/>
        </w:rPr>
        <w:t>transcends</w:t>
      </w:r>
      <w:r w:rsidRPr="002046B6">
        <w:rPr>
          <w:rFonts w:ascii="Arial" w:hAnsi="Arial" w:cs="Arial"/>
        </w:rPr>
        <w:t xml:space="preserve"> economics, politics, culture, social relations, technology and migration but energy is a missing link. </w:t>
      </w:r>
      <w:r w:rsidR="00BC67CC">
        <w:rPr>
          <w:rFonts w:ascii="Arial" w:hAnsi="Arial" w:cs="Arial"/>
        </w:rPr>
        <w:t>G</w:t>
      </w:r>
      <w:r w:rsidR="00BC67CC" w:rsidRPr="002046B6">
        <w:rPr>
          <w:rFonts w:ascii="Arial" w:hAnsi="Arial" w:cs="Arial"/>
        </w:rPr>
        <w:t>lobal interaction of energy sourcing</w:t>
      </w:r>
      <w:r w:rsidR="00BC67CC">
        <w:rPr>
          <w:rFonts w:ascii="Arial" w:hAnsi="Arial" w:cs="Arial"/>
        </w:rPr>
        <w:t xml:space="preserve"> of</w:t>
      </w:r>
      <w:r w:rsidR="00BC67CC" w:rsidRPr="002046B6">
        <w:rPr>
          <w:rFonts w:ascii="Arial" w:hAnsi="Arial" w:cs="Arial"/>
        </w:rPr>
        <w:t xml:space="preserve"> oil, natural gas and nuclear fuel</w:t>
      </w:r>
      <w:r w:rsidR="00BC67CC">
        <w:rPr>
          <w:rFonts w:ascii="Arial" w:hAnsi="Arial" w:cs="Arial"/>
        </w:rPr>
        <w:t xml:space="preserve"> transformed t</w:t>
      </w:r>
      <w:r w:rsidRPr="002046B6">
        <w:rPr>
          <w:rFonts w:ascii="Arial" w:hAnsi="Arial" w:cs="Arial"/>
        </w:rPr>
        <w:t>he last century</w:t>
      </w:r>
      <w:r w:rsidR="001245D0">
        <w:rPr>
          <w:rFonts w:ascii="Arial" w:hAnsi="Arial" w:cs="Arial"/>
        </w:rPr>
        <w:t xml:space="preserve"> as p</w:t>
      </w:r>
      <w:r w:rsidRPr="002046B6">
        <w:rPr>
          <w:rFonts w:ascii="Arial" w:hAnsi="Arial" w:cs="Arial"/>
        </w:rPr>
        <w:t>ursuit of energy has been a fundamental driver</w:t>
      </w:r>
      <w:r w:rsidR="004A6DC2">
        <w:rPr>
          <w:rFonts w:ascii="Arial" w:hAnsi="Arial" w:cs="Arial"/>
        </w:rPr>
        <w:t>,</w:t>
      </w:r>
      <w:r w:rsidRPr="002046B6">
        <w:rPr>
          <w:rFonts w:ascii="Arial" w:hAnsi="Arial" w:cs="Arial"/>
        </w:rPr>
        <w:t xml:space="preserve"> </w:t>
      </w:r>
      <w:r w:rsidR="004A6DC2" w:rsidRPr="002046B6">
        <w:rPr>
          <w:rFonts w:ascii="Arial" w:hAnsi="Arial" w:cs="Arial"/>
        </w:rPr>
        <w:t>underpin</w:t>
      </w:r>
      <w:r w:rsidR="004A6DC2">
        <w:rPr>
          <w:rFonts w:ascii="Arial" w:hAnsi="Arial" w:cs="Arial"/>
        </w:rPr>
        <w:t>ning</w:t>
      </w:r>
      <w:r w:rsidRPr="002046B6">
        <w:rPr>
          <w:rFonts w:ascii="Arial" w:hAnsi="Arial" w:cs="Arial"/>
        </w:rPr>
        <w:t xml:space="preserve"> the economic and military potential of nations</w:t>
      </w:r>
      <w:r w:rsidR="00BD4DB3">
        <w:rPr>
          <w:rFonts w:ascii="Arial" w:hAnsi="Arial" w:cs="Arial"/>
        </w:rPr>
        <w:t>,</w:t>
      </w:r>
      <w:r w:rsidRPr="002046B6">
        <w:rPr>
          <w:rFonts w:ascii="Arial" w:hAnsi="Arial" w:cs="Arial"/>
        </w:rPr>
        <w:t xml:space="preserve"> </w:t>
      </w:r>
      <w:r w:rsidR="00023863" w:rsidRPr="002046B6">
        <w:rPr>
          <w:rFonts w:ascii="Arial" w:hAnsi="Arial" w:cs="Arial"/>
        </w:rPr>
        <w:t xml:space="preserve">and </w:t>
      </w:r>
      <w:r w:rsidRPr="002046B6">
        <w:rPr>
          <w:rFonts w:ascii="Arial" w:hAnsi="Arial" w:cs="Arial"/>
        </w:rPr>
        <w:t xml:space="preserve">a substantial cause of international conflict. Competition for political influence in oil-producing regions, control of transport choke points and rights over continental shelves have been at the heart of confrontation and conflict. </w:t>
      </w:r>
      <w:r w:rsidR="00CB0288" w:rsidRPr="002046B6">
        <w:rPr>
          <w:rFonts w:ascii="Arial" w:hAnsi="Arial" w:cs="Arial"/>
        </w:rPr>
        <w:t>The Middle-East oil crises of 1973 and 1979 and the Russian–Ukrainian gas crises of 2006</w:t>
      </w:r>
      <w:r w:rsidR="00BD4DB3">
        <w:rPr>
          <w:rFonts w:ascii="Arial" w:hAnsi="Arial" w:cs="Arial"/>
        </w:rPr>
        <w:t>-</w:t>
      </w:r>
      <w:r w:rsidR="00CB0288" w:rsidRPr="002046B6">
        <w:rPr>
          <w:rFonts w:ascii="Arial" w:hAnsi="Arial" w:cs="Arial"/>
        </w:rPr>
        <w:t xml:space="preserve">14 illustrate dependency </w:t>
      </w:r>
      <w:r w:rsidR="00CB0288">
        <w:rPr>
          <w:rFonts w:ascii="Arial" w:hAnsi="Arial" w:cs="Arial"/>
        </w:rPr>
        <w:t>in</w:t>
      </w:r>
      <w:r w:rsidR="00CB0288" w:rsidRPr="002046B6">
        <w:rPr>
          <w:rFonts w:ascii="Arial" w:hAnsi="Arial" w:cs="Arial"/>
        </w:rPr>
        <w:t xml:space="preserve"> energy globalization.</w:t>
      </w:r>
      <w:r w:rsidR="00CB0288">
        <w:rPr>
          <w:rFonts w:ascii="Arial" w:hAnsi="Arial" w:cs="Arial"/>
        </w:rPr>
        <w:t xml:space="preserve"> </w:t>
      </w:r>
      <w:r w:rsidRPr="002046B6">
        <w:rPr>
          <w:rFonts w:ascii="Arial" w:hAnsi="Arial" w:cs="Arial"/>
        </w:rPr>
        <w:t xml:space="preserve">Energy is, therefore, central to globalization, and not merely a simple commodity. </w:t>
      </w:r>
      <w:r w:rsidR="00BD4DB3">
        <w:rPr>
          <w:rFonts w:ascii="Arial" w:hAnsi="Arial" w:cs="Arial"/>
        </w:rPr>
        <w:t>G</w:t>
      </w:r>
      <w:r w:rsidRPr="002046B6">
        <w:rPr>
          <w:rFonts w:ascii="Arial" w:hAnsi="Arial" w:cs="Arial"/>
        </w:rPr>
        <w:t>rowing interconnectedness of world’s energy supplies across international borders</w:t>
      </w:r>
      <w:r w:rsidR="00BD4DB3">
        <w:rPr>
          <w:rFonts w:ascii="Arial" w:hAnsi="Arial" w:cs="Arial"/>
        </w:rPr>
        <w:t xml:space="preserve"> manifests e</w:t>
      </w:r>
      <w:r w:rsidR="00BD4DB3" w:rsidRPr="002046B6">
        <w:rPr>
          <w:rFonts w:ascii="Arial" w:hAnsi="Arial" w:cs="Arial"/>
        </w:rPr>
        <w:t>nergy globalization</w:t>
      </w:r>
      <w:r w:rsidRPr="002046B6">
        <w:rPr>
          <w:rFonts w:ascii="Arial" w:hAnsi="Arial" w:cs="Arial"/>
        </w:rPr>
        <w:t>.</w:t>
      </w:r>
    </w:p>
    <w:p w14:paraId="00EBAEE1" w14:textId="6F93F6A4" w:rsidR="00BD68B7" w:rsidRDefault="00BD68B7" w:rsidP="00F85428">
      <w:pPr>
        <w:pStyle w:val="NormalWeb"/>
        <w:spacing w:before="0" w:beforeAutospacing="0" w:after="0" w:afterAutospacing="0" w:line="360" w:lineRule="auto"/>
        <w:jc w:val="both"/>
        <w:rPr>
          <w:rFonts w:ascii="Arial" w:hAnsi="Arial" w:cs="Arial"/>
        </w:rPr>
      </w:pPr>
      <w:r>
        <w:rPr>
          <w:rFonts w:ascii="Arial" w:hAnsi="Arial" w:cs="Arial"/>
          <w:b/>
          <w:bCs/>
        </w:rPr>
        <w:t>Aim.</w:t>
      </w:r>
      <w:r>
        <w:rPr>
          <w:rFonts w:ascii="Arial" w:hAnsi="Arial" w:cs="Arial"/>
          <w:b/>
          <w:bCs/>
        </w:rPr>
        <w:tab/>
      </w:r>
      <w:r>
        <w:rPr>
          <w:rFonts w:ascii="Arial" w:hAnsi="Arial" w:cs="Arial"/>
        </w:rPr>
        <w:t xml:space="preserve">The aim of this paper is to study the globalisation of energy in a bi-directional </w:t>
      </w:r>
      <w:r w:rsidR="00397AF9">
        <w:rPr>
          <w:rFonts w:ascii="Arial" w:hAnsi="Arial" w:cs="Arial"/>
        </w:rPr>
        <w:t>manner – both as a commodity shaped by the forces of globalisation and simultaneously as a driv</w:t>
      </w:r>
      <w:r w:rsidR="003D0A06">
        <w:rPr>
          <w:rFonts w:ascii="Arial" w:hAnsi="Arial" w:cs="Arial"/>
        </w:rPr>
        <w:t>er for</w:t>
      </w:r>
      <w:r w:rsidR="00397AF9">
        <w:rPr>
          <w:rFonts w:ascii="Arial" w:hAnsi="Arial" w:cs="Arial"/>
        </w:rPr>
        <w:t xml:space="preserve"> globali</w:t>
      </w:r>
      <w:r w:rsidR="003D0A06">
        <w:rPr>
          <w:rFonts w:ascii="Arial" w:hAnsi="Arial" w:cs="Arial"/>
        </w:rPr>
        <w:t>z</w:t>
      </w:r>
      <w:r w:rsidR="00397AF9">
        <w:rPr>
          <w:rFonts w:ascii="Arial" w:hAnsi="Arial" w:cs="Arial"/>
        </w:rPr>
        <w:t>ation</w:t>
      </w:r>
      <w:r w:rsidR="009C1AE1">
        <w:rPr>
          <w:rFonts w:ascii="Arial" w:hAnsi="Arial" w:cs="Arial"/>
        </w:rPr>
        <w:t>, and review enhancements in this sphere</w:t>
      </w:r>
      <w:r w:rsidR="00397AF9">
        <w:rPr>
          <w:rFonts w:ascii="Arial" w:hAnsi="Arial" w:cs="Arial"/>
        </w:rPr>
        <w:t>.</w:t>
      </w:r>
    </w:p>
    <w:p w14:paraId="04C830D4" w14:textId="77777777" w:rsidR="00BD4DB3" w:rsidRDefault="00397AF9" w:rsidP="00F85428">
      <w:pPr>
        <w:pStyle w:val="NormalWeb"/>
        <w:spacing w:before="0" w:beforeAutospacing="0" w:after="0" w:afterAutospacing="0" w:line="360" w:lineRule="auto"/>
        <w:jc w:val="both"/>
        <w:rPr>
          <w:rFonts w:ascii="Arial" w:hAnsi="Arial" w:cs="Arial"/>
        </w:rPr>
      </w:pPr>
      <w:r>
        <w:rPr>
          <w:rFonts w:ascii="Arial" w:hAnsi="Arial" w:cs="Arial"/>
          <w:b/>
          <w:bCs/>
        </w:rPr>
        <w:t>Preview.</w:t>
      </w:r>
      <w:r>
        <w:rPr>
          <w:rFonts w:ascii="Arial" w:hAnsi="Arial" w:cs="Arial"/>
          <w:b/>
          <w:bCs/>
        </w:rPr>
        <w:tab/>
      </w:r>
      <w:r>
        <w:rPr>
          <w:rFonts w:ascii="Arial" w:hAnsi="Arial" w:cs="Arial"/>
        </w:rPr>
        <w:t xml:space="preserve">The paper will first delve into the historical context of globalisation, tracing the advent of energy becoming a driving force. </w:t>
      </w:r>
      <w:r w:rsidR="002F6806">
        <w:rPr>
          <w:rFonts w:ascii="Arial" w:hAnsi="Arial" w:cs="Arial"/>
        </w:rPr>
        <w:t>M</w:t>
      </w:r>
      <w:r>
        <w:rPr>
          <w:rFonts w:ascii="Arial" w:hAnsi="Arial" w:cs="Arial"/>
        </w:rPr>
        <w:t>anifestations of energy globalisation, tensions arising from interdependence and energy security</w:t>
      </w:r>
      <w:r w:rsidR="002F6806">
        <w:rPr>
          <w:rFonts w:ascii="Arial" w:hAnsi="Arial" w:cs="Arial"/>
        </w:rPr>
        <w:t xml:space="preserve"> </w:t>
      </w:r>
      <w:r>
        <w:rPr>
          <w:rFonts w:ascii="Arial" w:hAnsi="Arial" w:cs="Arial"/>
        </w:rPr>
        <w:t>and the threat</w:t>
      </w:r>
      <w:r w:rsidR="002F6806">
        <w:rPr>
          <w:rFonts w:ascii="Arial" w:hAnsi="Arial" w:cs="Arial"/>
        </w:rPr>
        <w:t>s</w:t>
      </w:r>
      <w:r>
        <w:rPr>
          <w:rFonts w:ascii="Arial" w:hAnsi="Arial" w:cs="Arial"/>
        </w:rPr>
        <w:t xml:space="preserve"> emanating </w:t>
      </w:r>
      <w:r w:rsidR="008E7FDE">
        <w:rPr>
          <w:rFonts w:ascii="Arial" w:hAnsi="Arial" w:cs="Arial"/>
        </w:rPr>
        <w:t xml:space="preserve">will bring forth the </w:t>
      </w:r>
      <w:r w:rsidR="002F6806">
        <w:rPr>
          <w:rFonts w:ascii="Arial" w:hAnsi="Arial" w:cs="Arial"/>
        </w:rPr>
        <w:t>imperatives</w:t>
      </w:r>
      <w:r>
        <w:rPr>
          <w:rFonts w:ascii="Arial" w:hAnsi="Arial" w:cs="Arial"/>
        </w:rPr>
        <w:t xml:space="preserve"> of alternatives to fossil fuel</w:t>
      </w:r>
      <w:r w:rsidR="008E7FDE">
        <w:rPr>
          <w:rFonts w:ascii="Arial" w:hAnsi="Arial" w:cs="Arial"/>
        </w:rPr>
        <w:t xml:space="preserve">. </w:t>
      </w:r>
      <w:r w:rsidR="00012165">
        <w:rPr>
          <w:rFonts w:ascii="Arial" w:hAnsi="Arial" w:cs="Arial"/>
        </w:rPr>
        <w:t xml:space="preserve">It will then identify the various developments in the </w:t>
      </w:r>
      <w:r w:rsidR="002F6806">
        <w:rPr>
          <w:rFonts w:ascii="Arial" w:hAnsi="Arial" w:cs="Arial"/>
        </w:rPr>
        <w:t xml:space="preserve">energy </w:t>
      </w:r>
      <w:r w:rsidR="00012165">
        <w:rPr>
          <w:rFonts w:ascii="Arial" w:hAnsi="Arial" w:cs="Arial"/>
        </w:rPr>
        <w:t>sphere of energy, both shaping and shaped by the forces of globalisation.</w:t>
      </w:r>
    </w:p>
    <w:p w14:paraId="69843564" w14:textId="3E7CCDE9" w:rsidR="00F64237" w:rsidRDefault="006758C5" w:rsidP="00F85428">
      <w:pPr>
        <w:pStyle w:val="NormalWeb"/>
        <w:spacing w:before="0" w:beforeAutospacing="0" w:after="0" w:afterAutospacing="0" w:line="360" w:lineRule="auto"/>
        <w:jc w:val="both"/>
        <w:rPr>
          <w:rFonts w:ascii="Arial" w:hAnsi="Arial" w:cs="Arial"/>
        </w:rPr>
      </w:pPr>
      <w:r>
        <w:rPr>
          <w:rFonts w:ascii="Arial" w:hAnsi="Arial" w:cs="Arial"/>
          <w:b/>
          <w:bCs/>
        </w:rPr>
        <w:t>Globalisation – A Historical Context.</w:t>
      </w:r>
      <w:r>
        <w:rPr>
          <w:rFonts w:ascii="Arial" w:hAnsi="Arial" w:cs="Arial"/>
          <w:b/>
          <w:bCs/>
        </w:rPr>
        <w:tab/>
      </w:r>
      <w:r w:rsidRPr="004770EF">
        <w:rPr>
          <w:rFonts w:ascii="Arial" w:hAnsi="Arial" w:cs="Arial"/>
        </w:rPr>
        <w:t>Trade has been a core human activity which was largely localised</w:t>
      </w:r>
      <w:r w:rsidR="002046B6">
        <w:rPr>
          <w:rFonts w:ascii="Arial" w:hAnsi="Arial" w:cs="Arial"/>
        </w:rPr>
        <w:t xml:space="preserve">. </w:t>
      </w:r>
      <w:r w:rsidR="00456944">
        <w:rPr>
          <w:rFonts w:ascii="Arial" w:hAnsi="Arial" w:cs="Arial"/>
        </w:rPr>
        <w:t>A</w:t>
      </w:r>
      <w:r w:rsidRPr="004770EF">
        <w:rPr>
          <w:rFonts w:ascii="Arial" w:hAnsi="Arial" w:cs="Arial"/>
        </w:rPr>
        <w:t>round the 1</w:t>
      </w:r>
      <w:r w:rsidRPr="004770EF">
        <w:rPr>
          <w:rFonts w:ascii="Arial" w:hAnsi="Arial" w:cs="Arial"/>
          <w:vertAlign w:val="superscript"/>
        </w:rPr>
        <w:t>st</w:t>
      </w:r>
      <w:r w:rsidRPr="004770EF">
        <w:rPr>
          <w:rFonts w:ascii="Arial" w:hAnsi="Arial" w:cs="Arial"/>
        </w:rPr>
        <w:t xml:space="preserve"> century BC, Chinese luxury products </w:t>
      </w:r>
      <w:r w:rsidR="00456944">
        <w:rPr>
          <w:rFonts w:ascii="Arial" w:hAnsi="Arial" w:cs="Arial"/>
        </w:rPr>
        <w:t xml:space="preserve">were traded </w:t>
      </w:r>
      <w:r w:rsidRPr="004770EF">
        <w:rPr>
          <w:rFonts w:ascii="Arial" w:hAnsi="Arial" w:cs="Arial"/>
        </w:rPr>
        <w:t>over the Silk Route to Rome, heralding the era of global trade</w:t>
      </w:r>
      <w:r w:rsidR="007A0310">
        <w:rPr>
          <w:rFonts w:ascii="Arial" w:hAnsi="Arial" w:cs="Arial"/>
        </w:rPr>
        <w:t xml:space="preserve"> </w:t>
      </w:r>
      <w:r w:rsidR="00AD1061">
        <w:rPr>
          <w:rFonts w:ascii="Arial" w:hAnsi="Arial" w:cs="Arial"/>
        </w:rPr>
        <w:t>which bec</w:t>
      </w:r>
      <w:r w:rsidR="007A0310">
        <w:rPr>
          <w:rFonts w:ascii="Arial" w:hAnsi="Arial" w:cs="Arial"/>
        </w:rPr>
        <w:t>ame</w:t>
      </w:r>
      <w:r w:rsidR="00AD1061">
        <w:rPr>
          <w:rFonts w:ascii="Arial" w:hAnsi="Arial" w:cs="Arial"/>
        </w:rPr>
        <w:t xml:space="preserve"> a source of power and strength</w:t>
      </w:r>
      <w:r w:rsidR="007A0310">
        <w:rPr>
          <w:rFonts w:ascii="Arial" w:hAnsi="Arial" w:cs="Arial"/>
        </w:rPr>
        <w:t>. T</w:t>
      </w:r>
      <w:r w:rsidR="00023863" w:rsidRPr="004770EF">
        <w:rPr>
          <w:rFonts w:ascii="Arial" w:hAnsi="Arial" w:cs="Arial"/>
        </w:rPr>
        <w:t>he Spice routes (7th-15th centuries) flourish</w:t>
      </w:r>
      <w:r w:rsidR="007A0310">
        <w:rPr>
          <w:rFonts w:ascii="Arial" w:hAnsi="Arial" w:cs="Arial"/>
        </w:rPr>
        <w:t>ed</w:t>
      </w:r>
      <w:r w:rsidR="00023863" w:rsidRPr="004770EF">
        <w:rPr>
          <w:rFonts w:ascii="Arial" w:hAnsi="Arial" w:cs="Arial"/>
        </w:rPr>
        <w:t xml:space="preserve"> with Islamic merchants spread</w:t>
      </w:r>
      <w:r w:rsidR="002046B6">
        <w:rPr>
          <w:rFonts w:ascii="Arial" w:hAnsi="Arial" w:cs="Arial"/>
        </w:rPr>
        <w:t>ing</w:t>
      </w:r>
      <w:r w:rsidR="00023863" w:rsidRPr="004770EF">
        <w:rPr>
          <w:rFonts w:ascii="Arial" w:hAnsi="Arial" w:cs="Arial"/>
        </w:rPr>
        <w:t xml:space="preserve"> the new religion from its Arabian heartland </w:t>
      </w:r>
      <w:r w:rsidR="002046B6">
        <w:rPr>
          <w:rFonts w:ascii="Arial" w:hAnsi="Arial" w:cs="Arial"/>
        </w:rPr>
        <w:t>up</w:t>
      </w:r>
      <w:r w:rsidR="00023863">
        <w:rPr>
          <w:rFonts w:ascii="Arial" w:hAnsi="Arial" w:cs="Arial"/>
        </w:rPr>
        <w:t xml:space="preserve">to </w:t>
      </w:r>
      <w:r w:rsidRPr="004770EF">
        <w:rPr>
          <w:rFonts w:ascii="Arial" w:hAnsi="Arial" w:cs="Arial"/>
        </w:rPr>
        <w:t xml:space="preserve">Marco Polo’s </w:t>
      </w:r>
      <w:r w:rsidRPr="004770EF">
        <w:rPr>
          <w:rFonts w:ascii="Arial" w:hAnsi="Arial" w:cs="Arial"/>
        </w:rPr>
        <w:lastRenderedPageBreak/>
        <w:t>late medieval time.</w:t>
      </w:r>
      <w:r w:rsidR="00734039">
        <w:rPr>
          <w:rStyle w:val="FootnoteReference"/>
          <w:rFonts w:ascii="Arial" w:hAnsi="Arial" w:cs="Arial"/>
        </w:rPr>
        <w:footnoteReference w:id="2"/>
      </w:r>
      <w:r w:rsidRPr="004770EF">
        <w:rPr>
          <w:rFonts w:ascii="Arial" w:hAnsi="Arial" w:cs="Arial"/>
        </w:rPr>
        <w:t xml:space="preserve"> The Age of Discovery</w:t>
      </w:r>
      <w:r w:rsidR="00023863">
        <w:rPr>
          <w:rFonts w:ascii="Arial" w:hAnsi="Arial" w:cs="Arial"/>
        </w:rPr>
        <w:t xml:space="preserve"> </w:t>
      </w:r>
      <w:r w:rsidRPr="004770EF">
        <w:rPr>
          <w:rFonts w:ascii="Arial" w:hAnsi="Arial" w:cs="Arial"/>
        </w:rPr>
        <w:t xml:space="preserve">(15th-18th centuries) </w:t>
      </w:r>
      <w:r w:rsidR="00023863">
        <w:rPr>
          <w:rFonts w:ascii="Arial" w:hAnsi="Arial" w:cs="Arial"/>
        </w:rPr>
        <w:t xml:space="preserve">witnessed </w:t>
      </w:r>
      <w:r w:rsidRPr="004770EF">
        <w:rPr>
          <w:rFonts w:ascii="Arial" w:hAnsi="Arial" w:cs="Arial"/>
        </w:rPr>
        <w:t xml:space="preserve">European explorers </w:t>
      </w:r>
      <w:r w:rsidR="009C1AE1">
        <w:rPr>
          <w:rFonts w:ascii="Arial" w:hAnsi="Arial" w:cs="Arial"/>
        </w:rPr>
        <w:t>harnessing the</w:t>
      </w:r>
      <w:r w:rsidR="00023863">
        <w:rPr>
          <w:rFonts w:ascii="Arial" w:hAnsi="Arial" w:cs="Arial"/>
        </w:rPr>
        <w:t xml:space="preserve"> s</w:t>
      </w:r>
      <w:r w:rsidRPr="004770EF">
        <w:rPr>
          <w:rFonts w:ascii="Arial" w:hAnsi="Arial" w:cs="Arial"/>
        </w:rPr>
        <w:t xml:space="preserve">cientific </w:t>
      </w:r>
      <w:r w:rsidR="00023863">
        <w:rPr>
          <w:rFonts w:ascii="Arial" w:hAnsi="Arial" w:cs="Arial"/>
        </w:rPr>
        <w:t>r</w:t>
      </w:r>
      <w:r w:rsidRPr="004770EF">
        <w:rPr>
          <w:rFonts w:ascii="Arial" w:hAnsi="Arial" w:cs="Arial"/>
        </w:rPr>
        <w:t>evolution</w:t>
      </w:r>
      <w:r w:rsidR="00023863">
        <w:rPr>
          <w:rFonts w:ascii="Arial" w:hAnsi="Arial" w:cs="Arial"/>
        </w:rPr>
        <w:t xml:space="preserve"> </w:t>
      </w:r>
      <w:r w:rsidR="009C1AE1">
        <w:rPr>
          <w:rFonts w:ascii="Arial" w:hAnsi="Arial" w:cs="Arial"/>
        </w:rPr>
        <w:t>to</w:t>
      </w:r>
      <w:r w:rsidR="00023863">
        <w:rPr>
          <w:rFonts w:ascii="Arial" w:hAnsi="Arial" w:cs="Arial"/>
        </w:rPr>
        <w:t xml:space="preserve"> establish empires by subjugating and </w:t>
      </w:r>
      <w:r w:rsidR="00847DCD" w:rsidRPr="004770EF">
        <w:rPr>
          <w:rFonts w:ascii="Arial" w:hAnsi="Arial" w:cs="Arial"/>
          <w:noProof/>
        </w:rPr>
        <w:drawing>
          <wp:anchor distT="0" distB="0" distL="114300" distR="114300" simplePos="0" relativeHeight="251659264" behindDoc="0" locked="0" layoutInCell="1" allowOverlap="1" wp14:anchorId="1C3D4E25" wp14:editId="3F5F8A55">
            <wp:simplePos x="0" y="0"/>
            <wp:positionH relativeFrom="margin">
              <wp:posOffset>2103120</wp:posOffset>
            </wp:positionH>
            <wp:positionV relativeFrom="paragraph">
              <wp:posOffset>784225</wp:posOffset>
            </wp:positionV>
            <wp:extent cx="3657600" cy="1752600"/>
            <wp:effectExtent l="0" t="0" r="0" b="0"/>
            <wp:wrapSquare wrapText="bothSides"/>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6944">
        <w:rPr>
          <w:rFonts w:ascii="Arial" w:hAnsi="Arial" w:cs="Arial"/>
        </w:rPr>
        <w:t>exploiting</w:t>
      </w:r>
      <w:r w:rsidR="00023863">
        <w:rPr>
          <w:rFonts w:ascii="Arial" w:hAnsi="Arial" w:cs="Arial"/>
        </w:rPr>
        <w:t xml:space="preserve"> </w:t>
      </w:r>
      <w:r w:rsidR="00F64237">
        <w:rPr>
          <w:rFonts w:ascii="Arial" w:hAnsi="Arial" w:cs="Arial"/>
        </w:rPr>
        <w:t>colonies</w:t>
      </w:r>
      <w:r w:rsidR="00AD1061">
        <w:rPr>
          <w:rFonts w:ascii="Arial" w:hAnsi="Arial" w:cs="Arial"/>
        </w:rPr>
        <w:t>,</w:t>
      </w:r>
      <w:r w:rsidR="00F64237">
        <w:rPr>
          <w:rFonts w:ascii="Arial" w:hAnsi="Arial" w:cs="Arial"/>
        </w:rPr>
        <w:t xml:space="preserve"> creat</w:t>
      </w:r>
      <w:r w:rsidR="00AD1061">
        <w:rPr>
          <w:rFonts w:ascii="Arial" w:hAnsi="Arial" w:cs="Arial"/>
        </w:rPr>
        <w:t>ing</w:t>
      </w:r>
      <w:r w:rsidR="00F64237">
        <w:rPr>
          <w:rFonts w:ascii="Arial" w:hAnsi="Arial" w:cs="Arial"/>
        </w:rPr>
        <w:t xml:space="preserve"> an imperialistic mercantile economy.</w:t>
      </w:r>
      <w:r w:rsidR="00847DCD" w:rsidRPr="00847DCD">
        <w:rPr>
          <w:rFonts w:ascii="Arial" w:hAnsi="Arial" w:cs="Arial"/>
          <w:noProof/>
        </w:rPr>
        <w:t xml:space="preserve"> </w:t>
      </w:r>
      <w:r w:rsidR="00F64237">
        <w:rPr>
          <w:rFonts w:ascii="Arial" w:hAnsi="Arial" w:cs="Arial"/>
        </w:rPr>
        <w:t xml:space="preserve"> The first wave of globalisation</w:t>
      </w:r>
      <w:r w:rsidR="00AD1061">
        <w:rPr>
          <w:rFonts w:ascii="Arial" w:hAnsi="Arial" w:cs="Arial"/>
        </w:rPr>
        <w:t>,</w:t>
      </w:r>
      <w:r w:rsidR="00F64237">
        <w:rPr>
          <w:rFonts w:ascii="Arial" w:hAnsi="Arial" w:cs="Arial"/>
        </w:rPr>
        <w:t xml:space="preserve"> co</w:t>
      </w:r>
      <w:r w:rsidR="0041672F">
        <w:rPr>
          <w:rFonts w:ascii="Arial" w:hAnsi="Arial" w:cs="Arial"/>
        </w:rPr>
        <w:t>inci</w:t>
      </w:r>
      <w:r w:rsidR="00F64237">
        <w:rPr>
          <w:rFonts w:ascii="Arial" w:hAnsi="Arial" w:cs="Arial"/>
        </w:rPr>
        <w:t xml:space="preserve">ding </w:t>
      </w:r>
      <w:r w:rsidR="0041672F">
        <w:rPr>
          <w:rFonts w:ascii="Arial" w:hAnsi="Arial" w:cs="Arial"/>
        </w:rPr>
        <w:t>with</w:t>
      </w:r>
      <w:r w:rsidR="00F64237">
        <w:rPr>
          <w:rFonts w:ascii="Arial" w:hAnsi="Arial" w:cs="Arial"/>
        </w:rPr>
        <w:t xml:space="preserve"> the British Empire</w:t>
      </w:r>
      <w:r w:rsidR="00AD1061">
        <w:rPr>
          <w:rFonts w:ascii="Arial" w:hAnsi="Arial" w:cs="Arial"/>
        </w:rPr>
        <w:t>,</w:t>
      </w:r>
      <w:r w:rsidR="00F64237">
        <w:rPr>
          <w:rFonts w:ascii="Arial" w:hAnsi="Arial" w:cs="Arial"/>
        </w:rPr>
        <w:t xml:space="preserve"> r</w:t>
      </w:r>
      <w:r w:rsidR="00AD1061">
        <w:rPr>
          <w:rFonts w:ascii="Arial" w:hAnsi="Arial" w:cs="Arial"/>
        </w:rPr>
        <w:t>o</w:t>
      </w:r>
      <w:r w:rsidR="0041672F">
        <w:rPr>
          <w:rFonts w:ascii="Arial" w:hAnsi="Arial" w:cs="Arial"/>
        </w:rPr>
        <w:t>d</w:t>
      </w:r>
      <w:r w:rsidR="00AD1061">
        <w:rPr>
          <w:rFonts w:ascii="Arial" w:hAnsi="Arial" w:cs="Arial"/>
        </w:rPr>
        <w:t>e</w:t>
      </w:r>
      <w:r w:rsidR="00F64237">
        <w:rPr>
          <w:rFonts w:ascii="Arial" w:hAnsi="Arial" w:cs="Arial"/>
        </w:rPr>
        <w:t xml:space="preserve"> on the foundations of the First Industrial Revolution, steamships and trains. These advancements allowed global exploitation of raw materials, production of finished goods on an industrialised scale and trad</w:t>
      </w:r>
      <w:r w:rsidR="00713EA4">
        <w:rPr>
          <w:rFonts w:ascii="Arial" w:hAnsi="Arial" w:cs="Arial"/>
        </w:rPr>
        <w:t>ing</w:t>
      </w:r>
      <w:r w:rsidR="00F64237">
        <w:rPr>
          <w:rFonts w:ascii="Arial" w:hAnsi="Arial" w:cs="Arial"/>
        </w:rPr>
        <w:t xml:space="preserve"> across continents at an unprecedented scale. Interconnectedness allowed trading in the stock markets, the Suez created a key artery of shipping, railways allowed inland transportation to diverse markets in India and China, all providing an exponential impetus to global trade. The second and third waves</w:t>
      </w:r>
      <w:r w:rsidR="00860605">
        <w:rPr>
          <w:rFonts w:ascii="Arial" w:hAnsi="Arial" w:cs="Arial"/>
        </w:rPr>
        <w:t>,</w:t>
      </w:r>
      <w:r w:rsidR="00F64237">
        <w:rPr>
          <w:rFonts w:ascii="Arial" w:hAnsi="Arial" w:cs="Arial"/>
        </w:rPr>
        <w:t xml:space="preserve"> r</w:t>
      </w:r>
      <w:r w:rsidR="002B3F6D">
        <w:rPr>
          <w:rFonts w:ascii="Arial" w:hAnsi="Arial" w:cs="Arial"/>
        </w:rPr>
        <w:t>iding</w:t>
      </w:r>
      <w:r w:rsidR="00F64237">
        <w:rPr>
          <w:rFonts w:ascii="Arial" w:hAnsi="Arial" w:cs="Arial"/>
        </w:rPr>
        <w:t xml:space="preserve"> on advancements in industrial manufacturing, transportation and internet, </w:t>
      </w:r>
      <w:r w:rsidR="00860605">
        <w:rPr>
          <w:rFonts w:ascii="Arial" w:hAnsi="Arial" w:cs="Arial"/>
        </w:rPr>
        <w:t xml:space="preserve">substantially </w:t>
      </w:r>
      <w:r w:rsidR="00F64237">
        <w:rPr>
          <w:rFonts w:ascii="Arial" w:hAnsi="Arial" w:cs="Arial"/>
        </w:rPr>
        <w:t>rais</w:t>
      </w:r>
      <w:r w:rsidR="002046B6">
        <w:rPr>
          <w:rFonts w:ascii="Arial" w:hAnsi="Arial" w:cs="Arial"/>
        </w:rPr>
        <w:t>ed</w:t>
      </w:r>
      <w:r w:rsidR="00F64237">
        <w:rPr>
          <w:rFonts w:ascii="Arial" w:hAnsi="Arial" w:cs="Arial"/>
        </w:rPr>
        <w:t xml:space="preserve"> global trade as a percentage of world GDP.</w:t>
      </w:r>
      <w:r w:rsidR="00C6279B">
        <w:rPr>
          <w:rFonts w:ascii="Arial" w:hAnsi="Arial" w:cs="Arial"/>
        </w:rPr>
        <w:t xml:space="preserve"> </w:t>
      </w:r>
      <w:r w:rsidR="00C6279B" w:rsidRPr="00C6279B">
        <w:rPr>
          <w:rFonts w:ascii="Arial" w:hAnsi="Arial" w:cs="Arial"/>
        </w:rPr>
        <w:t>Global integration allow</w:t>
      </w:r>
      <w:r w:rsidR="006418E1">
        <w:rPr>
          <w:rFonts w:ascii="Arial" w:hAnsi="Arial" w:cs="Arial"/>
        </w:rPr>
        <w:t>s</w:t>
      </w:r>
      <w:r w:rsidR="00C6279B" w:rsidRPr="00C6279B">
        <w:rPr>
          <w:rFonts w:ascii="Arial" w:hAnsi="Arial" w:cs="Arial"/>
        </w:rPr>
        <w:t xml:space="preserve"> </w:t>
      </w:r>
      <w:r w:rsidR="00713EA4">
        <w:rPr>
          <w:rFonts w:ascii="Arial" w:hAnsi="Arial" w:cs="Arial"/>
        </w:rPr>
        <w:t xml:space="preserve">distributive </w:t>
      </w:r>
      <w:r w:rsidR="00C6279B" w:rsidRPr="00C6279B">
        <w:rPr>
          <w:rFonts w:ascii="Arial" w:hAnsi="Arial" w:cs="Arial"/>
        </w:rPr>
        <w:t xml:space="preserve">R&amp;D, sourcing, production and distribution </w:t>
      </w:r>
      <w:r w:rsidR="00860605">
        <w:rPr>
          <w:rFonts w:ascii="Arial" w:hAnsi="Arial" w:cs="Arial"/>
        </w:rPr>
        <w:t>across</w:t>
      </w:r>
      <w:r w:rsidR="00C6279B" w:rsidRPr="00C6279B">
        <w:rPr>
          <w:rFonts w:ascii="Arial" w:hAnsi="Arial" w:cs="Arial"/>
        </w:rPr>
        <w:t xml:space="preserve"> the </w:t>
      </w:r>
      <w:r w:rsidR="00713EA4">
        <w:rPr>
          <w:rFonts w:ascii="Arial" w:hAnsi="Arial" w:cs="Arial"/>
        </w:rPr>
        <w:t>globe</w:t>
      </w:r>
      <w:r w:rsidR="00C6279B" w:rsidRPr="00C6279B">
        <w:rPr>
          <w:rFonts w:ascii="Arial" w:hAnsi="Arial" w:cs="Arial"/>
        </w:rPr>
        <w:t xml:space="preserve">. The next wave is the cyber domain through e-commerce, digital services, 3D printing, further enabled by artificial intelligence, but threatened by cross-border hacking and cyberattacks. </w:t>
      </w:r>
      <w:r w:rsidR="00F64237">
        <w:rPr>
          <w:rFonts w:ascii="Arial" w:hAnsi="Arial" w:cs="Arial"/>
        </w:rPr>
        <w:t xml:space="preserve"> </w:t>
      </w:r>
    </w:p>
    <w:p w14:paraId="338390DE" w14:textId="3313304F" w:rsidR="00E6026D" w:rsidRDefault="006314BA" w:rsidP="00F85428">
      <w:pPr>
        <w:pStyle w:val="NormalWeb"/>
        <w:spacing w:before="0" w:beforeAutospacing="0" w:after="0" w:afterAutospacing="0" w:line="360" w:lineRule="auto"/>
        <w:jc w:val="both"/>
        <w:textAlignment w:val="baseline"/>
        <w:rPr>
          <w:rFonts w:ascii="Arial" w:hAnsi="Arial" w:cs="Arial"/>
        </w:rPr>
      </w:pPr>
      <w:r>
        <w:rPr>
          <w:rFonts w:ascii="Arial" w:hAnsi="Arial" w:cs="Arial"/>
          <w:b/>
          <w:bCs/>
        </w:rPr>
        <w:t>Energy – An Engine of Growth.</w:t>
      </w:r>
      <w:r w:rsidR="00CD68D6">
        <w:rPr>
          <w:rFonts w:ascii="Arial" w:hAnsi="Arial" w:cs="Arial"/>
          <w:b/>
          <w:bCs/>
        </w:rPr>
        <w:tab/>
      </w:r>
      <w:r w:rsidR="00CD68D6" w:rsidRPr="00F62C1E">
        <w:rPr>
          <w:rFonts w:ascii="Arial" w:hAnsi="Arial" w:cs="Arial"/>
        </w:rPr>
        <w:t>The</w:t>
      </w:r>
      <w:r w:rsidR="00CD68D6">
        <w:rPr>
          <w:rFonts w:ascii="Arial" w:hAnsi="Arial" w:cs="Arial"/>
          <w:b/>
          <w:bCs/>
        </w:rPr>
        <w:t xml:space="preserve"> </w:t>
      </w:r>
      <w:r w:rsidR="00CD68D6">
        <w:rPr>
          <w:rFonts w:ascii="Arial" w:hAnsi="Arial" w:cs="Arial"/>
          <w:shd w:val="clear" w:color="auto" w:fill="FFFFFF"/>
        </w:rPr>
        <w:t xml:space="preserve">nomadic hunter </w:t>
      </w:r>
      <w:r w:rsidR="00F62C1E">
        <w:rPr>
          <w:rFonts w:ascii="Arial" w:hAnsi="Arial" w:cs="Arial"/>
          <w:shd w:val="clear" w:color="auto" w:fill="FFFFFF"/>
        </w:rPr>
        <w:t xml:space="preserve">human </w:t>
      </w:r>
      <w:r w:rsidR="00CD68D6">
        <w:rPr>
          <w:rFonts w:ascii="Arial" w:hAnsi="Arial" w:cs="Arial"/>
          <w:shd w:val="clear" w:color="auto" w:fill="FFFFFF"/>
        </w:rPr>
        <w:t>existence</w:t>
      </w:r>
      <w:r w:rsidR="00F62C1E">
        <w:rPr>
          <w:rFonts w:ascii="Arial" w:hAnsi="Arial" w:cs="Arial"/>
          <w:shd w:val="clear" w:color="auto" w:fill="FFFFFF"/>
        </w:rPr>
        <w:t xml:space="preserve"> over </w:t>
      </w:r>
      <w:r w:rsidR="007D4171" w:rsidRPr="004770EF">
        <w:rPr>
          <w:rFonts w:ascii="Arial" w:hAnsi="Arial" w:cs="Arial"/>
          <w:shd w:val="clear" w:color="auto" w:fill="FFFFFF"/>
        </w:rPr>
        <w:t>millennia</w:t>
      </w:r>
      <w:r w:rsidR="00F62C1E">
        <w:rPr>
          <w:rFonts w:ascii="Arial" w:hAnsi="Arial" w:cs="Arial"/>
          <w:shd w:val="clear" w:color="auto" w:fill="FFFFFF"/>
        </w:rPr>
        <w:t xml:space="preserve"> made an agrarian transformation, harnessing </w:t>
      </w:r>
      <w:r w:rsidR="007D4171" w:rsidRPr="004770EF">
        <w:rPr>
          <w:rFonts w:ascii="Arial" w:hAnsi="Arial" w:cs="Arial"/>
          <w:shd w:val="clear" w:color="auto" w:fill="FFFFFF"/>
        </w:rPr>
        <w:t>energy derived from domesticated plants and animals</w:t>
      </w:r>
      <w:r w:rsidR="00F62C1E">
        <w:rPr>
          <w:rFonts w:ascii="Arial" w:hAnsi="Arial" w:cs="Arial"/>
          <w:shd w:val="clear" w:color="auto" w:fill="FFFFFF"/>
        </w:rPr>
        <w:t>,</w:t>
      </w:r>
      <w:r w:rsidR="007D4171">
        <w:rPr>
          <w:rFonts w:ascii="Arial" w:hAnsi="Arial" w:cs="Arial"/>
          <w:shd w:val="clear" w:color="auto" w:fill="FFFFFF"/>
        </w:rPr>
        <w:t xml:space="preserve"> le</w:t>
      </w:r>
      <w:r w:rsidR="00DA1DA1">
        <w:rPr>
          <w:rFonts w:ascii="Arial" w:hAnsi="Arial" w:cs="Arial"/>
          <w:shd w:val="clear" w:color="auto" w:fill="FFFFFF"/>
        </w:rPr>
        <w:t>ading</w:t>
      </w:r>
      <w:r w:rsidR="007D4171">
        <w:rPr>
          <w:rFonts w:ascii="Arial" w:hAnsi="Arial" w:cs="Arial"/>
          <w:shd w:val="clear" w:color="auto" w:fill="FFFFFF"/>
        </w:rPr>
        <w:t xml:space="preserve"> </w:t>
      </w:r>
      <w:r w:rsidR="007D4171" w:rsidRPr="004770EF">
        <w:rPr>
          <w:rFonts w:ascii="Arial" w:hAnsi="Arial" w:cs="Arial"/>
          <w:shd w:val="clear" w:color="auto" w:fill="FFFFFF"/>
        </w:rPr>
        <w:t xml:space="preserve">people </w:t>
      </w:r>
      <w:r w:rsidR="00DA1DA1">
        <w:rPr>
          <w:rFonts w:ascii="Arial" w:hAnsi="Arial" w:cs="Arial"/>
          <w:shd w:val="clear" w:color="auto" w:fill="FFFFFF"/>
        </w:rPr>
        <w:t xml:space="preserve">to </w:t>
      </w:r>
      <w:r w:rsidR="007D4171" w:rsidRPr="004770EF">
        <w:rPr>
          <w:rFonts w:ascii="Arial" w:hAnsi="Arial" w:cs="Arial"/>
          <w:shd w:val="clear" w:color="auto" w:fill="FFFFFF"/>
        </w:rPr>
        <w:t>settl</w:t>
      </w:r>
      <w:r w:rsidR="00263A33">
        <w:rPr>
          <w:rFonts w:ascii="Arial" w:hAnsi="Arial" w:cs="Arial"/>
          <w:shd w:val="clear" w:color="auto" w:fill="FFFFFF"/>
        </w:rPr>
        <w:t>ing</w:t>
      </w:r>
      <w:r w:rsidR="007D4171" w:rsidRPr="004770EF">
        <w:rPr>
          <w:rFonts w:ascii="Arial" w:hAnsi="Arial" w:cs="Arial"/>
          <w:shd w:val="clear" w:color="auto" w:fill="FFFFFF"/>
        </w:rPr>
        <w:t xml:space="preserve"> down in villages</w:t>
      </w:r>
      <w:r w:rsidR="00DA1DA1">
        <w:rPr>
          <w:rFonts w:ascii="Arial" w:hAnsi="Arial" w:cs="Arial"/>
          <w:shd w:val="clear" w:color="auto" w:fill="FFFFFF"/>
        </w:rPr>
        <w:t>,</w:t>
      </w:r>
      <w:r w:rsidR="007D4171" w:rsidRPr="004770EF">
        <w:rPr>
          <w:rFonts w:ascii="Arial" w:hAnsi="Arial" w:cs="Arial"/>
          <w:shd w:val="clear" w:color="auto" w:fill="FFFFFF"/>
        </w:rPr>
        <w:t xml:space="preserve"> </w:t>
      </w:r>
      <w:r w:rsidR="00E6026D">
        <w:rPr>
          <w:rFonts w:ascii="Arial" w:hAnsi="Arial" w:cs="Arial"/>
          <w:shd w:val="clear" w:color="auto" w:fill="FFFFFF"/>
        </w:rPr>
        <w:t xml:space="preserve">further </w:t>
      </w:r>
      <w:r w:rsidR="00263A33">
        <w:rPr>
          <w:rFonts w:ascii="Arial" w:hAnsi="Arial" w:cs="Arial"/>
          <w:shd w:val="clear" w:color="auto" w:fill="FFFFFF"/>
        </w:rPr>
        <w:t>evolv</w:t>
      </w:r>
      <w:r w:rsidR="00F62C1E">
        <w:rPr>
          <w:rFonts w:ascii="Arial" w:hAnsi="Arial" w:cs="Arial"/>
          <w:shd w:val="clear" w:color="auto" w:fill="FFFFFF"/>
        </w:rPr>
        <w:t>ing</w:t>
      </w:r>
      <w:r w:rsidR="00263A33">
        <w:rPr>
          <w:rFonts w:ascii="Arial" w:hAnsi="Arial" w:cs="Arial"/>
          <w:shd w:val="clear" w:color="auto" w:fill="FFFFFF"/>
        </w:rPr>
        <w:t xml:space="preserve"> to</w:t>
      </w:r>
      <w:r w:rsidR="007D4171" w:rsidRPr="004770EF">
        <w:rPr>
          <w:rFonts w:ascii="Arial" w:hAnsi="Arial" w:cs="Arial"/>
          <w:shd w:val="clear" w:color="auto" w:fill="FFFFFF"/>
        </w:rPr>
        <w:t xml:space="preserve"> cities and state</w:t>
      </w:r>
      <w:r w:rsidR="00F62C1E">
        <w:rPr>
          <w:rFonts w:ascii="Arial" w:hAnsi="Arial" w:cs="Arial"/>
          <w:shd w:val="clear" w:color="auto" w:fill="FFFFFF"/>
        </w:rPr>
        <w:t>s</w:t>
      </w:r>
      <w:r w:rsidR="00263A33">
        <w:rPr>
          <w:rFonts w:ascii="Arial" w:hAnsi="Arial" w:cs="Arial"/>
          <w:shd w:val="clear" w:color="auto" w:fill="FFFFFF"/>
        </w:rPr>
        <w:t>.</w:t>
      </w:r>
      <w:r w:rsidR="00E6026D">
        <w:rPr>
          <w:rFonts w:ascii="Arial" w:hAnsi="Arial" w:cs="Arial"/>
          <w:shd w:val="clear" w:color="auto" w:fill="FFFFFF"/>
        </w:rPr>
        <w:t xml:space="preserve"> The </w:t>
      </w:r>
      <w:r w:rsidR="00E12363">
        <w:rPr>
          <w:rFonts w:ascii="Arial" w:hAnsi="Arial" w:cs="Arial"/>
          <w:shd w:val="clear" w:color="auto" w:fill="FFFFFF"/>
        </w:rPr>
        <w:t>renewable</w:t>
      </w:r>
      <w:r w:rsidR="00E6026D">
        <w:rPr>
          <w:rFonts w:ascii="Arial" w:hAnsi="Arial" w:cs="Arial"/>
          <w:shd w:val="clear" w:color="auto" w:fill="FFFFFF"/>
        </w:rPr>
        <w:t xml:space="preserve"> and benign</w:t>
      </w:r>
      <w:r w:rsidR="00E12363">
        <w:rPr>
          <w:rFonts w:ascii="Arial" w:hAnsi="Arial" w:cs="Arial"/>
          <w:shd w:val="clear" w:color="auto" w:fill="FFFFFF"/>
        </w:rPr>
        <w:t xml:space="preserve"> </w:t>
      </w:r>
      <w:r w:rsidR="007D4171" w:rsidRPr="004770EF">
        <w:rPr>
          <w:rFonts w:ascii="Arial" w:hAnsi="Arial" w:cs="Arial"/>
          <w:shd w:val="clear" w:color="auto" w:fill="FFFFFF"/>
        </w:rPr>
        <w:t xml:space="preserve">agricultural </w:t>
      </w:r>
      <w:r w:rsidR="00E12363">
        <w:rPr>
          <w:rFonts w:ascii="Arial" w:hAnsi="Arial" w:cs="Arial"/>
          <w:shd w:val="clear" w:color="auto" w:fill="FFFFFF"/>
        </w:rPr>
        <w:t>ecosystem</w:t>
      </w:r>
      <w:r w:rsidR="00E6026D">
        <w:rPr>
          <w:rFonts w:ascii="Arial" w:hAnsi="Arial" w:cs="Arial"/>
          <w:shd w:val="clear" w:color="auto" w:fill="FFFFFF"/>
        </w:rPr>
        <w:t>, upto the 15</w:t>
      </w:r>
      <w:r w:rsidR="00E6026D" w:rsidRPr="00E6026D">
        <w:rPr>
          <w:rFonts w:ascii="Arial" w:hAnsi="Arial" w:cs="Arial"/>
          <w:shd w:val="clear" w:color="auto" w:fill="FFFFFF"/>
          <w:vertAlign w:val="superscript"/>
        </w:rPr>
        <w:t>th</w:t>
      </w:r>
      <w:r w:rsidR="00E6026D">
        <w:rPr>
          <w:rFonts w:ascii="Arial" w:hAnsi="Arial" w:cs="Arial"/>
          <w:shd w:val="clear" w:color="auto" w:fill="FFFFFF"/>
        </w:rPr>
        <w:t xml:space="preserve"> century</w:t>
      </w:r>
      <w:r w:rsidR="006B215A">
        <w:rPr>
          <w:rFonts w:ascii="Arial" w:hAnsi="Arial" w:cs="Arial"/>
          <w:shd w:val="clear" w:color="auto" w:fill="FFFFFF"/>
        </w:rPr>
        <w:t>,</w:t>
      </w:r>
      <w:r w:rsidR="00E6026D">
        <w:rPr>
          <w:rFonts w:ascii="Arial" w:hAnsi="Arial" w:cs="Arial"/>
          <w:shd w:val="clear" w:color="auto" w:fill="FFFFFF"/>
        </w:rPr>
        <w:t xml:space="preserve"> </w:t>
      </w:r>
      <w:r w:rsidR="00F62C1E">
        <w:rPr>
          <w:rFonts w:ascii="Arial" w:hAnsi="Arial" w:cs="Arial"/>
          <w:shd w:val="clear" w:color="auto" w:fill="FFFFFF"/>
        </w:rPr>
        <w:t>assumed an</w:t>
      </w:r>
      <w:r w:rsidR="00E6026D">
        <w:rPr>
          <w:rFonts w:ascii="Arial" w:hAnsi="Arial" w:cs="Arial"/>
          <w:shd w:val="clear" w:color="auto" w:fill="FFFFFF"/>
        </w:rPr>
        <w:t xml:space="preserve"> industrial </w:t>
      </w:r>
      <w:r w:rsidR="00F62C1E">
        <w:rPr>
          <w:rFonts w:ascii="Arial" w:hAnsi="Arial" w:cs="Arial"/>
          <w:shd w:val="clear" w:color="auto" w:fill="FFFFFF"/>
        </w:rPr>
        <w:t>dimension</w:t>
      </w:r>
      <w:r w:rsidR="00E6026D">
        <w:rPr>
          <w:rFonts w:ascii="Arial" w:hAnsi="Arial" w:cs="Arial"/>
          <w:shd w:val="clear" w:color="auto" w:fill="FFFFFF"/>
        </w:rPr>
        <w:t xml:space="preserve"> by the 18</w:t>
      </w:r>
      <w:r w:rsidR="00E6026D" w:rsidRPr="00E6026D">
        <w:rPr>
          <w:rFonts w:ascii="Arial" w:hAnsi="Arial" w:cs="Arial"/>
          <w:shd w:val="clear" w:color="auto" w:fill="FFFFFF"/>
          <w:vertAlign w:val="superscript"/>
        </w:rPr>
        <w:t>th</w:t>
      </w:r>
      <w:r w:rsidR="00E6026D">
        <w:rPr>
          <w:rFonts w:ascii="Arial" w:hAnsi="Arial" w:cs="Arial"/>
          <w:shd w:val="clear" w:color="auto" w:fill="FFFFFF"/>
        </w:rPr>
        <w:t xml:space="preserve"> century, driven by </w:t>
      </w:r>
      <w:r w:rsidR="00F62C1E">
        <w:rPr>
          <w:rFonts w:ascii="Arial" w:hAnsi="Arial" w:cs="Arial"/>
          <w:shd w:val="clear" w:color="auto" w:fill="FFFFFF"/>
        </w:rPr>
        <w:t xml:space="preserve">fossil </w:t>
      </w:r>
      <w:r w:rsidR="00E6026D">
        <w:rPr>
          <w:rFonts w:ascii="Arial" w:hAnsi="Arial" w:cs="Arial"/>
          <w:shd w:val="clear" w:color="auto" w:fill="FFFFFF"/>
        </w:rPr>
        <w:t>energy.</w:t>
      </w:r>
      <w:r w:rsidR="00E12363">
        <w:rPr>
          <w:rFonts w:ascii="Arial" w:hAnsi="Arial" w:cs="Arial"/>
          <w:shd w:val="clear" w:color="auto" w:fill="FFFFFF"/>
        </w:rPr>
        <w:t xml:space="preserve"> </w:t>
      </w:r>
      <w:r w:rsidR="00E6026D">
        <w:rPr>
          <w:rFonts w:ascii="Arial" w:hAnsi="Arial" w:cs="Arial"/>
          <w:shd w:val="clear" w:color="auto" w:fill="FFFFFF"/>
        </w:rPr>
        <w:t xml:space="preserve">Energy was at </w:t>
      </w:r>
      <w:proofErr w:type="gramStart"/>
      <w:r w:rsidR="00E6026D">
        <w:rPr>
          <w:rFonts w:ascii="Arial" w:hAnsi="Arial" w:cs="Arial"/>
          <w:shd w:val="clear" w:color="auto" w:fill="FFFFFF"/>
        </w:rPr>
        <w:t>it’s</w:t>
      </w:r>
      <w:proofErr w:type="gramEnd"/>
      <w:r w:rsidR="002F48B1" w:rsidRPr="002F48B1">
        <w:rPr>
          <w:rFonts w:ascii="Arial" w:hAnsi="Arial" w:cs="Arial"/>
          <w:shd w:val="clear" w:color="auto" w:fill="FFFFFF"/>
        </w:rPr>
        <w:t xml:space="preserve"> heart</w:t>
      </w:r>
      <w:r w:rsidR="00E6026D">
        <w:rPr>
          <w:rFonts w:ascii="Arial" w:hAnsi="Arial" w:cs="Arial"/>
          <w:shd w:val="clear" w:color="auto" w:fill="FFFFFF"/>
        </w:rPr>
        <w:t xml:space="preserve">, </w:t>
      </w:r>
      <w:r w:rsidR="002F48B1" w:rsidRPr="002F48B1">
        <w:rPr>
          <w:rFonts w:ascii="Arial" w:hAnsi="Arial" w:cs="Arial"/>
          <w:shd w:val="clear" w:color="auto" w:fill="FFFFFF"/>
        </w:rPr>
        <w:t>allow</w:t>
      </w:r>
      <w:r w:rsidR="00F62C1E">
        <w:rPr>
          <w:rFonts w:ascii="Arial" w:hAnsi="Arial" w:cs="Arial"/>
          <w:shd w:val="clear" w:color="auto" w:fill="FFFFFF"/>
        </w:rPr>
        <w:t>ing</w:t>
      </w:r>
      <w:r w:rsidR="002F48B1" w:rsidRPr="002F48B1">
        <w:rPr>
          <w:rFonts w:ascii="Arial" w:hAnsi="Arial" w:cs="Arial"/>
          <w:shd w:val="clear" w:color="auto" w:fill="FFFFFF"/>
        </w:rPr>
        <w:t xml:space="preserve"> the engines of globalisation (factories, industries, transportation, global communication networks and cyber systems) to integrate and maximise global interconnectedness and trade</w:t>
      </w:r>
      <w:r w:rsidR="001245D0">
        <w:rPr>
          <w:rFonts w:ascii="Arial" w:hAnsi="Arial" w:cs="Arial"/>
          <w:shd w:val="clear" w:color="auto" w:fill="FFFFFF"/>
        </w:rPr>
        <w:t>, becoming</w:t>
      </w:r>
      <w:r w:rsidR="00E6026D">
        <w:rPr>
          <w:rFonts w:ascii="Arial" w:hAnsi="Arial" w:cs="Arial"/>
          <w:shd w:val="clear" w:color="auto" w:fill="FFFFFF"/>
        </w:rPr>
        <w:t xml:space="preserve"> the principle driver and glue of globalisation. </w:t>
      </w:r>
      <w:r w:rsidR="001245D0">
        <w:rPr>
          <w:rFonts w:ascii="Arial" w:hAnsi="Arial" w:cs="Arial"/>
          <w:shd w:val="clear" w:color="auto" w:fill="FFFFFF"/>
        </w:rPr>
        <w:t>Energy transformed</w:t>
      </w:r>
      <w:r w:rsidR="00E6026D">
        <w:rPr>
          <w:rFonts w:ascii="Arial" w:hAnsi="Arial" w:cs="Arial"/>
          <w:shd w:val="clear" w:color="auto" w:fill="FFFFFF"/>
        </w:rPr>
        <w:t xml:space="preserve"> small economies to higher productive, job creating, tax and resource extracting prosperous economies with high goods and services output. </w:t>
      </w:r>
      <w:r w:rsidR="001245D0">
        <w:rPr>
          <w:rFonts w:ascii="Arial" w:hAnsi="Arial" w:cs="Arial"/>
        </w:rPr>
        <w:t>Energy fuelled the</w:t>
      </w:r>
      <w:r w:rsidR="00020DEA" w:rsidRPr="00020DEA">
        <w:rPr>
          <w:rFonts w:ascii="Arial" w:hAnsi="Arial" w:cs="Arial"/>
        </w:rPr>
        <w:t xml:space="preserve"> industrial revolution </w:t>
      </w:r>
      <w:r w:rsidR="003C3096">
        <w:rPr>
          <w:rFonts w:ascii="Arial" w:hAnsi="Arial" w:cs="Arial"/>
        </w:rPr>
        <w:t>and</w:t>
      </w:r>
      <w:r w:rsidR="00020DEA" w:rsidRPr="00020DEA">
        <w:rPr>
          <w:rFonts w:ascii="Arial" w:hAnsi="Arial" w:cs="Arial"/>
        </w:rPr>
        <w:t xml:space="preserve"> globalization </w:t>
      </w:r>
      <w:r w:rsidR="00417861">
        <w:rPr>
          <w:rFonts w:ascii="Arial" w:hAnsi="Arial" w:cs="Arial"/>
        </w:rPr>
        <w:t xml:space="preserve">can potentially </w:t>
      </w:r>
      <w:r w:rsidR="00E6026D">
        <w:rPr>
          <w:rFonts w:ascii="Arial" w:hAnsi="Arial" w:cs="Arial"/>
        </w:rPr>
        <w:t xml:space="preserve">be </w:t>
      </w:r>
      <w:r w:rsidR="00417861">
        <w:rPr>
          <w:rFonts w:ascii="Arial" w:hAnsi="Arial" w:cs="Arial"/>
        </w:rPr>
        <w:t>reverse</w:t>
      </w:r>
      <w:r w:rsidR="00E6026D">
        <w:rPr>
          <w:rFonts w:ascii="Arial" w:hAnsi="Arial" w:cs="Arial"/>
        </w:rPr>
        <w:t>d</w:t>
      </w:r>
      <w:r w:rsidR="003C3096">
        <w:rPr>
          <w:rFonts w:ascii="Arial" w:hAnsi="Arial" w:cs="Arial"/>
        </w:rPr>
        <w:t xml:space="preserve"> in the absence of adequate sources</w:t>
      </w:r>
      <w:r w:rsidR="00020DEA" w:rsidRPr="00020DEA">
        <w:rPr>
          <w:rFonts w:ascii="Arial" w:hAnsi="Arial" w:cs="Arial"/>
        </w:rPr>
        <w:t xml:space="preserve">. </w:t>
      </w:r>
    </w:p>
    <w:p w14:paraId="1AFA81B0" w14:textId="34C9656E" w:rsidR="0020246B" w:rsidRPr="00821CDF" w:rsidRDefault="0020246B" w:rsidP="00F85428">
      <w:pPr>
        <w:pStyle w:val="NormalWeb"/>
        <w:spacing w:before="0" w:beforeAutospacing="0" w:after="0" w:afterAutospacing="0" w:line="360" w:lineRule="auto"/>
        <w:jc w:val="both"/>
        <w:rPr>
          <w:rFonts w:ascii="Arial" w:hAnsi="Arial" w:cs="Arial"/>
          <w:b/>
          <w:bCs/>
          <w:u w:val="single"/>
        </w:rPr>
      </w:pPr>
      <w:r w:rsidRPr="00821CDF">
        <w:rPr>
          <w:rFonts w:ascii="Arial" w:hAnsi="Arial" w:cs="Arial"/>
          <w:b/>
          <w:bCs/>
          <w:u w:val="single"/>
        </w:rPr>
        <w:lastRenderedPageBreak/>
        <w:t>Watershed Events – Energy in Globalisation</w:t>
      </w:r>
    </w:p>
    <w:p w14:paraId="2EC13311" w14:textId="689E4644" w:rsidR="0007632F" w:rsidRDefault="001A1640" w:rsidP="00F85428">
      <w:pPr>
        <w:pStyle w:val="NormalWeb"/>
        <w:spacing w:before="0" w:beforeAutospacing="0" w:after="0" w:afterAutospacing="0" w:line="360" w:lineRule="auto"/>
        <w:jc w:val="both"/>
        <w:rPr>
          <w:rFonts w:ascii="Arial" w:hAnsi="Arial" w:cs="Arial"/>
        </w:rPr>
      </w:pPr>
      <w:r w:rsidRPr="004770EF">
        <w:rPr>
          <w:rFonts w:ascii="Arial" w:hAnsi="Arial" w:cs="Arial"/>
          <w:b/>
          <w:bCs/>
        </w:rPr>
        <w:t>Oil – A Strategic Shift.</w:t>
      </w:r>
      <w:r w:rsidRPr="004770EF">
        <w:rPr>
          <w:rFonts w:ascii="Arial" w:hAnsi="Arial" w:cs="Arial"/>
          <w:b/>
          <w:bCs/>
        </w:rPr>
        <w:tab/>
      </w:r>
      <w:r w:rsidR="003D0A06">
        <w:rPr>
          <w:rFonts w:ascii="Arial" w:hAnsi="Arial" w:cs="Arial"/>
        </w:rPr>
        <w:t xml:space="preserve">The discovery of oil in Persia in 1909 and Britain </w:t>
      </w:r>
      <w:r w:rsidR="003D0A06" w:rsidRPr="0007632F">
        <w:rPr>
          <w:rFonts w:ascii="Arial" w:hAnsi="Arial" w:cs="Arial"/>
        </w:rPr>
        <w:t>secur</w:t>
      </w:r>
      <w:r w:rsidR="003D0A06">
        <w:rPr>
          <w:rFonts w:ascii="Arial" w:hAnsi="Arial" w:cs="Arial"/>
        </w:rPr>
        <w:t>ing</w:t>
      </w:r>
      <w:r w:rsidR="003D0A06" w:rsidRPr="0007632F">
        <w:rPr>
          <w:rFonts w:ascii="Arial" w:hAnsi="Arial" w:cs="Arial"/>
        </w:rPr>
        <w:t xml:space="preserve"> that flow of oil by taking a controlling interest in the Anglo-Persian Oil Company in July 1914</w:t>
      </w:r>
      <w:r w:rsidR="003D0A06">
        <w:rPr>
          <w:rFonts w:ascii="Arial" w:hAnsi="Arial" w:cs="Arial"/>
        </w:rPr>
        <w:t xml:space="preserve"> was a watershed event. </w:t>
      </w:r>
      <w:r w:rsidR="005C4083" w:rsidRPr="004770EF">
        <w:rPr>
          <w:rFonts w:ascii="Arial" w:hAnsi="Arial" w:cs="Arial"/>
        </w:rPr>
        <w:t xml:space="preserve">Winston Churchill, as the </w:t>
      </w:r>
      <w:r w:rsidR="00802697" w:rsidRPr="004770EF">
        <w:rPr>
          <w:rFonts w:ascii="Arial" w:hAnsi="Arial" w:cs="Arial"/>
        </w:rPr>
        <w:t xml:space="preserve">pre-WWI </w:t>
      </w:r>
      <w:r w:rsidR="005C4083" w:rsidRPr="004770EF">
        <w:rPr>
          <w:rFonts w:ascii="Arial" w:hAnsi="Arial" w:cs="Arial"/>
        </w:rPr>
        <w:t xml:space="preserve">First Lord of the Admiralty for the British Navy, converted the British Navy from coal-power to fuel oil, to make the fleet faster than the German Navy. </w:t>
      </w:r>
      <w:r w:rsidR="00691811" w:rsidRPr="004770EF">
        <w:rPr>
          <w:rFonts w:ascii="Arial" w:hAnsi="Arial" w:cs="Arial"/>
        </w:rPr>
        <w:t>In</w:t>
      </w:r>
      <w:r w:rsidR="005C4083" w:rsidRPr="004770EF">
        <w:rPr>
          <w:rFonts w:ascii="Arial" w:hAnsi="Arial" w:cs="Arial"/>
        </w:rPr>
        <w:t xml:space="preserve"> doing so a new vulnerability had been created</w:t>
      </w:r>
      <w:r w:rsidR="00691811" w:rsidRPr="004770EF">
        <w:rPr>
          <w:rFonts w:ascii="Arial" w:hAnsi="Arial" w:cs="Arial"/>
        </w:rPr>
        <w:t xml:space="preserve"> since</w:t>
      </w:r>
      <w:r w:rsidR="005C4083" w:rsidRPr="004770EF">
        <w:rPr>
          <w:rFonts w:ascii="Arial" w:hAnsi="Arial" w:cs="Arial"/>
        </w:rPr>
        <w:t xml:space="preserve"> coal was a domestic source of fuel but oil had to be imported</w:t>
      </w:r>
      <w:r w:rsidR="00691811" w:rsidRPr="004770EF">
        <w:rPr>
          <w:rFonts w:ascii="Arial" w:hAnsi="Arial" w:cs="Arial"/>
        </w:rPr>
        <w:t>, creating a dependency on</w:t>
      </w:r>
      <w:r w:rsidR="005C4083" w:rsidRPr="004770EF">
        <w:rPr>
          <w:rFonts w:ascii="Arial" w:hAnsi="Arial" w:cs="Arial"/>
        </w:rPr>
        <w:t xml:space="preserve"> foreign sources.</w:t>
      </w:r>
      <w:r w:rsidR="00802697">
        <w:rPr>
          <w:rFonts w:ascii="Arial" w:hAnsi="Arial" w:cs="Arial"/>
        </w:rPr>
        <w:t xml:space="preserve"> </w:t>
      </w:r>
      <w:r w:rsidR="0007632F">
        <w:rPr>
          <w:rFonts w:ascii="Arial" w:hAnsi="Arial" w:cs="Arial"/>
        </w:rPr>
        <w:t xml:space="preserve">Ever since, it </w:t>
      </w:r>
      <w:r w:rsidR="00864DEE">
        <w:rPr>
          <w:rFonts w:ascii="Arial" w:hAnsi="Arial" w:cs="Arial"/>
        </w:rPr>
        <w:t>has been a strategic factor in shaping the interests of global powers, a fact well documented and manifested in the events that shaped the Mandate era and omnipresent turmoil in the region.</w:t>
      </w:r>
      <w:r w:rsidR="0007632F">
        <w:rPr>
          <w:rFonts w:ascii="Arial" w:hAnsi="Arial" w:cs="Arial"/>
        </w:rPr>
        <w:t xml:space="preserve">  </w:t>
      </w:r>
      <w:r w:rsidR="00864DEE">
        <w:rPr>
          <w:rFonts w:ascii="Arial" w:hAnsi="Arial" w:cs="Arial"/>
        </w:rPr>
        <w:t xml:space="preserve"> </w:t>
      </w:r>
      <w:r w:rsidR="00802697">
        <w:rPr>
          <w:rFonts w:ascii="Arial" w:hAnsi="Arial" w:cs="Arial"/>
        </w:rPr>
        <w:t xml:space="preserve"> </w:t>
      </w:r>
      <w:r w:rsidR="005C4083" w:rsidRPr="004770EF">
        <w:rPr>
          <w:rFonts w:ascii="Arial" w:hAnsi="Arial" w:cs="Arial"/>
        </w:rPr>
        <w:t xml:space="preserve"> </w:t>
      </w:r>
    </w:p>
    <w:p w14:paraId="21A9D759" w14:textId="69FAB6AF" w:rsidR="00E4370C" w:rsidRPr="00C71EB1" w:rsidRDefault="008F4BC3" w:rsidP="00F85428">
      <w:pPr>
        <w:pStyle w:val="NormalWeb"/>
        <w:spacing w:before="0" w:beforeAutospacing="0" w:after="0" w:afterAutospacing="0" w:line="360" w:lineRule="auto"/>
        <w:jc w:val="both"/>
        <w:rPr>
          <w:rFonts w:ascii="Arial" w:hAnsi="Arial" w:cs="Arial"/>
          <w:b/>
          <w:bCs/>
          <w:lang w:val="en-US"/>
        </w:rPr>
      </w:pPr>
      <w:r w:rsidRPr="004770EF">
        <w:rPr>
          <w:rFonts w:ascii="Arial" w:hAnsi="Arial" w:cs="Arial"/>
          <w:b/>
          <w:bCs/>
        </w:rPr>
        <w:t>The Petrodollar</w:t>
      </w:r>
      <w:r w:rsidR="001A1640" w:rsidRPr="004770EF">
        <w:rPr>
          <w:rFonts w:ascii="Arial" w:hAnsi="Arial" w:cs="Arial"/>
          <w:b/>
          <w:bCs/>
        </w:rPr>
        <w:t>.</w:t>
      </w:r>
      <w:r w:rsidR="001A1640" w:rsidRPr="004770EF">
        <w:rPr>
          <w:rFonts w:ascii="Arial" w:hAnsi="Arial" w:cs="Arial"/>
          <w:b/>
          <w:bCs/>
        </w:rPr>
        <w:tab/>
      </w:r>
      <w:r w:rsidR="00DB1AEC" w:rsidRPr="004770EF">
        <w:rPr>
          <w:rFonts w:ascii="Arial" w:hAnsi="Arial" w:cs="Arial"/>
          <w:lang w:val="en-US"/>
        </w:rPr>
        <w:t>In July 1944, the United Nations Monetary and Financial Conference (known as the Bretton Woods conference) was held in Bretton Woods, New Hampshire hosting delegates from 44 Allied nations with an aim to regulate the war-torn international economic system.</w:t>
      </w:r>
      <w:r w:rsidR="0007632F">
        <w:rPr>
          <w:rStyle w:val="FootnoteReference"/>
          <w:rFonts w:ascii="Arial" w:hAnsi="Arial" w:cs="Arial"/>
          <w:lang w:val="en-US"/>
        </w:rPr>
        <w:footnoteReference w:id="3"/>
      </w:r>
      <w:r w:rsidR="00DB1AEC" w:rsidRPr="004770EF">
        <w:rPr>
          <w:rFonts w:ascii="Arial" w:hAnsi="Arial" w:cs="Arial"/>
          <w:lang w:val="en-US"/>
        </w:rPr>
        <w:t xml:space="preserve"> The International Bank of Reconstruction and Development (IBRD, later known as the World Bank) and </w:t>
      </w:r>
      <w:r w:rsidR="00FB696D">
        <w:rPr>
          <w:rFonts w:ascii="Arial" w:hAnsi="Arial" w:cs="Arial"/>
          <w:lang w:val="en-US"/>
        </w:rPr>
        <w:t>t</w:t>
      </w:r>
      <w:r w:rsidR="00DB1AEC" w:rsidRPr="004770EF">
        <w:rPr>
          <w:rFonts w:ascii="Arial" w:hAnsi="Arial" w:cs="Arial"/>
          <w:lang w:val="en-US"/>
        </w:rPr>
        <w:t xml:space="preserve">he </w:t>
      </w:r>
      <w:r w:rsidR="00856175">
        <w:rPr>
          <w:rFonts w:ascii="Arial" w:hAnsi="Arial" w:cs="Arial"/>
          <w:lang w:val="en-US"/>
        </w:rPr>
        <w:t>IMF</w:t>
      </w:r>
      <w:r w:rsidR="00DB1AEC" w:rsidRPr="004770EF">
        <w:rPr>
          <w:rFonts w:ascii="Arial" w:hAnsi="Arial" w:cs="Arial"/>
          <w:lang w:val="en-US"/>
        </w:rPr>
        <w:t xml:space="preserve"> were established along</w:t>
      </w:r>
      <w:r w:rsidR="00856175">
        <w:rPr>
          <w:rFonts w:ascii="Arial" w:hAnsi="Arial" w:cs="Arial"/>
          <w:lang w:val="en-US"/>
        </w:rPr>
        <w:t xml:space="preserve"> </w:t>
      </w:r>
      <w:r w:rsidR="00DB1AEC" w:rsidRPr="004770EF">
        <w:rPr>
          <w:rFonts w:ascii="Arial" w:hAnsi="Arial" w:cs="Arial"/>
          <w:lang w:val="en-US"/>
        </w:rPr>
        <w:t>with introducing the General Agreement on Tariffs and Trade (GATT, later known as the World Trade Organization). It also created a new fixed exchange rate regime with all global currencies pegged to US Dollar playing a central role as</w:t>
      </w:r>
      <w:r w:rsidRPr="004770EF">
        <w:rPr>
          <w:rFonts w:ascii="Arial" w:hAnsi="Arial" w:cs="Arial"/>
          <w:lang w:val="en-US"/>
        </w:rPr>
        <w:t xml:space="preserve"> an international gold-backed monetary standard</w:t>
      </w:r>
      <w:r w:rsidR="00FE11F5" w:rsidRPr="004770EF">
        <w:rPr>
          <w:rFonts w:ascii="Arial" w:hAnsi="Arial" w:cs="Arial"/>
          <w:lang w:val="en-US"/>
        </w:rPr>
        <w:t xml:space="preserve"> completely convertible into gold at a fixed rate of $35 per ounce</w:t>
      </w:r>
      <w:r w:rsidR="00DB1AEC" w:rsidRPr="004770EF">
        <w:rPr>
          <w:rFonts w:ascii="Arial" w:hAnsi="Arial" w:cs="Arial"/>
          <w:lang w:val="en-US"/>
        </w:rPr>
        <w:t xml:space="preserve">. </w:t>
      </w:r>
      <w:r w:rsidR="00E6363A" w:rsidRPr="004770EF">
        <w:rPr>
          <w:rFonts w:ascii="Arial" w:hAnsi="Arial" w:cs="Arial"/>
          <w:lang w:val="en-US"/>
        </w:rPr>
        <w:t>It</w:t>
      </w:r>
      <w:r w:rsidR="00713EA4">
        <w:rPr>
          <w:rFonts w:ascii="Arial" w:hAnsi="Arial" w:cs="Arial"/>
          <w:lang w:val="en-US"/>
        </w:rPr>
        <w:t>,</w:t>
      </w:r>
      <w:r w:rsidR="00E6363A" w:rsidRPr="004770EF">
        <w:rPr>
          <w:rFonts w:ascii="Arial" w:hAnsi="Arial" w:cs="Arial"/>
          <w:lang w:val="en-US"/>
        </w:rPr>
        <w:t xml:space="preserve"> thus</w:t>
      </w:r>
      <w:r w:rsidR="00713EA4">
        <w:rPr>
          <w:rFonts w:ascii="Arial" w:hAnsi="Arial" w:cs="Arial"/>
          <w:lang w:val="en-US"/>
        </w:rPr>
        <w:t>,</w:t>
      </w:r>
      <w:r w:rsidR="00E6363A" w:rsidRPr="004770EF">
        <w:rPr>
          <w:rFonts w:ascii="Arial" w:hAnsi="Arial" w:cs="Arial"/>
          <w:lang w:val="en-US"/>
        </w:rPr>
        <w:t xml:space="preserve"> created a system of global demand for the US Dollar, allowing the Federal Reserve to print currency, despite a mismatch of proportionate gold holdings</w:t>
      </w:r>
      <w:r w:rsidR="005D2299" w:rsidRPr="004770EF">
        <w:rPr>
          <w:rFonts w:ascii="Arial" w:hAnsi="Arial" w:cs="Arial"/>
          <w:lang w:val="en-US"/>
        </w:rPr>
        <w:t xml:space="preserve">, due to the faith </w:t>
      </w:r>
      <w:r w:rsidR="002B3F6D">
        <w:rPr>
          <w:rFonts w:ascii="Arial" w:hAnsi="Arial" w:cs="Arial"/>
          <w:lang w:val="en-US"/>
        </w:rPr>
        <w:t>re</w:t>
      </w:r>
      <w:r w:rsidR="005D2299" w:rsidRPr="004770EF">
        <w:rPr>
          <w:rFonts w:ascii="Arial" w:hAnsi="Arial" w:cs="Arial"/>
          <w:lang w:val="en-US"/>
        </w:rPr>
        <w:t xml:space="preserve">posed </w:t>
      </w:r>
      <w:r w:rsidR="00E4370C">
        <w:rPr>
          <w:rFonts w:ascii="Arial" w:hAnsi="Arial" w:cs="Arial"/>
          <w:lang w:val="en-US"/>
        </w:rPr>
        <w:t>in the US economy</w:t>
      </w:r>
      <w:r w:rsidR="005D2299" w:rsidRPr="004770EF">
        <w:rPr>
          <w:rFonts w:ascii="Arial" w:hAnsi="Arial" w:cs="Arial"/>
          <w:lang w:val="en-US"/>
        </w:rPr>
        <w:t>. The resultant American spending and debt</w:t>
      </w:r>
      <w:r w:rsidR="00E4370C">
        <w:rPr>
          <w:rFonts w:ascii="Arial" w:hAnsi="Arial" w:cs="Arial"/>
          <w:lang w:val="en-US"/>
        </w:rPr>
        <w:t xml:space="preserve">, </w:t>
      </w:r>
      <w:r w:rsidR="005D2299" w:rsidRPr="004770EF">
        <w:rPr>
          <w:rFonts w:ascii="Arial" w:hAnsi="Arial" w:cs="Arial"/>
          <w:lang w:val="en-US"/>
        </w:rPr>
        <w:t>along</w:t>
      </w:r>
      <w:r w:rsidR="00856175">
        <w:rPr>
          <w:rFonts w:ascii="Arial" w:hAnsi="Arial" w:cs="Arial"/>
          <w:lang w:val="en-US"/>
        </w:rPr>
        <w:t xml:space="preserve"> </w:t>
      </w:r>
      <w:r w:rsidR="005D2299" w:rsidRPr="004770EF">
        <w:rPr>
          <w:rFonts w:ascii="Arial" w:hAnsi="Arial" w:cs="Arial"/>
          <w:lang w:val="en-US"/>
        </w:rPr>
        <w:t xml:space="preserve">with the </w:t>
      </w:r>
      <w:r w:rsidR="00856175">
        <w:rPr>
          <w:rFonts w:ascii="Arial" w:hAnsi="Arial" w:cs="Arial"/>
          <w:lang w:val="en-US"/>
        </w:rPr>
        <w:t xml:space="preserve">financial </w:t>
      </w:r>
      <w:r w:rsidR="005D2299" w:rsidRPr="004770EF">
        <w:rPr>
          <w:rFonts w:ascii="Arial" w:hAnsi="Arial" w:cs="Arial"/>
          <w:lang w:val="en-US"/>
        </w:rPr>
        <w:t>burden of the Vietnam War</w:t>
      </w:r>
      <w:r w:rsidR="00E4370C">
        <w:rPr>
          <w:rFonts w:ascii="Arial" w:hAnsi="Arial" w:cs="Arial"/>
          <w:lang w:val="en-US"/>
        </w:rPr>
        <w:t>,</w:t>
      </w:r>
      <w:r w:rsidR="005D2299" w:rsidRPr="004770EF">
        <w:rPr>
          <w:rFonts w:ascii="Arial" w:hAnsi="Arial" w:cs="Arial"/>
          <w:lang w:val="en-US"/>
        </w:rPr>
        <w:t xml:space="preserve"> led to erosion of the American economy and </w:t>
      </w:r>
      <w:r w:rsidR="00C71EB1">
        <w:rPr>
          <w:rFonts w:ascii="Arial" w:hAnsi="Arial" w:cs="Arial"/>
          <w:lang w:val="en-US"/>
        </w:rPr>
        <w:t xml:space="preserve">a crisis was brewing by 1970 when </w:t>
      </w:r>
      <w:r w:rsidR="005D2299" w:rsidRPr="004770EF">
        <w:rPr>
          <w:rFonts w:ascii="Arial" w:hAnsi="Arial" w:cs="Arial"/>
          <w:lang w:val="en-US"/>
        </w:rPr>
        <w:t>nations s</w:t>
      </w:r>
      <w:r w:rsidR="00C71EB1">
        <w:rPr>
          <w:rFonts w:ascii="Arial" w:hAnsi="Arial" w:cs="Arial"/>
          <w:lang w:val="en-US"/>
        </w:rPr>
        <w:t>ought</w:t>
      </w:r>
      <w:r w:rsidR="005D2299" w:rsidRPr="004770EF">
        <w:rPr>
          <w:rFonts w:ascii="Arial" w:hAnsi="Arial" w:cs="Arial"/>
          <w:lang w:val="en-US"/>
        </w:rPr>
        <w:t xml:space="preserve"> to </w:t>
      </w:r>
      <w:r w:rsidR="00DF51C9" w:rsidRPr="004770EF">
        <w:rPr>
          <w:rFonts w:ascii="Arial" w:hAnsi="Arial" w:cs="Arial"/>
          <w:lang w:val="en-US"/>
        </w:rPr>
        <w:t xml:space="preserve">invoke convertibility </w:t>
      </w:r>
      <w:r w:rsidR="00690E55" w:rsidRPr="004770EF">
        <w:rPr>
          <w:rFonts w:ascii="Arial" w:hAnsi="Arial" w:cs="Arial"/>
          <w:lang w:val="en-US"/>
        </w:rPr>
        <w:t xml:space="preserve">of </w:t>
      </w:r>
      <w:r w:rsidR="005D2299" w:rsidRPr="004770EF">
        <w:rPr>
          <w:rFonts w:ascii="Arial" w:hAnsi="Arial" w:cs="Arial"/>
          <w:lang w:val="en-US"/>
        </w:rPr>
        <w:t>gold for the</w:t>
      </w:r>
      <w:r w:rsidR="00690E55" w:rsidRPr="004770EF">
        <w:rPr>
          <w:rFonts w:ascii="Arial" w:hAnsi="Arial" w:cs="Arial"/>
          <w:lang w:val="en-US"/>
        </w:rPr>
        <w:t xml:space="preserve"> dollar</w:t>
      </w:r>
      <w:r w:rsidR="005D2299" w:rsidRPr="004770EF">
        <w:rPr>
          <w:rFonts w:ascii="Arial" w:hAnsi="Arial" w:cs="Arial"/>
          <w:lang w:val="en-US"/>
        </w:rPr>
        <w:t xml:space="preserve"> reserves held.</w:t>
      </w:r>
      <w:r w:rsidR="00E6363A" w:rsidRPr="004770EF">
        <w:rPr>
          <w:rFonts w:ascii="Arial" w:hAnsi="Arial" w:cs="Arial"/>
          <w:lang w:val="en-US"/>
        </w:rPr>
        <w:t xml:space="preserve"> </w:t>
      </w:r>
      <w:r w:rsidRPr="004770EF">
        <w:rPr>
          <w:rFonts w:ascii="Arial" w:hAnsi="Arial" w:cs="Arial"/>
          <w:lang w:val="en-US"/>
        </w:rPr>
        <w:t xml:space="preserve">On August 15, 1971, President Richard Nixon </w:t>
      </w:r>
      <w:r w:rsidR="00E6026D">
        <w:rPr>
          <w:rFonts w:ascii="Arial" w:hAnsi="Arial" w:cs="Arial"/>
          <w:lang w:val="en-US"/>
        </w:rPr>
        <w:t>decoupled dollar</w:t>
      </w:r>
      <w:r w:rsidRPr="004770EF">
        <w:rPr>
          <w:rFonts w:ascii="Arial" w:hAnsi="Arial" w:cs="Arial"/>
          <w:lang w:val="en-US"/>
        </w:rPr>
        <w:t xml:space="preserve"> convertibility into gold, end</w:t>
      </w:r>
      <w:r w:rsidR="005D2299" w:rsidRPr="004770EF">
        <w:rPr>
          <w:rFonts w:ascii="Arial" w:hAnsi="Arial" w:cs="Arial"/>
          <w:lang w:val="en-US"/>
        </w:rPr>
        <w:t>ing</w:t>
      </w:r>
      <w:r w:rsidRPr="004770EF">
        <w:rPr>
          <w:rFonts w:ascii="Arial" w:hAnsi="Arial" w:cs="Arial"/>
          <w:lang w:val="en-US"/>
        </w:rPr>
        <w:t xml:space="preserve"> the Bretton Woods arrangement</w:t>
      </w:r>
      <w:r w:rsidR="00E4370C">
        <w:rPr>
          <w:rFonts w:ascii="Arial" w:hAnsi="Arial" w:cs="Arial"/>
          <w:lang w:val="en-US"/>
        </w:rPr>
        <w:t xml:space="preserve"> but maintained </w:t>
      </w:r>
      <w:r w:rsidRPr="004770EF">
        <w:rPr>
          <w:rFonts w:ascii="Arial" w:hAnsi="Arial" w:cs="Arial"/>
          <w:lang w:val="en-US"/>
        </w:rPr>
        <w:t>global demand for US dollars</w:t>
      </w:r>
      <w:r w:rsidR="00E4370C">
        <w:rPr>
          <w:rFonts w:ascii="Arial" w:hAnsi="Arial" w:cs="Arial"/>
          <w:lang w:val="en-US"/>
        </w:rPr>
        <w:t xml:space="preserve"> by way of</w:t>
      </w:r>
      <w:r w:rsidRPr="004770EF">
        <w:rPr>
          <w:rFonts w:ascii="Arial" w:hAnsi="Arial" w:cs="Arial"/>
          <w:lang w:val="en-US"/>
        </w:rPr>
        <w:t xml:space="preserve"> a deal </w:t>
      </w:r>
      <w:r w:rsidR="00BF5004" w:rsidRPr="004770EF">
        <w:rPr>
          <w:rFonts w:ascii="Arial" w:hAnsi="Arial" w:cs="Arial"/>
          <w:lang w:val="en-US"/>
        </w:rPr>
        <w:t>with</w:t>
      </w:r>
      <w:r w:rsidRPr="004770EF">
        <w:rPr>
          <w:rFonts w:ascii="Arial" w:hAnsi="Arial" w:cs="Arial"/>
          <w:lang w:val="en-US"/>
        </w:rPr>
        <w:t xml:space="preserve"> Saudi Arabia</w:t>
      </w:r>
      <w:r w:rsidR="00E4370C">
        <w:rPr>
          <w:rFonts w:ascii="Arial" w:hAnsi="Arial" w:cs="Arial"/>
          <w:lang w:val="en-US"/>
        </w:rPr>
        <w:t xml:space="preserve"> who agreed </w:t>
      </w:r>
      <w:r w:rsidR="00BF5004" w:rsidRPr="004770EF">
        <w:rPr>
          <w:rFonts w:ascii="Arial" w:hAnsi="Arial" w:cs="Arial"/>
          <w:lang w:val="en-US"/>
        </w:rPr>
        <w:t>to denominate their oil sales exclusively in US dollars, in return for American weapons and protection of their oil fields from neighboring nations.</w:t>
      </w:r>
      <w:r w:rsidR="00E4370C">
        <w:rPr>
          <w:rStyle w:val="FootnoteReference"/>
          <w:rFonts w:ascii="Arial" w:hAnsi="Arial" w:cs="Arial"/>
          <w:lang w:val="en-US"/>
        </w:rPr>
        <w:footnoteReference w:id="4"/>
      </w:r>
      <w:r w:rsidR="00972641" w:rsidRPr="004770EF">
        <w:rPr>
          <w:rFonts w:ascii="Arial" w:hAnsi="Arial" w:cs="Arial"/>
          <w:lang w:val="en-US"/>
        </w:rPr>
        <w:t xml:space="preserve"> </w:t>
      </w:r>
      <w:r w:rsidRPr="004770EF">
        <w:rPr>
          <w:rFonts w:ascii="Arial" w:hAnsi="Arial" w:cs="Arial"/>
          <w:lang w:val="en-US"/>
        </w:rPr>
        <w:t xml:space="preserve">By 1975, all </w:t>
      </w:r>
      <w:r w:rsidR="001B0170" w:rsidRPr="004770EF">
        <w:rPr>
          <w:rFonts w:ascii="Arial" w:hAnsi="Arial" w:cs="Arial"/>
        </w:rPr>
        <w:t>Organization of Petroleum Exporting Countries</w:t>
      </w:r>
      <w:r w:rsidRPr="004770EF">
        <w:rPr>
          <w:rFonts w:ascii="Arial" w:hAnsi="Arial" w:cs="Arial"/>
          <w:lang w:val="en-US"/>
        </w:rPr>
        <w:t xml:space="preserve"> </w:t>
      </w:r>
      <w:r w:rsidR="001B0170">
        <w:rPr>
          <w:rFonts w:ascii="Arial" w:hAnsi="Arial" w:cs="Arial"/>
          <w:lang w:val="en-US"/>
        </w:rPr>
        <w:t>(</w:t>
      </w:r>
      <w:r w:rsidRPr="004770EF">
        <w:rPr>
          <w:rFonts w:ascii="Arial" w:hAnsi="Arial" w:cs="Arial"/>
          <w:lang w:val="en-US"/>
        </w:rPr>
        <w:t>OPEC</w:t>
      </w:r>
      <w:r w:rsidR="001B0170">
        <w:rPr>
          <w:rFonts w:ascii="Arial" w:hAnsi="Arial" w:cs="Arial"/>
          <w:lang w:val="en-US"/>
        </w:rPr>
        <w:t>)</w:t>
      </w:r>
      <w:r w:rsidRPr="004770EF">
        <w:rPr>
          <w:rFonts w:ascii="Arial" w:hAnsi="Arial" w:cs="Arial"/>
          <w:lang w:val="en-US"/>
        </w:rPr>
        <w:t xml:space="preserve"> nations agreed to exclusive dollar</w:t>
      </w:r>
      <w:r w:rsidR="00E6026D">
        <w:rPr>
          <w:rFonts w:ascii="Arial" w:hAnsi="Arial" w:cs="Arial"/>
          <w:lang w:val="en-US"/>
        </w:rPr>
        <w:t xml:space="preserve"> pricing of oil</w:t>
      </w:r>
      <w:r w:rsidRPr="004770EF">
        <w:rPr>
          <w:rFonts w:ascii="Arial" w:hAnsi="Arial" w:cs="Arial"/>
          <w:lang w:val="en-US"/>
        </w:rPr>
        <w:t xml:space="preserve"> in exchange for weapons and military protection</w:t>
      </w:r>
      <w:r w:rsidR="00E6026D">
        <w:rPr>
          <w:rFonts w:ascii="Arial" w:hAnsi="Arial" w:cs="Arial"/>
          <w:lang w:val="en-US"/>
        </w:rPr>
        <w:t>, creating</w:t>
      </w:r>
      <w:r w:rsidR="00972641" w:rsidRPr="004770EF">
        <w:rPr>
          <w:rFonts w:ascii="Arial" w:hAnsi="Arial" w:cs="Arial"/>
          <w:lang w:val="en-US"/>
        </w:rPr>
        <w:t xml:space="preserve"> the</w:t>
      </w:r>
      <w:r w:rsidRPr="004770EF">
        <w:rPr>
          <w:rFonts w:ascii="Arial" w:hAnsi="Arial" w:cs="Arial"/>
          <w:lang w:val="en-US"/>
        </w:rPr>
        <w:t xml:space="preserve"> petrodollar system</w:t>
      </w:r>
      <w:r w:rsidR="00524E48">
        <w:rPr>
          <w:rFonts w:ascii="Arial" w:hAnsi="Arial" w:cs="Arial"/>
          <w:lang w:val="en-US"/>
        </w:rPr>
        <w:t xml:space="preserve"> and</w:t>
      </w:r>
      <w:r w:rsidRPr="004770EF">
        <w:rPr>
          <w:rFonts w:ascii="Arial" w:hAnsi="Arial" w:cs="Arial"/>
          <w:lang w:val="en-US"/>
        </w:rPr>
        <w:t xml:space="preserve"> </w:t>
      </w:r>
      <w:r w:rsidR="00972641" w:rsidRPr="004770EF">
        <w:rPr>
          <w:rFonts w:ascii="Arial" w:hAnsi="Arial" w:cs="Arial"/>
          <w:lang w:val="en-US"/>
        </w:rPr>
        <w:t>generating</w:t>
      </w:r>
      <w:r w:rsidRPr="004770EF">
        <w:rPr>
          <w:rFonts w:ascii="Arial" w:hAnsi="Arial" w:cs="Arial"/>
          <w:lang w:val="en-US"/>
        </w:rPr>
        <w:t xml:space="preserve"> an artificial </w:t>
      </w:r>
      <w:r w:rsidR="00972641" w:rsidRPr="004770EF">
        <w:rPr>
          <w:rFonts w:ascii="Arial" w:hAnsi="Arial" w:cs="Arial"/>
          <w:lang w:val="en-US"/>
        </w:rPr>
        <w:t xml:space="preserve">global </w:t>
      </w:r>
      <w:r w:rsidRPr="004770EF">
        <w:rPr>
          <w:rFonts w:ascii="Arial" w:hAnsi="Arial" w:cs="Arial"/>
          <w:lang w:val="en-US"/>
        </w:rPr>
        <w:t xml:space="preserve">demand </w:t>
      </w:r>
      <w:r w:rsidRPr="004770EF">
        <w:rPr>
          <w:rFonts w:ascii="Arial" w:hAnsi="Arial" w:cs="Arial"/>
          <w:lang w:val="en-US"/>
        </w:rPr>
        <w:lastRenderedPageBreak/>
        <w:t>for US dollars.</w:t>
      </w:r>
      <w:r w:rsidR="00E4370C">
        <w:rPr>
          <w:rFonts w:ascii="Arial" w:hAnsi="Arial" w:cs="Arial"/>
          <w:lang w:val="en-US"/>
        </w:rPr>
        <w:t xml:space="preserve"> Thus, the convergence of energy and reserves linked to the US dollar allowed the US economy to dominate the globalized environment. </w:t>
      </w:r>
      <w:r w:rsidR="00E4370C" w:rsidRPr="00C71EB1">
        <w:rPr>
          <w:rFonts w:ascii="Arial" w:hAnsi="Arial" w:cs="Arial"/>
          <w:b/>
          <w:bCs/>
          <w:lang w:val="en-US"/>
        </w:rPr>
        <w:t>On one ha</w:t>
      </w:r>
      <w:r w:rsidR="00E7084F" w:rsidRPr="00C71EB1">
        <w:rPr>
          <w:rFonts w:ascii="Arial" w:hAnsi="Arial" w:cs="Arial"/>
          <w:b/>
          <w:bCs/>
          <w:lang w:val="en-US"/>
        </w:rPr>
        <w:t>n</w:t>
      </w:r>
      <w:r w:rsidR="00E4370C" w:rsidRPr="00C71EB1">
        <w:rPr>
          <w:rFonts w:ascii="Arial" w:hAnsi="Arial" w:cs="Arial"/>
          <w:b/>
          <w:bCs/>
          <w:lang w:val="en-US"/>
        </w:rPr>
        <w:t xml:space="preserve">d energy was the engine of </w:t>
      </w:r>
      <w:r w:rsidR="00E7084F" w:rsidRPr="00C71EB1">
        <w:rPr>
          <w:rFonts w:ascii="Arial" w:hAnsi="Arial" w:cs="Arial"/>
          <w:b/>
          <w:bCs/>
          <w:lang w:val="en-US"/>
        </w:rPr>
        <w:t>globalization which powered the instruments of global trade (industry, transportation and communication) and on the other hand, it became the means of globalization by linking to the US dollar, making it the defacto reserve currency of necessity which has shaped geo-</w:t>
      </w:r>
      <w:r w:rsidR="00817540" w:rsidRPr="00C71EB1">
        <w:rPr>
          <w:rFonts w:ascii="Arial" w:hAnsi="Arial" w:cs="Arial"/>
          <w:b/>
          <w:bCs/>
          <w:lang w:val="en-US"/>
        </w:rPr>
        <w:t>politics</w:t>
      </w:r>
      <w:r w:rsidR="00E7084F" w:rsidRPr="00C71EB1">
        <w:rPr>
          <w:rFonts w:ascii="Arial" w:hAnsi="Arial" w:cs="Arial"/>
          <w:b/>
          <w:bCs/>
          <w:lang w:val="en-US"/>
        </w:rPr>
        <w:t xml:space="preserve">. </w:t>
      </w:r>
      <w:r w:rsidR="00E4370C" w:rsidRPr="00C71EB1">
        <w:rPr>
          <w:rFonts w:ascii="Arial" w:hAnsi="Arial" w:cs="Arial"/>
          <w:b/>
          <w:bCs/>
          <w:lang w:val="en-US"/>
        </w:rPr>
        <w:t xml:space="preserve"> </w:t>
      </w:r>
      <w:r w:rsidR="009368CF" w:rsidRPr="00C71EB1">
        <w:rPr>
          <w:rFonts w:ascii="Arial" w:hAnsi="Arial" w:cs="Arial"/>
          <w:b/>
          <w:bCs/>
          <w:lang w:val="en-US"/>
        </w:rPr>
        <w:t xml:space="preserve"> </w:t>
      </w:r>
    </w:p>
    <w:p w14:paraId="3B99BF7D" w14:textId="1E8B01AD" w:rsidR="00FC105D" w:rsidRPr="006B215A" w:rsidRDefault="002F1E38" w:rsidP="00F85428">
      <w:pPr>
        <w:pStyle w:val="NormalWeb"/>
        <w:spacing w:before="0" w:beforeAutospacing="0" w:after="0" w:afterAutospacing="0" w:line="360" w:lineRule="auto"/>
        <w:jc w:val="both"/>
        <w:rPr>
          <w:rFonts w:ascii="Arial" w:hAnsi="Arial" w:cs="Arial"/>
        </w:rPr>
      </w:pPr>
      <w:r>
        <w:rPr>
          <w:rFonts w:ascii="Arial" w:hAnsi="Arial" w:cs="Arial"/>
          <w:b/>
          <w:bCs/>
        </w:rPr>
        <w:t>Manifestations of Energy Globalisation.</w:t>
      </w:r>
      <w:r>
        <w:rPr>
          <w:rFonts w:ascii="Arial" w:hAnsi="Arial" w:cs="Arial"/>
          <w:b/>
          <w:bCs/>
        </w:rPr>
        <w:tab/>
      </w:r>
      <w:r w:rsidR="00BB511A" w:rsidRPr="006B215A">
        <w:rPr>
          <w:rFonts w:ascii="Arial" w:hAnsi="Arial" w:cs="Arial"/>
        </w:rPr>
        <w:t xml:space="preserve">Growing energy consumption in emerging economies and emerging/expanding petroleum-producing regions makes the global production picture more complex and multipolar (e.g., the Arctic, East Africa). New natural gas pipelines and interconnectors expands and connects the regions within which natural gas is traded. Unconventional oil and gas technology increase the number of locations where oil and gas are extracted. Increased LNG capacity makes it possible to trade gas around the world rather than only within national and regional markets connected by pipelines. Liberalization of trade in energy-intensive commodities such as steel, </w:t>
      </w:r>
      <w:r w:rsidR="003F0E75" w:rsidRPr="006B215A">
        <w:rPr>
          <w:rFonts w:ascii="Arial" w:hAnsi="Arial" w:cs="Arial"/>
        </w:rPr>
        <w:t>aluminium</w:t>
      </w:r>
      <w:r w:rsidR="00BB511A" w:rsidRPr="006B215A">
        <w:rPr>
          <w:rFonts w:ascii="Arial" w:hAnsi="Arial" w:cs="Arial"/>
        </w:rPr>
        <w:t xml:space="preserve"> and cement lead to greater indirect competition between coal, hydropower and natural gas markets around the world. </w:t>
      </w:r>
      <w:r w:rsidR="003F0E75" w:rsidRPr="006B215A">
        <w:rPr>
          <w:rFonts w:ascii="Arial" w:hAnsi="Arial" w:cs="Arial"/>
        </w:rPr>
        <w:t>R</w:t>
      </w:r>
      <w:r w:rsidR="00BB511A" w:rsidRPr="006B215A">
        <w:rPr>
          <w:rFonts w:ascii="Arial" w:hAnsi="Arial" w:cs="Arial"/>
        </w:rPr>
        <w:t xml:space="preserve">egional energy markets have expanded geographically, promoted by free-trade agreements, especially in the EU. Global climate </w:t>
      </w:r>
      <w:r w:rsidR="00B34FF8" w:rsidRPr="006B215A">
        <w:rPr>
          <w:rFonts w:ascii="Arial" w:hAnsi="Arial" w:cs="Arial"/>
        </w:rPr>
        <w:t>impact and g</w:t>
      </w:r>
      <w:r w:rsidR="00BB511A" w:rsidRPr="006B215A">
        <w:rPr>
          <w:rFonts w:ascii="Arial" w:hAnsi="Arial" w:cs="Arial"/>
        </w:rPr>
        <w:t>lobalization of news flows and public opinion affects patterns of energy use through attitudes toward nuclear power, renewable energy, diesel, electric cars</w:t>
      </w:r>
      <w:r w:rsidR="006B215A">
        <w:rPr>
          <w:rFonts w:ascii="Arial" w:hAnsi="Arial" w:cs="Arial"/>
        </w:rPr>
        <w:t xml:space="preserve"> </w:t>
      </w:r>
      <w:r w:rsidR="00BB511A" w:rsidRPr="006B215A">
        <w:rPr>
          <w:rFonts w:ascii="Arial" w:hAnsi="Arial" w:cs="Arial"/>
        </w:rPr>
        <w:t>etc.</w:t>
      </w:r>
      <w:r w:rsidR="000C219C" w:rsidRPr="006B215A">
        <w:rPr>
          <w:rFonts w:ascii="Arial" w:hAnsi="Arial" w:cs="Arial"/>
        </w:rPr>
        <w:t xml:space="preserve"> Nations legislating a majority ownership interest and mounting pressure for greater percentages of 'national content' </w:t>
      </w:r>
      <w:r w:rsidR="00B34FF8" w:rsidRPr="006B215A">
        <w:rPr>
          <w:rFonts w:ascii="Arial" w:hAnsi="Arial" w:cs="Arial"/>
        </w:rPr>
        <w:t>are all manifestations of energy</w:t>
      </w:r>
      <w:r w:rsidR="000C219C" w:rsidRPr="006B215A">
        <w:rPr>
          <w:rFonts w:ascii="Arial" w:hAnsi="Arial" w:cs="Arial"/>
        </w:rPr>
        <w:t xml:space="preserve"> globalization.</w:t>
      </w:r>
      <w:r w:rsidR="000C219C" w:rsidRPr="006B215A">
        <w:rPr>
          <w:rStyle w:val="FootnoteReference"/>
          <w:rFonts w:ascii="Arial" w:hAnsi="Arial" w:cs="Arial"/>
        </w:rPr>
        <w:footnoteReference w:id="5"/>
      </w:r>
      <w:r w:rsidR="00B34FF8" w:rsidRPr="006B215A">
        <w:rPr>
          <w:rFonts w:ascii="Arial" w:hAnsi="Arial" w:cs="Arial"/>
        </w:rPr>
        <w:t xml:space="preserve"> T</w:t>
      </w:r>
      <w:r w:rsidR="00447CB5" w:rsidRPr="006B215A">
        <w:rPr>
          <w:rFonts w:ascii="Arial" w:hAnsi="Arial" w:cs="Arial"/>
        </w:rPr>
        <w:t xml:space="preserve">he </w:t>
      </w:r>
      <w:r w:rsidR="00585BA7" w:rsidRPr="006B215A">
        <w:rPr>
          <w:rFonts w:ascii="Arial" w:hAnsi="Arial" w:cs="Arial"/>
        </w:rPr>
        <w:t>China–Turkmenistan gas pipeline</w:t>
      </w:r>
      <w:r w:rsidR="00447CB5" w:rsidRPr="006B215A">
        <w:rPr>
          <w:rFonts w:ascii="Arial" w:hAnsi="Arial" w:cs="Arial"/>
        </w:rPr>
        <w:t xml:space="preserve"> </w:t>
      </w:r>
      <w:r w:rsidR="00585BA7" w:rsidRPr="006B215A">
        <w:rPr>
          <w:rFonts w:ascii="Arial" w:hAnsi="Arial" w:cs="Arial"/>
        </w:rPr>
        <w:t>transport</w:t>
      </w:r>
      <w:r w:rsidR="00447CB5" w:rsidRPr="006B215A">
        <w:rPr>
          <w:rFonts w:ascii="Arial" w:hAnsi="Arial" w:cs="Arial"/>
        </w:rPr>
        <w:t>ing</w:t>
      </w:r>
      <w:r w:rsidR="00585BA7" w:rsidRPr="006B215A">
        <w:rPr>
          <w:rFonts w:ascii="Arial" w:hAnsi="Arial" w:cs="Arial"/>
        </w:rPr>
        <w:t xml:space="preserve"> gas from Turkmenistan to Shanghai</w:t>
      </w:r>
      <w:r w:rsidR="00447CB5" w:rsidRPr="006B215A">
        <w:rPr>
          <w:rFonts w:ascii="Arial" w:hAnsi="Arial" w:cs="Arial"/>
        </w:rPr>
        <w:t xml:space="preserve"> </w:t>
      </w:r>
      <w:r w:rsidR="00B34FF8" w:rsidRPr="006B215A">
        <w:rPr>
          <w:rFonts w:ascii="Arial" w:hAnsi="Arial" w:cs="Arial"/>
        </w:rPr>
        <w:t>in</w:t>
      </w:r>
      <w:r w:rsidR="00447CB5" w:rsidRPr="006B215A">
        <w:rPr>
          <w:rFonts w:ascii="Arial" w:hAnsi="Arial" w:cs="Arial"/>
        </w:rPr>
        <w:t xml:space="preserve"> the east and</w:t>
      </w:r>
      <w:r w:rsidR="00585BA7" w:rsidRPr="006B215A">
        <w:rPr>
          <w:rFonts w:ascii="Arial" w:hAnsi="Arial" w:cs="Arial"/>
        </w:rPr>
        <w:t xml:space="preserve"> westwards via Russia and Ukraine </w:t>
      </w:r>
      <w:r w:rsidR="00447CB5" w:rsidRPr="006B215A">
        <w:rPr>
          <w:rFonts w:ascii="Arial" w:hAnsi="Arial" w:cs="Arial"/>
        </w:rPr>
        <w:t xml:space="preserve">to </w:t>
      </w:r>
      <w:r w:rsidR="00585BA7" w:rsidRPr="006B215A">
        <w:rPr>
          <w:rFonts w:ascii="Arial" w:hAnsi="Arial" w:cs="Arial"/>
        </w:rPr>
        <w:t>the European pipeline grid, which in turn extends from Finland in the north to central Algeria in the south</w:t>
      </w:r>
      <w:r w:rsidR="00B34FF8" w:rsidRPr="006B215A">
        <w:rPr>
          <w:rFonts w:ascii="Arial" w:hAnsi="Arial" w:cs="Arial"/>
        </w:rPr>
        <w:t xml:space="preserve"> symbolizes such i</w:t>
      </w:r>
      <w:r w:rsidR="00585BA7" w:rsidRPr="006B215A">
        <w:rPr>
          <w:rFonts w:ascii="Arial" w:hAnsi="Arial" w:cs="Arial"/>
        </w:rPr>
        <w:t>ntegrat</w:t>
      </w:r>
      <w:r w:rsidR="00447CB5" w:rsidRPr="006B215A">
        <w:rPr>
          <w:rFonts w:ascii="Arial" w:hAnsi="Arial" w:cs="Arial"/>
        </w:rPr>
        <w:t>ion</w:t>
      </w:r>
      <w:r w:rsidR="00B34FF8" w:rsidRPr="006B215A">
        <w:rPr>
          <w:rFonts w:ascii="Arial" w:hAnsi="Arial" w:cs="Arial"/>
        </w:rPr>
        <w:t>.</w:t>
      </w:r>
      <w:r w:rsidR="00447CB5" w:rsidRPr="006B215A">
        <w:rPr>
          <w:rFonts w:ascii="Arial" w:hAnsi="Arial" w:cs="Arial"/>
        </w:rPr>
        <w:t xml:space="preserve"> </w:t>
      </w:r>
    </w:p>
    <w:p w14:paraId="55A86B83" w14:textId="77777777" w:rsidR="00FC105D" w:rsidRPr="006B215A" w:rsidRDefault="00FC105D" w:rsidP="00F85428">
      <w:pPr>
        <w:pStyle w:val="NormalWeb"/>
        <w:spacing w:before="0" w:beforeAutospacing="0" w:after="0" w:afterAutospacing="0" w:line="360" w:lineRule="auto"/>
        <w:jc w:val="both"/>
        <w:rPr>
          <w:rFonts w:ascii="Arial" w:hAnsi="Arial" w:cs="Arial"/>
        </w:rPr>
      </w:pPr>
    </w:p>
    <w:p w14:paraId="4B24CFEB" w14:textId="5E4942EF" w:rsidR="00FC105D" w:rsidRPr="00FC105D" w:rsidRDefault="00FC105D" w:rsidP="00F85428">
      <w:pPr>
        <w:pStyle w:val="NormalWeb"/>
        <w:spacing w:before="0" w:beforeAutospacing="0" w:after="0" w:afterAutospacing="0" w:line="360" w:lineRule="auto"/>
        <w:jc w:val="both"/>
        <w:textAlignment w:val="baseline"/>
        <w:rPr>
          <w:rFonts w:ascii="Arial" w:hAnsi="Arial" w:cs="Arial"/>
          <w:b/>
          <w:bCs/>
          <w:u w:val="single"/>
        </w:rPr>
      </w:pPr>
      <w:r w:rsidRPr="00FC105D">
        <w:rPr>
          <w:rFonts w:ascii="Arial" w:hAnsi="Arial" w:cs="Arial"/>
          <w:b/>
          <w:bCs/>
          <w:u w:val="single"/>
        </w:rPr>
        <w:t xml:space="preserve">Tensions Arising from Globalisation of Energy </w:t>
      </w:r>
    </w:p>
    <w:p w14:paraId="372C7A09" w14:textId="19C48865" w:rsidR="00F17D88" w:rsidRDefault="005A22B2" w:rsidP="00F85428">
      <w:pPr>
        <w:pStyle w:val="NormalWeb"/>
        <w:spacing w:before="0" w:beforeAutospacing="0" w:after="0" w:afterAutospacing="0" w:line="360" w:lineRule="auto"/>
        <w:jc w:val="both"/>
        <w:textAlignment w:val="baseline"/>
        <w:rPr>
          <w:rFonts w:ascii="Arial" w:hAnsi="Arial" w:cs="Arial"/>
        </w:rPr>
      </w:pPr>
      <w:r>
        <w:rPr>
          <w:rFonts w:ascii="Arial" w:hAnsi="Arial" w:cs="Arial"/>
        </w:rPr>
        <w:t>S</w:t>
      </w:r>
      <w:r w:rsidR="00F17D88" w:rsidRPr="004757DA">
        <w:rPr>
          <w:rFonts w:ascii="Arial" w:hAnsi="Arial" w:cs="Arial"/>
        </w:rPr>
        <w:t>tructure</w:t>
      </w:r>
      <w:r w:rsidR="003C7968">
        <w:rPr>
          <w:rFonts w:ascii="Arial" w:hAnsi="Arial" w:cs="Arial"/>
        </w:rPr>
        <w:t>s</w:t>
      </w:r>
      <w:r w:rsidR="00F17D88" w:rsidRPr="004757DA">
        <w:rPr>
          <w:rFonts w:ascii="Arial" w:hAnsi="Arial" w:cs="Arial"/>
        </w:rPr>
        <w:t xml:space="preserve"> of international trade and global interdependencies </w:t>
      </w:r>
      <w:r w:rsidR="00F17D88">
        <w:rPr>
          <w:rFonts w:ascii="Arial" w:hAnsi="Arial" w:cs="Arial"/>
        </w:rPr>
        <w:t>ha</w:t>
      </w:r>
      <w:r w:rsidR="003C7968">
        <w:rPr>
          <w:rFonts w:ascii="Arial" w:hAnsi="Arial" w:cs="Arial"/>
        </w:rPr>
        <w:t>ve</w:t>
      </w:r>
      <w:r w:rsidR="00F17D88" w:rsidRPr="004757DA">
        <w:rPr>
          <w:rFonts w:ascii="Arial" w:hAnsi="Arial" w:cs="Arial"/>
        </w:rPr>
        <w:t xml:space="preserve"> </w:t>
      </w:r>
      <w:r w:rsidR="003C7968">
        <w:rPr>
          <w:rFonts w:ascii="Arial" w:hAnsi="Arial" w:cs="Arial"/>
        </w:rPr>
        <w:t xml:space="preserve">a </w:t>
      </w:r>
      <w:r w:rsidR="00F17D88" w:rsidRPr="004757DA">
        <w:rPr>
          <w:rFonts w:ascii="Arial" w:hAnsi="Arial" w:cs="Arial"/>
        </w:rPr>
        <w:t xml:space="preserve">downside, as </w:t>
      </w:r>
      <w:r w:rsidR="00F17D88">
        <w:rPr>
          <w:rFonts w:ascii="Arial" w:hAnsi="Arial" w:cs="Arial"/>
        </w:rPr>
        <w:t xml:space="preserve">witnessed during </w:t>
      </w:r>
      <w:r w:rsidR="00F17D88" w:rsidRPr="004757DA">
        <w:rPr>
          <w:rFonts w:ascii="Arial" w:hAnsi="Arial" w:cs="Arial"/>
        </w:rPr>
        <w:t>the global financial crisis. A single state canno</w:t>
      </w:r>
      <w:r>
        <w:rPr>
          <w:rFonts w:ascii="Arial" w:hAnsi="Arial" w:cs="Arial"/>
        </w:rPr>
        <w:t>t</w:t>
      </w:r>
      <w:r w:rsidR="00F17D88" w:rsidRPr="004757DA">
        <w:rPr>
          <w:rFonts w:ascii="Arial" w:hAnsi="Arial" w:cs="Arial"/>
        </w:rPr>
        <w:t xml:space="preserve"> regulate</w:t>
      </w:r>
      <w:r>
        <w:rPr>
          <w:rFonts w:ascii="Arial" w:hAnsi="Arial" w:cs="Arial"/>
        </w:rPr>
        <w:t xml:space="preserve"> events</w:t>
      </w:r>
      <w:r w:rsidR="00F17D88" w:rsidRPr="004757DA">
        <w:rPr>
          <w:rFonts w:ascii="Arial" w:hAnsi="Arial" w:cs="Arial"/>
        </w:rPr>
        <w:t xml:space="preserve"> and is almost always dependent on the world market. Speculation on raw materials</w:t>
      </w:r>
      <w:r w:rsidR="00213B2C">
        <w:rPr>
          <w:rFonts w:ascii="Arial" w:hAnsi="Arial" w:cs="Arial"/>
        </w:rPr>
        <w:t xml:space="preserve"> and energy</w:t>
      </w:r>
      <w:r w:rsidR="00F17D88" w:rsidRPr="004757DA">
        <w:rPr>
          <w:rFonts w:ascii="Arial" w:hAnsi="Arial" w:cs="Arial"/>
        </w:rPr>
        <w:t xml:space="preserve"> lead to higher prices and bottlenecks</w:t>
      </w:r>
      <w:r w:rsidR="00F17D88">
        <w:rPr>
          <w:rFonts w:ascii="Arial" w:hAnsi="Arial" w:cs="Arial"/>
        </w:rPr>
        <w:t xml:space="preserve"> result</w:t>
      </w:r>
      <w:r w:rsidR="00213B2C">
        <w:rPr>
          <w:rFonts w:ascii="Arial" w:hAnsi="Arial" w:cs="Arial"/>
        </w:rPr>
        <w:t>ing</w:t>
      </w:r>
      <w:r w:rsidR="00F17D88">
        <w:rPr>
          <w:rFonts w:ascii="Arial" w:hAnsi="Arial" w:cs="Arial"/>
        </w:rPr>
        <w:t xml:space="preserve"> in substantial tensions.</w:t>
      </w:r>
    </w:p>
    <w:p w14:paraId="587E5E84" w14:textId="0291AB25" w:rsidR="001F5776" w:rsidRDefault="001F5776" w:rsidP="00F85428">
      <w:pPr>
        <w:pStyle w:val="NormalWeb"/>
        <w:spacing w:before="0" w:beforeAutospacing="0" w:after="0" w:afterAutospacing="0" w:line="360" w:lineRule="auto"/>
        <w:jc w:val="both"/>
        <w:textAlignment w:val="baseline"/>
        <w:rPr>
          <w:rFonts w:ascii="Arial" w:hAnsi="Arial" w:cs="Arial"/>
        </w:rPr>
      </w:pPr>
      <w:r>
        <w:rPr>
          <w:rFonts w:ascii="Arial" w:hAnsi="Arial" w:cs="Arial"/>
          <w:b/>
          <w:bCs/>
        </w:rPr>
        <w:lastRenderedPageBreak/>
        <w:t xml:space="preserve">Economic Growth – A </w:t>
      </w:r>
      <w:r w:rsidR="002B3F6D">
        <w:rPr>
          <w:rFonts w:ascii="Arial" w:hAnsi="Arial" w:cs="Arial"/>
          <w:b/>
          <w:bCs/>
        </w:rPr>
        <w:t>N</w:t>
      </w:r>
      <w:r>
        <w:rPr>
          <w:rFonts w:ascii="Arial" w:hAnsi="Arial" w:cs="Arial"/>
          <w:b/>
          <w:bCs/>
        </w:rPr>
        <w:t>ecessity for Stability.</w:t>
      </w:r>
      <w:r>
        <w:rPr>
          <w:rFonts w:ascii="Arial" w:hAnsi="Arial" w:cs="Arial"/>
          <w:b/>
          <w:bCs/>
        </w:rPr>
        <w:tab/>
      </w:r>
      <w:r w:rsidRPr="004770EF">
        <w:rPr>
          <w:rFonts w:ascii="Arial" w:hAnsi="Arial" w:cs="Arial"/>
        </w:rPr>
        <w:t>Economies are analogues to a two-wheeled bicycle which needs </w:t>
      </w:r>
      <w:r w:rsidRPr="004770EF">
        <w:rPr>
          <w:rFonts w:ascii="Arial" w:hAnsi="Arial" w:cs="Arial"/>
          <w:bdr w:val="none" w:sz="0" w:space="0" w:color="auto" w:frame="1"/>
        </w:rPr>
        <w:t>to roll quickly enough</w:t>
      </w:r>
      <w:r w:rsidRPr="004770EF">
        <w:rPr>
          <w:rFonts w:ascii="Arial" w:hAnsi="Arial" w:cs="Arial"/>
        </w:rPr>
        <w:t>, or will fall over. An economy must grow quickly enough, or debt cannot be repaid with interest</w:t>
      </w:r>
      <w:r>
        <w:rPr>
          <w:rFonts w:ascii="Arial" w:hAnsi="Arial" w:cs="Arial"/>
        </w:rPr>
        <w:t xml:space="preserve"> and will impact growth and usher inequities</w:t>
      </w:r>
      <w:r w:rsidRPr="004770EF">
        <w:rPr>
          <w:rFonts w:ascii="Arial" w:hAnsi="Arial" w:cs="Arial"/>
        </w:rPr>
        <w:t>.</w:t>
      </w:r>
      <w:r>
        <w:rPr>
          <w:rFonts w:ascii="Arial" w:hAnsi="Arial" w:cs="Arial"/>
        </w:rPr>
        <w:t xml:space="preserve"> Dissatisfied populations tend to lean towards </w:t>
      </w:r>
      <w:r w:rsidRPr="004770EF">
        <w:rPr>
          <w:rFonts w:ascii="Arial" w:hAnsi="Arial" w:cs="Arial"/>
        </w:rPr>
        <w:t>electing leaders who favor limits to globalization.</w:t>
      </w:r>
      <w:r>
        <w:rPr>
          <w:rFonts w:ascii="Arial" w:hAnsi="Arial" w:cs="Arial"/>
        </w:rPr>
        <w:t xml:space="preserve"> Shortfall of </w:t>
      </w:r>
      <w:r w:rsidRPr="004770EF">
        <w:rPr>
          <w:rFonts w:ascii="Arial" w:hAnsi="Arial" w:cs="Arial"/>
        </w:rPr>
        <w:t xml:space="preserve">cheap-to-produce energy </w:t>
      </w:r>
      <w:r>
        <w:rPr>
          <w:rFonts w:ascii="Arial" w:hAnsi="Arial" w:cs="Arial"/>
        </w:rPr>
        <w:t>results in a backlash against</w:t>
      </w:r>
      <w:r w:rsidRPr="004770EF">
        <w:rPr>
          <w:rFonts w:ascii="Arial" w:hAnsi="Arial" w:cs="Arial"/>
        </w:rPr>
        <w:t xml:space="preserve"> globalization and immigration. </w:t>
      </w:r>
    </w:p>
    <w:p w14:paraId="05A1D3A4" w14:textId="537E60CA" w:rsidR="002269B8" w:rsidRDefault="002269B8" w:rsidP="00F85428">
      <w:pPr>
        <w:pStyle w:val="NormalWeb"/>
        <w:spacing w:before="0" w:beforeAutospacing="0" w:after="0" w:afterAutospacing="0" w:line="360" w:lineRule="auto"/>
        <w:jc w:val="both"/>
        <w:textAlignment w:val="baseline"/>
        <w:rPr>
          <w:rFonts w:ascii="Arial" w:hAnsi="Arial" w:cs="Arial"/>
        </w:rPr>
      </w:pPr>
      <w:r>
        <w:rPr>
          <w:rFonts w:ascii="Arial" w:hAnsi="Arial" w:cs="Arial"/>
          <w:b/>
          <w:bCs/>
        </w:rPr>
        <w:t>Pricing Paradox.</w:t>
      </w:r>
      <w:r>
        <w:rPr>
          <w:rFonts w:ascii="Arial" w:hAnsi="Arial" w:cs="Arial"/>
          <w:b/>
          <w:bCs/>
        </w:rPr>
        <w:tab/>
      </w:r>
      <w:r w:rsidRPr="004770EF">
        <w:rPr>
          <w:rFonts w:ascii="Arial" w:hAnsi="Arial" w:cs="Arial"/>
        </w:rPr>
        <w:t>Producers around the world need higher oil prices, to be compensated for cost of extraction, developing new fields, and the tax levels</w:t>
      </w:r>
      <w:r w:rsidR="00E71F96">
        <w:rPr>
          <w:rFonts w:ascii="Arial" w:hAnsi="Arial" w:cs="Arial"/>
        </w:rPr>
        <w:t xml:space="preserve"> imposed by</w:t>
      </w:r>
      <w:r w:rsidRPr="004770EF">
        <w:rPr>
          <w:rFonts w:ascii="Arial" w:hAnsi="Arial" w:cs="Arial"/>
        </w:rPr>
        <w:t xml:space="preserve"> exporting countries. </w:t>
      </w:r>
      <w:r w:rsidR="00700D68">
        <w:rPr>
          <w:rFonts w:ascii="Arial" w:hAnsi="Arial" w:cs="Arial"/>
        </w:rPr>
        <w:t>Pricing</w:t>
      </w:r>
      <w:r w:rsidR="00213B2C">
        <w:rPr>
          <w:rFonts w:ascii="Arial" w:hAnsi="Arial" w:cs="Arial"/>
        </w:rPr>
        <w:t xml:space="preserve"> beyond </w:t>
      </w:r>
      <w:r w:rsidRPr="004770EF">
        <w:rPr>
          <w:rFonts w:ascii="Arial" w:hAnsi="Arial" w:cs="Arial"/>
        </w:rPr>
        <w:t xml:space="preserve">$70 per barrel </w:t>
      </w:r>
      <w:r w:rsidR="00213B2C">
        <w:rPr>
          <w:rFonts w:ascii="Arial" w:hAnsi="Arial" w:cs="Arial"/>
        </w:rPr>
        <w:t>results in economic stress, reduced demands and slowdown of growth</w:t>
      </w:r>
      <w:r w:rsidRPr="004770EF">
        <w:rPr>
          <w:rFonts w:ascii="Arial" w:hAnsi="Arial" w:cs="Arial"/>
        </w:rPr>
        <w:t>.</w:t>
      </w:r>
      <w:r>
        <w:rPr>
          <w:rFonts w:ascii="Arial" w:hAnsi="Arial" w:cs="Arial"/>
        </w:rPr>
        <w:t xml:space="preserve"> </w:t>
      </w:r>
      <w:r w:rsidRPr="004770EF">
        <w:rPr>
          <w:rFonts w:ascii="Arial" w:hAnsi="Arial" w:cs="Arial"/>
        </w:rPr>
        <w:t>The Soviet Union was an oil exporter</w:t>
      </w:r>
      <w:r>
        <w:rPr>
          <w:rFonts w:ascii="Arial" w:hAnsi="Arial" w:cs="Arial"/>
        </w:rPr>
        <w:t xml:space="preserve"> and </w:t>
      </w:r>
      <w:r w:rsidRPr="004770EF">
        <w:rPr>
          <w:rFonts w:ascii="Arial" w:hAnsi="Arial" w:cs="Arial"/>
        </w:rPr>
        <w:t>collapsed in 1991, indirectly because low oil prices</w:t>
      </w:r>
      <w:r>
        <w:rPr>
          <w:rFonts w:ascii="Arial" w:hAnsi="Arial" w:cs="Arial"/>
        </w:rPr>
        <w:t xml:space="preserve"> </w:t>
      </w:r>
      <w:r w:rsidRPr="004770EF">
        <w:rPr>
          <w:rFonts w:ascii="Arial" w:hAnsi="Arial" w:cs="Arial"/>
        </w:rPr>
        <w:t>could not support adequate new investment in oil and gas extraction</w:t>
      </w:r>
      <w:r>
        <w:rPr>
          <w:rFonts w:ascii="Arial" w:hAnsi="Arial" w:cs="Arial"/>
        </w:rPr>
        <w:t xml:space="preserve"> resulting in b</w:t>
      </w:r>
      <w:r w:rsidRPr="004770EF">
        <w:rPr>
          <w:rFonts w:ascii="Arial" w:hAnsi="Arial" w:cs="Arial"/>
        </w:rPr>
        <w:t>usiness clos</w:t>
      </w:r>
      <w:r>
        <w:rPr>
          <w:rFonts w:ascii="Arial" w:hAnsi="Arial" w:cs="Arial"/>
        </w:rPr>
        <w:t>ure and job losses. Similarly</w:t>
      </w:r>
      <w:r w:rsidR="00700D68">
        <w:rPr>
          <w:rFonts w:ascii="Arial" w:hAnsi="Arial" w:cs="Arial"/>
        </w:rPr>
        <w:t>,</w:t>
      </w:r>
      <w:r>
        <w:rPr>
          <w:rFonts w:ascii="Arial" w:hAnsi="Arial" w:cs="Arial"/>
        </w:rPr>
        <w:t xml:space="preserve"> </w:t>
      </w:r>
      <w:r w:rsidR="00700D68">
        <w:rPr>
          <w:rFonts w:ascii="Arial" w:hAnsi="Arial" w:cs="Arial"/>
        </w:rPr>
        <w:t xml:space="preserve">low oil prices hamper </w:t>
      </w:r>
      <w:r w:rsidR="00700D68" w:rsidRPr="004770EF">
        <w:rPr>
          <w:rFonts w:ascii="Arial" w:hAnsi="Arial" w:cs="Arial"/>
          <w:bdr w:val="none" w:sz="0" w:space="0" w:color="auto" w:frame="1"/>
        </w:rPr>
        <w:t>Venezuela</w:t>
      </w:r>
      <w:r w:rsidR="00700D68">
        <w:rPr>
          <w:rFonts w:ascii="Arial" w:hAnsi="Arial" w:cs="Arial"/>
          <w:bdr w:val="none" w:sz="0" w:space="0" w:color="auto" w:frame="1"/>
        </w:rPr>
        <w:t>n</w:t>
      </w:r>
      <w:r w:rsidR="00700D68">
        <w:rPr>
          <w:rFonts w:ascii="Arial" w:hAnsi="Arial" w:cs="Arial"/>
        </w:rPr>
        <w:t xml:space="preserve"> reserve development</w:t>
      </w:r>
      <w:r w:rsidR="00700D68">
        <w:rPr>
          <w:rFonts w:ascii="Arial" w:hAnsi="Arial" w:cs="Arial"/>
          <w:bdr w:val="none" w:sz="0" w:space="0" w:color="auto" w:frame="1"/>
        </w:rPr>
        <w:t>,</w:t>
      </w:r>
      <w:r w:rsidRPr="004770EF">
        <w:rPr>
          <w:rFonts w:ascii="Arial" w:hAnsi="Arial" w:cs="Arial"/>
          <w:bdr w:val="none" w:sz="0" w:space="0" w:color="auto" w:frame="1"/>
        </w:rPr>
        <w:t xml:space="preserve"> </w:t>
      </w:r>
      <w:r>
        <w:rPr>
          <w:rFonts w:ascii="Arial" w:hAnsi="Arial" w:cs="Arial"/>
          <w:bdr w:val="none" w:sz="0" w:space="0" w:color="auto" w:frame="1"/>
        </w:rPr>
        <w:t xml:space="preserve">despite </w:t>
      </w:r>
      <w:r w:rsidRPr="004770EF">
        <w:rPr>
          <w:rFonts w:ascii="Arial" w:hAnsi="Arial" w:cs="Arial"/>
        </w:rPr>
        <w:t>the largest oil reserves</w:t>
      </w:r>
      <w:r w:rsidR="00213B2C">
        <w:rPr>
          <w:rFonts w:ascii="Arial" w:hAnsi="Arial" w:cs="Arial"/>
        </w:rPr>
        <w:t>,</w:t>
      </w:r>
      <w:r w:rsidRPr="004770EF">
        <w:rPr>
          <w:rFonts w:ascii="Arial" w:hAnsi="Arial" w:cs="Arial"/>
        </w:rPr>
        <w:t xml:space="preserve"> </w:t>
      </w:r>
      <w:r w:rsidR="00700D68">
        <w:rPr>
          <w:rFonts w:ascii="Arial" w:hAnsi="Arial" w:cs="Arial"/>
        </w:rPr>
        <w:t>and</w:t>
      </w:r>
      <w:r w:rsidRPr="004770EF">
        <w:rPr>
          <w:rFonts w:ascii="Arial" w:hAnsi="Arial" w:cs="Arial"/>
        </w:rPr>
        <w:t xml:space="preserve"> </w:t>
      </w:r>
      <w:r>
        <w:rPr>
          <w:rFonts w:ascii="Arial" w:hAnsi="Arial" w:cs="Arial"/>
        </w:rPr>
        <w:t>correspond to period</w:t>
      </w:r>
      <w:r w:rsidR="00700D68">
        <w:rPr>
          <w:rFonts w:ascii="Arial" w:hAnsi="Arial" w:cs="Arial"/>
        </w:rPr>
        <w:t>s</w:t>
      </w:r>
      <w:r>
        <w:rPr>
          <w:rFonts w:ascii="Arial" w:hAnsi="Arial" w:cs="Arial"/>
        </w:rPr>
        <w:t xml:space="preserve"> of</w:t>
      </w:r>
      <w:r w:rsidRPr="004770EF">
        <w:rPr>
          <w:rFonts w:ascii="Arial" w:hAnsi="Arial" w:cs="Arial"/>
        </w:rPr>
        <w:t xml:space="preserve"> civil unrest and protests.</w:t>
      </w:r>
      <w:r>
        <w:rPr>
          <w:rFonts w:ascii="Arial" w:hAnsi="Arial" w:cs="Arial"/>
        </w:rPr>
        <w:t xml:space="preserve"> </w:t>
      </w:r>
      <w:r w:rsidR="00D15B9C">
        <w:rPr>
          <w:rFonts w:ascii="Arial" w:hAnsi="Arial" w:cs="Arial"/>
        </w:rPr>
        <w:t>T</w:t>
      </w:r>
      <w:r w:rsidR="007E345A" w:rsidRPr="004770EF">
        <w:rPr>
          <w:rFonts w:ascii="Arial" w:hAnsi="Arial" w:cs="Arial"/>
        </w:rPr>
        <w:t xml:space="preserve">he need </w:t>
      </w:r>
      <w:r w:rsidR="00D15B9C">
        <w:rPr>
          <w:rFonts w:ascii="Arial" w:hAnsi="Arial" w:cs="Arial"/>
        </w:rPr>
        <w:t>for</w:t>
      </w:r>
      <w:r w:rsidR="007E345A" w:rsidRPr="004770EF">
        <w:rPr>
          <w:rFonts w:ascii="Arial" w:hAnsi="Arial" w:cs="Arial"/>
        </w:rPr>
        <w:t xml:space="preserve"> energy alternatives that can replace oil and coal in the very near term</w:t>
      </w:r>
      <w:r w:rsidR="00D15B9C">
        <w:rPr>
          <w:rFonts w:ascii="Arial" w:hAnsi="Arial" w:cs="Arial"/>
        </w:rPr>
        <w:t xml:space="preserve"> </w:t>
      </w:r>
      <w:r w:rsidR="007E345A" w:rsidRPr="004770EF">
        <w:rPr>
          <w:rFonts w:ascii="Arial" w:hAnsi="Arial" w:cs="Arial"/>
        </w:rPr>
        <w:t>need to be cheap-to-produce, non-polluting, and available in huge quantities.</w:t>
      </w:r>
    </w:p>
    <w:p w14:paraId="6E6A2F8B" w14:textId="3125DFD7" w:rsidR="00380FD4" w:rsidRPr="00D05240" w:rsidRDefault="00A1522B" w:rsidP="00F85428">
      <w:pPr>
        <w:pStyle w:val="NormalWeb"/>
        <w:spacing w:before="0" w:beforeAutospacing="0" w:after="0" w:afterAutospacing="0" w:line="360" w:lineRule="auto"/>
        <w:jc w:val="both"/>
        <w:rPr>
          <w:rFonts w:ascii="Arial" w:hAnsi="Arial" w:cs="Arial"/>
        </w:rPr>
      </w:pPr>
      <w:r>
        <w:rPr>
          <w:noProof/>
        </w:rPr>
        <w:drawing>
          <wp:anchor distT="0" distB="0" distL="114300" distR="114300" simplePos="0" relativeHeight="251662336" behindDoc="1" locked="0" layoutInCell="1" allowOverlap="1" wp14:anchorId="614CCDDA" wp14:editId="34DAF512">
            <wp:simplePos x="0" y="0"/>
            <wp:positionH relativeFrom="margin">
              <wp:posOffset>0</wp:posOffset>
            </wp:positionH>
            <wp:positionV relativeFrom="paragraph">
              <wp:posOffset>1524635</wp:posOffset>
            </wp:positionV>
            <wp:extent cx="2674620" cy="1814195"/>
            <wp:effectExtent l="0" t="0" r="0" b="0"/>
            <wp:wrapTight wrapText="bothSides">
              <wp:wrapPolygon edited="0">
                <wp:start x="0" y="0"/>
                <wp:lineTo x="0" y="21320"/>
                <wp:lineTo x="21385" y="21320"/>
                <wp:lineTo x="21385" y="0"/>
                <wp:lineTo x="0" y="0"/>
              </wp:wrapPolygon>
            </wp:wrapTight>
            <wp:docPr id="3" name="Picture 3" descr="https://d32r1sh890xpii.cloudfront.net/tinymce/2019-05/1558548405-o_1dbgbik3ga6cm6a194gjuao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32r1sh890xpii.cloudfront.net/tinymce/2019-05/1558548405-o_1dbgbik3ga6cm6a194gjuao5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4620" cy="18141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FFE77A8" wp14:editId="689EB0CA">
            <wp:simplePos x="0" y="0"/>
            <wp:positionH relativeFrom="margin">
              <wp:posOffset>2880360</wp:posOffset>
            </wp:positionH>
            <wp:positionV relativeFrom="paragraph">
              <wp:posOffset>1585595</wp:posOffset>
            </wp:positionV>
            <wp:extent cx="2787650" cy="1737360"/>
            <wp:effectExtent l="0" t="0" r="0" b="0"/>
            <wp:wrapTight wrapText="bothSides">
              <wp:wrapPolygon edited="0">
                <wp:start x="0" y="0"/>
                <wp:lineTo x="0" y="21316"/>
                <wp:lineTo x="21403" y="21316"/>
                <wp:lineTo x="21403" y="0"/>
                <wp:lineTo x="0" y="0"/>
              </wp:wrapPolygon>
            </wp:wrapTight>
            <wp:docPr id="2" name="Picture 2" descr="https://d32r1sh890xpii.cloudfront.net/tinymce/2019-05/1558548362-o_1dbgbhb2iidn1h2i1q11vb91qhh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32r1sh890xpii.cloudfront.net/tinymce/2019-05/1558548362-o_1dbgbhb2iidn1h2i1q11vb91qhh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737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210E" w:rsidRPr="00D05240">
        <w:rPr>
          <w:rFonts w:ascii="Arial" w:hAnsi="Arial" w:cs="Arial"/>
          <w:b/>
          <w:bCs/>
        </w:rPr>
        <w:t xml:space="preserve">Energy Security </w:t>
      </w:r>
      <w:r w:rsidR="007524CA" w:rsidRPr="00D05240">
        <w:rPr>
          <w:rFonts w:ascii="Arial" w:hAnsi="Arial" w:cs="Arial"/>
          <w:b/>
          <w:bCs/>
        </w:rPr>
        <w:t>- Impact on National Security</w:t>
      </w:r>
      <w:r w:rsidR="002F210E" w:rsidRPr="00D05240">
        <w:rPr>
          <w:rFonts w:ascii="Arial" w:hAnsi="Arial" w:cs="Arial"/>
          <w:b/>
          <w:bCs/>
        </w:rPr>
        <w:t>.</w:t>
      </w:r>
      <w:r w:rsidR="002F210E" w:rsidRPr="00D05240">
        <w:rPr>
          <w:rFonts w:ascii="Arial" w:hAnsi="Arial" w:cs="Arial"/>
          <w:b/>
          <w:bCs/>
        </w:rPr>
        <w:tab/>
      </w:r>
      <w:r w:rsidR="00477091" w:rsidRPr="00D05240">
        <w:rPr>
          <w:rFonts w:ascii="Arial" w:hAnsi="Arial" w:cs="Arial"/>
        </w:rPr>
        <w:t>I</w:t>
      </w:r>
      <w:r w:rsidR="002F210E" w:rsidRPr="00D05240">
        <w:rPr>
          <w:rFonts w:ascii="Arial" w:hAnsi="Arial" w:cs="Arial"/>
        </w:rPr>
        <w:t xml:space="preserve">ncremental US demand </w:t>
      </w:r>
      <w:r w:rsidR="00477091" w:rsidRPr="00D05240">
        <w:rPr>
          <w:rFonts w:ascii="Arial" w:hAnsi="Arial" w:cs="Arial"/>
        </w:rPr>
        <w:t>of</w:t>
      </w:r>
      <w:r w:rsidR="002F210E" w:rsidRPr="00D05240">
        <w:rPr>
          <w:rFonts w:ascii="Arial" w:hAnsi="Arial" w:cs="Arial"/>
        </w:rPr>
        <w:t xml:space="preserve"> imported petroleum</w:t>
      </w:r>
      <w:r w:rsidR="00645E6D" w:rsidRPr="00D05240">
        <w:rPr>
          <w:rFonts w:ascii="Arial" w:hAnsi="Arial" w:cs="Arial"/>
        </w:rPr>
        <w:t xml:space="preserve"> r</w:t>
      </w:r>
      <w:r w:rsidR="00477091" w:rsidRPr="00D05240">
        <w:rPr>
          <w:rFonts w:ascii="Arial" w:hAnsi="Arial" w:cs="Arial"/>
        </w:rPr>
        <w:t xml:space="preserve">ose </w:t>
      </w:r>
      <w:r w:rsidR="002F210E" w:rsidRPr="00D05240">
        <w:rPr>
          <w:rFonts w:ascii="Arial" w:hAnsi="Arial" w:cs="Arial"/>
        </w:rPr>
        <w:t>sharply from 19% in 1967 to 36% by 1973. Till th</w:t>
      </w:r>
      <w:r w:rsidR="007F2668">
        <w:rPr>
          <w:rFonts w:ascii="Arial" w:hAnsi="Arial" w:cs="Arial"/>
        </w:rPr>
        <w:t>en</w:t>
      </w:r>
      <w:r w:rsidR="002F210E" w:rsidRPr="00D05240">
        <w:rPr>
          <w:rFonts w:ascii="Arial" w:hAnsi="Arial" w:cs="Arial"/>
        </w:rPr>
        <w:t xml:space="preserve"> major oil companies dictate</w:t>
      </w:r>
      <w:r w:rsidR="00477091" w:rsidRPr="00D05240">
        <w:rPr>
          <w:rFonts w:ascii="Arial" w:hAnsi="Arial" w:cs="Arial"/>
        </w:rPr>
        <w:t>d</w:t>
      </w:r>
      <w:r w:rsidR="002F210E" w:rsidRPr="00D05240">
        <w:rPr>
          <w:rFonts w:ascii="Arial" w:hAnsi="Arial" w:cs="Arial"/>
        </w:rPr>
        <w:t xml:space="preserve"> terms</w:t>
      </w:r>
      <w:r w:rsidR="00133C0C" w:rsidRPr="00D05240">
        <w:rPr>
          <w:rFonts w:ascii="Arial" w:hAnsi="Arial" w:cs="Arial"/>
        </w:rPr>
        <w:t>,</w:t>
      </w:r>
      <w:r w:rsidR="002F210E" w:rsidRPr="00D05240">
        <w:rPr>
          <w:rFonts w:ascii="Arial" w:hAnsi="Arial" w:cs="Arial"/>
        </w:rPr>
        <w:t xml:space="preserve"> resulting in low oil prices and </w:t>
      </w:r>
      <w:r w:rsidR="00D05240" w:rsidRPr="00D05240">
        <w:rPr>
          <w:rFonts w:ascii="Arial" w:hAnsi="Arial" w:cs="Arial"/>
        </w:rPr>
        <w:t>oil producing countries</w:t>
      </w:r>
      <w:r w:rsidR="002F210E" w:rsidRPr="00D05240">
        <w:rPr>
          <w:rFonts w:ascii="Arial" w:hAnsi="Arial" w:cs="Arial"/>
        </w:rPr>
        <w:t xml:space="preserve"> </w:t>
      </w:r>
      <w:r w:rsidR="005A22B2">
        <w:rPr>
          <w:rFonts w:ascii="Arial" w:hAnsi="Arial" w:cs="Arial"/>
        </w:rPr>
        <w:t>remained</w:t>
      </w:r>
      <w:r w:rsidR="002F210E" w:rsidRPr="00D05240">
        <w:rPr>
          <w:rFonts w:ascii="Arial" w:hAnsi="Arial" w:cs="Arial"/>
        </w:rPr>
        <w:t xml:space="preserve"> the poorest despite creating the product most responsible for prosperity of the West. Non-US petroleum producers</w:t>
      </w:r>
      <w:r w:rsidR="005A22B2">
        <w:rPr>
          <w:rFonts w:ascii="Arial" w:hAnsi="Arial" w:cs="Arial"/>
        </w:rPr>
        <w:t>,</w:t>
      </w:r>
      <w:r w:rsidR="002F210E" w:rsidRPr="00D05240">
        <w:rPr>
          <w:rFonts w:ascii="Arial" w:hAnsi="Arial" w:cs="Arial"/>
        </w:rPr>
        <w:t xml:space="preserve"> under OPEC</w:t>
      </w:r>
      <w:r w:rsidR="005A22B2">
        <w:rPr>
          <w:rFonts w:ascii="Arial" w:hAnsi="Arial" w:cs="Arial"/>
        </w:rPr>
        <w:t>,</w:t>
      </w:r>
      <w:r w:rsidR="002F210E" w:rsidRPr="00D05240">
        <w:rPr>
          <w:rFonts w:ascii="Arial" w:hAnsi="Arial" w:cs="Arial"/>
        </w:rPr>
        <w:t xml:space="preserve"> unleashed the power of oil exports and the oil-shock of 1973 was a watershed event</w:t>
      </w:r>
      <w:r w:rsidR="005A22B2">
        <w:rPr>
          <w:rFonts w:ascii="Arial" w:hAnsi="Arial" w:cs="Arial"/>
        </w:rPr>
        <w:t>,</w:t>
      </w:r>
      <w:r w:rsidR="002F210E" w:rsidRPr="00D05240">
        <w:rPr>
          <w:rFonts w:ascii="Arial" w:hAnsi="Arial" w:cs="Arial"/>
        </w:rPr>
        <w:t xml:space="preserve"> shifting the balance in favour of the </w:t>
      </w:r>
      <w:r w:rsidR="005A22B2">
        <w:rPr>
          <w:rFonts w:ascii="Arial" w:hAnsi="Arial" w:cs="Arial"/>
        </w:rPr>
        <w:t>oil</w:t>
      </w:r>
      <w:r w:rsidR="002F210E" w:rsidRPr="00D05240">
        <w:rPr>
          <w:rFonts w:ascii="Arial" w:hAnsi="Arial" w:cs="Arial"/>
        </w:rPr>
        <w:t xml:space="preserve"> cartel. Security of supply </w:t>
      </w:r>
      <w:r w:rsidR="005A22B2">
        <w:rPr>
          <w:rFonts w:ascii="Arial" w:hAnsi="Arial" w:cs="Arial"/>
        </w:rPr>
        <w:t>impacts</w:t>
      </w:r>
      <w:r w:rsidR="002F210E" w:rsidRPr="00D05240">
        <w:rPr>
          <w:rFonts w:ascii="Arial" w:hAnsi="Arial" w:cs="Arial"/>
        </w:rPr>
        <w:t xml:space="preserve"> basic human energy needs</w:t>
      </w:r>
      <w:r w:rsidR="005A22B2">
        <w:rPr>
          <w:rFonts w:ascii="Arial" w:hAnsi="Arial" w:cs="Arial"/>
        </w:rPr>
        <w:t xml:space="preserve"> for</w:t>
      </w:r>
      <w:r w:rsidR="002F210E" w:rsidRPr="00D05240">
        <w:rPr>
          <w:rFonts w:ascii="Arial" w:hAnsi="Arial" w:cs="Arial"/>
        </w:rPr>
        <w:t xml:space="preserve"> heating, cooking food </w:t>
      </w:r>
      <w:r w:rsidR="00645E6D" w:rsidRPr="00D05240">
        <w:rPr>
          <w:rFonts w:ascii="Arial" w:hAnsi="Arial" w:cs="Arial"/>
        </w:rPr>
        <w:t>etc</w:t>
      </w:r>
      <w:r w:rsidR="002F210E" w:rsidRPr="00D05240">
        <w:rPr>
          <w:rFonts w:ascii="Arial" w:hAnsi="Arial" w:cs="Arial"/>
        </w:rPr>
        <w:t xml:space="preserve">. Loss of access to imported gas, for example to Ukraine or Europe, during winter creates an economic </w:t>
      </w:r>
      <w:r w:rsidR="001E621E">
        <w:rPr>
          <w:rFonts w:ascii="Arial" w:hAnsi="Arial" w:cs="Arial"/>
        </w:rPr>
        <w:t>and</w:t>
      </w:r>
      <w:r w:rsidR="002F210E" w:rsidRPr="00D05240">
        <w:rPr>
          <w:rFonts w:ascii="Arial" w:hAnsi="Arial" w:cs="Arial"/>
        </w:rPr>
        <w:t xml:space="preserve"> physical threat to the population’s survival.</w:t>
      </w:r>
      <w:r>
        <w:rPr>
          <w:rFonts w:ascii="Arial" w:hAnsi="Arial" w:cs="Arial"/>
        </w:rPr>
        <w:t xml:space="preserve"> Europe’s increasing dependence on Russian gas supplies and Ukraine’s vulnerabilities get attenuated by Russian plans to circumvent and deprive it of gas </w:t>
      </w:r>
      <w:r>
        <w:rPr>
          <w:rFonts w:ascii="Arial" w:hAnsi="Arial" w:cs="Arial"/>
        </w:rPr>
        <w:lastRenderedPageBreak/>
        <w:t>transit revenues in retaliation for transgressions against Russian interests.</w:t>
      </w:r>
      <w:r>
        <w:rPr>
          <w:rStyle w:val="FootnoteReference"/>
          <w:rFonts w:ascii="Arial" w:hAnsi="Arial" w:cs="Arial"/>
        </w:rPr>
        <w:footnoteReference w:id="6"/>
      </w:r>
      <w:r>
        <w:rPr>
          <w:rFonts w:ascii="Arial" w:hAnsi="Arial" w:cs="Arial"/>
        </w:rPr>
        <w:t xml:space="preserve"> </w:t>
      </w:r>
      <w:r w:rsidR="0057559C" w:rsidRPr="00D05240">
        <w:rPr>
          <w:rFonts w:ascii="Arial" w:hAnsi="Arial" w:cs="Arial"/>
        </w:rPr>
        <w:t xml:space="preserve"> </w:t>
      </w:r>
      <w:r w:rsidRPr="00D05240">
        <w:rPr>
          <w:rFonts w:ascii="Arial" w:hAnsi="Arial" w:cs="Arial"/>
        </w:rPr>
        <w:t xml:space="preserve"> </w:t>
      </w:r>
      <w:r w:rsidR="00380FD4" w:rsidRPr="00D05240">
        <w:rPr>
          <w:rFonts w:ascii="Arial" w:hAnsi="Arial" w:cs="Arial"/>
        </w:rPr>
        <w:t>Energy is the lifeblood of economy and disruptions to flow of energy strangulate the economy</w:t>
      </w:r>
      <w:r w:rsidR="00645E6D" w:rsidRPr="00D05240">
        <w:rPr>
          <w:rFonts w:ascii="Arial" w:hAnsi="Arial" w:cs="Arial"/>
        </w:rPr>
        <w:t>,</w:t>
      </w:r>
      <w:r w:rsidR="00380FD4" w:rsidRPr="00D05240">
        <w:rPr>
          <w:rFonts w:ascii="Arial" w:hAnsi="Arial" w:cs="Arial"/>
        </w:rPr>
        <w:t xml:space="preserve"> </w:t>
      </w:r>
      <w:r w:rsidR="007F2668">
        <w:rPr>
          <w:rFonts w:ascii="Arial" w:hAnsi="Arial" w:cs="Arial"/>
        </w:rPr>
        <w:t>impacting</w:t>
      </w:r>
      <w:r w:rsidR="00380FD4" w:rsidRPr="00D05240">
        <w:rPr>
          <w:rFonts w:ascii="Arial" w:hAnsi="Arial" w:cs="Arial"/>
        </w:rPr>
        <w:t xml:space="preserve"> national security. 2003 - 2008 witnessed </w:t>
      </w:r>
      <w:r w:rsidR="007F2668">
        <w:rPr>
          <w:rFonts w:ascii="Arial" w:hAnsi="Arial" w:cs="Arial"/>
        </w:rPr>
        <w:t xml:space="preserve">a five-fold rise in </w:t>
      </w:r>
      <w:r w:rsidR="00380FD4" w:rsidRPr="00D05240">
        <w:rPr>
          <w:rFonts w:ascii="Arial" w:hAnsi="Arial" w:cs="Arial"/>
        </w:rPr>
        <w:t xml:space="preserve">oil prices </w:t>
      </w:r>
      <w:r w:rsidR="007F2668" w:rsidRPr="00D05240">
        <w:rPr>
          <w:rFonts w:ascii="Arial" w:hAnsi="Arial" w:cs="Arial"/>
        </w:rPr>
        <w:t xml:space="preserve">($26 to $147) </w:t>
      </w:r>
      <w:r w:rsidR="00380FD4" w:rsidRPr="00D05240">
        <w:rPr>
          <w:rFonts w:ascii="Arial" w:hAnsi="Arial" w:cs="Arial"/>
        </w:rPr>
        <w:t xml:space="preserve">due to fears of oil supply disruption from war in the Middle East and intensified threat of a nuclear armed Iran, adding a “fear premium”. Increased </w:t>
      </w:r>
      <w:r w:rsidR="007F2668">
        <w:rPr>
          <w:rFonts w:ascii="Arial" w:hAnsi="Arial" w:cs="Arial"/>
        </w:rPr>
        <w:t xml:space="preserve">oil </w:t>
      </w:r>
      <w:r w:rsidR="00380FD4" w:rsidRPr="00D05240">
        <w:rPr>
          <w:rFonts w:ascii="Arial" w:hAnsi="Arial" w:cs="Arial"/>
        </w:rPr>
        <w:t xml:space="preserve">costs </w:t>
      </w:r>
      <w:r w:rsidR="0057559C">
        <w:rPr>
          <w:rFonts w:ascii="Arial" w:hAnsi="Arial" w:cs="Arial"/>
        </w:rPr>
        <w:t>translate</w:t>
      </w:r>
      <w:r w:rsidR="00380FD4" w:rsidRPr="00D05240">
        <w:rPr>
          <w:rFonts w:ascii="Arial" w:hAnsi="Arial" w:cs="Arial"/>
        </w:rPr>
        <w:t xml:space="preserve"> diver</w:t>
      </w:r>
      <w:r w:rsidR="00E16BBC">
        <w:rPr>
          <w:rFonts w:ascii="Arial" w:hAnsi="Arial" w:cs="Arial"/>
        </w:rPr>
        <w:t>sion of</w:t>
      </w:r>
      <w:r w:rsidR="00380FD4" w:rsidRPr="00D05240">
        <w:rPr>
          <w:rFonts w:ascii="Arial" w:hAnsi="Arial" w:cs="Arial"/>
        </w:rPr>
        <w:t xml:space="preserve"> precious resources</w:t>
      </w:r>
      <w:r w:rsidR="00E16BBC">
        <w:rPr>
          <w:rFonts w:ascii="Arial" w:hAnsi="Arial" w:cs="Arial"/>
        </w:rPr>
        <w:t>,</w:t>
      </w:r>
      <w:r w:rsidR="00380FD4" w:rsidRPr="00D05240">
        <w:rPr>
          <w:rFonts w:ascii="Arial" w:hAnsi="Arial" w:cs="Arial"/>
        </w:rPr>
        <w:t xml:space="preserve"> impacting global business, job creation and consumers spending. </w:t>
      </w:r>
    </w:p>
    <w:p w14:paraId="1749E881" w14:textId="30CAC44E" w:rsidR="003F0E75" w:rsidRPr="00604CBD" w:rsidRDefault="003F0E75" w:rsidP="00F85428">
      <w:pPr>
        <w:pStyle w:val="NormalWeb"/>
        <w:shd w:val="clear" w:color="auto" w:fill="FFFFFF"/>
        <w:spacing w:before="0" w:beforeAutospacing="0" w:after="0" w:afterAutospacing="0" w:line="360" w:lineRule="auto"/>
        <w:jc w:val="both"/>
        <w:rPr>
          <w:rFonts w:ascii="Arial" w:hAnsi="Arial" w:cs="Arial"/>
        </w:rPr>
      </w:pPr>
      <w:r w:rsidRPr="006D7E77">
        <w:rPr>
          <w:rFonts w:ascii="Arial" w:hAnsi="Arial" w:cs="Arial"/>
          <w:b/>
        </w:rPr>
        <w:t>Regional Energy Mix</w:t>
      </w:r>
      <w:r w:rsidR="00BA52A5">
        <w:rPr>
          <w:rFonts w:ascii="Arial" w:hAnsi="Arial" w:cs="Arial"/>
          <w:b/>
        </w:rPr>
        <w:t>.</w:t>
      </w:r>
      <w:r w:rsidR="00BA52A5">
        <w:rPr>
          <w:rFonts w:ascii="Arial" w:hAnsi="Arial" w:cs="Arial"/>
          <w:b/>
        </w:rPr>
        <w:tab/>
      </w:r>
      <w:r w:rsidR="00970CF3">
        <w:rPr>
          <w:rFonts w:ascii="Arial" w:hAnsi="Arial" w:cs="Arial"/>
        </w:rPr>
        <w:t>E</w:t>
      </w:r>
      <w:r w:rsidRPr="004B04F6">
        <w:rPr>
          <w:rFonts w:ascii="Arial" w:hAnsi="Arial" w:cs="Arial"/>
        </w:rPr>
        <w:t>nergy sources var</w:t>
      </w:r>
      <w:r w:rsidR="00970CF3">
        <w:rPr>
          <w:rFonts w:ascii="Arial" w:hAnsi="Arial" w:cs="Arial"/>
        </w:rPr>
        <w:t>y</w:t>
      </w:r>
      <w:r w:rsidRPr="004B04F6">
        <w:rPr>
          <w:rFonts w:ascii="Arial" w:hAnsi="Arial" w:cs="Arial"/>
        </w:rPr>
        <w:t xml:space="preserve"> greatly from region to region. </w:t>
      </w:r>
      <w:r w:rsidR="00D05240">
        <w:rPr>
          <w:rFonts w:ascii="Arial" w:hAnsi="Arial" w:cs="Arial"/>
        </w:rPr>
        <w:t>T</w:t>
      </w:r>
      <w:r w:rsidRPr="004B04F6">
        <w:rPr>
          <w:rFonts w:ascii="Arial" w:hAnsi="Arial" w:cs="Arial"/>
        </w:rPr>
        <w:t xml:space="preserve">he entire primary energy supply </w:t>
      </w:r>
      <w:r w:rsidR="00D05240">
        <w:rPr>
          <w:rFonts w:ascii="Arial" w:hAnsi="Arial" w:cs="Arial"/>
        </w:rPr>
        <w:t>in t</w:t>
      </w:r>
      <w:r w:rsidR="00D05240" w:rsidRPr="004B04F6">
        <w:rPr>
          <w:rFonts w:ascii="Arial" w:hAnsi="Arial" w:cs="Arial"/>
        </w:rPr>
        <w:t xml:space="preserve">he Middle East </w:t>
      </w:r>
      <w:r w:rsidRPr="004B04F6">
        <w:rPr>
          <w:rFonts w:ascii="Arial" w:hAnsi="Arial" w:cs="Arial"/>
        </w:rPr>
        <w:t xml:space="preserve">is based on </w:t>
      </w:r>
      <w:r w:rsidR="00970CF3">
        <w:rPr>
          <w:rFonts w:ascii="Arial" w:hAnsi="Arial" w:cs="Arial"/>
        </w:rPr>
        <w:t>g</w:t>
      </w:r>
      <w:r w:rsidRPr="004B04F6">
        <w:rPr>
          <w:rFonts w:ascii="Arial" w:hAnsi="Arial" w:cs="Arial"/>
        </w:rPr>
        <w:t>as and oil</w:t>
      </w:r>
      <w:r w:rsidR="00A936DE">
        <w:rPr>
          <w:rFonts w:ascii="Arial" w:hAnsi="Arial" w:cs="Arial"/>
        </w:rPr>
        <w:t>,</w:t>
      </w:r>
      <w:r w:rsidRPr="004B04F6">
        <w:rPr>
          <w:rFonts w:ascii="Arial" w:hAnsi="Arial" w:cs="Arial"/>
        </w:rPr>
        <w:t xml:space="preserve"> account</w:t>
      </w:r>
      <w:r w:rsidR="00970CF3">
        <w:rPr>
          <w:rFonts w:ascii="Arial" w:hAnsi="Arial" w:cs="Arial"/>
        </w:rPr>
        <w:t>ing</w:t>
      </w:r>
      <w:r w:rsidRPr="004B04F6">
        <w:rPr>
          <w:rFonts w:ascii="Arial" w:hAnsi="Arial" w:cs="Arial"/>
        </w:rPr>
        <w:t xml:space="preserve"> 50.8 and 48.1 percent</w:t>
      </w:r>
      <w:r w:rsidR="00725F3C">
        <w:rPr>
          <w:rFonts w:ascii="Arial" w:hAnsi="Arial" w:cs="Arial"/>
        </w:rPr>
        <w:t xml:space="preserve">. </w:t>
      </w:r>
      <w:r w:rsidR="00A936DE">
        <w:rPr>
          <w:rFonts w:ascii="Arial" w:hAnsi="Arial" w:cs="Arial"/>
        </w:rPr>
        <w:t xml:space="preserve">Renewable energy accounts </w:t>
      </w:r>
      <w:r w:rsidR="00A936DE" w:rsidRPr="004B04F6">
        <w:rPr>
          <w:rFonts w:ascii="Arial" w:hAnsi="Arial" w:cs="Arial"/>
        </w:rPr>
        <w:t xml:space="preserve">49.6 percent </w:t>
      </w:r>
      <w:r w:rsidRPr="004B04F6">
        <w:rPr>
          <w:rFonts w:ascii="Arial" w:hAnsi="Arial" w:cs="Arial"/>
        </w:rPr>
        <w:t xml:space="preserve">of </w:t>
      </w:r>
      <w:r w:rsidR="00A936DE">
        <w:rPr>
          <w:rFonts w:ascii="Arial" w:hAnsi="Arial" w:cs="Arial"/>
        </w:rPr>
        <w:t>Africa’s</w:t>
      </w:r>
      <w:r w:rsidRPr="004B04F6">
        <w:rPr>
          <w:rFonts w:ascii="Arial" w:hAnsi="Arial" w:cs="Arial"/>
        </w:rPr>
        <w:t xml:space="preserve"> primary energy supply</w:t>
      </w:r>
      <w:r w:rsidR="00A936DE">
        <w:rPr>
          <w:rFonts w:ascii="Arial" w:hAnsi="Arial" w:cs="Arial"/>
        </w:rPr>
        <w:t>, including biomass as accepted by</w:t>
      </w:r>
      <w:r w:rsidR="00725F3C">
        <w:rPr>
          <w:rFonts w:ascii="Arial" w:hAnsi="Arial" w:cs="Arial"/>
        </w:rPr>
        <w:t xml:space="preserve"> </w:t>
      </w:r>
      <w:r w:rsidRPr="004B04F6">
        <w:rPr>
          <w:rFonts w:ascii="Arial" w:hAnsi="Arial" w:cs="Arial"/>
        </w:rPr>
        <w:t xml:space="preserve">the </w:t>
      </w:r>
      <w:r w:rsidR="00C6410C" w:rsidRPr="004B04F6">
        <w:rPr>
          <w:rFonts w:ascii="Arial" w:hAnsi="Arial" w:cs="Arial"/>
        </w:rPr>
        <w:t>I</w:t>
      </w:r>
      <w:r w:rsidR="00C6410C">
        <w:rPr>
          <w:rFonts w:ascii="Arial" w:hAnsi="Arial" w:cs="Arial"/>
        </w:rPr>
        <w:t xml:space="preserve">nternational </w:t>
      </w:r>
      <w:r w:rsidR="00C6410C" w:rsidRPr="004B04F6">
        <w:rPr>
          <w:rFonts w:ascii="Arial" w:hAnsi="Arial" w:cs="Arial"/>
        </w:rPr>
        <w:t>E</w:t>
      </w:r>
      <w:r w:rsidR="00C6410C">
        <w:rPr>
          <w:rFonts w:ascii="Arial" w:hAnsi="Arial" w:cs="Arial"/>
        </w:rPr>
        <w:t xml:space="preserve">nergy </w:t>
      </w:r>
      <w:r w:rsidR="00C6410C" w:rsidRPr="004B04F6">
        <w:rPr>
          <w:rFonts w:ascii="Arial" w:hAnsi="Arial" w:cs="Arial"/>
        </w:rPr>
        <w:t>A</w:t>
      </w:r>
      <w:r w:rsidR="00C6410C">
        <w:rPr>
          <w:rFonts w:ascii="Arial" w:hAnsi="Arial" w:cs="Arial"/>
        </w:rPr>
        <w:t>gency (</w:t>
      </w:r>
      <w:r w:rsidRPr="004B04F6">
        <w:rPr>
          <w:rFonts w:ascii="Arial" w:hAnsi="Arial" w:cs="Arial"/>
        </w:rPr>
        <w:t>IEA</w:t>
      </w:r>
      <w:r w:rsidR="00C6410C">
        <w:rPr>
          <w:rFonts w:ascii="Arial" w:hAnsi="Arial" w:cs="Arial"/>
        </w:rPr>
        <w:t>)</w:t>
      </w:r>
      <w:r w:rsidR="00A936DE">
        <w:rPr>
          <w:rFonts w:ascii="Arial" w:hAnsi="Arial" w:cs="Arial"/>
        </w:rPr>
        <w:t>.</w:t>
      </w:r>
      <w:r w:rsidRPr="004B04F6">
        <w:rPr>
          <w:rFonts w:ascii="Arial" w:hAnsi="Arial" w:cs="Arial"/>
        </w:rPr>
        <w:t xml:space="preserve"> In 2013, two thirds of </w:t>
      </w:r>
      <w:r w:rsidR="00550314">
        <w:rPr>
          <w:rFonts w:ascii="Arial" w:hAnsi="Arial" w:cs="Arial"/>
        </w:rPr>
        <w:t>China’s</w:t>
      </w:r>
      <w:r w:rsidRPr="004B04F6">
        <w:rPr>
          <w:rFonts w:ascii="Arial" w:hAnsi="Arial" w:cs="Arial"/>
        </w:rPr>
        <w:t xml:space="preserve"> primary energy supply </w:t>
      </w:r>
      <w:proofErr w:type="gramStart"/>
      <w:r w:rsidR="00550314">
        <w:rPr>
          <w:rFonts w:ascii="Arial" w:hAnsi="Arial" w:cs="Arial"/>
        </w:rPr>
        <w:t>was</w:t>
      </w:r>
      <w:proofErr w:type="gramEnd"/>
      <w:r w:rsidRPr="004B04F6">
        <w:rPr>
          <w:rFonts w:ascii="Arial" w:hAnsi="Arial" w:cs="Arial"/>
        </w:rPr>
        <w:t xml:space="preserve"> coal (67.6 percent)</w:t>
      </w:r>
      <w:r w:rsidR="00725F3C">
        <w:rPr>
          <w:rFonts w:ascii="Arial" w:hAnsi="Arial" w:cs="Arial"/>
        </w:rPr>
        <w:t xml:space="preserve"> and account</w:t>
      </w:r>
      <w:r w:rsidR="00970CF3">
        <w:rPr>
          <w:rFonts w:ascii="Arial" w:hAnsi="Arial" w:cs="Arial"/>
        </w:rPr>
        <w:t>ed</w:t>
      </w:r>
      <w:r w:rsidR="00725F3C">
        <w:rPr>
          <w:rFonts w:ascii="Arial" w:hAnsi="Arial" w:cs="Arial"/>
        </w:rPr>
        <w:t xml:space="preserve"> 52.3 percent</w:t>
      </w:r>
      <w:r w:rsidRPr="004B04F6">
        <w:rPr>
          <w:rFonts w:ascii="Arial" w:hAnsi="Arial" w:cs="Arial"/>
        </w:rPr>
        <w:t xml:space="preserve"> of the global primary energy</w:t>
      </w:r>
      <w:r w:rsidR="00725F3C">
        <w:rPr>
          <w:rFonts w:ascii="Arial" w:hAnsi="Arial" w:cs="Arial"/>
        </w:rPr>
        <w:t>, with</w:t>
      </w:r>
      <w:r w:rsidRPr="004B04F6">
        <w:rPr>
          <w:rFonts w:ascii="Arial" w:hAnsi="Arial" w:cs="Arial"/>
        </w:rPr>
        <w:t xml:space="preserve"> USA (11 percent) and India (8.7 percent) follow</w:t>
      </w:r>
      <w:r w:rsidR="00725F3C">
        <w:rPr>
          <w:rFonts w:ascii="Arial" w:hAnsi="Arial" w:cs="Arial"/>
        </w:rPr>
        <w:t>ing</w:t>
      </w:r>
      <w:r w:rsidRPr="004B04F6">
        <w:rPr>
          <w:rFonts w:ascii="Arial" w:hAnsi="Arial" w:cs="Arial"/>
        </w:rPr>
        <w:t xml:space="preserve"> far behind. OECD countries </w:t>
      </w:r>
      <w:r w:rsidR="00970CF3">
        <w:rPr>
          <w:rFonts w:ascii="Arial" w:hAnsi="Arial" w:cs="Arial"/>
        </w:rPr>
        <w:t>are</w:t>
      </w:r>
      <w:r w:rsidRPr="004B04F6">
        <w:rPr>
          <w:rFonts w:ascii="Arial" w:hAnsi="Arial" w:cs="Arial"/>
        </w:rPr>
        <w:t xml:space="preserve"> more diversifi</w:t>
      </w:r>
      <w:r w:rsidR="00725F3C">
        <w:rPr>
          <w:rFonts w:ascii="Arial" w:hAnsi="Arial" w:cs="Arial"/>
        </w:rPr>
        <w:t>ed with</w:t>
      </w:r>
      <w:r w:rsidRPr="004B04F6">
        <w:rPr>
          <w:rFonts w:ascii="Arial" w:hAnsi="Arial" w:cs="Arial"/>
        </w:rPr>
        <w:t xml:space="preserve"> oil, gas and nuclear energy higher than global average</w:t>
      </w:r>
      <w:r w:rsidR="00550314">
        <w:rPr>
          <w:rFonts w:ascii="Arial" w:hAnsi="Arial" w:cs="Arial"/>
        </w:rPr>
        <w:t xml:space="preserve"> and</w:t>
      </w:r>
      <w:r w:rsidR="00970CF3">
        <w:rPr>
          <w:rFonts w:ascii="Arial" w:hAnsi="Arial" w:cs="Arial"/>
        </w:rPr>
        <w:t xml:space="preserve"> lower</w:t>
      </w:r>
      <w:r w:rsidRPr="004B04F6">
        <w:rPr>
          <w:rFonts w:ascii="Arial" w:hAnsi="Arial" w:cs="Arial"/>
        </w:rPr>
        <w:t xml:space="preserve"> share of coal and renewable energies.</w:t>
      </w:r>
      <w:r>
        <w:rPr>
          <w:rStyle w:val="FootnoteReference"/>
          <w:rFonts w:ascii="Arial" w:hAnsi="Arial" w:cs="Arial"/>
        </w:rPr>
        <w:footnoteReference w:id="7"/>
      </w:r>
      <w:r w:rsidR="00E036AD" w:rsidRPr="00604CBD">
        <w:rPr>
          <w:rFonts w:ascii="Arial" w:hAnsi="Arial" w:cs="Arial"/>
        </w:rPr>
        <w:t xml:space="preserve"> </w:t>
      </w:r>
      <w:r w:rsidR="00935070">
        <w:rPr>
          <w:rFonts w:ascii="Arial" w:hAnsi="Arial" w:cs="Arial"/>
        </w:rPr>
        <w:t>R</w:t>
      </w:r>
      <w:r w:rsidR="00E036AD" w:rsidRPr="00604CBD">
        <w:rPr>
          <w:rFonts w:ascii="Arial" w:hAnsi="Arial" w:cs="Arial"/>
        </w:rPr>
        <w:t>enewable energies share in the primary energy supply in 2016 was 13.7 percent</w:t>
      </w:r>
      <w:r w:rsidR="00FE3478">
        <w:rPr>
          <w:rFonts w:ascii="Arial" w:hAnsi="Arial" w:cs="Arial"/>
        </w:rPr>
        <w:t xml:space="preserve"> and, a</w:t>
      </w:r>
      <w:r w:rsidR="00E036AD" w:rsidRPr="00604CBD">
        <w:rPr>
          <w:rFonts w:ascii="Arial" w:hAnsi="Arial" w:cs="Arial"/>
        </w:rPr>
        <w:t>s per IEA, 69.5 percent of this was accounted for by biomass, biogas and waste (including biofuels / excluding industrial waste), 18.6 percent by hydropower and 12 percent by new renewable energies.</w:t>
      </w:r>
      <w:r w:rsidR="00E036AD" w:rsidRPr="00604CBD">
        <w:rPr>
          <w:rStyle w:val="FootnoteReference"/>
          <w:rFonts w:ascii="Arial" w:hAnsi="Arial" w:cs="Arial"/>
        </w:rPr>
        <w:footnoteReference w:id="8"/>
      </w:r>
    </w:p>
    <w:p w14:paraId="347DF633" w14:textId="7BAC45EC" w:rsidR="00645E6D" w:rsidRPr="00604CBD" w:rsidRDefault="00645E6D" w:rsidP="00F85428">
      <w:pPr>
        <w:pStyle w:val="NormalWeb"/>
        <w:shd w:val="clear" w:color="auto" w:fill="FFFFFF"/>
        <w:spacing w:before="0" w:beforeAutospacing="0" w:after="0" w:afterAutospacing="0" w:line="360" w:lineRule="auto"/>
        <w:jc w:val="both"/>
        <w:rPr>
          <w:rFonts w:ascii="Arial" w:hAnsi="Arial" w:cs="Arial"/>
        </w:rPr>
      </w:pPr>
      <w:r w:rsidRPr="00604CBD">
        <w:rPr>
          <w:rFonts w:ascii="Arial" w:hAnsi="Arial" w:cs="Arial"/>
          <w:b/>
          <w:bCs/>
        </w:rPr>
        <w:t>Depleting Resources and Adverse Impact of Fossil Fuels.</w:t>
      </w:r>
      <w:r w:rsidRPr="00604CBD">
        <w:rPr>
          <w:rFonts w:ascii="Arial" w:hAnsi="Arial" w:cs="Arial"/>
          <w:b/>
          <w:bCs/>
        </w:rPr>
        <w:tab/>
      </w:r>
      <w:r w:rsidRPr="00604CBD">
        <w:rPr>
          <w:rFonts w:ascii="Arial" w:hAnsi="Arial" w:cs="Arial"/>
        </w:rPr>
        <w:t>Exploitation has consequences for the existing reserves with estimates of their complete depletion in approximately 40 years and natural gas reserves lasting 60 years while coal reserves could last 120 years. Reliance on fossil fuel, resultant deforestation, climate change and pollution adversely impacts the environment. The struggle for scarce</w:t>
      </w:r>
      <w:r w:rsidR="00726C4C">
        <w:rPr>
          <w:rFonts w:ascii="Arial" w:hAnsi="Arial" w:cs="Arial"/>
        </w:rPr>
        <w:t xml:space="preserve"> fossil</w:t>
      </w:r>
      <w:r w:rsidRPr="00604CBD">
        <w:rPr>
          <w:rFonts w:ascii="Arial" w:hAnsi="Arial" w:cs="Arial"/>
        </w:rPr>
        <w:t xml:space="preserve"> resources and acute shortage of drinking water caused by climate change setting mass migrations in motion could lead to violence and conflict. The interaction of environmental concerns with energy have set in motion a transition to decarbonize. The development of renewable energies is progressing extremely slowly with wind, hydropower and solar growing rapidly, but still a small part of the overall energy mix. Nuclear is growing in China but faces shutdown in Germany by 2022. The energy </w:t>
      </w:r>
      <w:r w:rsidRPr="00604CBD">
        <w:rPr>
          <w:rFonts w:ascii="Arial" w:hAnsi="Arial" w:cs="Arial"/>
        </w:rPr>
        <w:lastRenderedPageBreak/>
        <w:t>system, requiring enormous embedded capital, does not change rapidly but evolves with a long lead time. Power plants with a 60-year life span and oil fields requiring over a decade of exploration before first production cannot be replaced overnight.</w:t>
      </w:r>
    </w:p>
    <w:p w14:paraId="5F2D2802" w14:textId="322ADB0E" w:rsidR="003F0E75" w:rsidRPr="00604CBD" w:rsidRDefault="00CB257F" w:rsidP="00F85428">
      <w:pPr>
        <w:pStyle w:val="NormalWeb"/>
        <w:shd w:val="clear" w:color="auto" w:fill="FFFFFF"/>
        <w:spacing w:before="0" w:beforeAutospacing="0" w:after="0" w:afterAutospacing="0" w:line="360" w:lineRule="auto"/>
        <w:jc w:val="both"/>
        <w:rPr>
          <w:rFonts w:ascii="Arial" w:hAnsi="Arial" w:cs="Arial"/>
        </w:rPr>
      </w:pPr>
      <w:r w:rsidRPr="00604CBD">
        <w:rPr>
          <w:rFonts w:ascii="Arial" w:hAnsi="Arial" w:cs="Arial"/>
          <w:b/>
          <w:bCs/>
          <w:shd w:val="clear" w:color="auto" w:fill="FFFFFF"/>
        </w:rPr>
        <w:t>Fossil Fuels – Need for Alternatives.</w:t>
      </w:r>
      <w:r w:rsidRPr="00604CBD">
        <w:rPr>
          <w:rFonts w:ascii="Arial" w:hAnsi="Arial" w:cs="Arial"/>
          <w:b/>
          <w:bCs/>
          <w:shd w:val="clear" w:color="auto" w:fill="FFFFFF"/>
        </w:rPr>
        <w:tab/>
      </w:r>
      <w:r w:rsidRPr="00604CBD">
        <w:rPr>
          <w:rFonts w:ascii="Arial" w:hAnsi="Arial" w:cs="Arial"/>
          <w:shd w:val="clear" w:color="auto" w:fill="FFFFFF"/>
        </w:rPr>
        <w:t xml:space="preserve"> Earth's seven billion population is expected to touch 9-12 billion by 2050 (UN World Population Prospects 2012).</w:t>
      </w:r>
      <w:r w:rsidR="00346D62" w:rsidRPr="00604CBD">
        <w:rPr>
          <w:rStyle w:val="FootnoteReference"/>
          <w:rFonts w:ascii="Arial" w:hAnsi="Arial" w:cs="Arial"/>
          <w:shd w:val="clear" w:color="auto" w:fill="FFFFFF"/>
        </w:rPr>
        <w:footnoteReference w:id="9"/>
      </w:r>
      <w:r w:rsidRPr="00604CBD">
        <w:rPr>
          <w:rFonts w:ascii="Arial" w:hAnsi="Arial" w:cs="Arial"/>
          <w:shd w:val="clear" w:color="auto" w:fill="FFFFFF"/>
        </w:rPr>
        <w:t xml:space="preserve"> A </w:t>
      </w:r>
      <w:r w:rsidR="00726C4C">
        <w:rPr>
          <w:rFonts w:ascii="Arial" w:hAnsi="Arial" w:cs="Arial"/>
          <w:shd w:val="clear" w:color="auto" w:fill="FFFFFF"/>
        </w:rPr>
        <w:t xml:space="preserve">population </w:t>
      </w:r>
      <w:r w:rsidRPr="00604CBD">
        <w:rPr>
          <w:rFonts w:ascii="Arial" w:hAnsi="Arial" w:cs="Arial"/>
          <w:shd w:val="clear" w:color="auto" w:fill="FFFFFF"/>
        </w:rPr>
        <w:t>surge</w:t>
      </w:r>
      <w:r w:rsidR="00E036AD" w:rsidRPr="00604CBD">
        <w:rPr>
          <w:rFonts w:ascii="Arial" w:hAnsi="Arial" w:cs="Arial"/>
          <w:shd w:val="clear" w:color="auto" w:fill="FFFFFF"/>
        </w:rPr>
        <w:t>,</w:t>
      </w:r>
      <w:r w:rsidRPr="00604CBD">
        <w:rPr>
          <w:rFonts w:ascii="Arial" w:hAnsi="Arial" w:cs="Arial"/>
          <w:shd w:val="clear" w:color="auto" w:fill="FFFFFF"/>
        </w:rPr>
        <w:t xml:space="preserve"> coinciding with the ‘industrial revolution’ energised by fossil fuels</w:t>
      </w:r>
      <w:r w:rsidR="00E036AD" w:rsidRPr="00604CBD">
        <w:rPr>
          <w:rFonts w:ascii="Arial" w:hAnsi="Arial" w:cs="Arial"/>
          <w:shd w:val="clear" w:color="auto" w:fill="FFFFFF"/>
        </w:rPr>
        <w:t>,</w:t>
      </w:r>
      <w:r w:rsidRPr="00604CBD">
        <w:rPr>
          <w:rFonts w:ascii="Arial" w:hAnsi="Arial" w:cs="Arial"/>
          <w:shd w:val="clear" w:color="auto" w:fill="FFFFFF"/>
        </w:rPr>
        <w:t xml:space="preserve"> has led to accumulated fossil fuels being depleted and </w:t>
      </w:r>
      <w:r w:rsidR="00540691" w:rsidRPr="00604CBD">
        <w:rPr>
          <w:rFonts w:ascii="Arial" w:hAnsi="Arial" w:cs="Arial"/>
          <w:shd w:val="clear" w:color="auto" w:fill="FFFFFF"/>
        </w:rPr>
        <w:t>descending</w:t>
      </w:r>
      <w:r w:rsidRPr="00604CBD">
        <w:rPr>
          <w:rFonts w:ascii="Arial" w:hAnsi="Arial" w:cs="Arial"/>
          <w:shd w:val="clear" w:color="auto" w:fill="FFFFFF"/>
        </w:rPr>
        <w:t xml:space="preserve"> towards exhaustion</w:t>
      </w:r>
      <w:r w:rsidR="00E036AD" w:rsidRPr="00604CBD">
        <w:rPr>
          <w:rFonts w:ascii="Arial" w:hAnsi="Arial" w:cs="Arial"/>
          <w:shd w:val="clear" w:color="auto" w:fill="FFFFFF"/>
        </w:rPr>
        <w:t>. I</w:t>
      </w:r>
      <w:r w:rsidRPr="00604CBD">
        <w:rPr>
          <w:rFonts w:ascii="Arial" w:hAnsi="Arial" w:cs="Arial"/>
          <w:shd w:val="clear" w:color="auto" w:fill="FFFFFF"/>
        </w:rPr>
        <w:t xml:space="preserve">f not interdicted and replaced with alternative sources </w:t>
      </w:r>
      <w:r w:rsidR="00E036AD" w:rsidRPr="00604CBD">
        <w:rPr>
          <w:rFonts w:ascii="Arial" w:hAnsi="Arial" w:cs="Arial"/>
          <w:shd w:val="clear" w:color="auto" w:fill="FFFFFF"/>
        </w:rPr>
        <w:t xml:space="preserve">that are environmentally benign and in sufficient quantity </w:t>
      </w:r>
      <w:r w:rsidRPr="00604CBD">
        <w:rPr>
          <w:rFonts w:ascii="Arial" w:hAnsi="Arial" w:cs="Arial"/>
          <w:shd w:val="clear" w:color="auto" w:fill="FFFFFF"/>
        </w:rPr>
        <w:t xml:space="preserve">would threaten </w:t>
      </w:r>
      <w:r w:rsidR="00E036AD" w:rsidRPr="00604CBD">
        <w:rPr>
          <w:rFonts w:ascii="Arial" w:hAnsi="Arial" w:cs="Arial"/>
          <w:shd w:val="clear" w:color="auto" w:fill="FFFFFF"/>
        </w:rPr>
        <w:t xml:space="preserve">evolution of </w:t>
      </w:r>
      <w:r w:rsidR="00BB0AF7" w:rsidRPr="00604CBD">
        <w:rPr>
          <w:rFonts w:ascii="Arial" w:hAnsi="Arial" w:cs="Arial"/>
          <w:shd w:val="clear" w:color="auto" w:fill="FFFFFF"/>
        </w:rPr>
        <w:t>globalization.</w:t>
      </w:r>
      <w:r w:rsidR="00E036AD" w:rsidRPr="00604CBD">
        <w:rPr>
          <w:rFonts w:ascii="Arial" w:hAnsi="Arial" w:cs="Arial"/>
          <w:shd w:val="clear" w:color="auto" w:fill="FFFFFF"/>
        </w:rPr>
        <w:t xml:space="preserve"> E</w:t>
      </w:r>
      <w:r w:rsidRPr="00604CBD">
        <w:rPr>
          <w:rFonts w:ascii="Arial" w:hAnsi="Arial" w:cs="Arial"/>
          <w:shd w:val="clear" w:color="auto" w:fill="FFFFFF"/>
        </w:rPr>
        <w:t>xisting technology relying on oil</w:t>
      </w:r>
      <w:r w:rsidR="00E036AD" w:rsidRPr="00604CBD">
        <w:rPr>
          <w:rFonts w:ascii="Arial" w:hAnsi="Arial" w:cs="Arial"/>
          <w:shd w:val="clear" w:color="auto" w:fill="FFFFFF"/>
        </w:rPr>
        <w:t xml:space="preserve"> becoming</w:t>
      </w:r>
      <w:r w:rsidRPr="00604CBD">
        <w:rPr>
          <w:rFonts w:ascii="Arial" w:hAnsi="Arial" w:cs="Arial"/>
          <w:shd w:val="clear" w:color="auto" w:fill="FFFFFF"/>
        </w:rPr>
        <w:t xml:space="preserve"> redundant</w:t>
      </w:r>
      <w:r w:rsidR="00E036AD" w:rsidRPr="00604CBD">
        <w:rPr>
          <w:rFonts w:ascii="Arial" w:hAnsi="Arial" w:cs="Arial"/>
          <w:shd w:val="clear" w:color="auto" w:fill="FFFFFF"/>
        </w:rPr>
        <w:t xml:space="preserve"> and</w:t>
      </w:r>
      <w:r w:rsidR="00BA52A5" w:rsidRPr="00604CBD">
        <w:rPr>
          <w:rFonts w:ascii="Arial" w:hAnsi="Arial" w:cs="Arial"/>
          <w:shd w:val="clear" w:color="auto" w:fill="FFFFFF"/>
        </w:rPr>
        <w:t xml:space="preserve"> reverting to</w:t>
      </w:r>
      <w:r w:rsidRPr="00604CBD">
        <w:rPr>
          <w:rFonts w:ascii="Arial" w:hAnsi="Arial" w:cs="Arial"/>
          <w:shd w:val="clear" w:color="auto" w:fill="FFFFFF"/>
        </w:rPr>
        <w:t xml:space="preserve"> reliance on coal would hasten climate change, in the absence of adequate alternatives. Additional sources such as gas, may extend the duration of the availability of oil but merely delays </w:t>
      </w:r>
      <w:proofErr w:type="gramStart"/>
      <w:r w:rsidRPr="00604CBD">
        <w:rPr>
          <w:rFonts w:ascii="Arial" w:hAnsi="Arial" w:cs="Arial"/>
          <w:shd w:val="clear" w:color="auto" w:fill="FFFFFF"/>
        </w:rPr>
        <w:t>it’s</w:t>
      </w:r>
      <w:proofErr w:type="gramEnd"/>
      <w:r w:rsidRPr="00604CBD">
        <w:rPr>
          <w:rFonts w:ascii="Arial" w:hAnsi="Arial" w:cs="Arial"/>
          <w:shd w:val="clear" w:color="auto" w:fill="FFFFFF"/>
        </w:rPr>
        <w:t xml:space="preserve"> inevitable depletion and exacerbates ecological damage. Non-renewable sources which are too costly to extract, beyond the reach of extraction technologies, or when the technologies, such as fracking, incur so much ecological damage that they are no longer viable will recommence the descent along the energy boundary.</w:t>
      </w:r>
      <w:r w:rsidR="00C45FC0" w:rsidRPr="00604CBD">
        <w:rPr>
          <w:rFonts w:ascii="Arial" w:hAnsi="Arial" w:cs="Arial"/>
          <w:shd w:val="clear" w:color="auto" w:fill="FFFFFF"/>
        </w:rPr>
        <w:t xml:space="preserve"> </w:t>
      </w:r>
      <w:r w:rsidR="003F0E75" w:rsidRPr="00604CBD">
        <w:rPr>
          <w:rFonts w:ascii="Arial" w:hAnsi="Arial" w:cs="Arial"/>
        </w:rPr>
        <w:t>However</w:t>
      </w:r>
      <w:r w:rsidR="00E036AD" w:rsidRPr="00604CBD">
        <w:rPr>
          <w:rFonts w:ascii="Arial" w:hAnsi="Arial" w:cs="Arial"/>
        </w:rPr>
        <w:t>,</w:t>
      </w:r>
      <w:r w:rsidR="003F0E75" w:rsidRPr="00604CBD">
        <w:rPr>
          <w:rFonts w:ascii="Arial" w:hAnsi="Arial" w:cs="Arial"/>
        </w:rPr>
        <w:t xml:space="preserve"> changes in consumer behaviour, increased energy efficiency and use of renewable energies</w:t>
      </w:r>
      <w:r w:rsidR="00E036AD" w:rsidRPr="00604CBD">
        <w:rPr>
          <w:rFonts w:ascii="Arial" w:hAnsi="Arial" w:cs="Arial"/>
        </w:rPr>
        <w:t xml:space="preserve"> can reduce fossil fuels and associated negative environmental impacts. </w:t>
      </w:r>
    </w:p>
    <w:p w14:paraId="114A1085" w14:textId="77777777" w:rsidR="00726C4C" w:rsidRDefault="00726C4C" w:rsidP="00F85428">
      <w:pPr>
        <w:pStyle w:val="NormalWeb"/>
        <w:spacing w:before="0" w:beforeAutospacing="0" w:after="0" w:afterAutospacing="0" w:line="360" w:lineRule="auto"/>
        <w:jc w:val="both"/>
        <w:rPr>
          <w:rFonts w:ascii="Arial" w:hAnsi="Arial" w:cs="Arial"/>
          <w:b/>
          <w:bCs/>
          <w:u w:val="single"/>
        </w:rPr>
      </w:pPr>
    </w:p>
    <w:p w14:paraId="61C57AE1" w14:textId="312270B1" w:rsidR="006D20FE" w:rsidRPr="00136437" w:rsidRDefault="006D20FE" w:rsidP="00F85428">
      <w:pPr>
        <w:pStyle w:val="NormalWeb"/>
        <w:spacing w:before="0" w:beforeAutospacing="0" w:after="0" w:afterAutospacing="0" w:line="360" w:lineRule="auto"/>
        <w:jc w:val="both"/>
        <w:rPr>
          <w:rFonts w:ascii="Arial" w:hAnsi="Arial" w:cs="Arial"/>
          <w:b/>
          <w:bCs/>
          <w:u w:val="single"/>
        </w:rPr>
      </w:pPr>
      <w:r w:rsidRPr="00136437">
        <w:rPr>
          <w:rFonts w:ascii="Arial" w:hAnsi="Arial" w:cs="Arial"/>
          <w:b/>
          <w:bCs/>
          <w:u w:val="single"/>
        </w:rPr>
        <w:t>Technological and Conceptual Advancements</w:t>
      </w:r>
    </w:p>
    <w:p w14:paraId="7007F3E9" w14:textId="4F49FA30" w:rsidR="006D20FE" w:rsidRPr="004770EF" w:rsidRDefault="006D20FE" w:rsidP="00F85428">
      <w:pPr>
        <w:spacing w:after="0" w:line="360" w:lineRule="auto"/>
        <w:jc w:val="both"/>
        <w:rPr>
          <w:rFonts w:ascii="Arial" w:hAnsi="Arial" w:cs="Arial"/>
          <w:sz w:val="24"/>
          <w:szCs w:val="24"/>
          <w:lang w:val="en"/>
        </w:rPr>
      </w:pPr>
      <w:r w:rsidRPr="004770EF">
        <w:rPr>
          <w:rFonts w:ascii="Arial" w:hAnsi="Arial" w:cs="Arial"/>
          <w:sz w:val="24"/>
          <w:szCs w:val="24"/>
          <w:lang w:val="en"/>
        </w:rPr>
        <w:t xml:space="preserve">A Nov 2017 article by Bonnie Christian, </w:t>
      </w:r>
      <w:r>
        <w:rPr>
          <w:rFonts w:ascii="Arial" w:hAnsi="Arial" w:cs="Arial"/>
          <w:sz w:val="24"/>
          <w:szCs w:val="24"/>
          <w:lang w:val="en"/>
        </w:rPr>
        <w:t>‘</w:t>
      </w:r>
      <w:r w:rsidRPr="004770EF">
        <w:rPr>
          <w:rFonts w:ascii="Arial" w:hAnsi="Arial" w:cs="Arial"/>
          <w:sz w:val="24"/>
          <w:szCs w:val="24"/>
          <w:lang w:val="en"/>
        </w:rPr>
        <w:t xml:space="preserve">Meet the Startups Changing </w:t>
      </w:r>
      <w:r>
        <w:rPr>
          <w:rFonts w:ascii="Arial" w:hAnsi="Arial" w:cs="Arial"/>
          <w:sz w:val="24"/>
          <w:szCs w:val="24"/>
          <w:lang w:val="en"/>
        </w:rPr>
        <w:t>t</w:t>
      </w:r>
      <w:r w:rsidRPr="004770EF">
        <w:rPr>
          <w:rFonts w:ascii="Arial" w:hAnsi="Arial" w:cs="Arial"/>
          <w:sz w:val="24"/>
          <w:szCs w:val="24"/>
          <w:lang w:val="en"/>
        </w:rPr>
        <w:t xml:space="preserve">he Future </w:t>
      </w:r>
      <w:r>
        <w:rPr>
          <w:rFonts w:ascii="Arial" w:hAnsi="Arial" w:cs="Arial"/>
          <w:sz w:val="24"/>
          <w:szCs w:val="24"/>
          <w:lang w:val="en"/>
        </w:rPr>
        <w:t>o</w:t>
      </w:r>
      <w:r w:rsidRPr="004770EF">
        <w:rPr>
          <w:rFonts w:ascii="Arial" w:hAnsi="Arial" w:cs="Arial"/>
          <w:sz w:val="24"/>
          <w:szCs w:val="24"/>
          <w:lang w:val="en"/>
        </w:rPr>
        <w:t>f Energy</w:t>
      </w:r>
      <w:r>
        <w:rPr>
          <w:rFonts w:ascii="Arial" w:hAnsi="Arial" w:cs="Arial"/>
          <w:sz w:val="24"/>
          <w:szCs w:val="24"/>
          <w:lang w:val="en"/>
        </w:rPr>
        <w:t>’</w:t>
      </w:r>
      <w:r w:rsidRPr="004770EF">
        <w:rPr>
          <w:rFonts w:ascii="Arial" w:hAnsi="Arial" w:cs="Arial"/>
          <w:sz w:val="24"/>
          <w:szCs w:val="24"/>
          <w:lang w:val="en"/>
        </w:rPr>
        <w:t xml:space="preserve"> identifies disruptions in </w:t>
      </w:r>
      <w:r w:rsidR="00303910">
        <w:rPr>
          <w:rFonts w:ascii="Arial" w:hAnsi="Arial" w:cs="Arial"/>
          <w:sz w:val="24"/>
          <w:szCs w:val="24"/>
          <w:lang w:val="en"/>
        </w:rPr>
        <w:t xml:space="preserve">energy </w:t>
      </w:r>
      <w:r w:rsidRPr="004770EF">
        <w:rPr>
          <w:rFonts w:ascii="Arial" w:hAnsi="Arial" w:cs="Arial"/>
          <w:sz w:val="24"/>
          <w:szCs w:val="24"/>
          <w:lang w:val="en"/>
        </w:rPr>
        <w:t>distribut</w:t>
      </w:r>
      <w:r w:rsidR="00303910">
        <w:rPr>
          <w:rFonts w:ascii="Arial" w:hAnsi="Arial" w:cs="Arial"/>
          <w:sz w:val="24"/>
          <w:szCs w:val="24"/>
          <w:lang w:val="en"/>
        </w:rPr>
        <w:t>ion</w:t>
      </w:r>
      <w:r w:rsidRPr="004770EF">
        <w:rPr>
          <w:rFonts w:ascii="Arial" w:hAnsi="Arial" w:cs="Arial"/>
          <w:sz w:val="24"/>
          <w:szCs w:val="24"/>
          <w:lang w:val="en"/>
        </w:rPr>
        <w:t>, stor</w:t>
      </w:r>
      <w:r w:rsidR="00303910">
        <w:rPr>
          <w:rFonts w:ascii="Arial" w:hAnsi="Arial" w:cs="Arial"/>
          <w:sz w:val="24"/>
          <w:szCs w:val="24"/>
          <w:lang w:val="en"/>
        </w:rPr>
        <w:t>age</w:t>
      </w:r>
      <w:r w:rsidRPr="004770EF">
        <w:rPr>
          <w:rFonts w:ascii="Arial" w:hAnsi="Arial" w:cs="Arial"/>
          <w:sz w:val="24"/>
          <w:szCs w:val="24"/>
          <w:lang w:val="en"/>
        </w:rPr>
        <w:t xml:space="preserve"> and generat</w:t>
      </w:r>
      <w:r w:rsidR="00303910">
        <w:rPr>
          <w:rFonts w:ascii="Arial" w:hAnsi="Arial" w:cs="Arial"/>
          <w:sz w:val="24"/>
          <w:szCs w:val="24"/>
          <w:lang w:val="en"/>
        </w:rPr>
        <w:t>ion</w:t>
      </w:r>
      <w:r w:rsidRPr="004770EF">
        <w:rPr>
          <w:rFonts w:ascii="Arial" w:hAnsi="Arial" w:cs="Arial"/>
          <w:sz w:val="24"/>
          <w:szCs w:val="24"/>
          <w:lang w:val="en"/>
        </w:rPr>
        <w:t xml:space="preserve"> pitched at the WIRED Energy conference</w:t>
      </w:r>
      <w:r w:rsidR="00C45FC0">
        <w:rPr>
          <w:rFonts w:ascii="Arial" w:hAnsi="Arial" w:cs="Arial"/>
          <w:sz w:val="24"/>
          <w:szCs w:val="24"/>
          <w:lang w:val="en"/>
        </w:rPr>
        <w:t>:</w:t>
      </w:r>
    </w:p>
    <w:p w14:paraId="3332E174" w14:textId="78839695" w:rsidR="001517A8" w:rsidRPr="004770EF" w:rsidRDefault="001517A8" w:rsidP="001517A8">
      <w:pPr>
        <w:spacing w:after="0" w:line="360" w:lineRule="auto"/>
        <w:ind w:left="720"/>
        <w:jc w:val="both"/>
        <w:rPr>
          <w:rFonts w:ascii="Arial" w:hAnsi="Arial" w:cs="Arial"/>
          <w:sz w:val="24"/>
          <w:szCs w:val="24"/>
          <w:lang w:val="en"/>
        </w:rPr>
      </w:pPr>
      <w:r w:rsidRPr="001A2B99">
        <w:rPr>
          <w:rFonts w:ascii="Arial" w:hAnsi="Arial" w:cs="Arial"/>
          <w:sz w:val="24"/>
          <w:szCs w:val="24"/>
          <w:lang w:val="en"/>
        </w:rPr>
        <w:t>(</w:t>
      </w:r>
      <w:r>
        <w:rPr>
          <w:rFonts w:ascii="Arial" w:hAnsi="Arial" w:cs="Arial"/>
          <w:sz w:val="24"/>
          <w:szCs w:val="24"/>
          <w:lang w:val="en"/>
        </w:rPr>
        <w:t>a</w:t>
      </w:r>
      <w:r w:rsidRPr="001A2B99">
        <w:rPr>
          <w:rFonts w:ascii="Arial" w:hAnsi="Arial" w:cs="Arial"/>
          <w:sz w:val="24"/>
          <w:szCs w:val="24"/>
          <w:lang w:val="en"/>
        </w:rPr>
        <w:t>)</w:t>
      </w:r>
      <w:r w:rsidRPr="001A2B99">
        <w:rPr>
          <w:rFonts w:ascii="Arial" w:hAnsi="Arial" w:cs="Arial"/>
          <w:sz w:val="24"/>
          <w:szCs w:val="24"/>
          <w:lang w:val="en"/>
        </w:rPr>
        <w:tab/>
      </w:r>
      <w:r w:rsidRPr="001A2B99">
        <w:rPr>
          <w:rFonts w:ascii="Arial" w:hAnsi="Arial" w:cs="Arial"/>
          <w:b/>
          <w:bCs/>
          <w:sz w:val="24"/>
          <w:szCs w:val="24"/>
          <w:lang w:val="en"/>
        </w:rPr>
        <w:t>H2GO Power</w:t>
      </w:r>
      <w:r w:rsidRPr="004770EF">
        <w:rPr>
          <w:rFonts w:ascii="Arial" w:hAnsi="Arial" w:cs="Arial"/>
          <w:sz w:val="24"/>
          <w:szCs w:val="24"/>
          <w:lang w:val="en"/>
        </w:rPr>
        <w:t>.</w:t>
      </w:r>
      <w:r>
        <w:rPr>
          <w:rFonts w:ascii="Arial" w:hAnsi="Arial" w:cs="Arial"/>
          <w:sz w:val="24"/>
          <w:szCs w:val="24"/>
          <w:lang w:val="en"/>
        </w:rPr>
        <w:tab/>
      </w:r>
      <w:r w:rsidRPr="004770EF">
        <w:rPr>
          <w:rFonts w:ascii="Arial" w:hAnsi="Arial" w:cs="Arial"/>
          <w:sz w:val="24"/>
          <w:szCs w:val="24"/>
          <w:lang w:val="en"/>
        </w:rPr>
        <w:t xml:space="preserve">The future energy crisis is </w:t>
      </w:r>
      <w:r>
        <w:rPr>
          <w:rFonts w:ascii="Arial" w:hAnsi="Arial" w:cs="Arial"/>
          <w:sz w:val="24"/>
          <w:szCs w:val="24"/>
          <w:lang w:val="en"/>
        </w:rPr>
        <w:t>more about</w:t>
      </w:r>
      <w:r w:rsidRPr="004770EF">
        <w:rPr>
          <w:rFonts w:ascii="Arial" w:hAnsi="Arial" w:cs="Arial"/>
          <w:sz w:val="24"/>
          <w:szCs w:val="24"/>
          <w:lang w:val="en"/>
        </w:rPr>
        <w:t xml:space="preserve"> energy</w:t>
      </w:r>
      <w:r>
        <w:rPr>
          <w:rFonts w:ascii="Arial" w:hAnsi="Arial" w:cs="Arial"/>
          <w:sz w:val="24"/>
          <w:szCs w:val="24"/>
          <w:lang w:val="en"/>
        </w:rPr>
        <w:t xml:space="preserve"> storage than</w:t>
      </w:r>
      <w:r w:rsidRPr="004770EF">
        <w:rPr>
          <w:rFonts w:ascii="Arial" w:hAnsi="Arial" w:cs="Arial"/>
          <w:sz w:val="24"/>
          <w:szCs w:val="24"/>
          <w:lang w:val="en"/>
        </w:rPr>
        <w:t xml:space="preserve"> generation. </w:t>
      </w:r>
      <w:r>
        <w:rPr>
          <w:rFonts w:ascii="Arial" w:hAnsi="Arial" w:cs="Arial"/>
          <w:sz w:val="24"/>
          <w:szCs w:val="24"/>
          <w:lang w:val="en"/>
        </w:rPr>
        <w:t xml:space="preserve">On-site </w:t>
      </w:r>
      <w:r w:rsidRPr="004770EF">
        <w:rPr>
          <w:rFonts w:ascii="Arial" w:hAnsi="Arial" w:cs="Arial"/>
          <w:sz w:val="24"/>
          <w:szCs w:val="24"/>
          <w:lang w:val="en"/>
        </w:rPr>
        <w:t xml:space="preserve">electricity </w:t>
      </w:r>
      <w:r>
        <w:rPr>
          <w:rFonts w:ascii="Arial" w:hAnsi="Arial" w:cs="Arial"/>
          <w:sz w:val="24"/>
          <w:szCs w:val="24"/>
          <w:lang w:val="en"/>
        </w:rPr>
        <w:t>storage to reduce</w:t>
      </w:r>
      <w:r w:rsidRPr="004770EF">
        <w:rPr>
          <w:rFonts w:ascii="Arial" w:hAnsi="Arial" w:cs="Arial"/>
          <w:sz w:val="24"/>
          <w:szCs w:val="24"/>
          <w:lang w:val="en"/>
        </w:rPr>
        <w:t xml:space="preserve"> outages is </w:t>
      </w:r>
      <w:r>
        <w:rPr>
          <w:rFonts w:ascii="Arial" w:hAnsi="Arial" w:cs="Arial"/>
          <w:sz w:val="24"/>
          <w:szCs w:val="24"/>
          <w:lang w:val="en"/>
        </w:rPr>
        <w:t xml:space="preserve">a </w:t>
      </w:r>
      <w:r w:rsidRPr="004770EF">
        <w:rPr>
          <w:rFonts w:ascii="Arial" w:hAnsi="Arial" w:cs="Arial"/>
          <w:sz w:val="24"/>
          <w:szCs w:val="24"/>
          <w:lang w:val="en"/>
        </w:rPr>
        <w:t xml:space="preserve">costly undertaking. The solution is to store hydrogen gas that can be burned in fuel cells by using nanomaterials to create a flexible sponge that traps hydrogen atoms in its pores. When the structure is heated, gas is released. </w:t>
      </w:r>
    </w:p>
    <w:p w14:paraId="41FFFB3A" w14:textId="63C3A0A4" w:rsidR="001517A8" w:rsidRPr="004770EF" w:rsidRDefault="001517A8" w:rsidP="001517A8">
      <w:pPr>
        <w:spacing w:after="0" w:line="360" w:lineRule="auto"/>
        <w:ind w:left="720"/>
        <w:jc w:val="both"/>
        <w:rPr>
          <w:rFonts w:ascii="Arial" w:hAnsi="Arial" w:cs="Arial"/>
          <w:sz w:val="24"/>
          <w:szCs w:val="24"/>
          <w:lang w:val="en"/>
        </w:rPr>
      </w:pPr>
      <w:r w:rsidRPr="001A2B99">
        <w:rPr>
          <w:rFonts w:ascii="Arial" w:hAnsi="Arial" w:cs="Arial"/>
          <w:sz w:val="24"/>
          <w:szCs w:val="24"/>
          <w:lang w:val="en"/>
        </w:rPr>
        <w:t>(</w:t>
      </w:r>
      <w:r>
        <w:rPr>
          <w:rFonts w:ascii="Arial" w:hAnsi="Arial" w:cs="Arial"/>
          <w:sz w:val="24"/>
          <w:szCs w:val="24"/>
          <w:lang w:val="en"/>
        </w:rPr>
        <w:t>b</w:t>
      </w:r>
      <w:r w:rsidRPr="001A2B99">
        <w:rPr>
          <w:rFonts w:ascii="Arial" w:hAnsi="Arial" w:cs="Arial"/>
          <w:sz w:val="24"/>
          <w:szCs w:val="24"/>
          <w:lang w:val="en"/>
        </w:rPr>
        <w:t>)</w:t>
      </w:r>
      <w:r w:rsidRPr="001A2B99">
        <w:rPr>
          <w:rFonts w:ascii="Arial" w:hAnsi="Arial" w:cs="Arial"/>
          <w:sz w:val="24"/>
          <w:szCs w:val="24"/>
          <w:lang w:val="en"/>
        </w:rPr>
        <w:tab/>
      </w:r>
      <w:r w:rsidRPr="001A2B99">
        <w:rPr>
          <w:rFonts w:ascii="Arial" w:hAnsi="Arial" w:cs="Arial"/>
          <w:b/>
          <w:bCs/>
          <w:sz w:val="24"/>
          <w:szCs w:val="24"/>
          <w:lang w:val="en"/>
        </w:rPr>
        <w:t>Kite Power Systems</w:t>
      </w:r>
      <w:r w:rsidRPr="004770EF">
        <w:rPr>
          <w:rFonts w:ascii="Arial" w:hAnsi="Arial" w:cs="Arial"/>
          <w:sz w:val="24"/>
          <w:szCs w:val="24"/>
          <w:lang w:val="en"/>
        </w:rPr>
        <w:t>.</w:t>
      </w:r>
      <w:r w:rsidRPr="004770EF">
        <w:rPr>
          <w:rFonts w:ascii="Arial" w:hAnsi="Arial" w:cs="Arial"/>
          <w:sz w:val="24"/>
          <w:szCs w:val="24"/>
          <w:lang w:val="en"/>
        </w:rPr>
        <w:tab/>
        <w:t>A commercial kite-driven power stations, where the kites fly in a figure-of-eight pattern</w:t>
      </w:r>
      <w:r>
        <w:rPr>
          <w:rFonts w:ascii="Arial" w:hAnsi="Arial" w:cs="Arial"/>
          <w:sz w:val="24"/>
          <w:szCs w:val="24"/>
          <w:lang w:val="en"/>
        </w:rPr>
        <w:t>,</w:t>
      </w:r>
      <w:r w:rsidRPr="004770EF">
        <w:rPr>
          <w:rFonts w:ascii="Arial" w:hAnsi="Arial" w:cs="Arial"/>
          <w:sz w:val="24"/>
          <w:szCs w:val="24"/>
          <w:lang w:val="en"/>
        </w:rPr>
        <w:t xml:space="preserve"> 450 metres in the air, pulling a tether that turns a turbine and produces electricity. Two kites working in tandem create a continuous energy source</w:t>
      </w:r>
      <w:r>
        <w:rPr>
          <w:rFonts w:ascii="Arial" w:hAnsi="Arial" w:cs="Arial"/>
          <w:sz w:val="24"/>
          <w:szCs w:val="24"/>
          <w:lang w:val="en"/>
        </w:rPr>
        <w:t xml:space="preserve"> tapping higher than</w:t>
      </w:r>
      <w:r w:rsidRPr="004770EF">
        <w:rPr>
          <w:rFonts w:ascii="Arial" w:hAnsi="Arial" w:cs="Arial"/>
          <w:sz w:val="24"/>
          <w:szCs w:val="24"/>
          <w:lang w:val="en"/>
        </w:rPr>
        <w:t xml:space="preserve"> wind turbine. </w:t>
      </w:r>
    </w:p>
    <w:p w14:paraId="7D90B313" w14:textId="2C649C74" w:rsidR="001517A8" w:rsidRDefault="001517A8" w:rsidP="001517A8">
      <w:pPr>
        <w:spacing w:after="0" w:line="360" w:lineRule="auto"/>
        <w:ind w:left="720"/>
        <w:jc w:val="both"/>
        <w:rPr>
          <w:rFonts w:ascii="Arial" w:hAnsi="Arial" w:cs="Arial"/>
          <w:sz w:val="24"/>
          <w:szCs w:val="24"/>
          <w:lang w:val="en"/>
        </w:rPr>
      </w:pPr>
      <w:r w:rsidRPr="001A2B99">
        <w:rPr>
          <w:rFonts w:ascii="Arial" w:hAnsi="Arial" w:cs="Arial"/>
          <w:sz w:val="24"/>
          <w:szCs w:val="24"/>
          <w:lang w:val="en"/>
        </w:rPr>
        <w:lastRenderedPageBreak/>
        <w:t>(</w:t>
      </w:r>
      <w:r>
        <w:rPr>
          <w:rFonts w:ascii="Arial" w:hAnsi="Arial" w:cs="Arial"/>
          <w:sz w:val="24"/>
          <w:szCs w:val="24"/>
          <w:lang w:val="en"/>
        </w:rPr>
        <w:t>c</w:t>
      </w:r>
      <w:r w:rsidRPr="001A2B99">
        <w:rPr>
          <w:rFonts w:ascii="Arial" w:hAnsi="Arial" w:cs="Arial"/>
          <w:sz w:val="24"/>
          <w:szCs w:val="24"/>
          <w:lang w:val="en"/>
        </w:rPr>
        <w:t>)</w:t>
      </w:r>
      <w:r w:rsidRPr="001A2B99">
        <w:rPr>
          <w:rFonts w:ascii="Arial" w:hAnsi="Arial" w:cs="Arial"/>
          <w:sz w:val="24"/>
          <w:szCs w:val="24"/>
          <w:lang w:val="en"/>
        </w:rPr>
        <w:tab/>
      </w:r>
      <w:r w:rsidRPr="001A2B99">
        <w:rPr>
          <w:rFonts w:ascii="Arial" w:hAnsi="Arial" w:cs="Arial"/>
          <w:b/>
          <w:bCs/>
          <w:sz w:val="24"/>
          <w:szCs w:val="24"/>
          <w:lang w:val="en"/>
        </w:rPr>
        <w:t>Oxford PV</w:t>
      </w:r>
      <w:r w:rsidRPr="004770EF">
        <w:rPr>
          <w:rFonts w:ascii="Arial" w:hAnsi="Arial" w:cs="Arial"/>
          <w:sz w:val="24"/>
          <w:szCs w:val="24"/>
          <w:lang w:val="en"/>
        </w:rPr>
        <w:t>.</w:t>
      </w:r>
      <w:r w:rsidRPr="004770EF">
        <w:rPr>
          <w:rFonts w:ascii="Arial" w:hAnsi="Arial" w:cs="Arial"/>
          <w:sz w:val="24"/>
          <w:szCs w:val="24"/>
          <w:lang w:val="en"/>
        </w:rPr>
        <w:tab/>
        <w:t>It seeks to boost efficiency of commercial silicon solar panels by applying a thin film of a crystalline structure called perovskite</w:t>
      </w:r>
      <w:r>
        <w:rPr>
          <w:rFonts w:ascii="Arial" w:hAnsi="Arial" w:cs="Arial"/>
          <w:sz w:val="24"/>
          <w:szCs w:val="24"/>
          <w:lang w:val="en"/>
        </w:rPr>
        <w:t>, which</w:t>
      </w:r>
      <w:r w:rsidRPr="004770EF">
        <w:rPr>
          <w:rFonts w:ascii="Arial" w:hAnsi="Arial" w:cs="Arial"/>
          <w:sz w:val="24"/>
          <w:szCs w:val="24"/>
          <w:lang w:val="en"/>
        </w:rPr>
        <w:t xml:space="preserve"> increases the standalone efficiency of perovskite from </w:t>
      </w:r>
      <w:r>
        <w:rPr>
          <w:rFonts w:ascii="Arial" w:hAnsi="Arial" w:cs="Arial"/>
          <w:sz w:val="24"/>
          <w:szCs w:val="24"/>
          <w:lang w:val="en"/>
        </w:rPr>
        <w:t>4</w:t>
      </w:r>
      <w:r w:rsidRPr="004770EF">
        <w:rPr>
          <w:rFonts w:ascii="Arial" w:hAnsi="Arial" w:cs="Arial"/>
          <w:sz w:val="24"/>
          <w:szCs w:val="24"/>
          <w:lang w:val="en"/>
        </w:rPr>
        <w:t xml:space="preserve"> to 20 percent.</w:t>
      </w:r>
    </w:p>
    <w:p w14:paraId="366CAC3E" w14:textId="3CA9F751" w:rsidR="006D20FE" w:rsidRPr="004770EF" w:rsidRDefault="006D20FE" w:rsidP="00F85428">
      <w:pPr>
        <w:spacing w:after="0" w:line="360" w:lineRule="auto"/>
        <w:ind w:left="720"/>
        <w:jc w:val="both"/>
        <w:rPr>
          <w:rFonts w:ascii="Arial" w:hAnsi="Arial" w:cs="Arial"/>
          <w:sz w:val="24"/>
          <w:szCs w:val="24"/>
          <w:lang w:val="en"/>
        </w:rPr>
      </w:pPr>
      <w:r w:rsidRPr="001A2B99">
        <w:rPr>
          <w:rFonts w:ascii="Arial" w:hAnsi="Arial" w:cs="Arial"/>
          <w:sz w:val="24"/>
          <w:szCs w:val="24"/>
          <w:lang w:val="en"/>
        </w:rPr>
        <w:t>(</w:t>
      </w:r>
      <w:r w:rsidR="001517A8">
        <w:rPr>
          <w:rFonts w:ascii="Arial" w:hAnsi="Arial" w:cs="Arial"/>
          <w:sz w:val="24"/>
          <w:szCs w:val="24"/>
          <w:lang w:val="en"/>
        </w:rPr>
        <w:t>d</w:t>
      </w:r>
      <w:r w:rsidRPr="001A2B99">
        <w:rPr>
          <w:rFonts w:ascii="Arial" w:hAnsi="Arial" w:cs="Arial"/>
          <w:sz w:val="24"/>
          <w:szCs w:val="24"/>
          <w:lang w:val="en"/>
        </w:rPr>
        <w:t>)</w:t>
      </w:r>
      <w:r w:rsidRPr="001A2B99">
        <w:rPr>
          <w:rFonts w:ascii="Arial" w:hAnsi="Arial" w:cs="Arial"/>
          <w:sz w:val="24"/>
          <w:szCs w:val="24"/>
          <w:lang w:val="en"/>
        </w:rPr>
        <w:tab/>
      </w:r>
      <w:r w:rsidRPr="000C219C">
        <w:rPr>
          <w:rFonts w:ascii="Arial" w:hAnsi="Arial" w:cs="Arial"/>
          <w:b/>
          <w:bCs/>
          <w:sz w:val="24"/>
          <w:szCs w:val="24"/>
          <w:lang w:val="en"/>
        </w:rPr>
        <w:t>SEaB Energy</w:t>
      </w:r>
      <w:r w:rsidRPr="004770EF">
        <w:rPr>
          <w:rFonts w:ascii="Arial" w:hAnsi="Arial" w:cs="Arial"/>
          <w:sz w:val="24"/>
          <w:szCs w:val="24"/>
          <w:lang w:val="en"/>
        </w:rPr>
        <w:t>.</w:t>
      </w:r>
      <w:r w:rsidRPr="004770EF">
        <w:rPr>
          <w:rFonts w:ascii="Arial" w:hAnsi="Arial" w:cs="Arial"/>
          <w:sz w:val="24"/>
          <w:szCs w:val="24"/>
          <w:lang w:val="en"/>
        </w:rPr>
        <w:tab/>
        <w:t>It turns a neighbourhood or business into its own power plant with closed-loop systems known as the Flexibuster (for food waste) and the Muckbuster (for agricultural waste). The systems, fit</w:t>
      </w:r>
      <w:r w:rsidR="00136437">
        <w:rPr>
          <w:rFonts w:ascii="Arial" w:hAnsi="Arial" w:cs="Arial"/>
          <w:sz w:val="24"/>
          <w:szCs w:val="24"/>
          <w:lang w:val="en"/>
        </w:rPr>
        <w:t>ting</w:t>
      </w:r>
      <w:r w:rsidRPr="004770EF">
        <w:rPr>
          <w:rFonts w:ascii="Arial" w:hAnsi="Arial" w:cs="Arial"/>
          <w:sz w:val="24"/>
          <w:szCs w:val="24"/>
          <w:lang w:val="en"/>
        </w:rPr>
        <w:t xml:space="preserve"> into a shipping container, generate electricity and heat that are sent to a microgrid to be shared between neighbours, with the NHS as one of their biggest clients. </w:t>
      </w:r>
      <w:r w:rsidR="00136437">
        <w:rPr>
          <w:rFonts w:ascii="Arial" w:hAnsi="Arial" w:cs="Arial"/>
          <w:sz w:val="24"/>
          <w:szCs w:val="24"/>
          <w:lang w:val="en"/>
        </w:rPr>
        <w:t>W</w:t>
      </w:r>
      <w:r w:rsidRPr="004770EF">
        <w:rPr>
          <w:rFonts w:ascii="Arial" w:hAnsi="Arial" w:cs="Arial"/>
          <w:sz w:val="24"/>
          <w:szCs w:val="24"/>
          <w:lang w:val="en"/>
        </w:rPr>
        <w:t xml:space="preserve">aste turned into energy rather than transported to a dump allows </w:t>
      </w:r>
      <w:r>
        <w:rPr>
          <w:rFonts w:ascii="Arial" w:hAnsi="Arial" w:cs="Arial"/>
          <w:sz w:val="24"/>
          <w:szCs w:val="24"/>
          <w:lang w:val="en"/>
        </w:rPr>
        <w:t>t</w:t>
      </w:r>
      <w:r w:rsidRPr="004770EF">
        <w:rPr>
          <w:rFonts w:ascii="Arial" w:hAnsi="Arial" w:cs="Arial"/>
          <w:sz w:val="24"/>
          <w:szCs w:val="24"/>
          <w:lang w:val="en"/>
        </w:rPr>
        <w:t xml:space="preserve">ons of carbon offset. </w:t>
      </w:r>
    </w:p>
    <w:p w14:paraId="021899C6" w14:textId="0DB503D2" w:rsidR="006D20FE" w:rsidRPr="004770EF" w:rsidRDefault="006D20FE" w:rsidP="00F85428">
      <w:pPr>
        <w:spacing w:after="0" w:line="360" w:lineRule="auto"/>
        <w:ind w:left="720"/>
        <w:jc w:val="both"/>
        <w:rPr>
          <w:rFonts w:ascii="Arial" w:hAnsi="Arial" w:cs="Arial"/>
          <w:sz w:val="24"/>
          <w:szCs w:val="24"/>
          <w:lang w:val="en"/>
        </w:rPr>
      </w:pPr>
      <w:r w:rsidRPr="001A2B99">
        <w:rPr>
          <w:rFonts w:ascii="Arial" w:hAnsi="Arial" w:cs="Arial"/>
          <w:sz w:val="24"/>
          <w:szCs w:val="24"/>
          <w:lang w:val="en"/>
        </w:rPr>
        <w:t>(</w:t>
      </w:r>
      <w:r w:rsidR="001517A8">
        <w:rPr>
          <w:rFonts w:ascii="Arial" w:hAnsi="Arial" w:cs="Arial"/>
          <w:sz w:val="24"/>
          <w:szCs w:val="24"/>
          <w:lang w:val="en"/>
        </w:rPr>
        <w:t>e</w:t>
      </w:r>
      <w:r w:rsidRPr="001A2B99">
        <w:rPr>
          <w:rFonts w:ascii="Arial" w:hAnsi="Arial" w:cs="Arial"/>
          <w:sz w:val="24"/>
          <w:szCs w:val="24"/>
          <w:lang w:val="en"/>
        </w:rPr>
        <w:t>)</w:t>
      </w:r>
      <w:r w:rsidRPr="001A2B99">
        <w:rPr>
          <w:rFonts w:ascii="Arial" w:hAnsi="Arial" w:cs="Arial"/>
          <w:sz w:val="24"/>
          <w:szCs w:val="24"/>
          <w:lang w:val="en"/>
        </w:rPr>
        <w:tab/>
      </w:r>
      <w:r w:rsidRPr="000C219C">
        <w:rPr>
          <w:rFonts w:ascii="Arial" w:hAnsi="Arial" w:cs="Arial"/>
          <w:b/>
          <w:bCs/>
          <w:sz w:val="24"/>
          <w:szCs w:val="24"/>
          <w:lang w:val="en"/>
        </w:rPr>
        <w:t>Origami Energy</w:t>
      </w:r>
      <w:r w:rsidRPr="004770EF">
        <w:rPr>
          <w:rFonts w:ascii="Arial" w:hAnsi="Arial" w:cs="Arial"/>
          <w:sz w:val="24"/>
          <w:szCs w:val="24"/>
          <w:lang w:val="en"/>
        </w:rPr>
        <w:t>.</w:t>
      </w:r>
      <w:r w:rsidRPr="004770EF">
        <w:rPr>
          <w:rFonts w:ascii="Arial" w:hAnsi="Arial" w:cs="Arial"/>
          <w:sz w:val="24"/>
          <w:szCs w:val="24"/>
          <w:lang w:val="en"/>
        </w:rPr>
        <w:tab/>
        <w:t>It utilises machine learning and big data to forecast demand and supply behaviour</w:t>
      </w:r>
      <w:r>
        <w:rPr>
          <w:rFonts w:ascii="Arial" w:hAnsi="Arial" w:cs="Arial"/>
          <w:sz w:val="24"/>
          <w:szCs w:val="24"/>
          <w:lang w:val="en"/>
        </w:rPr>
        <w:t xml:space="preserve"> creating a</w:t>
      </w:r>
      <w:r w:rsidRPr="004770EF">
        <w:rPr>
          <w:rFonts w:ascii="Arial" w:hAnsi="Arial" w:cs="Arial"/>
          <w:sz w:val="24"/>
          <w:szCs w:val="24"/>
          <w:lang w:val="en"/>
        </w:rPr>
        <w:t xml:space="preserve">n online marketplace where a distributed network of energy generating, energy using and energy storing assets are connected to the electricity grid and monitored </w:t>
      </w:r>
      <w:r>
        <w:rPr>
          <w:rFonts w:ascii="Arial" w:hAnsi="Arial" w:cs="Arial"/>
          <w:sz w:val="24"/>
          <w:szCs w:val="24"/>
          <w:lang w:val="en"/>
        </w:rPr>
        <w:t>allowing</w:t>
      </w:r>
      <w:r w:rsidRPr="004770EF">
        <w:rPr>
          <w:rFonts w:ascii="Arial" w:hAnsi="Arial" w:cs="Arial"/>
          <w:sz w:val="24"/>
          <w:szCs w:val="24"/>
          <w:lang w:val="en"/>
        </w:rPr>
        <w:t xml:space="preserve"> supply and demand of electricity </w:t>
      </w:r>
      <w:r w:rsidR="001517A8">
        <w:rPr>
          <w:rFonts w:ascii="Arial" w:hAnsi="Arial" w:cs="Arial"/>
          <w:sz w:val="24"/>
          <w:szCs w:val="24"/>
          <w:lang w:val="en"/>
        </w:rPr>
        <w:t>being</w:t>
      </w:r>
      <w:r w:rsidRPr="004770EF">
        <w:rPr>
          <w:rFonts w:ascii="Arial" w:hAnsi="Arial" w:cs="Arial"/>
          <w:sz w:val="24"/>
          <w:szCs w:val="24"/>
          <w:lang w:val="en"/>
        </w:rPr>
        <w:t xml:space="preserve"> matched more evenly in real time. </w:t>
      </w:r>
    </w:p>
    <w:p w14:paraId="74603C3E" w14:textId="68D747A8" w:rsidR="001517A8" w:rsidRPr="004770EF" w:rsidRDefault="001517A8" w:rsidP="001517A8">
      <w:pPr>
        <w:spacing w:after="0" w:line="360" w:lineRule="auto"/>
        <w:ind w:left="720"/>
        <w:jc w:val="both"/>
        <w:rPr>
          <w:rFonts w:ascii="Arial" w:hAnsi="Arial" w:cs="Arial"/>
          <w:sz w:val="24"/>
          <w:szCs w:val="24"/>
          <w:lang w:val="en"/>
        </w:rPr>
      </w:pPr>
      <w:r w:rsidRPr="001A2B99">
        <w:rPr>
          <w:rFonts w:ascii="Arial" w:hAnsi="Arial" w:cs="Arial"/>
          <w:sz w:val="24"/>
          <w:szCs w:val="24"/>
          <w:lang w:val="en"/>
        </w:rPr>
        <w:t>(</w:t>
      </w:r>
      <w:r>
        <w:rPr>
          <w:rFonts w:ascii="Arial" w:hAnsi="Arial" w:cs="Arial"/>
          <w:sz w:val="24"/>
          <w:szCs w:val="24"/>
          <w:lang w:val="en"/>
        </w:rPr>
        <w:t>f</w:t>
      </w:r>
      <w:r w:rsidRPr="001A2B99">
        <w:rPr>
          <w:rFonts w:ascii="Arial" w:hAnsi="Arial" w:cs="Arial"/>
          <w:sz w:val="24"/>
          <w:szCs w:val="24"/>
          <w:lang w:val="en"/>
        </w:rPr>
        <w:t>)</w:t>
      </w:r>
      <w:r w:rsidRPr="001A2B99">
        <w:rPr>
          <w:rFonts w:ascii="Arial" w:hAnsi="Arial" w:cs="Arial"/>
          <w:sz w:val="24"/>
          <w:szCs w:val="24"/>
          <w:lang w:val="en"/>
        </w:rPr>
        <w:tab/>
      </w:r>
      <w:r w:rsidRPr="000C219C">
        <w:rPr>
          <w:rFonts w:ascii="Arial" w:hAnsi="Arial" w:cs="Arial"/>
          <w:b/>
          <w:bCs/>
          <w:sz w:val="24"/>
          <w:szCs w:val="24"/>
          <w:lang w:val="en"/>
        </w:rPr>
        <w:t>BuffaloGrid</w:t>
      </w:r>
      <w:r w:rsidRPr="004770EF">
        <w:rPr>
          <w:rFonts w:ascii="Arial" w:hAnsi="Arial" w:cs="Arial"/>
          <w:sz w:val="24"/>
          <w:szCs w:val="24"/>
          <w:lang w:val="en"/>
        </w:rPr>
        <w:t>.</w:t>
      </w:r>
      <w:r>
        <w:rPr>
          <w:rFonts w:ascii="Arial" w:hAnsi="Arial" w:cs="Arial"/>
          <w:sz w:val="24"/>
          <w:szCs w:val="24"/>
          <w:lang w:val="en"/>
        </w:rPr>
        <w:tab/>
      </w:r>
      <w:r w:rsidRPr="004770EF">
        <w:rPr>
          <w:rFonts w:ascii="Arial" w:hAnsi="Arial" w:cs="Arial"/>
          <w:sz w:val="24"/>
          <w:szCs w:val="24"/>
          <w:lang w:val="en"/>
        </w:rPr>
        <w:t xml:space="preserve">It aims to bringing mobile and power to people who are off the grid, seeking to bridge next digital divide. A large powerpack attached to a solar panel, acting as a hub, allows people to plug in their phones and recharge them in 20 villages in India where shops use the hub to provide their customers with power with an aim to cover more than half a million people in India in 2018. </w:t>
      </w:r>
    </w:p>
    <w:p w14:paraId="56092D39" w14:textId="194139BB" w:rsidR="008548BD" w:rsidRDefault="00F27160" w:rsidP="00F85428">
      <w:pPr>
        <w:spacing w:after="0" w:line="360" w:lineRule="auto"/>
        <w:jc w:val="both"/>
        <w:rPr>
          <w:rFonts w:ascii="Arial" w:hAnsi="Arial" w:cs="Arial"/>
          <w:sz w:val="24"/>
          <w:szCs w:val="24"/>
          <w:lang w:val="en"/>
        </w:rPr>
      </w:pPr>
      <w:r>
        <w:rPr>
          <w:rFonts w:ascii="Arial" w:hAnsi="Arial" w:cs="Arial"/>
          <w:sz w:val="24"/>
          <w:szCs w:val="24"/>
          <w:lang w:val="en"/>
        </w:rPr>
        <w:t>Slow pace of e</w:t>
      </w:r>
      <w:r w:rsidR="00D71DF5" w:rsidRPr="004770EF">
        <w:rPr>
          <w:rFonts w:ascii="Arial" w:hAnsi="Arial" w:cs="Arial"/>
          <w:sz w:val="24"/>
          <w:szCs w:val="24"/>
          <w:lang w:val="en"/>
        </w:rPr>
        <w:t>fficiency improvements</w:t>
      </w:r>
      <w:r w:rsidR="00735350">
        <w:rPr>
          <w:rFonts w:ascii="Arial" w:hAnsi="Arial" w:cs="Arial"/>
          <w:sz w:val="24"/>
          <w:szCs w:val="24"/>
          <w:lang w:val="en"/>
        </w:rPr>
        <w:t xml:space="preserve"> </w:t>
      </w:r>
      <w:r w:rsidR="00735350" w:rsidRPr="004770EF">
        <w:rPr>
          <w:rFonts w:ascii="Arial" w:hAnsi="Arial" w:cs="Arial"/>
          <w:sz w:val="24"/>
          <w:szCs w:val="24"/>
          <w:lang w:val="en"/>
        </w:rPr>
        <w:t>and incremental advances</w:t>
      </w:r>
      <w:r w:rsidR="00D71DF5" w:rsidRPr="004770EF">
        <w:rPr>
          <w:rFonts w:ascii="Arial" w:hAnsi="Arial" w:cs="Arial"/>
          <w:sz w:val="24"/>
          <w:szCs w:val="24"/>
          <w:lang w:val="en"/>
        </w:rPr>
        <w:t xml:space="preserve"> </w:t>
      </w:r>
      <w:r w:rsidR="004B084E">
        <w:rPr>
          <w:rFonts w:ascii="Arial" w:hAnsi="Arial" w:cs="Arial"/>
          <w:sz w:val="24"/>
          <w:szCs w:val="24"/>
          <w:lang w:val="en"/>
        </w:rPr>
        <w:t>necess</w:t>
      </w:r>
      <w:r w:rsidR="00514996">
        <w:rPr>
          <w:rFonts w:ascii="Arial" w:hAnsi="Arial" w:cs="Arial"/>
          <w:sz w:val="24"/>
          <w:szCs w:val="24"/>
          <w:lang w:val="en"/>
        </w:rPr>
        <w:t>itate</w:t>
      </w:r>
      <w:r w:rsidR="00D71DF5" w:rsidRPr="004770EF">
        <w:rPr>
          <w:rFonts w:ascii="Arial" w:hAnsi="Arial" w:cs="Arial"/>
          <w:sz w:val="24"/>
          <w:szCs w:val="24"/>
          <w:lang w:val="en"/>
        </w:rPr>
        <w:t xml:space="preserve"> revolutionary new carbon-free energy sources </w:t>
      </w:r>
      <w:r w:rsidR="00735350">
        <w:rPr>
          <w:rFonts w:ascii="Arial" w:hAnsi="Arial" w:cs="Arial"/>
          <w:sz w:val="24"/>
          <w:szCs w:val="24"/>
          <w:lang w:val="en"/>
        </w:rPr>
        <w:t>capable of</w:t>
      </w:r>
      <w:r w:rsidR="00D71DF5" w:rsidRPr="004770EF">
        <w:rPr>
          <w:rFonts w:ascii="Arial" w:hAnsi="Arial" w:cs="Arial"/>
          <w:sz w:val="24"/>
          <w:szCs w:val="24"/>
          <w:lang w:val="en"/>
        </w:rPr>
        <w:t xml:space="preserve"> 10 to 30 </w:t>
      </w:r>
      <w:r w:rsidR="00514996">
        <w:rPr>
          <w:rFonts w:ascii="Arial" w:hAnsi="Arial" w:cs="Arial"/>
          <w:sz w:val="24"/>
          <w:szCs w:val="24"/>
          <w:lang w:val="en"/>
        </w:rPr>
        <w:t xml:space="preserve">carbon emission free </w:t>
      </w:r>
      <w:r w:rsidR="00D71DF5" w:rsidRPr="004770EF">
        <w:rPr>
          <w:rFonts w:ascii="Arial" w:hAnsi="Arial" w:cs="Arial"/>
          <w:sz w:val="24"/>
          <w:szCs w:val="24"/>
          <w:lang w:val="en"/>
        </w:rPr>
        <w:t>terawatts.</w:t>
      </w:r>
      <w:r w:rsidR="00514996">
        <w:rPr>
          <w:rFonts w:ascii="Arial" w:hAnsi="Arial" w:cs="Arial"/>
          <w:sz w:val="24"/>
          <w:szCs w:val="24"/>
          <w:lang w:val="en"/>
        </w:rPr>
        <w:t xml:space="preserve"> T</w:t>
      </w:r>
      <w:r w:rsidR="00D71DF5" w:rsidRPr="004770EF">
        <w:rPr>
          <w:rFonts w:ascii="Arial" w:hAnsi="Arial" w:cs="Arial"/>
          <w:sz w:val="24"/>
          <w:szCs w:val="24"/>
          <w:lang w:val="en"/>
        </w:rPr>
        <w:t>echnical</w:t>
      </w:r>
      <w:r w:rsidR="00514996">
        <w:rPr>
          <w:rFonts w:ascii="Arial" w:hAnsi="Arial" w:cs="Arial"/>
          <w:sz w:val="24"/>
          <w:szCs w:val="24"/>
          <w:lang w:val="en"/>
        </w:rPr>
        <w:t>ly</w:t>
      </w:r>
      <w:r w:rsidR="00D71DF5" w:rsidRPr="004770EF">
        <w:rPr>
          <w:rFonts w:ascii="Arial" w:hAnsi="Arial" w:cs="Arial"/>
          <w:sz w:val="24"/>
          <w:szCs w:val="24"/>
          <w:lang w:val="en"/>
        </w:rPr>
        <w:t xml:space="preserve"> </w:t>
      </w:r>
      <w:r w:rsidR="00514996" w:rsidRPr="004770EF">
        <w:rPr>
          <w:rFonts w:ascii="Arial" w:hAnsi="Arial" w:cs="Arial"/>
          <w:sz w:val="24"/>
          <w:szCs w:val="24"/>
          <w:lang w:val="en"/>
        </w:rPr>
        <w:t>feasibl</w:t>
      </w:r>
      <w:r w:rsidR="00514996">
        <w:rPr>
          <w:rFonts w:ascii="Arial" w:hAnsi="Arial" w:cs="Arial"/>
          <w:sz w:val="24"/>
          <w:szCs w:val="24"/>
          <w:lang w:val="en"/>
        </w:rPr>
        <w:t>e and plausible options</w:t>
      </w:r>
      <w:r w:rsidR="00D71DF5" w:rsidRPr="004770EF">
        <w:rPr>
          <w:rFonts w:ascii="Arial" w:hAnsi="Arial" w:cs="Arial"/>
          <w:sz w:val="24"/>
          <w:szCs w:val="24"/>
          <w:lang w:val="en"/>
        </w:rPr>
        <w:t xml:space="preserve"> </w:t>
      </w:r>
      <w:r w:rsidR="00514996">
        <w:rPr>
          <w:rFonts w:ascii="Arial" w:hAnsi="Arial" w:cs="Arial"/>
          <w:sz w:val="24"/>
          <w:szCs w:val="24"/>
          <w:lang w:val="en"/>
        </w:rPr>
        <w:t>are</w:t>
      </w:r>
      <w:r w:rsidR="00760877">
        <w:rPr>
          <w:rStyle w:val="FootnoteReference"/>
          <w:rFonts w:ascii="Arial" w:hAnsi="Arial" w:cs="Arial"/>
          <w:sz w:val="24"/>
          <w:szCs w:val="24"/>
          <w:lang w:val="en"/>
        </w:rPr>
        <w:footnoteReference w:id="10"/>
      </w:r>
      <w:r w:rsidR="00514996">
        <w:rPr>
          <w:rFonts w:ascii="Arial" w:hAnsi="Arial" w:cs="Arial"/>
          <w:sz w:val="24"/>
          <w:szCs w:val="24"/>
          <w:lang w:val="en"/>
        </w:rPr>
        <w:t>:</w:t>
      </w:r>
    </w:p>
    <w:p w14:paraId="1A9BF64B" w14:textId="2DBB14AD" w:rsidR="00D71DF5" w:rsidRPr="004B53EB" w:rsidRDefault="00514996" w:rsidP="00F85428">
      <w:pPr>
        <w:spacing w:after="0" w:line="360" w:lineRule="auto"/>
        <w:ind w:left="720"/>
        <w:jc w:val="both"/>
        <w:rPr>
          <w:rFonts w:ascii="Arial" w:hAnsi="Arial" w:cs="Arial"/>
          <w:sz w:val="24"/>
          <w:szCs w:val="24"/>
          <w:lang w:val="en"/>
        </w:rPr>
      </w:pPr>
      <w:r w:rsidRPr="004B53EB">
        <w:rPr>
          <w:rFonts w:ascii="Arial" w:hAnsi="Arial" w:cs="Arial"/>
          <w:sz w:val="24"/>
          <w:szCs w:val="24"/>
          <w:lang w:val="en"/>
        </w:rPr>
        <w:t>(a)</w:t>
      </w:r>
      <w:r w:rsidRPr="004B53EB">
        <w:rPr>
          <w:rFonts w:ascii="Arial" w:hAnsi="Arial" w:cs="Arial"/>
          <w:sz w:val="24"/>
          <w:szCs w:val="24"/>
          <w:lang w:val="en"/>
        </w:rPr>
        <w:tab/>
      </w:r>
      <w:r w:rsidR="00D71DF5" w:rsidRPr="004B53EB">
        <w:rPr>
          <w:rFonts w:ascii="Arial" w:hAnsi="Arial" w:cs="Arial"/>
          <w:b/>
          <w:bCs/>
          <w:sz w:val="24"/>
          <w:szCs w:val="24"/>
          <w:lang w:val="en"/>
        </w:rPr>
        <w:t>Nuclear Fusion</w:t>
      </w:r>
      <w:r w:rsidRPr="004B53EB">
        <w:rPr>
          <w:rFonts w:ascii="Arial" w:hAnsi="Arial" w:cs="Arial"/>
          <w:sz w:val="24"/>
          <w:szCs w:val="24"/>
          <w:lang w:val="en"/>
        </w:rPr>
        <w:t>.</w:t>
      </w:r>
      <w:r w:rsidRPr="004B53EB">
        <w:rPr>
          <w:rFonts w:ascii="Arial" w:hAnsi="Arial" w:cs="Arial"/>
          <w:sz w:val="24"/>
          <w:szCs w:val="24"/>
          <w:lang w:val="en"/>
        </w:rPr>
        <w:tab/>
      </w:r>
      <w:r w:rsidR="00D71DF5" w:rsidRPr="004B53EB">
        <w:rPr>
          <w:rFonts w:ascii="Arial" w:hAnsi="Arial" w:cs="Arial"/>
          <w:sz w:val="24"/>
          <w:szCs w:val="24"/>
          <w:lang w:val="en"/>
        </w:rPr>
        <w:t xml:space="preserve">It promises unlimited fuel and minimal waste </w:t>
      </w:r>
      <w:r w:rsidR="00852CC9" w:rsidRPr="004B53EB">
        <w:rPr>
          <w:rFonts w:ascii="Arial" w:hAnsi="Arial" w:cs="Arial"/>
          <w:sz w:val="24"/>
          <w:szCs w:val="24"/>
          <w:lang w:val="en"/>
        </w:rPr>
        <w:t xml:space="preserve">by </w:t>
      </w:r>
      <w:r w:rsidR="00D71DF5" w:rsidRPr="004B53EB">
        <w:rPr>
          <w:rFonts w:ascii="Arial" w:hAnsi="Arial" w:cs="Arial"/>
          <w:sz w:val="24"/>
          <w:szCs w:val="24"/>
          <w:lang w:val="en"/>
        </w:rPr>
        <w:t>harness</w:t>
      </w:r>
      <w:r w:rsidR="00852CC9" w:rsidRPr="004B53EB">
        <w:rPr>
          <w:rFonts w:ascii="Arial" w:hAnsi="Arial" w:cs="Arial"/>
          <w:sz w:val="24"/>
          <w:szCs w:val="24"/>
          <w:lang w:val="en"/>
        </w:rPr>
        <w:t>ing</w:t>
      </w:r>
      <w:r w:rsidR="00D71DF5" w:rsidRPr="004B53EB">
        <w:rPr>
          <w:rFonts w:ascii="Arial" w:hAnsi="Arial" w:cs="Arial"/>
          <w:sz w:val="24"/>
          <w:szCs w:val="24"/>
          <w:lang w:val="en"/>
        </w:rPr>
        <w:t xml:space="preserve"> thermonuclear force </w:t>
      </w:r>
      <w:r w:rsidR="00852CC9" w:rsidRPr="004B53EB">
        <w:rPr>
          <w:rFonts w:ascii="Arial" w:hAnsi="Arial" w:cs="Arial"/>
          <w:sz w:val="24"/>
          <w:szCs w:val="24"/>
          <w:lang w:val="en"/>
        </w:rPr>
        <w:t>akin to those that</w:t>
      </w:r>
      <w:r w:rsidR="00D71DF5" w:rsidRPr="004B53EB">
        <w:rPr>
          <w:rFonts w:ascii="Arial" w:hAnsi="Arial" w:cs="Arial"/>
          <w:sz w:val="24"/>
          <w:szCs w:val="24"/>
          <w:lang w:val="en"/>
        </w:rPr>
        <w:t xml:space="preserve"> fire the sun</w:t>
      </w:r>
      <w:r w:rsidR="00852CC9" w:rsidRPr="004B53EB">
        <w:rPr>
          <w:rFonts w:ascii="Arial" w:hAnsi="Arial" w:cs="Arial"/>
          <w:sz w:val="24"/>
          <w:szCs w:val="24"/>
          <w:lang w:val="en"/>
        </w:rPr>
        <w:t xml:space="preserve">, </w:t>
      </w:r>
      <w:r w:rsidR="00D71DF5" w:rsidRPr="004B53EB">
        <w:rPr>
          <w:rFonts w:ascii="Arial" w:hAnsi="Arial" w:cs="Arial"/>
          <w:sz w:val="24"/>
          <w:szCs w:val="24"/>
          <w:lang w:val="en"/>
        </w:rPr>
        <w:t>extract</w:t>
      </w:r>
      <w:r w:rsidR="00852CC9" w:rsidRPr="004B53EB">
        <w:rPr>
          <w:rFonts w:ascii="Arial" w:hAnsi="Arial" w:cs="Arial"/>
          <w:sz w:val="24"/>
          <w:szCs w:val="24"/>
          <w:lang w:val="en"/>
        </w:rPr>
        <w:t>ing</w:t>
      </w:r>
      <w:r w:rsidR="00D71DF5" w:rsidRPr="004B53EB">
        <w:rPr>
          <w:rFonts w:ascii="Arial" w:hAnsi="Arial" w:cs="Arial"/>
          <w:sz w:val="24"/>
          <w:szCs w:val="24"/>
          <w:lang w:val="en"/>
        </w:rPr>
        <w:t xml:space="preserve"> a gigawatt of electricity from a few k</w:t>
      </w:r>
      <w:r w:rsidR="00DF6BC3" w:rsidRPr="004B53EB">
        <w:rPr>
          <w:rFonts w:ascii="Arial" w:hAnsi="Arial" w:cs="Arial"/>
          <w:sz w:val="24"/>
          <w:szCs w:val="24"/>
          <w:lang w:val="en"/>
        </w:rPr>
        <w:t>gs</w:t>
      </w:r>
      <w:r w:rsidR="00D71DF5" w:rsidRPr="004B53EB">
        <w:rPr>
          <w:rFonts w:ascii="Arial" w:hAnsi="Arial" w:cs="Arial"/>
          <w:sz w:val="24"/>
          <w:szCs w:val="24"/>
          <w:lang w:val="en"/>
        </w:rPr>
        <w:t xml:space="preserve"> of fuel a day. Its hydrogen-isotope fuel would come from seawater and lithium, a common metal</w:t>
      </w:r>
      <w:r w:rsidR="00DF6BC3" w:rsidRPr="004B53EB">
        <w:rPr>
          <w:rFonts w:ascii="Arial" w:hAnsi="Arial" w:cs="Arial"/>
          <w:sz w:val="24"/>
          <w:szCs w:val="24"/>
          <w:lang w:val="en"/>
        </w:rPr>
        <w:t>,</w:t>
      </w:r>
      <w:r w:rsidR="00852CC9" w:rsidRPr="004B53EB">
        <w:rPr>
          <w:rFonts w:ascii="Arial" w:hAnsi="Arial" w:cs="Arial"/>
          <w:sz w:val="24"/>
          <w:szCs w:val="24"/>
          <w:lang w:val="en"/>
        </w:rPr>
        <w:t xml:space="preserve"> and t</w:t>
      </w:r>
      <w:r w:rsidR="00D71DF5" w:rsidRPr="004B53EB">
        <w:rPr>
          <w:rFonts w:ascii="Arial" w:hAnsi="Arial" w:cs="Arial"/>
          <w:sz w:val="24"/>
          <w:szCs w:val="24"/>
          <w:lang w:val="en"/>
        </w:rPr>
        <w:t>he reactor would produce no greenhouse gases and relatively small amounts of low-level radioactive waste</w:t>
      </w:r>
      <w:r w:rsidR="00C45FC0" w:rsidRPr="004B53EB">
        <w:rPr>
          <w:rFonts w:ascii="Arial" w:hAnsi="Arial" w:cs="Arial"/>
          <w:sz w:val="24"/>
          <w:szCs w:val="24"/>
          <w:lang w:val="en"/>
        </w:rPr>
        <w:t>.</w:t>
      </w:r>
      <w:r w:rsidR="00D71DF5" w:rsidRPr="004B53EB">
        <w:rPr>
          <w:rFonts w:ascii="Arial" w:hAnsi="Arial" w:cs="Arial"/>
          <w:sz w:val="24"/>
          <w:szCs w:val="24"/>
          <w:lang w:val="en"/>
        </w:rPr>
        <w:t xml:space="preserve"> The International Thermonuclear Experimental Reactor (ITER) aims </w:t>
      </w:r>
      <w:r w:rsidRPr="004B53EB">
        <w:rPr>
          <w:rFonts w:ascii="Arial" w:hAnsi="Arial" w:cs="Arial"/>
          <w:sz w:val="24"/>
          <w:szCs w:val="24"/>
          <w:lang w:val="en"/>
        </w:rPr>
        <w:t>to</w:t>
      </w:r>
      <w:r w:rsidR="00D71DF5" w:rsidRPr="004B53EB">
        <w:rPr>
          <w:rFonts w:ascii="Arial" w:hAnsi="Arial" w:cs="Arial"/>
          <w:sz w:val="24"/>
          <w:szCs w:val="24"/>
          <w:lang w:val="en"/>
        </w:rPr>
        <w:t xml:space="preserve"> control the fusion of deuterium and tritium into helium to generate </w:t>
      </w:r>
      <w:r w:rsidR="00393D35">
        <w:rPr>
          <w:rFonts w:ascii="Arial" w:hAnsi="Arial" w:cs="Arial"/>
          <w:sz w:val="24"/>
          <w:szCs w:val="24"/>
          <w:lang w:val="en"/>
        </w:rPr>
        <w:t>more</w:t>
      </w:r>
      <w:r w:rsidR="00D71DF5" w:rsidRPr="004B53EB">
        <w:rPr>
          <w:rFonts w:ascii="Arial" w:hAnsi="Arial" w:cs="Arial"/>
          <w:sz w:val="24"/>
          <w:szCs w:val="24"/>
          <w:lang w:val="en"/>
        </w:rPr>
        <w:t xml:space="preserve"> energy </w:t>
      </w:r>
      <w:r w:rsidR="00393D35">
        <w:rPr>
          <w:rFonts w:ascii="Arial" w:hAnsi="Arial" w:cs="Arial"/>
          <w:sz w:val="24"/>
          <w:szCs w:val="24"/>
          <w:lang w:val="en"/>
        </w:rPr>
        <w:t xml:space="preserve">than </w:t>
      </w:r>
      <w:r w:rsidR="00D71DF5" w:rsidRPr="004B53EB">
        <w:rPr>
          <w:rFonts w:ascii="Arial" w:hAnsi="Arial" w:cs="Arial"/>
          <w:sz w:val="24"/>
          <w:szCs w:val="24"/>
          <w:lang w:val="en"/>
        </w:rPr>
        <w:t>it consumes</w:t>
      </w:r>
      <w:r w:rsidR="00852CC9" w:rsidRPr="004B53EB">
        <w:rPr>
          <w:rFonts w:ascii="Arial" w:hAnsi="Arial" w:cs="Arial"/>
          <w:sz w:val="24"/>
          <w:szCs w:val="24"/>
          <w:lang w:val="en"/>
        </w:rPr>
        <w:t>.</w:t>
      </w:r>
      <w:r w:rsidR="00C45FC0" w:rsidRPr="004B53EB">
        <w:rPr>
          <w:rFonts w:ascii="Arial" w:hAnsi="Arial" w:cs="Arial"/>
          <w:sz w:val="24"/>
          <w:szCs w:val="24"/>
          <w:lang w:val="en"/>
        </w:rPr>
        <w:t xml:space="preserve"> </w:t>
      </w:r>
      <w:r w:rsidR="00852CC9" w:rsidRPr="004B53EB">
        <w:rPr>
          <w:rFonts w:ascii="Arial" w:hAnsi="Arial" w:cs="Arial"/>
          <w:sz w:val="24"/>
          <w:szCs w:val="24"/>
          <w:lang w:val="en"/>
        </w:rPr>
        <w:t>The prohibitive cost</w:t>
      </w:r>
      <w:r w:rsidR="00D71DF5" w:rsidRPr="004B53EB">
        <w:rPr>
          <w:rFonts w:ascii="Arial" w:hAnsi="Arial" w:cs="Arial"/>
          <w:sz w:val="24"/>
          <w:szCs w:val="24"/>
          <w:lang w:val="en"/>
        </w:rPr>
        <w:t xml:space="preserve"> </w:t>
      </w:r>
      <w:r w:rsidR="00852CC9" w:rsidRPr="004B53EB">
        <w:rPr>
          <w:rFonts w:ascii="Arial" w:hAnsi="Arial" w:cs="Arial"/>
          <w:sz w:val="24"/>
          <w:szCs w:val="24"/>
          <w:lang w:val="en"/>
        </w:rPr>
        <w:t>c</w:t>
      </w:r>
      <w:r w:rsidR="00D71DF5" w:rsidRPr="004B53EB">
        <w:rPr>
          <w:rFonts w:ascii="Arial" w:hAnsi="Arial" w:cs="Arial"/>
          <w:sz w:val="24"/>
          <w:szCs w:val="24"/>
          <w:lang w:val="en"/>
        </w:rPr>
        <w:t xml:space="preserve">ould be more cost-competitive, </w:t>
      </w:r>
      <w:r w:rsidRPr="004B53EB">
        <w:rPr>
          <w:rFonts w:ascii="Arial" w:hAnsi="Arial" w:cs="Arial"/>
          <w:sz w:val="24"/>
          <w:szCs w:val="24"/>
          <w:lang w:val="en"/>
        </w:rPr>
        <w:t>with</w:t>
      </w:r>
      <w:r w:rsidR="00D71DF5" w:rsidRPr="004B53EB">
        <w:rPr>
          <w:rFonts w:ascii="Arial" w:hAnsi="Arial" w:cs="Arial"/>
          <w:sz w:val="24"/>
          <w:szCs w:val="24"/>
          <w:lang w:val="en"/>
        </w:rPr>
        <w:t xml:space="preserve"> fusion-fission hybrids </w:t>
      </w:r>
      <w:r w:rsidRPr="004B53EB">
        <w:rPr>
          <w:rFonts w:ascii="Arial" w:hAnsi="Arial" w:cs="Arial"/>
          <w:sz w:val="24"/>
          <w:szCs w:val="24"/>
          <w:lang w:val="en"/>
        </w:rPr>
        <w:t>the way forward.</w:t>
      </w:r>
    </w:p>
    <w:p w14:paraId="070730FC" w14:textId="1697DA45" w:rsidR="00D46EAC" w:rsidRDefault="00281E9C" w:rsidP="00F85428">
      <w:pPr>
        <w:spacing w:after="0" w:line="360" w:lineRule="auto"/>
        <w:ind w:left="720"/>
        <w:jc w:val="both"/>
        <w:rPr>
          <w:rFonts w:ascii="Arial" w:hAnsi="Arial" w:cs="Arial"/>
          <w:sz w:val="24"/>
          <w:szCs w:val="24"/>
          <w:lang w:val="en"/>
        </w:rPr>
      </w:pPr>
      <w:r>
        <w:rPr>
          <w:rFonts w:ascii="Arial" w:hAnsi="Arial" w:cs="Arial"/>
          <w:sz w:val="24"/>
          <w:szCs w:val="24"/>
          <w:lang w:val="en"/>
        </w:rPr>
        <w:t>(b)</w:t>
      </w:r>
      <w:r>
        <w:rPr>
          <w:rFonts w:ascii="Arial" w:hAnsi="Arial" w:cs="Arial"/>
          <w:sz w:val="24"/>
          <w:szCs w:val="24"/>
          <w:lang w:val="en"/>
        </w:rPr>
        <w:tab/>
      </w:r>
      <w:r w:rsidR="00D71DF5" w:rsidRPr="00281E9C">
        <w:rPr>
          <w:rFonts w:ascii="Arial" w:hAnsi="Arial" w:cs="Arial"/>
          <w:b/>
          <w:bCs/>
          <w:sz w:val="24"/>
          <w:szCs w:val="24"/>
          <w:lang w:val="en"/>
        </w:rPr>
        <w:t>High-Altitude Wind</w:t>
      </w:r>
      <w:r>
        <w:rPr>
          <w:rFonts w:ascii="Arial" w:hAnsi="Arial" w:cs="Arial"/>
          <w:sz w:val="24"/>
          <w:szCs w:val="24"/>
          <w:lang w:val="en"/>
        </w:rPr>
        <w:t>.</w:t>
      </w:r>
      <w:r w:rsidR="00DF6BC3">
        <w:rPr>
          <w:rFonts w:ascii="Arial" w:hAnsi="Arial" w:cs="Arial"/>
          <w:sz w:val="24"/>
          <w:szCs w:val="24"/>
          <w:lang w:val="en"/>
        </w:rPr>
        <w:tab/>
      </w:r>
      <w:r w:rsidR="00D71DF5" w:rsidRPr="004770EF">
        <w:rPr>
          <w:rFonts w:ascii="Arial" w:hAnsi="Arial" w:cs="Arial"/>
          <w:sz w:val="24"/>
          <w:szCs w:val="24"/>
          <w:lang w:val="en"/>
        </w:rPr>
        <w:t>Wind is solar energy in motion</w:t>
      </w:r>
      <w:r w:rsidR="00C45FC0">
        <w:rPr>
          <w:rFonts w:ascii="Arial" w:hAnsi="Arial" w:cs="Arial"/>
          <w:sz w:val="24"/>
          <w:szCs w:val="24"/>
          <w:lang w:val="en"/>
        </w:rPr>
        <w:t xml:space="preserve"> and only</w:t>
      </w:r>
      <w:r w:rsidR="00D71DF5" w:rsidRPr="004770EF">
        <w:rPr>
          <w:rFonts w:ascii="Arial" w:hAnsi="Arial" w:cs="Arial"/>
          <w:sz w:val="24"/>
          <w:szCs w:val="24"/>
          <w:lang w:val="en"/>
        </w:rPr>
        <w:t xml:space="preserve"> 0.5 percent of the sunlight is transmuted into the kinetic energy of air</w:t>
      </w:r>
      <w:r w:rsidR="00393D35">
        <w:rPr>
          <w:rFonts w:ascii="Arial" w:hAnsi="Arial" w:cs="Arial"/>
          <w:sz w:val="24"/>
          <w:szCs w:val="24"/>
          <w:lang w:val="en"/>
        </w:rPr>
        <w:t xml:space="preserve">, </w:t>
      </w:r>
      <w:r w:rsidR="00D71DF5" w:rsidRPr="004770EF">
        <w:rPr>
          <w:rFonts w:ascii="Arial" w:hAnsi="Arial" w:cs="Arial"/>
          <w:sz w:val="24"/>
          <w:szCs w:val="24"/>
          <w:lang w:val="en"/>
        </w:rPr>
        <w:t xml:space="preserve">concentrated </w:t>
      </w:r>
      <w:r w:rsidR="00D71DF5" w:rsidRPr="004770EF">
        <w:rPr>
          <w:rFonts w:ascii="Arial" w:hAnsi="Arial" w:cs="Arial"/>
          <w:sz w:val="24"/>
          <w:szCs w:val="24"/>
          <w:lang w:val="en"/>
        </w:rPr>
        <w:lastRenderedPageBreak/>
        <w:t>into strong currents</w:t>
      </w:r>
      <w:r w:rsidR="00D46EAC">
        <w:rPr>
          <w:rFonts w:ascii="Arial" w:hAnsi="Arial" w:cs="Arial"/>
          <w:sz w:val="24"/>
          <w:szCs w:val="24"/>
          <w:lang w:val="en"/>
        </w:rPr>
        <w:t xml:space="preserve"> </w:t>
      </w:r>
      <w:r w:rsidR="00C45FC0">
        <w:rPr>
          <w:rFonts w:ascii="Arial" w:hAnsi="Arial" w:cs="Arial"/>
          <w:sz w:val="24"/>
          <w:szCs w:val="24"/>
          <w:lang w:val="en"/>
        </w:rPr>
        <w:t>with the</w:t>
      </w:r>
      <w:r w:rsidR="00D71DF5" w:rsidRPr="004770EF">
        <w:rPr>
          <w:rFonts w:ascii="Arial" w:hAnsi="Arial" w:cs="Arial"/>
          <w:sz w:val="24"/>
          <w:szCs w:val="24"/>
          <w:lang w:val="en"/>
        </w:rPr>
        <w:t xml:space="preserve"> most powerful consistent currents in the upper troposphere. The mother lode is the jet stream, about 10</w:t>
      </w:r>
      <w:r w:rsidR="00393D35">
        <w:rPr>
          <w:rFonts w:ascii="Arial" w:hAnsi="Arial" w:cs="Arial"/>
          <w:sz w:val="24"/>
          <w:szCs w:val="24"/>
          <w:lang w:val="en"/>
        </w:rPr>
        <w:t xml:space="preserve"> km</w:t>
      </w:r>
      <w:r w:rsidR="00D71DF5" w:rsidRPr="004770EF">
        <w:rPr>
          <w:rFonts w:ascii="Arial" w:hAnsi="Arial" w:cs="Arial"/>
          <w:sz w:val="24"/>
          <w:szCs w:val="24"/>
          <w:lang w:val="en"/>
        </w:rPr>
        <w:t xml:space="preserve"> between 20 </w:t>
      </w:r>
      <w:r w:rsidR="00DF6BC3">
        <w:rPr>
          <w:rFonts w:ascii="Arial" w:hAnsi="Arial" w:cs="Arial"/>
          <w:sz w:val="24"/>
          <w:szCs w:val="24"/>
          <w:lang w:val="en"/>
        </w:rPr>
        <w:t>-</w:t>
      </w:r>
      <w:r w:rsidR="00D71DF5" w:rsidRPr="004770EF">
        <w:rPr>
          <w:rFonts w:ascii="Arial" w:hAnsi="Arial" w:cs="Arial"/>
          <w:sz w:val="24"/>
          <w:szCs w:val="24"/>
          <w:lang w:val="en"/>
        </w:rPr>
        <w:t xml:space="preserve"> 40 degrees latitude in the Northern Hemisphere</w:t>
      </w:r>
      <w:r w:rsidR="00C45FC0">
        <w:rPr>
          <w:rFonts w:ascii="Arial" w:hAnsi="Arial" w:cs="Arial"/>
          <w:sz w:val="24"/>
          <w:szCs w:val="24"/>
          <w:lang w:val="en"/>
        </w:rPr>
        <w:t xml:space="preserve"> where </w:t>
      </w:r>
      <w:r w:rsidR="00D71DF5" w:rsidRPr="004770EF">
        <w:rPr>
          <w:rFonts w:ascii="Arial" w:hAnsi="Arial" w:cs="Arial"/>
          <w:sz w:val="24"/>
          <w:szCs w:val="24"/>
          <w:lang w:val="en"/>
        </w:rPr>
        <w:t xml:space="preserve">wind power surges to 5,000 </w:t>
      </w:r>
      <w:r w:rsidR="00C45FC0">
        <w:rPr>
          <w:rFonts w:ascii="Arial" w:hAnsi="Arial" w:cs="Arial"/>
          <w:sz w:val="24"/>
          <w:szCs w:val="24"/>
          <w:lang w:val="en"/>
        </w:rPr>
        <w:t>-</w:t>
      </w:r>
      <w:r w:rsidR="00D71DF5" w:rsidRPr="004770EF">
        <w:rPr>
          <w:rFonts w:ascii="Arial" w:hAnsi="Arial" w:cs="Arial"/>
          <w:sz w:val="24"/>
          <w:szCs w:val="24"/>
          <w:lang w:val="en"/>
        </w:rPr>
        <w:t xml:space="preserve"> 10,000 watts a square meter. </w:t>
      </w:r>
      <w:r w:rsidR="00D46EAC">
        <w:rPr>
          <w:rFonts w:ascii="Arial" w:hAnsi="Arial" w:cs="Arial"/>
          <w:sz w:val="24"/>
          <w:szCs w:val="24"/>
          <w:lang w:val="en"/>
        </w:rPr>
        <w:t>A</w:t>
      </w:r>
      <w:r w:rsidR="00D71DF5" w:rsidRPr="004770EF">
        <w:rPr>
          <w:rFonts w:ascii="Arial" w:hAnsi="Arial" w:cs="Arial"/>
          <w:sz w:val="24"/>
          <w:szCs w:val="24"/>
          <w:lang w:val="en"/>
        </w:rPr>
        <w:t>ffordable ways to mine the mother lode</w:t>
      </w:r>
      <w:r w:rsidR="00D46EAC">
        <w:rPr>
          <w:rFonts w:ascii="Arial" w:hAnsi="Arial" w:cs="Arial"/>
          <w:sz w:val="24"/>
          <w:szCs w:val="24"/>
          <w:lang w:val="en"/>
        </w:rPr>
        <w:t xml:space="preserve"> </w:t>
      </w:r>
      <w:r w:rsidR="00D71B6F">
        <w:rPr>
          <w:rFonts w:ascii="Arial" w:hAnsi="Arial" w:cs="Arial"/>
          <w:sz w:val="24"/>
          <w:szCs w:val="24"/>
          <w:lang w:val="en"/>
        </w:rPr>
        <w:t xml:space="preserve">are </w:t>
      </w:r>
      <w:r w:rsidR="00D46EAC">
        <w:rPr>
          <w:rFonts w:ascii="Arial" w:hAnsi="Arial" w:cs="Arial"/>
          <w:sz w:val="24"/>
          <w:szCs w:val="24"/>
          <w:lang w:val="en"/>
        </w:rPr>
        <w:t>experimenti</w:t>
      </w:r>
      <w:r w:rsidR="00D71B6F">
        <w:rPr>
          <w:rFonts w:ascii="Arial" w:hAnsi="Arial" w:cs="Arial"/>
          <w:sz w:val="24"/>
          <w:szCs w:val="24"/>
          <w:lang w:val="en"/>
        </w:rPr>
        <w:t>ng</w:t>
      </w:r>
      <w:r w:rsidR="00D46EAC">
        <w:rPr>
          <w:rFonts w:ascii="Arial" w:hAnsi="Arial" w:cs="Arial"/>
          <w:sz w:val="24"/>
          <w:szCs w:val="24"/>
          <w:lang w:val="en"/>
        </w:rPr>
        <w:t xml:space="preserve"> on </w:t>
      </w:r>
      <w:r w:rsidR="00D71DF5" w:rsidRPr="004770EF">
        <w:rPr>
          <w:rFonts w:ascii="Arial" w:hAnsi="Arial" w:cs="Arial"/>
          <w:sz w:val="24"/>
          <w:szCs w:val="24"/>
          <w:lang w:val="en"/>
        </w:rPr>
        <w:t>rotating, helium-filled generator exploit</w:t>
      </w:r>
      <w:r w:rsidR="00D71B6F">
        <w:rPr>
          <w:rFonts w:ascii="Arial" w:hAnsi="Arial" w:cs="Arial"/>
          <w:sz w:val="24"/>
          <w:szCs w:val="24"/>
          <w:lang w:val="en"/>
        </w:rPr>
        <w:t>ing</w:t>
      </w:r>
      <w:r w:rsidR="00D71DF5" w:rsidRPr="004770EF">
        <w:rPr>
          <w:rFonts w:ascii="Arial" w:hAnsi="Arial" w:cs="Arial"/>
          <w:sz w:val="24"/>
          <w:szCs w:val="24"/>
          <w:lang w:val="en"/>
        </w:rPr>
        <w:t xml:space="preserve"> the Magnus effect (giving loft to spinning golf balls) to float on a tether produc</w:t>
      </w:r>
      <w:r w:rsidR="00C45FC0">
        <w:rPr>
          <w:rFonts w:ascii="Arial" w:hAnsi="Arial" w:cs="Arial"/>
          <w:sz w:val="24"/>
          <w:szCs w:val="24"/>
          <w:lang w:val="en"/>
        </w:rPr>
        <w:t>ing energy</w:t>
      </w:r>
      <w:r w:rsidR="00D71DF5" w:rsidRPr="004770EF">
        <w:rPr>
          <w:rFonts w:ascii="Arial" w:hAnsi="Arial" w:cs="Arial"/>
          <w:sz w:val="24"/>
          <w:szCs w:val="24"/>
          <w:lang w:val="en"/>
        </w:rPr>
        <w:t xml:space="preserve"> at its ground station.</w:t>
      </w:r>
      <w:r w:rsidR="00D46EAC">
        <w:rPr>
          <w:rFonts w:ascii="Arial" w:hAnsi="Arial" w:cs="Arial"/>
          <w:sz w:val="24"/>
          <w:szCs w:val="24"/>
          <w:lang w:val="en"/>
        </w:rPr>
        <w:t xml:space="preserve"> </w:t>
      </w:r>
      <w:r w:rsidR="00C45FC0">
        <w:rPr>
          <w:rFonts w:ascii="Arial" w:hAnsi="Arial" w:cs="Arial"/>
          <w:sz w:val="24"/>
          <w:szCs w:val="24"/>
          <w:lang w:val="en"/>
        </w:rPr>
        <w:t xml:space="preserve">Effects of </w:t>
      </w:r>
      <w:r w:rsidR="00D71DF5" w:rsidRPr="004770EF">
        <w:rPr>
          <w:rFonts w:ascii="Arial" w:hAnsi="Arial" w:cs="Arial"/>
          <w:sz w:val="24"/>
          <w:szCs w:val="24"/>
          <w:lang w:val="en"/>
        </w:rPr>
        <w:t>turbulence, lightning strikes</w:t>
      </w:r>
      <w:r w:rsidR="00C45FC0">
        <w:rPr>
          <w:rFonts w:ascii="Arial" w:hAnsi="Arial" w:cs="Arial"/>
          <w:sz w:val="24"/>
          <w:szCs w:val="24"/>
          <w:lang w:val="en"/>
        </w:rPr>
        <w:t>, s</w:t>
      </w:r>
      <w:r w:rsidR="00D71DF5" w:rsidRPr="004770EF">
        <w:rPr>
          <w:rFonts w:ascii="Arial" w:hAnsi="Arial" w:cs="Arial"/>
          <w:sz w:val="24"/>
          <w:szCs w:val="24"/>
          <w:lang w:val="en"/>
        </w:rPr>
        <w:t xml:space="preserve">teep maintenance costs </w:t>
      </w:r>
      <w:r w:rsidR="00C45FC0">
        <w:rPr>
          <w:rFonts w:ascii="Arial" w:hAnsi="Arial" w:cs="Arial"/>
          <w:sz w:val="24"/>
          <w:szCs w:val="24"/>
          <w:lang w:val="en"/>
        </w:rPr>
        <w:t xml:space="preserve">and </w:t>
      </w:r>
      <w:r w:rsidR="00D71DF5" w:rsidRPr="004770EF">
        <w:rPr>
          <w:rFonts w:ascii="Arial" w:hAnsi="Arial" w:cs="Arial"/>
          <w:sz w:val="24"/>
          <w:szCs w:val="24"/>
          <w:lang w:val="en"/>
        </w:rPr>
        <w:t xml:space="preserve">regulatory hurdles to restrict aircraft traffic </w:t>
      </w:r>
      <w:r w:rsidR="00393D35">
        <w:rPr>
          <w:rFonts w:ascii="Arial" w:hAnsi="Arial" w:cs="Arial"/>
          <w:sz w:val="24"/>
          <w:szCs w:val="24"/>
          <w:lang w:val="en"/>
        </w:rPr>
        <w:t>require</w:t>
      </w:r>
      <w:r w:rsidR="00C45FC0">
        <w:rPr>
          <w:rFonts w:ascii="Arial" w:hAnsi="Arial" w:cs="Arial"/>
          <w:sz w:val="24"/>
          <w:szCs w:val="24"/>
          <w:lang w:val="en"/>
        </w:rPr>
        <w:t xml:space="preserve"> solutions</w:t>
      </w:r>
      <w:r w:rsidR="00D71DF5" w:rsidRPr="004770EF">
        <w:rPr>
          <w:rFonts w:ascii="Arial" w:hAnsi="Arial" w:cs="Arial"/>
          <w:sz w:val="24"/>
          <w:szCs w:val="24"/>
          <w:lang w:val="en"/>
        </w:rPr>
        <w:t xml:space="preserve">. </w:t>
      </w:r>
    </w:p>
    <w:p w14:paraId="2098D670" w14:textId="1D00EF44" w:rsidR="00D46EAC" w:rsidRDefault="00D46EAC" w:rsidP="00F85428">
      <w:pPr>
        <w:spacing w:after="0" w:line="360" w:lineRule="auto"/>
        <w:ind w:left="720"/>
        <w:jc w:val="both"/>
        <w:rPr>
          <w:rFonts w:ascii="Arial" w:hAnsi="Arial" w:cs="Arial"/>
          <w:sz w:val="24"/>
          <w:szCs w:val="24"/>
          <w:lang w:val="en"/>
        </w:rPr>
      </w:pPr>
      <w:r>
        <w:rPr>
          <w:rFonts w:ascii="Arial" w:hAnsi="Arial" w:cs="Arial"/>
          <w:sz w:val="24"/>
          <w:szCs w:val="24"/>
          <w:lang w:val="en"/>
        </w:rPr>
        <w:t>(c)</w:t>
      </w:r>
      <w:r>
        <w:rPr>
          <w:rFonts w:ascii="Arial" w:hAnsi="Arial" w:cs="Arial"/>
          <w:sz w:val="24"/>
          <w:szCs w:val="24"/>
          <w:lang w:val="en"/>
        </w:rPr>
        <w:tab/>
      </w:r>
      <w:r w:rsidR="00D71DF5" w:rsidRPr="00D46EAC">
        <w:rPr>
          <w:rFonts w:ascii="Arial" w:hAnsi="Arial" w:cs="Arial"/>
          <w:b/>
          <w:bCs/>
          <w:sz w:val="24"/>
          <w:szCs w:val="24"/>
          <w:lang w:val="en"/>
        </w:rPr>
        <w:t>Cold Fusion and Bubble Fusion</w:t>
      </w:r>
      <w:r>
        <w:rPr>
          <w:rFonts w:ascii="Arial" w:hAnsi="Arial" w:cs="Arial"/>
          <w:b/>
          <w:bCs/>
          <w:sz w:val="24"/>
          <w:szCs w:val="24"/>
          <w:lang w:val="en"/>
        </w:rPr>
        <w:t>.</w:t>
      </w:r>
      <w:r>
        <w:rPr>
          <w:rFonts w:ascii="Arial" w:hAnsi="Arial" w:cs="Arial"/>
          <w:b/>
          <w:bCs/>
          <w:sz w:val="24"/>
          <w:szCs w:val="24"/>
          <w:lang w:val="en"/>
        </w:rPr>
        <w:tab/>
      </w:r>
      <w:r w:rsidR="00D71DF5" w:rsidRPr="004770EF">
        <w:rPr>
          <w:rFonts w:ascii="Arial" w:hAnsi="Arial" w:cs="Arial"/>
          <w:sz w:val="24"/>
          <w:szCs w:val="24"/>
          <w:lang w:val="en"/>
        </w:rPr>
        <w:t>Theoretically</w:t>
      </w:r>
      <w:r w:rsidR="00C45FC0">
        <w:rPr>
          <w:rFonts w:ascii="Arial" w:hAnsi="Arial" w:cs="Arial"/>
          <w:sz w:val="24"/>
          <w:szCs w:val="24"/>
          <w:lang w:val="en"/>
        </w:rPr>
        <w:t>,</w:t>
      </w:r>
      <w:r>
        <w:rPr>
          <w:rFonts w:ascii="Arial" w:hAnsi="Arial" w:cs="Arial"/>
          <w:sz w:val="24"/>
          <w:szCs w:val="24"/>
          <w:lang w:val="en"/>
        </w:rPr>
        <w:t xml:space="preserve"> </w:t>
      </w:r>
      <w:r w:rsidR="00D71DF5" w:rsidRPr="004770EF">
        <w:rPr>
          <w:rFonts w:ascii="Arial" w:hAnsi="Arial" w:cs="Arial"/>
          <w:sz w:val="24"/>
          <w:szCs w:val="24"/>
          <w:lang w:val="en"/>
        </w:rPr>
        <w:t xml:space="preserve">beaming high-intensity ultrasound and neutrons into a vat of acetone cause microscopic bubbles to form and then implode at hypersonic speeds. The acetone </w:t>
      </w:r>
      <w:r w:rsidR="00D71B6F">
        <w:rPr>
          <w:rFonts w:ascii="Arial" w:hAnsi="Arial" w:cs="Arial"/>
          <w:sz w:val="24"/>
          <w:szCs w:val="24"/>
          <w:lang w:val="en"/>
        </w:rPr>
        <w:t xml:space="preserve">is </w:t>
      </w:r>
      <w:r w:rsidR="00D71DF5" w:rsidRPr="004770EF">
        <w:rPr>
          <w:rFonts w:ascii="Arial" w:hAnsi="Arial" w:cs="Arial"/>
          <w:sz w:val="24"/>
          <w:szCs w:val="24"/>
          <w:lang w:val="en"/>
        </w:rPr>
        <w:t>made using deuterium</w:t>
      </w:r>
      <w:r w:rsidR="007F1180">
        <w:rPr>
          <w:rFonts w:ascii="Arial" w:hAnsi="Arial" w:cs="Arial"/>
          <w:sz w:val="24"/>
          <w:szCs w:val="24"/>
          <w:lang w:val="en"/>
        </w:rPr>
        <w:t xml:space="preserve"> and e</w:t>
      </w:r>
      <w:r w:rsidR="00D71DF5" w:rsidRPr="004770EF">
        <w:rPr>
          <w:rFonts w:ascii="Arial" w:hAnsi="Arial" w:cs="Arial"/>
          <w:sz w:val="24"/>
          <w:szCs w:val="24"/>
          <w:lang w:val="en"/>
        </w:rPr>
        <w:t xml:space="preserve">xtraordinary temperatures and pressures created inside imploding bubbles forced a few deuterium atoms to fuse with incoming neutrons to form tritium (hydrogen with two neutrons per atom). </w:t>
      </w:r>
    </w:p>
    <w:p w14:paraId="676A93C8" w14:textId="7E133FA2" w:rsidR="00D46EAC" w:rsidRDefault="00D46EAC" w:rsidP="00F85428">
      <w:pPr>
        <w:spacing w:after="0" w:line="360" w:lineRule="auto"/>
        <w:ind w:left="720"/>
        <w:jc w:val="both"/>
        <w:rPr>
          <w:rFonts w:ascii="Arial" w:hAnsi="Arial" w:cs="Arial"/>
          <w:sz w:val="24"/>
          <w:szCs w:val="24"/>
          <w:lang w:val="en"/>
        </w:rPr>
      </w:pPr>
      <w:r>
        <w:rPr>
          <w:rFonts w:ascii="Arial" w:hAnsi="Arial" w:cs="Arial"/>
          <w:sz w:val="24"/>
          <w:szCs w:val="24"/>
          <w:lang w:val="en"/>
        </w:rPr>
        <w:t>(d)</w:t>
      </w:r>
      <w:r>
        <w:rPr>
          <w:rFonts w:ascii="Arial" w:hAnsi="Arial" w:cs="Arial"/>
          <w:sz w:val="24"/>
          <w:szCs w:val="24"/>
          <w:lang w:val="en"/>
        </w:rPr>
        <w:tab/>
      </w:r>
      <w:r w:rsidR="00D71DF5" w:rsidRPr="00D46EAC">
        <w:rPr>
          <w:rFonts w:ascii="Arial" w:hAnsi="Arial" w:cs="Arial"/>
          <w:b/>
          <w:bCs/>
          <w:sz w:val="24"/>
          <w:szCs w:val="24"/>
          <w:lang w:val="en"/>
        </w:rPr>
        <w:t>Matter-Antimatter Reactors</w:t>
      </w:r>
      <w:r>
        <w:rPr>
          <w:rFonts w:ascii="Arial" w:hAnsi="Arial" w:cs="Arial"/>
          <w:sz w:val="24"/>
          <w:szCs w:val="24"/>
          <w:lang w:val="en"/>
        </w:rPr>
        <w:t>.</w:t>
      </w:r>
      <w:r>
        <w:rPr>
          <w:rFonts w:ascii="Arial" w:hAnsi="Arial" w:cs="Arial"/>
          <w:sz w:val="24"/>
          <w:szCs w:val="24"/>
          <w:lang w:val="en"/>
        </w:rPr>
        <w:tab/>
      </w:r>
      <w:r w:rsidR="00C45FC0">
        <w:rPr>
          <w:rFonts w:ascii="Arial" w:hAnsi="Arial" w:cs="Arial"/>
          <w:sz w:val="24"/>
          <w:szCs w:val="24"/>
          <w:lang w:val="en"/>
        </w:rPr>
        <w:t>M</w:t>
      </w:r>
      <w:r w:rsidR="00D71DF5" w:rsidRPr="004770EF">
        <w:rPr>
          <w:rFonts w:ascii="Arial" w:hAnsi="Arial" w:cs="Arial"/>
          <w:sz w:val="24"/>
          <w:szCs w:val="24"/>
          <w:lang w:val="en"/>
        </w:rPr>
        <w:t>utual annihilation</w:t>
      </w:r>
      <w:r>
        <w:rPr>
          <w:rFonts w:ascii="Arial" w:hAnsi="Arial" w:cs="Arial"/>
          <w:sz w:val="24"/>
          <w:szCs w:val="24"/>
          <w:lang w:val="en"/>
        </w:rPr>
        <w:t xml:space="preserve"> would </w:t>
      </w:r>
      <w:r w:rsidR="00D71DF5" w:rsidRPr="004770EF">
        <w:rPr>
          <w:rFonts w:ascii="Arial" w:hAnsi="Arial" w:cs="Arial"/>
          <w:sz w:val="24"/>
          <w:szCs w:val="24"/>
          <w:lang w:val="en"/>
        </w:rPr>
        <w:t xml:space="preserve">release energy </w:t>
      </w:r>
      <w:r>
        <w:rPr>
          <w:rFonts w:ascii="Arial" w:hAnsi="Arial" w:cs="Arial"/>
          <w:sz w:val="24"/>
          <w:szCs w:val="24"/>
          <w:lang w:val="en"/>
        </w:rPr>
        <w:t>b</w:t>
      </w:r>
      <w:r w:rsidR="00D71DF5" w:rsidRPr="004770EF">
        <w:rPr>
          <w:rFonts w:ascii="Arial" w:hAnsi="Arial" w:cs="Arial"/>
          <w:sz w:val="24"/>
          <w:szCs w:val="24"/>
          <w:lang w:val="en"/>
        </w:rPr>
        <w:t>ut there are no known natural sources of antimatter</w:t>
      </w:r>
      <w:r>
        <w:rPr>
          <w:rFonts w:ascii="Arial" w:hAnsi="Arial" w:cs="Arial"/>
          <w:sz w:val="24"/>
          <w:szCs w:val="24"/>
          <w:lang w:val="en"/>
        </w:rPr>
        <w:t xml:space="preserve"> and</w:t>
      </w:r>
      <w:r w:rsidR="00D71DF5" w:rsidRPr="004770EF">
        <w:rPr>
          <w:rFonts w:ascii="Arial" w:hAnsi="Arial" w:cs="Arial"/>
          <w:sz w:val="24"/>
          <w:szCs w:val="24"/>
          <w:lang w:val="en"/>
        </w:rPr>
        <w:t xml:space="preserve"> would</w:t>
      </w:r>
      <w:r>
        <w:rPr>
          <w:rFonts w:ascii="Arial" w:hAnsi="Arial" w:cs="Arial"/>
          <w:sz w:val="24"/>
          <w:szCs w:val="24"/>
          <w:lang w:val="en"/>
        </w:rPr>
        <w:t xml:space="preserve"> need to be</w:t>
      </w:r>
      <w:r w:rsidR="00D71DF5" w:rsidRPr="004770EF">
        <w:rPr>
          <w:rFonts w:ascii="Arial" w:hAnsi="Arial" w:cs="Arial"/>
          <w:sz w:val="24"/>
          <w:szCs w:val="24"/>
          <w:lang w:val="en"/>
        </w:rPr>
        <w:t xml:space="preserve"> synthesize</w:t>
      </w:r>
      <w:r>
        <w:rPr>
          <w:rFonts w:ascii="Arial" w:hAnsi="Arial" w:cs="Arial"/>
          <w:sz w:val="24"/>
          <w:szCs w:val="24"/>
          <w:lang w:val="en"/>
        </w:rPr>
        <w:t>d</w:t>
      </w:r>
      <w:r w:rsidR="00D71DF5" w:rsidRPr="004770EF">
        <w:rPr>
          <w:rFonts w:ascii="Arial" w:hAnsi="Arial" w:cs="Arial"/>
          <w:sz w:val="24"/>
          <w:szCs w:val="24"/>
          <w:lang w:val="en"/>
        </w:rPr>
        <w:t xml:space="preserve">. </w:t>
      </w:r>
      <w:r>
        <w:rPr>
          <w:rFonts w:ascii="Arial" w:hAnsi="Arial" w:cs="Arial"/>
          <w:sz w:val="24"/>
          <w:szCs w:val="24"/>
          <w:lang w:val="en"/>
        </w:rPr>
        <w:t>It is estimated that t</w:t>
      </w:r>
      <w:r w:rsidR="00D71DF5" w:rsidRPr="004770EF">
        <w:rPr>
          <w:rFonts w:ascii="Arial" w:hAnsi="Arial" w:cs="Arial"/>
          <w:sz w:val="24"/>
          <w:szCs w:val="24"/>
          <w:lang w:val="en"/>
        </w:rPr>
        <w:t>he particle accelerator at CERN near Geneva, would have to run nonstop for 100 trillion years to make a kilogram of antiprotons</w:t>
      </w:r>
      <w:r>
        <w:rPr>
          <w:rFonts w:ascii="Arial" w:hAnsi="Arial" w:cs="Arial"/>
          <w:sz w:val="24"/>
          <w:szCs w:val="24"/>
          <w:lang w:val="en"/>
        </w:rPr>
        <w:t>, making antimatter plants a distant dream.</w:t>
      </w:r>
    </w:p>
    <w:p w14:paraId="5186F8E0" w14:textId="4ACE0945" w:rsidR="00C21098" w:rsidRDefault="00D46EAC" w:rsidP="00F85428">
      <w:pPr>
        <w:spacing w:after="0" w:line="360" w:lineRule="auto"/>
        <w:ind w:left="720"/>
        <w:jc w:val="both"/>
        <w:rPr>
          <w:rFonts w:ascii="Arial" w:hAnsi="Arial" w:cs="Arial"/>
          <w:sz w:val="24"/>
          <w:szCs w:val="24"/>
          <w:lang w:val="en"/>
        </w:rPr>
      </w:pPr>
      <w:r>
        <w:rPr>
          <w:rFonts w:ascii="Arial" w:hAnsi="Arial" w:cs="Arial"/>
          <w:sz w:val="24"/>
          <w:szCs w:val="24"/>
          <w:lang w:val="en"/>
        </w:rPr>
        <w:t>(e)</w:t>
      </w:r>
      <w:r>
        <w:rPr>
          <w:rFonts w:ascii="Arial" w:hAnsi="Arial" w:cs="Arial"/>
          <w:sz w:val="24"/>
          <w:szCs w:val="24"/>
          <w:lang w:val="en"/>
        </w:rPr>
        <w:tab/>
      </w:r>
      <w:r w:rsidR="00D71DF5" w:rsidRPr="00D46EAC">
        <w:rPr>
          <w:rFonts w:ascii="Arial" w:hAnsi="Arial" w:cs="Arial"/>
          <w:b/>
          <w:bCs/>
          <w:sz w:val="24"/>
          <w:szCs w:val="24"/>
          <w:lang w:val="en"/>
        </w:rPr>
        <w:t>Space-Based Solar</w:t>
      </w:r>
      <w:r>
        <w:rPr>
          <w:rFonts w:ascii="Arial" w:hAnsi="Arial" w:cs="Arial"/>
          <w:sz w:val="24"/>
          <w:szCs w:val="24"/>
          <w:lang w:val="en"/>
        </w:rPr>
        <w:t>.</w:t>
      </w:r>
      <w:r>
        <w:rPr>
          <w:rFonts w:ascii="Arial" w:hAnsi="Arial" w:cs="Arial"/>
          <w:sz w:val="24"/>
          <w:szCs w:val="24"/>
          <w:lang w:val="en"/>
        </w:rPr>
        <w:tab/>
      </w:r>
      <w:r w:rsidR="00C21098">
        <w:rPr>
          <w:rFonts w:ascii="Arial" w:hAnsi="Arial" w:cs="Arial"/>
          <w:sz w:val="24"/>
          <w:szCs w:val="24"/>
          <w:lang w:val="en"/>
        </w:rPr>
        <w:t>C</w:t>
      </w:r>
      <w:r w:rsidR="00D71DF5" w:rsidRPr="004770EF">
        <w:rPr>
          <w:rFonts w:ascii="Arial" w:hAnsi="Arial" w:cs="Arial"/>
          <w:sz w:val="24"/>
          <w:szCs w:val="24"/>
          <w:lang w:val="en"/>
        </w:rPr>
        <w:t>ity-size satellites harvest</w:t>
      </w:r>
      <w:r w:rsidR="00614590">
        <w:rPr>
          <w:rFonts w:ascii="Arial" w:hAnsi="Arial" w:cs="Arial"/>
          <w:sz w:val="24"/>
          <w:szCs w:val="24"/>
          <w:lang w:val="en"/>
        </w:rPr>
        <w:t>ing</w:t>
      </w:r>
      <w:r w:rsidR="00D71DF5" w:rsidRPr="004770EF">
        <w:rPr>
          <w:rFonts w:ascii="Arial" w:hAnsi="Arial" w:cs="Arial"/>
          <w:sz w:val="24"/>
          <w:szCs w:val="24"/>
          <w:lang w:val="en"/>
        </w:rPr>
        <w:t xml:space="preserve"> solar power from deep space </w:t>
      </w:r>
      <w:r w:rsidR="00614590">
        <w:rPr>
          <w:rFonts w:ascii="Arial" w:hAnsi="Arial" w:cs="Arial"/>
          <w:sz w:val="24"/>
          <w:szCs w:val="24"/>
          <w:lang w:val="en"/>
        </w:rPr>
        <w:t xml:space="preserve">to </w:t>
      </w:r>
      <w:r w:rsidR="00D71DF5" w:rsidRPr="004770EF">
        <w:rPr>
          <w:rFonts w:ascii="Arial" w:hAnsi="Arial" w:cs="Arial"/>
          <w:sz w:val="24"/>
          <w:szCs w:val="24"/>
          <w:lang w:val="en"/>
        </w:rPr>
        <w:t>beam it to earth as invisible microwaves</w:t>
      </w:r>
      <w:r w:rsidR="00C21098">
        <w:rPr>
          <w:rFonts w:ascii="Arial" w:hAnsi="Arial" w:cs="Arial"/>
          <w:sz w:val="24"/>
          <w:szCs w:val="24"/>
          <w:lang w:val="en"/>
        </w:rPr>
        <w:t xml:space="preserve">. </w:t>
      </w:r>
      <w:r w:rsidR="001C21D1">
        <w:rPr>
          <w:rFonts w:ascii="Arial" w:hAnsi="Arial" w:cs="Arial"/>
          <w:sz w:val="24"/>
          <w:szCs w:val="24"/>
          <w:lang w:val="en"/>
        </w:rPr>
        <w:t>C</w:t>
      </w:r>
      <w:r w:rsidR="00D71DF5" w:rsidRPr="004770EF">
        <w:rPr>
          <w:rFonts w:ascii="Arial" w:hAnsi="Arial" w:cs="Arial"/>
          <w:sz w:val="24"/>
          <w:szCs w:val="24"/>
          <w:lang w:val="en"/>
        </w:rPr>
        <w:t>lear of the earth’s shadow and atmosphere, the intensity of sunshine is eight times strong</w:t>
      </w:r>
      <w:r w:rsidR="007B107E">
        <w:rPr>
          <w:rFonts w:ascii="Arial" w:hAnsi="Arial" w:cs="Arial"/>
          <w:sz w:val="24"/>
          <w:szCs w:val="24"/>
          <w:lang w:val="en"/>
        </w:rPr>
        <w:t>er</w:t>
      </w:r>
      <w:r w:rsidR="00D71DF5" w:rsidRPr="004770EF">
        <w:rPr>
          <w:rFonts w:ascii="Arial" w:hAnsi="Arial" w:cs="Arial"/>
          <w:sz w:val="24"/>
          <w:szCs w:val="24"/>
          <w:lang w:val="en"/>
        </w:rPr>
        <w:t xml:space="preserve"> </w:t>
      </w:r>
      <w:r w:rsidR="007B107E">
        <w:rPr>
          <w:rFonts w:ascii="Arial" w:hAnsi="Arial" w:cs="Arial"/>
          <w:sz w:val="24"/>
          <w:szCs w:val="24"/>
          <w:lang w:val="en"/>
        </w:rPr>
        <w:t>and</w:t>
      </w:r>
      <w:r w:rsidR="00D71DF5" w:rsidRPr="004770EF">
        <w:rPr>
          <w:rFonts w:ascii="Arial" w:hAnsi="Arial" w:cs="Arial"/>
          <w:sz w:val="24"/>
          <w:szCs w:val="24"/>
          <w:lang w:val="en"/>
        </w:rPr>
        <w:t xml:space="preserve"> a reliable </w:t>
      </w:r>
      <w:r w:rsidR="001C21D1">
        <w:rPr>
          <w:rFonts w:ascii="Arial" w:hAnsi="Arial" w:cs="Arial"/>
          <w:sz w:val="24"/>
          <w:szCs w:val="24"/>
          <w:lang w:val="en"/>
        </w:rPr>
        <w:t>source</w:t>
      </w:r>
      <w:r w:rsidR="00D71DF5" w:rsidRPr="004770EF">
        <w:rPr>
          <w:rFonts w:ascii="Arial" w:hAnsi="Arial" w:cs="Arial"/>
          <w:sz w:val="24"/>
          <w:szCs w:val="24"/>
          <w:lang w:val="en"/>
        </w:rPr>
        <w:t>. A rectifying antenna, or “rectenna,” over several square k</w:t>
      </w:r>
      <w:r w:rsidR="00614590">
        <w:rPr>
          <w:rFonts w:ascii="Arial" w:hAnsi="Arial" w:cs="Arial"/>
          <w:sz w:val="24"/>
          <w:szCs w:val="24"/>
          <w:lang w:val="en"/>
        </w:rPr>
        <w:t>ms</w:t>
      </w:r>
      <w:r w:rsidR="00D71DF5" w:rsidRPr="004770EF">
        <w:rPr>
          <w:rFonts w:ascii="Arial" w:hAnsi="Arial" w:cs="Arial"/>
          <w:sz w:val="24"/>
          <w:szCs w:val="24"/>
          <w:lang w:val="en"/>
        </w:rPr>
        <w:t xml:space="preserve"> of land</w:t>
      </w:r>
      <w:r w:rsidR="007B107E">
        <w:rPr>
          <w:rFonts w:ascii="Arial" w:hAnsi="Arial" w:cs="Arial"/>
          <w:sz w:val="24"/>
          <w:szCs w:val="24"/>
          <w:lang w:val="en"/>
        </w:rPr>
        <w:t>,</w:t>
      </w:r>
      <w:r w:rsidR="00D71DF5" w:rsidRPr="004770EF">
        <w:rPr>
          <w:rFonts w:ascii="Arial" w:hAnsi="Arial" w:cs="Arial"/>
          <w:sz w:val="24"/>
          <w:szCs w:val="24"/>
          <w:lang w:val="en"/>
        </w:rPr>
        <w:t xml:space="preserve"> could convert microwaves to electric current with about 90 percent efficiency, even when obstructed by clouds.</w:t>
      </w:r>
      <w:r w:rsidR="00C21098">
        <w:rPr>
          <w:rFonts w:ascii="Arial" w:hAnsi="Arial" w:cs="Arial"/>
          <w:sz w:val="24"/>
          <w:szCs w:val="24"/>
          <w:lang w:val="en"/>
        </w:rPr>
        <w:t xml:space="preserve"> T</w:t>
      </w:r>
      <w:r w:rsidR="00D71DF5" w:rsidRPr="004770EF">
        <w:rPr>
          <w:rFonts w:ascii="Arial" w:hAnsi="Arial" w:cs="Arial"/>
          <w:sz w:val="24"/>
          <w:szCs w:val="24"/>
          <w:lang w:val="en"/>
        </w:rPr>
        <w:t>he</w:t>
      </w:r>
      <w:r w:rsidR="00C21098">
        <w:rPr>
          <w:rFonts w:ascii="Arial" w:hAnsi="Arial" w:cs="Arial"/>
          <w:sz w:val="24"/>
          <w:szCs w:val="24"/>
          <w:lang w:val="en"/>
        </w:rPr>
        <w:t xml:space="preserve"> low</w:t>
      </w:r>
      <w:r w:rsidR="00D71DF5" w:rsidRPr="004770EF">
        <w:rPr>
          <w:rFonts w:ascii="Arial" w:hAnsi="Arial" w:cs="Arial"/>
          <w:sz w:val="24"/>
          <w:szCs w:val="24"/>
          <w:lang w:val="en"/>
        </w:rPr>
        <w:t xml:space="preserve"> power-to-payload ratio</w:t>
      </w:r>
      <w:r w:rsidR="00C21098">
        <w:rPr>
          <w:rFonts w:ascii="Arial" w:hAnsi="Arial" w:cs="Arial"/>
          <w:sz w:val="24"/>
          <w:szCs w:val="24"/>
          <w:lang w:val="en"/>
        </w:rPr>
        <w:t xml:space="preserve"> of a</w:t>
      </w:r>
      <w:r w:rsidR="00D71DF5" w:rsidRPr="004770EF">
        <w:rPr>
          <w:rFonts w:ascii="Arial" w:hAnsi="Arial" w:cs="Arial"/>
          <w:sz w:val="24"/>
          <w:szCs w:val="24"/>
          <w:lang w:val="en"/>
        </w:rPr>
        <w:t xml:space="preserve"> few hundred watts per k</w:t>
      </w:r>
      <w:r w:rsidR="00614590">
        <w:rPr>
          <w:rFonts w:ascii="Arial" w:hAnsi="Arial" w:cs="Arial"/>
          <w:sz w:val="24"/>
          <w:szCs w:val="24"/>
          <w:lang w:val="en"/>
        </w:rPr>
        <w:t>g</w:t>
      </w:r>
      <w:r w:rsidR="00C21098">
        <w:rPr>
          <w:rFonts w:ascii="Arial" w:hAnsi="Arial" w:cs="Arial"/>
          <w:sz w:val="24"/>
          <w:szCs w:val="24"/>
          <w:lang w:val="en"/>
        </w:rPr>
        <w:t xml:space="preserve"> makes </w:t>
      </w:r>
      <w:r w:rsidR="00D71DF5" w:rsidRPr="004770EF">
        <w:rPr>
          <w:rFonts w:ascii="Arial" w:hAnsi="Arial" w:cs="Arial"/>
          <w:sz w:val="24"/>
          <w:szCs w:val="24"/>
          <w:lang w:val="en"/>
        </w:rPr>
        <w:t xml:space="preserve">space-based solar </w:t>
      </w:r>
      <w:r w:rsidR="00C21098">
        <w:rPr>
          <w:rFonts w:ascii="Arial" w:hAnsi="Arial" w:cs="Arial"/>
          <w:sz w:val="24"/>
          <w:szCs w:val="24"/>
          <w:lang w:val="en"/>
        </w:rPr>
        <w:t>cost prohibitive.</w:t>
      </w:r>
      <w:r w:rsidR="00D71DF5" w:rsidRPr="004770EF">
        <w:rPr>
          <w:rFonts w:ascii="Arial" w:hAnsi="Arial" w:cs="Arial"/>
          <w:sz w:val="24"/>
          <w:szCs w:val="24"/>
          <w:lang w:val="en"/>
        </w:rPr>
        <w:t xml:space="preserve"> </w:t>
      </w:r>
    </w:p>
    <w:p w14:paraId="0B3AA919" w14:textId="0458573D" w:rsidR="00C21098" w:rsidRDefault="00C21098" w:rsidP="00F85428">
      <w:pPr>
        <w:spacing w:after="0" w:line="360" w:lineRule="auto"/>
        <w:ind w:left="720"/>
        <w:jc w:val="both"/>
        <w:rPr>
          <w:rFonts w:ascii="Arial" w:hAnsi="Arial" w:cs="Arial"/>
          <w:sz w:val="24"/>
          <w:szCs w:val="24"/>
          <w:lang w:val="en"/>
        </w:rPr>
      </w:pPr>
      <w:r>
        <w:rPr>
          <w:rFonts w:ascii="Arial" w:hAnsi="Arial" w:cs="Arial"/>
          <w:sz w:val="24"/>
          <w:szCs w:val="24"/>
          <w:lang w:val="en"/>
        </w:rPr>
        <w:t>(f)</w:t>
      </w:r>
      <w:r>
        <w:rPr>
          <w:rFonts w:ascii="Arial" w:hAnsi="Arial" w:cs="Arial"/>
          <w:sz w:val="24"/>
          <w:szCs w:val="24"/>
          <w:lang w:val="en"/>
        </w:rPr>
        <w:tab/>
      </w:r>
      <w:r w:rsidR="00D71DF5" w:rsidRPr="00C21098">
        <w:rPr>
          <w:rFonts w:ascii="Arial" w:hAnsi="Arial" w:cs="Arial"/>
          <w:b/>
          <w:bCs/>
          <w:sz w:val="24"/>
          <w:szCs w:val="24"/>
          <w:lang w:val="en"/>
        </w:rPr>
        <w:t>Nanotech Solar Cells</w:t>
      </w:r>
      <w:r>
        <w:rPr>
          <w:rFonts w:ascii="Arial" w:hAnsi="Arial" w:cs="Arial"/>
          <w:sz w:val="24"/>
          <w:szCs w:val="24"/>
          <w:lang w:val="en"/>
        </w:rPr>
        <w:t>.</w:t>
      </w:r>
      <w:r>
        <w:rPr>
          <w:rFonts w:ascii="Arial" w:hAnsi="Arial" w:cs="Arial"/>
          <w:sz w:val="24"/>
          <w:szCs w:val="24"/>
          <w:lang w:val="en"/>
        </w:rPr>
        <w:tab/>
      </w:r>
      <w:r w:rsidR="00D71DF5" w:rsidRPr="004770EF">
        <w:rPr>
          <w:rFonts w:ascii="Arial" w:hAnsi="Arial" w:cs="Arial"/>
          <w:sz w:val="24"/>
          <w:szCs w:val="24"/>
          <w:lang w:val="en"/>
        </w:rPr>
        <w:t>Materials engineered from the atoms could boost photovoltaic efficiencies</w:t>
      </w:r>
      <w:r>
        <w:rPr>
          <w:rFonts w:ascii="Arial" w:hAnsi="Arial" w:cs="Arial"/>
          <w:sz w:val="24"/>
          <w:szCs w:val="24"/>
          <w:lang w:val="en"/>
        </w:rPr>
        <w:t>. M</w:t>
      </w:r>
      <w:r w:rsidR="00D71DF5" w:rsidRPr="004770EF">
        <w:rPr>
          <w:rFonts w:ascii="Arial" w:hAnsi="Arial" w:cs="Arial"/>
          <w:sz w:val="24"/>
          <w:szCs w:val="24"/>
          <w:lang w:val="en"/>
        </w:rPr>
        <w:t xml:space="preserve">aterials laced with quantum dots might double </w:t>
      </w:r>
      <w:r>
        <w:rPr>
          <w:rFonts w:ascii="Arial" w:hAnsi="Arial" w:cs="Arial"/>
          <w:sz w:val="24"/>
          <w:szCs w:val="24"/>
          <w:lang w:val="en"/>
        </w:rPr>
        <w:t>generation</w:t>
      </w:r>
      <w:r w:rsidR="00CC608A">
        <w:rPr>
          <w:rFonts w:ascii="Arial" w:hAnsi="Arial" w:cs="Arial"/>
          <w:sz w:val="24"/>
          <w:szCs w:val="24"/>
          <w:lang w:val="en"/>
        </w:rPr>
        <w:t xml:space="preserve"> exploit</w:t>
      </w:r>
      <w:r w:rsidR="00D71DF5" w:rsidRPr="004770EF">
        <w:rPr>
          <w:rFonts w:ascii="Arial" w:hAnsi="Arial" w:cs="Arial"/>
          <w:sz w:val="24"/>
          <w:szCs w:val="24"/>
          <w:lang w:val="en"/>
        </w:rPr>
        <w:t xml:space="preserve"> a wider range of wavelengths and can kick out as many as seven electrons for every photon. </w:t>
      </w:r>
      <w:r>
        <w:rPr>
          <w:rFonts w:ascii="Arial" w:hAnsi="Arial" w:cs="Arial"/>
          <w:sz w:val="24"/>
          <w:szCs w:val="24"/>
          <w:lang w:val="en"/>
        </w:rPr>
        <w:t>B</w:t>
      </w:r>
      <w:r w:rsidR="00D71DF5" w:rsidRPr="004770EF">
        <w:rPr>
          <w:rFonts w:ascii="Arial" w:hAnsi="Arial" w:cs="Arial"/>
          <w:sz w:val="24"/>
          <w:szCs w:val="24"/>
          <w:lang w:val="en"/>
        </w:rPr>
        <w:t>etter ways to funnel them into wires</w:t>
      </w:r>
      <w:r>
        <w:rPr>
          <w:rFonts w:ascii="Arial" w:hAnsi="Arial" w:cs="Arial"/>
          <w:sz w:val="24"/>
          <w:szCs w:val="24"/>
          <w:lang w:val="en"/>
        </w:rPr>
        <w:t xml:space="preserve"> and search</w:t>
      </w:r>
      <w:r w:rsidR="00D71DF5" w:rsidRPr="004770EF">
        <w:rPr>
          <w:rFonts w:ascii="Arial" w:hAnsi="Arial" w:cs="Arial"/>
          <w:sz w:val="24"/>
          <w:szCs w:val="24"/>
          <w:lang w:val="en"/>
        </w:rPr>
        <w:t xml:space="preserve"> for dot materials that are more environmentally friendly than the lead, selenium and cadmium in today’s nanocrystals</w:t>
      </w:r>
      <w:r w:rsidR="001C21D1">
        <w:rPr>
          <w:rFonts w:ascii="Arial" w:hAnsi="Arial" w:cs="Arial"/>
          <w:sz w:val="24"/>
          <w:szCs w:val="24"/>
          <w:lang w:val="en"/>
        </w:rPr>
        <w:t xml:space="preserve"> are underway</w:t>
      </w:r>
      <w:r w:rsidR="00D71DF5" w:rsidRPr="004770EF">
        <w:rPr>
          <w:rFonts w:ascii="Arial" w:hAnsi="Arial" w:cs="Arial"/>
          <w:sz w:val="24"/>
          <w:szCs w:val="24"/>
          <w:lang w:val="en"/>
        </w:rPr>
        <w:t xml:space="preserve">. </w:t>
      </w:r>
      <w:r w:rsidR="00CC608A">
        <w:rPr>
          <w:rFonts w:ascii="Arial" w:hAnsi="Arial" w:cs="Arial"/>
          <w:sz w:val="24"/>
          <w:szCs w:val="24"/>
          <w:lang w:val="en"/>
        </w:rPr>
        <w:t>H</w:t>
      </w:r>
      <w:r w:rsidR="00D71DF5" w:rsidRPr="004770EF">
        <w:rPr>
          <w:rFonts w:ascii="Arial" w:hAnsi="Arial" w:cs="Arial"/>
          <w:sz w:val="24"/>
          <w:szCs w:val="24"/>
          <w:lang w:val="en"/>
        </w:rPr>
        <w:t>igh-efficiency solar cells made from silicon nanorods</w:t>
      </w:r>
      <w:r>
        <w:rPr>
          <w:rFonts w:ascii="Arial" w:hAnsi="Arial" w:cs="Arial"/>
          <w:sz w:val="24"/>
          <w:szCs w:val="24"/>
          <w:lang w:val="en"/>
        </w:rPr>
        <w:t xml:space="preserve"> would be the goal</w:t>
      </w:r>
      <w:r w:rsidR="00D71DF5" w:rsidRPr="004770EF">
        <w:rPr>
          <w:rFonts w:ascii="Arial" w:hAnsi="Arial" w:cs="Arial"/>
          <w:sz w:val="24"/>
          <w:szCs w:val="24"/>
          <w:lang w:val="en"/>
        </w:rPr>
        <w:t>.</w:t>
      </w:r>
    </w:p>
    <w:p w14:paraId="397615FB" w14:textId="7A01D804" w:rsidR="00D71DF5" w:rsidRDefault="00C21098" w:rsidP="00F85428">
      <w:pPr>
        <w:spacing w:after="0" w:line="360" w:lineRule="auto"/>
        <w:ind w:left="720"/>
        <w:jc w:val="both"/>
        <w:rPr>
          <w:rFonts w:ascii="Arial" w:hAnsi="Arial" w:cs="Arial"/>
          <w:sz w:val="24"/>
          <w:szCs w:val="24"/>
          <w:lang w:val="en"/>
        </w:rPr>
      </w:pPr>
      <w:r>
        <w:rPr>
          <w:rFonts w:ascii="Arial" w:hAnsi="Arial" w:cs="Arial"/>
          <w:sz w:val="24"/>
          <w:szCs w:val="24"/>
          <w:lang w:val="en"/>
        </w:rPr>
        <w:lastRenderedPageBreak/>
        <w:t>(g)</w:t>
      </w:r>
      <w:r>
        <w:rPr>
          <w:rFonts w:ascii="Arial" w:hAnsi="Arial" w:cs="Arial"/>
          <w:sz w:val="24"/>
          <w:szCs w:val="24"/>
          <w:lang w:val="en"/>
        </w:rPr>
        <w:tab/>
      </w:r>
      <w:r w:rsidR="00D71DF5" w:rsidRPr="00C21098">
        <w:rPr>
          <w:rFonts w:ascii="Arial" w:hAnsi="Arial" w:cs="Arial"/>
          <w:b/>
          <w:bCs/>
          <w:sz w:val="24"/>
          <w:szCs w:val="24"/>
          <w:lang w:val="en"/>
        </w:rPr>
        <w:t>A Global Supergrid</w:t>
      </w:r>
      <w:r>
        <w:rPr>
          <w:rFonts w:ascii="Arial" w:hAnsi="Arial" w:cs="Arial"/>
          <w:sz w:val="24"/>
          <w:szCs w:val="24"/>
          <w:lang w:val="en"/>
        </w:rPr>
        <w:t>.</w:t>
      </w:r>
      <w:r>
        <w:rPr>
          <w:rFonts w:ascii="Arial" w:hAnsi="Arial" w:cs="Arial"/>
          <w:sz w:val="24"/>
          <w:szCs w:val="24"/>
          <w:lang w:val="en"/>
        </w:rPr>
        <w:tab/>
      </w:r>
      <w:r w:rsidR="00D71DF5" w:rsidRPr="004770EF">
        <w:rPr>
          <w:rFonts w:ascii="Arial" w:hAnsi="Arial" w:cs="Arial"/>
          <w:sz w:val="24"/>
          <w:szCs w:val="24"/>
          <w:lang w:val="en"/>
        </w:rPr>
        <w:t xml:space="preserve">Revolutionary energy sources need revolutionary superconducting electrical grid </w:t>
      </w:r>
      <w:r w:rsidR="00167765">
        <w:rPr>
          <w:rFonts w:ascii="Arial" w:hAnsi="Arial" w:cs="Arial"/>
          <w:sz w:val="24"/>
          <w:szCs w:val="24"/>
          <w:lang w:val="en"/>
        </w:rPr>
        <w:t xml:space="preserve">spanning </w:t>
      </w:r>
      <w:r w:rsidR="00D71DF5" w:rsidRPr="004770EF">
        <w:rPr>
          <w:rFonts w:ascii="Arial" w:hAnsi="Arial" w:cs="Arial"/>
          <w:sz w:val="24"/>
          <w:szCs w:val="24"/>
          <w:lang w:val="en"/>
        </w:rPr>
        <w:t>the planet</w:t>
      </w:r>
      <w:r>
        <w:rPr>
          <w:rFonts w:ascii="Arial" w:hAnsi="Arial" w:cs="Arial"/>
          <w:sz w:val="24"/>
          <w:szCs w:val="24"/>
          <w:lang w:val="en"/>
        </w:rPr>
        <w:t>. L</w:t>
      </w:r>
      <w:r w:rsidR="00D71DF5" w:rsidRPr="004770EF">
        <w:rPr>
          <w:rFonts w:ascii="Arial" w:hAnsi="Arial" w:cs="Arial"/>
          <w:sz w:val="24"/>
          <w:szCs w:val="24"/>
          <w:lang w:val="en"/>
        </w:rPr>
        <w:t>ong-distance superconducting wires</w:t>
      </w:r>
      <w:r>
        <w:rPr>
          <w:rFonts w:ascii="Arial" w:hAnsi="Arial" w:cs="Arial"/>
          <w:sz w:val="24"/>
          <w:szCs w:val="24"/>
          <w:lang w:val="en"/>
        </w:rPr>
        <w:t xml:space="preserve">, </w:t>
      </w:r>
      <w:r w:rsidR="00D71DF5" w:rsidRPr="004770EF">
        <w:rPr>
          <w:rFonts w:ascii="Arial" w:hAnsi="Arial" w:cs="Arial"/>
          <w:sz w:val="24"/>
          <w:szCs w:val="24"/>
          <w:lang w:val="en"/>
        </w:rPr>
        <w:t>chilled to near absolute zero</w:t>
      </w:r>
      <w:r w:rsidR="004B3C48">
        <w:rPr>
          <w:rFonts w:ascii="Arial" w:hAnsi="Arial" w:cs="Arial"/>
          <w:sz w:val="24"/>
          <w:szCs w:val="24"/>
          <w:lang w:val="en"/>
        </w:rPr>
        <w:t xml:space="preserve"> by liquid hydrogen</w:t>
      </w:r>
      <w:r w:rsidR="00D71DF5" w:rsidRPr="004770EF">
        <w:rPr>
          <w:rFonts w:ascii="Arial" w:hAnsi="Arial" w:cs="Arial"/>
          <w:sz w:val="24"/>
          <w:szCs w:val="24"/>
          <w:lang w:val="en"/>
        </w:rPr>
        <w:t xml:space="preserve">, can </w:t>
      </w:r>
      <w:r>
        <w:rPr>
          <w:rFonts w:ascii="Arial" w:hAnsi="Arial" w:cs="Arial"/>
          <w:sz w:val="24"/>
          <w:szCs w:val="24"/>
          <w:lang w:val="en"/>
        </w:rPr>
        <w:t>transmit</w:t>
      </w:r>
      <w:r w:rsidR="00D71DF5" w:rsidRPr="004770EF">
        <w:rPr>
          <w:rFonts w:ascii="Arial" w:hAnsi="Arial" w:cs="Arial"/>
          <w:sz w:val="24"/>
          <w:szCs w:val="24"/>
          <w:lang w:val="en"/>
        </w:rPr>
        <w:t xml:space="preserve"> tremendous currents over vast distances with almost no loss.</w:t>
      </w:r>
      <w:r>
        <w:rPr>
          <w:rFonts w:ascii="Arial" w:hAnsi="Arial" w:cs="Arial"/>
          <w:sz w:val="24"/>
          <w:szCs w:val="24"/>
          <w:lang w:val="en"/>
        </w:rPr>
        <w:t xml:space="preserve"> </w:t>
      </w:r>
      <w:r w:rsidR="00D71DF5" w:rsidRPr="004770EF">
        <w:rPr>
          <w:rFonts w:ascii="Arial" w:hAnsi="Arial" w:cs="Arial"/>
          <w:sz w:val="24"/>
          <w:szCs w:val="24"/>
          <w:lang w:val="en"/>
        </w:rPr>
        <w:t xml:space="preserve"> </w:t>
      </w:r>
      <w:r>
        <w:rPr>
          <w:rFonts w:ascii="Arial" w:hAnsi="Arial" w:cs="Arial"/>
          <w:sz w:val="24"/>
          <w:szCs w:val="24"/>
          <w:lang w:val="en"/>
        </w:rPr>
        <w:t xml:space="preserve">A </w:t>
      </w:r>
      <w:r w:rsidR="00D71DF5" w:rsidRPr="004770EF">
        <w:rPr>
          <w:rFonts w:ascii="Arial" w:hAnsi="Arial" w:cs="Arial"/>
          <w:sz w:val="24"/>
          <w:szCs w:val="24"/>
          <w:lang w:val="en"/>
        </w:rPr>
        <w:t>transcontinental SuperGrid</w:t>
      </w:r>
      <w:r w:rsidR="00DA5370">
        <w:rPr>
          <w:rFonts w:ascii="Arial" w:hAnsi="Arial" w:cs="Arial"/>
          <w:sz w:val="24"/>
          <w:szCs w:val="24"/>
          <w:lang w:val="en"/>
        </w:rPr>
        <w:t xml:space="preserve"> of </w:t>
      </w:r>
      <w:r w:rsidR="00D71DF5" w:rsidRPr="004770EF">
        <w:rPr>
          <w:rFonts w:ascii="Arial" w:hAnsi="Arial" w:cs="Arial"/>
          <w:sz w:val="24"/>
          <w:szCs w:val="24"/>
          <w:lang w:val="en"/>
        </w:rPr>
        <w:t>solar arrays in Australia and wind farms in Siberia</w:t>
      </w:r>
      <w:r w:rsidR="00167765">
        <w:rPr>
          <w:rFonts w:ascii="Arial" w:hAnsi="Arial" w:cs="Arial"/>
          <w:sz w:val="24"/>
          <w:szCs w:val="24"/>
          <w:lang w:val="en"/>
        </w:rPr>
        <w:t>,</w:t>
      </w:r>
      <w:r w:rsidR="00D71DF5" w:rsidRPr="004770EF">
        <w:rPr>
          <w:rFonts w:ascii="Arial" w:hAnsi="Arial" w:cs="Arial"/>
          <w:sz w:val="24"/>
          <w:szCs w:val="24"/>
          <w:lang w:val="en"/>
        </w:rPr>
        <w:t xml:space="preserve"> </w:t>
      </w:r>
      <w:r w:rsidR="00DA5370">
        <w:rPr>
          <w:rFonts w:ascii="Arial" w:hAnsi="Arial" w:cs="Arial"/>
          <w:sz w:val="24"/>
          <w:szCs w:val="24"/>
          <w:lang w:val="en"/>
        </w:rPr>
        <w:t>powering</w:t>
      </w:r>
      <w:r w:rsidR="00D71DF5" w:rsidRPr="004770EF">
        <w:rPr>
          <w:rFonts w:ascii="Arial" w:hAnsi="Arial" w:cs="Arial"/>
          <w:sz w:val="24"/>
          <w:szCs w:val="24"/>
          <w:lang w:val="en"/>
        </w:rPr>
        <w:t xml:space="preserve"> U</w:t>
      </w:r>
      <w:r>
        <w:rPr>
          <w:rFonts w:ascii="Arial" w:hAnsi="Arial" w:cs="Arial"/>
          <w:sz w:val="24"/>
          <w:szCs w:val="24"/>
          <w:lang w:val="en"/>
        </w:rPr>
        <w:t xml:space="preserve">S </w:t>
      </w:r>
      <w:r w:rsidR="00D71DF5" w:rsidRPr="004770EF">
        <w:rPr>
          <w:rFonts w:ascii="Arial" w:hAnsi="Arial" w:cs="Arial"/>
          <w:sz w:val="24"/>
          <w:szCs w:val="24"/>
          <w:lang w:val="en"/>
        </w:rPr>
        <w:t>and Europe</w:t>
      </w:r>
      <w:r w:rsidR="00167765">
        <w:rPr>
          <w:rFonts w:ascii="Arial" w:hAnsi="Arial" w:cs="Arial"/>
          <w:sz w:val="24"/>
          <w:szCs w:val="24"/>
          <w:lang w:val="en"/>
        </w:rPr>
        <w:t xml:space="preserve">, </w:t>
      </w:r>
      <w:r w:rsidR="001C21D1">
        <w:rPr>
          <w:rFonts w:ascii="Arial" w:hAnsi="Arial" w:cs="Arial"/>
          <w:sz w:val="24"/>
          <w:szCs w:val="24"/>
          <w:lang w:val="en"/>
        </w:rPr>
        <w:t>needs extensive</w:t>
      </w:r>
      <w:r w:rsidR="00D71DF5" w:rsidRPr="004770EF">
        <w:rPr>
          <w:rFonts w:ascii="Arial" w:hAnsi="Arial" w:cs="Arial"/>
          <w:sz w:val="24"/>
          <w:szCs w:val="24"/>
          <w:lang w:val="en"/>
        </w:rPr>
        <w:t xml:space="preserve"> infrastructure.</w:t>
      </w:r>
    </w:p>
    <w:p w14:paraId="6B2632D9" w14:textId="14630F4F" w:rsidR="00D71DF5" w:rsidRDefault="00C17CA7" w:rsidP="00F85428">
      <w:pPr>
        <w:spacing w:after="0" w:line="360" w:lineRule="auto"/>
        <w:ind w:left="720"/>
        <w:jc w:val="both"/>
        <w:rPr>
          <w:rFonts w:ascii="Arial" w:hAnsi="Arial" w:cs="Arial"/>
          <w:sz w:val="24"/>
          <w:szCs w:val="24"/>
          <w:lang w:val="en"/>
        </w:rPr>
      </w:pPr>
      <w:r>
        <w:rPr>
          <w:rFonts w:ascii="Arial" w:hAnsi="Arial" w:cs="Arial"/>
          <w:sz w:val="24"/>
          <w:szCs w:val="24"/>
          <w:lang w:val="en"/>
        </w:rPr>
        <w:t>(h)</w:t>
      </w:r>
      <w:r>
        <w:rPr>
          <w:rFonts w:ascii="Arial" w:hAnsi="Arial" w:cs="Arial"/>
          <w:sz w:val="24"/>
          <w:szCs w:val="24"/>
          <w:lang w:val="en"/>
        </w:rPr>
        <w:tab/>
      </w:r>
      <w:r w:rsidR="00D71DF5" w:rsidRPr="00C17CA7">
        <w:rPr>
          <w:rFonts w:ascii="Arial" w:hAnsi="Arial" w:cs="Arial"/>
          <w:b/>
          <w:bCs/>
          <w:sz w:val="24"/>
          <w:szCs w:val="24"/>
          <w:lang w:val="en"/>
        </w:rPr>
        <w:t>Waves and Tides</w:t>
      </w:r>
      <w:r>
        <w:rPr>
          <w:rFonts w:ascii="Arial" w:hAnsi="Arial" w:cs="Arial"/>
          <w:sz w:val="24"/>
          <w:szCs w:val="24"/>
          <w:lang w:val="en"/>
        </w:rPr>
        <w:t>.</w:t>
      </w:r>
      <w:r>
        <w:rPr>
          <w:rFonts w:ascii="Arial" w:hAnsi="Arial" w:cs="Arial"/>
          <w:sz w:val="24"/>
          <w:szCs w:val="24"/>
          <w:lang w:val="en"/>
        </w:rPr>
        <w:tab/>
      </w:r>
      <w:r w:rsidR="00D71DF5" w:rsidRPr="004770EF">
        <w:rPr>
          <w:rFonts w:ascii="Arial" w:hAnsi="Arial" w:cs="Arial"/>
          <w:sz w:val="24"/>
          <w:szCs w:val="24"/>
          <w:lang w:val="en"/>
        </w:rPr>
        <w:t>The surging ocean offers a huge, but virtually untapped, energy resource</w:t>
      </w:r>
      <w:r w:rsidR="004B3C48">
        <w:rPr>
          <w:rFonts w:ascii="Arial" w:hAnsi="Arial" w:cs="Arial"/>
          <w:sz w:val="24"/>
          <w:szCs w:val="24"/>
          <w:lang w:val="en"/>
        </w:rPr>
        <w:t xml:space="preserve">. </w:t>
      </w:r>
      <w:r>
        <w:rPr>
          <w:rFonts w:ascii="Arial" w:hAnsi="Arial" w:cs="Arial"/>
          <w:sz w:val="24"/>
          <w:szCs w:val="24"/>
          <w:lang w:val="en"/>
        </w:rPr>
        <w:t xml:space="preserve"> </w:t>
      </w:r>
      <w:r w:rsidR="001C21D1">
        <w:rPr>
          <w:rFonts w:ascii="Arial" w:hAnsi="Arial" w:cs="Arial"/>
          <w:sz w:val="24"/>
          <w:szCs w:val="24"/>
          <w:lang w:val="en"/>
        </w:rPr>
        <w:t>T</w:t>
      </w:r>
      <w:r w:rsidR="00D71DF5" w:rsidRPr="004770EF">
        <w:rPr>
          <w:rFonts w:ascii="Arial" w:hAnsi="Arial" w:cs="Arial"/>
          <w:sz w:val="24"/>
          <w:szCs w:val="24"/>
          <w:lang w:val="en"/>
        </w:rPr>
        <w:t xml:space="preserve">ide farms dotting the coast could generate </w:t>
      </w:r>
      <w:r w:rsidR="00660087">
        <w:rPr>
          <w:rFonts w:ascii="Arial" w:hAnsi="Arial" w:cs="Arial"/>
          <w:sz w:val="24"/>
          <w:szCs w:val="24"/>
          <w:lang w:val="en"/>
        </w:rPr>
        <w:t xml:space="preserve">massive </w:t>
      </w:r>
      <w:r w:rsidR="00D71DF5" w:rsidRPr="004770EF">
        <w:rPr>
          <w:rFonts w:ascii="Arial" w:hAnsi="Arial" w:cs="Arial"/>
          <w:sz w:val="24"/>
          <w:szCs w:val="24"/>
          <w:lang w:val="en"/>
        </w:rPr>
        <w:t>electricity with less capital investment, power variation and environmental impact</w:t>
      </w:r>
      <w:r w:rsidR="004B3C48">
        <w:rPr>
          <w:rFonts w:ascii="Arial" w:hAnsi="Arial" w:cs="Arial"/>
          <w:sz w:val="24"/>
          <w:szCs w:val="24"/>
          <w:lang w:val="en"/>
        </w:rPr>
        <w:t xml:space="preserve"> based on predictable </w:t>
      </w:r>
      <w:r w:rsidR="00D71DF5" w:rsidRPr="004770EF">
        <w:rPr>
          <w:rFonts w:ascii="Arial" w:hAnsi="Arial" w:cs="Arial"/>
          <w:sz w:val="24"/>
          <w:szCs w:val="24"/>
          <w:lang w:val="en"/>
        </w:rPr>
        <w:t>tidal power</w:t>
      </w:r>
      <w:r w:rsidR="004B3C48">
        <w:rPr>
          <w:rFonts w:ascii="Arial" w:hAnsi="Arial" w:cs="Arial"/>
          <w:sz w:val="24"/>
          <w:szCs w:val="24"/>
          <w:lang w:val="en"/>
        </w:rPr>
        <w:t>.</w:t>
      </w:r>
      <w:r w:rsidR="00D71DF5" w:rsidRPr="004770EF">
        <w:rPr>
          <w:rFonts w:ascii="Arial" w:hAnsi="Arial" w:cs="Arial"/>
          <w:sz w:val="24"/>
          <w:szCs w:val="24"/>
          <w:lang w:val="en"/>
        </w:rPr>
        <w:t xml:space="preserve"> </w:t>
      </w:r>
      <w:r w:rsidR="00F27160">
        <w:rPr>
          <w:rFonts w:ascii="Arial" w:hAnsi="Arial" w:cs="Arial"/>
          <w:sz w:val="24"/>
          <w:szCs w:val="24"/>
          <w:lang w:val="en"/>
        </w:rPr>
        <w:t>A</w:t>
      </w:r>
      <w:r w:rsidR="004B3C48" w:rsidRPr="004770EF">
        <w:rPr>
          <w:rFonts w:ascii="Arial" w:hAnsi="Arial" w:cs="Arial"/>
          <w:sz w:val="24"/>
          <w:szCs w:val="24"/>
          <w:lang w:val="en"/>
        </w:rPr>
        <w:t xml:space="preserve"> 240-megawatt (MW) tidal plant in France</w:t>
      </w:r>
      <w:r w:rsidR="004B3C48">
        <w:rPr>
          <w:rFonts w:ascii="Arial" w:hAnsi="Arial" w:cs="Arial"/>
          <w:sz w:val="24"/>
          <w:szCs w:val="24"/>
          <w:lang w:val="en"/>
        </w:rPr>
        <w:t>,</w:t>
      </w:r>
      <w:r w:rsidR="004B3C48" w:rsidRPr="004770EF">
        <w:rPr>
          <w:rFonts w:ascii="Arial" w:hAnsi="Arial" w:cs="Arial"/>
          <w:sz w:val="24"/>
          <w:szCs w:val="24"/>
          <w:lang w:val="en"/>
        </w:rPr>
        <w:t xml:space="preserve"> 20-MW tidal station in Nova Scotia</w:t>
      </w:r>
      <w:r w:rsidR="004B3C48">
        <w:rPr>
          <w:rFonts w:ascii="Arial" w:hAnsi="Arial" w:cs="Arial"/>
          <w:sz w:val="24"/>
          <w:szCs w:val="24"/>
          <w:lang w:val="en"/>
        </w:rPr>
        <w:t xml:space="preserve"> and </w:t>
      </w:r>
      <w:r w:rsidR="004B3C48" w:rsidRPr="004770EF">
        <w:rPr>
          <w:rFonts w:ascii="Arial" w:hAnsi="Arial" w:cs="Arial"/>
          <w:sz w:val="24"/>
          <w:szCs w:val="24"/>
          <w:lang w:val="en"/>
        </w:rPr>
        <w:t>40-kilowatt (kW) facility in Daishan</w:t>
      </w:r>
      <w:r w:rsidR="004B3C48">
        <w:rPr>
          <w:rFonts w:ascii="Arial" w:hAnsi="Arial" w:cs="Arial"/>
          <w:sz w:val="24"/>
          <w:szCs w:val="24"/>
          <w:lang w:val="en"/>
        </w:rPr>
        <w:t xml:space="preserve"> are some examples</w:t>
      </w:r>
      <w:r w:rsidR="00660087">
        <w:rPr>
          <w:rFonts w:ascii="Arial" w:hAnsi="Arial" w:cs="Arial"/>
          <w:sz w:val="24"/>
          <w:szCs w:val="24"/>
          <w:lang w:val="en"/>
        </w:rPr>
        <w:t>.</w:t>
      </w:r>
    </w:p>
    <w:p w14:paraId="2A8AAB59" w14:textId="1045D3C6" w:rsidR="0087513B" w:rsidRDefault="00760877" w:rsidP="00F85428">
      <w:pPr>
        <w:spacing w:after="0" w:line="360" w:lineRule="auto"/>
        <w:ind w:left="720"/>
        <w:jc w:val="both"/>
        <w:rPr>
          <w:rFonts w:ascii="Arial" w:hAnsi="Arial" w:cs="Arial"/>
          <w:sz w:val="24"/>
          <w:szCs w:val="24"/>
          <w:lang w:val="en"/>
        </w:rPr>
      </w:pPr>
      <w:r>
        <w:rPr>
          <w:rFonts w:ascii="Arial" w:hAnsi="Arial" w:cs="Arial"/>
          <w:sz w:val="24"/>
          <w:szCs w:val="24"/>
          <w:lang w:val="en"/>
        </w:rPr>
        <w:t>(i)</w:t>
      </w:r>
      <w:r>
        <w:rPr>
          <w:rFonts w:ascii="Arial" w:hAnsi="Arial" w:cs="Arial"/>
          <w:sz w:val="24"/>
          <w:szCs w:val="24"/>
          <w:lang w:val="en"/>
        </w:rPr>
        <w:tab/>
      </w:r>
      <w:r w:rsidR="00D71DF5" w:rsidRPr="00760877">
        <w:rPr>
          <w:rFonts w:ascii="Arial" w:hAnsi="Arial" w:cs="Arial"/>
          <w:b/>
          <w:bCs/>
          <w:sz w:val="24"/>
          <w:szCs w:val="24"/>
          <w:lang w:val="en"/>
        </w:rPr>
        <w:t>Designer Microbes</w:t>
      </w:r>
      <w:r>
        <w:rPr>
          <w:rFonts w:ascii="Arial" w:hAnsi="Arial" w:cs="Arial"/>
          <w:sz w:val="24"/>
          <w:szCs w:val="24"/>
          <w:lang w:val="en"/>
        </w:rPr>
        <w:t>.</w:t>
      </w:r>
      <w:r>
        <w:rPr>
          <w:rFonts w:ascii="Arial" w:hAnsi="Arial" w:cs="Arial"/>
          <w:sz w:val="24"/>
          <w:szCs w:val="24"/>
          <w:lang w:val="en"/>
        </w:rPr>
        <w:tab/>
      </w:r>
      <w:r w:rsidR="00D71DF5" w:rsidRPr="004770EF">
        <w:rPr>
          <w:rFonts w:ascii="Arial" w:hAnsi="Arial" w:cs="Arial"/>
          <w:sz w:val="24"/>
          <w:szCs w:val="24"/>
          <w:lang w:val="en"/>
        </w:rPr>
        <w:t xml:space="preserve">Genetic engineers can create synthetic life-forms that will grow energy </w:t>
      </w:r>
      <w:r w:rsidR="004B3C48">
        <w:rPr>
          <w:rFonts w:ascii="Arial" w:hAnsi="Arial" w:cs="Arial"/>
          <w:sz w:val="24"/>
          <w:szCs w:val="24"/>
          <w:lang w:val="en"/>
        </w:rPr>
        <w:t>like</w:t>
      </w:r>
      <w:r w:rsidR="00D71DF5" w:rsidRPr="004770EF">
        <w:rPr>
          <w:rFonts w:ascii="Arial" w:hAnsi="Arial" w:cs="Arial"/>
          <w:sz w:val="24"/>
          <w:szCs w:val="24"/>
          <w:lang w:val="en"/>
        </w:rPr>
        <w:t xml:space="preserve"> food</w:t>
      </w:r>
      <w:r w:rsidR="004B3C48">
        <w:rPr>
          <w:rFonts w:ascii="Arial" w:hAnsi="Arial" w:cs="Arial"/>
          <w:sz w:val="24"/>
          <w:szCs w:val="24"/>
          <w:lang w:val="en"/>
        </w:rPr>
        <w:t xml:space="preserve"> by</w:t>
      </w:r>
      <w:r w:rsidR="00D71DF5" w:rsidRPr="004770EF">
        <w:rPr>
          <w:rFonts w:ascii="Arial" w:hAnsi="Arial" w:cs="Arial"/>
          <w:sz w:val="24"/>
          <w:szCs w:val="24"/>
          <w:lang w:val="en"/>
        </w:rPr>
        <w:t xml:space="preserve"> genetically rewire</w:t>
      </w:r>
      <w:r w:rsidR="008A5320">
        <w:rPr>
          <w:rFonts w:ascii="Arial" w:hAnsi="Arial" w:cs="Arial"/>
          <w:sz w:val="24"/>
          <w:szCs w:val="24"/>
          <w:lang w:val="en"/>
        </w:rPr>
        <w:t>d</w:t>
      </w:r>
      <w:r w:rsidR="00D71DF5" w:rsidRPr="004770EF">
        <w:rPr>
          <w:rFonts w:ascii="Arial" w:hAnsi="Arial" w:cs="Arial"/>
          <w:sz w:val="24"/>
          <w:szCs w:val="24"/>
          <w:lang w:val="en"/>
        </w:rPr>
        <w:t xml:space="preserve"> organisms</w:t>
      </w:r>
      <w:r w:rsidR="008A5320">
        <w:rPr>
          <w:rFonts w:ascii="Arial" w:hAnsi="Arial" w:cs="Arial"/>
          <w:sz w:val="24"/>
          <w:szCs w:val="24"/>
          <w:lang w:val="en"/>
        </w:rPr>
        <w:t>,</w:t>
      </w:r>
      <w:r w:rsidR="00D71DF5" w:rsidRPr="004770EF">
        <w:rPr>
          <w:rFonts w:ascii="Arial" w:hAnsi="Arial" w:cs="Arial"/>
          <w:sz w:val="24"/>
          <w:szCs w:val="24"/>
          <w:lang w:val="en"/>
        </w:rPr>
        <w:t xml:space="preserve"> </w:t>
      </w:r>
      <w:r w:rsidR="004B3C48">
        <w:rPr>
          <w:rFonts w:ascii="Arial" w:hAnsi="Arial" w:cs="Arial"/>
          <w:sz w:val="24"/>
          <w:szCs w:val="24"/>
          <w:lang w:val="en"/>
        </w:rPr>
        <w:t>creating</w:t>
      </w:r>
      <w:r w:rsidR="00D71DF5" w:rsidRPr="004770EF">
        <w:rPr>
          <w:rFonts w:ascii="Arial" w:hAnsi="Arial" w:cs="Arial"/>
          <w:sz w:val="24"/>
          <w:szCs w:val="24"/>
          <w:lang w:val="en"/>
        </w:rPr>
        <w:t xml:space="preserve"> synthetic species. </w:t>
      </w:r>
      <w:r w:rsidR="001C21D1">
        <w:rPr>
          <w:rFonts w:ascii="Arial" w:hAnsi="Arial" w:cs="Arial"/>
          <w:sz w:val="24"/>
          <w:szCs w:val="24"/>
          <w:lang w:val="en"/>
        </w:rPr>
        <w:t>M</w:t>
      </w:r>
      <w:r w:rsidR="00D71DF5" w:rsidRPr="004770EF">
        <w:rPr>
          <w:rFonts w:ascii="Arial" w:hAnsi="Arial" w:cs="Arial"/>
          <w:sz w:val="24"/>
          <w:szCs w:val="24"/>
          <w:lang w:val="en"/>
        </w:rPr>
        <w:t>icrobes captur</w:t>
      </w:r>
      <w:r w:rsidR="004B3C48">
        <w:rPr>
          <w:rFonts w:ascii="Arial" w:hAnsi="Arial" w:cs="Arial"/>
          <w:sz w:val="24"/>
          <w:szCs w:val="24"/>
          <w:lang w:val="en"/>
        </w:rPr>
        <w:t>ing</w:t>
      </w:r>
      <w:r w:rsidR="00D71DF5" w:rsidRPr="004770EF">
        <w:rPr>
          <w:rFonts w:ascii="Arial" w:hAnsi="Arial" w:cs="Arial"/>
          <w:sz w:val="24"/>
          <w:szCs w:val="24"/>
          <w:lang w:val="en"/>
        </w:rPr>
        <w:t xml:space="preserve"> </w:t>
      </w:r>
      <w:r w:rsidR="004B3C48">
        <w:rPr>
          <w:rFonts w:ascii="Arial" w:hAnsi="Arial" w:cs="Arial"/>
          <w:sz w:val="24"/>
          <w:szCs w:val="24"/>
          <w:lang w:val="en"/>
        </w:rPr>
        <w:t>CO2</w:t>
      </w:r>
      <w:r w:rsidR="00D71DF5" w:rsidRPr="004770EF">
        <w:rPr>
          <w:rFonts w:ascii="Arial" w:hAnsi="Arial" w:cs="Arial"/>
          <w:sz w:val="24"/>
          <w:szCs w:val="24"/>
          <w:lang w:val="en"/>
        </w:rPr>
        <w:t xml:space="preserve"> from power plant</w:t>
      </w:r>
      <w:r w:rsidR="004B3C48">
        <w:rPr>
          <w:rFonts w:ascii="Arial" w:hAnsi="Arial" w:cs="Arial"/>
          <w:sz w:val="24"/>
          <w:szCs w:val="24"/>
          <w:lang w:val="en"/>
        </w:rPr>
        <w:t xml:space="preserve"> </w:t>
      </w:r>
      <w:r w:rsidR="004B3C48" w:rsidRPr="004770EF">
        <w:rPr>
          <w:rFonts w:ascii="Arial" w:hAnsi="Arial" w:cs="Arial"/>
          <w:sz w:val="24"/>
          <w:szCs w:val="24"/>
          <w:lang w:val="en"/>
        </w:rPr>
        <w:t xml:space="preserve">smokestack </w:t>
      </w:r>
      <w:r w:rsidR="00D71DF5" w:rsidRPr="004770EF">
        <w:rPr>
          <w:rFonts w:ascii="Arial" w:hAnsi="Arial" w:cs="Arial"/>
          <w:sz w:val="24"/>
          <w:szCs w:val="24"/>
          <w:lang w:val="en"/>
        </w:rPr>
        <w:t>and turn it into natural gas for the boiler</w:t>
      </w:r>
      <w:r w:rsidR="001C21D1">
        <w:rPr>
          <w:rFonts w:ascii="Arial" w:hAnsi="Arial" w:cs="Arial"/>
          <w:sz w:val="24"/>
          <w:szCs w:val="24"/>
          <w:lang w:val="en"/>
        </w:rPr>
        <w:t xml:space="preserve"> or b</w:t>
      </w:r>
      <w:r w:rsidR="00D71DF5" w:rsidRPr="004770EF">
        <w:rPr>
          <w:rFonts w:ascii="Arial" w:hAnsi="Arial" w:cs="Arial"/>
          <w:sz w:val="24"/>
          <w:szCs w:val="24"/>
          <w:lang w:val="en"/>
        </w:rPr>
        <w:t>iological systems that try to produce hydrogen directly from sunlight, using photosynthesis</w:t>
      </w:r>
      <w:r w:rsidR="001C21D1">
        <w:rPr>
          <w:rFonts w:ascii="Arial" w:hAnsi="Arial" w:cs="Arial"/>
          <w:sz w:val="24"/>
          <w:szCs w:val="24"/>
          <w:lang w:val="en"/>
        </w:rPr>
        <w:t xml:space="preserve"> could be engineered</w:t>
      </w:r>
      <w:r w:rsidR="00D71DF5" w:rsidRPr="004770EF">
        <w:rPr>
          <w:rFonts w:ascii="Arial" w:hAnsi="Arial" w:cs="Arial"/>
          <w:sz w:val="24"/>
          <w:szCs w:val="24"/>
          <w:lang w:val="en"/>
        </w:rPr>
        <w:t>.</w:t>
      </w:r>
    </w:p>
    <w:p w14:paraId="61DA19CF" w14:textId="6735AD6E" w:rsidR="00A24A54" w:rsidRPr="00A24A54" w:rsidRDefault="00A24A54" w:rsidP="00F85428">
      <w:pPr>
        <w:spacing w:after="0" w:line="360" w:lineRule="auto"/>
        <w:ind w:left="720"/>
        <w:jc w:val="both"/>
        <w:rPr>
          <w:rFonts w:ascii="Arial" w:hAnsi="Arial" w:cs="Arial"/>
          <w:sz w:val="24"/>
          <w:szCs w:val="24"/>
          <w:lang w:val="en"/>
        </w:rPr>
      </w:pPr>
      <w:r>
        <w:rPr>
          <w:rFonts w:ascii="Arial" w:hAnsi="Arial" w:cs="Arial"/>
          <w:sz w:val="24"/>
          <w:szCs w:val="24"/>
          <w:lang w:val="en"/>
        </w:rPr>
        <w:t>(j)</w:t>
      </w:r>
      <w:r>
        <w:rPr>
          <w:rFonts w:ascii="Arial" w:hAnsi="Arial" w:cs="Arial"/>
          <w:sz w:val="24"/>
          <w:szCs w:val="24"/>
          <w:lang w:val="en"/>
        </w:rPr>
        <w:tab/>
      </w:r>
      <w:r>
        <w:rPr>
          <w:rFonts w:ascii="Arial" w:hAnsi="Arial" w:cs="Arial"/>
          <w:b/>
          <w:bCs/>
          <w:sz w:val="24"/>
          <w:szCs w:val="24"/>
          <w:lang w:val="en"/>
        </w:rPr>
        <w:t>Hydrogen Fuels.</w:t>
      </w:r>
      <w:r>
        <w:rPr>
          <w:rFonts w:ascii="Arial" w:hAnsi="Arial" w:cs="Arial"/>
          <w:b/>
          <w:bCs/>
          <w:sz w:val="24"/>
          <w:szCs w:val="24"/>
          <w:lang w:val="en"/>
        </w:rPr>
        <w:tab/>
      </w:r>
      <w:r>
        <w:rPr>
          <w:rFonts w:ascii="Arial" w:hAnsi="Arial" w:cs="Arial"/>
          <w:sz w:val="24"/>
          <w:szCs w:val="24"/>
          <w:lang w:val="en"/>
        </w:rPr>
        <w:t>A</w:t>
      </w:r>
      <w:r w:rsidRPr="00A24A54">
        <w:rPr>
          <w:rFonts w:ascii="Arial" w:hAnsi="Arial" w:cs="Arial"/>
          <w:sz w:val="24"/>
          <w:szCs w:val="24"/>
          <w:lang w:val="en"/>
        </w:rPr>
        <w:t xml:space="preserve"> team, from Lancaster University, </w:t>
      </w:r>
      <w:r>
        <w:rPr>
          <w:rFonts w:ascii="Arial" w:hAnsi="Arial" w:cs="Arial"/>
          <w:sz w:val="24"/>
          <w:szCs w:val="24"/>
          <w:lang w:val="en"/>
        </w:rPr>
        <w:t>claims</w:t>
      </w:r>
      <w:r w:rsidRPr="00A24A54">
        <w:rPr>
          <w:rFonts w:ascii="Arial" w:hAnsi="Arial" w:cs="Arial"/>
          <w:sz w:val="24"/>
          <w:szCs w:val="24"/>
          <w:lang w:val="en"/>
        </w:rPr>
        <w:t xml:space="preserve"> discover</w:t>
      </w:r>
      <w:r>
        <w:rPr>
          <w:rFonts w:ascii="Arial" w:hAnsi="Arial" w:cs="Arial"/>
          <w:sz w:val="24"/>
          <w:szCs w:val="24"/>
          <w:lang w:val="en"/>
        </w:rPr>
        <w:t>y of</w:t>
      </w:r>
      <w:r w:rsidRPr="00A24A54">
        <w:rPr>
          <w:rFonts w:ascii="Arial" w:hAnsi="Arial" w:cs="Arial"/>
          <w:sz w:val="24"/>
          <w:szCs w:val="24"/>
          <w:lang w:val="en"/>
        </w:rPr>
        <w:t xml:space="preserve"> a new material—Kubas manganese Hydride-1—that can make hydrogen fuel tanks for vehicles a lot more compact and cheaper while at the same time increasing their energy density.</w:t>
      </w:r>
      <w:r>
        <w:rPr>
          <w:rFonts w:ascii="Arial" w:hAnsi="Arial" w:cs="Arial"/>
          <w:sz w:val="24"/>
          <w:szCs w:val="24"/>
          <w:lang w:val="en"/>
        </w:rPr>
        <w:t xml:space="preserve"> B</w:t>
      </w:r>
      <w:r w:rsidRPr="00A24A54">
        <w:rPr>
          <w:rFonts w:ascii="Arial" w:hAnsi="Arial" w:cs="Arial"/>
          <w:sz w:val="24"/>
          <w:szCs w:val="24"/>
          <w:lang w:val="en"/>
        </w:rPr>
        <w:t>atteries</w:t>
      </w:r>
      <w:r w:rsidR="00A669DF">
        <w:rPr>
          <w:rFonts w:ascii="Arial" w:hAnsi="Arial" w:cs="Arial"/>
          <w:sz w:val="24"/>
          <w:szCs w:val="24"/>
          <w:lang w:val="en"/>
        </w:rPr>
        <w:t xml:space="preserve"> are the primary component responsible for high</w:t>
      </w:r>
      <w:r w:rsidRPr="00A24A54">
        <w:rPr>
          <w:rFonts w:ascii="Arial" w:hAnsi="Arial" w:cs="Arial"/>
          <w:sz w:val="24"/>
          <w:szCs w:val="24"/>
          <w:lang w:val="en"/>
        </w:rPr>
        <w:t xml:space="preserve"> prices of electric cars with range</w:t>
      </w:r>
      <w:r w:rsidR="00A669DF">
        <w:rPr>
          <w:rFonts w:ascii="Arial" w:hAnsi="Arial" w:cs="Arial"/>
          <w:sz w:val="24"/>
          <w:szCs w:val="24"/>
          <w:lang w:val="en"/>
        </w:rPr>
        <w:t xml:space="preserve"> limitations</w:t>
      </w:r>
      <w:r w:rsidRPr="00A24A54">
        <w:rPr>
          <w:rFonts w:ascii="Arial" w:hAnsi="Arial" w:cs="Arial"/>
          <w:sz w:val="24"/>
          <w:szCs w:val="24"/>
          <w:lang w:val="en"/>
        </w:rPr>
        <w:t xml:space="preserve">. </w:t>
      </w:r>
      <w:r w:rsidR="00A669DF">
        <w:rPr>
          <w:rFonts w:ascii="Arial" w:hAnsi="Arial" w:cs="Arial"/>
          <w:sz w:val="24"/>
          <w:szCs w:val="24"/>
          <w:lang w:val="en"/>
        </w:rPr>
        <w:t xml:space="preserve">The </w:t>
      </w:r>
      <w:r w:rsidRPr="00A24A54">
        <w:rPr>
          <w:rFonts w:ascii="Arial" w:hAnsi="Arial" w:cs="Arial"/>
          <w:sz w:val="24"/>
          <w:szCs w:val="24"/>
          <w:lang w:val="en"/>
        </w:rPr>
        <w:t>claim</w:t>
      </w:r>
      <w:r w:rsidR="00A669DF">
        <w:rPr>
          <w:rFonts w:ascii="Arial" w:hAnsi="Arial" w:cs="Arial"/>
          <w:sz w:val="24"/>
          <w:szCs w:val="24"/>
          <w:lang w:val="en"/>
        </w:rPr>
        <w:t>ed</w:t>
      </w:r>
      <w:r w:rsidRPr="00A24A54">
        <w:rPr>
          <w:rFonts w:ascii="Arial" w:hAnsi="Arial" w:cs="Arial"/>
          <w:sz w:val="24"/>
          <w:szCs w:val="24"/>
          <w:lang w:val="en"/>
        </w:rPr>
        <w:t xml:space="preserve"> </w:t>
      </w:r>
      <w:r w:rsidR="00A669DF">
        <w:rPr>
          <w:rFonts w:ascii="Arial" w:hAnsi="Arial" w:cs="Arial"/>
          <w:sz w:val="24"/>
          <w:szCs w:val="24"/>
          <w:lang w:val="en"/>
        </w:rPr>
        <w:t>achievement could well</w:t>
      </w:r>
      <w:r w:rsidRPr="00A24A54">
        <w:rPr>
          <w:rFonts w:ascii="Arial" w:hAnsi="Arial" w:cs="Arial"/>
          <w:sz w:val="24"/>
          <w:szCs w:val="24"/>
          <w:lang w:val="en"/>
        </w:rPr>
        <w:t xml:space="preserve"> solve both the cost and the range problems</w:t>
      </w:r>
      <w:r w:rsidR="00A669DF">
        <w:rPr>
          <w:rFonts w:ascii="Arial" w:hAnsi="Arial" w:cs="Arial"/>
          <w:sz w:val="24"/>
          <w:szCs w:val="24"/>
          <w:lang w:val="en"/>
        </w:rPr>
        <w:t>.</w:t>
      </w:r>
      <w:r w:rsidR="00A669DF">
        <w:rPr>
          <w:rStyle w:val="FootnoteReference"/>
          <w:rFonts w:ascii="Arial" w:hAnsi="Arial" w:cs="Arial"/>
          <w:sz w:val="24"/>
          <w:szCs w:val="24"/>
          <w:lang w:val="en"/>
        </w:rPr>
        <w:footnoteReference w:id="11"/>
      </w:r>
    </w:p>
    <w:p w14:paraId="4FA4113F" w14:textId="77777777" w:rsidR="00B5253E" w:rsidRPr="004770EF" w:rsidRDefault="00B5253E" w:rsidP="00F85428">
      <w:pPr>
        <w:pStyle w:val="z-BottomofForm"/>
        <w:spacing w:line="360" w:lineRule="auto"/>
        <w:rPr>
          <w:sz w:val="24"/>
          <w:szCs w:val="24"/>
        </w:rPr>
      </w:pPr>
      <w:r w:rsidRPr="004770EF">
        <w:rPr>
          <w:sz w:val="24"/>
          <w:szCs w:val="24"/>
        </w:rPr>
        <w:t>Bottom of Form</w:t>
      </w:r>
    </w:p>
    <w:p w14:paraId="34628F71" w14:textId="5CC8FD1D" w:rsidR="00BD0417" w:rsidRPr="00DE17C1" w:rsidRDefault="00312331" w:rsidP="00F85428">
      <w:pPr>
        <w:pStyle w:val="NormalWeb"/>
        <w:spacing w:before="0" w:beforeAutospacing="0" w:after="0" w:afterAutospacing="0" w:line="360" w:lineRule="auto"/>
        <w:jc w:val="both"/>
        <w:rPr>
          <w:rFonts w:ascii="Arial" w:hAnsi="Arial" w:cs="Arial"/>
        </w:rPr>
      </w:pPr>
      <w:r w:rsidRPr="00312331">
        <w:rPr>
          <w:rFonts w:ascii="Arial" w:hAnsi="Arial" w:cs="Arial"/>
          <w:b/>
          <w:bCs/>
        </w:rPr>
        <w:t>C</w:t>
      </w:r>
      <w:r w:rsidR="00B5253E" w:rsidRPr="00312331">
        <w:rPr>
          <w:rFonts w:ascii="Arial" w:hAnsi="Arial" w:cs="Arial"/>
          <w:b/>
          <w:bCs/>
        </w:rPr>
        <w:t>loud-based services</w:t>
      </w:r>
      <w:r w:rsidRPr="00312331">
        <w:rPr>
          <w:rFonts w:ascii="Arial" w:hAnsi="Arial" w:cs="Arial"/>
          <w:b/>
          <w:bCs/>
        </w:rPr>
        <w:t xml:space="preserve"> </w:t>
      </w:r>
      <w:r w:rsidR="00D71DF5" w:rsidRPr="00312331">
        <w:rPr>
          <w:rFonts w:ascii="Arial" w:hAnsi="Arial" w:cs="Arial"/>
          <w:b/>
          <w:bCs/>
        </w:rPr>
        <w:t xml:space="preserve">and </w:t>
      </w:r>
      <w:r w:rsidR="00B5253E" w:rsidRPr="00312331">
        <w:rPr>
          <w:rFonts w:ascii="Arial" w:hAnsi="Arial" w:cs="Arial"/>
          <w:b/>
          <w:bCs/>
        </w:rPr>
        <w:t>manage</w:t>
      </w:r>
      <w:r w:rsidRPr="00312331">
        <w:rPr>
          <w:rFonts w:ascii="Arial" w:hAnsi="Arial" w:cs="Arial"/>
          <w:b/>
          <w:bCs/>
        </w:rPr>
        <w:t>ment of</w:t>
      </w:r>
      <w:r w:rsidR="00B5253E" w:rsidRPr="00312331">
        <w:rPr>
          <w:rFonts w:ascii="Arial" w:hAnsi="Arial" w:cs="Arial"/>
          <w:b/>
          <w:bCs/>
        </w:rPr>
        <w:t xml:space="preserve"> IT infrastructure</w:t>
      </w:r>
      <w:r w:rsidR="00D71DF5" w:rsidRPr="004770EF">
        <w:rPr>
          <w:rFonts w:ascii="Arial" w:hAnsi="Arial" w:cs="Arial"/>
        </w:rPr>
        <w:t>.</w:t>
      </w:r>
      <w:r w:rsidR="00765DC6">
        <w:rPr>
          <w:rStyle w:val="FootnoteReference"/>
          <w:rFonts w:ascii="Arial" w:hAnsi="Arial" w:cs="Arial"/>
        </w:rPr>
        <w:footnoteReference w:id="12"/>
      </w:r>
      <w:r w:rsidR="00D71DF5" w:rsidRPr="004770EF">
        <w:rPr>
          <w:rFonts w:ascii="Arial" w:hAnsi="Arial" w:cs="Arial"/>
        </w:rPr>
        <w:t xml:space="preserve"> </w:t>
      </w:r>
      <w:r w:rsidR="00912938">
        <w:rPr>
          <w:rFonts w:ascii="Arial" w:hAnsi="Arial" w:cs="Arial"/>
        </w:rPr>
        <w:t>Re</w:t>
      </w:r>
      <w:r w:rsidR="00B5253E" w:rsidRPr="004770EF">
        <w:rPr>
          <w:rFonts w:ascii="Arial" w:hAnsi="Arial" w:cs="Arial"/>
        </w:rPr>
        <w:t>cover</w:t>
      </w:r>
      <w:r w:rsidR="00912938">
        <w:rPr>
          <w:rFonts w:ascii="Arial" w:hAnsi="Arial" w:cs="Arial"/>
        </w:rPr>
        <w:t>ing</w:t>
      </w:r>
      <w:r w:rsidR="00B5253E" w:rsidRPr="004770EF">
        <w:rPr>
          <w:rFonts w:ascii="Arial" w:hAnsi="Arial" w:cs="Arial"/>
        </w:rPr>
        <w:t xml:space="preserve"> reserves in deeper and remote locations </w:t>
      </w:r>
      <w:r w:rsidR="00D71DF5" w:rsidRPr="004770EF">
        <w:rPr>
          <w:rFonts w:ascii="Arial" w:hAnsi="Arial" w:cs="Arial"/>
        </w:rPr>
        <w:t>and</w:t>
      </w:r>
      <w:r w:rsidR="00B5253E" w:rsidRPr="004770EF">
        <w:rPr>
          <w:rFonts w:ascii="Arial" w:hAnsi="Arial" w:cs="Arial"/>
        </w:rPr>
        <w:t xml:space="preserve"> be</w:t>
      </w:r>
      <w:r w:rsidR="00912938">
        <w:rPr>
          <w:rFonts w:ascii="Arial" w:hAnsi="Arial" w:cs="Arial"/>
        </w:rPr>
        <w:t>ing</w:t>
      </w:r>
      <w:r w:rsidR="00B5253E" w:rsidRPr="004770EF">
        <w:rPr>
          <w:rFonts w:ascii="Arial" w:hAnsi="Arial" w:cs="Arial"/>
        </w:rPr>
        <w:t xml:space="preserve"> economically viable,</w:t>
      </w:r>
      <w:r>
        <w:rPr>
          <w:rFonts w:ascii="Arial" w:hAnsi="Arial" w:cs="Arial"/>
        </w:rPr>
        <w:t xml:space="preserve"> requires </w:t>
      </w:r>
      <w:r w:rsidR="00B5253E" w:rsidRPr="004770EF">
        <w:rPr>
          <w:rFonts w:ascii="Arial" w:hAnsi="Arial" w:cs="Arial"/>
        </w:rPr>
        <w:t>greater scrutiny, analysis and testing. </w:t>
      </w:r>
      <w:r w:rsidR="00D71DF5" w:rsidRPr="004770EF">
        <w:rPr>
          <w:rFonts w:ascii="Arial" w:hAnsi="Arial" w:cs="Arial"/>
        </w:rPr>
        <w:t>C</w:t>
      </w:r>
      <w:r w:rsidR="00B5253E" w:rsidRPr="004770EF">
        <w:rPr>
          <w:rFonts w:ascii="Arial" w:hAnsi="Arial" w:cs="Arial"/>
        </w:rPr>
        <w:t>reat</w:t>
      </w:r>
      <w:r w:rsidR="00D71DF5" w:rsidRPr="004770EF">
        <w:rPr>
          <w:rFonts w:ascii="Arial" w:hAnsi="Arial" w:cs="Arial"/>
        </w:rPr>
        <w:t>ing</w:t>
      </w:r>
      <w:r w:rsidR="00B5253E" w:rsidRPr="004770EF">
        <w:rPr>
          <w:rFonts w:ascii="Arial" w:hAnsi="Arial" w:cs="Arial"/>
        </w:rPr>
        <w:t xml:space="preserve"> better numerical models and simulations of the earth’s subsurface topology</w:t>
      </w:r>
      <w:r w:rsidR="00D71DF5" w:rsidRPr="004770EF">
        <w:rPr>
          <w:rFonts w:ascii="Arial" w:hAnsi="Arial" w:cs="Arial"/>
        </w:rPr>
        <w:t xml:space="preserve"> is necessary as </w:t>
      </w:r>
      <w:r w:rsidR="00B5253E" w:rsidRPr="004770EF">
        <w:rPr>
          <w:rFonts w:ascii="Arial" w:hAnsi="Arial" w:cs="Arial"/>
        </w:rPr>
        <w:t xml:space="preserve">the recovery process </w:t>
      </w:r>
      <w:r w:rsidR="008A5320">
        <w:rPr>
          <w:rFonts w:ascii="Arial" w:hAnsi="Arial" w:cs="Arial"/>
        </w:rPr>
        <w:t>depends</w:t>
      </w:r>
      <w:r w:rsidR="00B5253E" w:rsidRPr="004770EF">
        <w:rPr>
          <w:rFonts w:ascii="Arial" w:hAnsi="Arial" w:cs="Arial"/>
        </w:rPr>
        <w:t xml:space="preserve"> on understanding structural and fluid mechanics of a rock formation interact</w:t>
      </w:r>
      <w:r w:rsidR="008A5320">
        <w:rPr>
          <w:rFonts w:ascii="Arial" w:hAnsi="Arial" w:cs="Arial"/>
        </w:rPr>
        <w:t>ion</w:t>
      </w:r>
      <w:r w:rsidR="00B5253E" w:rsidRPr="004770EF">
        <w:rPr>
          <w:rFonts w:ascii="Arial" w:hAnsi="Arial" w:cs="Arial"/>
        </w:rPr>
        <w:t xml:space="preserve"> with effects of drilling.</w:t>
      </w:r>
      <w:r w:rsidR="00D71DF5" w:rsidRPr="004770EF">
        <w:rPr>
          <w:rFonts w:ascii="Arial" w:hAnsi="Arial" w:cs="Arial"/>
        </w:rPr>
        <w:t xml:space="preserve"> </w:t>
      </w:r>
      <w:r w:rsidR="008A5320">
        <w:rPr>
          <w:rFonts w:ascii="Arial" w:hAnsi="Arial" w:cs="Arial"/>
        </w:rPr>
        <w:t>D</w:t>
      </w:r>
      <w:r w:rsidR="00B5253E" w:rsidRPr="004770EF">
        <w:rPr>
          <w:rFonts w:ascii="Arial" w:hAnsi="Arial" w:cs="Arial"/>
        </w:rPr>
        <w:t>evelop</w:t>
      </w:r>
      <w:r w:rsidR="008A5320">
        <w:rPr>
          <w:rFonts w:ascii="Arial" w:hAnsi="Arial" w:cs="Arial"/>
        </w:rPr>
        <w:t>ing</w:t>
      </w:r>
      <w:r w:rsidR="00B5253E" w:rsidRPr="004770EF">
        <w:rPr>
          <w:rFonts w:ascii="Arial" w:hAnsi="Arial" w:cs="Arial"/>
        </w:rPr>
        <w:t xml:space="preserve"> technology that a</w:t>
      </w:r>
      <w:r w:rsidR="00B5253E" w:rsidRPr="00DE17C1">
        <w:rPr>
          <w:rFonts w:ascii="Arial" w:hAnsi="Arial" w:cs="Arial"/>
        </w:rPr>
        <w:t>llows search</w:t>
      </w:r>
      <w:r w:rsidR="008A5320" w:rsidRPr="00DE17C1">
        <w:rPr>
          <w:rFonts w:ascii="Arial" w:hAnsi="Arial" w:cs="Arial"/>
        </w:rPr>
        <w:t>ing</w:t>
      </w:r>
      <w:r w:rsidR="00B5253E" w:rsidRPr="00DE17C1">
        <w:rPr>
          <w:rFonts w:ascii="Arial" w:hAnsi="Arial" w:cs="Arial"/>
        </w:rPr>
        <w:t xml:space="preserve"> deeper, farther and more efficiently </w:t>
      </w:r>
      <w:r w:rsidR="00912938" w:rsidRPr="00DE17C1">
        <w:rPr>
          <w:rFonts w:ascii="Arial" w:hAnsi="Arial" w:cs="Arial"/>
        </w:rPr>
        <w:t>would</w:t>
      </w:r>
      <w:r w:rsidR="00B5253E" w:rsidRPr="00DE17C1">
        <w:rPr>
          <w:rFonts w:ascii="Arial" w:hAnsi="Arial" w:cs="Arial"/>
        </w:rPr>
        <w:t> translat</w:t>
      </w:r>
      <w:r w:rsidR="00912938" w:rsidRPr="00DE17C1">
        <w:rPr>
          <w:rFonts w:ascii="Arial" w:hAnsi="Arial" w:cs="Arial"/>
        </w:rPr>
        <w:t>e</w:t>
      </w:r>
      <w:r w:rsidR="00B5253E" w:rsidRPr="00DE17C1">
        <w:rPr>
          <w:rFonts w:ascii="Arial" w:hAnsi="Arial" w:cs="Arial"/>
        </w:rPr>
        <w:t xml:space="preserve"> to better products, less waste and reduced environmental impact.</w:t>
      </w:r>
      <w:r w:rsidRPr="00DE17C1">
        <w:rPr>
          <w:rFonts w:ascii="Arial" w:hAnsi="Arial" w:cs="Arial"/>
        </w:rPr>
        <w:t xml:space="preserve"> H</w:t>
      </w:r>
      <w:r w:rsidR="001C0FE2" w:rsidRPr="00DE17C1">
        <w:rPr>
          <w:rFonts w:ascii="Arial" w:hAnsi="Arial" w:cs="Arial"/>
        </w:rPr>
        <w:t xml:space="preserve">igh-performance computing (HPC) </w:t>
      </w:r>
      <w:r w:rsidRPr="00DE17C1">
        <w:rPr>
          <w:rFonts w:ascii="Arial" w:hAnsi="Arial" w:cs="Arial"/>
        </w:rPr>
        <w:t xml:space="preserve">is a major contributor to </w:t>
      </w:r>
      <w:r w:rsidRPr="00DE17C1">
        <w:rPr>
          <w:rFonts w:ascii="Arial" w:hAnsi="Arial" w:cs="Arial"/>
        </w:rPr>
        <w:lastRenderedPageBreak/>
        <w:t>success</w:t>
      </w:r>
      <w:r w:rsidR="001C21D1" w:rsidRPr="00DE17C1">
        <w:rPr>
          <w:rFonts w:ascii="Arial" w:hAnsi="Arial" w:cs="Arial"/>
        </w:rPr>
        <w:t xml:space="preserve"> exploiting cloud computing, both global and company owned cloud</w:t>
      </w:r>
      <w:r w:rsidR="001C0FE2" w:rsidRPr="00DE17C1">
        <w:rPr>
          <w:rFonts w:ascii="Arial" w:hAnsi="Arial" w:cs="Arial"/>
        </w:rPr>
        <w:t>.</w:t>
      </w:r>
      <w:r w:rsidR="00765DC6" w:rsidRPr="00DE17C1">
        <w:rPr>
          <w:rFonts w:ascii="Arial" w:hAnsi="Arial" w:cs="Arial"/>
        </w:rPr>
        <w:t xml:space="preserve"> </w:t>
      </w:r>
      <w:r w:rsidR="00BD0417" w:rsidRPr="00DE17C1">
        <w:rPr>
          <w:rFonts w:ascii="Arial" w:hAnsi="Arial" w:cs="Arial"/>
        </w:rPr>
        <w:t xml:space="preserve">Numerical simulation </w:t>
      </w:r>
      <w:r w:rsidR="00067899" w:rsidRPr="00DE17C1">
        <w:rPr>
          <w:rFonts w:ascii="Arial" w:hAnsi="Arial" w:cs="Arial"/>
        </w:rPr>
        <w:t>for s</w:t>
      </w:r>
      <w:r w:rsidR="00BD0417" w:rsidRPr="00DE17C1">
        <w:rPr>
          <w:rFonts w:ascii="Arial" w:hAnsi="Arial" w:cs="Arial"/>
        </w:rPr>
        <w:t>eismic processing, reservoir simulation, structural analysis and computational fluid dynamics (CFD)</w:t>
      </w:r>
      <w:r w:rsidR="001C21D1" w:rsidRPr="00DE17C1">
        <w:rPr>
          <w:rFonts w:ascii="Arial" w:hAnsi="Arial" w:cs="Arial"/>
        </w:rPr>
        <w:t xml:space="preserve"> </w:t>
      </w:r>
      <w:r w:rsidR="00067899" w:rsidRPr="00DE17C1">
        <w:rPr>
          <w:rFonts w:ascii="Arial" w:hAnsi="Arial" w:cs="Arial"/>
        </w:rPr>
        <w:t>can</w:t>
      </w:r>
      <w:r w:rsidR="00BD0417" w:rsidRPr="00DE17C1">
        <w:rPr>
          <w:rFonts w:ascii="Arial" w:hAnsi="Arial" w:cs="Arial"/>
        </w:rPr>
        <w:t xml:space="preserve"> develop energy resources</w:t>
      </w:r>
      <w:r w:rsidR="00067899" w:rsidRPr="00DE17C1">
        <w:rPr>
          <w:rFonts w:ascii="Arial" w:hAnsi="Arial" w:cs="Arial"/>
        </w:rPr>
        <w:t>.</w:t>
      </w:r>
      <w:r w:rsidR="00BD0417" w:rsidRPr="00DE17C1">
        <w:rPr>
          <w:rFonts w:ascii="Arial" w:hAnsi="Arial" w:cs="Arial"/>
        </w:rPr>
        <w:t xml:space="preserve"> </w:t>
      </w:r>
    </w:p>
    <w:p w14:paraId="6432E4EC" w14:textId="52786F7C" w:rsidR="00F616C5" w:rsidRPr="00DE17C1" w:rsidRDefault="00F616C5" w:rsidP="00F85428">
      <w:pPr>
        <w:pStyle w:val="NormalWeb"/>
        <w:shd w:val="clear" w:color="auto" w:fill="FFFFFF"/>
        <w:spacing w:before="0" w:beforeAutospacing="0" w:after="0" w:afterAutospacing="0" w:line="360" w:lineRule="auto"/>
        <w:jc w:val="both"/>
        <w:rPr>
          <w:rFonts w:ascii="Arial" w:hAnsi="Arial" w:cs="Arial"/>
        </w:rPr>
      </w:pPr>
      <w:r w:rsidRPr="00DE17C1">
        <w:rPr>
          <w:rFonts w:ascii="Arial" w:hAnsi="Arial" w:cs="Arial"/>
          <w:b/>
          <w:bCs/>
        </w:rPr>
        <w:t>Tackling Energy Security.</w:t>
      </w:r>
      <w:r w:rsidRPr="00DE17C1">
        <w:rPr>
          <w:rFonts w:ascii="Arial" w:hAnsi="Arial" w:cs="Arial"/>
          <w:b/>
          <w:bCs/>
        </w:rPr>
        <w:tab/>
      </w:r>
      <w:r w:rsidR="00B365C5" w:rsidRPr="00DE17C1">
        <w:rPr>
          <w:rFonts w:ascii="Arial" w:hAnsi="Arial" w:cs="Arial"/>
        </w:rPr>
        <w:t>E</w:t>
      </w:r>
      <w:r w:rsidRPr="00DE17C1">
        <w:rPr>
          <w:rFonts w:ascii="Arial" w:hAnsi="Arial" w:cs="Arial"/>
        </w:rPr>
        <w:t>nergy efficiency, locally produced renewable energy and coal contributed to reducing European and US dependency on imports.</w:t>
      </w:r>
      <w:r w:rsidR="001C21D1" w:rsidRPr="00DE17C1">
        <w:rPr>
          <w:rFonts w:ascii="Arial" w:hAnsi="Arial" w:cs="Arial"/>
        </w:rPr>
        <w:t xml:space="preserve"> Shale gas</w:t>
      </w:r>
      <w:r w:rsidR="001C21D1" w:rsidRPr="00DE17C1">
        <w:rPr>
          <w:rStyle w:val="FootnoteReference"/>
          <w:rFonts w:ascii="Arial" w:hAnsi="Arial" w:cs="Arial"/>
        </w:rPr>
        <w:footnoteReference w:id="13"/>
      </w:r>
      <w:r w:rsidR="001C21D1" w:rsidRPr="00DE17C1">
        <w:rPr>
          <w:rFonts w:ascii="Arial" w:hAnsi="Arial" w:cs="Arial"/>
        </w:rPr>
        <w:t xml:space="preserve"> has reached a scale </w:t>
      </w:r>
      <w:r w:rsidR="004B53EB" w:rsidRPr="00DE17C1">
        <w:rPr>
          <w:rFonts w:ascii="Arial" w:hAnsi="Arial" w:cs="Arial"/>
        </w:rPr>
        <w:t xml:space="preserve">allowing </w:t>
      </w:r>
      <w:r w:rsidR="001C21D1" w:rsidRPr="00DE17C1">
        <w:rPr>
          <w:rFonts w:ascii="Arial" w:hAnsi="Arial" w:cs="Arial"/>
        </w:rPr>
        <w:t>the US, a natural gas</w:t>
      </w:r>
      <w:r w:rsidR="004B53EB" w:rsidRPr="00DE17C1">
        <w:rPr>
          <w:rFonts w:ascii="Arial" w:hAnsi="Arial" w:cs="Arial"/>
        </w:rPr>
        <w:t xml:space="preserve"> importer</w:t>
      </w:r>
      <w:r w:rsidR="001C21D1" w:rsidRPr="00DE17C1">
        <w:rPr>
          <w:rFonts w:ascii="Arial" w:hAnsi="Arial" w:cs="Arial"/>
        </w:rPr>
        <w:t xml:space="preserve"> transform to an exporter, reshaping strategic concepts of security.</w:t>
      </w:r>
      <w:r w:rsidRPr="00DE17C1">
        <w:rPr>
          <w:rFonts w:ascii="Arial" w:hAnsi="Arial" w:cs="Arial"/>
        </w:rPr>
        <w:t xml:space="preserve"> </w:t>
      </w:r>
      <w:r w:rsidR="007C5F83" w:rsidRPr="00DE17C1">
        <w:rPr>
          <w:rFonts w:ascii="Arial" w:hAnsi="Arial" w:cs="Arial"/>
        </w:rPr>
        <w:t>E</w:t>
      </w:r>
      <w:r w:rsidR="00CD2910" w:rsidRPr="00DE17C1">
        <w:rPr>
          <w:rFonts w:ascii="Arial" w:hAnsi="Arial" w:cs="Arial"/>
        </w:rPr>
        <w:t xml:space="preserve">nergy independence comes from a variety of alternative energy resources, such as coal, oil shale, nuclear and </w:t>
      </w:r>
      <w:r w:rsidRPr="00DE17C1">
        <w:rPr>
          <w:rFonts w:ascii="Arial" w:hAnsi="Arial" w:cs="Arial"/>
        </w:rPr>
        <w:t xml:space="preserve">renewable energy, in addition to increased oil exploration and production. </w:t>
      </w:r>
      <w:r w:rsidR="007C5F83" w:rsidRPr="00DE17C1">
        <w:rPr>
          <w:rFonts w:ascii="Arial" w:hAnsi="Arial" w:cs="Arial"/>
        </w:rPr>
        <w:t>D</w:t>
      </w:r>
      <w:r w:rsidRPr="00DE17C1">
        <w:rPr>
          <w:rFonts w:ascii="Arial" w:hAnsi="Arial" w:cs="Arial"/>
        </w:rPr>
        <w:t xml:space="preserve">eveloping alternative energy resources, and </w:t>
      </w:r>
      <w:r w:rsidR="00F27160" w:rsidRPr="00DE17C1">
        <w:rPr>
          <w:rFonts w:ascii="Arial" w:hAnsi="Arial" w:cs="Arial"/>
        </w:rPr>
        <w:t>exploiting</w:t>
      </w:r>
      <w:r w:rsidRPr="00DE17C1">
        <w:rPr>
          <w:rFonts w:ascii="Arial" w:hAnsi="Arial" w:cs="Arial"/>
        </w:rPr>
        <w:t xml:space="preserve"> technology to convert non-petroleum energy resources into transportation fuels </w:t>
      </w:r>
      <w:r w:rsidR="007C5F83" w:rsidRPr="00DE17C1">
        <w:rPr>
          <w:rFonts w:ascii="Arial" w:hAnsi="Arial" w:cs="Arial"/>
        </w:rPr>
        <w:t>along with</w:t>
      </w:r>
      <w:r w:rsidRPr="00DE17C1">
        <w:rPr>
          <w:rFonts w:ascii="Arial" w:hAnsi="Arial" w:cs="Arial"/>
        </w:rPr>
        <w:t xml:space="preserve"> increased fuel efficiency and conservation</w:t>
      </w:r>
      <w:r w:rsidR="007C5F83" w:rsidRPr="00DE17C1">
        <w:rPr>
          <w:rFonts w:ascii="Arial" w:hAnsi="Arial" w:cs="Arial"/>
        </w:rPr>
        <w:t xml:space="preserve"> are an imperative</w:t>
      </w:r>
      <w:r w:rsidRPr="00DE17C1">
        <w:rPr>
          <w:rFonts w:ascii="Arial" w:hAnsi="Arial" w:cs="Arial"/>
        </w:rPr>
        <w:t>.</w:t>
      </w:r>
    </w:p>
    <w:p w14:paraId="5D64685E" w14:textId="30D195C0" w:rsidR="00D15B9C" w:rsidRDefault="00316035" w:rsidP="00F85428">
      <w:pPr>
        <w:pStyle w:val="NormalWeb"/>
        <w:spacing w:before="0" w:beforeAutospacing="0" w:after="0" w:afterAutospacing="0" w:line="360" w:lineRule="auto"/>
        <w:jc w:val="both"/>
        <w:rPr>
          <w:rFonts w:ascii="Arial" w:hAnsi="Arial" w:cs="Arial"/>
          <w:lang w:val="en-US"/>
        </w:rPr>
      </w:pPr>
      <w:r>
        <w:rPr>
          <w:rFonts w:ascii="Arial" w:hAnsi="Arial" w:cs="Arial"/>
          <w:b/>
          <w:bCs/>
        </w:rPr>
        <w:t>Energy Globalisation and the Future – The Shifting Pivot.</w:t>
      </w:r>
      <w:r>
        <w:rPr>
          <w:rFonts w:ascii="Arial" w:hAnsi="Arial" w:cs="Arial"/>
          <w:b/>
          <w:bCs/>
        </w:rPr>
        <w:tab/>
      </w:r>
      <w:r w:rsidRPr="00F616C5">
        <w:rPr>
          <w:rFonts w:ascii="Arial" w:hAnsi="Arial" w:cs="Arial"/>
        </w:rPr>
        <w:t>The pivot of growth of the developed North in America, Europ</w:t>
      </w:r>
      <w:r w:rsidRPr="004770EF">
        <w:rPr>
          <w:rFonts w:ascii="Arial" w:hAnsi="Arial" w:cs="Arial"/>
        </w:rPr>
        <w:t>e and Japan ha</w:t>
      </w:r>
      <w:r>
        <w:rPr>
          <w:rFonts w:ascii="Arial" w:hAnsi="Arial" w:cs="Arial"/>
        </w:rPr>
        <w:t>s</w:t>
      </w:r>
      <w:r w:rsidRPr="004770EF">
        <w:rPr>
          <w:rFonts w:ascii="Arial" w:hAnsi="Arial" w:cs="Arial"/>
        </w:rPr>
        <w:t xml:space="preserve"> peak</w:t>
      </w:r>
      <w:r w:rsidR="007C5F83">
        <w:rPr>
          <w:rFonts w:ascii="Arial" w:hAnsi="Arial" w:cs="Arial"/>
        </w:rPr>
        <w:t>ed</w:t>
      </w:r>
      <w:r>
        <w:rPr>
          <w:rFonts w:ascii="Arial" w:hAnsi="Arial" w:cs="Arial"/>
        </w:rPr>
        <w:t xml:space="preserve"> as a result of</w:t>
      </w:r>
      <w:r w:rsidRPr="004770EF">
        <w:rPr>
          <w:rFonts w:ascii="Arial" w:hAnsi="Arial" w:cs="Arial"/>
        </w:rPr>
        <w:t xml:space="preserve"> demographics, increased efficiency and substitution, </w:t>
      </w:r>
      <w:r>
        <w:rPr>
          <w:rFonts w:ascii="Arial" w:hAnsi="Arial" w:cs="Arial"/>
        </w:rPr>
        <w:t xml:space="preserve">and consumption of </w:t>
      </w:r>
      <w:r w:rsidRPr="004770EF">
        <w:rPr>
          <w:rFonts w:ascii="Arial" w:hAnsi="Arial" w:cs="Arial"/>
        </w:rPr>
        <w:t xml:space="preserve">emerging markets </w:t>
      </w:r>
      <w:r>
        <w:rPr>
          <w:rFonts w:ascii="Arial" w:hAnsi="Arial" w:cs="Arial"/>
        </w:rPr>
        <w:t>is set to shift the pivot to the East</w:t>
      </w:r>
      <w:r w:rsidRPr="004770EF">
        <w:rPr>
          <w:rFonts w:ascii="Arial" w:hAnsi="Arial" w:cs="Arial"/>
        </w:rPr>
        <w:t xml:space="preserve">. </w:t>
      </w:r>
      <w:r w:rsidR="00D15B9C" w:rsidRPr="004770EF">
        <w:rPr>
          <w:rFonts w:ascii="Arial" w:hAnsi="Arial" w:cs="Arial"/>
          <w:lang w:val="en-US"/>
        </w:rPr>
        <w:t>Th</w:t>
      </w:r>
      <w:r w:rsidR="00D15B9C">
        <w:rPr>
          <w:rFonts w:ascii="Arial" w:hAnsi="Arial" w:cs="Arial"/>
          <w:lang w:val="en-US"/>
        </w:rPr>
        <w:t>e</w:t>
      </w:r>
      <w:r w:rsidR="00D15B9C" w:rsidRPr="004770EF">
        <w:rPr>
          <w:rFonts w:ascii="Arial" w:hAnsi="Arial" w:cs="Arial"/>
          <w:lang w:val="en-US"/>
        </w:rPr>
        <w:t xml:space="preserve"> </w:t>
      </w:r>
      <w:r w:rsidR="00F27160">
        <w:rPr>
          <w:rFonts w:ascii="Arial" w:hAnsi="Arial" w:cs="Arial"/>
          <w:lang w:val="en-US"/>
        </w:rPr>
        <w:t>energy-dollar nexus holds</w:t>
      </w:r>
      <w:r w:rsidR="00D15B9C" w:rsidRPr="004770EF">
        <w:rPr>
          <w:rFonts w:ascii="Arial" w:hAnsi="Arial" w:cs="Arial"/>
          <w:lang w:val="en-US"/>
        </w:rPr>
        <w:t xml:space="preserve"> sway </w:t>
      </w:r>
      <w:r w:rsidR="00D15B9C">
        <w:rPr>
          <w:rFonts w:ascii="Arial" w:hAnsi="Arial" w:cs="Arial"/>
          <w:lang w:val="en-US"/>
        </w:rPr>
        <w:t xml:space="preserve">and attempts to diverge, as observed in events in </w:t>
      </w:r>
      <w:r w:rsidR="00D15B9C" w:rsidRPr="004770EF">
        <w:rPr>
          <w:rFonts w:ascii="Arial" w:hAnsi="Arial" w:cs="Arial"/>
          <w:lang w:val="en-US"/>
        </w:rPr>
        <w:t xml:space="preserve">Iran, </w:t>
      </w:r>
      <w:r w:rsidR="00D15B9C">
        <w:rPr>
          <w:rFonts w:ascii="Arial" w:hAnsi="Arial" w:cs="Arial"/>
          <w:lang w:val="en-US"/>
        </w:rPr>
        <w:t>Iraq</w:t>
      </w:r>
      <w:r w:rsidR="00D15B9C" w:rsidRPr="004770EF">
        <w:rPr>
          <w:rFonts w:ascii="Arial" w:hAnsi="Arial" w:cs="Arial"/>
          <w:lang w:val="en-US"/>
        </w:rPr>
        <w:t>, Venezuela</w:t>
      </w:r>
      <w:r w:rsidR="00D15B9C">
        <w:rPr>
          <w:rFonts w:ascii="Arial" w:hAnsi="Arial" w:cs="Arial"/>
          <w:lang w:val="en-US"/>
        </w:rPr>
        <w:t xml:space="preserve"> etc.</w:t>
      </w:r>
      <w:r w:rsidR="00D15B9C" w:rsidRPr="004770EF">
        <w:rPr>
          <w:rFonts w:ascii="Arial" w:hAnsi="Arial" w:cs="Arial"/>
          <w:lang w:val="en-US"/>
        </w:rPr>
        <w:t xml:space="preserve"> </w:t>
      </w:r>
      <w:r w:rsidR="00D15B9C">
        <w:rPr>
          <w:rFonts w:ascii="Arial" w:hAnsi="Arial" w:cs="Arial"/>
          <w:lang w:val="en-US"/>
        </w:rPr>
        <w:t>often generate serious repercussions</w:t>
      </w:r>
      <w:r w:rsidR="00D15B9C" w:rsidRPr="004770EF">
        <w:rPr>
          <w:rFonts w:ascii="Arial" w:hAnsi="Arial" w:cs="Arial"/>
          <w:lang w:val="en-US"/>
        </w:rPr>
        <w:t xml:space="preserve">. China, Russia, and India </w:t>
      </w:r>
      <w:r w:rsidR="00D15B9C">
        <w:rPr>
          <w:rFonts w:ascii="Arial" w:hAnsi="Arial" w:cs="Arial"/>
          <w:lang w:val="en-US"/>
        </w:rPr>
        <w:t xml:space="preserve">seeking </w:t>
      </w:r>
      <w:r w:rsidR="00D15B9C" w:rsidRPr="004770EF">
        <w:rPr>
          <w:rFonts w:ascii="Arial" w:hAnsi="Arial" w:cs="Arial"/>
          <w:lang w:val="en-US"/>
        </w:rPr>
        <w:t>currenc</w:t>
      </w:r>
      <w:r w:rsidR="00D15B9C">
        <w:rPr>
          <w:rFonts w:ascii="Arial" w:hAnsi="Arial" w:cs="Arial"/>
          <w:lang w:val="en-US"/>
        </w:rPr>
        <w:t>y swop arrangements</w:t>
      </w:r>
      <w:r w:rsidR="00D15B9C" w:rsidRPr="004770EF">
        <w:rPr>
          <w:rFonts w:ascii="Arial" w:hAnsi="Arial" w:cs="Arial"/>
          <w:lang w:val="en-US"/>
        </w:rPr>
        <w:t xml:space="preserve"> for oil</w:t>
      </w:r>
      <w:r w:rsidR="00D15B9C">
        <w:rPr>
          <w:rFonts w:ascii="Arial" w:hAnsi="Arial" w:cs="Arial"/>
          <w:lang w:val="en-US"/>
        </w:rPr>
        <w:t xml:space="preserve">, </w:t>
      </w:r>
      <w:r w:rsidR="00D15B9C" w:rsidRPr="004770EF">
        <w:rPr>
          <w:rFonts w:ascii="Arial" w:hAnsi="Arial" w:cs="Arial"/>
          <w:lang w:val="en-US"/>
        </w:rPr>
        <w:t>the E</w:t>
      </w:r>
      <w:r w:rsidR="00F27160">
        <w:rPr>
          <w:rFonts w:ascii="Arial" w:hAnsi="Arial" w:cs="Arial"/>
          <w:lang w:val="en-US"/>
        </w:rPr>
        <w:t>U</w:t>
      </w:r>
      <w:r w:rsidR="00D15B9C" w:rsidRPr="004770EF">
        <w:rPr>
          <w:rFonts w:ascii="Arial" w:hAnsi="Arial" w:cs="Arial"/>
          <w:lang w:val="en-US"/>
        </w:rPr>
        <w:t xml:space="preserve"> helping Iran bypass the SWIFT system </w:t>
      </w:r>
      <w:r w:rsidR="00D15B9C">
        <w:rPr>
          <w:rFonts w:ascii="Arial" w:hAnsi="Arial" w:cs="Arial"/>
          <w:lang w:val="en-US"/>
        </w:rPr>
        <w:t xml:space="preserve">could manifest </w:t>
      </w:r>
      <w:r w:rsidR="00D15B9C" w:rsidRPr="004770EF">
        <w:rPr>
          <w:rFonts w:ascii="Arial" w:hAnsi="Arial" w:cs="Arial"/>
          <w:lang w:val="en-US"/>
        </w:rPr>
        <w:t>in massive inflationary pressures on the US economy</w:t>
      </w:r>
      <w:r w:rsidR="007C5F83">
        <w:rPr>
          <w:rFonts w:ascii="Arial" w:hAnsi="Arial" w:cs="Arial"/>
          <w:lang w:val="en-US"/>
        </w:rPr>
        <w:t xml:space="preserve"> with ripple</w:t>
      </w:r>
      <w:r w:rsidR="00D15B9C" w:rsidRPr="004770EF">
        <w:rPr>
          <w:rFonts w:ascii="Arial" w:hAnsi="Arial" w:cs="Arial"/>
          <w:lang w:val="en-US"/>
        </w:rPr>
        <w:t xml:space="preserve"> </w:t>
      </w:r>
      <w:r w:rsidR="007C5F83">
        <w:rPr>
          <w:rFonts w:ascii="Arial" w:hAnsi="Arial" w:cs="Arial"/>
          <w:lang w:val="en-US"/>
        </w:rPr>
        <w:t>effects</w:t>
      </w:r>
      <w:r w:rsidR="00D15B9C" w:rsidRPr="004770EF">
        <w:rPr>
          <w:rFonts w:ascii="Arial" w:hAnsi="Arial" w:cs="Arial"/>
          <w:lang w:val="en-US"/>
        </w:rPr>
        <w:t xml:space="preserve"> in the globalized order. Thus, any changes that occur in the energy sector which undermines the primacy of the US dollar will have massive geo-political and economic consequences</w:t>
      </w:r>
      <w:r w:rsidR="00D15B9C">
        <w:rPr>
          <w:rFonts w:ascii="Arial" w:hAnsi="Arial" w:cs="Arial"/>
          <w:lang w:val="en-US"/>
        </w:rPr>
        <w:t>.</w:t>
      </w:r>
      <w:r w:rsidR="00D15B9C" w:rsidRPr="004770EF">
        <w:rPr>
          <w:rFonts w:ascii="Arial" w:hAnsi="Arial" w:cs="Arial"/>
          <w:lang w:val="en-US"/>
        </w:rPr>
        <w:t xml:space="preserve"> </w:t>
      </w:r>
    </w:p>
    <w:p w14:paraId="70B05399" w14:textId="2348AC82" w:rsidR="00D1459B" w:rsidRDefault="001C21D1" w:rsidP="00F85428">
      <w:pPr>
        <w:pStyle w:val="NormalWeb"/>
        <w:spacing w:before="0" w:beforeAutospacing="0" w:after="0" w:afterAutospacing="0" w:line="360" w:lineRule="auto"/>
        <w:jc w:val="both"/>
        <w:rPr>
          <w:rFonts w:ascii="Arial" w:hAnsi="Arial" w:cs="Arial"/>
        </w:rPr>
      </w:pPr>
      <w:r>
        <w:rPr>
          <w:rFonts w:ascii="Arial" w:hAnsi="Arial" w:cs="Arial"/>
        </w:rPr>
        <w:t>E</w:t>
      </w:r>
      <w:r w:rsidR="003C7891">
        <w:rPr>
          <w:rFonts w:ascii="Arial" w:hAnsi="Arial" w:cs="Arial"/>
        </w:rPr>
        <w:t>nergy globalisation should relate to a fundamental question – if the rise of empires and linkages to global currency reserves have a key linkage and with a shift of the economic pivot taking towards the East (China and India), what would be the shape of the next century if the primary energy source of the future were not linked to the US dollar…where would the center of gravity of the future global economy rest?</w:t>
      </w:r>
    </w:p>
    <w:p w14:paraId="360EC9B9" w14:textId="705D9785" w:rsidR="00AA2236" w:rsidRDefault="00AA2236" w:rsidP="00F85428">
      <w:pPr>
        <w:pStyle w:val="NormalWeb"/>
        <w:spacing w:before="0" w:beforeAutospacing="0" w:after="0" w:afterAutospacing="0" w:line="360" w:lineRule="auto"/>
        <w:jc w:val="both"/>
        <w:rPr>
          <w:rFonts w:ascii="Arial" w:hAnsi="Arial" w:cs="Arial"/>
        </w:rPr>
      </w:pPr>
    </w:p>
    <w:p w14:paraId="518AB6F0" w14:textId="5198E523" w:rsidR="00AA2236" w:rsidRDefault="00AA2236" w:rsidP="00F85428">
      <w:pPr>
        <w:pStyle w:val="NormalWeb"/>
        <w:spacing w:before="0" w:beforeAutospacing="0" w:after="0" w:afterAutospacing="0" w:line="360" w:lineRule="auto"/>
        <w:jc w:val="both"/>
        <w:rPr>
          <w:rFonts w:ascii="Arial" w:hAnsi="Arial" w:cs="Arial"/>
        </w:rPr>
      </w:pPr>
    </w:p>
    <w:p w14:paraId="719B4248" w14:textId="6C4ACACD" w:rsidR="00AA2236" w:rsidRDefault="00AA2236" w:rsidP="00F85428">
      <w:pPr>
        <w:pStyle w:val="NormalWeb"/>
        <w:spacing w:before="0" w:beforeAutospacing="0" w:after="0" w:afterAutospacing="0" w:line="360" w:lineRule="auto"/>
        <w:jc w:val="both"/>
        <w:rPr>
          <w:rFonts w:ascii="Arial" w:hAnsi="Arial" w:cs="Arial"/>
        </w:rPr>
      </w:pPr>
    </w:p>
    <w:p w14:paraId="0C53040D" w14:textId="67CF17A6" w:rsidR="00AA2236" w:rsidRDefault="00AA2236" w:rsidP="00F85428">
      <w:pPr>
        <w:pStyle w:val="NormalWeb"/>
        <w:spacing w:before="0" w:beforeAutospacing="0" w:after="0" w:afterAutospacing="0" w:line="360" w:lineRule="auto"/>
        <w:jc w:val="both"/>
        <w:rPr>
          <w:rFonts w:ascii="Arial" w:hAnsi="Arial" w:cs="Arial"/>
        </w:rPr>
      </w:pPr>
    </w:p>
    <w:p w14:paraId="0ECB2C99" w14:textId="237AB5A3" w:rsidR="00AA2236" w:rsidRDefault="00AA2236" w:rsidP="00F85428">
      <w:pPr>
        <w:pStyle w:val="NormalWeb"/>
        <w:spacing w:before="0" w:beforeAutospacing="0" w:after="0" w:afterAutospacing="0" w:line="360" w:lineRule="auto"/>
        <w:jc w:val="both"/>
        <w:rPr>
          <w:rFonts w:ascii="Arial" w:hAnsi="Arial" w:cs="Arial"/>
        </w:rPr>
      </w:pPr>
    </w:p>
    <w:p w14:paraId="3596EFB4" w14:textId="3200F248" w:rsidR="00AA2236" w:rsidRDefault="00AA2236" w:rsidP="00AA2236">
      <w:pPr>
        <w:pStyle w:val="NormalWeb"/>
        <w:spacing w:before="0" w:beforeAutospacing="0" w:after="0" w:afterAutospacing="0" w:line="360" w:lineRule="auto"/>
        <w:jc w:val="center"/>
        <w:rPr>
          <w:rFonts w:ascii="Arial" w:hAnsi="Arial" w:cs="Arial"/>
          <w:b/>
          <w:bCs/>
          <w:u w:val="single"/>
        </w:rPr>
      </w:pPr>
      <w:r>
        <w:rPr>
          <w:rFonts w:ascii="Arial" w:hAnsi="Arial" w:cs="Arial"/>
          <w:b/>
          <w:bCs/>
          <w:u w:val="single"/>
        </w:rPr>
        <w:lastRenderedPageBreak/>
        <w:t>BIBLIOGRAPHY</w:t>
      </w:r>
    </w:p>
    <w:p w14:paraId="695B8DD8" w14:textId="785D8D11" w:rsidR="00AA2236" w:rsidRDefault="00AA2236" w:rsidP="00AA2236">
      <w:pPr>
        <w:pStyle w:val="NormalWeb"/>
        <w:spacing w:before="0" w:beforeAutospacing="0" w:after="0" w:afterAutospacing="0" w:line="360" w:lineRule="auto"/>
        <w:jc w:val="center"/>
        <w:rPr>
          <w:rFonts w:ascii="Arial" w:hAnsi="Arial" w:cs="Arial"/>
          <w:b/>
          <w:bCs/>
          <w:u w:val="single"/>
        </w:rPr>
      </w:pPr>
    </w:p>
    <w:p w14:paraId="3F7B7177" w14:textId="77777777" w:rsidR="00AA2236" w:rsidRPr="00852339" w:rsidRDefault="00AA2236" w:rsidP="00BF0488">
      <w:pPr>
        <w:pStyle w:val="NormalWeb"/>
        <w:numPr>
          <w:ilvl w:val="0"/>
          <w:numId w:val="4"/>
        </w:numPr>
        <w:spacing w:before="0" w:beforeAutospacing="0" w:after="0" w:afterAutospacing="0" w:line="360" w:lineRule="auto"/>
        <w:jc w:val="both"/>
        <w:rPr>
          <w:rFonts w:ascii="Arial" w:hAnsi="Arial" w:cs="Arial"/>
          <w:sz w:val="22"/>
          <w:szCs w:val="22"/>
        </w:rPr>
      </w:pPr>
      <w:r w:rsidRPr="00852339">
        <w:rPr>
          <w:rFonts w:ascii="Arial" w:hAnsi="Arial" w:cs="Arial"/>
          <w:sz w:val="22"/>
          <w:szCs w:val="22"/>
        </w:rPr>
        <w:t xml:space="preserve">Energy: The missing link in globalization, Energy Research &amp; Social Science, Vol 14, April 2016, Pages 122-130, </w:t>
      </w:r>
    </w:p>
    <w:p w14:paraId="37F9B56B" w14:textId="797F99CD" w:rsidR="00AA2236" w:rsidRPr="00852339" w:rsidRDefault="00D23DBE" w:rsidP="00BF0488">
      <w:pPr>
        <w:pStyle w:val="NormalWeb"/>
        <w:numPr>
          <w:ilvl w:val="0"/>
          <w:numId w:val="4"/>
        </w:numPr>
        <w:spacing w:before="0" w:beforeAutospacing="0" w:after="0" w:afterAutospacing="0" w:line="360" w:lineRule="auto"/>
        <w:jc w:val="both"/>
        <w:rPr>
          <w:rFonts w:ascii="Arial" w:hAnsi="Arial" w:cs="Arial"/>
          <w:sz w:val="22"/>
          <w:szCs w:val="22"/>
        </w:rPr>
      </w:pPr>
      <w:hyperlink r:id="rId12" w:history="1">
        <w:r w:rsidR="00AA2236" w:rsidRPr="00852339">
          <w:rPr>
            <w:rStyle w:val="Hyperlink"/>
            <w:rFonts w:ascii="Arial" w:hAnsi="Arial" w:cs="Arial"/>
            <w:sz w:val="22"/>
            <w:szCs w:val="22"/>
          </w:rPr>
          <w:t>https://reader.elsevier.com/reader/sd/pii/S2214629616300093?token=4D90716EB1590D1489F2A9377C41D2AB00894B680CA99EC308AFB77A7E835E9106E35DC84C61737E110C99A83C9B6AC5</w:t>
        </w:r>
      </w:hyperlink>
      <w:r w:rsidR="00AA2236" w:rsidRPr="00852339">
        <w:rPr>
          <w:rFonts w:ascii="Arial" w:hAnsi="Arial" w:cs="Arial"/>
          <w:sz w:val="22"/>
          <w:szCs w:val="22"/>
        </w:rPr>
        <w:t xml:space="preserve"> </w:t>
      </w:r>
    </w:p>
    <w:p w14:paraId="23C1A806" w14:textId="63F8034D" w:rsidR="00AA2236" w:rsidRPr="00852339" w:rsidRDefault="005B2F4B" w:rsidP="00BF0488">
      <w:pPr>
        <w:pStyle w:val="NormalWeb"/>
        <w:numPr>
          <w:ilvl w:val="0"/>
          <w:numId w:val="4"/>
        </w:numPr>
        <w:spacing w:before="0" w:beforeAutospacing="0" w:after="0" w:afterAutospacing="0" w:line="360" w:lineRule="auto"/>
        <w:jc w:val="both"/>
        <w:rPr>
          <w:rFonts w:ascii="Arial" w:hAnsi="Arial" w:cs="Arial"/>
          <w:sz w:val="22"/>
          <w:szCs w:val="22"/>
        </w:rPr>
      </w:pPr>
      <w:r w:rsidRPr="00852339">
        <w:rPr>
          <w:rFonts w:ascii="Arial" w:hAnsi="Arial" w:cs="Arial"/>
          <w:sz w:val="22"/>
          <w:szCs w:val="22"/>
        </w:rPr>
        <w:t xml:space="preserve">Peter Vanham, A brief history of globalization, </w:t>
      </w:r>
      <w:hyperlink r:id="rId13" w:history="1">
        <w:r w:rsidRPr="00852339">
          <w:rPr>
            <w:rStyle w:val="Hyperlink"/>
            <w:rFonts w:ascii="Arial" w:hAnsi="Arial" w:cs="Arial"/>
            <w:sz w:val="22"/>
            <w:szCs w:val="22"/>
          </w:rPr>
          <w:t>https://www.weforum.org/agenda/2019/01/how-globalization-4-0-fits-into-the-history-of-globalization/</w:t>
        </w:r>
      </w:hyperlink>
      <w:r w:rsidRPr="00852339">
        <w:rPr>
          <w:rFonts w:ascii="Arial" w:hAnsi="Arial" w:cs="Arial"/>
          <w:sz w:val="22"/>
          <w:szCs w:val="22"/>
        </w:rPr>
        <w:t xml:space="preserve"> </w:t>
      </w:r>
    </w:p>
    <w:p w14:paraId="4B0CA170" w14:textId="0195367C" w:rsidR="005B2F4B" w:rsidRPr="00852339" w:rsidRDefault="005B2F4B" w:rsidP="00BF0488">
      <w:pPr>
        <w:pStyle w:val="NormalWeb"/>
        <w:numPr>
          <w:ilvl w:val="0"/>
          <w:numId w:val="4"/>
        </w:numPr>
        <w:spacing w:before="0" w:beforeAutospacing="0" w:after="0" w:afterAutospacing="0" w:line="360" w:lineRule="auto"/>
        <w:jc w:val="both"/>
        <w:rPr>
          <w:rFonts w:ascii="Arial" w:hAnsi="Arial" w:cs="Arial"/>
          <w:sz w:val="22"/>
          <w:szCs w:val="22"/>
        </w:rPr>
      </w:pPr>
      <w:r w:rsidRPr="00852339">
        <w:rPr>
          <w:rFonts w:ascii="Arial" w:hAnsi="Arial" w:cs="Arial"/>
          <w:sz w:val="22"/>
          <w:szCs w:val="22"/>
        </w:rPr>
        <w:t>Jerry Robinson, Preparing for the Collapse of the Petrodollar System</w:t>
      </w:r>
    </w:p>
    <w:p w14:paraId="4CACBB06" w14:textId="33333448" w:rsidR="009977A2" w:rsidRPr="00852339" w:rsidRDefault="009977A2" w:rsidP="00BF0488">
      <w:pPr>
        <w:pStyle w:val="NormalWeb"/>
        <w:numPr>
          <w:ilvl w:val="0"/>
          <w:numId w:val="4"/>
        </w:numPr>
        <w:spacing w:before="0" w:beforeAutospacing="0" w:after="0" w:afterAutospacing="0" w:line="360" w:lineRule="auto"/>
        <w:jc w:val="both"/>
        <w:rPr>
          <w:rFonts w:ascii="Arial" w:hAnsi="Arial" w:cs="Arial"/>
          <w:sz w:val="22"/>
          <w:szCs w:val="22"/>
        </w:rPr>
      </w:pPr>
      <w:r w:rsidRPr="00852339">
        <w:rPr>
          <w:rFonts w:ascii="Arial" w:hAnsi="Arial" w:cs="Arial"/>
          <w:sz w:val="22"/>
          <w:szCs w:val="22"/>
        </w:rPr>
        <w:t xml:space="preserve">Globalization of oil and gas, 10/01/2001, </w:t>
      </w:r>
      <w:hyperlink r:id="rId14" w:history="1">
        <w:r w:rsidRPr="00852339">
          <w:rPr>
            <w:rStyle w:val="Hyperlink"/>
            <w:rFonts w:ascii="Arial" w:hAnsi="Arial" w:cs="Arial"/>
            <w:sz w:val="22"/>
            <w:szCs w:val="22"/>
          </w:rPr>
          <w:t>https://www.offshore-mag.com/articles/print/volume-61/issue-10/departments/beyond-the-horizon/globalization-of-oil-and-gas.html</w:t>
        </w:r>
      </w:hyperlink>
      <w:r w:rsidRPr="00852339">
        <w:rPr>
          <w:rFonts w:ascii="Arial" w:hAnsi="Arial" w:cs="Arial"/>
          <w:sz w:val="22"/>
          <w:szCs w:val="22"/>
        </w:rPr>
        <w:t xml:space="preserve"> </w:t>
      </w:r>
    </w:p>
    <w:p w14:paraId="2D389B0F" w14:textId="1D31054D" w:rsidR="00756B5A" w:rsidRPr="00852339" w:rsidRDefault="00756B5A" w:rsidP="00BF0488">
      <w:pPr>
        <w:pStyle w:val="NormalWeb"/>
        <w:numPr>
          <w:ilvl w:val="0"/>
          <w:numId w:val="4"/>
        </w:numPr>
        <w:spacing w:after="0" w:line="360" w:lineRule="auto"/>
        <w:jc w:val="both"/>
        <w:rPr>
          <w:rFonts w:ascii="Arial" w:hAnsi="Arial" w:cs="Arial"/>
          <w:sz w:val="22"/>
          <w:szCs w:val="22"/>
        </w:rPr>
      </w:pPr>
      <w:r w:rsidRPr="00852339">
        <w:rPr>
          <w:rFonts w:ascii="Arial" w:hAnsi="Arial" w:cs="Arial"/>
          <w:sz w:val="22"/>
          <w:szCs w:val="22"/>
        </w:rPr>
        <w:t xml:space="preserve">Vanand Meliksetian, Moscow May Use ‘Nuclear Option’ In European Gas Race, May 22, 2019, </w:t>
      </w:r>
      <w:hyperlink r:id="rId15" w:history="1">
        <w:r w:rsidRPr="00852339">
          <w:rPr>
            <w:rStyle w:val="Hyperlink"/>
            <w:rFonts w:ascii="Arial" w:hAnsi="Arial" w:cs="Arial"/>
            <w:sz w:val="22"/>
            <w:szCs w:val="22"/>
          </w:rPr>
          <w:t>https://oilprice.com/Energy/Energy-General/Moscow-May-Use-Nuclear-Option-In-European-Gas-Race.html</w:t>
        </w:r>
      </w:hyperlink>
      <w:r w:rsidRPr="00852339">
        <w:rPr>
          <w:rFonts w:ascii="Arial" w:hAnsi="Arial" w:cs="Arial"/>
          <w:sz w:val="22"/>
          <w:szCs w:val="22"/>
        </w:rPr>
        <w:t xml:space="preserve"> </w:t>
      </w:r>
    </w:p>
    <w:p w14:paraId="6FA15E8C" w14:textId="104AB4A4" w:rsidR="00756B5A" w:rsidRPr="00852339" w:rsidRDefault="00756B5A" w:rsidP="00BF0488">
      <w:pPr>
        <w:pStyle w:val="NormalWeb"/>
        <w:numPr>
          <w:ilvl w:val="0"/>
          <w:numId w:val="4"/>
        </w:numPr>
        <w:spacing w:after="0" w:line="360" w:lineRule="auto"/>
        <w:jc w:val="both"/>
        <w:rPr>
          <w:rFonts w:ascii="Arial" w:hAnsi="Arial" w:cs="Arial"/>
          <w:sz w:val="22"/>
          <w:szCs w:val="22"/>
        </w:rPr>
      </w:pPr>
      <w:r w:rsidRPr="00852339">
        <w:rPr>
          <w:rFonts w:ascii="Arial" w:hAnsi="Arial" w:cs="Arial"/>
          <w:sz w:val="22"/>
          <w:szCs w:val="22"/>
        </w:rPr>
        <w:t xml:space="preserve">Bundeszentrale für politische Bildung, Energiemix, October 13, 2016,  </w:t>
      </w:r>
      <w:hyperlink r:id="rId16" w:history="1">
        <w:r w:rsidRPr="00852339">
          <w:rPr>
            <w:rStyle w:val="Hyperlink"/>
            <w:rFonts w:ascii="Arial" w:hAnsi="Arial" w:cs="Arial"/>
            <w:sz w:val="22"/>
            <w:szCs w:val="22"/>
          </w:rPr>
          <w:t>https://www.bpb.de/nachschlagen/zahlen-und-fakten/globalisierung/52750/energiemix</w:t>
        </w:r>
      </w:hyperlink>
      <w:r w:rsidRPr="00852339">
        <w:rPr>
          <w:rFonts w:ascii="Arial" w:hAnsi="Arial" w:cs="Arial"/>
          <w:sz w:val="22"/>
          <w:szCs w:val="22"/>
        </w:rPr>
        <w:t xml:space="preserve"> </w:t>
      </w:r>
    </w:p>
    <w:p w14:paraId="6FCAAC0D" w14:textId="3C164302" w:rsidR="00756B5A" w:rsidRPr="00852339" w:rsidRDefault="00756B5A" w:rsidP="00BF0488">
      <w:pPr>
        <w:pStyle w:val="NormalWeb"/>
        <w:numPr>
          <w:ilvl w:val="0"/>
          <w:numId w:val="4"/>
        </w:numPr>
        <w:spacing w:before="0" w:beforeAutospacing="0" w:after="0" w:afterAutospacing="0" w:line="360" w:lineRule="auto"/>
        <w:jc w:val="both"/>
        <w:rPr>
          <w:rFonts w:ascii="Arial" w:hAnsi="Arial" w:cs="Arial"/>
          <w:sz w:val="22"/>
          <w:szCs w:val="22"/>
        </w:rPr>
      </w:pPr>
      <w:r w:rsidRPr="00852339">
        <w:rPr>
          <w:rFonts w:ascii="Arial" w:hAnsi="Arial" w:cs="Arial"/>
          <w:sz w:val="22"/>
          <w:szCs w:val="22"/>
        </w:rPr>
        <w:t xml:space="preserve">Bundeszentrale für politische Bildung, Regionale Nutzung Erneuerbarer Energien, October 13, 2916, </w:t>
      </w:r>
      <w:hyperlink r:id="rId17" w:history="1">
        <w:r w:rsidRPr="00852339">
          <w:rPr>
            <w:rStyle w:val="Hyperlink"/>
            <w:rFonts w:ascii="Arial" w:hAnsi="Arial" w:cs="Arial"/>
            <w:sz w:val="22"/>
            <w:szCs w:val="22"/>
          </w:rPr>
          <w:t>https://www.bpb.de/nachschlagen/zahlen-und-fakten/globalisierung/52754/regionale-nutzung-erneuerbarer-energien</w:t>
        </w:r>
      </w:hyperlink>
      <w:r w:rsidRPr="00852339">
        <w:rPr>
          <w:rFonts w:ascii="Arial" w:hAnsi="Arial" w:cs="Arial"/>
          <w:sz w:val="22"/>
          <w:szCs w:val="22"/>
        </w:rPr>
        <w:t xml:space="preserve"> </w:t>
      </w:r>
    </w:p>
    <w:p w14:paraId="3DE995AF" w14:textId="2B776916" w:rsidR="005B2F4B" w:rsidRPr="00852339" w:rsidRDefault="002439DA" w:rsidP="00BF0488">
      <w:pPr>
        <w:pStyle w:val="NormalWeb"/>
        <w:numPr>
          <w:ilvl w:val="0"/>
          <w:numId w:val="4"/>
        </w:numPr>
        <w:spacing w:before="0" w:beforeAutospacing="0" w:after="0" w:afterAutospacing="0" w:line="360" w:lineRule="auto"/>
        <w:jc w:val="both"/>
        <w:rPr>
          <w:rFonts w:ascii="Arial" w:hAnsi="Arial" w:cs="Arial"/>
          <w:sz w:val="22"/>
          <w:szCs w:val="22"/>
        </w:rPr>
      </w:pPr>
      <w:r w:rsidRPr="00852339">
        <w:rPr>
          <w:rFonts w:ascii="Arial" w:hAnsi="Arial" w:cs="Arial"/>
          <w:sz w:val="22"/>
          <w:szCs w:val="22"/>
        </w:rPr>
        <w:t xml:space="preserve">Gail Tverberg, How Globalization Will Create An Energy Crisis, Feb 03, 2018, 11:59 PM CST, </w:t>
      </w:r>
      <w:hyperlink r:id="rId18" w:history="1">
        <w:r w:rsidRPr="00852339">
          <w:rPr>
            <w:rStyle w:val="Hyperlink"/>
            <w:rFonts w:ascii="Arial" w:hAnsi="Arial" w:cs="Arial"/>
            <w:sz w:val="22"/>
            <w:szCs w:val="22"/>
          </w:rPr>
          <w:t>https://oilprice.com/Energy/Energy-General/How-Globalization-Will-Create-An-Energy-Crisis.html</w:t>
        </w:r>
      </w:hyperlink>
      <w:r w:rsidRPr="00852339">
        <w:rPr>
          <w:rFonts w:ascii="Arial" w:hAnsi="Arial" w:cs="Arial"/>
          <w:sz w:val="22"/>
          <w:szCs w:val="22"/>
        </w:rPr>
        <w:t xml:space="preserve"> </w:t>
      </w:r>
    </w:p>
    <w:p w14:paraId="1F073D46" w14:textId="518F1CEA" w:rsidR="002439DA" w:rsidRPr="00852339" w:rsidRDefault="002439DA" w:rsidP="00BF0488">
      <w:pPr>
        <w:pStyle w:val="NormalWeb"/>
        <w:numPr>
          <w:ilvl w:val="0"/>
          <w:numId w:val="4"/>
        </w:numPr>
        <w:spacing w:before="0" w:beforeAutospacing="0" w:after="0" w:afterAutospacing="0" w:line="360" w:lineRule="auto"/>
        <w:jc w:val="both"/>
        <w:rPr>
          <w:rFonts w:ascii="Arial" w:hAnsi="Arial" w:cs="Arial"/>
          <w:sz w:val="22"/>
          <w:szCs w:val="22"/>
        </w:rPr>
      </w:pPr>
      <w:r w:rsidRPr="00852339">
        <w:rPr>
          <w:rFonts w:ascii="Arial" w:hAnsi="Arial" w:cs="Arial"/>
          <w:sz w:val="22"/>
          <w:szCs w:val="22"/>
        </w:rPr>
        <w:t>W. Wayt Gibbs</w:t>
      </w:r>
      <w:r w:rsidR="00BF0488" w:rsidRPr="00852339">
        <w:rPr>
          <w:rFonts w:ascii="Arial" w:hAnsi="Arial" w:cs="Arial"/>
          <w:sz w:val="22"/>
          <w:szCs w:val="22"/>
        </w:rPr>
        <w:t>,</w:t>
      </w:r>
      <w:r w:rsidRPr="00852339">
        <w:rPr>
          <w:rFonts w:ascii="Arial" w:hAnsi="Arial" w:cs="Arial"/>
          <w:sz w:val="22"/>
          <w:szCs w:val="22"/>
        </w:rPr>
        <w:t xml:space="preserve"> April 2, 2009, Plan B for Energy: 8 Revolutionary Energy Sources</w:t>
      </w:r>
    </w:p>
    <w:p w14:paraId="6B33CC58" w14:textId="70B96337" w:rsidR="002439DA" w:rsidRPr="00852339" w:rsidRDefault="002439DA" w:rsidP="00BF0488">
      <w:pPr>
        <w:pStyle w:val="NormalWeb"/>
        <w:numPr>
          <w:ilvl w:val="0"/>
          <w:numId w:val="4"/>
        </w:numPr>
        <w:spacing w:after="0" w:line="360" w:lineRule="auto"/>
        <w:jc w:val="both"/>
        <w:rPr>
          <w:rFonts w:ascii="Arial" w:hAnsi="Arial" w:cs="Arial"/>
          <w:sz w:val="22"/>
          <w:szCs w:val="22"/>
        </w:rPr>
      </w:pPr>
      <w:r w:rsidRPr="00852339">
        <w:rPr>
          <w:rFonts w:ascii="Arial" w:hAnsi="Arial" w:cs="Arial"/>
          <w:sz w:val="22"/>
          <w:szCs w:val="22"/>
        </w:rPr>
        <w:t xml:space="preserve">Irina Slav, Hydrogen Fuel Tech Just Got A Major Boost, May 21, 2019, </w:t>
      </w:r>
      <w:hyperlink r:id="rId19" w:history="1">
        <w:r w:rsidRPr="00852339">
          <w:rPr>
            <w:rStyle w:val="Hyperlink"/>
            <w:rFonts w:ascii="Arial" w:hAnsi="Arial" w:cs="Arial"/>
            <w:sz w:val="22"/>
            <w:szCs w:val="22"/>
          </w:rPr>
          <w:t>https://oilprice.com/Alternative-Energy/Fuel-Cells/Hydrogen-Fuel-Tech-Just-Got-A-Major-Boost.html</w:t>
        </w:r>
      </w:hyperlink>
      <w:r w:rsidRPr="00852339">
        <w:rPr>
          <w:rFonts w:ascii="Arial" w:hAnsi="Arial" w:cs="Arial"/>
          <w:sz w:val="22"/>
          <w:szCs w:val="22"/>
        </w:rPr>
        <w:t xml:space="preserve">  </w:t>
      </w:r>
    </w:p>
    <w:p w14:paraId="3B5B68D9" w14:textId="53023880" w:rsidR="002439DA" w:rsidRPr="00852339" w:rsidRDefault="002439DA" w:rsidP="00BF0488">
      <w:pPr>
        <w:pStyle w:val="NormalWeb"/>
        <w:numPr>
          <w:ilvl w:val="0"/>
          <w:numId w:val="4"/>
        </w:numPr>
        <w:spacing w:after="0" w:line="360" w:lineRule="auto"/>
        <w:jc w:val="both"/>
        <w:rPr>
          <w:rFonts w:ascii="Arial" w:hAnsi="Arial" w:cs="Arial"/>
          <w:sz w:val="22"/>
          <w:szCs w:val="22"/>
        </w:rPr>
      </w:pPr>
      <w:r w:rsidRPr="00852339">
        <w:rPr>
          <w:rFonts w:ascii="Arial" w:hAnsi="Arial" w:cs="Arial"/>
          <w:sz w:val="22"/>
          <w:szCs w:val="22"/>
        </w:rPr>
        <w:t xml:space="preserve">Rick Watkins, Challenges and Opportunities in the Oil &amp; Gas Industry, July 24, 2012, </w:t>
      </w:r>
      <w:hyperlink r:id="rId20" w:history="1">
        <w:r w:rsidRPr="00852339">
          <w:rPr>
            <w:rStyle w:val="Hyperlink"/>
            <w:rFonts w:ascii="Arial" w:hAnsi="Arial" w:cs="Arial"/>
            <w:sz w:val="22"/>
            <w:szCs w:val="22"/>
          </w:rPr>
          <w:t>https://insider.altairhyperworks.com/challenges-and-opportunities-in-the-oil-gas-industry/</w:t>
        </w:r>
      </w:hyperlink>
      <w:r w:rsidRPr="00852339">
        <w:rPr>
          <w:rFonts w:ascii="Arial" w:hAnsi="Arial" w:cs="Arial"/>
          <w:sz w:val="22"/>
          <w:szCs w:val="22"/>
        </w:rPr>
        <w:t xml:space="preserve"> </w:t>
      </w:r>
    </w:p>
    <w:p w14:paraId="173E5E65" w14:textId="3977D989" w:rsidR="002439DA" w:rsidRPr="00852339" w:rsidRDefault="00BF0488" w:rsidP="00BF0488">
      <w:pPr>
        <w:pStyle w:val="NormalWeb"/>
        <w:numPr>
          <w:ilvl w:val="0"/>
          <w:numId w:val="4"/>
        </w:numPr>
        <w:spacing w:after="0" w:line="360" w:lineRule="auto"/>
        <w:jc w:val="both"/>
        <w:rPr>
          <w:rFonts w:ascii="Arial" w:hAnsi="Arial" w:cs="Arial"/>
          <w:sz w:val="22"/>
          <w:szCs w:val="22"/>
        </w:rPr>
      </w:pPr>
      <w:r w:rsidRPr="00852339">
        <w:rPr>
          <w:rFonts w:ascii="Arial" w:hAnsi="Arial" w:cs="Arial"/>
          <w:sz w:val="22"/>
          <w:szCs w:val="22"/>
        </w:rPr>
        <w:t xml:space="preserve">Daniel Yergin, The Globalization of Energy Demand, Published 3:11 PM ET Mon, 3 June 2013, CNBC.com, </w:t>
      </w:r>
      <w:hyperlink r:id="rId21" w:history="1">
        <w:r w:rsidRPr="00852339">
          <w:rPr>
            <w:rStyle w:val="Hyperlink"/>
            <w:rFonts w:ascii="Arial" w:hAnsi="Arial" w:cs="Arial"/>
            <w:sz w:val="22"/>
            <w:szCs w:val="22"/>
          </w:rPr>
          <w:t>https://www.cnbc.com/id/100784599</w:t>
        </w:r>
      </w:hyperlink>
      <w:r w:rsidRPr="00852339">
        <w:rPr>
          <w:rFonts w:ascii="Arial" w:hAnsi="Arial" w:cs="Arial"/>
          <w:sz w:val="22"/>
          <w:szCs w:val="22"/>
        </w:rPr>
        <w:t xml:space="preserve"> </w:t>
      </w:r>
    </w:p>
    <w:sectPr w:rsidR="002439DA" w:rsidRPr="00852339" w:rsidSect="00BC3FFF">
      <w:headerReference w:type="default" r:id="rId22"/>
      <w:pgSz w:w="11906" w:h="16838"/>
      <w:pgMar w:top="1440" w:right="1440" w:bottom="1135"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D60BA" w14:textId="77777777" w:rsidR="00D23DBE" w:rsidRDefault="00D23DBE" w:rsidP="008C7FC5">
      <w:pPr>
        <w:spacing w:after="0" w:line="240" w:lineRule="auto"/>
      </w:pPr>
      <w:r>
        <w:separator/>
      </w:r>
    </w:p>
  </w:endnote>
  <w:endnote w:type="continuationSeparator" w:id="0">
    <w:p w14:paraId="4DEE8EA4" w14:textId="77777777" w:rsidR="00D23DBE" w:rsidRDefault="00D23DBE" w:rsidP="008C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Exchange Web">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1DE41" w14:textId="77777777" w:rsidR="00D23DBE" w:rsidRDefault="00D23DBE" w:rsidP="008C7FC5">
      <w:pPr>
        <w:spacing w:after="0" w:line="240" w:lineRule="auto"/>
      </w:pPr>
      <w:r>
        <w:separator/>
      </w:r>
    </w:p>
  </w:footnote>
  <w:footnote w:type="continuationSeparator" w:id="0">
    <w:p w14:paraId="0D4A6738" w14:textId="77777777" w:rsidR="00D23DBE" w:rsidRDefault="00D23DBE" w:rsidP="008C7FC5">
      <w:pPr>
        <w:spacing w:after="0" w:line="240" w:lineRule="auto"/>
      </w:pPr>
      <w:r>
        <w:continuationSeparator/>
      </w:r>
    </w:p>
  </w:footnote>
  <w:footnote w:id="1">
    <w:p w14:paraId="668FCF96" w14:textId="77777777" w:rsidR="002F1E38" w:rsidRDefault="002F1E38" w:rsidP="002F1E38">
      <w:pPr>
        <w:pStyle w:val="FootnoteText"/>
      </w:pPr>
      <w:r>
        <w:rPr>
          <w:rStyle w:val="FootnoteReference"/>
        </w:rPr>
        <w:footnoteRef/>
      </w:r>
      <w:r>
        <w:t xml:space="preserve"> </w:t>
      </w:r>
      <w:bookmarkStart w:id="2" w:name="_Hlk9755665"/>
      <w:r w:rsidRPr="008C7FC5">
        <w:t xml:space="preserve">Energy: The missing link in globalization, Energy Research &amp; Social Science, Vol 14, April 2016, Pages 122-130, </w:t>
      </w:r>
      <w:hyperlink r:id="rId1" w:history="1">
        <w:r w:rsidRPr="00E30B67">
          <w:rPr>
            <w:rStyle w:val="Hyperlink"/>
          </w:rPr>
          <w:t>https://reader.elsevier.com/reader/sd/pii/S2214629616300093?token=4D90716EB1590D1489F2A9377C41D2AB00894B680CA99EC308AFB77A7E835E9106E35DC84C61737E110C99A83C9B6AC5</w:t>
        </w:r>
      </w:hyperlink>
      <w:bookmarkEnd w:id="2"/>
      <w:r>
        <w:t xml:space="preserve">  </w:t>
      </w:r>
    </w:p>
  </w:footnote>
  <w:footnote w:id="2">
    <w:p w14:paraId="0CC10D7A" w14:textId="42CD6BCE" w:rsidR="00734039" w:rsidRDefault="00734039">
      <w:pPr>
        <w:pStyle w:val="FootnoteText"/>
      </w:pPr>
      <w:r>
        <w:rPr>
          <w:rStyle w:val="FootnoteReference"/>
        </w:rPr>
        <w:footnoteRef/>
      </w:r>
      <w:r>
        <w:t xml:space="preserve"> </w:t>
      </w:r>
      <w:r w:rsidRPr="00734039">
        <w:t xml:space="preserve">Peter Vanham, A brief history of globalization, </w:t>
      </w:r>
      <w:hyperlink r:id="rId2" w:history="1">
        <w:r w:rsidRPr="00EF1069">
          <w:rPr>
            <w:rStyle w:val="Hyperlink"/>
          </w:rPr>
          <w:t>https://www.weforum.org/agenda/2019/01/how-globalization-4-0-fits-into-the-history-of-globalization/</w:t>
        </w:r>
      </w:hyperlink>
      <w:r>
        <w:t xml:space="preserve"> </w:t>
      </w:r>
    </w:p>
  </w:footnote>
  <w:footnote w:id="3">
    <w:p w14:paraId="4EF437C3" w14:textId="1303134C" w:rsidR="0007632F" w:rsidRDefault="0007632F">
      <w:pPr>
        <w:pStyle w:val="FootnoteText"/>
      </w:pPr>
      <w:r>
        <w:rPr>
          <w:rStyle w:val="FootnoteReference"/>
        </w:rPr>
        <w:footnoteRef/>
      </w:r>
      <w:r>
        <w:t xml:space="preserve"> </w:t>
      </w:r>
      <w:bookmarkStart w:id="3" w:name="_Hlk9755777"/>
      <w:r w:rsidRPr="0007632F">
        <w:t>Jerry Robinson, Preparing for the Collapse of the Petrodollar System,</w:t>
      </w:r>
      <w:bookmarkEnd w:id="3"/>
    </w:p>
  </w:footnote>
  <w:footnote w:id="4">
    <w:p w14:paraId="1A1280BF" w14:textId="72ACA805" w:rsidR="00E4370C" w:rsidRDefault="00E4370C">
      <w:pPr>
        <w:pStyle w:val="FootnoteText"/>
      </w:pPr>
      <w:r>
        <w:rPr>
          <w:rStyle w:val="FootnoteReference"/>
        </w:rPr>
        <w:footnoteRef/>
      </w:r>
      <w:r>
        <w:t xml:space="preserve"> Ibid</w:t>
      </w:r>
    </w:p>
  </w:footnote>
  <w:footnote w:id="5">
    <w:p w14:paraId="1E1BAE5E" w14:textId="77777777" w:rsidR="000C219C" w:rsidRDefault="000C219C" w:rsidP="000C219C">
      <w:pPr>
        <w:pStyle w:val="FootnoteText"/>
      </w:pPr>
      <w:r>
        <w:rPr>
          <w:rStyle w:val="FootnoteReference"/>
        </w:rPr>
        <w:footnoteRef/>
      </w:r>
      <w:r>
        <w:t xml:space="preserve"> </w:t>
      </w:r>
      <w:bookmarkStart w:id="4" w:name="_Hlk9755818"/>
      <w:r w:rsidRPr="000C219C">
        <w:t>Globalization of oil and gas, 10/01/2001, https://www.offshore-mag.com/articles/print/volume-61/issue-10/departments/beyond-the-horizon/globalization-of-oil-and-gas.html</w:t>
      </w:r>
      <w:bookmarkEnd w:id="4"/>
    </w:p>
  </w:footnote>
  <w:footnote w:id="6">
    <w:p w14:paraId="7211EE94" w14:textId="18EFE857" w:rsidR="00A1522B" w:rsidRDefault="00A1522B" w:rsidP="001E621E">
      <w:pPr>
        <w:pStyle w:val="FootnoteText"/>
      </w:pPr>
      <w:r>
        <w:rPr>
          <w:rStyle w:val="FootnoteReference"/>
        </w:rPr>
        <w:footnoteRef/>
      </w:r>
      <w:r>
        <w:t xml:space="preserve"> </w:t>
      </w:r>
      <w:r w:rsidR="001E621E">
        <w:t xml:space="preserve">Vanand Meliksetian, Moscow May Use ‘Nuclear Option’ In European Gas Race, May 22, 2019, </w:t>
      </w:r>
      <w:hyperlink r:id="rId3" w:history="1">
        <w:r w:rsidR="001E621E">
          <w:rPr>
            <w:rStyle w:val="Hyperlink"/>
          </w:rPr>
          <w:t>https://oilprice.com/Energy/Energy-General/Moscow-May-Use-Nuclear-Option-In-European-Gas-Race.html</w:t>
        </w:r>
      </w:hyperlink>
    </w:p>
  </w:footnote>
  <w:footnote w:id="7">
    <w:p w14:paraId="09696C37" w14:textId="77777777" w:rsidR="003F0E75" w:rsidRPr="007C5F83" w:rsidRDefault="003F0E75" w:rsidP="003F0E75">
      <w:pPr>
        <w:pStyle w:val="FootnoteText"/>
        <w:rPr>
          <w:sz w:val="18"/>
          <w:szCs w:val="18"/>
          <w:lang w:val="de-DE"/>
        </w:rPr>
      </w:pPr>
      <w:r>
        <w:rPr>
          <w:rStyle w:val="FootnoteReference"/>
        </w:rPr>
        <w:footnoteRef/>
      </w:r>
      <w:r w:rsidRPr="006D7E77">
        <w:rPr>
          <w:lang w:val="de-DE"/>
        </w:rPr>
        <w:t xml:space="preserve"> </w:t>
      </w:r>
      <w:r w:rsidRPr="007C5F83">
        <w:rPr>
          <w:sz w:val="18"/>
          <w:szCs w:val="18"/>
          <w:lang w:val="de-DE"/>
        </w:rPr>
        <w:t xml:space="preserve">Bundeszentrale für politische Bildung, Energiemix, October 13, 2016,  </w:t>
      </w:r>
      <w:hyperlink r:id="rId4" w:history="1">
        <w:r w:rsidRPr="007C5F83">
          <w:rPr>
            <w:rStyle w:val="Hyperlink"/>
            <w:sz w:val="18"/>
            <w:szCs w:val="18"/>
            <w:lang w:val="de-DE"/>
          </w:rPr>
          <w:t>https://www.bpb.de/nachschlagen/zahlen-und-fakten/globalisierung/52750/energiemix</w:t>
        </w:r>
      </w:hyperlink>
    </w:p>
  </w:footnote>
  <w:footnote w:id="8">
    <w:p w14:paraId="0F7837B7" w14:textId="77777777" w:rsidR="00E036AD" w:rsidRPr="007C5F83" w:rsidRDefault="00E036AD" w:rsidP="00E036AD">
      <w:pPr>
        <w:pStyle w:val="FootnoteText"/>
        <w:rPr>
          <w:sz w:val="18"/>
          <w:szCs w:val="18"/>
          <w:lang w:val="de-DE"/>
        </w:rPr>
      </w:pPr>
      <w:r w:rsidRPr="007C5F83">
        <w:rPr>
          <w:rStyle w:val="FootnoteReference"/>
          <w:sz w:val="18"/>
          <w:szCs w:val="18"/>
        </w:rPr>
        <w:footnoteRef/>
      </w:r>
      <w:r w:rsidRPr="007C5F83">
        <w:rPr>
          <w:sz w:val="18"/>
          <w:szCs w:val="18"/>
          <w:lang w:val="de-DE"/>
        </w:rPr>
        <w:t xml:space="preserve"> </w:t>
      </w:r>
      <w:r w:rsidRPr="007C5F83">
        <w:rPr>
          <w:sz w:val="18"/>
          <w:szCs w:val="18"/>
          <w:lang w:val="de-DE"/>
        </w:rPr>
        <w:t xml:space="preserve">Bundeszentrale für politische Bildung, Regionale Nutzung Erneuerbarer Energien, October 13, 2916, </w:t>
      </w:r>
      <w:hyperlink r:id="rId5" w:history="1">
        <w:r w:rsidRPr="007C5F83">
          <w:rPr>
            <w:rStyle w:val="Hyperlink"/>
            <w:sz w:val="18"/>
            <w:szCs w:val="18"/>
            <w:lang w:val="de-DE"/>
          </w:rPr>
          <w:t>https://www.bpb.de/nachschlagen/zahlen-und-fakten/globalisierung/52754/regionale-nutzung-erneuerbarer-energien</w:t>
        </w:r>
      </w:hyperlink>
    </w:p>
  </w:footnote>
  <w:footnote w:id="9">
    <w:p w14:paraId="44193109" w14:textId="6BC4253A" w:rsidR="00346D62" w:rsidRDefault="00346D62">
      <w:pPr>
        <w:pStyle w:val="FootnoteText"/>
      </w:pPr>
      <w:r w:rsidRPr="007C5F83">
        <w:rPr>
          <w:rStyle w:val="FootnoteReference"/>
          <w:sz w:val="18"/>
          <w:szCs w:val="18"/>
        </w:rPr>
        <w:footnoteRef/>
      </w:r>
      <w:r w:rsidRPr="007C5F83">
        <w:rPr>
          <w:sz w:val="18"/>
          <w:szCs w:val="18"/>
        </w:rPr>
        <w:t xml:space="preserve"> Gail Tverberg, How Globalization Will Create An Energy Crisis, Feb 03, 2018, 11:59 PM CST, </w:t>
      </w:r>
      <w:hyperlink r:id="rId6" w:history="1">
        <w:r w:rsidRPr="007C5F83">
          <w:rPr>
            <w:rStyle w:val="Hyperlink"/>
            <w:sz w:val="18"/>
            <w:szCs w:val="18"/>
          </w:rPr>
          <w:t>https://oilprice.com/Energy/Energy-General/How-Globalization-Will-Create-An-Energy-Crisis.html</w:t>
        </w:r>
      </w:hyperlink>
      <w:r>
        <w:t xml:space="preserve"> </w:t>
      </w:r>
    </w:p>
  </w:footnote>
  <w:footnote w:id="10">
    <w:p w14:paraId="2C57045C" w14:textId="797E7573" w:rsidR="00760877" w:rsidRPr="00760877" w:rsidRDefault="00760877">
      <w:pPr>
        <w:pStyle w:val="FootnoteText"/>
        <w:rPr>
          <w:lang w:val="en"/>
        </w:rPr>
      </w:pPr>
      <w:r>
        <w:rPr>
          <w:rStyle w:val="FootnoteReference"/>
        </w:rPr>
        <w:footnoteRef/>
      </w:r>
      <w:r>
        <w:t xml:space="preserve"> </w:t>
      </w:r>
      <w:bookmarkStart w:id="5" w:name="_Hlk9755937"/>
      <w:r w:rsidRPr="00760877">
        <w:t>W. Wayt Gibbs on April 2, 2009, Plan B for Energy: 8 Revolutionary Energy Sources</w:t>
      </w:r>
      <w:bookmarkEnd w:id="5"/>
    </w:p>
  </w:footnote>
  <w:footnote w:id="11">
    <w:p w14:paraId="114B41FC" w14:textId="3316C3B0" w:rsidR="00A669DF" w:rsidRDefault="00A669DF" w:rsidP="00A669DF">
      <w:pPr>
        <w:pStyle w:val="FootnoteText"/>
      </w:pPr>
      <w:r>
        <w:rPr>
          <w:rStyle w:val="FootnoteReference"/>
        </w:rPr>
        <w:footnoteRef/>
      </w:r>
      <w:r>
        <w:t xml:space="preserve"> Irina Slav, Hydrogen Fuel Tech Just Got A Major Boost, May 21, 2019, </w:t>
      </w:r>
      <w:hyperlink r:id="rId7" w:history="1">
        <w:r>
          <w:rPr>
            <w:rStyle w:val="Hyperlink"/>
          </w:rPr>
          <w:t>https://oilprice.com/Alternative-Energy/Fuel-Cells/Hydrogen-Fuel-Tech-Just-Got-A-Major-Boost.html</w:t>
        </w:r>
      </w:hyperlink>
      <w:r>
        <w:t xml:space="preserve"> </w:t>
      </w:r>
    </w:p>
  </w:footnote>
  <w:footnote w:id="12">
    <w:p w14:paraId="6D447EE2" w14:textId="668760AE" w:rsidR="00765DC6" w:rsidRDefault="00765DC6">
      <w:pPr>
        <w:pStyle w:val="FootnoteText"/>
      </w:pPr>
      <w:r>
        <w:rPr>
          <w:rStyle w:val="FootnoteReference"/>
        </w:rPr>
        <w:footnoteRef/>
      </w:r>
      <w:r>
        <w:t xml:space="preserve"> </w:t>
      </w:r>
      <w:r w:rsidRPr="00765DC6">
        <w:t>Rick Watkins, Challenges and Opportunities in the Oil &amp; Gas Industry, July 24, 2012</w:t>
      </w:r>
      <w:r>
        <w:t xml:space="preserve">, </w:t>
      </w:r>
      <w:hyperlink r:id="rId8" w:history="1">
        <w:r w:rsidRPr="009A2502">
          <w:rPr>
            <w:rStyle w:val="Hyperlink"/>
          </w:rPr>
          <w:t>https://insider.altairhyperworks.com/challenges-and-opportunities-in-the-oil-gas-industry/</w:t>
        </w:r>
      </w:hyperlink>
      <w:r>
        <w:t xml:space="preserve"> </w:t>
      </w:r>
    </w:p>
  </w:footnote>
  <w:footnote w:id="13">
    <w:p w14:paraId="28F68052" w14:textId="77777777" w:rsidR="001C21D1" w:rsidRDefault="001C21D1" w:rsidP="001C21D1">
      <w:pPr>
        <w:pStyle w:val="FootnoteText"/>
      </w:pPr>
      <w:r>
        <w:rPr>
          <w:rStyle w:val="FootnoteReference"/>
        </w:rPr>
        <w:footnoteRef/>
      </w:r>
      <w:r>
        <w:t xml:space="preserve"> </w:t>
      </w:r>
      <w:r w:rsidRPr="00AC77A0">
        <w:t>Daniel Yergin, The Globalization of Energy Demand, Published 3:11 PM ET Mon, 3 June 2013, CNBC.com, https://www.cnbc.com/id/100784599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494736"/>
      <w:docPartObj>
        <w:docPartGallery w:val="Page Numbers (Top of Page)"/>
        <w:docPartUnique/>
      </w:docPartObj>
    </w:sdtPr>
    <w:sdtEndPr>
      <w:rPr>
        <w:noProof/>
      </w:rPr>
    </w:sdtEndPr>
    <w:sdtContent>
      <w:p w14:paraId="3EEBED22" w14:textId="01ACF4A2" w:rsidR="00AC606B" w:rsidRDefault="00AC606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B8519D5" w14:textId="77777777" w:rsidR="00AC606B" w:rsidRDefault="00AC6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74A9"/>
    <w:multiLevelType w:val="multilevel"/>
    <w:tmpl w:val="8B2A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350BA3"/>
    <w:multiLevelType w:val="hybridMultilevel"/>
    <w:tmpl w:val="30FE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E06BF2"/>
    <w:multiLevelType w:val="hybridMultilevel"/>
    <w:tmpl w:val="CD9EE46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55C05FF1"/>
    <w:multiLevelType w:val="multilevel"/>
    <w:tmpl w:val="E7EA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A95"/>
    <w:rsid w:val="00000856"/>
    <w:rsid w:val="00012165"/>
    <w:rsid w:val="00020DEA"/>
    <w:rsid w:val="00023863"/>
    <w:rsid w:val="000262C6"/>
    <w:rsid w:val="00043DF5"/>
    <w:rsid w:val="00054317"/>
    <w:rsid w:val="000554F0"/>
    <w:rsid w:val="000622B2"/>
    <w:rsid w:val="00067899"/>
    <w:rsid w:val="00072D77"/>
    <w:rsid w:val="0007632F"/>
    <w:rsid w:val="000A355E"/>
    <w:rsid w:val="000A6AB7"/>
    <w:rsid w:val="000A797A"/>
    <w:rsid w:val="000B088E"/>
    <w:rsid w:val="000B0A6F"/>
    <w:rsid w:val="000B744D"/>
    <w:rsid w:val="000C219C"/>
    <w:rsid w:val="000F618E"/>
    <w:rsid w:val="00100967"/>
    <w:rsid w:val="00101628"/>
    <w:rsid w:val="00113957"/>
    <w:rsid w:val="001245D0"/>
    <w:rsid w:val="00133C0C"/>
    <w:rsid w:val="00136437"/>
    <w:rsid w:val="00141764"/>
    <w:rsid w:val="001517A8"/>
    <w:rsid w:val="00157332"/>
    <w:rsid w:val="0015752C"/>
    <w:rsid w:val="00167765"/>
    <w:rsid w:val="0017766C"/>
    <w:rsid w:val="00194660"/>
    <w:rsid w:val="001A1640"/>
    <w:rsid w:val="001A2B99"/>
    <w:rsid w:val="001A3156"/>
    <w:rsid w:val="001B0170"/>
    <w:rsid w:val="001B11DA"/>
    <w:rsid w:val="001C0FE2"/>
    <w:rsid w:val="001C21D1"/>
    <w:rsid w:val="001C5C10"/>
    <w:rsid w:val="001D464E"/>
    <w:rsid w:val="001E1F42"/>
    <w:rsid w:val="001E621E"/>
    <w:rsid w:val="001E7C6E"/>
    <w:rsid w:val="001F5776"/>
    <w:rsid w:val="0020246B"/>
    <w:rsid w:val="002046B6"/>
    <w:rsid w:val="002051F6"/>
    <w:rsid w:val="00213B2C"/>
    <w:rsid w:val="0022125B"/>
    <w:rsid w:val="002269B8"/>
    <w:rsid w:val="00241FC7"/>
    <w:rsid w:val="002439DA"/>
    <w:rsid w:val="00245047"/>
    <w:rsid w:val="0026346C"/>
    <w:rsid w:val="00263A33"/>
    <w:rsid w:val="00267A5F"/>
    <w:rsid w:val="0028014B"/>
    <w:rsid w:val="00281DD2"/>
    <w:rsid w:val="00281E9C"/>
    <w:rsid w:val="002A43D9"/>
    <w:rsid w:val="002B3F6D"/>
    <w:rsid w:val="002B75CE"/>
    <w:rsid w:val="002C35CC"/>
    <w:rsid w:val="002D1EFE"/>
    <w:rsid w:val="002D6E11"/>
    <w:rsid w:val="002F1E38"/>
    <w:rsid w:val="002F210E"/>
    <w:rsid w:val="002F48B1"/>
    <w:rsid w:val="002F4D6D"/>
    <w:rsid w:val="002F6806"/>
    <w:rsid w:val="00302EC5"/>
    <w:rsid w:val="00303910"/>
    <w:rsid w:val="00312331"/>
    <w:rsid w:val="00316035"/>
    <w:rsid w:val="00346AF5"/>
    <w:rsid w:val="00346D62"/>
    <w:rsid w:val="00380FD4"/>
    <w:rsid w:val="00384159"/>
    <w:rsid w:val="00384D05"/>
    <w:rsid w:val="00393D35"/>
    <w:rsid w:val="00397AF9"/>
    <w:rsid w:val="003C3096"/>
    <w:rsid w:val="003C5115"/>
    <w:rsid w:val="003C7891"/>
    <w:rsid w:val="003C7968"/>
    <w:rsid w:val="003D0A06"/>
    <w:rsid w:val="003D22E3"/>
    <w:rsid w:val="003F0E75"/>
    <w:rsid w:val="00401845"/>
    <w:rsid w:val="00403959"/>
    <w:rsid w:val="0041672F"/>
    <w:rsid w:val="00417861"/>
    <w:rsid w:val="0042688D"/>
    <w:rsid w:val="0043201F"/>
    <w:rsid w:val="00437A16"/>
    <w:rsid w:val="00437C30"/>
    <w:rsid w:val="00445396"/>
    <w:rsid w:val="00447CB5"/>
    <w:rsid w:val="004556CB"/>
    <w:rsid w:val="00456944"/>
    <w:rsid w:val="004577D9"/>
    <w:rsid w:val="00465AA0"/>
    <w:rsid w:val="004757DA"/>
    <w:rsid w:val="00477091"/>
    <w:rsid w:val="004770EF"/>
    <w:rsid w:val="004A6DC2"/>
    <w:rsid w:val="004B084E"/>
    <w:rsid w:val="004B3C48"/>
    <w:rsid w:val="004B53EB"/>
    <w:rsid w:val="004C0F9C"/>
    <w:rsid w:val="004C2272"/>
    <w:rsid w:val="004C2C6B"/>
    <w:rsid w:val="004C66B8"/>
    <w:rsid w:val="004E2029"/>
    <w:rsid w:val="004E2845"/>
    <w:rsid w:val="004F7CD2"/>
    <w:rsid w:val="005001C4"/>
    <w:rsid w:val="0050735B"/>
    <w:rsid w:val="00514996"/>
    <w:rsid w:val="00523588"/>
    <w:rsid w:val="00524E48"/>
    <w:rsid w:val="00526979"/>
    <w:rsid w:val="00540691"/>
    <w:rsid w:val="00550314"/>
    <w:rsid w:val="00553B7B"/>
    <w:rsid w:val="00563AA5"/>
    <w:rsid w:val="005753D9"/>
    <w:rsid w:val="0057559C"/>
    <w:rsid w:val="00585BA7"/>
    <w:rsid w:val="00595CD6"/>
    <w:rsid w:val="005A22B2"/>
    <w:rsid w:val="005A6E5F"/>
    <w:rsid w:val="005B1803"/>
    <w:rsid w:val="005B2F4B"/>
    <w:rsid w:val="005C4083"/>
    <w:rsid w:val="005C5315"/>
    <w:rsid w:val="005C6478"/>
    <w:rsid w:val="005D2299"/>
    <w:rsid w:val="005D6D6E"/>
    <w:rsid w:val="00604CBD"/>
    <w:rsid w:val="00614590"/>
    <w:rsid w:val="00617980"/>
    <w:rsid w:val="00620BFE"/>
    <w:rsid w:val="00624AF1"/>
    <w:rsid w:val="006314BA"/>
    <w:rsid w:val="006418E1"/>
    <w:rsid w:val="00645E6D"/>
    <w:rsid w:val="00656845"/>
    <w:rsid w:val="00660087"/>
    <w:rsid w:val="006758C5"/>
    <w:rsid w:val="00677DDF"/>
    <w:rsid w:val="00690E55"/>
    <w:rsid w:val="00691811"/>
    <w:rsid w:val="006920FD"/>
    <w:rsid w:val="006B215A"/>
    <w:rsid w:val="006B5492"/>
    <w:rsid w:val="006C1011"/>
    <w:rsid w:val="006D0848"/>
    <w:rsid w:val="006D20FE"/>
    <w:rsid w:val="006D744B"/>
    <w:rsid w:val="006E3898"/>
    <w:rsid w:val="006F6553"/>
    <w:rsid w:val="00700D68"/>
    <w:rsid w:val="00707A8F"/>
    <w:rsid w:val="007138BD"/>
    <w:rsid w:val="00713EA4"/>
    <w:rsid w:val="00721C14"/>
    <w:rsid w:val="00725EAC"/>
    <w:rsid w:val="00725F3C"/>
    <w:rsid w:val="00726C4C"/>
    <w:rsid w:val="00734039"/>
    <w:rsid w:val="00735350"/>
    <w:rsid w:val="007524CA"/>
    <w:rsid w:val="00756B5A"/>
    <w:rsid w:val="00760877"/>
    <w:rsid w:val="00763A95"/>
    <w:rsid w:val="00765C8D"/>
    <w:rsid w:val="00765DC6"/>
    <w:rsid w:val="007817CC"/>
    <w:rsid w:val="007A0310"/>
    <w:rsid w:val="007A6897"/>
    <w:rsid w:val="007B107E"/>
    <w:rsid w:val="007C5F83"/>
    <w:rsid w:val="007D0BF1"/>
    <w:rsid w:val="007D4171"/>
    <w:rsid w:val="007E345A"/>
    <w:rsid w:val="007E7819"/>
    <w:rsid w:val="007F1180"/>
    <w:rsid w:val="007F2668"/>
    <w:rsid w:val="007F6D6D"/>
    <w:rsid w:val="00802697"/>
    <w:rsid w:val="00802D52"/>
    <w:rsid w:val="00810146"/>
    <w:rsid w:val="00817540"/>
    <w:rsid w:val="00821CDF"/>
    <w:rsid w:val="0083242A"/>
    <w:rsid w:val="008357A9"/>
    <w:rsid w:val="00835DEC"/>
    <w:rsid w:val="00847DCD"/>
    <w:rsid w:val="00852339"/>
    <w:rsid w:val="00852CC9"/>
    <w:rsid w:val="008548BD"/>
    <w:rsid w:val="00856175"/>
    <w:rsid w:val="00860605"/>
    <w:rsid w:val="00864DEE"/>
    <w:rsid w:val="0087513B"/>
    <w:rsid w:val="00883515"/>
    <w:rsid w:val="008858B9"/>
    <w:rsid w:val="0089330B"/>
    <w:rsid w:val="008A0BA1"/>
    <w:rsid w:val="008A5320"/>
    <w:rsid w:val="008A7917"/>
    <w:rsid w:val="008C7FC5"/>
    <w:rsid w:val="008D4F62"/>
    <w:rsid w:val="008E0A71"/>
    <w:rsid w:val="008E7FDE"/>
    <w:rsid w:val="008F4BC3"/>
    <w:rsid w:val="00905842"/>
    <w:rsid w:val="00912938"/>
    <w:rsid w:val="00916D2A"/>
    <w:rsid w:val="009275F7"/>
    <w:rsid w:val="00935070"/>
    <w:rsid w:val="009368CF"/>
    <w:rsid w:val="00960C23"/>
    <w:rsid w:val="00970CF3"/>
    <w:rsid w:val="00972641"/>
    <w:rsid w:val="00973C25"/>
    <w:rsid w:val="009977A2"/>
    <w:rsid w:val="009A7F57"/>
    <w:rsid w:val="009B3E94"/>
    <w:rsid w:val="009C1AE1"/>
    <w:rsid w:val="009D6255"/>
    <w:rsid w:val="009D64A4"/>
    <w:rsid w:val="009E3343"/>
    <w:rsid w:val="009E736C"/>
    <w:rsid w:val="009E7E9E"/>
    <w:rsid w:val="009F2D80"/>
    <w:rsid w:val="009F73E6"/>
    <w:rsid w:val="00A058B7"/>
    <w:rsid w:val="00A1522B"/>
    <w:rsid w:val="00A24A54"/>
    <w:rsid w:val="00A31608"/>
    <w:rsid w:val="00A35951"/>
    <w:rsid w:val="00A41F43"/>
    <w:rsid w:val="00A50821"/>
    <w:rsid w:val="00A52B5A"/>
    <w:rsid w:val="00A62E29"/>
    <w:rsid w:val="00A669DF"/>
    <w:rsid w:val="00A829A3"/>
    <w:rsid w:val="00A8481E"/>
    <w:rsid w:val="00A84E86"/>
    <w:rsid w:val="00A91C27"/>
    <w:rsid w:val="00A936DE"/>
    <w:rsid w:val="00AA2236"/>
    <w:rsid w:val="00AA6A66"/>
    <w:rsid w:val="00AB18A2"/>
    <w:rsid w:val="00AB356C"/>
    <w:rsid w:val="00AC120B"/>
    <w:rsid w:val="00AC1911"/>
    <w:rsid w:val="00AC1DF7"/>
    <w:rsid w:val="00AC3D8C"/>
    <w:rsid w:val="00AC606B"/>
    <w:rsid w:val="00AC77A0"/>
    <w:rsid w:val="00AD1061"/>
    <w:rsid w:val="00AE01C4"/>
    <w:rsid w:val="00AF039F"/>
    <w:rsid w:val="00B03104"/>
    <w:rsid w:val="00B10E9F"/>
    <w:rsid w:val="00B25AB3"/>
    <w:rsid w:val="00B31170"/>
    <w:rsid w:val="00B34FF8"/>
    <w:rsid w:val="00B365C5"/>
    <w:rsid w:val="00B5253E"/>
    <w:rsid w:val="00B60EBB"/>
    <w:rsid w:val="00B779D7"/>
    <w:rsid w:val="00B84F1D"/>
    <w:rsid w:val="00B8669A"/>
    <w:rsid w:val="00BA52A5"/>
    <w:rsid w:val="00BA56C3"/>
    <w:rsid w:val="00BB0AF7"/>
    <w:rsid w:val="00BB2481"/>
    <w:rsid w:val="00BB511A"/>
    <w:rsid w:val="00BC3FFF"/>
    <w:rsid w:val="00BC67CC"/>
    <w:rsid w:val="00BD0417"/>
    <w:rsid w:val="00BD4DB3"/>
    <w:rsid w:val="00BD68B7"/>
    <w:rsid w:val="00BF0488"/>
    <w:rsid w:val="00BF5004"/>
    <w:rsid w:val="00C17CA7"/>
    <w:rsid w:val="00C21098"/>
    <w:rsid w:val="00C33F7F"/>
    <w:rsid w:val="00C378E7"/>
    <w:rsid w:val="00C45FC0"/>
    <w:rsid w:val="00C6279B"/>
    <w:rsid w:val="00C6410C"/>
    <w:rsid w:val="00C71EB1"/>
    <w:rsid w:val="00C81593"/>
    <w:rsid w:val="00C82BF1"/>
    <w:rsid w:val="00C82FAE"/>
    <w:rsid w:val="00C936D3"/>
    <w:rsid w:val="00C94EEB"/>
    <w:rsid w:val="00CB0288"/>
    <w:rsid w:val="00CB257F"/>
    <w:rsid w:val="00CC3DED"/>
    <w:rsid w:val="00CC608A"/>
    <w:rsid w:val="00CD2910"/>
    <w:rsid w:val="00CD68D6"/>
    <w:rsid w:val="00D02285"/>
    <w:rsid w:val="00D05240"/>
    <w:rsid w:val="00D1459B"/>
    <w:rsid w:val="00D15B9C"/>
    <w:rsid w:val="00D1718B"/>
    <w:rsid w:val="00D20F44"/>
    <w:rsid w:val="00D23DBE"/>
    <w:rsid w:val="00D45C5F"/>
    <w:rsid w:val="00D46EAC"/>
    <w:rsid w:val="00D677E1"/>
    <w:rsid w:val="00D70B85"/>
    <w:rsid w:val="00D71B6F"/>
    <w:rsid w:val="00D71DF5"/>
    <w:rsid w:val="00DA1DA1"/>
    <w:rsid w:val="00DA5370"/>
    <w:rsid w:val="00DB1AEC"/>
    <w:rsid w:val="00DC0FC5"/>
    <w:rsid w:val="00DC69C0"/>
    <w:rsid w:val="00DD4BD9"/>
    <w:rsid w:val="00DD634E"/>
    <w:rsid w:val="00DE17C1"/>
    <w:rsid w:val="00DF51C9"/>
    <w:rsid w:val="00DF6BC3"/>
    <w:rsid w:val="00E01A13"/>
    <w:rsid w:val="00E036AD"/>
    <w:rsid w:val="00E12363"/>
    <w:rsid w:val="00E15A88"/>
    <w:rsid w:val="00E16BBC"/>
    <w:rsid w:val="00E177D4"/>
    <w:rsid w:val="00E2211E"/>
    <w:rsid w:val="00E347DB"/>
    <w:rsid w:val="00E4370C"/>
    <w:rsid w:val="00E50320"/>
    <w:rsid w:val="00E6026D"/>
    <w:rsid w:val="00E6363A"/>
    <w:rsid w:val="00E7084F"/>
    <w:rsid w:val="00E71F96"/>
    <w:rsid w:val="00E7308E"/>
    <w:rsid w:val="00E8096D"/>
    <w:rsid w:val="00EA0AA7"/>
    <w:rsid w:val="00EB2E69"/>
    <w:rsid w:val="00EC417D"/>
    <w:rsid w:val="00EF21B0"/>
    <w:rsid w:val="00EF5425"/>
    <w:rsid w:val="00EF6891"/>
    <w:rsid w:val="00F17D88"/>
    <w:rsid w:val="00F2366C"/>
    <w:rsid w:val="00F27160"/>
    <w:rsid w:val="00F4079B"/>
    <w:rsid w:val="00F40A28"/>
    <w:rsid w:val="00F51C0C"/>
    <w:rsid w:val="00F54A38"/>
    <w:rsid w:val="00F563C7"/>
    <w:rsid w:val="00F616C5"/>
    <w:rsid w:val="00F62C1E"/>
    <w:rsid w:val="00F64237"/>
    <w:rsid w:val="00F72D0D"/>
    <w:rsid w:val="00F74E2F"/>
    <w:rsid w:val="00F85428"/>
    <w:rsid w:val="00FB3C6E"/>
    <w:rsid w:val="00FB696D"/>
    <w:rsid w:val="00FC105D"/>
    <w:rsid w:val="00FC1AAC"/>
    <w:rsid w:val="00FD4BD2"/>
    <w:rsid w:val="00FE11F5"/>
    <w:rsid w:val="00FE3478"/>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B3CE"/>
  <w15:chartTrackingRefBased/>
  <w15:docId w15:val="{BF5B2CCE-F0F5-46B6-83AF-DFA5B65E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39F"/>
  </w:style>
  <w:style w:type="paragraph" w:styleId="Heading1">
    <w:name w:val="heading 1"/>
    <w:basedOn w:val="Normal"/>
    <w:link w:val="Heading1Char"/>
    <w:uiPriority w:val="9"/>
    <w:qFormat/>
    <w:rsid w:val="00AF03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e-IL"/>
    </w:rPr>
  </w:style>
  <w:style w:type="paragraph" w:styleId="Heading2">
    <w:name w:val="heading 2"/>
    <w:basedOn w:val="Normal"/>
    <w:next w:val="Normal"/>
    <w:link w:val="Heading2Char"/>
    <w:uiPriority w:val="9"/>
    <w:unhideWhenUsed/>
    <w:qFormat/>
    <w:rsid w:val="00AF03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21C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8669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21C1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39F"/>
    <w:rPr>
      <w:rFonts w:ascii="Times New Roman" w:eastAsia="Times New Roman" w:hAnsi="Times New Roman" w:cs="Times New Roman"/>
      <w:b/>
      <w:bCs/>
      <w:kern w:val="36"/>
      <w:sz w:val="48"/>
      <w:szCs w:val="48"/>
      <w:lang w:eastAsia="en-IN" w:bidi="he-IL"/>
    </w:rPr>
  </w:style>
  <w:style w:type="character" w:styleId="Hyperlink">
    <w:name w:val="Hyperlink"/>
    <w:basedOn w:val="DefaultParagraphFont"/>
    <w:uiPriority w:val="99"/>
    <w:unhideWhenUsed/>
    <w:rsid w:val="00AF039F"/>
    <w:rPr>
      <w:color w:val="0563C1" w:themeColor="hyperlink"/>
      <w:u w:val="single"/>
    </w:rPr>
  </w:style>
  <w:style w:type="character" w:customStyle="1" w:styleId="articlepublicationdatecnt">
    <w:name w:val="articlepublicationdatecnt"/>
    <w:basedOn w:val="DefaultParagraphFont"/>
    <w:rsid w:val="00AF039F"/>
  </w:style>
  <w:style w:type="paragraph" w:styleId="NormalWeb">
    <w:name w:val="Normal (Web)"/>
    <w:basedOn w:val="Normal"/>
    <w:uiPriority w:val="99"/>
    <w:unhideWhenUsed/>
    <w:rsid w:val="00AF039F"/>
    <w:pPr>
      <w:spacing w:before="100" w:beforeAutospacing="1" w:after="100" w:afterAutospacing="1" w:line="240" w:lineRule="auto"/>
    </w:pPr>
    <w:rPr>
      <w:rFonts w:ascii="Times New Roman" w:eastAsia="Times New Roman" w:hAnsi="Times New Roman" w:cs="Times New Roman"/>
      <w:sz w:val="24"/>
      <w:szCs w:val="24"/>
      <w:lang w:eastAsia="en-IN" w:bidi="he-IL"/>
    </w:rPr>
  </w:style>
  <w:style w:type="character" w:customStyle="1" w:styleId="Heading2Char">
    <w:name w:val="Heading 2 Char"/>
    <w:basedOn w:val="DefaultParagraphFont"/>
    <w:link w:val="Heading2"/>
    <w:uiPriority w:val="9"/>
    <w:rsid w:val="00AF039F"/>
    <w:rPr>
      <w:rFonts w:asciiTheme="majorHAnsi" w:eastAsiaTheme="majorEastAsia" w:hAnsiTheme="majorHAnsi" w:cstheme="majorBidi"/>
      <w:color w:val="2F5496" w:themeColor="accent1" w:themeShade="BF"/>
      <w:sz w:val="26"/>
      <w:szCs w:val="26"/>
    </w:rPr>
  </w:style>
  <w:style w:type="paragraph" w:styleId="z-BottomofForm">
    <w:name w:val="HTML Bottom of Form"/>
    <w:basedOn w:val="Normal"/>
    <w:next w:val="Normal"/>
    <w:link w:val="z-BottomofFormChar"/>
    <w:hidden/>
    <w:uiPriority w:val="99"/>
    <w:semiHidden/>
    <w:unhideWhenUsed/>
    <w:rsid w:val="00B5253E"/>
    <w:pPr>
      <w:pBdr>
        <w:top w:val="single" w:sz="6" w:space="1" w:color="auto"/>
      </w:pBdr>
      <w:spacing w:after="0" w:line="240" w:lineRule="auto"/>
      <w:jc w:val="center"/>
    </w:pPr>
    <w:rPr>
      <w:rFonts w:ascii="Arial" w:eastAsia="Times New Roman" w:hAnsi="Arial" w:cs="Arial"/>
      <w:vanish/>
      <w:sz w:val="16"/>
      <w:szCs w:val="16"/>
      <w:lang w:eastAsia="en-IN" w:bidi="he-IL"/>
    </w:rPr>
  </w:style>
  <w:style w:type="character" w:customStyle="1" w:styleId="z-BottomofFormChar">
    <w:name w:val="z-Bottom of Form Char"/>
    <w:basedOn w:val="DefaultParagraphFont"/>
    <w:link w:val="z-BottomofForm"/>
    <w:uiPriority w:val="99"/>
    <w:semiHidden/>
    <w:rsid w:val="00B5253E"/>
    <w:rPr>
      <w:rFonts w:ascii="Arial" w:eastAsia="Times New Roman" w:hAnsi="Arial" w:cs="Arial"/>
      <w:vanish/>
      <w:sz w:val="16"/>
      <w:szCs w:val="16"/>
      <w:lang w:eastAsia="en-IN" w:bidi="he-IL"/>
    </w:rPr>
  </w:style>
  <w:style w:type="character" w:customStyle="1" w:styleId="author">
    <w:name w:val="author"/>
    <w:basedOn w:val="DefaultParagraphFont"/>
    <w:rsid w:val="00B5253E"/>
  </w:style>
  <w:style w:type="character" w:styleId="Strong">
    <w:name w:val="Strong"/>
    <w:basedOn w:val="DefaultParagraphFont"/>
    <w:uiPriority w:val="22"/>
    <w:qFormat/>
    <w:rsid w:val="001C0FE2"/>
    <w:rPr>
      <w:b/>
      <w:bCs/>
    </w:rPr>
  </w:style>
  <w:style w:type="paragraph" w:customStyle="1" w:styleId="article-authorsauthor">
    <w:name w:val="article-authors__author"/>
    <w:basedOn w:val="Normal"/>
    <w:rsid w:val="00BD0417"/>
    <w:pPr>
      <w:spacing w:before="100" w:beforeAutospacing="1" w:after="100" w:afterAutospacing="1" w:line="240" w:lineRule="auto"/>
    </w:pPr>
    <w:rPr>
      <w:rFonts w:ascii="Times New Roman" w:eastAsia="Times New Roman" w:hAnsi="Times New Roman" w:cs="Times New Roman"/>
      <w:sz w:val="24"/>
      <w:szCs w:val="24"/>
      <w:lang w:eastAsia="en-IN" w:bidi="he-IL"/>
    </w:rPr>
  </w:style>
  <w:style w:type="paragraph" w:styleId="ListParagraph">
    <w:name w:val="List Paragraph"/>
    <w:basedOn w:val="Normal"/>
    <w:uiPriority w:val="34"/>
    <w:qFormat/>
    <w:rsid w:val="00BD0417"/>
    <w:pPr>
      <w:ind w:left="720"/>
      <w:contextualSpacing/>
    </w:pPr>
  </w:style>
  <w:style w:type="character" w:customStyle="1" w:styleId="title-text">
    <w:name w:val="title-text"/>
    <w:basedOn w:val="DefaultParagraphFont"/>
    <w:rsid w:val="00437A16"/>
  </w:style>
  <w:style w:type="character" w:customStyle="1" w:styleId="sr-only">
    <w:name w:val="sr-only"/>
    <w:basedOn w:val="DefaultParagraphFont"/>
    <w:rsid w:val="00437A16"/>
  </w:style>
  <w:style w:type="character" w:customStyle="1" w:styleId="text">
    <w:name w:val="text"/>
    <w:basedOn w:val="DefaultParagraphFont"/>
    <w:rsid w:val="00437A16"/>
  </w:style>
  <w:style w:type="character" w:customStyle="1" w:styleId="author-ref">
    <w:name w:val="author-ref"/>
    <w:basedOn w:val="DefaultParagraphFont"/>
    <w:rsid w:val="00437A16"/>
  </w:style>
  <w:style w:type="character" w:customStyle="1" w:styleId="label">
    <w:name w:val="label"/>
    <w:basedOn w:val="DefaultParagraphFont"/>
    <w:rsid w:val="000622B2"/>
  </w:style>
  <w:style w:type="character" w:styleId="Emphasis">
    <w:name w:val="Emphasis"/>
    <w:basedOn w:val="DefaultParagraphFont"/>
    <w:uiPriority w:val="20"/>
    <w:qFormat/>
    <w:rsid w:val="00101628"/>
    <w:rPr>
      <w:i/>
      <w:iCs/>
    </w:rPr>
  </w:style>
  <w:style w:type="character" w:customStyle="1" w:styleId="articlebyline">
    <w:name w:val="article_byline"/>
    <w:basedOn w:val="DefaultParagraphFont"/>
    <w:rsid w:val="000A355E"/>
  </w:style>
  <w:style w:type="paragraph" w:customStyle="1" w:styleId="clear">
    <w:name w:val="clear"/>
    <w:basedOn w:val="Normal"/>
    <w:rsid w:val="0015752C"/>
    <w:pPr>
      <w:spacing w:before="100" w:beforeAutospacing="1" w:after="100" w:afterAutospacing="1" w:line="240" w:lineRule="auto"/>
    </w:pPr>
    <w:rPr>
      <w:rFonts w:ascii="Times New Roman" w:eastAsia="Times New Roman" w:hAnsi="Times New Roman" w:cs="Times New Roman"/>
      <w:sz w:val="24"/>
      <w:szCs w:val="24"/>
      <w:lang w:eastAsia="en-IN" w:bidi="he-IL"/>
    </w:rPr>
  </w:style>
  <w:style w:type="character" w:customStyle="1" w:styleId="sourcelogo">
    <w:name w:val="sourcelogo"/>
    <w:basedOn w:val="DefaultParagraphFont"/>
    <w:rsid w:val="00437C30"/>
  </w:style>
  <w:style w:type="paragraph" w:styleId="FootnoteText">
    <w:name w:val="footnote text"/>
    <w:basedOn w:val="Normal"/>
    <w:link w:val="FootnoteTextChar"/>
    <w:uiPriority w:val="99"/>
    <w:semiHidden/>
    <w:unhideWhenUsed/>
    <w:rsid w:val="008C7F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7FC5"/>
    <w:rPr>
      <w:sz w:val="20"/>
      <w:szCs w:val="20"/>
    </w:rPr>
  </w:style>
  <w:style w:type="character" w:styleId="FootnoteReference">
    <w:name w:val="footnote reference"/>
    <w:basedOn w:val="DefaultParagraphFont"/>
    <w:uiPriority w:val="99"/>
    <w:semiHidden/>
    <w:unhideWhenUsed/>
    <w:rsid w:val="008C7FC5"/>
    <w:rPr>
      <w:vertAlign w:val="superscript"/>
    </w:rPr>
  </w:style>
  <w:style w:type="character" w:styleId="UnresolvedMention">
    <w:name w:val="Unresolved Mention"/>
    <w:basedOn w:val="DefaultParagraphFont"/>
    <w:uiPriority w:val="99"/>
    <w:semiHidden/>
    <w:unhideWhenUsed/>
    <w:rsid w:val="008C7FC5"/>
    <w:rPr>
      <w:color w:val="605E5C"/>
      <w:shd w:val="clear" w:color="auto" w:fill="E1DFDD"/>
    </w:rPr>
  </w:style>
  <w:style w:type="character" w:customStyle="1" w:styleId="Heading4Char">
    <w:name w:val="Heading 4 Char"/>
    <w:basedOn w:val="DefaultParagraphFont"/>
    <w:link w:val="Heading4"/>
    <w:uiPriority w:val="9"/>
    <w:rsid w:val="00B8669A"/>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721C14"/>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721C14"/>
    <w:rPr>
      <w:rFonts w:asciiTheme="majorHAnsi" w:eastAsiaTheme="majorEastAsia" w:hAnsiTheme="majorHAnsi" w:cstheme="majorBidi"/>
      <w:color w:val="2F5496" w:themeColor="accent1" w:themeShade="BF"/>
    </w:rPr>
  </w:style>
  <w:style w:type="paragraph" w:customStyle="1" w:styleId="bb-p">
    <w:name w:val="bb-p"/>
    <w:basedOn w:val="Normal"/>
    <w:rsid w:val="00721C14"/>
    <w:pPr>
      <w:spacing w:before="150" w:after="150" w:line="345" w:lineRule="atLeast"/>
    </w:pPr>
    <w:rPr>
      <w:rFonts w:ascii="Exchange Web" w:eastAsia="Times New Roman" w:hAnsi="Exchange Web" w:cs="Times New Roman"/>
      <w:color w:val="000000"/>
      <w:sz w:val="26"/>
      <w:szCs w:val="26"/>
      <w:lang w:eastAsia="en-IN" w:bidi="he-IL"/>
    </w:rPr>
  </w:style>
  <w:style w:type="paragraph" w:customStyle="1" w:styleId="bb-cardtag">
    <w:name w:val="bb-card__tag"/>
    <w:basedOn w:val="Normal"/>
    <w:rsid w:val="00721C14"/>
    <w:pPr>
      <w:spacing w:after="150" w:line="210" w:lineRule="atLeast"/>
    </w:pPr>
    <w:rPr>
      <w:rFonts w:ascii="Exchange Web" w:eastAsia="Times New Roman" w:hAnsi="Exchange Web" w:cs="Times New Roman"/>
      <w:color w:val="000000"/>
      <w:spacing w:val="-1"/>
      <w:sz w:val="17"/>
      <w:szCs w:val="17"/>
      <w:lang w:eastAsia="en-IN" w:bidi="he-IL"/>
    </w:rPr>
  </w:style>
  <w:style w:type="character" w:customStyle="1" w:styleId="a-headerbyline-prefix1">
    <w:name w:val="a-header__byline-prefix1"/>
    <w:basedOn w:val="DefaultParagraphFont"/>
    <w:rsid w:val="00721C14"/>
    <w:rPr>
      <w:rFonts w:ascii="Exchange Web" w:hAnsi="Exchange Web" w:hint="default"/>
      <w:b w:val="0"/>
      <w:bCs w:val="0"/>
      <w:i/>
      <w:iCs/>
      <w:spacing w:val="0"/>
      <w:sz w:val="21"/>
      <w:szCs w:val="21"/>
    </w:rPr>
  </w:style>
  <w:style w:type="character" w:customStyle="1" w:styleId="a-headerbyline-name1">
    <w:name w:val="a-header__byline-name1"/>
    <w:basedOn w:val="DefaultParagraphFont"/>
    <w:rsid w:val="00721C14"/>
    <w:rPr>
      <w:rFonts w:ascii="Exchange Web" w:hAnsi="Exchange Web" w:hint="default"/>
      <w:b w:val="0"/>
      <w:bCs w:val="0"/>
      <w:spacing w:val="0"/>
      <w:sz w:val="21"/>
      <w:szCs w:val="21"/>
    </w:rPr>
  </w:style>
  <w:style w:type="paragraph" w:styleId="Header">
    <w:name w:val="header"/>
    <w:basedOn w:val="Normal"/>
    <w:link w:val="HeaderChar"/>
    <w:uiPriority w:val="99"/>
    <w:unhideWhenUsed/>
    <w:rsid w:val="00AC6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06B"/>
  </w:style>
  <w:style w:type="paragraph" w:styleId="Footer">
    <w:name w:val="footer"/>
    <w:basedOn w:val="Normal"/>
    <w:link w:val="FooterChar"/>
    <w:uiPriority w:val="99"/>
    <w:unhideWhenUsed/>
    <w:rsid w:val="00AC6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06B"/>
  </w:style>
  <w:style w:type="character" w:customStyle="1" w:styleId="posted-on">
    <w:name w:val="posted-on"/>
    <w:basedOn w:val="DefaultParagraphFont"/>
    <w:rsid w:val="00D1459B"/>
  </w:style>
  <w:style w:type="character" w:customStyle="1" w:styleId="view">
    <w:name w:val="view"/>
    <w:basedOn w:val="DefaultParagraphFont"/>
    <w:rsid w:val="00D1459B"/>
  </w:style>
  <w:style w:type="character" w:customStyle="1" w:styleId="meta-author">
    <w:name w:val="meta-author"/>
    <w:basedOn w:val="DefaultParagraphFont"/>
    <w:rsid w:val="00C33F7F"/>
  </w:style>
  <w:style w:type="character" w:customStyle="1" w:styleId="meta-date">
    <w:name w:val="meta-date"/>
    <w:basedOn w:val="DefaultParagraphFont"/>
    <w:rsid w:val="00C33F7F"/>
  </w:style>
  <w:style w:type="character" w:customStyle="1" w:styleId="meta-comments">
    <w:name w:val="meta-comments"/>
    <w:basedOn w:val="DefaultParagraphFont"/>
    <w:rsid w:val="00C33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845922">
      <w:bodyDiv w:val="1"/>
      <w:marLeft w:val="0"/>
      <w:marRight w:val="0"/>
      <w:marTop w:val="0"/>
      <w:marBottom w:val="0"/>
      <w:divBdr>
        <w:top w:val="none" w:sz="0" w:space="0" w:color="auto"/>
        <w:left w:val="none" w:sz="0" w:space="0" w:color="auto"/>
        <w:bottom w:val="none" w:sz="0" w:space="0" w:color="auto"/>
        <w:right w:val="none" w:sz="0" w:space="0" w:color="auto"/>
      </w:divBdr>
      <w:divsChild>
        <w:div w:id="1176110681">
          <w:marLeft w:val="0"/>
          <w:marRight w:val="0"/>
          <w:marTop w:val="0"/>
          <w:marBottom w:val="0"/>
          <w:divBdr>
            <w:top w:val="none" w:sz="0" w:space="0" w:color="auto"/>
            <w:left w:val="none" w:sz="0" w:space="0" w:color="auto"/>
            <w:bottom w:val="none" w:sz="0" w:space="0" w:color="auto"/>
            <w:right w:val="none" w:sz="0" w:space="0" w:color="auto"/>
          </w:divBdr>
          <w:divsChild>
            <w:div w:id="1310330606">
              <w:marLeft w:val="-225"/>
              <w:marRight w:val="-225"/>
              <w:marTop w:val="0"/>
              <w:marBottom w:val="0"/>
              <w:divBdr>
                <w:top w:val="none" w:sz="0" w:space="0" w:color="auto"/>
                <w:left w:val="none" w:sz="0" w:space="0" w:color="auto"/>
                <w:bottom w:val="none" w:sz="0" w:space="0" w:color="auto"/>
                <w:right w:val="none" w:sz="0" w:space="0" w:color="auto"/>
              </w:divBdr>
              <w:divsChild>
                <w:div w:id="1804301122">
                  <w:marLeft w:val="0"/>
                  <w:marRight w:val="0"/>
                  <w:marTop w:val="0"/>
                  <w:marBottom w:val="0"/>
                  <w:divBdr>
                    <w:top w:val="none" w:sz="0" w:space="0" w:color="auto"/>
                    <w:left w:val="none" w:sz="0" w:space="0" w:color="auto"/>
                    <w:bottom w:val="none" w:sz="0" w:space="0" w:color="auto"/>
                    <w:right w:val="none" w:sz="0" w:space="0" w:color="auto"/>
                  </w:divBdr>
                  <w:divsChild>
                    <w:div w:id="425735631">
                      <w:marLeft w:val="0"/>
                      <w:marRight w:val="0"/>
                      <w:marTop w:val="0"/>
                      <w:marBottom w:val="300"/>
                      <w:divBdr>
                        <w:top w:val="none" w:sz="0" w:space="0" w:color="auto"/>
                        <w:left w:val="none" w:sz="0" w:space="0" w:color="auto"/>
                        <w:bottom w:val="none" w:sz="0" w:space="0" w:color="auto"/>
                        <w:right w:val="none" w:sz="0" w:space="0" w:color="auto"/>
                      </w:divBdr>
                    </w:div>
                    <w:div w:id="15985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06430">
      <w:bodyDiv w:val="1"/>
      <w:marLeft w:val="0"/>
      <w:marRight w:val="0"/>
      <w:marTop w:val="0"/>
      <w:marBottom w:val="0"/>
      <w:divBdr>
        <w:top w:val="none" w:sz="0" w:space="0" w:color="auto"/>
        <w:left w:val="none" w:sz="0" w:space="0" w:color="auto"/>
        <w:bottom w:val="none" w:sz="0" w:space="0" w:color="auto"/>
        <w:right w:val="none" w:sz="0" w:space="0" w:color="auto"/>
      </w:divBdr>
      <w:divsChild>
        <w:div w:id="193462587">
          <w:marLeft w:val="0"/>
          <w:marRight w:val="0"/>
          <w:marTop w:val="0"/>
          <w:marBottom w:val="225"/>
          <w:divBdr>
            <w:top w:val="none" w:sz="0" w:space="0" w:color="auto"/>
            <w:left w:val="none" w:sz="0" w:space="0" w:color="auto"/>
            <w:bottom w:val="none" w:sz="0" w:space="0" w:color="auto"/>
            <w:right w:val="none" w:sz="0" w:space="0" w:color="auto"/>
          </w:divBdr>
        </w:div>
      </w:divsChild>
    </w:div>
    <w:div w:id="1491940210">
      <w:bodyDiv w:val="1"/>
      <w:marLeft w:val="0"/>
      <w:marRight w:val="0"/>
      <w:marTop w:val="0"/>
      <w:marBottom w:val="0"/>
      <w:divBdr>
        <w:top w:val="none" w:sz="0" w:space="0" w:color="auto"/>
        <w:left w:val="none" w:sz="0" w:space="0" w:color="auto"/>
        <w:bottom w:val="none" w:sz="0" w:space="0" w:color="auto"/>
        <w:right w:val="none" w:sz="0" w:space="0" w:color="auto"/>
      </w:divBdr>
    </w:div>
    <w:div w:id="207076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eforum.org/agenda/2019/01/how-globalization-4-0-fits-into-the-history-of-globalization/" TargetMode="External"/><Relationship Id="rId18" Type="http://schemas.openxmlformats.org/officeDocument/2006/relationships/hyperlink" Target="https://oilprice.com/Energy/Energy-General/How-Globalization-Will-Create-An-Energy-Crisis.html" TargetMode="External"/><Relationship Id="rId3" Type="http://schemas.openxmlformats.org/officeDocument/2006/relationships/styles" Target="styles.xml"/><Relationship Id="rId21" Type="http://schemas.openxmlformats.org/officeDocument/2006/relationships/hyperlink" Target="https://www.cnbc.com/id/100784599" TargetMode="External"/><Relationship Id="rId7" Type="http://schemas.openxmlformats.org/officeDocument/2006/relationships/endnotes" Target="endnotes.xml"/><Relationship Id="rId12" Type="http://schemas.openxmlformats.org/officeDocument/2006/relationships/hyperlink" Target="https://reader.elsevier.com/reader/sd/pii/S2214629616300093?token=4D90716EB1590D1489F2A9377C41D2AB00894B680CA99EC308AFB77A7E835E9106E35DC84C61737E110C99A83C9B6AC5" TargetMode="External"/><Relationship Id="rId17" Type="http://schemas.openxmlformats.org/officeDocument/2006/relationships/hyperlink" Target="https://www.bpb.de/nachschlagen/zahlen-und-fakten/globalisierung/52754/regionale-nutzung-erneuerbarer-energien" TargetMode="External"/><Relationship Id="rId2" Type="http://schemas.openxmlformats.org/officeDocument/2006/relationships/numbering" Target="numbering.xml"/><Relationship Id="rId16" Type="http://schemas.openxmlformats.org/officeDocument/2006/relationships/hyperlink" Target="https://www.bpb.de/nachschlagen/zahlen-und-fakten/globalisierung/52750/energiemix" TargetMode="External"/><Relationship Id="rId20" Type="http://schemas.openxmlformats.org/officeDocument/2006/relationships/hyperlink" Target="https://insider.altairhyperworks.com/challenges-and-opportunities-in-the-oil-gas-indust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ilprice.com/Energy/Energy-General/Moscow-May-Use-Nuclear-Option-In-European-Gas-Race.html"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oilprice.com/Alternative-Energy/Fuel-Cells/Hydrogen-Fuel-Tech-Just-Got-A-Major-Boost.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ffshore-mag.com/articles/print/volume-61/issue-10/departments/beyond-the-horizon/globalization-of-oil-and-gas.html"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insider.altairhyperworks.com/challenges-and-opportunities-in-the-oil-gas-industry/" TargetMode="External"/><Relationship Id="rId3" Type="http://schemas.openxmlformats.org/officeDocument/2006/relationships/hyperlink" Target="https://oilprice.com/Energy/Energy-General/Moscow-May-Use-Nuclear-Option-In-European-Gas-Race.html" TargetMode="External"/><Relationship Id="rId7" Type="http://schemas.openxmlformats.org/officeDocument/2006/relationships/hyperlink" Target="https://oilprice.com/Alternative-Energy/Fuel-Cells/Hydrogen-Fuel-Tech-Just-Got-A-Major-Boost.html" TargetMode="External"/><Relationship Id="rId2" Type="http://schemas.openxmlformats.org/officeDocument/2006/relationships/hyperlink" Target="https://www.weforum.org/agenda/2019/01/how-globalization-4-0-fits-into-the-history-of-globalization/" TargetMode="External"/><Relationship Id="rId1" Type="http://schemas.openxmlformats.org/officeDocument/2006/relationships/hyperlink" Target="https://reader.elsevier.com/reader/sd/pii/S2214629616300093?token=4D90716EB1590D1489F2A9377C41D2AB00894B680CA99EC308AFB77A7E835E9106E35DC84C61737E110C99A83C9B6AC5" TargetMode="External"/><Relationship Id="rId6" Type="http://schemas.openxmlformats.org/officeDocument/2006/relationships/hyperlink" Target="https://oilprice.com/Energy/Energy-General/How-Globalization-Will-Create-An-Energy-Crisis.html" TargetMode="External"/><Relationship Id="rId5" Type="http://schemas.openxmlformats.org/officeDocument/2006/relationships/hyperlink" Target="https://www.bpb.de/nachschlagen/zahlen-und-fakten/globalisierung/52754/regionale-nutzung-erneuerbarer-energien" TargetMode="External"/><Relationship Id="rId4" Type="http://schemas.openxmlformats.org/officeDocument/2006/relationships/hyperlink" Target="https://www.bpb.de/nachschlagen/zahlen-und-fakten/globalisierung/52750/energiem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CD0B7-8E22-42B0-9716-1054A60D5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Pages>
  <Words>4446</Words>
  <Characters>25343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rajubaijal077@hotmail.com</dc:creator>
  <cp:keywords/>
  <dc:description/>
  <cp:lastModifiedBy>rajubaijal077@hotmail.com</cp:lastModifiedBy>
  <cp:revision>250</cp:revision>
  <dcterms:created xsi:type="dcterms:W3CDTF">2019-04-13T09:02:00Z</dcterms:created>
  <dcterms:modified xsi:type="dcterms:W3CDTF">2019-05-26T06:22:00Z</dcterms:modified>
</cp:coreProperties>
</file>