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19C" w:rsidRPr="00B06BDC" w:rsidRDefault="00685A1F" w:rsidP="00B06BDC">
      <w:pPr>
        <w:bidi w:val="0"/>
        <w:spacing w:line="480" w:lineRule="auto"/>
        <w:ind w:left="-567" w:right="-9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06BDC">
        <w:rPr>
          <w:sz w:val="28"/>
          <w:szCs w:val="28"/>
        </w:rPr>
        <w:t>Outline</w:t>
      </w:r>
      <w:r w:rsidR="007C790B" w:rsidRPr="00B06BDC">
        <w:rPr>
          <w:sz w:val="28"/>
          <w:szCs w:val="28"/>
        </w:rPr>
        <w:t xml:space="preserve"> for Final </w:t>
      </w:r>
      <w:r w:rsidR="00B06BDC">
        <w:rPr>
          <w:sz w:val="28"/>
          <w:szCs w:val="28"/>
        </w:rPr>
        <w:t>Paper –</w:t>
      </w:r>
      <w:r w:rsidR="007C790B" w:rsidRPr="00B06BDC">
        <w:rPr>
          <w:sz w:val="28"/>
          <w:szCs w:val="28"/>
        </w:rPr>
        <w:t xml:space="preserve"> INDC</w:t>
      </w:r>
    </w:p>
    <w:p w:rsidR="007C790B" w:rsidRDefault="007C790B" w:rsidP="006B61A8">
      <w:pPr>
        <w:bidi w:val="0"/>
        <w:spacing w:line="480" w:lineRule="auto"/>
        <w:ind w:left="-567" w:right="-99" w:firstLine="1287"/>
        <w:jc w:val="both"/>
        <w:rPr>
          <w:b/>
          <w:bCs/>
          <w:sz w:val="24"/>
          <w:szCs w:val="24"/>
        </w:rPr>
      </w:pPr>
      <w:r w:rsidRPr="00DF721A">
        <w:rPr>
          <w:b/>
          <w:bCs/>
          <w:sz w:val="24"/>
          <w:szCs w:val="24"/>
        </w:rPr>
        <w:t>The purpose of the document</w:t>
      </w:r>
      <w:r w:rsidR="00DF721A" w:rsidRPr="00DF721A">
        <w:rPr>
          <w:b/>
          <w:bCs/>
          <w:sz w:val="24"/>
          <w:szCs w:val="24"/>
        </w:rPr>
        <w:t>:</w:t>
      </w:r>
      <w:r w:rsidR="00DF721A">
        <w:rPr>
          <w:sz w:val="24"/>
          <w:szCs w:val="24"/>
        </w:rPr>
        <w:t xml:space="preserve"> </w:t>
      </w:r>
      <w:r w:rsidR="006B61A8">
        <w:rPr>
          <w:sz w:val="24"/>
          <w:szCs w:val="24"/>
        </w:rPr>
        <w:t>a short and precise formulation of up to two pages,</w:t>
      </w:r>
      <w:r w:rsidRPr="007C790B">
        <w:rPr>
          <w:sz w:val="24"/>
          <w:szCs w:val="24"/>
        </w:rPr>
        <w:t xml:space="preserve"> including</w:t>
      </w:r>
      <w:r w:rsidR="006B61A8">
        <w:rPr>
          <w:sz w:val="24"/>
          <w:szCs w:val="24"/>
        </w:rPr>
        <w:t xml:space="preserve"> the</w:t>
      </w:r>
      <w:r w:rsidRPr="007C790B">
        <w:rPr>
          <w:sz w:val="24"/>
          <w:szCs w:val="24"/>
        </w:rPr>
        <w:t xml:space="preserve"> background and </w:t>
      </w:r>
      <w:r w:rsidR="006B61A8">
        <w:rPr>
          <w:sz w:val="24"/>
          <w:szCs w:val="24"/>
        </w:rPr>
        <w:t>explanations</w:t>
      </w:r>
      <w:r w:rsidRPr="007C790B">
        <w:rPr>
          <w:sz w:val="24"/>
          <w:szCs w:val="24"/>
        </w:rPr>
        <w:t xml:space="preserve"> </w:t>
      </w:r>
      <w:r w:rsidR="006B61A8">
        <w:rPr>
          <w:sz w:val="24"/>
          <w:szCs w:val="24"/>
        </w:rPr>
        <w:t>of a recommendation</w:t>
      </w:r>
      <w:r w:rsidRPr="007C790B">
        <w:rPr>
          <w:sz w:val="24"/>
          <w:szCs w:val="24"/>
        </w:rPr>
        <w:t xml:space="preserve"> </w:t>
      </w:r>
      <w:r w:rsidR="006B61A8">
        <w:rPr>
          <w:sz w:val="24"/>
          <w:szCs w:val="24"/>
        </w:rPr>
        <w:t>for</w:t>
      </w:r>
      <w:r w:rsidRPr="007C790B">
        <w:rPr>
          <w:sz w:val="24"/>
          <w:szCs w:val="24"/>
        </w:rPr>
        <w:t xml:space="preserve"> the decision-maker (the prime minister / foreign minister or </w:t>
      </w:r>
      <w:r w:rsidR="006B61A8">
        <w:rPr>
          <w:sz w:val="24"/>
          <w:szCs w:val="24"/>
        </w:rPr>
        <w:t>an</w:t>
      </w:r>
      <w:r w:rsidRPr="007C790B">
        <w:rPr>
          <w:sz w:val="24"/>
          <w:szCs w:val="24"/>
        </w:rPr>
        <w:t xml:space="preserve">other relevant government authority) on a </w:t>
      </w:r>
      <w:r w:rsidR="006B61A8">
        <w:rPr>
          <w:sz w:val="24"/>
          <w:szCs w:val="24"/>
        </w:rPr>
        <w:t>national</w:t>
      </w:r>
      <w:r w:rsidRPr="007C790B">
        <w:rPr>
          <w:sz w:val="24"/>
          <w:szCs w:val="24"/>
        </w:rPr>
        <w:t xml:space="preserve">-diplomatic issue; </w:t>
      </w:r>
      <w:r w:rsidR="006B61A8">
        <w:rPr>
          <w:sz w:val="24"/>
          <w:szCs w:val="24"/>
        </w:rPr>
        <w:t>a</w:t>
      </w:r>
      <w:r w:rsidRPr="007C790B">
        <w:rPr>
          <w:sz w:val="24"/>
          <w:szCs w:val="24"/>
        </w:rPr>
        <w:t xml:space="preserve">s well as another page of graphic aids if they are relevant (map, trade charts, short biography and a picture of a </w:t>
      </w:r>
      <w:r w:rsidR="006B61A8" w:rsidRPr="007C790B">
        <w:rPr>
          <w:sz w:val="24"/>
          <w:szCs w:val="24"/>
        </w:rPr>
        <w:t>leader</w:t>
      </w:r>
      <w:r w:rsidR="006B61A8">
        <w:rPr>
          <w:rFonts w:cs="Arial"/>
          <w:sz w:val="24"/>
          <w:szCs w:val="24"/>
        </w:rPr>
        <w:t>.)</w:t>
      </w:r>
    </w:p>
    <w:p w:rsidR="009C7294" w:rsidRDefault="007C790B" w:rsidP="006B61A8">
      <w:pPr>
        <w:bidi w:val="0"/>
        <w:spacing w:line="480" w:lineRule="auto"/>
        <w:ind w:left="-567" w:right="-99" w:firstLine="1287"/>
        <w:jc w:val="both"/>
        <w:rPr>
          <w:b/>
          <w:bCs/>
          <w:sz w:val="24"/>
          <w:szCs w:val="24"/>
          <w:rtl/>
        </w:rPr>
      </w:pPr>
      <w:r w:rsidRPr="007C790B">
        <w:rPr>
          <w:b/>
          <w:bCs/>
          <w:sz w:val="24"/>
          <w:szCs w:val="24"/>
        </w:rPr>
        <w:t xml:space="preserve">Subject: </w:t>
      </w:r>
      <w:r w:rsidR="006B61A8">
        <w:rPr>
          <w:sz w:val="24"/>
          <w:szCs w:val="24"/>
        </w:rPr>
        <w:t>You may choose any dilemma</w:t>
      </w:r>
      <w:r w:rsidRPr="007C790B">
        <w:rPr>
          <w:sz w:val="24"/>
          <w:szCs w:val="24"/>
        </w:rPr>
        <w:t xml:space="preserve"> that requires Israel to make decisions regarding aspects of its political positions - as </w:t>
      </w:r>
      <w:r w:rsidR="006B61A8">
        <w:rPr>
          <w:sz w:val="24"/>
          <w:szCs w:val="24"/>
        </w:rPr>
        <w:t>opposed to</w:t>
      </w:r>
      <w:r w:rsidRPr="007C790B">
        <w:rPr>
          <w:sz w:val="24"/>
          <w:szCs w:val="24"/>
        </w:rPr>
        <w:t xml:space="preserve"> aspects that can be dealt</w:t>
      </w:r>
      <w:r w:rsidR="006B61A8">
        <w:rPr>
          <w:sz w:val="24"/>
          <w:szCs w:val="24"/>
        </w:rPr>
        <w:t xml:space="preserve"> with</w:t>
      </w:r>
      <w:r w:rsidRPr="007C790B">
        <w:rPr>
          <w:sz w:val="24"/>
          <w:szCs w:val="24"/>
        </w:rPr>
        <w:t xml:space="preserve"> </w:t>
      </w:r>
      <w:r w:rsidR="006B61A8">
        <w:rPr>
          <w:sz w:val="24"/>
          <w:szCs w:val="24"/>
        </w:rPr>
        <w:t>using the</w:t>
      </w:r>
      <w:r w:rsidRPr="007C790B">
        <w:rPr>
          <w:sz w:val="24"/>
          <w:szCs w:val="24"/>
        </w:rPr>
        <w:t xml:space="preserve"> militarily or </w:t>
      </w:r>
      <w:r w:rsidR="006B61A8">
        <w:rPr>
          <w:sz w:val="24"/>
          <w:szCs w:val="24"/>
        </w:rPr>
        <w:t xml:space="preserve">aspects </w:t>
      </w:r>
      <w:r w:rsidRPr="007C790B">
        <w:rPr>
          <w:sz w:val="24"/>
          <w:szCs w:val="24"/>
        </w:rPr>
        <w:t xml:space="preserve">from a clear economic policy. Please be careful </w:t>
      </w:r>
      <w:r w:rsidRPr="006B61A8">
        <w:rPr>
          <w:b/>
          <w:bCs/>
          <w:sz w:val="24"/>
          <w:szCs w:val="24"/>
        </w:rPr>
        <w:t>not</w:t>
      </w:r>
      <w:r w:rsidRPr="007C790B">
        <w:rPr>
          <w:sz w:val="24"/>
          <w:szCs w:val="24"/>
        </w:rPr>
        <w:t xml:space="preserve"> to choose the core issues, which we all know, on the political agenda - the Palestinian complex, the Iranian nuclear issue ... - It is important that the paper reflect</w:t>
      </w:r>
      <w:r w:rsidR="006B61A8">
        <w:rPr>
          <w:sz w:val="24"/>
          <w:szCs w:val="24"/>
        </w:rPr>
        <w:t>s</w:t>
      </w:r>
      <w:r w:rsidRPr="007C790B">
        <w:rPr>
          <w:sz w:val="24"/>
          <w:szCs w:val="24"/>
        </w:rPr>
        <w:t xml:space="preserve"> the study of a new, and</w:t>
      </w:r>
      <w:r w:rsidR="006B61A8">
        <w:rPr>
          <w:sz w:val="24"/>
          <w:szCs w:val="24"/>
        </w:rPr>
        <w:t xml:space="preserve"> preferably an</w:t>
      </w:r>
      <w:r w:rsidRPr="007C790B">
        <w:rPr>
          <w:sz w:val="24"/>
          <w:szCs w:val="24"/>
        </w:rPr>
        <w:t xml:space="preserve"> inte</w:t>
      </w:r>
      <w:r w:rsidR="006B61A8">
        <w:rPr>
          <w:sz w:val="24"/>
          <w:szCs w:val="24"/>
        </w:rPr>
        <w:t>resting</w:t>
      </w:r>
      <w:r w:rsidRPr="007C790B">
        <w:rPr>
          <w:sz w:val="24"/>
          <w:szCs w:val="24"/>
        </w:rPr>
        <w:t xml:space="preserve"> issue</w:t>
      </w:r>
      <w:r w:rsidRPr="007C790B">
        <w:rPr>
          <w:rFonts w:cs="Arial"/>
          <w:sz w:val="24"/>
          <w:szCs w:val="24"/>
          <w:rtl/>
        </w:rPr>
        <w:t>.</w:t>
      </w:r>
    </w:p>
    <w:p w:rsidR="002826A6" w:rsidRPr="0056319C" w:rsidRDefault="007C790B" w:rsidP="006B61A8">
      <w:pPr>
        <w:bidi w:val="0"/>
        <w:spacing w:line="480" w:lineRule="auto"/>
        <w:ind w:left="-567" w:right="-99" w:firstLine="1287"/>
        <w:jc w:val="both"/>
        <w:rPr>
          <w:sz w:val="24"/>
          <w:szCs w:val="24"/>
          <w:rtl/>
        </w:rPr>
      </w:pPr>
      <w:r w:rsidRPr="007C790B">
        <w:rPr>
          <w:b/>
          <w:bCs/>
          <w:sz w:val="24"/>
          <w:szCs w:val="24"/>
        </w:rPr>
        <w:t xml:space="preserve">The proposed format for the paper itself </w:t>
      </w:r>
      <w:r w:rsidRPr="007C07A1">
        <w:rPr>
          <w:sz w:val="24"/>
          <w:szCs w:val="24"/>
        </w:rPr>
        <w:t xml:space="preserve">(formulas </w:t>
      </w:r>
      <w:r w:rsidR="006B61A8">
        <w:rPr>
          <w:sz w:val="24"/>
          <w:szCs w:val="24"/>
        </w:rPr>
        <w:t>as</w:t>
      </w:r>
      <w:r w:rsidRPr="007C07A1">
        <w:rPr>
          <w:sz w:val="24"/>
          <w:szCs w:val="24"/>
        </w:rPr>
        <w:t xml:space="preserve"> illustration</w:t>
      </w:r>
      <w:r w:rsidR="006B61A8">
        <w:rPr>
          <w:sz w:val="24"/>
          <w:szCs w:val="24"/>
        </w:rPr>
        <w:t>s of</w:t>
      </w:r>
      <w:r w:rsidRPr="007C07A1">
        <w:rPr>
          <w:sz w:val="24"/>
          <w:szCs w:val="24"/>
        </w:rPr>
        <w:t xml:space="preserve"> fictitious case</w:t>
      </w:r>
      <w:r w:rsidR="006B61A8">
        <w:rPr>
          <w:sz w:val="24"/>
          <w:szCs w:val="24"/>
        </w:rPr>
        <w:t xml:space="preserve">s are presented </w:t>
      </w:r>
      <w:r w:rsidR="006B61A8" w:rsidRPr="007C07A1">
        <w:rPr>
          <w:sz w:val="24"/>
          <w:szCs w:val="24"/>
        </w:rPr>
        <w:t>in parentheses</w:t>
      </w:r>
      <w:r w:rsidRPr="007C07A1">
        <w:rPr>
          <w:rFonts w:cs="Arial"/>
          <w:sz w:val="24"/>
          <w:szCs w:val="24"/>
        </w:rPr>
        <w:t xml:space="preserve">): </w:t>
      </w:r>
    </w:p>
    <w:p w:rsidR="007C790B" w:rsidRDefault="007C790B" w:rsidP="006B61A8">
      <w:pPr>
        <w:pStyle w:val="a3"/>
        <w:numPr>
          <w:ilvl w:val="0"/>
          <w:numId w:val="8"/>
        </w:numPr>
        <w:bidi w:val="0"/>
        <w:spacing w:line="480" w:lineRule="auto"/>
        <w:ind w:left="1418" w:right="-99" w:hanging="709"/>
        <w:jc w:val="both"/>
        <w:rPr>
          <w:sz w:val="24"/>
          <w:szCs w:val="24"/>
        </w:rPr>
      </w:pPr>
      <w:r w:rsidRPr="007C790B">
        <w:rPr>
          <w:sz w:val="24"/>
          <w:szCs w:val="24"/>
        </w:rPr>
        <w:t>Presenting the main points of the dilemma (</w:t>
      </w:r>
      <w:r w:rsidR="007C07A1" w:rsidRPr="007C790B">
        <w:rPr>
          <w:sz w:val="24"/>
          <w:szCs w:val="24"/>
        </w:rPr>
        <w:t>e.g.</w:t>
      </w:r>
      <w:r w:rsidRPr="007C790B">
        <w:rPr>
          <w:sz w:val="24"/>
          <w:szCs w:val="24"/>
        </w:rPr>
        <w:t>, whether to recognize the unilateral declarati</w:t>
      </w:r>
      <w:r w:rsidR="00B06BDC">
        <w:rPr>
          <w:sz w:val="24"/>
          <w:szCs w:val="24"/>
        </w:rPr>
        <w:t>on of Independence of Upper Fre</w:t>
      </w:r>
      <w:r w:rsidRPr="007C790B">
        <w:rPr>
          <w:sz w:val="24"/>
          <w:szCs w:val="24"/>
        </w:rPr>
        <w:t>donia) and the bottom line regarding the recommendation for action (our recommendation - yes, but not among the first, and only on the condition that it commits to es</w:t>
      </w:r>
      <w:r w:rsidR="007C07A1">
        <w:rPr>
          <w:sz w:val="24"/>
          <w:szCs w:val="24"/>
        </w:rPr>
        <w:t>tablish its embassy in Jerusalem</w:t>
      </w:r>
      <w:r w:rsidR="007C07A1">
        <w:rPr>
          <w:rFonts w:cs="Arial"/>
          <w:sz w:val="24"/>
          <w:szCs w:val="24"/>
        </w:rPr>
        <w:t>…)</w:t>
      </w:r>
    </w:p>
    <w:p w:rsidR="007C790B" w:rsidRDefault="007C790B" w:rsidP="00B06BDC">
      <w:pPr>
        <w:pStyle w:val="a3"/>
        <w:numPr>
          <w:ilvl w:val="0"/>
          <w:numId w:val="8"/>
        </w:numPr>
        <w:bidi w:val="0"/>
        <w:spacing w:line="480" w:lineRule="auto"/>
        <w:ind w:left="1418" w:right="-99" w:hanging="709"/>
        <w:jc w:val="both"/>
        <w:rPr>
          <w:sz w:val="24"/>
          <w:szCs w:val="24"/>
        </w:rPr>
      </w:pPr>
      <w:r w:rsidRPr="007C790B">
        <w:rPr>
          <w:sz w:val="24"/>
          <w:szCs w:val="24"/>
        </w:rPr>
        <w:t xml:space="preserve">Background: Who </w:t>
      </w:r>
      <w:r w:rsidR="00B06BDC">
        <w:rPr>
          <w:sz w:val="24"/>
          <w:szCs w:val="24"/>
        </w:rPr>
        <w:t>are the involved sides</w:t>
      </w:r>
      <w:r w:rsidRPr="007C790B">
        <w:rPr>
          <w:sz w:val="24"/>
          <w:szCs w:val="24"/>
        </w:rPr>
        <w:t xml:space="preserve">, history, geography, and legal aspects (for example, years of struggle by the </w:t>
      </w:r>
      <w:r w:rsidR="00B06BDC">
        <w:rPr>
          <w:sz w:val="24"/>
          <w:szCs w:val="24"/>
        </w:rPr>
        <w:t>Fredonian U</w:t>
      </w:r>
      <w:r w:rsidRPr="007C790B">
        <w:rPr>
          <w:sz w:val="24"/>
          <w:szCs w:val="24"/>
        </w:rPr>
        <w:t>nderground</w:t>
      </w:r>
      <w:r w:rsidR="00B06BDC">
        <w:rPr>
          <w:sz w:val="24"/>
          <w:szCs w:val="24"/>
        </w:rPr>
        <w:t xml:space="preserve"> Organization</w:t>
      </w:r>
      <w:r w:rsidRPr="007C790B">
        <w:rPr>
          <w:sz w:val="24"/>
          <w:szCs w:val="24"/>
        </w:rPr>
        <w:t>, on the basis of ethnic, religious and political differences, against the oppressive regime of the state of Lemuria</w:t>
      </w:r>
      <w:r w:rsidR="00B06BDC">
        <w:rPr>
          <w:sz w:val="24"/>
          <w:szCs w:val="24"/>
        </w:rPr>
        <w:t xml:space="preserve"> – which held a harsh anti-Israeli approach and </w:t>
      </w:r>
      <w:r w:rsidR="00B06BDC">
        <w:rPr>
          <w:sz w:val="24"/>
          <w:szCs w:val="24"/>
        </w:rPr>
        <w:lastRenderedPageBreak/>
        <w:t>assisted our enemies for years; t</w:t>
      </w:r>
      <w:r w:rsidRPr="007C790B">
        <w:rPr>
          <w:sz w:val="24"/>
          <w:szCs w:val="24"/>
        </w:rPr>
        <w:t xml:space="preserve">he secret contacts in the past with the </w:t>
      </w:r>
      <w:r w:rsidR="00B06BDC">
        <w:rPr>
          <w:sz w:val="24"/>
          <w:szCs w:val="24"/>
        </w:rPr>
        <w:t>Fredonian</w:t>
      </w:r>
      <w:r w:rsidRPr="007C790B">
        <w:rPr>
          <w:sz w:val="24"/>
          <w:szCs w:val="24"/>
        </w:rPr>
        <w:t xml:space="preserve"> leadership, a variety of opinions in the international arena regarding the legitimacy of the move and of any unilateral declaration - UDI - in </w:t>
      </w:r>
      <w:r w:rsidR="007C07A1" w:rsidRPr="007C790B">
        <w:rPr>
          <w:sz w:val="24"/>
          <w:szCs w:val="24"/>
        </w:rPr>
        <w:t>general</w:t>
      </w:r>
      <w:r w:rsidR="007C07A1">
        <w:rPr>
          <w:rFonts w:cs="Arial" w:hint="cs"/>
          <w:sz w:val="24"/>
          <w:szCs w:val="24"/>
          <w:rtl/>
        </w:rPr>
        <w:t xml:space="preserve"> (</w:t>
      </w:r>
      <w:r w:rsidR="007C07A1">
        <w:rPr>
          <w:rFonts w:cs="Arial"/>
          <w:sz w:val="24"/>
          <w:szCs w:val="24"/>
          <w:rtl/>
        </w:rPr>
        <w:t>.</w:t>
      </w:r>
    </w:p>
    <w:p w:rsidR="007C790B" w:rsidRDefault="00B06BDC" w:rsidP="00B06BDC">
      <w:pPr>
        <w:pStyle w:val="a3"/>
        <w:numPr>
          <w:ilvl w:val="0"/>
          <w:numId w:val="8"/>
        </w:numPr>
        <w:bidi w:val="0"/>
        <w:spacing w:line="480" w:lineRule="auto"/>
        <w:ind w:left="1418" w:right="-9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Presenting fundamental considerations of Israel </w:t>
      </w:r>
      <w:r w:rsidR="007C790B" w:rsidRPr="007C790B">
        <w:rPr>
          <w:sz w:val="24"/>
          <w:szCs w:val="24"/>
        </w:rPr>
        <w:t>(</w:t>
      </w:r>
      <w:r w:rsidR="007C07A1" w:rsidRPr="007C790B">
        <w:rPr>
          <w:sz w:val="24"/>
          <w:szCs w:val="24"/>
        </w:rPr>
        <w:t>E.g.</w:t>
      </w:r>
      <w:r w:rsidR="007C790B" w:rsidRPr="007C790B">
        <w:rPr>
          <w:sz w:val="24"/>
          <w:szCs w:val="24"/>
        </w:rPr>
        <w:t xml:space="preserve">, relations with Lemuria, </w:t>
      </w:r>
      <w:r>
        <w:rPr>
          <w:sz w:val="24"/>
          <w:szCs w:val="24"/>
        </w:rPr>
        <w:t>emphasis on the security threat;</w:t>
      </w:r>
      <w:r w:rsidR="007C790B" w:rsidRPr="007C790B">
        <w:rPr>
          <w:sz w:val="24"/>
          <w:szCs w:val="24"/>
        </w:rPr>
        <w:t xml:space="preserve"> possible disagreements with the US and other </w:t>
      </w:r>
      <w:r>
        <w:rPr>
          <w:sz w:val="24"/>
          <w:szCs w:val="24"/>
        </w:rPr>
        <w:t>allies on the issue;</w:t>
      </w:r>
      <w:r w:rsidR="007C790B" w:rsidRPr="007C790B">
        <w:rPr>
          <w:sz w:val="24"/>
          <w:szCs w:val="24"/>
        </w:rPr>
        <w:t xml:space="preserve"> expected responses in the regional system, economic c</w:t>
      </w:r>
      <w:r>
        <w:rPr>
          <w:sz w:val="24"/>
          <w:szCs w:val="24"/>
        </w:rPr>
        <w:t>onsiderations - trade potential;</w:t>
      </w:r>
      <w:r w:rsidR="007C790B" w:rsidRPr="007C790B">
        <w:rPr>
          <w:sz w:val="24"/>
          <w:szCs w:val="24"/>
        </w:rPr>
        <w:t xml:space="preserve"> Jewish community</w:t>
      </w:r>
      <w:r>
        <w:rPr>
          <w:sz w:val="24"/>
          <w:szCs w:val="24"/>
        </w:rPr>
        <w:t>?</w:t>
      </w:r>
      <w:r w:rsidR="007C07A1">
        <w:rPr>
          <w:rFonts w:cs="Arial"/>
          <w:sz w:val="24"/>
          <w:szCs w:val="24"/>
        </w:rPr>
        <w:t>)</w:t>
      </w:r>
    </w:p>
    <w:p w:rsidR="006B61A8" w:rsidRPr="006B61A8" w:rsidRDefault="00B06BDC" w:rsidP="00B06BDC">
      <w:pPr>
        <w:pStyle w:val="a3"/>
        <w:numPr>
          <w:ilvl w:val="0"/>
          <w:numId w:val="8"/>
        </w:numPr>
        <w:bidi w:val="0"/>
        <w:spacing w:line="480" w:lineRule="auto"/>
        <w:ind w:left="1418" w:right="-9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Detailing the options for action </w:t>
      </w:r>
      <w:r w:rsidRPr="007C790B">
        <w:rPr>
          <w:sz w:val="24"/>
          <w:szCs w:val="24"/>
        </w:rPr>
        <w:t>E.g.</w:t>
      </w:r>
      <w:r>
        <w:rPr>
          <w:sz w:val="24"/>
          <w:szCs w:val="24"/>
        </w:rPr>
        <w:t>, immediate recognition;</w:t>
      </w:r>
      <w:r w:rsidR="007C790B" w:rsidRPr="007C790B">
        <w:rPr>
          <w:sz w:val="24"/>
          <w:szCs w:val="24"/>
        </w:rPr>
        <w:t xml:space="preserve"> re</w:t>
      </w:r>
      <w:r>
        <w:rPr>
          <w:sz w:val="24"/>
          <w:szCs w:val="24"/>
        </w:rPr>
        <w:t>jection of the request outright;</w:t>
      </w:r>
      <w:r w:rsidR="007C790B" w:rsidRPr="007C790B">
        <w:rPr>
          <w:sz w:val="24"/>
          <w:szCs w:val="24"/>
        </w:rPr>
        <w:t xml:space="preserve"> conditional consent and a long timetable) and </w:t>
      </w:r>
      <w:r>
        <w:rPr>
          <w:sz w:val="24"/>
          <w:szCs w:val="24"/>
        </w:rPr>
        <w:t>detailing</w:t>
      </w:r>
      <w:r w:rsidR="007C790B" w:rsidRPr="007C790B">
        <w:rPr>
          <w:sz w:val="24"/>
          <w:szCs w:val="24"/>
        </w:rPr>
        <w:t xml:space="preserve"> the considerations for and against each of the options</w:t>
      </w:r>
      <w:r w:rsidR="007C790B" w:rsidRPr="007C790B">
        <w:rPr>
          <w:rFonts w:cs="Arial"/>
          <w:sz w:val="24"/>
          <w:szCs w:val="24"/>
          <w:rtl/>
        </w:rPr>
        <w:t>.</w:t>
      </w:r>
    </w:p>
    <w:p w:rsidR="007C790B" w:rsidRPr="006B61A8" w:rsidRDefault="007C790B" w:rsidP="006B61A8">
      <w:pPr>
        <w:pStyle w:val="a3"/>
        <w:numPr>
          <w:ilvl w:val="0"/>
          <w:numId w:val="8"/>
        </w:numPr>
        <w:bidi w:val="0"/>
        <w:spacing w:line="480" w:lineRule="auto"/>
        <w:ind w:left="1418" w:right="-99" w:hanging="709"/>
        <w:jc w:val="both"/>
        <w:rPr>
          <w:sz w:val="24"/>
          <w:szCs w:val="24"/>
        </w:rPr>
      </w:pPr>
      <w:r w:rsidRPr="006B61A8">
        <w:rPr>
          <w:sz w:val="24"/>
          <w:szCs w:val="24"/>
        </w:rPr>
        <w:t>A vote on the chosen course of action - including a short explanation, and an operative recommendation on ways to implement it (</w:t>
      </w:r>
      <w:r w:rsidR="007C07A1" w:rsidRPr="006B61A8">
        <w:rPr>
          <w:sz w:val="24"/>
          <w:szCs w:val="24"/>
        </w:rPr>
        <w:t>e.g.</w:t>
      </w:r>
      <w:r w:rsidRPr="006B61A8">
        <w:rPr>
          <w:sz w:val="24"/>
          <w:szCs w:val="24"/>
        </w:rPr>
        <w:t>, conveying a message to the separatist leader through a reliable Jewish organization that supported him in his struggle</w:t>
      </w:r>
      <w:r w:rsidR="007C07A1" w:rsidRPr="006B61A8">
        <w:rPr>
          <w:rFonts w:cs="Arial"/>
          <w:sz w:val="24"/>
          <w:szCs w:val="24"/>
        </w:rPr>
        <w:t>)</w:t>
      </w:r>
      <w:r w:rsidRPr="006B61A8">
        <w:rPr>
          <w:rFonts w:cs="Arial"/>
          <w:sz w:val="24"/>
          <w:szCs w:val="24"/>
          <w:rtl/>
        </w:rPr>
        <w:t>.</w:t>
      </w:r>
    </w:p>
    <w:p w:rsidR="007C790B" w:rsidRDefault="007C790B" w:rsidP="00B06BDC">
      <w:pPr>
        <w:bidi w:val="0"/>
        <w:spacing w:line="480" w:lineRule="auto"/>
        <w:ind w:left="-567" w:right="-99" w:firstLine="1287"/>
        <w:jc w:val="both"/>
        <w:rPr>
          <w:b/>
          <w:bCs/>
          <w:sz w:val="24"/>
          <w:szCs w:val="24"/>
        </w:rPr>
      </w:pPr>
      <w:r w:rsidRPr="007C790B">
        <w:rPr>
          <w:b/>
          <w:bCs/>
          <w:sz w:val="24"/>
          <w:szCs w:val="24"/>
        </w:rPr>
        <w:t xml:space="preserve">Aids: </w:t>
      </w:r>
      <w:r w:rsidRPr="007C790B">
        <w:rPr>
          <w:sz w:val="24"/>
          <w:szCs w:val="24"/>
        </w:rPr>
        <w:t xml:space="preserve">As mentioned, </w:t>
      </w:r>
      <w:r w:rsidR="00B06BDC">
        <w:rPr>
          <w:sz w:val="24"/>
          <w:szCs w:val="24"/>
        </w:rPr>
        <w:t>use maps when relevant</w:t>
      </w:r>
      <w:r w:rsidRPr="007C790B">
        <w:rPr>
          <w:sz w:val="24"/>
          <w:szCs w:val="24"/>
        </w:rPr>
        <w:t xml:space="preserve">, a brief explanation of geographical, </w:t>
      </w:r>
      <w:r w:rsidR="006B61A8" w:rsidRPr="007C790B">
        <w:rPr>
          <w:sz w:val="24"/>
          <w:szCs w:val="24"/>
        </w:rPr>
        <w:t>historical,</w:t>
      </w:r>
      <w:r w:rsidRPr="007C790B">
        <w:rPr>
          <w:sz w:val="24"/>
          <w:szCs w:val="24"/>
        </w:rPr>
        <w:t xml:space="preserve"> and / or legal issues, as well as a political biography and a picture of a leader if the </w:t>
      </w:r>
      <w:r w:rsidR="00B06BDC">
        <w:rPr>
          <w:sz w:val="24"/>
          <w:szCs w:val="24"/>
        </w:rPr>
        <w:t>course of action</w:t>
      </w:r>
      <w:r w:rsidRPr="007C790B">
        <w:rPr>
          <w:sz w:val="24"/>
          <w:szCs w:val="24"/>
        </w:rPr>
        <w:t xml:space="preserve"> requires direct contact with him</w:t>
      </w:r>
      <w:r w:rsidRPr="007C790B">
        <w:rPr>
          <w:rFonts w:cs="Arial"/>
          <w:sz w:val="24"/>
          <w:szCs w:val="24"/>
          <w:rtl/>
        </w:rPr>
        <w:t>.</w:t>
      </w:r>
    </w:p>
    <w:p w:rsidR="00F77D88" w:rsidRPr="00B06BDC" w:rsidRDefault="007C790B" w:rsidP="00B06BDC">
      <w:pPr>
        <w:bidi w:val="0"/>
        <w:spacing w:line="480" w:lineRule="auto"/>
        <w:ind w:left="-567" w:right="-99" w:firstLine="1287"/>
        <w:jc w:val="both"/>
        <w:rPr>
          <w:sz w:val="18"/>
          <w:szCs w:val="18"/>
        </w:rPr>
      </w:pPr>
      <w:r w:rsidRPr="007C790B">
        <w:rPr>
          <w:b/>
          <w:bCs/>
          <w:sz w:val="24"/>
          <w:szCs w:val="24"/>
        </w:rPr>
        <w:t xml:space="preserve">Sources: </w:t>
      </w:r>
      <w:r w:rsidRPr="007C790B">
        <w:rPr>
          <w:sz w:val="24"/>
          <w:szCs w:val="24"/>
        </w:rPr>
        <w:t>Unlike a real policy paper (which is expected to rely on written and oral input from the relevant bodies dealing with the subject), please specify several sources - preferably current articles, not just "wiki</w:t>
      </w:r>
      <w:r w:rsidR="006B61A8" w:rsidRPr="007C790B">
        <w:rPr>
          <w:sz w:val="24"/>
          <w:szCs w:val="24"/>
        </w:rPr>
        <w:t>"</w:t>
      </w:r>
      <w:r w:rsidR="00B06BDC">
        <w:rPr>
          <w:sz w:val="24"/>
          <w:szCs w:val="24"/>
        </w:rPr>
        <w:t xml:space="preserve"> (and try to write analytically, not like you would a journalistic report.) </w:t>
      </w:r>
      <w:r w:rsidRPr="007C790B">
        <w:rPr>
          <w:sz w:val="24"/>
          <w:szCs w:val="24"/>
        </w:rPr>
        <w:t>It is important to rely on more than one writer, and it is desirable to illustrate the ability to critically examine a variety of opinions</w:t>
      </w:r>
      <w:r w:rsidRPr="007C790B">
        <w:rPr>
          <w:rFonts w:cs="Arial"/>
          <w:sz w:val="24"/>
          <w:szCs w:val="24"/>
          <w:rtl/>
        </w:rPr>
        <w:t>.</w:t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</w:p>
    <w:sectPr w:rsidR="00F77D88" w:rsidRPr="00B06BDC" w:rsidSect="00CB5F1E">
      <w:pgSz w:w="11906" w:h="16838"/>
      <w:pgMar w:top="1985" w:right="991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4A1" w:rsidRDefault="00E904A1" w:rsidP="006F0B72">
      <w:pPr>
        <w:spacing w:after="0" w:line="240" w:lineRule="auto"/>
      </w:pPr>
      <w:r>
        <w:separator/>
      </w:r>
    </w:p>
  </w:endnote>
  <w:endnote w:type="continuationSeparator" w:id="0">
    <w:p w:rsidR="00E904A1" w:rsidRDefault="00E904A1" w:rsidP="006F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4A1" w:rsidRDefault="00E904A1" w:rsidP="006F0B72">
      <w:pPr>
        <w:spacing w:after="0" w:line="240" w:lineRule="auto"/>
      </w:pPr>
      <w:r>
        <w:separator/>
      </w:r>
    </w:p>
  </w:footnote>
  <w:footnote w:type="continuationSeparator" w:id="0">
    <w:p w:rsidR="00E904A1" w:rsidRDefault="00E904A1" w:rsidP="006F0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048A"/>
    <w:multiLevelType w:val="hybridMultilevel"/>
    <w:tmpl w:val="982AE750"/>
    <w:lvl w:ilvl="0" w:tplc="040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1" w15:restartNumberingAfterBreak="0">
    <w:nsid w:val="398C7326"/>
    <w:multiLevelType w:val="hybridMultilevel"/>
    <w:tmpl w:val="8C3086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490D26"/>
    <w:multiLevelType w:val="hybridMultilevel"/>
    <w:tmpl w:val="183E783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6A32A8F"/>
    <w:multiLevelType w:val="hybridMultilevel"/>
    <w:tmpl w:val="702A9742"/>
    <w:lvl w:ilvl="0" w:tplc="04090015">
      <w:start w:val="1"/>
      <w:numFmt w:val="upperLetter"/>
      <w:lvlText w:val="%1."/>
      <w:lvlJc w:val="left"/>
      <w:pPr>
        <w:ind w:left="62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994" w:hanging="360"/>
      </w:pPr>
    </w:lvl>
    <w:lvl w:ilvl="2" w:tplc="0409001B" w:tentative="1">
      <w:start w:val="1"/>
      <w:numFmt w:val="lowerRoman"/>
      <w:lvlText w:val="%3."/>
      <w:lvlJc w:val="right"/>
      <w:pPr>
        <w:ind w:left="7714" w:hanging="180"/>
      </w:pPr>
    </w:lvl>
    <w:lvl w:ilvl="3" w:tplc="0409000F" w:tentative="1">
      <w:start w:val="1"/>
      <w:numFmt w:val="decimal"/>
      <w:lvlText w:val="%4."/>
      <w:lvlJc w:val="left"/>
      <w:pPr>
        <w:ind w:left="8434" w:hanging="360"/>
      </w:pPr>
    </w:lvl>
    <w:lvl w:ilvl="4" w:tplc="04090019" w:tentative="1">
      <w:start w:val="1"/>
      <w:numFmt w:val="lowerLetter"/>
      <w:lvlText w:val="%5."/>
      <w:lvlJc w:val="left"/>
      <w:pPr>
        <w:ind w:left="9154" w:hanging="360"/>
      </w:pPr>
    </w:lvl>
    <w:lvl w:ilvl="5" w:tplc="0409001B" w:tentative="1">
      <w:start w:val="1"/>
      <w:numFmt w:val="lowerRoman"/>
      <w:lvlText w:val="%6."/>
      <w:lvlJc w:val="right"/>
      <w:pPr>
        <w:ind w:left="9874" w:hanging="180"/>
      </w:pPr>
    </w:lvl>
    <w:lvl w:ilvl="6" w:tplc="0409000F" w:tentative="1">
      <w:start w:val="1"/>
      <w:numFmt w:val="decimal"/>
      <w:lvlText w:val="%7."/>
      <w:lvlJc w:val="left"/>
      <w:pPr>
        <w:ind w:left="10594" w:hanging="360"/>
      </w:pPr>
    </w:lvl>
    <w:lvl w:ilvl="7" w:tplc="04090019" w:tentative="1">
      <w:start w:val="1"/>
      <w:numFmt w:val="lowerLetter"/>
      <w:lvlText w:val="%8."/>
      <w:lvlJc w:val="left"/>
      <w:pPr>
        <w:ind w:left="11314" w:hanging="360"/>
      </w:pPr>
    </w:lvl>
    <w:lvl w:ilvl="8" w:tplc="0409001B" w:tentative="1">
      <w:start w:val="1"/>
      <w:numFmt w:val="lowerRoman"/>
      <w:lvlText w:val="%9."/>
      <w:lvlJc w:val="right"/>
      <w:pPr>
        <w:ind w:left="12034" w:hanging="180"/>
      </w:pPr>
    </w:lvl>
  </w:abstractNum>
  <w:abstractNum w:abstractNumId="4" w15:restartNumberingAfterBreak="0">
    <w:nsid w:val="46D34328"/>
    <w:multiLevelType w:val="hybridMultilevel"/>
    <w:tmpl w:val="3EBE9226"/>
    <w:lvl w:ilvl="0" w:tplc="040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5" w15:restartNumberingAfterBreak="0">
    <w:nsid w:val="675C71AF"/>
    <w:multiLevelType w:val="hybridMultilevel"/>
    <w:tmpl w:val="C21C33D4"/>
    <w:lvl w:ilvl="0" w:tplc="F6604510">
      <w:numFmt w:val="bullet"/>
      <w:lvlText w:val="-"/>
      <w:lvlJc w:val="left"/>
      <w:pPr>
        <w:ind w:left="107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" w15:restartNumberingAfterBreak="0">
    <w:nsid w:val="7C094494"/>
    <w:multiLevelType w:val="hybridMultilevel"/>
    <w:tmpl w:val="1876C6FA"/>
    <w:lvl w:ilvl="0" w:tplc="4A482E7E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7" w15:restartNumberingAfterBreak="0">
    <w:nsid w:val="7E820CB7"/>
    <w:multiLevelType w:val="hybridMultilevel"/>
    <w:tmpl w:val="F804547C"/>
    <w:lvl w:ilvl="0" w:tplc="0409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E2"/>
    <w:rsid w:val="000126E9"/>
    <w:rsid w:val="00014CAA"/>
    <w:rsid w:val="0002470D"/>
    <w:rsid w:val="00033B1F"/>
    <w:rsid w:val="00053500"/>
    <w:rsid w:val="00066021"/>
    <w:rsid w:val="000755E0"/>
    <w:rsid w:val="00076550"/>
    <w:rsid w:val="0008279C"/>
    <w:rsid w:val="000B19F1"/>
    <w:rsid w:val="000D0232"/>
    <w:rsid w:val="000D5EC2"/>
    <w:rsid w:val="000E0307"/>
    <w:rsid w:val="000E052A"/>
    <w:rsid w:val="000F3A29"/>
    <w:rsid w:val="000F6C41"/>
    <w:rsid w:val="00102F6D"/>
    <w:rsid w:val="001073F3"/>
    <w:rsid w:val="00111808"/>
    <w:rsid w:val="00135824"/>
    <w:rsid w:val="00135AB1"/>
    <w:rsid w:val="00140D8F"/>
    <w:rsid w:val="00142741"/>
    <w:rsid w:val="00150BA4"/>
    <w:rsid w:val="00150E46"/>
    <w:rsid w:val="0015599B"/>
    <w:rsid w:val="001618F8"/>
    <w:rsid w:val="00175F58"/>
    <w:rsid w:val="001A4DDC"/>
    <w:rsid w:val="001A6B41"/>
    <w:rsid w:val="001B155D"/>
    <w:rsid w:val="001B6B4C"/>
    <w:rsid w:val="001C061C"/>
    <w:rsid w:val="001C2E33"/>
    <w:rsid w:val="001D2627"/>
    <w:rsid w:val="001D5291"/>
    <w:rsid w:val="001F1FE2"/>
    <w:rsid w:val="0020256A"/>
    <w:rsid w:val="002263D1"/>
    <w:rsid w:val="002329B3"/>
    <w:rsid w:val="002343A6"/>
    <w:rsid w:val="002529C0"/>
    <w:rsid w:val="002537D1"/>
    <w:rsid w:val="00262E07"/>
    <w:rsid w:val="00263538"/>
    <w:rsid w:val="0026432F"/>
    <w:rsid w:val="00276182"/>
    <w:rsid w:val="002826A6"/>
    <w:rsid w:val="002875E3"/>
    <w:rsid w:val="00294624"/>
    <w:rsid w:val="002A35E4"/>
    <w:rsid w:val="002A49F7"/>
    <w:rsid w:val="002B586E"/>
    <w:rsid w:val="002B65C4"/>
    <w:rsid w:val="002B6793"/>
    <w:rsid w:val="002D24C4"/>
    <w:rsid w:val="002D2F01"/>
    <w:rsid w:val="002D69F7"/>
    <w:rsid w:val="002E49BC"/>
    <w:rsid w:val="00300F70"/>
    <w:rsid w:val="00317484"/>
    <w:rsid w:val="003205EA"/>
    <w:rsid w:val="00320DB0"/>
    <w:rsid w:val="00330A9D"/>
    <w:rsid w:val="00355A75"/>
    <w:rsid w:val="00375E04"/>
    <w:rsid w:val="0038321D"/>
    <w:rsid w:val="00385D64"/>
    <w:rsid w:val="00385FCF"/>
    <w:rsid w:val="0039067C"/>
    <w:rsid w:val="00393C26"/>
    <w:rsid w:val="00395717"/>
    <w:rsid w:val="00396AC4"/>
    <w:rsid w:val="003C1697"/>
    <w:rsid w:val="003C1EE1"/>
    <w:rsid w:val="003C4309"/>
    <w:rsid w:val="003D4CA9"/>
    <w:rsid w:val="003D6E57"/>
    <w:rsid w:val="003E3BE4"/>
    <w:rsid w:val="003F4578"/>
    <w:rsid w:val="00401227"/>
    <w:rsid w:val="00410ECB"/>
    <w:rsid w:val="004146FC"/>
    <w:rsid w:val="004224AA"/>
    <w:rsid w:val="00431A00"/>
    <w:rsid w:val="0044559E"/>
    <w:rsid w:val="00461951"/>
    <w:rsid w:val="00461ED7"/>
    <w:rsid w:val="004627AB"/>
    <w:rsid w:val="00487839"/>
    <w:rsid w:val="004900FE"/>
    <w:rsid w:val="004906AA"/>
    <w:rsid w:val="00493E94"/>
    <w:rsid w:val="00493FEA"/>
    <w:rsid w:val="004A599E"/>
    <w:rsid w:val="004C1C5E"/>
    <w:rsid w:val="004D11C2"/>
    <w:rsid w:val="004E34C0"/>
    <w:rsid w:val="004F5A1D"/>
    <w:rsid w:val="00510F7A"/>
    <w:rsid w:val="00531AD4"/>
    <w:rsid w:val="005406B5"/>
    <w:rsid w:val="00547449"/>
    <w:rsid w:val="0056319C"/>
    <w:rsid w:val="005C5D00"/>
    <w:rsid w:val="005E66EF"/>
    <w:rsid w:val="005F0917"/>
    <w:rsid w:val="006032A0"/>
    <w:rsid w:val="00622461"/>
    <w:rsid w:val="00650B3E"/>
    <w:rsid w:val="00657D62"/>
    <w:rsid w:val="00673177"/>
    <w:rsid w:val="00685A1F"/>
    <w:rsid w:val="006945A8"/>
    <w:rsid w:val="00694ABF"/>
    <w:rsid w:val="006B61A8"/>
    <w:rsid w:val="006B7300"/>
    <w:rsid w:val="006C5A7D"/>
    <w:rsid w:val="006D3C67"/>
    <w:rsid w:val="006F08AD"/>
    <w:rsid w:val="006F0B72"/>
    <w:rsid w:val="006F36D0"/>
    <w:rsid w:val="006F627D"/>
    <w:rsid w:val="006F6E66"/>
    <w:rsid w:val="0071305F"/>
    <w:rsid w:val="00714ED7"/>
    <w:rsid w:val="00716A35"/>
    <w:rsid w:val="007471C4"/>
    <w:rsid w:val="00753866"/>
    <w:rsid w:val="007574A0"/>
    <w:rsid w:val="0075774B"/>
    <w:rsid w:val="00757DCD"/>
    <w:rsid w:val="0076689F"/>
    <w:rsid w:val="007B5D46"/>
    <w:rsid w:val="007C07A1"/>
    <w:rsid w:val="007C0ACD"/>
    <w:rsid w:val="007C37F4"/>
    <w:rsid w:val="007C4FCC"/>
    <w:rsid w:val="007C541B"/>
    <w:rsid w:val="007C57D2"/>
    <w:rsid w:val="007C790B"/>
    <w:rsid w:val="007D21AA"/>
    <w:rsid w:val="007D3F20"/>
    <w:rsid w:val="007E3F30"/>
    <w:rsid w:val="007F2D5F"/>
    <w:rsid w:val="008128C2"/>
    <w:rsid w:val="00833FD5"/>
    <w:rsid w:val="00846A42"/>
    <w:rsid w:val="00882DA0"/>
    <w:rsid w:val="008A4619"/>
    <w:rsid w:val="008B2AC3"/>
    <w:rsid w:val="008E2E98"/>
    <w:rsid w:val="00905475"/>
    <w:rsid w:val="009077C8"/>
    <w:rsid w:val="00915DAC"/>
    <w:rsid w:val="009574FA"/>
    <w:rsid w:val="0096264F"/>
    <w:rsid w:val="00985327"/>
    <w:rsid w:val="00986B3C"/>
    <w:rsid w:val="009A3EA4"/>
    <w:rsid w:val="009A58B1"/>
    <w:rsid w:val="009B14A3"/>
    <w:rsid w:val="009B25C7"/>
    <w:rsid w:val="009B3439"/>
    <w:rsid w:val="009B5E59"/>
    <w:rsid w:val="009C00ED"/>
    <w:rsid w:val="009C7294"/>
    <w:rsid w:val="009D3191"/>
    <w:rsid w:val="009F2EC5"/>
    <w:rsid w:val="00A025BD"/>
    <w:rsid w:val="00A04C61"/>
    <w:rsid w:val="00A210C1"/>
    <w:rsid w:val="00A235A0"/>
    <w:rsid w:val="00A37267"/>
    <w:rsid w:val="00A444C2"/>
    <w:rsid w:val="00A51D3F"/>
    <w:rsid w:val="00A5429E"/>
    <w:rsid w:val="00A5448F"/>
    <w:rsid w:val="00A62C0A"/>
    <w:rsid w:val="00A64060"/>
    <w:rsid w:val="00A839DE"/>
    <w:rsid w:val="00A871BA"/>
    <w:rsid w:val="00AA4356"/>
    <w:rsid w:val="00AB0D4B"/>
    <w:rsid w:val="00AB64CB"/>
    <w:rsid w:val="00AC735A"/>
    <w:rsid w:val="00AD17AB"/>
    <w:rsid w:val="00AD6139"/>
    <w:rsid w:val="00AD7473"/>
    <w:rsid w:val="00AF4E1C"/>
    <w:rsid w:val="00AF571E"/>
    <w:rsid w:val="00AF6A12"/>
    <w:rsid w:val="00B06BDC"/>
    <w:rsid w:val="00B205C3"/>
    <w:rsid w:val="00B36E08"/>
    <w:rsid w:val="00B630A1"/>
    <w:rsid w:val="00B90543"/>
    <w:rsid w:val="00B93AA3"/>
    <w:rsid w:val="00B972EE"/>
    <w:rsid w:val="00BA24C1"/>
    <w:rsid w:val="00BB73D9"/>
    <w:rsid w:val="00BC0A2F"/>
    <w:rsid w:val="00C048B3"/>
    <w:rsid w:val="00C23866"/>
    <w:rsid w:val="00C66DDA"/>
    <w:rsid w:val="00C67C28"/>
    <w:rsid w:val="00C71B57"/>
    <w:rsid w:val="00C823B9"/>
    <w:rsid w:val="00C975C1"/>
    <w:rsid w:val="00C975EE"/>
    <w:rsid w:val="00CA1473"/>
    <w:rsid w:val="00CA1D19"/>
    <w:rsid w:val="00CB5F1E"/>
    <w:rsid w:val="00CD553D"/>
    <w:rsid w:val="00CD55E2"/>
    <w:rsid w:val="00CD607E"/>
    <w:rsid w:val="00CE2AF8"/>
    <w:rsid w:val="00CF37C7"/>
    <w:rsid w:val="00CF51EB"/>
    <w:rsid w:val="00D04B67"/>
    <w:rsid w:val="00D05D73"/>
    <w:rsid w:val="00D1756B"/>
    <w:rsid w:val="00D26A0B"/>
    <w:rsid w:val="00D363AF"/>
    <w:rsid w:val="00D43E31"/>
    <w:rsid w:val="00D531FA"/>
    <w:rsid w:val="00D55DFF"/>
    <w:rsid w:val="00D60AA2"/>
    <w:rsid w:val="00D61821"/>
    <w:rsid w:val="00D65D4B"/>
    <w:rsid w:val="00D8103B"/>
    <w:rsid w:val="00DB0305"/>
    <w:rsid w:val="00DD47AB"/>
    <w:rsid w:val="00DE50D2"/>
    <w:rsid w:val="00DE788E"/>
    <w:rsid w:val="00DF3B2F"/>
    <w:rsid w:val="00DF4A76"/>
    <w:rsid w:val="00DF4F05"/>
    <w:rsid w:val="00DF625A"/>
    <w:rsid w:val="00DF721A"/>
    <w:rsid w:val="00E16F2E"/>
    <w:rsid w:val="00E217E5"/>
    <w:rsid w:val="00E333F7"/>
    <w:rsid w:val="00E35223"/>
    <w:rsid w:val="00E513C1"/>
    <w:rsid w:val="00E75322"/>
    <w:rsid w:val="00E814F4"/>
    <w:rsid w:val="00E904A1"/>
    <w:rsid w:val="00E9292E"/>
    <w:rsid w:val="00EB4038"/>
    <w:rsid w:val="00EB5240"/>
    <w:rsid w:val="00EB6681"/>
    <w:rsid w:val="00EC6980"/>
    <w:rsid w:val="00ED021C"/>
    <w:rsid w:val="00ED0B76"/>
    <w:rsid w:val="00ED7A2C"/>
    <w:rsid w:val="00EE79DF"/>
    <w:rsid w:val="00EF1430"/>
    <w:rsid w:val="00EF1920"/>
    <w:rsid w:val="00EF6DA5"/>
    <w:rsid w:val="00F01476"/>
    <w:rsid w:val="00F1460B"/>
    <w:rsid w:val="00F15C66"/>
    <w:rsid w:val="00F20C78"/>
    <w:rsid w:val="00F524B0"/>
    <w:rsid w:val="00F55612"/>
    <w:rsid w:val="00F558BB"/>
    <w:rsid w:val="00F701F1"/>
    <w:rsid w:val="00F77D88"/>
    <w:rsid w:val="00F913DB"/>
    <w:rsid w:val="00F96883"/>
    <w:rsid w:val="00FC018C"/>
    <w:rsid w:val="00FC02C2"/>
    <w:rsid w:val="00FC3734"/>
    <w:rsid w:val="00FD7556"/>
    <w:rsid w:val="00FE4A8E"/>
    <w:rsid w:val="00FF3A46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F2E428-DFF1-4E90-A28C-44D1CCB8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88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4C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F0B72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6F0B7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0B72"/>
    <w:rPr>
      <w:vertAlign w:val="superscript"/>
    </w:rPr>
  </w:style>
  <w:style w:type="character" w:styleId="Hyperlink">
    <w:name w:val="Hyperlink"/>
    <w:basedOn w:val="a0"/>
    <w:uiPriority w:val="99"/>
    <w:unhideWhenUsed/>
    <w:rsid w:val="002875E3"/>
    <w:rPr>
      <w:color w:val="0563C1" w:themeColor="hyperlink"/>
      <w:u w:val="single"/>
    </w:rPr>
  </w:style>
  <w:style w:type="paragraph" w:styleId="a7">
    <w:name w:val="Revision"/>
    <w:hidden/>
    <w:uiPriority w:val="99"/>
    <w:semiHidden/>
    <w:rsid w:val="0075774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5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75774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0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B06BDC"/>
  </w:style>
  <w:style w:type="paragraph" w:styleId="ac">
    <w:name w:val="footer"/>
    <w:basedOn w:val="a"/>
    <w:link w:val="ad"/>
    <w:uiPriority w:val="99"/>
    <w:unhideWhenUsed/>
    <w:rsid w:val="00B0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B06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EBDB1-C25A-41D9-8EC1-BC61BC78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555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GOI</cp:lastModifiedBy>
  <cp:revision>1</cp:revision>
  <dcterms:created xsi:type="dcterms:W3CDTF">2018-01-10T13:30:00Z</dcterms:created>
  <dcterms:modified xsi:type="dcterms:W3CDTF">2018-01-11T09:21:00Z</dcterms:modified>
</cp:coreProperties>
</file>