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778" w:rsidRDefault="00F02778" w:rsidP="00F02778">
      <w:pPr>
        <w:pStyle w:val="Title"/>
        <w:jc w:val="left"/>
        <w:rPr>
          <w:rFonts w:ascii="Times New Roman" w:hAnsi="Times New Roman"/>
          <w:sz w:val="24"/>
        </w:rPr>
      </w:pPr>
      <w:r>
        <w:rPr>
          <w:rFonts w:ascii="Times New Roman" w:hAnsi="Times New Roman"/>
          <w:sz w:val="24"/>
        </w:rPr>
        <w:t>RSS AY20 Middle East A</w:t>
      </w:r>
    </w:p>
    <w:p w:rsidR="00F02778" w:rsidRDefault="00F02778" w:rsidP="00F02778">
      <w:pPr>
        <w:pStyle w:val="Title"/>
        <w:jc w:val="left"/>
        <w:rPr>
          <w:rFonts w:ascii="Times New Roman" w:hAnsi="Times New Roman"/>
          <w:sz w:val="24"/>
        </w:rPr>
      </w:pPr>
    </w:p>
    <w:p w:rsidR="00495CC7" w:rsidRDefault="00495CC7" w:rsidP="006B1010">
      <w:pPr>
        <w:pStyle w:val="Title"/>
        <w:rPr>
          <w:rFonts w:ascii="Times New Roman" w:hAnsi="Times New Roman"/>
          <w:sz w:val="24"/>
        </w:rPr>
      </w:pPr>
      <w:r>
        <w:rPr>
          <w:rFonts w:ascii="Times New Roman" w:hAnsi="Times New Roman"/>
          <w:sz w:val="24"/>
        </w:rPr>
        <w:t xml:space="preserve">Regional </w:t>
      </w:r>
      <w:r w:rsidR="00A818FD">
        <w:rPr>
          <w:rFonts w:ascii="Times New Roman" w:hAnsi="Times New Roman"/>
          <w:sz w:val="24"/>
        </w:rPr>
        <w:t>Security Studies:</w:t>
      </w:r>
      <w:r>
        <w:rPr>
          <w:rFonts w:ascii="Times New Roman" w:hAnsi="Times New Roman"/>
          <w:sz w:val="24"/>
        </w:rPr>
        <w:t xml:space="preserve"> </w:t>
      </w:r>
      <w:r w:rsidR="00D17A42">
        <w:rPr>
          <w:rFonts w:ascii="Times New Roman" w:hAnsi="Times New Roman"/>
          <w:sz w:val="24"/>
        </w:rPr>
        <w:t>The Middle East</w:t>
      </w:r>
    </w:p>
    <w:p w:rsidR="00495CC7" w:rsidRDefault="00A818FD" w:rsidP="003E502E">
      <w:pPr>
        <w:pStyle w:val="Title"/>
        <w:rPr>
          <w:rFonts w:ascii="Times New Roman" w:hAnsi="Times New Roman"/>
          <w:b w:val="0"/>
          <w:sz w:val="24"/>
        </w:rPr>
      </w:pPr>
      <w:r>
        <w:rPr>
          <w:rFonts w:ascii="Times New Roman" w:hAnsi="Times New Roman"/>
          <w:b w:val="0"/>
          <w:sz w:val="24"/>
        </w:rPr>
        <w:t>AY 2020</w:t>
      </w:r>
    </w:p>
    <w:p w:rsidR="00495CC7" w:rsidRDefault="00B517D7">
      <w:pPr>
        <w:pStyle w:val="Title"/>
        <w:rPr>
          <w:rFonts w:ascii="Times New Roman" w:hAnsi="Times New Roman"/>
          <w:b w:val="0"/>
          <w:sz w:val="24"/>
        </w:rPr>
      </w:pPr>
      <w:r>
        <w:rPr>
          <w:rFonts w:ascii="Times New Roman" w:hAnsi="Times New Roman"/>
          <w:b w:val="0"/>
          <w:sz w:val="24"/>
        </w:rPr>
        <w:t>Room 2011</w:t>
      </w:r>
    </w:p>
    <w:p w:rsidR="00A775F0" w:rsidRDefault="00A775F0">
      <w:pPr>
        <w:pStyle w:val="Title"/>
        <w:jc w:val="left"/>
        <w:rPr>
          <w:rFonts w:ascii="Times New Roman" w:hAnsi="Times New Roman"/>
          <w:b w:val="0"/>
          <w:sz w:val="24"/>
          <w:u w:val="single"/>
        </w:rPr>
      </w:pPr>
    </w:p>
    <w:p w:rsidR="00F74BE6" w:rsidRPr="00B517D7" w:rsidRDefault="00495CC7">
      <w:pPr>
        <w:pStyle w:val="Title"/>
        <w:jc w:val="left"/>
        <w:rPr>
          <w:rFonts w:ascii="Times New Roman" w:hAnsi="Times New Roman"/>
          <w:b w:val="0"/>
          <w:sz w:val="24"/>
        </w:rPr>
      </w:pPr>
      <w:r>
        <w:rPr>
          <w:rFonts w:ascii="Times New Roman" w:hAnsi="Times New Roman"/>
          <w:b w:val="0"/>
          <w:sz w:val="24"/>
          <w:u w:val="single"/>
        </w:rPr>
        <w:t>Instructor</w:t>
      </w:r>
      <w:r w:rsidR="00A775F0">
        <w:rPr>
          <w:rFonts w:ascii="Times New Roman" w:hAnsi="Times New Roman"/>
          <w:b w:val="0"/>
          <w:sz w:val="24"/>
        </w:rPr>
        <w:t>:</w:t>
      </w:r>
      <w:r w:rsidR="00B517D7">
        <w:rPr>
          <w:rFonts w:ascii="Times New Roman" w:hAnsi="Times New Roman"/>
          <w:b w:val="0"/>
          <w:sz w:val="24"/>
        </w:rPr>
        <w:t xml:space="preserve"> </w:t>
      </w:r>
      <w:r w:rsidR="00322FAB">
        <w:rPr>
          <w:rFonts w:ascii="Times New Roman" w:hAnsi="Times New Roman"/>
          <w:b w:val="0"/>
          <w:sz w:val="24"/>
        </w:rPr>
        <w:t>D</w:t>
      </w:r>
      <w:r>
        <w:rPr>
          <w:rFonts w:ascii="Times New Roman" w:hAnsi="Times New Roman"/>
          <w:b w:val="0"/>
          <w:sz w:val="24"/>
        </w:rPr>
        <w:t>r</w:t>
      </w:r>
      <w:r w:rsidR="00322FAB">
        <w:rPr>
          <w:rFonts w:ascii="Times New Roman" w:hAnsi="Times New Roman"/>
          <w:b w:val="0"/>
          <w:sz w:val="24"/>
        </w:rPr>
        <w:t>.</w:t>
      </w:r>
      <w:r>
        <w:rPr>
          <w:rFonts w:ascii="Times New Roman" w:hAnsi="Times New Roman"/>
          <w:b w:val="0"/>
          <w:sz w:val="24"/>
        </w:rPr>
        <w:t xml:space="preserve"> Chris</w:t>
      </w:r>
      <w:r w:rsidR="00F45C1A">
        <w:rPr>
          <w:rFonts w:ascii="Times New Roman" w:hAnsi="Times New Roman"/>
          <w:b w:val="0"/>
          <w:sz w:val="24"/>
        </w:rPr>
        <w:t>topher</w:t>
      </w:r>
      <w:r>
        <w:rPr>
          <w:rFonts w:ascii="Times New Roman" w:hAnsi="Times New Roman"/>
          <w:b w:val="0"/>
          <w:sz w:val="24"/>
        </w:rPr>
        <w:t xml:space="preserve"> Hemmer</w:t>
      </w:r>
      <w:r w:rsidR="00A775F0">
        <w:rPr>
          <w:rFonts w:ascii="Times New Roman" w:hAnsi="Times New Roman"/>
          <w:b w:val="0"/>
          <w:sz w:val="24"/>
        </w:rPr>
        <w:tab/>
      </w:r>
      <w:r w:rsidR="00A775F0">
        <w:rPr>
          <w:rFonts w:ascii="Times New Roman" w:hAnsi="Times New Roman"/>
          <w:b w:val="0"/>
          <w:sz w:val="24"/>
        </w:rPr>
        <w:tab/>
      </w:r>
      <w:r w:rsidR="00A775F0">
        <w:rPr>
          <w:rFonts w:ascii="Times New Roman" w:hAnsi="Times New Roman"/>
          <w:b w:val="0"/>
          <w:sz w:val="24"/>
        </w:rPr>
        <w:tab/>
      </w:r>
      <w:r w:rsidR="0032794F">
        <w:rPr>
          <w:rFonts w:ascii="Times New Roman" w:hAnsi="Times New Roman"/>
          <w:b w:val="0"/>
          <w:sz w:val="24"/>
        </w:rPr>
        <w:tab/>
      </w:r>
    </w:p>
    <w:p w:rsidR="00495CC7" w:rsidRPr="00B517D7" w:rsidRDefault="00495CC7">
      <w:pPr>
        <w:pStyle w:val="Title"/>
        <w:jc w:val="left"/>
        <w:rPr>
          <w:rFonts w:ascii="Times New Roman" w:hAnsi="Times New Roman"/>
          <w:b w:val="0"/>
          <w:sz w:val="24"/>
        </w:rPr>
      </w:pPr>
      <w:r w:rsidRPr="00B517D7">
        <w:rPr>
          <w:rFonts w:ascii="Times New Roman" w:hAnsi="Times New Roman"/>
          <w:b w:val="0"/>
          <w:sz w:val="24"/>
        </w:rPr>
        <w:t xml:space="preserve">Office: </w:t>
      </w:r>
      <w:r w:rsidR="00EA76F9" w:rsidRPr="00B517D7">
        <w:rPr>
          <w:rFonts w:ascii="Times New Roman" w:hAnsi="Times New Roman"/>
          <w:b w:val="0"/>
          <w:sz w:val="24"/>
        </w:rPr>
        <w:t>1</w:t>
      </w:r>
      <w:r w:rsidR="00A41D77" w:rsidRPr="00B517D7">
        <w:rPr>
          <w:rFonts w:ascii="Times New Roman" w:hAnsi="Times New Roman"/>
          <w:b w:val="0"/>
          <w:sz w:val="24"/>
        </w:rPr>
        <w:t>008B</w:t>
      </w:r>
      <w:r w:rsidR="0032794F" w:rsidRPr="00B517D7">
        <w:rPr>
          <w:rFonts w:ascii="Times New Roman" w:hAnsi="Times New Roman"/>
          <w:b w:val="0"/>
          <w:sz w:val="24"/>
        </w:rPr>
        <w:tab/>
      </w:r>
      <w:r w:rsidR="0032794F" w:rsidRPr="00B517D7">
        <w:rPr>
          <w:rFonts w:ascii="Times New Roman" w:hAnsi="Times New Roman"/>
          <w:b w:val="0"/>
          <w:sz w:val="24"/>
        </w:rPr>
        <w:tab/>
      </w:r>
      <w:r w:rsidR="0032794F" w:rsidRPr="00B517D7">
        <w:rPr>
          <w:rFonts w:ascii="Times New Roman" w:hAnsi="Times New Roman"/>
          <w:b w:val="0"/>
          <w:sz w:val="24"/>
        </w:rPr>
        <w:tab/>
      </w:r>
      <w:r w:rsidR="0032794F" w:rsidRPr="00B517D7">
        <w:rPr>
          <w:rFonts w:ascii="Times New Roman" w:hAnsi="Times New Roman"/>
          <w:b w:val="0"/>
          <w:sz w:val="24"/>
        </w:rPr>
        <w:tab/>
      </w:r>
      <w:r w:rsidR="0032794F" w:rsidRPr="00B517D7">
        <w:rPr>
          <w:rFonts w:ascii="Times New Roman" w:hAnsi="Times New Roman"/>
          <w:b w:val="0"/>
          <w:sz w:val="24"/>
        </w:rPr>
        <w:tab/>
      </w:r>
      <w:r w:rsidR="0032794F" w:rsidRPr="00B517D7">
        <w:rPr>
          <w:rFonts w:ascii="Times New Roman" w:hAnsi="Times New Roman"/>
          <w:b w:val="0"/>
          <w:sz w:val="24"/>
        </w:rPr>
        <w:tab/>
      </w:r>
    </w:p>
    <w:p w:rsidR="00F74BE6" w:rsidRDefault="00495CC7">
      <w:pPr>
        <w:pStyle w:val="Title"/>
        <w:jc w:val="left"/>
        <w:rPr>
          <w:rFonts w:ascii="Times New Roman" w:hAnsi="Times New Roman"/>
          <w:b w:val="0"/>
          <w:sz w:val="24"/>
        </w:rPr>
      </w:pPr>
      <w:r>
        <w:rPr>
          <w:rFonts w:ascii="Times New Roman" w:hAnsi="Times New Roman"/>
          <w:b w:val="0"/>
          <w:sz w:val="24"/>
        </w:rPr>
        <w:t xml:space="preserve">Phone:  </w:t>
      </w:r>
      <w:r w:rsidR="00F45C1A">
        <w:rPr>
          <w:rFonts w:ascii="Times New Roman" w:hAnsi="Times New Roman"/>
          <w:b w:val="0"/>
          <w:sz w:val="24"/>
        </w:rPr>
        <w:t>95</w:t>
      </w:r>
      <w:r w:rsidR="00A41D77">
        <w:rPr>
          <w:rFonts w:ascii="Times New Roman" w:hAnsi="Times New Roman"/>
          <w:b w:val="0"/>
          <w:sz w:val="24"/>
        </w:rPr>
        <w:t>3-7099</w:t>
      </w:r>
      <w:r w:rsidR="0032794F">
        <w:rPr>
          <w:rFonts w:ascii="Times New Roman" w:hAnsi="Times New Roman"/>
          <w:b w:val="0"/>
          <w:sz w:val="24"/>
        </w:rPr>
        <w:tab/>
      </w:r>
      <w:r w:rsidR="0032794F">
        <w:rPr>
          <w:rFonts w:ascii="Times New Roman" w:hAnsi="Times New Roman"/>
          <w:b w:val="0"/>
          <w:sz w:val="24"/>
        </w:rPr>
        <w:tab/>
      </w:r>
      <w:r w:rsidR="0032794F">
        <w:rPr>
          <w:rFonts w:ascii="Times New Roman" w:hAnsi="Times New Roman"/>
          <w:b w:val="0"/>
          <w:sz w:val="24"/>
        </w:rPr>
        <w:tab/>
      </w:r>
      <w:r w:rsidR="0032794F">
        <w:rPr>
          <w:rFonts w:ascii="Times New Roman" w:hAnsi="Times New Roman"/>
          <w:b w:val="0"/>
          <w:sz w:val="24"/>
        </w:rPr>
        <w:tab/>
      </w:r>
      <w:r w:rsidR="0032794F">
        <w:rPr>
          <w:rFonts w:ascii="Times New Roman" w:hAnsi="Times New Roman"/>
          <w:b w:val="0"/>
          <w:sz w:val="24"/>
        </w:rPr>
        <w:tab/>
      </w:r>
    </w:p>
    <w:p w:rsidR="00495CC7" w:rsidRDefault="001D2CA6">
      <w:pPr>
        <w:pStyle w:val="Title"/>
        <w:jc w:val="left"/>
        <w:rPr>
          <w:rFonts w:ascii="Times New Roman" w:hAnsi="Times New Roman"/>
          <w:b w:val="0"/>
          <w:sz w:val="24"/>
        </w:rPr>
      </w:pPr>
      <w:r>
        <w:rPr>
          <w:rFonts w:ascii="Times New Roman" w:hAnsi="Times New Roman"/>
          <w:b w:val="0"/>
          <w:sz w:val="24"/>
        </w:rPr>
        <w:t xml:space="preserve">E-mail:  </w:t>
      </w:r>
      <w:hyperlink r:id="rId8" w:history="1">
        <w:r w:rsidR="0032794F" w:rsidRPr="006634EB">
          <w:rPr>
            <w:rStyle w:val="Hyperlink"/>
            <w:rFonts w:ascii="Times New Roman" w:hAnsi="Times New Roman"/>
            <w:b w:val="0"/>
            <w:sz w:val="24"/>
          </w:rPr>
          <w:t>christopher.hemmer@us.af.mil</w:t>
        </w:r>
      </w:hyperlink>
      <w:r w:rsidR="0032794F">
        <w:rPr>
          <w:rFonts w:ascii="Times New Roman" w:hAnsi="Times New Roman"/>
          <w:b w:val="0"/>
          <w:sz w:val="24"/>
        </w:rPr>
        <w:t xml:space="preserve"> </w:t>
      </w:r>
      <w:r w:rsidR="0032794F">
        <w:rPr>
          <w:rFonts w:ascii="Times New Roman" w:hAnsi="Times New Roman"/>
          <w:b w:val="0"/>
          <w:sz w:val="24"/>
        </w:rPr>
        <w:tab/>
      </w:r>
      <w:r w:rsidR="0032794F">
        <w:rPr>
          <w:rFonts w:ascii="Times New Roman" w:hAnsi="Times New Roman"/>
          <w:b w:val="0"/>
          <w:sz w:val="24"/>
        </w:rPr>
        <w:tab/>
      </w:r>
    </w:p>
    <w:p w:rsidR="00C675BB" w:rsidRDefault="00C675BB">
      <w:pPr>
        <w:pStyle w:val="Title"/>
        <w:jc w:val="left"/>
        <w:rPr>
          <w:rFonts w:ascii="Times New Roman" w:hAnsi="Times New Roman"/>
          <w:b w:val="0"/>
          <w:sz w:val="24"/>
          <w:u w:val="single"/>
        </w:rPr>
      </w:pPr>
    </w:p>
    <w:p w:rsidR="00495CC7" w:rsidRDefault="00495CC7">
      <w:pPr>
        <w:pStyle w:val="Title"/>
        <w:jc w:val="left"/>
        <w:rPr>
          <w:rFonts w:ascii="Times New Roman" w:hAnsi="Times New Roman"/>
          <w:b w:val="0"/>
          <w:sz w:val="24"/>
        </w:rPr>
      </w:pPr>
      <w:r>
        <w:rPr>
          <w:rFonts w:ascii="Times New Roman" w:hAnsi="Times New Roman"/>
          <w:b w:val="0"/>
          <w:sz w:val="24"/>
          <w:u w:val="single"/>
        </w:rPr>
        <w:t>Course Description</w:t>
      </w:r>
    </w:p>
    <w:p w:rsidR="00A37CCC" w:rsidRDefault="00B517D7" w:rsidP="00A03BFB">
      <w:pPr>
        <w:ind w:firstLine="720"/>
        <w:rPr>
          <w:sz w:val="24"/>
        </w:rPr>
      </w:pPr>
      <w:r w:rsidRPr="00B517D7">
        <w:rPr>
          <w:sz w:val="24"/>
        </w:rPr>
        <w:t>With enduring civil wars in Syria, Libya, Iraq, and Yemen; increasing geopolitical tensions in the Gulf; stalemated Israeli-Palestinian relations; as well as the ongoing war on terror, the Middle East continues to have a central role in US foreign policy. The purpose of this course is to study the current and future security challenges facing this region, including the potential regional proliferation of weapons of mass destruction, the ongoing Israeli-Palestinian dispute and the wider struggle that quarrel has in part engendered between Israel and its Arab neighbors, continuing disputes over the proper role of religion in politics, intense domestic turmoil, terrorism, and a fragile regional economy responding to the demands of globalization. This course will examine these regional security issues, linking them to the recent history of the area, intra-regional competition, domestic political pressures, and American interests and policies. The course will also look at current efforts to ease some of these problems, evaluating their chances for success and the role the United States is playing and may be asked to play in the future in reducing threats in this region—a region that already consumes much of America’s attention and resources.</w:t>
      </w:r>
    </w:p>
    <w:p w:rsidR="00A03BFB" w:rsidRDefault="00A03BFB" w:rsidP="00A03BFB">
      <w:pPr>
        <w:ind w:firstLine="720"/>
        <w:rPr>
          <w:rFonts w:ascii="Arial" w:hAnsi="Arial" w:cs="Arial"/>
          <w:szCs w:val="24"/>
        </w:rPr>
      </w:pPr>
    </w:p>
    <w:p w:rsidR="0038466B" w:rsidRPr="00535A97" w:rsidRDefault="00B517D7" w:rsidP="005F4A70">
      <w:pPr>
        <w:jc w:val="both"/>
        <w:rPr>
          <w:sz w:val="24"/>
          <w:szCs w:val="24"/>
        </w:rPr>
      </w:pPr>
      <w:r>
        <w:rPr>
          <w:bCs/>
          <w:sz w:val="24"/>
          <w:szCs w:val="24"/>
          <w:u w:val="single"/>
        </w:rPr>
        <w:t xml:space="preserve">RSS </w:t>
      </w:r>
      <w:r w:rsidR="00535A97">
        <w:rPr>
          <w:bCs/>
          <w:sz w:val="24"/>
          <w:szCs w:val="24"/>
          <w:u w:val="single"/>
        </w:rPr>
        <w:t>Course</w:t>
      </w:r>
      <w:r w:rsidR="005F4A70" w:rsidRPr="00BF16F4">
        <w:rPr>
          <w:bCs/>
          <w:sz w:val="24"/>
          <w:szCs w:val="24"/>
          <w:u w:val="single"/>
        </w:rPr>
        <w:t xml:space="preserve"> Objective</w:t>
      </w:r>
      <w:r>
        <w:rPr>
          <w:bCs/>
          <w:sz w:val="24"/>
          <w:szCs w:val="24"/>
        </w:rPr>
        <w:t>:</w:t>
      </w:r>
      <w:r w:rsidR="00535A97">
        <w:rPr>
          <w:bCs/>
          <w:sz w:val="24"/>
          <w:szCs w:val="24"/>
        </w:rPr>
        <w:t xml:space="preserve"> </w:t>
      </w:r>
      <w:r>
        <w:rPr>
          <w:bCs/>
          <w:sz w:val="24"/>
          <w:szCs w:val="24"/>
        </w:rPr>
        <w:t>facilitate</w:t>
      </w:r>
      <w:r w:rsidR="00535A97" w:rsidRPr="00535A97">
        <w:rPr>
          <w:bCs/>
          <w:sz w:val="24"/>
          <w:szCs w:val="24"/>
        </w:rPr>
        <w:t xml:space="preserve"> comprehension of regional political, military, economic, and cultural (PMEC) contexts enabling </w:t>
      </w:r>
      <w:r>
        <w:rPr>
          <w:bCs/>
          <w:sz w:val="24"/>
          <w:szCs w:val="24"/>
        </w:rPr>
        <w:t>students</w:t>
      </w:r>
      <w:r w:rsidR="00535A97" w:rsidRPr="00535A97">
        <w:rPr>
          <w:bCs/>
          <w:sz w:val="24"/>
          <w:szCs w:val="24"/>
        </w:rPr>
        <w:t xml:space="preserve"> to analyze the interplay between these factors, and evaluate the complex international issues that challenge regional and US security.</w:t>
      </w:r>
    </w:p>
    <w:p w:rsidR="00923079" w:rsidRPr="006909B9" w:rsidRDefault="00923079" w:rsidP="005F4A70">
      <w:pPr>
        <w:jc w:val="both"/>
      </w:pPr>
    </w:p>
    <w:p w:rsidR="00E0355E" w:rsidRPr="00E0355E" w:rsidRDefault="00B517D7" w:rsidP="00E0355E">
      <w:pPr>
        <w:pStyle w:val="PlainText"/>
        <w:jc w:val="both"/>
        <w:rPr>
          <w:rFonts w:ascii="Times New Roman" w:hAnsi="Times New Roman" w:cs="Times New Roman"/>
          <w:sz w:val="24"/>
          <w:szCs w:val="24"/>
          <w:u w:val="single"/>
        </w:rPr>
      </w:pPr>
      <w:r>
        <w:rPr>
          <w:rFonts w:ascii="Times New Roman" w:hAnsi="Times New Roman" w:cs="Times New Roman"/>
          <w:sz w:val="24"/>
          <w:szCs w:val="24"/>
          <w:u w:val="single"/>
        </w:rPr>
        <w:t>RSS</w:t>
      </w:r>
      <w:r w:rsidR="005F4A70" w:rsidRPr="00BF16F4">
        <w:rPr>
          <w:rFonts w:ascii="Times New Roman" w:hAnsi="Times New Roman" w:cs="Times New Roman"/>
          <w:sz w:val="24"/>
          <w:szCs w:val="24"/>
          <w:u w:val="single"/>
        </w:rPr>
        <w:t xml:space="preserve"> Desired Learning Outcomes</w:t>
      </w:r>
    </w:p>
    <w:p w:rsidR="006B72AD" w:rsidRDefault="006B72AD" w:rsidP="006B72AD">
      <w:pPr>
        <w:pStyle w:val="PlainText"/>
        <w:rPr>
          <w:rFonts w:ascii="Book Antiqua" w:hAnsi="Book Antiqua"/>
          <w:szCs w:val="22"/>
        </w:rPr>
      </w:pPr>
    </w:p>
    <w:p w:rsidR="006B72AD" w:rsidRPr="00B03B74" w:rsidRDefault="006B72AD" w:rsidP="006B72AD">
      <w:pPr>
        <w:pStyle w:val="PlainText"/>
        <w:numPr>
          <w:ilvl w:val="0"/>
          <w:numId w:val="17"/>
        </w:numPr>
        <w:rPr>
          <w:rFonts w:ascii="Times New Roman" w:hAnsi="Times New Roman" w:cs="Times New Roman"/>
          <w:sz w:val="24"/>
          <w:szCs w:val="24"/>
        </w:rPr>
      </w:pPr>
      <w:r w:rsidRPr="006B72AD">
        <w:rPr>
          <w:rFonts w:ascii="Times New Roman" w:hAnsi="Times New Roman" w:cs="Times New Roman"/>
          <w:sz w:val="24"/>
          <w:szCs w:val="24"/>
        </w:rPr>
        <w:t xml:space="preserve">Describe the role that </w:t>
      </w:r>
      <w:r w:rsidR="00BB412F" w:rsidRPr="00BB412F">
        <w:rPr>
          <w:rFonts w:ascii="Times New Roman" w:hAnsi="Times New Roman" w:cs="Times New Roman"/>
          <w:sz w:val="24"/>
          <w:szCs w:val="24"/>
        </w:rPr>
        <w:t>political, military, economic, and cultural factors</w:t>
      </w:r>
      <w:r w:rsidR="00BB412F">
        <w:rPr>
          <w:rFonts w:ascii="Times New Roman" w:hAnsi="Times New Roman" w:cs="Times New Roman"/>
          <w:sz w:val="24"/>
          <w:szCs w:val="24"/>
        </w:rPr>
        <w:t xml:space="preserve"> </w:t>
      </w:r>
      <w:r w:rsidRPr="006B72AD">
        <w:rPr>
          <w:rFonts w:ascii="Times New Roman" w:hAnsi="Times New Roman" w:cs="Times New Roman"/>
          <w:sz w:val="24"/>
          <w:szCs w:val="24"/>
        </w:rPr>
        <w:t xml:space="preserve">play in shaping national policies </w:t>
      </w:r>
      <w:r w:rsidR="00B517D7">
        <w:rPr>
          <w:rFonts w:ascii="Times New Roman" w:hAnsi="Times New Roman" w:cs="Times New Roman"/>
          <w:sz w:val="24"/>
          <w:szCs w:val="24"/>
        </w:rPr>
        <w:t xml:space="preserve">in a </w:t>
      </w:r>
      <w:r w:rsidRPr="006B72AD">
        <w:rPr>
          <w:rFonts w:ascii="Times New Roman" w:hAnsi="Times New Roman" w:cs="Times New Roman"/>
          <w:sz w:val="24"/>
          <w:szCs w:val="24"/>
        </w:rPr>
        <w:t>region.</w:t>
      </w:r>
    </w:p>
    <w:p w:rsidR="001E2FFB" w:rsidRDefault="003F243E" w:rsidP="00D86D5F">
      <w:pPr>
        <w:pStyle w:val="PlainText"/>
        <w:numPr>
          <w:ilvl w:val="0"/>
          <w:numId w:val="17"/>
        </w:numPr>
        <w:rPr>
          <w:rFonts w:ascii="Times New Roman" w:hAnsi="Times New Roman" w:cs="Times New Roman"/>
          <w:sz w:val="24"/>
          <w:szCs w:val="24"/>
        </w:rPr>
      </w:pPr>
      <w:r>
        <w:rPr>
          <w:rFonts w:ascii="Times New Roman" w:hAnsi="Times New Roman" w:cs="Times New Roman"/>
          <w:sz w:val="24"/>
          <w:szCs w:val="24"/>
        </w:rPr>
        <w:t xml:space="preserve">Assess US </w:t>
      </w:r>
      <w:r w:rsidR="00B517D7">
        <w:rPr>
          <w:rFonts w:ascii="Times New Roman" w:hAnsi="Times New Roman" w:cs="Times New Roman"/>
          <w:sz w:val="24"/>
          <w:szCs w:val="24"/>
        </w:rPr>
        <w:t xml:space="preserve">national security </w:t>
      </w:r>
      <w:r>
        <w:rPr>
          <w:rFonts w:ascii="Times New Roman" w:hAnsi="Times New Roman" w:cs="Times New Roman"/>
          <w:sz w:val="24"/>
          <w:szCs w:val="24"/>
        </w:rPr>
        <w:t>policies</w:t>
      </w:r>
      <w:r w:rsidR="00244D51">
        <w:rPr>
          <w:rFonts w:ascii="Times New Roman" w:hAnsi="Times New Roman" w:cs="Times New Roman"/>
          <w:sz w:val="24"/>
          <w:szCs w:val="24"/>
        </w:rPr>
        <w:t xml:space="preserve"> in a</w:t>
      </w:r>
      <w:r w:rsidR="00D86D5F">
        <w:rPr>
          <w:rFonts w:ascii="Times New Roman" w:hAnsi="Times New Roman" w:cs="Times New Roman"/>
          <w:sz w:val="24"/>
          <w:szCs w:val="24"/>
        </w:rPr>
        <w:t xml:space="preserve"> region</w:t>
      </w:r>
    </w:p>
    <w:p w:rsidR="00A775F0" w:rsidRDefault="00A775F0" w:rsidP="006B72AD">
      <w:pPr>
        <w:rPr>
          <w:b/>
          <w:sz w:val="24"/>
          <w:szCs w:val="24"/>
        </w:rPr>
      </w:pPr>
    </w:p>
    <w:p w:rsidR="007C740B" w:rsidRDefault="007C740B" w:rsidP="008A5164">
      <w:pPr>
        <w:pStyle w:val="Title"/>
        <w:tabs>
          <w:tab w:val="left" w:pos="6768"/>
        </w:tabs>
        <w:jc w:val="left"/>
        <w:rPr>
          <w:rFonts w:ascii="Times New Roman" w:hAnsi="Times New Roman"/>
          <w:b w:val="0"/>
          <w:sz w:val="24"/>
          <w:u w:val="single"/>
        </w:rPr>
      </w:pPr>
    </w:p>
    <w:p w:rsidR="00495CC7" w:rsidRDefault="00495CC7">
      <w:pPr>
        <w:pStyle w:val="Title"/>
        <w:jc w:val="left"/>
        <w:rPr>
          <w:rFonts w:ascii="Times New Roman" w:hAnsi="Times New Roman"/>
          <w:b w:val="0"/>
          <w:sz w:val="24"/>
          <w:u w:val="single"/>
        </w:rPr>
      </w:pPr>
      <w:r>
        <w:rPr>
          <w:rFonts w:ascii="Times New Roman" w:hAnsi="Times New Roman"/>
          <w:b w:val="0"/>
          <w:sz w:val="24"/>
          <w:u w:val="single"/>
        </w:rPr>
        <w:t>Suggested Resources</w:t>
      </w:r>
    </w:p>
    <w:p w:rsidR="00495CC7" w:rsidRDefault="00495CC7">
      <w:pPr>
        <w:pStyle w:val="Title"/>
        <w:jc w:val="left"/>
        <w:rPr>
          <w:rFonts w:ascii="Times New Roman" w:hAnsi="Times New Roman"/>
          <w:b w:val="0"/>
          <w:sz w:val="24"/>
          <w:u w:val="single"/>
        </w:rPr>
      </w:pPr>
    </w:p>
    <w:p w:rsidR="00495CC7" w:rsidRDefault="00495CC7">
      <w:pPr>
        <w:pStyle w:val="Title"/>
        <w:ind w:firstLine="720"/>
        <w:jc w:val="left"/>
        <w:rPr>
          <w:rFonts w:ascii="Times New Roman" w:hAnsi="Times New Roman"/>
          <w:b w:val="0"/>
          <w:sz w:val="24"/>
        </w:rPr>
      </w:pPr>
      <w:r>
        <w:rPr>
          <w:rFonts w:ascii="Times New Roman" w:hAnsi="Times New Roman"/>
          <w:b w:val="0"/>
          <w:sz w:val="24"/>
        </w:rPr>
        <w:t xml:space="preserve">Here is a list of resources that may help </w:t>
      </w:r>
      <w:r w:rsidR="005020F8">
        <w:rPr>
          <w:rFonts w:ascii="Times New Roman" w:hAnsi="Times New Roman"/>
          <w:b w:val="0"/>
          <w:sz w:val="24"/>
        </w:rPr>
        <w:t>you further your knowledge of</w:t>
      </w:r>
      <w:r w:rsidR="001B3C8E">
        <w:rPr>
          <w:rFonts w:ascii="Times New Roman" w:hAnsi="Times New Roman"/>
          <w:b w:val="0"/>
          <w:sz w:val="24"/>
        </w:rPr>
        <w:t xml:space="preserve"> the region we will be studying in this course.  </w:t>
      </w:r>
      <w:r>
        <w:rPr>
          <w:rFonts w:ascii="Times New Roman" w:hAnsi="Times New Roman"/>
          <w:b w:val="0"/>
          <w:sz w:val="24"/>
        </w:rPr>
        <w:t>This list is meant to be suggestive, not exhaustive.</w:t>
      </w:r>
    </w:p>
    <w:p w:rsidR="00495CC7" w:rsidRDefault="00495CC7">
      <w:pPr>
        <w:pStyle w:val="Title"/>
        <w:ind w:firstLine="720"/>
        <w:jc w:val="left"/>
        <w:rPr>
          <w:rFonts w:ascii="Times New Roman" w:hAnsi="Times New Roman"/>
          <w:b w:val="0"/>
          <w:sz w:val="24"/>
        </w:rPr>
      </w:pPr>
    </w:p>
    <w:p w:rsidR="00AA745C" w:rsidRDefault="00AA745C" w:rsidP="008968EF">
      <w:pPr>
        <w:pStyle w:val="Title"/>
        <w:jc w:val="left"/>
        <w:rPr>
          <w:rFonts w:ascii="Times New Roman" w:hAnsi="Times New Roman"/>
          <w:b w:val="0"/>
          <w:sz w:val="24"/>
        </w:rPr>
      </w:pPr>
    </w:p>
    <w:p w:rsidR="00AA745C" w:rsidRDefault="00AA745C" w:rsidP="008968EF">
      <w:pPr>
        <w:pStyle w:val="Title"/>
        <w:jc w:val="left"/>
        <w:rPr>
          <w:rFonts w:ascii="Times New Roman" w:hAnsi="Times New Roman"/>
          <w:b w:val="0"/>
          <w:sz w:val="24"/>
        </w:rPr>
      </w:pPr>
    </w:p>
    <w:p w:rsidR="00495CC7" w:rsidRDefault="00E26718" w:rsidP="008968EF">
      <w:pPr>
        <w:pStyle w:val="Title"/>
        <w:jc w:val="left"/>
        <w:rPr>
          <w:rFonts w:ascii="Times New Roman" w:hAnsi="Times New Roman"/>
          <w:b w:val="0"/>
          <w:sz w:val="24"/>
        </w:rPr>
      </w:pPr>
      <w:bookmarkStart w:id="0" w:name="_GoBack"/>
      <w:bookmarkEnd w:id="0"/>
      <w:r>
        <w:rPr>
          <w:rFonts w:ascii="Times New Roman" w:hAnsi="Times New Roman"/>
          <w:b w:val="0"/>
          <w:sz w:val="24"/>
        </w:rPr>
        <w:lastRenderedPageBreak/>
        <w:t>Journals (all available through</w:t>
      </w:r>
      <w:r w:rsidR="00495CC7">
        <w:rPr>
          <w:rFonts w:ascii="Times New Roman" w:hAnsi="Times New Roman"/>
          <w:b w:val="0"/>
          <w:sz w:val="24"/>
        </w:rPr>
        <w:t xml:space="preserve"> the AU Library):</w:t>
      </w:r>
    </w:p>
    <w:p w:rsidR="00495CC7" w:rsidRDefault="00495CC7">
      <w:pPr>
        <w:pStyle w:val="Title"/>
        <w:jc w:val="left"/>
        <w:rPr>
          <w:rFonts w:ascii="Times New Roman" w:hAnsi="Times New Roman"/>
          <w:b w:val="0"/>
          <w:sz w:val="24"/>
        </w:rPr>
      </w:pPr>
    </w:p>
    <w:p w:rsidR="003D0F30" w:rsidRDefault="00495CC7" w:rsidP="003D0F30">
      <w:pPr>
        <w:pStyle w:val="Title"/>
        <w:ind w:left="720"/>
        <w:jc w:val="left"/>
        <w:rPr>
          <w:rFonts w:ascii="Times New Roman" w:hAnsi="Times New Roman"/>
          <w:b w:val="0"/>
          <w:i/>
          <w:sz w:val="24"/>
        </w:rPr>
      </w:pPr>
      <w:r>
        <w:rPr>
          <w:rFonts w:ascii="Times New Roman" w:hAnsi="Times New Roman"/>
          <w:b w:val="0"/>
          <w:i/>
          <w:sz w:val="24"/>
        </w:rPr>
        <w:t>International Journal of Middle East Studies</w:t>
      </w:r>
      <w:r>
        <w:rPr>
          <w:rFonts w:ascii="Times New Roman" w:hAnsi="Times New Roman"/>
          <w:b w:val="0"/>
          <w:i/>
          <w:sz w:val="24"/>
        </w:rPr>
        <w:tab/>
      </w:r>
      <w:r>
        <w:rPr>
          <w:rFonts w:ascii="Times New Roman" w:hAnsi="Times New Roman"/>
          <w:b w:val="0"/>
          <w:i/>
          <w:sz w:val="24"/>
        </w:rPr>
        <w:tab/>
        <w:t>Journal of Palestine Stu</w:t>
      </w:r>
      <w:r w:rsidR="00A63730">
        <w:rPr>
          <w:rFonts w:ascii="Times New Roman" w:hAnsi="Times New Roman"/>
          <w:b w:val="0"/>
          <w:i/>
          <w:sz w:val="24"/>
        </w:rPr>
        <w:t>dies</w:t>
      </w:r>
      <w:r w:rsidR="001B3C8E">
        <w:rPr>
          <w:rFonts w:ascii="Times New Roman" w:hAnsi="Times New Roman"/>
          <w:b w:val="0"/>
          <w:i/>
          <w:sz w:val="24"/>
        </w:rPr>
        <w:t xml:space="preserve"> </w:t>
      </w:r>
      <w:r w:rsidR="00E26718">
        <w:rPr>
          <w:rFonts w:ascii="Times New Roman" w:hAnsi="Times New Roman"/>
          <w:b w:val="0"/>
          <w:i/>
          <w:sz w:val="24"/>
        </w:rPr>
        <w:t>Mediterranean Quarterly</w:t>
      </w:r>
      <w:r w:rsidR="003D0F30">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t>Middle Eastern Studies</w:t>
      </w:r>
    </w:p>
    <w:p w:rsidR="003D0F30" w:rsidRDefault="00A63730" w:rsidP="003D0F30">
      <w:pPr>
        <w:pStyle w:val="Title"/>
        <w:ind w:left="720"/>
        <w:jc w:val="left"/>
        <w:rPr>
          <w:rFonts w:ascii="Times New Roman" w:hAnsi="Times New Roman"/>
          <w:b w:val="0"/>
          <w:i/>
          <w:sz w:val="24"/>
        </w:rPr>
      </w:pPr>
      <w:r>
        <w:rPr>
          <w:rFonts w:ascii="Times New Roman" w:hAnsi="Times New Roman"/>
          <w:b w:val="0"/>
          <w:i/>
          <w:sz w:val="24"/>
        </w:rPr>
        <w:t>Middle E</w:t>
      </w:r>
      <w:r w:rsidR="00495CC7">
        <w:rPr>
          <w:rFonts w:ascii="Times New Roman" w:hAnsi="Times New Roman"/>
          <w:b w:val="0"/>
          <w:i/>
          <w:sz w:val="24"/>
        </w:rPr>
        <w:t>as</w:t>
      </w:r>
      <w:r w:rsidR="00BF589E">
        <w:rPr>
          <w:rFonts w:ascii="Times New Roman" w:hAnsi="Times New Roman"/>
          <w:b w:val="0"/>
          <w:i/>
          <w:sz w:val="24"/>
        </w:rPr>
        <w:t>t Journal</w:t>
      </w:r>
      <w:r w:rsidR="00BF589E">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r>
      <w:r>
        <w:rPr>
          <w:rFonts w:ascii="Times New Roman" w:hAnsi="Times New Roman"/>
          <w:b w:val="0"/>
          <w:i/>
          <w:sz w:val="24"/>
        </w:rPr>
        <w:t xml:space="preserve">Middle East Policy </w:t>
      </w:r>
      <w:r>
        <w:rPr>
          <w:rFonts w:ascii="Times New Roman" w:hAnsi="Times New Roman"/>
          <w:b w:val="0"/>
          <w:i/>
          <w:sz w:val="24"/>
        </w:rPr>
        <w:tab/>
      </w:r>
    </w:p>
    <w:p w:rsidR="00A63730" w:rsidRDefault="00BF589E" w:rsidP="003D0F30">
      <w:pPr>
        <w:pStyle w:val="Title"/>
        <w:ind w:left="720"/>
        <w:jc w:val="left"/>
        <w:rPr>
          <w:rFonts w:ascii="Times New Roman" w:hAnsi="Times New Roman"/>
          <w:b w:val="0"/>
          <w:i/>
          <w:sz w:val="24"/>
        </w:rPr>
      </w:pPr>
      <w:r>
        <w:rPr>
          <w:rFonts w:ascii="Times New Roman" w:hAnsi="Times New Roman"/>
          <w:b w:val="0"/>
          <w:i/>
          <w:sz w:val="24"/>
        </w:rPr>
        <w:t>Middle East Quarterly</w:t>
      </w:r>
      <w:r w:rsidR="003D0F30">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r>
      <w:r w:rsidR="003D0F30">
        <w:rPr>
          <w:rFonts w:ascii="Times New Roman" w:hAnsi="Times New Roman"/>
          <w:b w:val="0"/>
          <w:i/>
          <w:sz w:val="24"/>
        </w:rPr>
        <w:tab/>
      </w:r>
      <w:r w:rsidR="00A63730">
        <w:rPr>
          <w:rFonts w:ascii="Times New Roman" w:hAnsi="Times New Roman"/>
          <w:b w:val="0"/>
          <w:i/>
          <w:sz w:val="24"/>
        </w:rPr>
        <w:tab/>
      </w:r>
      <w:r w:rsidR="002B20BF">
        <w:rPr>
          <w:rFonts w:ascii="Times New Roman" w:hAnsi="Times New Roman"/>
          <w:b w:val="0"/>
          <w:i/>
          <w:sz w:val="24"/>
        </w:rPr>
        <w:tab/>
      </w:r>
    </w:p>
    <w:p w:rsidR="00495CC7" w:rsidRDefault="00495CC7">
      <w:pPr>
        <w:pStyle w:val="Title"/>
        <w:ind w:firstLine="720"/>
        <w:jc w:val="left"/>
        <w:rPr>
          <w:rFonts w:ascii="Times New Roman" w:hAnsi="Times New Roman"/>
          <w:b w:val="0"/>
          <w:iCs/>
          <w:sz w:val="24"/>
        </w:rPr>
      </w:pPr>
    </w:p>
    <w:p w:rsidR="00495CC7" w:rsidRPr="00C93BD6" w:rsidRDefault="002B20BF">
      <w:pPr>
        <w:pStyle w:val="Title"/>
        <w:ind w:firstLine="360"/>
        <w:jc w:val="left"/>
        <w:rPr>
          <w:rFonts w:ascii="Times New Roman" w:hAnsi="Times New Roman"/>
          <w:b w:val="0"/>
          <w:iCs/>
          <w:sz w:val="24"/>
        </w:rPr>
      </w:pPr>
      <w:r>
        <w:rPr>
          <w:rFonts w:ascii="Times New Roman" w:hAnsi="Times New Roman"/>
          <w:b w:val="0"/>
          <w:iCs/>
          <w:sz w:val="24"/>
        </w:rPr>
        <w:t>AU Library also maintains</w:t>
      </w:r>
      <w:r w:rsidR="00C47BC5">
        <w:rPr>
          <w:rFonts w:ascii="Times New Roman" w:hAnsi="Times New Roman"/>
          <w:b w:val="0"/>
          <w:iCs/>
          <w:sz w:val="24"/>
        </w:rPr>
        <w:t xml:space="preserve"> recent research guides on topics like Iran—Options for U.S. Strategy, the Syrian Civil War, and Terrorist Organizations in Action.  They also have older, but still useful</w:t>
      </w:r>
      <w:r>
        <w:rPr>
          <w:rFonts w:ascii="Times New Roman" w:hAnsi="Times New Roman"/>
          <w:b w:val="0"/>
          <w:iCs/>
          <w:sz w:val="24"/>
        </w:rPr>
        <w:t xml:space="preserve"> bibliographies</w:t>
      </w:r>
      <w:r w:rsidR="00495CC7">
        <w:rPr>
          <w:rFonts w:ascii="Times New Roman" w:hAnsi="Times New Roman"/>
          <w:b w:val="0"/>
          <w:iCs/>
          <w:sz w:val="24"/>
        </w:rPr>
        <w:t xml:space="preserve"> on the Israeli-Palestinian Conflict, </w:t>
      </w:r>
      <w:r w:rsidR="002503E3">
        <w:rPr>
          <w:rFonts w:ascii="Times New Roman" w:hAnsi="Times New Roman"/>
          <w:b w:val="0"/>
          <w:iCs/>
          <w:sz w:val="24"/>
        </w:rPr>
        <w:t xml:space="preserve">Islam, </w:t>
      </w:r>
      <w:r w:rsidR="00565A7F">
        <w:rPr>
          <w:rFonts w:ascii="Times New Roman" w:hAnsi="Times New Roman"/>
          <w:b w:val="0"/>
          <w:iCs/>
          <w:sz w:val="24"/>
        </w:rPr>
        <w:t>the Persian Gulf</w:t>
      </w:r>
      <w:r w:rsidR="00374A95">
        <w:rPr>
          <w:rFonts w:ascii="Times New Roman" w:hAnsi="Times New Roman"/>
          <w:b w:val="0"/>
          <w:iCs/>
          <w:sz w:val="24"/>
        </w:rPr>
        <w:t xml:space="preserve">, </w:t>
      </w:r>
      <w:r w:rsidR="00495CC7">
        <w:rPr>
          <w:rFonts w:ascii="Times New Roman" w:hAnsi="Times New Roman"/>
          <w:b w:val="0"/>
          <w:iCs/>
          <w:sz w:val="24"/>
        </w:rPr>
        <w:t>Iraq</w:t>
      </w:r>
      <w:r w:rsidR="00565A7F">
        <w:rPr>
          <w:rFonts w:ascii="Times New Roman" w:hAnsi="Times New Roman"/>
          <w:b w:val="0"/>
          <w:iCs/>
          <w:sz w:val="24"/>
        </w:rPr>
        <w:t>i Reconstruction</w:t>
      </w:r>
      <w:r w:rsidR="00C02146">
        <w:rPr>
          <w:rFonts w:ascii="Times New Roman" w:hAnsi="Times New Roman"/>
          <w:b w:val="0"/>
          <w:iCs/>
          <w:sz w:val="24"/>
        </w:rPr>
        <w:t>,</w:t>
      </w:r>
      <w:r w:rsidR="00C47BC5">
        <w:rPr>
          <w:rFonts w:ascii="Times New Roman" w:hAnsi="Times New Roman"/>
          <w:b w:val="0"/>
          <w:iCs/>
          <w:sz w:val="24"/>
        </w:rPr>
        <w:t xml:space="preserve"> </w:t>
      </w:r>
      <w:r w:rsidR="00C02146">
        <w:rPr>
          <w:rFonts w:ascii="Times New Roman" w:hAnsi="Times New Roman"/>
          <w:b w:val="0"/>
          <w:iCs/>
          <w:sz w:val="24"/>
        </w:rPr>
        <w:t>the Middle East,</w:t>
      </w:r>
      <w:r w:rsidR="002503E3">
        <w:rPr>
          <w:rFonts w:ascii="Times New Roman" w:hAnsi="Times New Roman"/>
          <w:b w:val="0"/>
          <w:iCs/>
          <w:sz w:val="24"/>
        </w:rPr>
        <w:t xml:space="preserve"> </w:t>
      </w:r>
      <w:r w:rsidR="0070474A">
        <w:rPr>
          <w:rFonts w:ascii="Times New Roman" w:hAnsi="Times New Roman"/>
          <w:b w:val="0"/>
          <w:iCs/>
          <w:sz w:val="24"/>
        </w:rPr>
        <w:t>the Middle East Peace Pr</w:t>
      </w:r>
      <w:r w:rsidR="00C47BC5">
        <w:rPr>
          <w:rFonts w:ascii="Times New Roman" w:hAnsi="Times New Roman"/>
          <w:b w:val="0"/>
          <w:iCs/>
          <w:sz w:val="24"/>
        </w:rPr>
        <w:t>ocess</w:t>
      </w:r>
      <w:r w:rsidR="00374A95">
        <w:rPr>
          <w:rFonts w:ascii="Times New Roman" w:hAnsi="Times New Roman"/>
          <w:b w:val="0"/>
          <w:iCs/>
          <w:sz w:val="24"/>
        </w:rPr>
        <w:t xml:space="preserve">, </w:t>
      </w:r>
      <w:r w:rsidR="00495CC7">
        <w:rPr>
          <w:rFonts w:ascii="Times New Roman" w:hAnsi="Times New Roman"/>
          <w:b w:val="0"/>
          <w:iCs/>
          <w:sz w:val="24"/>
        </w:rPr>
        <w:t>as well as numerou</w:t>
      </w:r>
      <w:r w:rsidR="002503E3">
        <w:rPr>
          <w:rFonts w:ascii="Times New Roman" w:hAnsi="Times New Roman"/>
          <w:b w:val="0"/>
          <w:iCs/>
          <w:sz w:val="24"/>
        </w:rPr>
        <w:t xml:space="preserve">s ones related to terrorism, </w:t>
      </w:r>
      <w:r w:rsidR="00495CC7">
        <w:rPr>
          <w:rFonts w:ascii="Times New Roman" w:hAnsi="Times New Roman"/>
          <w:b w:val="0"/>
          <w:iCs/>
          <w:sz w:val="24"/>
        </w:rPr>
        <w:t>U.S. military operations</w:t>
      </w:r>
      <w:r w:rsidR="002503E3">
        <w:rPr>
          <w:rFonts w:ascii="Times New Roman" w:hAnsi="Times New Roman"/>
          <w:b w:val="0"/>
          <w:iCs/>
          <w:sz w:val="24"/>
        </w:rPr>
        <w:t>, and wars</w:t>
      </w:r>
      <w:r>
        <w:rPr>
          <w:rFonts w:ascii="Times New Roman" w:hAnsi="Times New Roman"/>
          <w:b w:val="0"/>
          <w:iCs/>
          <w:sz w:val="24"/>
        </w:rPr>
        <w:t xml:space="preserve"> in the region. </w:t>
      </w:r>
      <w:r w:rsidR="00495CC7">
        <w:rPr>
          <w:rFonts w:ascii="Times New Roman" w:hAnsi="Times New Roman"/>
          <w:b w:val="0"/>
          <w:iCs/>
          <w:sz w:val="24"/>
        </w:rPr>
        <w:t>These are useful resources for those starting research in these areas.</w:t>
      </w:r>
      <w:r>
        <w:rPr>
          <w:rFonts w:ascii="Times New Roman" w:hAnsi="Times New Roman"/>
          <w:b w:val="0"/>
          <w:iCs/>
          <w:sz w:val="24"/>
        </w:rPr>
        <w:t xml:space="preserve"> </w:t>
      </w:r>
      <w:r w:rsidR="00C93BD6">
        <w:rPr>
          <w:rFonts w:ascii="Times New Roman" w:hAnsi="Times New Roman"/>
          <w:b w:val="0"/>
          <w:iCs/>
          <w:sz w:val="24"/>
        </w:rPr>
        <w:t xml:space="preserve">Also useful is a reference book entitled </w:t>
      </w:r>
      <w:r w:rsidR="00C93BD6">
        <w:rPr>
          <w:rFonts w:ascii="Times New Roman" w:hAnsi="Times New Roman"/>
          <w:b w:val="0"/>
          <w:i/>
          <w:iCs/>
          <w:sz w:val="24"/>
        </w:rPr>
        <w:t>The Middle East and North Africa</w:t>
      </w:r>
      <w:r w:rsidR="00C93BD6">
        <w:rPr>
          <w:rFonts w:ascii="Times New Roman" w:hAnsi="Times New Roman"/>
          <w:b w:val="0"/>
          <w:iCs/>
          <w:sz w:val="24"/>
        </w:rPr>
        <w:t>, 5</w:t>
      </w:r>
      <w:r w:rsidR="006E5FA3">
        <w:rPr>
          <w:rFonts w:ascii="Times New Roman" w:hAnsi="Times New Roman"/>
          <w:b w:val="0"/>
          <w:iCs/>
          <w:sz w:val="24"/>
        </w:rPr>
        <w:t>9</w:t>
      </w:r>
      <w:r w:rsidR="0070474A">
        <w:rPr>
          <w:rFonts w:ascii="Times New Roman" w:hAnsi="Times New Roman"/>
          <w:b w:val="0"/>
          <w:iCs/>
          <w:sz w:val="24"/>
          <w:vertAlign w:val="superscript"/>
        </w:rPr>
        <w:t>th</w:t>
      </w:r>
      <w:r w:rsidR="00C93BD6">
        <w:rPr>
          <w:rFonts w:ascii="Times New Roman" w:hAnsi="Times New Roman"/>
          <w:b w:val="0"/>
          <w:iCs/>
          <w:sz w:val="24"/>
        </w:rPr>
        <w:t xml:space="preserve"> e</w:t>
      </w:r>
      <w:r w:rsidR="006E5FA3">
        <w:rPr>
          <w:rFonts w:ascii="Times New Roman" w:hAnsi="Times New Roman"/>
          <w:b w:val="0"/>
          <w:iCs/>
          <w:sz w:val="24"/>
        </w:rPr>
        <w:t>dition, (London:  Routledge 2013</w:t>
      </w:r>
      <w:r w:rsidR="00C93BD6">
        <w:rPr>
          <w:rFonts w:ascii="Times New Roman" w:hAnsi="Times New Roman"/>
          <w:b w:val="0"/>
          <w:iCs/>
          <w:sz w:val="24"/>
        </w:rPr>
        <w:t>), which is part</w:t>
      </w:r>
      <w:r w:rsidR="00374A95">
        <w:rPr>
          <w:rFonts w:ascii="Times New Roman" w:hAnsi="Times New Roman"/>
          <w:b w:val="0"/>
          <w:iCs/>
          <w:sz w:val="24"/>
        </w:rPr>
        <w:t xml:space="preserve"> of the Europa Regional Survey o</w:t>
      </w:r>
      <w:r w:rsidR="00C93BD6">
        <w:rPr>
          <w:rFonts w:ascii="Times New Roman" w:hAnsi="Times New Roman"/>
          <w:b w:val="0"/>
          <w:iCs/>
          <w:sz w:val="24"/>
        </w:rPr>
        <w:t>f the World [Ref:  915.6 M627].</w:t>
      </w:r>
    </w:p>
    <w:p w:rsidR="00495CC7" w:rsidRDefault="00495CC7">
      <w:pPr>
        <w:pStyle w:val="Title"/>
        <w:ind w:left="360"/>
        <w:jc w:val="left"/>
        <w:rPr>
          <w:rFonts w:ascii="Times New Roman" w:hAnsi="Times New Roman"/>
          <w:b w:val="0"/>
          <w:i/>
          <w:sz w:val="24"/>
        </w:rPr>
      </w:pPr>
    </w:p>
    <w:p w:rsidR="00495CC7" w:rsidRDefault="00495CC7" w:rsidP="008968EF">
      <w:pPr>
        <w:pStyle w:val="Title"/>
        <w:jc w:val="left"/>
        <w:rPr>
          <w:rFonts w:ascii="Times New Roman" w:hAnsi="Times New Roman"/>
          <w:b w:val="0"/>
          <w:sz w:val="24"/>
        </w:rPr>
      </w:pPr>
      <w:r>
        <w:rPr>
          <w:rFonts w:ascii="Times New Roman" w:hAnsi="Times New Roman"/>
          <w:b w:val="0"/>
          <w:sz w:val="24"/>
        </w:rPr>
        <w:t xml:space="preserve">Newspapers:  In addition to a major American newspaper that covers international affairs, such as the </w:t>
      </w:r>
      <w:r>
        <w:rPr>
          <w:rFonts w:ascii="Times New Roman" w:hAnsi="Times New Roman"/>
          <w:b w:val="0"/>
          <w:i/>
          <w:sz w:val="24"/>
        </w:rPr>
        <w:t>New York Times</w:t>
      </w:r>
      <w:r>
        <w:rPr>
          <w:rFonts w:ascii="Times New Roman" w:hAnsi="Times New Roman"/>
          <w:b w:val="0"/>
          <w:sz w:val="24"/>
        </w:rPr>
        <w:t>, you may also want to examine some of the newspapers of the countries we will be visiting.  The following are all available, in English, on the web:</w:t>
      </w:r>
    </w:p>
    <w:p w:rsidR="00E95F53" w:rsidRDefault="00E95F53" w:rsidP="006E5FA3">
      <w:pPr>
        <w:pStyle w:val="Title"/>
        <w:jc w:val="left"/>
      </w:pPr>
    </w:p>
    <w:p w:rsidR="001D0B80" w:rsidRDefault="001D0B80" w:rsidP="001D0B80">
      <w:pPr>
        <w:pStyle w:val="Title"/>
        <w:jc w:val="left"/>
        <w:rPr>
          <w:rFonts w:ascii="Times New Roman" w:hAnsi="Times New Roman"/>
          <w:b w:val="0"/>
          <w:sz w:val="24"/>
        </w:rPr>
      </w:pPr>
      <w:r>
        <w:rPr>
          <w:rFonts w:ascii="Times New Roman" w:hAnsi="Times New Roman"/>
          <w:b w:val="0"/>
          <w:i/>
          <w:sz w:val="24"/>
        </w:rPr>
        <w:t>Al-Ahram Weekly</w:t>
      </w:r>
      <w:r>
        <w:rPr>
          <w:rFonts w:ascii="Times New Roman" w:hAnsi="Times New Roman"/>
          <w:b w:val="0"/>
          <w:sz w:val="24"/>
        </w:rPr>
        <w:t xml:space="preserve">: </w:t>
      </w:r>
      <w:hyperlink r:id="rId9" w:history="1">
        <w:r w:rsidR="008E7C48" w:rsidRPr="004F4913">
          <w:rPr>
            <w:rStyle w:val="Hyperlink"/>
            <w:rFonts w:ascii="Times New Roman" w:hAnsi="Times New Roman"/>
            <w:b w:val="0"/>
            <w:sz w:val="24"/>
          </w:rPr>
          <w:t>http://english.ahram.org.eg/</w:t>
        </w:r>
      </w:hyperlink>
      <w:r>
        <w:rPr>
          <w:rFonts w:ascii="Times New Roman" w:hAnsi="Times New Roman"/>
          <w:b w:val="0"/>
          <w:sz w:val="24"/>
        </w:rPr>
        <w:t xml:space="preserve"> </w:t>
      </w:r>
    </w:p>
    <w:p w:rsidR="001D0B80" w:rsidRPr="004D04E3" w:rsidRDefault="001D0B80" w:rsidP="001D0B80">
      <w:pPr>
        <w:pStyle w:val="Title"/>
        <w:jc w:val="left"/>
        <w:rPr>
          <w:rFonts w:ascii="Times New Roman" w:hAnsi="Times New Roman"/>
          <w:b w:val="0"/>
          <w:sz w:val="24"/>
        </w:rPr>
      </w:pPr>
      <w:r>
        <w:rPr>
          <w:rFonts w:ascii="Times New Roman" w:hAnsi="Times New Roman"/>
          <w:b w:val="0"/>
          <w:i/>
          <w:sz w:val="24"/>
        </w:rPr>
        <w:t>Daily News Egypt</w:t>
      </w:r>
      <w:r>
        <w:rPr>
          <w:rFonts w:ascii="Times New Roman" w:hAnsi="Times New Roman"/>
          <w:b w:val="0"/>
          <w:sz w:val="24"/>
        </w:rPr>
        <w:t xml:space="preserve">:  </w:t>
      </w:r>
      <w:hyperlink r:id="rId10" w:history="1">
        <w:r w:rsidRPr="005C4103">
          <w:rPr>
            <w:rStyle w:val="Hyperlink"/>
            <w:rFonts w:ascii="Times New Roman" w:hAnsi="Times New Roman"/>
            <w:b w:val="0"/>
            <w:sz w:val="24"/>
          </w:rPr>
          <w:t>http://www.dailynewsegypt.com/</w:t>
        </w:r>
      </w:hyperlink>
      <w:r>
        <w:rPr>
          <w:rFonts w:ascii="Times New Roman" w:hAnsi="Times New Roman"/>
          <w:b w:val="0"/>
          <w:sz w:val="24"/>
        </w:rPr>
        <w:t xml:space="preserve"> </w:t>
      </w:r>
    </w:p>
    <w:p w:rsidR="001D0B80" w:rsidRPr="00B2069B" w:rsidRDefault="001D0B80" w:rsidP="001D0B80">
      <w:pPr>
        <w:pStyle w:val="Title"/>
        <w:jc w:val="left"/>
        <w:rPr>
          <w:rStyle w:val="Hyperlink"/>
          <w:rFonts w:ascii="Times New Roman" w:hAnsi="Times New Roman"/>
          <w:b w:val="0"/>
          <w:i/>
          <w:color w:val="auto"/>
          <w:sz w:val="24"/>
          <w:u w:val="none"/>
        </w:rPr>
      </w:pPr>
      <w:r w:rsidRPr="00F14A6F">
        <w:rPr>
          <w:rFonts w:ascii="Times New Roman" w:hAnsi="Times New Roman"/>
          <w:b w:val="0"/>
          <w:i/>
          <w:sz w:val="24"/>
        </w:rPr>
        <w:t xml:space="preserve">Egypt </w:t>
      </w:r>
      <w:r w:rsidR="00B2069B">
        <w:rPr>
          <w:rFonts w:ascii="Times New Roman" w:hAnsi="Times New Roman"/>
          <w:b w:val="0"/>
          <w:i/>
          <w:sz w:val="24"/>
        </w:rPr>
        <w:t>Today</w:t>
      </w:r>
      <w:r>
        <w:rPr>
          <w:rFonts w:ascii="Times New Roman" w:hAnsi="Times New Roman"/>
          <w:b w:val="0"/>
          <w:sz w:val="24"/>
        </w:rPr>
        <w:t xml:space="preserve">:  </w:t>
      </w:r>
      <w:hyperlink r:id="rId11" w:history="1">
        <w:r w:rsidR="00B2069B" w:rsidRPr="00B2069B">
          <w:rPr>
            <w:rStyle w:val="Hyperlink"/>
            <w:b w:val="0"/>
            <w:sz w:val="24"/>
            <w:szCs w:val="24"/>
          </w:rPr>
          <w:t>https://www.egypttoday.com/</w:t>
        </w:r>
      </w:hyperlink>
    </w:p>
    <w:p w:rsidR="001D0B80" w:rsidRDefault="001D0B80" w:rsidP="001D0B80">
      <w:pPr>
        <w:pStyle w:val="Title"/>
        <w:jc w:val="left"/>
        <w:rPr>
          <w:rFonts w:ascii="Times New Roman" w:hAnsi="Times New Roman"/>
          <w:b w:val="0"/>
          <w:i/>
          <w:sz w:val="24"/>
        </w:rPr>
      </w:pPr>
    </w:p>
    <w:p w:rsidR="004D04E3" w:rsidRDefault="004D04E3" w:rsidP="004D04E3">
      <w:pPr>
        <w:pStyle w:val="Title"/>
        <w:jc w:val="left"/>
        <w:rPr>
          <w:b w:val="0"/>
          <w:sz w:val="24"/>
        </w:rPr>
      </w:pPr>
      <w:proofErr w:type="spellStart"/>
      <w:r>
        <w:rPr>
          <w:rFonts w:ascii="Times New Roman" w:hAnsi="Times New Roman"/>
          <w:b w:val="0"/>
          <w:i/>
          <w:sz w:val="24"/>
        </w:rPr>
        <w:t>Ha’aretz</w:t>
      </w:r>
      <w:proofErr w:type="spellEnd"/>
      <w:r>
        <w:rPr>
          <w:rFonts w:ascii="Times New Roman" w:hAnsi="Times New Roman"/>
          <w:b w:val="0"/>
          <w:sz w:val="24"/>
        </w:rPr>
        <w:t xml:space="preserve">:  </w:t>
      </w:r>
      <w:hyperlink r:id="rId12" w:history="1">
        <w:r w:rsidRPr="00567E1C">
          <w:rPr>
            <w:rStyle w:val="Hyperlink"/>
            <w:b w:val="0"/>
            <w:sz w:val="24"/>
          </w:rPr>
          <w:t>http://www.haaretz.com/</w:t>
        </w:r>
      </w:hyperlink>
    </w:p>
    <w:p w:rsidR="004D04E3" w:rsidRDefault="004D04E3" w:rsidP="004D04E3">
      <w:pPr>
        <w:pStyle w:val="Title"/>
        <w:jc w:val="left"/>
      </w:pPr>
      <w:r>
        <w:rPr>
          <w:rFonts w:ascii="Times New Roman" w:hAnsi="Times New Roman"/>
          <w:b w:val="0"/>
          <w:i/>
          <w:sz w:val="24"/>
        </w:rPr>
        <w:t>The Jerusalem Post</w:t>
      </w:r>
      <w:r>
        <w:rPr>
          <w:rFonts w:ascii="Times New Roman" w:hAnsi="Times New Roman"/>
          <w:b w:val="0"/>
          <w:sz w:val="24"/>
        </w:rPr>
        <w:t xml:space="preserve">:  </w:t>
      </w:r>
      <w:hyperlink r:id="rId13" w:history="1">
        <w:r w:rsidRPr="00567E1C">
          <w:rPr>
            <w:rStyle w:val="Hyperlink"/>
            <w:b w:val="0"/>
            <w:sz w:val="24"/>
          </w:rPr>
          <w:t>http://www.jpost.com</w:t>
        </w:r>
      </w:hyperlink>
    </w:p>
    <w:p w:rsidR="004D04E3" w:rsidRDefault="004D04E3" w:rsidP="004D04E3">
      <w:pPr>
        <w:pStyle w:val="Title"/>
        <w:jc w:val="left"/>
        <w:rPr>
          <w:rStyle w:val="Hyperlink"/>
          <w:b w:val="0"/>
          <w:sz w:val="24"/>
        </w:rPr>
      </w:pPr>
      <w:r w:rsidRPr="004D04E3">
        <w:rPr>
          <w:b w:val="0"/>
          <w:i/>
          <w:sz w:val="24"/>
        </w:rPr>
        <w:t>Yedioth Ahronoth</w:t>
      </w:r>
      <w:r>
        <w:rPr>
          <w:b w:val="0"/>
          <w:sz w:val="24"/>
        </w:rPr>
        <w:t xml:space="preserve">:  </w:t>
      </w:r>
      <w:hyperlink r:id="rId14" w:history="1">
        <w:r w:rsidRPr="00904F92">
          <w:rPr>
            <w:rStyle w:val="Hyperlink"/>
            <w:b w:val="0"/>
            <w:sz w:val="24"/>
          </w:rPr>
          <w:t>http://www.ynetnews.com</w:t>
        </w:r>
      </w:hyperlink>
    </w:p>
    <w:p w:rsidR="001D0B80" w:rsidRDefault="001D0B80" w:rsidP="004D04E3">
      <w:pPr>
        <w:pStyle w:val="Title"/>
        <w:jc w:val="left"/>
        <w:rPr>
          <w:b w:val="0"/>
          <w:i/>
          <w:sz w:val="24"/>
          <w:szCs w:val="24"/>
        </w:rPr>
      </w:pPr>
    </w:p>
    <w:p w:rsidR="00F361FF" w:rsidRPr="00F361FF" w:rsidRDefault="00F361FF" w:rsidP="004D04E3">
      <w:pPr>
        <w:pStyle w:val="Title"/>
        <w:jc w:val="left"/>
        <w:rPr>
          <w:b w:val="0"/>
          <w:sz w:val="24"/>
          <w:szCs w:val="24"/>
        </w:rPr>
      </w:pPr>
      <w:proofErr w:type="spellStart"/>
      <w:r>
        <w:rPr>
          <w:b w:val="0"/>
          <w:i/>
          <w:sz w:val="24"/>
          <w:szCs w:val="24"/>
        </w:rPr>
        <w:t>Ma’an</w:t>
      </w:r>
      <w:proofErr w:type="spellEnd"/>
      <w:r>
        <w:rPr>
          <w:b w:val="0"/>
          <w:i/>
          <w:sz w:val="24"/>
          <w:szCs w:val="24"/>
        </w:rPr>
        <w:t xml:space="preserve"> News Agency</w:t>
      </w:r>
      <w:r>
        <w:rPr>
          <w:b w:val="0"/>
          <w:sz w:val="24"/>
          <w:szCs w:val="24"/>
        </w:rPr>
        <w:t xml:space="preserve">:  </w:t>
      </w:r>
      <w:hyperlink r:id="rId15" w:history="1">
        <w:r w:rsidRPr="005C4103">
          <w:rPr>
            <w:rStyle w:val="Hyperlink"/>
            <w:b w:val="0"/>
            <w:sz w:val="24"/>
            <w:szCs w:val="24"/>
          </w:rPr>
          <w:t>http://www.maannews.com/</w:t>
        </w:r>
      </w:hyperlink>
      <w:r>
        <w:rPr>
          <w:b w:val="0"/>
          <w:sz w:val="24"/>
          <w:szCs w:val="24"/>
        </w:rPr>
        <w:t xml:space="preserve"> </w:t>
      </w:r>
    </w:p>
    <w:p w:rsidR="00F361FF" w:rsidRDefault="004D04E3" w:rsidP="004D04E3">
      <w:pPr>
        <w:pStyle w:val="Title"/>
        <w:jc w:val="left"/>
        <w:rPr>
          <w:rStyle w:val="Hyperlink"/>
          <w:b w:val="0"/>
          <w:sz w:val="24"/>
          <w:szCs w:val="24"/>
        </w:rPr>
      </w:pPr>
      <w:r w:rsidRPr="00231729">
        <w:rPr>
          <w:b w:val="0"/>
          <w:i/>
          <w:sz w:val="24"/>
          <w:szCs w:val="24"/>
        </w:rPr>
        <w:t>Palestine Chronicle</w:t>
      </w:r>
      <w:r w:rsidRPr="00231729">
        <w:rPr>
          <w:b w:val="0"/>
          <w:sz w:val="24"/>
          <w:szCs w:val="24"/>
        </w:rPr>
        <w:t xml:space="preserve">:  </w:t>
      </w:r>
      <w:hyperlink r:id="rId16" w:history="1">
        <w:r w:rsidRPr="002B40FF">
          <w:rPr>
            <w:rStyle w:val="Hyperlink"/>
            <w:b w:val="0"/>
            <w:sz w:val="24"/>
            <w:szCs w:val="24"/>
          </w:rPr>
          <w:t>http://www.palestinechronicle.com/</w:t>
        </w:r>
      </w:hyperlink>
    </w:p>
    <w:p w:rsidR="00F361FF" w:rsidRPr="00F361FF" w:rsidRDefault="00F361FF" w:rsidP="004D04E3">
      <w:pPr>
        <w:pStyle w:val="Title"/>
        <w:jc w:val="left"/>
        <w:rPr>
          <w:b w:val="0"/>
          <w:sz w:val="24"/>
          <w:szCs w:val="24"/>
        </w:rPr>
      </w:pPr>
      <w:r>
        <w:rPr>
          <w:rStyle w:val="Hyperlink"/>
          <w:b w:val="0"/>
          <w:i/>
          <w:color w:val="auto"/>
          <w:sz w:val="24"/>
          <w:szCs w:val="24"/>
          <w:u w:val="none"/>
        </w:rPr>
        <w:t>Palestine News Network</w:t>
      </w:r>
      <w:r>
        <w:rPr>
          <w:rStyle w:val="Hyperlink"/>
          <w:b w:val="0"/>
          <w:color w:val="auto"/>
          <w:sz w:val="24"/>
          <w:szCs w:val="24"/>
          <w:u w:val="none"/>
        </w:rPr>
        <w:t xml:space="preserve">: </w:t>
      </w:r>
      <w:hyperlink r:id="rId17" w:history="1">
        <w:r w:rsidRPr="005C4103">
          <w:rPr>
            <w:rStyle w:val="Hyperlink"/>
            <w:b w:val="0"/>
            <w:sz w:val="24"/>
            <w:szCs w:val="24"/>
          </w:rPr>
          <w:t>http://english.pnn.ps/</w:t>
        </w:r>
      </w:hyperlink>
      <w:r>
        <w:rPr>
          <w:rStyle w:val="Hyperlink"/>
          <w:b w:val="0"/>
          <w:color w:val="auto"/>
          <w:sz w:val="24"/>
          <w:szCs w:val="24"/>
          <w:u w:val="none"/>
        </w:rPr>
        <w:t xml:space="preserve"> </w:t>
      </w:r>
    </w:p>
    <w:p w:rsidR="006E5FA3" w:rsidRPr="00D848B5" w:rsidRDefault="006E5FA3" w:rsidP="002B20BF">
      <w:pPr>
        <w:pStyle w:val="Title"/>
        <w:tabs>
          <w:tab w:val="left" w:pos="5950"/>
        </w:tabs>
        <w:jc w:val="left"/>
        <w:rPr>
          <w:rStyle w:val="Hyperlink"/>
          <w:sz w:val="24"/>
        </w:rPr>
      </w:pPr>
    </w:p>
    <w:p w:rsidR="00495CC7" w:rsidRPr="00732957" w:rsidRDefault="00495CC7" w:rsidP="00732957">
      <w:pPr>
        <w:pStyle w:val="Title"/>
        <w:ind w:firstLine="360"/>
        <w:jc w:val="left"/>
        <w:rPr>
          <w:sz w:val="24"/>
        </w:rPr>
      </w:pPr>
      <w:r>
        <w:rPr>
          <w:rFonts w:ascii="Times New Roman" w:hAnsi="Times New Roman"/>
          <w:b w:val="0"/>
          <w:sz w:val="24"/>
        </w:rPr>
        <w:t>For more regionally focused news source</w:t>
      </w:r>
      <w:r w:rsidR="007C2B66">
        <w:rPr>
          <w:rFonts w:ascii="Times New Roman" w:hAnsi="Times New Roman"/>
          <w:b w:val="0"/>
          <w:sz w:val="24"/>
        </w:rPr>
        <w:t>s</w:t>
      </w:r>
      <w:r>
        <w:rPr>
          <w:rFonts w:ascii="Times New Roman" w:hAnsi="Times New Roman"/>
          <w:b w:val="0"/>
          <w:sz w:val="24"/>
        </w:rPr>
        <w:t xml:space="preserve"> see Al-Jazeera’s English website at </w:t>
      </w:r>
      <w:hyperlink r:id="rId18" w:history="1">
        <w:r w:rsidR="00536962" w:rsidRPr="00C75B56">
          <w:rPr>
            <w:rStyle w:val="Hyperlink"/>
            <w:b w:val="0"/>
            <w:sz w:val="24"/>
          </w:rPr>
          <w:t>http://www.aljazeera.com/</w:t>
        </w:r>
      </w:hyperlink>
      <w:r w:rsidR="00536962">
        <w:rPr>
          <w:b w:val="0"/>
          <w:sz w:val="24"/>
        </w:rPr>
        <w:t>.</w:t>
      </w:r>
      <w:r w:rsidR="00114D85">
        <w:rPr>
          <w:b w:val="0"/>
          <w:sz w:val="24"/>
        </w:rPr>
        <w:t xml:space="preserve">  </w:t>
      </w:r>
      <w:r w:rsidR="00065642">
        <w:rPr>
          <w:b w:val="0"/>
          <w:sz w:val="24"/>
        </w:rPr>
        <w:t xml:space="preserve">Al Jazeera also has an excellent iPad app. </w:t>
      </w:r>
      <w:r w:rsidR="00891F2A">
        <w:rPr>
          <w:b w:val="0"/>
          <w:sz w:val="24"/>
        </w:rPr>
        <w:t xml:space="preserve">The </w:t>
      </w:r>
      <w:r>
        <w:rPr>
          <w:b w:val="0"/>
          <w:sz w:val="24"/>
        </w:rPr>
        <w:t xml:space="preserve">Foreign Broadcast </w:t>
      </w:r>
      <w:r w:rsidR="008D61C2">
        <w:rPr>
          <w:b w:val="0"/>
          <w:sz w:val="24"/>
        </w:rPr>
        <w:t>Information Service</w:t>
      </w:r>
      <w:r w:rsidR="00567E1C">
        <w:rPr>
          <w:b w:val="0"/>
          <w:sz w:val="24"/>
        </w:rPr>
        <w:t>--</w:t>
      </w:r>
      <w:r w:rsidR="00891F2A">
        <w:rPr>
          <w:b w:val="0"/>
          <w:sz w:val="24"/>
        </w:rPr>
        <w:t>housed in the Open Source Center</w:t>
      </w:r>
      <w:r w:rsidR="00567E1C">
        <w:rPr>
          <w:b w:val="0"/>
          <w:sz w:val="24"/>
        </w:rPr>
        <w:t xml:space="preserve"> </w:t>
      </w:r>
      <w:r w:rsidR="00A1557F" w:rsidRPr="00567E1C">
        <w:rPr>
          <w:b w:val="0"/>
          <w:sz w:val="24"/>
        </w:rPr>
        <w:t>(</w:t>
      </w:r>
      <w:hyperlink r:id="rId19" w:history="1">
        <w:r w:rsidR="00ED0E11" w:rsidRPr="00567E1C">
          <w:rPr>
            <w:rStyle w:val="Hyperlink"/>
            <w:b w:val="0"/>
            <w:sz w:val="24"/>
          </w:rPr>
          <w:t>https://www.opensource.gov</w:t>
        </w:r>
      </w:hyperlink>
      <w:r w:rsidR="00ED0E11">
        <w:rPr>
          <w:b w:val="0"/>
          <w:sz w:val="24"/>
        </w:rPr>
        <w:t>) provides</w:t>
      </w:r>
      <w:r>
        <w:rPr>
          <w:b w:val="0"/>
          <w:sz w:val="24"/>
        </w:rPr>
        <w:t xml:space="preserve"> a compilation and translation of media sources from around the world that is an invaluable source of information on regional politics.  This is accessible over the web with the proper passwo</w:t>
      </w:r>
      <w:r w:rsidR="00AF0590">
        <w:rPr>
          <w:b w:val="0"/>
          <w:sz w:val="24"/>
        </w:rPr>
        <w:t>rd</w:t>
      </w:r>
      <w:r>
        <w:rPr>
          <w:b w:val="0"/>
          <w:sz w:val="24"/>
        </w:rPr>
        <w:t>.</w:t>
      </w:r>
    </w:p>
    <w:p w:rsidR="008B0F1D" w:rsidRDefault="008B0F1D" w:rsidP="00585A37">
      <w:pPr>
        <w:pStyle w:val="Title"/>
        <w:tabs>
          <w:tab w:val="left" w:pos="5430"/>
        </w:tabs>
        <w:jc w:val="left"/>
        <w:rPr>
          <w:rFonts w:ascii="Times New Roman" w:hAnsi="Times New Roman"/>
          <w:b w:val="0"/>
          <w:sz w:val="24"/>
        </w:rPr>
      </w:pPr>
    </w:p>
    <w:p w:rsidR="00F02778" w:rsidRDefault="00F02778" w:rsidP="00585A37">
      <w:pPr>
        <w:pStyle w:val="Title"/>
        <w:tabs>
          <w:tab w:val="left" w:pos="5430"/>
        </w:tabs>
        <w:jc w:val="left"/>
        <w:rPr>
          <w:rFonts w:ascii="Times New Roman" w:hAnsi="Times New Roman"/>
          <w:b w:val="0"/>
          <w:sz w:val="24"/>
          <w:u w:val="single"/>
        </w:rPr>
      </w:pPr>
    </w:p>
    <w:p w:rsidR="00F02778" w:rsidRDefault="00F02778" w:rsidP="00585A37">
      <w:pPr>
        <w:pStyle w:val="Title"/>
        <w:tabs>
          <w:tab w:val="left" w:pos="5430"/>
        </w:tabs>
        <w:jc w:val="left"/>
        <w:rPr>
          <w:rFonts w:ascii="Times New Roman" w:hAnsi="Times New Roman"/>
          <w:b w:val="0"/>
          <w:sz w:val="24"/>
          <w:u w:val="single"/>
        </w:rPr>
      </w:pPr>
    </w:p>
    <w:p w:rsidR="00F02778" w:rsidRDefault="00F02778" w:rsidP="00585A37">
      <w:pPr>
        <w:pStyle w:val="Title"/>
        <w:tabs>
          <w:tab w:val="left" w:pos="5430"/>
        </w:tabs>
        <w:jc w:val="left"/>
        <w:rPr>
          <w:rFonts w:ascii="Times New Roman" w:hAnsi="Times New Roman"/>
          <w:b w:val="0"/>
          <w:sz w:val="24"/>
          <w:u w:val="single"/>
        </w:rPr>
      </w:pPr>
    </w:p>
    <w:p w:rsidR="00F02778" w:rsidRDefault="00F02778" w:rsidP="00585A37">
      <w:pPr>
        <w:pStyle w:val="Title"/>
        <w:tabs>
          <w:tab w:val="left" w:pos="5430"/>
        </w:tabs>
        <w:jc w:val="left"/>
        <w:rPr>
          <w:rFonts w:ascii="Times New Roman" w:hAnsi="Times New Roman"/>
          <w:b w:val="0"/>
          <w:sz w:val="24"/>
          <w:u w:val="single"/>
        </w:rPr>
      </w:pPr>
    </w:p>
    <w:p w:rsidR="00F02778" w:rsidRDefault="00F02778" w:rsidP="00585A37">
      <w:pPr>
        <w:pStyle w:val="Title"/>
        <w:tabs>
          <w:tab w:val="left" w:pos="5430"/>
        </w:tabs>
        <w:jc w:val="left"/>
        <w:rPr>
          <w:rFonts w:ascii="Times New Roman" w:hAnsi="Times New Roman"/>
          <w:b w:val="0"/>
          <w:sz w:val="24"/>
          <w:u w:val="single"/>
        </w:rPr>
      </w:pPr>
    </w:p>
    <w:p w:rsidR="00F02778" w:rsidRDefault="00F02778" w:rsidP="00585A37">
      <w:pPr>
        <w:pStyle w:val="Title"/>
        <w:tabs>
          <w:tab w:val="left" w:pos="5430"/>
        </w:tabs>
        <w:jc w:val="left"/>
        <w:rPr>
          <w:rFonts w:ascii="Times New Roman" w:hAnsi="Times New Roman"/>
          <w:b w:val="0"/>
          <w:sz w:val="24"/>
          <w:u w:val="single"/>
        </w:rPr>
      </w:pPr>
    </w:p>
    <w:p w:rsidR="00197A21" w:rsidRPr="00585A37" w:rsidRDefault="00495CC7" w:rsidP="00585A37">
      <w:pPr>
        <w:pStyle w:val="Title"/>
        <w:tabs>
          <w:tab w:val="left" w:pos="5430"/>
        </w:tabs>
        <w:jc w:val="left"/>
        <w:rPr>
          <w:rFonts w:ascii="Times New Roman" w:hAnsi="Times New Roman"/>
          <w:b w:val="0"/>
          <w:sz w:val="24"/>
        </w:rPr>
      </w:pPr>
      <w:r>
        <w:rPr>
          <w:rFonts w:ascii="Times New Roman" w:hAnsi="Times New Roman"/>
          <w:b w:val="0"/>
          <w:sz w:val="24"/>
          <w:u w:val="single"/>
        </w:rPr>
        <w:t>Course Plan</w:t>
      </w:r>
    </w:p>
    <w:p w:rsidR="00532A90" w:rsidRDefault="00532A90">
      <w:pPr>
        <w:pStyle w:val="Title"/>
        <w:jc w:val="left"/>
        <w:rPr>
          <w:rFonts w:ascii="Times New Roman" w:hAnsi="Times New Roman"/>
          <w:b w:val="0"/>
          <w:sz w:val="24"/>
          <w:u w:val="single"/>
        </w:rPr>
      </w:pPr>
    </w:p>
    <w:p w:rsidR="00B768C6" w:rsidRPr="00173273" w:rsidRDefault="00B768C6">
      <w:pPr>
        <w:pStyle w:val="Title"/>
        <w:jc w:val="left"/>
        <w:rPr>
          <w:rFonts w:ascii="Times New Roman" w:hAnsi="Times New Roman"/>
          <w:b w:val="0"/>
          <w:sz w:val="24"/>
          <w:u w:val="single"/>
        </w:rPr>
      </w:pPr>
    </w:p>
    <w:p w:rsidR="00495CC7" w:rsidRDefault="00495CC7">
      <w:pPr>
        <w:pStyle w:val="Title"/>
        <w:rPr>
          <w:rFonts w:ascii="Times New Roman" w:hAnsi="Times New Roman"/>
          <w:sz w:val="24"/>
        </w:rPr>
      </w:pPr>
      <w:r>
        <w:rPr>
          <w:rFonts w:ascii="Times New Roman" w:hAnsi="Times New Roman"/>
          <w:sz w:val="24"/>
        </w:rPr>
        <w:t>Class One</w:t>
      </w:r>
    </w:p>
    <w:p w:rsidR="00495CC7" w:rsidRDefault="00D41BFE">
      <w:pPr>
        <w:pStyle w:val="Title"/>
        <w:rPr>
          <w:rFonts w:ascii="Times New Roman" w:hAnsi="Times New Roman"/>
          <w:b w:val="0"/>
          <w:sz w:val="24"/>
        </w:rPr>
      </w:pPr>
      <w:r>
        <w:rPr>
          <w:rFonts w:ascii="Times New Roman" w:hAnsi="Times New Roman"/>
          <w:sz w:val="24"/>
        </w:rPr>
        <w:t xml:space="preserve">The Fall of the Ottoman Empire and </w:t>
      </w:r>
      <w:r w:rsidR="00495CC7">
        <w:rPr>
          <w:rFonts w:ascii="Times New Roman" w:hAnsi="Times New Roman"/>
          <w:sz w:val="24"/>
        </w:rPr>
        <w:t>The Creation of the Modern Middle East</w:t>
      </w:r>
    </w:p>
    <w:p w:rsidR="00495CC7" w:rsidRDefault="00495CC7">
      <w:pPr>
        <w:pStyle w:val="Title"/>
        <w:jc w:val="left"/>
        <w:rPr>
          <w:rFonts w:ascii="Times New Roman" w:hAnsi="Times New Roman"/>
          <w:b w:val="0"/>
          <w:sz w:val="24"/>
        </w:rPr>
      </w:pPr>
    </w:p>
    <w:p w:rsidR="00265591" w:rsidRDefault="00495CC7" w:rsidP="00265591">
      <w:pPr>
        <w:pStyle w:val="Title"/>
        <w:jc w:val="left"/>
        <w:rPr>
          <w:rFonts w:ascii="Times New Roman" w:hAnsi="Times New Roman"/>
          <w:b w:val="0"/>
          <w:sz w:val="24"/>
        </w:rPr>
      </w:pPr>
      <w:r>
        <w:rPr>
          <w:rFonts w:ascii="Times New Roman" w:hAnsi="Times New Roman"/>
          <w:b w:val="0"/>
          <w:sz w:val="24"/>
        </w:rPr>
        <w:t xml:space="preserve">Ian J. Bickerton and Carla L. Klausner, </w:t>
      </w:r>
      <w:r w:rsidR="003E2ED4">
        <w:rPr>
          <w:rFonts w:ascii="Times New Roman" w:hAnsi="Times New Roman"/>
          <w:b w:val="0"/>
          <w:i/>
          <w:sz w:val="24"/>
        </w:rPr>
        <w:t>A</w:t>
      </w:r>
      <w:r>
        <w:rPr>
          <w:rFonts w:ascii="Times New Roman" w:hAnsi="Times New Roman"/>
          <w:b w:val="0"/>
          <w:i/>
          <w:sz w:val="24"/>
        </w:rPr>
        <w:t xml:space="preserve"> History of the Arab-Israeli Conflict</w:t>
      </w:r>
      <w:r>
        <w:rPr>
          <w:rFonts w:ascii="Times New Roman" w:hAnsi="Times New Roman"/>
          <w:b w:val="0"/>
          <w:sz w:val="24"/>
        </w:rPr>
        <w:t xml:space="preserve">, </w:t>
      </w:r>
      <w:r w:rsidR="00EE3D4A">
        <w:rPr>
          <w:rFonts w:ascii="Times New Roman" w:hAnsi="Times New Roman"/>
          <w:b w:val="0"/>
          <w:sz w:val="24"/>
        </w:rPr>
        <w:t xml:space="preserve">pp. </w:t>
      </w:r>
      <w:r w:rsidR="008968EF">
        <w:rPr>
          <w:rFonts w:ascii="Times New Roman" w:hAnsi="Times New Roman"/>
          <w:b w:val="0"/>
          <w:sz w:val="24"/>
        </w:rPr>
        <w:t>1</w:t>
      </w:r>
      <w:r w:rsidR="00CC2A90">
        <w:rPr>
          <w:rFonts w:ascii="Times New Roman" w:hAnsi="Times New Roman"/>
          <w:b w:val="0"/>
          <w:sz w:val="24"/>
        </w:rPr>
        <w:t>-72</w:t>
      </w:r>
      <w:r w:rsidR="00265591">
        <w:rPr>
          <w:rFonts w:ascii="Times New Roman" w:hAnsi="Times New Roman"/>
          <w:b w:val="0"/>
          <w:sz w:val="24"/>
        </w:rPr>
        <w:t xml:space="preserve"> </w:t>
      </w:r>
    </w:p>
    <w:p w:rsidR="00495CC7" w:rsidRDefault="00265591" w:rsidP="00265591">
      <w:pPr>
        <w:pStyle w:val="Title"/>
        <w:ind w:firstLine="720"/>
        <w:jc w:val="left"/>
        <w:rPr>
          <w:rFonts w:ascii="Times New Roman" w:hAnsi="Times New Roman"/>
          <w:b w:val="0"/>
          <w:sz w:val="24"/>
        </w:rPr>
      </w:pPr>
      <w:r>
        <w:rPr>
          <w:rFonts w:ascii="Times New Roman" w:hAnsi="Times New Roman"/>
          <w:b w:val="0"/>
          <w:sz w:val="24"/>
        </w:rPr>
        <w:t>[text].</w:t>
      </w:r>
    </w:p>
    <w:p w:rsidR="00F46A7C" w:rsidRDefault="00F46A7C" w:rsidP="003D55F1">
      <w:pPr>
        <w:pStyle w:val="Title"/>
        <w:jc w:val="left"/>
        <w:rPr>
          <w:rFonts w:ascii="Times New Roman" w:hAnsi="Times New Roman"/>
          <w:b w:val="0"/>
          <w:sz w:val="24"/>
        </w:rPr>
      </w:pPr>
    </w:p>
    <w:p w:rsidR="00B768C6" w:rsidRPr="00197A21" w:rsidRDefault="00B768C6" w:rsidP="003D55F1">
      <w:pPr>
        <w:pStyle w:val="Title"/>
        <w:jc w:val="left"/>
        <w:rPr>
          <w:rFonts w:ascii="Times New Roman" w:hAnsi="Times New Roman"/>
          <w:b w:val="0"/>
          <w:sz w:val="24"/>
        </w:rPr>
      </w:pPr>
    </w:p>
    <w:p w:rsidR="00495CC7" w:rsidRDefault="00495CC7">
      <w:pPr>
        <w:pStyle w:val="Title"/>
        <w:rPr>
          <w:rFonts w:ascii="Times New Roman" w:hAnsi="Times New Roman"/>
          <w:sz w:val="24"/>
        </w:rPr>
      </w:pPr>
      <w:r>
        <w:rPr>
          <w:rFonts w:ascii="Times New Roman" w:hAnsi="Times New Roman"/>
          <w:sz w:val="24"/>
        </w:rPr>
        <w:t>Class Two</w:t>
      </w:r>
    </w:p>
    <w:p w:rsidR="00EE4B48" w:rsidRDefault="00EE4B48" w:rsidP="00EE4B48">
      <w:pPr>
        <w:pStyle w:val="Title"/>
        <w:rPr>
          <w:rFonts w:ascii="Times New Roman" w:hAnsi="Times New Roman"/>
          <w:sz w:val="24"/>
        </w:rPr>
      </w:pPr>
      <w:r>
        <w:rPr>
          <w:rFonts w:ascii="Times New Roman" w:hAnsi="Times New Roman"/>
          <w:sz w:val="24"/>
        </w:rPr>
        <w:t>Identity Politics in the Middle East</w:t>
      </w:r>
    </w:p>
    <w:p w:rsidR="00EE4B48" w:rsidRDefault="00EE4B48" w:rsidP="00265591">
      <w:pPr>
        <w:pStyle w:val="Title"/>
        <w:jc w:val="left"/>
        <w:rPr>
          <w:b w:val="0"/>
          <w:sz w:val="24"/>
        </w:rPr>
      </w:pPr>
    </w:p>
    <w:p w:rsidR="00EE4B48" w:rsidRDefault="00EE4B48" w:rsidP="00EE4B48">
      <w:pPr>
        <w:pStyle w:val="Title"/>
        <w:jc w:val="left"/>
        <w:rPr>
          <w:rFonts w:ascii="Times New Roman" w:hAnsi="Times New Roman"/>
          <w:b w:val="0"/>
          <w:i/>
          <w:sz w:val="24"/>
        </w:rPr>
      </w:pPr>
      <w:r>
        <w:rPr>
          <w:rFonts w:ascii="Times New Roman" w:hAnsi="Times New Roman"/>
          <w:b w:val="0"/>
          <w:sz w:val="24"/>
        </w:rPr>
        <w:t xml:space="preserve">Malcolm Kerr, “Trial and Error: The United Arab Republic, 1958-1961” </w:t>
      </w:r>
      <w:r>
        <w:rPr>
          <w:rFonts w:ascii="Times New Roman" w:hAnsi="Times New Roman"/>
          <w:b w:val="0"/>
          <w:i/>
          <w:sz w:val="24"/>
        </w:rPr>
        <w:t xml:space="preserve">The Arab Cold </w:t>
      </w:r>
    </w:p>
    <w:p w:rsidR="00EE4B48" w:rsidRDefault="00EE4B48" w:rsidP="00EE4B48">
      <w:pPr>
        <w:pStyle w:val="Title"/>
        <w:ind w:firstLine="720"/>
        <w:jc w:val="left"/>
        <w:rPr>
          <w:rFonts w:ascii="Times New Roman" w:hAnsi="Times New Roman"/>
          <w:b w:val="0"/>
          <w:sz w:val="24"/>
        </w:rPr>
      </w:pPr>
      <w:r>
        <w:rPr>
          <w:rFonts w:ascii="Times New Roman" w:hAnsi="Times New Roman"/>
          <w:b w:val="0"/>
          <w:i/>
          <w:sz w:val="24"/>
        </w:rPr>
        <w:t>War: Gamal ‘Abd Al-Nasir and His Rivals</w:t>
      </w:r>
      <w:r>
        <w:rPr>
          <w:rFonts w:ascii="Times New Roman" w:hAnsi="Times New Roman"/>
          <w:b w:val="0"/>
          <w:sz w:val="24"/>
        </w:rPr>
        <w:t>, pp. 1-25.</w:t>
      </w:r>
    </w:p>
    <w:p w:rsidR="00EE4B48" w:rsidRDefault="00EE4B48" w:rsidP="00265591">
      <w:pPr>
        <w:pStyle w:val="Title"/>
        <w:jc w:val="left"/>
        <w:rPr>
          <w:b w:val="0"/>
          <w:sz w:val="24"/>
        </w:rPr>
      </w:pPr>
    </w:p>
    <w:p w:rsidR="00B768C6" w:rsidRDefault="00B768C6" w:rsidP="00B768C6">
      <w:pPr>
        <w:pStyle w:val="Title"/>
        <w:jc w:val="left"/>
        <w:rPr>
          <w:b w:val="0"/>
          <w:sz w:val="24"/>
        </w:rPr>
      </w:pPr>
      <w:r>
        <w:rPr>
          <w:b w:val="0"/>
          <w:sz w:val="24"/>
        </w:rPr>
        <w:t xml:space="preserve">Raymond W. Baker, “The Paradox of Islam’s Future” </w:t>
      </w:r>
      <w:r>
        <w:rPr>
          <w:b w:val="0"/>
          <w:i/>
          <w:sz w:val="24"/>
        </w:rPr>
        <w:t xml:space="preserve">Political Science Quarterly </w:t>
      </w:r>
      <w:r>
        <w:rPr>
          <w:b w:val="0"/>
          <w:sz w:val="24"/>
        </w:rPr>
        <w:t xml:space="preserve">127,4 </w:t>
      </w:r>
    </w:p>
    <w:p w:rsidR="00B768C6" w:rsidRDefault="00B768C6" w:rsidP="00B768C6">
      <w:pPr>
        <w:pStyle w:val="Title"/>
        <w:ind w:left="720"/>
        <w:jc w:val="left"/>
        <w:rPr>
          <w:b w:val="0"/>
          <w:sz w:val="24"/>
        </w:rPr>
      </w:pPr>
      <w:r>
        <w:rPr>
          <w:b w:val="0"/>
          <w:sz w:val="24"/>
        </w:rPr>
        <w:t>(Winter 2012/2013): 519-566.</w:t>
      </w:r>
    </w:p>
    <w:p w:rsidR="00B768C6" w:rsidRDefault="00B768C6" w:rsidP="00B768C6">
      <w:pPr>
        <w:pStyle w:val="Title"/>
        <w:jc w:val="left"/>
        <w:rPr>
          <w:rFonts w:ascii="Times New Roman" w:hAnsi="Times New Roman"/>
          <w:b w:val="0"/>
          <w:sz w:val="24"/>
        </w:rPr>
      </w:pPr>
    </w:p>
    <w:p w:rsidR="00B768C6" w:rsidRDefault="00B768C6" w:rsidP="00B768C6">
      <w:pPr>
        <w:pStyle w:val="Title"/>
        <w:jc w:val="left"/>
        <w:rPr>
          <w:rFonts w:ascii="Times New Roman" w:hAnsi="Times New Roman"/>
          <w:b w:val="0"/>
          <w:sz w:val="24"/>
        </w:rPr>
      </w:pPr>
      <w:r>
        <w:rPr>
          <w:rFonts w:ascii="Times New Roman" w:hAnsi="Times New Roman"/>
          <w:b w:val="0"/>
          <w:sz w:val="24"/>
        </w:rPr>
        <w:t xml:space="preserve">Marc Lynch, “The New Arab Order:  Power and Violence in Today’s Middle East” </w:t>
      </w:r>
    </w:p>
    <w:p w:rsidR="00522E90" w:rsidRDefault="00B768C6" w:rsidP="00B768C6">
      <w:pPr>
        <w:pStyle w:val="Title"/>
        <w:ind w:firstLine="720"/>
        <w:jc w:val="left"/>
        <w:rPr>
          <w:rFonts w:ascii="Times New Roman" w:hAnsi="Times New Roman"/>
          <w:b w:val="0"/>
          <w:sz w:val="24"/>
        </w:rPr>
      </w:pPr>
      <w:r>
        <w:rPr>
          <w:rFonts w:ascii="Times New Roman" w:hAnsi="Times New Roman"/>
          <w:b w:val="0"/>
          <w:i/>
          <w:sz w:val="24"/>
        </w:rPr>
        <w:t xml:space="preserve">Foreign Affairs </w:t>
      </w:r>
      <w:r w:rsidR="00BE489F">
        <w:rPr>
          <w:rFonts w:ascii="Times New Roman" w:hAnsi="Times New Roman"/>
          <w:b w:val="0"/>
          <w:sz w:val="24"/>
        </w:rPr>
        <w:t xml:space="preserve">97,5 </w:t>
      </w:r>
      <w:r>
        <w:rPr>
          <w:rFonts w:ascii="Times New Roman" w:hAnsi="Times New Roman"/>
          <w:b w:val="0"/>
          <w:sz w:val="24"/>
        </w:rPr>
        <w:t>(September/October 2018): 116-126.</w:t>
      </w:r>
    </w:p>
    <w:p w:rsidR="00B768C6" w:rsidRPr="00F02C48" w:rsidRDefault="00B768C6" w:rsidP="00B768C6">
      <w:pPr>
        <w:pStyle w:val="Title"/>
        <w:ind w:firstLine="720"/>
        <w:jc w:val="left"/>
        <w:rPr>
          <w:rFonts w:ascii="Times New Roman" w:hAnsi="Times New Roman"/>
          <w:b w:val="0"/>
          <w:sz w:val="24"/>
        </w:rPr>
      </w:pPr>
    </w:p>
    <w:p w:rsidR="00495CC7" w:rsidRDefault="00495CC7">
      <w:pPr>
        <w:pStyle w:val="Title"/>
        <w:rPr>
          <w:rFonts w:ascii="Times New Roman" w:hAnsi="Times New Roman"/>
          <w:sz w:val="24"/>
        </w:rPr>
      </w:pPr>
      <w:r>
        <w:rPr>
          <w:rFonts w:ascii="Times New Roman" w:hAnsi="Times New Roman"/>
          <w:sz w:val="24"/>
        </w:rPr>
        <w:t>Class Three</w:t>
      </w:r>
    </w:p>
    <w:p w:rsidR="00D4312E" w:rsidRPr="001F30A9" w:rsidRDefault="00D4312E" w:rsidP="00D4312E">
      <w:pPr>
        <w:pStyle w:val="Title"/>
        <w:rPr>
          <w:rFonts w:ascii="Times New Roman" w:hAnsi="Times New Roman"/>
          <w:sz w:val="24"/>
        </w:rPr>
      </w:pPr>
      <w:r>
        <w:rPr>
          <w:rFonts w:ascii="Times New Roman" w:hAnsi="Times New Roman"/>
          <w:sz w:val="24"/>
        </w:rPr>
        <w:t>The Arab Uprising and Its Aftermath</w:t>
      </w:r>
    </w:p>
    <w:p w:rsidR="00495CC7" w:rsidRDefault="00495CC7">
      <w:pPr>
        <w:pStyle w:val="Title"/>
        <w:rPr>
          <w:rFonts w:ascii="Times New Roman" w:hAnsi="Times New Roman"/>
          <w:sz w:val="24"/>
        </w:rPr>
      </w:pPr>
    </w:p>
    <w:p w:rsidR="00806138" w:rsidRPr="00D4312E" w:rsidRDefault="00D4312E" w:rsidP="0066576F">
      <w:pPr>
        <w:rPr>
          <w:sz w:val="24"/>
        </w:rPr>
      </w:pPr>
      <w:r>
        <w:rPr>
          <w:sz w:val="24"/>
        </w:rPr>
        <w:t xml:space="preserve">Marc Lynch, </w:t>
      </w:r>
      <w:r>
        <w:rPr>
          <w:i/>
          <w:sz w:val="24"/>
        </w:rPr>
        <w:t>The New Arab Wars</w:t>
      </w:r>
      <w:r>
        <w:rPr>
          <w:sz w:val="24"/>
        </w:rPr>
        <w:t>, pp. 47-163 [text].</w:t>
      </w:r>
    </w:p>
    <w:p w:rsidR="00222D48" w:rsidRDefault="00222D48" w:rsidP="00222D48">
      <w:pPr>
        <w:pStyle w:val="Title"/>
        <w:jc w:val="left"/>
        <w:rPr>
          <w:rFonts w:ascii="Times New Roman" w:hAnsi="Times New Roman"/>
          <w:b w:val="0"/>
          <w:sz w:val="24"/>
        </w:rPr>
      </w:pPr>
    </w:p>
    <w:p w:rsidR="00802D28" w:rsidRPr="00C052F1" w:rsidRDefault="00802D28" w:rsidP="00222D48">
      <w:pPr>
        <w:pStyle w:val="Title"/>
        <w:jc w:val="left"/>
        <w:rPr>
          <w:rFonts w:ascii="Times New Roman" w:hAnsi="Times New Roman"/>
          <w:b w:val="0"/>
          <w:sz w:val="24"/>
        </w:rPr>
      </w:pPr>
    </w:p>
    <w:p w:rsidR="001F30A9" w:rsidRDefault="001F30A9" w:rsidP="001F30A9">
      <w:pPr>
        <w:pStyle w:val="Title"/>
        <w:rPr>
          <w:rFonts w:ascii="Times New Roman" w:hAnsi="Times New Roman"/>
          <w:sz w:val="24"/>
        </w:rPr>
      </w:pPr>
      <w:r>
        <w:rPr>
          <w:rFonts w:ascii="Times New Roman" w:hAnsi="Times New Roman"/>
          <w:sz w:val="24"/>
        </w:rPr>
        <w:t>Class Four</w:t>
      </w:r>
    </w:p>
    <w:p w:rsidR="00D4312E" w:rsidRPr="00AB5392" w:rsidRDefault="00D4312E" w:rsidP="00D4312E">
      <w:pPr>
        <w:pStyle w:val="Title"/>
        <w:rPr>
          <w:rFonts w:ascii="Times New Roman" w:hAnsi="Times New Roman"/>
          <w:sz w:val="24"/>
        </w:rPr>
      </w:pPr>
      <w:r>
        <w:rPr>
          <w:rFonts w:ascii="Times New Roman" w:hAnsi="Times New Roman"/>
          <w:sz w:val="24"/>
        </w:rPr>
        <w:t>U.S. Policy toward the Middle East</w:t>
      </w:r>
    </w:p>
    <w:p w:rsidR="00B877E8" w:rsidRDefault="00B877E8" w:rsidP="003E0C9A">
      <w:pPr>
        <w:pStyle w:val="Title"/>
        <w:ind w:firstLine="720"/>
        <w:jc w:val="left"/>
        <w:rPr>
          <w:rFonts w:ascii="Times New Roman" w:hAnsi="Times New Roman"/>
          <w:b w:val="0"/>
          <w:sz w:val="24"/>
        </w:rPr>
      </w:pPr>
    </w:p>
    <w:p w:rsidR="00E127DF" w:rsidRDefault="00FB0F15" w:rsidP="00E127DF">
      <w:pPr>
        <w:pStyle w:val="Title"/>
        <w:jc w:val="left"/>
        <w:rPr>
          <w:rFonts w:ascii="Times New Roman" w:hAnsi="Times New Roman"/>
          <w:b w:val="0"/>
          <w:sz w:val="24"/>
        </w:rPr>
      </w:pPr>
      <w:r>
        <w:rPr>
          <w:rFonts w:ascii="Times New Roman" w:hAnsi="Times New Roman"/>
          <w:b w:val="0"/>
          <w:sz w:val="24"/>
        </w:rPr>
        <w:t xml:space="preserve">Mara </w:t>
      </w:r>
      <w:proofErr w:type="spellStart"/>
      <w:r>
        <w:rPr>
          <w:rFonts w:ascii="Times New Roman" w:hAnsi="Times New Roman"/>
          <w:b w:val="0"/>
          <w:sz w:val="24"/>
        </w:rPr>
        <w:t>Karlin</w:t>
      </w:r>
      <w:proofErr w:type="spellEnd"/>
      <w:r>
        <w:rPr>
          <w:rFonts w:ascii="Times New Roman" w:hAnsi="Times New Roman"/>
          <w:b w:val="0"/>
          <w:sz w:val="24"/>
        </w:rPr>
        <w:t xml:space="preserve"> and T</w:t>
      </w:r>
      <w:r w:rsidR="00E127DF">
        <w:rPr>
          <w:rFonts w:ascii="Times New Roman" w:hAnsi="Times New Roman"/>
          <w:b w:val="0"/>
          <w:sz w:val="24"/>
        </w:rPr>
        <w:t xml:space="preserve">amara Coffman </w:t>
      </w:r>
      <w:proofErr w:type="spellStart"/>
      <w:r w:rsidR="00E127DF">
        <w:rPr>
          <w:rFonts w:ascii="Times New Roman" w:hAnsi="Times New Roman"/>
          <w:b w:val="0"/>
          <w:sz w:val="24"/>
        </w:rPr>
        <w:t>Wittes</w:t>
      </w:r>
      <w:proofErr w:type="spellEnd"/>
      <w:r w:rsidR="00E127DF">
        <w:rPr>
          <w:rFonts w:ascii="Times New Roman" w:hAnsi="Times New Roman"/>
          <w:b w:val="0"/>
          <w:sz w:val="24"/>
        </w:rPr>
        <w:t>, “Am</w:t>
      </w:r>
      <w:r w:rsidR="00462F20">
        <w:rPr>
          <w:rFonts w:ascii="Times New Roman" w:hAnsi="Times New Roman"/>
          <w:b w:val="0"/>
          <w:sz w:val="24"/>
        </w:rPr>
        <w:t>erica’s Middle East Purgatory: T</w:t>
      </w:r>
      <w:r w:rsidR="00E127DF">
        <w:rPr>
          <w:rFonts w:ascii="Times New Roman" w:hAnsi="Times New Roman"/>
          <w:b w:val="0"/>
          <w:sz w:val="24"/>
        </w:rPr>
        <w:t xml:space="preserve">he Case </w:t>
      </w:r>
    </w:p>
    <w:p w:rsidR="00E127DF" w:rsidRDefault="00E127DF" w:rsidP="00E127DF">
      <w:pPr>
        <w:pStyle w:val="Title"/>
        <w:ind w:firstLine="720"/>
        <w:jc w:val="left"/>
        <w:rPr>
          <w:rFonts w:ascii="Times New Roman" w:hAnsi="Times New Roman"/>
          <w:b w:val="0"/>
          <w:sz w:val="24"/>
        </w:rPr>
      </w:pPr>
      <w:r>
        <w:rPr>
          <w:rFonts w:ascii="Times New Roman" w:hAnsi="Times New Roman"/>
          <w:b w:val="0"/>
          <w:sz w:val="24"/>
        </w:rPr>
        <w:t xml:space="preserve">for Doing Less” </w:t>
      </w:r>
      <w:r>
        <w:rPr>
          <w:rFonts w:ascii="Times New Roman" w:hAnsi="Times New Roman"/>
          <w:b w:val="0"/>
          <w:i/>
          <w:sz w:val="24"/>
        </w:rPr>
        <w:t xml:space="preserve">Foreign Affairs </w:t>
      </w:r>
      <w:r w:rsidR="007F5665">
        <w:rPr>
          <w:rFonts w:ascii="Times New Roman" w:hAnsi="Times New Roman"/>
          <w:b w:val="0"/>
          <w:sz w:val="24"/>
        </w:rPr>
        <w:t xml:space="preserve">98,1 </w:t>
      </w:r>
      <w:r>
        <w:rPr>
          <w:rFonts w:ascii="Times New Roman" w:hAnsi="Times New Roman"/>
          <w:b w:val="0"/>
          <w:sz w:val="24"/>
        </w:rPr>
        <w:t>(January/February 2019):  88-100.</w:t>
      </w:r>
    </w:p>
    <w:p w:rsidR="00E127DF" w:rsidRDefault="00E127DF" w:rsidP="00E127DF">
      <w:pPr>
        <w:pStyle w:val="Title"/>
        <w:jc w:val="left"/>
        <w:rPr>
          <w:rFonts w:ascii="Times New Roman" w:hAnsi="Times New Roman"/>
          <w:b w:val="0"/>
          <w:sz w:val="24"/>
        </w:rPr>
      </w:pPr>
    </w:p>
    <w:p w:rsidR="00E127DF" w:rsidRDefault="00E127DF" w:rsidP="00E127DF">
      <w:pPr>
        <w:pStyle w:val="Title"/>
        <w:jc w:val="left"/>
        <w:rPr>
          <w:rFonts w:ascii="Times New Roman" w:hAnsi="Times New Roman"/>
          <w:b w:val="0"/>
          <w:sz w:val="24"/>
        </w:rPr>
      </w:pPr>
      <w:r>
        <w:rPr>
          <w:rFonts w:ascii="Times New Roman" w:hAnsi="Times New Roman"/>
          <w:b w:val="0"/>
          <w:sz w:val="24"/>
        </w:rPr>
        <w:t xml:space="preserve">Brett McGurk, “Hard Truths in Syria:  America Can’t Do More with Less, and it </w:t>
      </w:r>
    </w:p>
    <w:p w:rsidR="00E127DF" w:rsidRDefault="00E127DF" w:rsidP="00E127DF">
      <w:pPr>
        <w:pStyle w:val="Title"/>
        <w:ind w:firstLine="720"/>
        <w:jc w:val="left"/>
        <w:rPr>
          <w:rFonts w:ascii="Times New Roman" w:hAnsi="Times New Roman"/>
          <w:b w:val="0"/>
          <w:sz w:val="24"/>
        </w:rPr>
      </w:pPr>
      <w:r>
        <w:rPr>
          <w:rFonts w:ascii="Times New Roman" w:hAnsi="Times New Roman"/>
          <w:b w:val="0"/>
          <w:sz w:val="24"/>
        </w:rPr>
        <w:t xml:space="preserve">Shouldn’t Try” </w:t>
      </w:r>
      <w:r>
        <w:rPr>
          <w:rFonts w:ascii="Times New Roman" w:hAnsi="Times New Roman"/>
          <w:b w:val="0"/>
          <w:i/>
          <w:sz w:val="24"/>
        </w:rPr>
        <w:t xml:space="preserve">Foreign Affairs </w:t>
      </w:r>
      <w:r w:rsidR="000C063C">
        <w:rPr>
          <w:rFonts w:ascii="Times New Roman" w:hAnsi="Times New Roman"/>
          <w:b w:val="0"/>
          <w:sz w:val="24"/>
        </w:rPr>
        <w:t xml:space="preserve">98,3 </w:t>
      </w:r>
      <w:r>
        <w:rPr>
          <w:rFonts w:ascii="Times New Roman" w:hAnsi="Times New Roman"/>
          <w:b w:val="0"/>
          <w:sz w:val="24"/>
        </w:rPr>
        <w:t>(May/June 2019):  69-84.</w:t>
      </w:r>
    </w:p>
    <w:p w:rsidR="00E127DF" w:rsidRDefault="00E127DF" w:rsidP="00E127DF">
      <w:pPr>
        <w:pStyle w:val="Title"/>
        <w:jc w:val="left"/>
        <w:rPr>
          <w:rFonts w:ascii="Times New Roman" w:hAnsi="Times New Roman"/>
          <w:b w:val="0"/>
          <w:sz w:val="24"/>
        </w:rPr>
      </w:pPr>
    </w:p>
    <w:p w:rsidR="00FB0F15" w:rsidRDefault="00FB0F15" w:rsidP="00E127DF">
      <w:pPr>
        <w:pStyle w:val="Title"/>
        <w:jc w:val="left"/>
        <w:rPr>
          <w:rFonts w:ascii="Times New Roman" w:hAnsi="Times New Roman"/>
          <w:b w:val="0"/>
          <w:sz w:val="24"/>
        </w:rPr>
      </w:pPr>
      <w:r>
        <w:rPr>
          <w:rFonts w:ascii="Times New Roman" w:hAnsi="Times New Roman"/>
          <w:b w:val="0"/>
          <w:sz w:val="24"/>
        </w:rPr>
        <w:t xml:space="preserve">Phillip H. Gordon, Michael Doran, and Jon B. Alterman, “The Trump Administration’s </w:t>
      </w:r>
    </w:p>
    <w:p w:rsidR="00E127DF" w:rsidRPr="00FB0F15" w:rsidRDefault="00FB0F15" w:rsidP="00FB0F15">
      <w:pPr>
        <w:pStyle w:val="Title"/>
        <w:ind w:left="720"/>
        <w:jc w:val="left"/>
        <w:rPr>
          <w:rFonts w:ascii="Times New Roman" w:hAnsi="Times New Roman"/>
          <w:b w:val="0"/>
          <w:sz w:val="24"/>
        </w:rPr>
      </w:pPr>
      <w:r>
        <w:rPr>
          <w:rFonts w:ascii="Times New Roman" w:hAnsi="Times New Roman"/>
          <w:b w:val="0"/>
          <w:sz w:val="24"/>
        </w:rPr>
        <w:t xml:space="preserve">Middle East Policy:  A Midterm Assessment” </w:t>
      </w:r>
      <w:r>
        <w:rPr>
          <w:rFonts w:ascii="Times New Roman" w:hAnsi="Times New Roman"/>
          <w:b w:val="0"/>
          <w:i/>
          <w:sz w:val="24"/>
        </w:rPr>
        <w:t xml:space="preserve">Middle East Policy </w:t>
      </w:r>
      <w:r w:rsidR="000C063C">
        <w:rPr>
          <w:rFonts w:ascii="Times New Roman" w:hAnsi="Times New Roman"/>
          <w:b w:val="0"/>
          <w:sz w:val="24"/>
        </w:rPr>
        <w:t>26,1 (Spring 2019): 5</w:t>
      </w:r>
      <w:r>
        <w:rPr>
          <w:rFonts w:ascii="Times New Roman" w:hAnsi="Times New Roman"/>
          <w:b w:val="0"/>
          <w:sz w:val="24"/>
        </w:rPr>
        <w:t>-30.</w:t>
      </w:r>
    </w:p>
    <w:p w:rsidR="00D9249A" w:rsidRPr="00D9249A" w:rsidRDefault="00D9249A" w:rsidP="00D9249A">
      <w:pPr>
        <w:rPr>
          <w:sz w:val="24"/>
        </w:rPr>
      </w:pPr>
    </w:p>
    <w:p w:rsidR="001C144D" w:rsidRDefault="001C144D" w:rsidP="001C144D">
      <w:pPr>
        <w:pStyle w:val="Title"/>
        <w:jc w:val="left"/>
        <w:rPr>
          <w:rFonts w:ascii="Times New Roman" w:hAnsi="Times New Roman"/>
          <w:b w:val="0"/>
          <w:sz w:val="24"/>
        </w:rPr>
      </w:pPr>
      <w:r>
        <w:rPr>
          <w:rFonts w:ascii="Times New Roman" w:hAnsi="Times New Roman"/>
          <w:b w:val="0"/>
          <w:sz w:val="24"/>
        </w:rPr>
        <w:t xml:space="preserve">Peter Hays </w:t>
      </w:r>
      <w:proofErr w:type="spellStart"/>
      <w:r>
        <w:rPr>
          <w:rFonts w:ascii="Times New Roman" w:hAnsi="Times New Roman"/>
          <w:b w:val="0"/>
          <w:sz w:val="24"/>
        </w:rPr>
        <w:t>Gries</w:t>
      </w:r>
      <w:proofErr w:type="spellEnd"/>
      <w:r>
        <w:rPr>
          <w:rFonts w:ascii="Times New Roman" w:hAnsi="Times New Roman"/>
          <w:b w:val="0"/>
          <w:sz w:val="24"/>
        </w:rPr>
        <w:t xml:space="preserve">, “How Ideology Divides American Liberals and Conservatives over </w:t>
      </w:r>
    </w:p>
    <w:p w:rsidR="00D9249A" w:rsidRDefault="001C144D" w:rsidP="00D9249A">
      <w:pPr>
        <w:ind w:firstLine="720"/>
        <w:rPr>
          <w:sz w:val="24"/>
        </w:rPr>
      </w:pPr>
      <w:r w:rsidRPr="00CF28DC">
        <w:rPr>
          <w:sz w:val="24"/>
        </w:rPr>
        <w:t xml:space="preserve">Israel” </w:t>
      </w:r>
      <w:r w:rsidRPr="00CF28DC">
        <w:rPr>
          <w:i/>
          <w:sz w:val="24"/>
        </w:rPr>
        <w:t xml:space="preserve">Political Science Quarterly </w:t>
      </w:r>
      <w:r w:rsidRPr="00CF28DC">
        <w:rPr>
          <w:sz w:val="24"/>
        </w:rPr>
        <w:t>130,1 (2015):  51-78</w:t>
      </w:r>
      <w:r w:rsidR="00BC6DB2">
        <w:rPr>
          <w:sz w:val="24"/>
        </w:rPr>
        <w:t>.</w:t>
      </w:r>
    </w:p>
    <w:p w:rsidR="00BA0EA1" w:rsidRDefault="00BA0EA1" w:rsidP="00BA0EA1">
      <w:pPr>
        <w:rPr>
          <w:sz w:val="24"/>
        </w:rPr>
      </w:pPr>
    </w:p>
    <w:p w:rsidR="00244D51" w:rsidRDefault="00244D51" w:rsidP="00D9249A">
      <w:pPr>
        <w:ind w:firstLine="720"/>
        <w:rPr>
          <w:sz w:val="24"/>
        </w:rPr>
      </w:pPr>
    </w:p>
    <w:p w:rsidR="00F02778" w:rsidRDefault="00F02778" w:rsidP="00D9249A">
      <w:pPr>
        <w:ind w:firstLine="720"/>
        <w:rPr>
          <w:sz w:val="24"/>
        </w:rPr>
      </w:pPr>
    </w:p>
    <w:p w:rsidR="006F3366" w:rsidRPr="00D9249A" w:rsidRDefault="00D9249A" w:rsidP="00D9249A">
      <w:pPr>
        <w:jc w:val="center"/>
        <w:rPr>
          <w:sz w:val="24"/>
        </w:rPr>
      </w:pPr>
      <w:r>
        <w:rPr>
          <w:b/>
          <w:sz w:val="24"/>
        </w:rPr>
        <w:t>Class Five</w:t>
      </w:r>
    </w:p>
    <w:p w:rsidR="00C01EF0" w:rsidRPr="006F3366" w:rsidRDefault="005142C0" w:rsidP="006F3366">
      <w:pPr>
        <w:pStyle w:val="Title"/>
        <w:rPr>
          <w:rFonts w:ascii="Times New Roman" w:hAnsi="Times New Roman"/>
          <w:sz w:val="24"/>
        </w:rPr>
      </w:pPr>
      <w:r>
        <w:rPr>
          <w:rFonts w:ascii="Times New Roman" w:hAnsi="Times New Roman"/>
          <w:sz w:val="24"/>
        </w:rPr>
        <w:t xml:space="preserve">The Israeli-Palestinian Conflict: </w:t>
      </w:r>
      <w:r w:rsidR="000B58A9">
        <w:rPr>
          <w:rFonts w:ascii="Times New Roman" w:hAnsi="Times New Roman"/>
          <w:sz w:val="24"/>
        </w:rPr>
        <w:t>The Wars</w:t>
      </w:r>
    </w:p>
    <w:p w:rsidR="009C69F4" w:rsidRDefault="009C69F4" w:rsidP="009C69F4">
      <w:pPr>
        <w:pStyle w:val="Title"/>
        <w:jc w:val="left"/>
        <w:rPr>
          <w:b w:val="0"/>
          <w:sz w:val="24"/>
        </w:rPr>
      </w:pPr>
    </w:p>
    <w:p w:rsidR="0089147D" w:rsidRDefault="0089147D" w:rsidP="009C69F4">
      <w:pPr>
        <w:pStyle w:val="Title"/>
        <w:jc w:val="left"/>
        <w:rPr>
          <w:b w:val="0"/>
          <w:sz w:val="24"/>
        </w:rPr>
      </w:pPr>
      <w:r>
        <w:rPr>
          <w:b w:val="0"/>
          <w:sz w:val="24"/>
        </w:rPr>
        <w:t xml:space="preserve">Paul </w:t>
      </w:r>
      <w:proofErr w:type="spellStart"/>
      <w:r>
        <w:rPr>
          <w:b w:val="0"/>
          <w:sz w:val="24"/>
        </w:rPr>
        <w:t>Scham</w:t>
      </w:r>
      <w:proofErr w:type="spellEnd"/>
      <w:r>
        <w:rPr>
          <w:b w:val="0"/>
          <w:sz w:val="24"/>
        </w:rPr>
        <w:t xml:space="preserve">, “Competing Israeli and Palestinian Narratives” in Joel Peters and David </w:t>
      </w:r>
    </w:p>
    <w:p w:rsidR="0089147D" w:rsidRDefault="0089147D" w:rsidP="0089147D">
      <w:pPr>
        <w:pStyle w:val="Title"/>
        <w:ind w:left="720"/>
        <w:jc w:val="left"/>
        <w:rPr>
          <w:b w:val="0"/>
          <w:sz w:val="24"/>
        </w:rPr>
      </w:pPr>
      <w:r>
        <w:rPr>
          <w:b w:val="0"/>
          <w:sz w:val="24"/>
        </w:rPr>
        <w:t xml:space="preserve">Newman, eds., </w:t>
      </w:r>
      <w:r>
        <w:rPr>
          <w:b w:val="0"/>
          <w:i/>
          <w:sz w:val="24"/>
        </w:rPr>
        <w:t xml:space="preserve">The Routledge Handbook on the Israeli-Palestinian Conflict </w:t>
      </w:r>
      <w:r>
        <w:rPr>
          <w:b w:val="0"/>
          <w:sz w:val="24"/>
        </w:rPr>
        <w:t>(New York: Routledge, 2013):  33-44.</w:t>
      </w:r>
    </w:p>
    <w:p w:rsidR="0089147D" w:rsidRPr="0089147D" w:rsidRDefault="0089147D" w:rsidP="009C69F4">
      <w:pPr>
        <w:pStyle w:val="Title"/>
        <w:jc w:val="left"/>
        <w:rPr>
          <w:b w:val="0"/>
          <w:sz w:val="24"/>
        </w:rPr>
      </w:pPr>
    </w:p>
    <w:p w:rsidR="000B58A9" w:rsidRDefault="000B3571" w:rsidP="000B58A9">
      <w:pPr>
        <w:pStyle w:val="Title"/>
        <w:jc w:val="left"/>
        <w:rPr>
          <w:b w:val="0"/>
          <w:sz w:val="24"/>
        </w:rPr>
      </w:pPr>
      <w:r>
        <w:rPr>
          <w:b w:val="0"/>
          <w:sz w:val="24"/>
        </w:rPr>
        <w:t xml:space="preserve">Ian J. Bickerton and Carla L. Klausner, </w:t>
      </w:r>
      <w:r>
        <w:rPr>
          <w:b w:val="0"/>
          <w:i/>
          <w:sz w:val="24"/>
        </w:rPr>
        <w:t>A History of the Arab-Israeli Conflict</w:t>
      </w:r>
      <w:r w:rsidR="00246797">
        <w:rPr>
          <w:b w:val="0"/>
          <w:sz w:val="24"/>
        </w:rPr>
        <w:t xml:space="preserve">, pp. </w:t>
      </w:r>
      <w:r>
        <w:rPr>
          <w:b w:val="0"/>
          <w:sz w:val="24"/>
        </w:rPr>
        <w:t>73-</w:t>
      </w:r>
      <w:r w:rsidR="00CC2A90">
        <w:rPr>
          <w:b w:val="0"/>
          <w:sz w:val="24"/>
        </w:rPr>
        <w:t>174</w:t>
      </w:r>
      <w:r w:rsidR="009C69F4">
        <w:rPr>
          <w:b w:val="0"/>
          <w:sz w:val="24"/>
        </w:rPr>
        <w:t xml:space="preserve"> </w:t>
      </w:r>
    </w:p>
    <w:p w:rsidR="000B3571" w:rsidRDefault="000B3571" w:rsidP="000B58A9">
      <w:pPr>
        <w:pStyle w:val="Title"/>
        <w:ind w:firstLine="720"/>
        <w:jc w:val="left"/>
        <w:rPr>
          <w:b w:val="0"/>
          <w:sz w:val="24"/>
        </w:rPr>
      </w:pPr>
      <w:r>
        <w:rPr>
          <w:b w:val="0"/>
          <w:sz w:val="24"/>
        </w:rPr>
        <w:t>[text].</w:t>
      </w:r>
    </w:p>
    <w:p w:rsidR="00C1499C" w:rsidRDefault="00C1499C" w:rsidP="00C1499C">
      <w:pPr>
        <w:pStyle w:val="Title"/>
        <w:jc w:val="left"/>
        <w:rPr>
          <w:b w:val="0"/>
          <w:sz w:val="24"/>
        </w:rPr>
      </w:pPr>
    </w:p>
    <w:p w:rsidR="00E76C55" w:rsidRPr="00C1499C" w:rsidRDefault="00E76C55" w:rsidP="00C1499C">
      <w:pPr>
        <w:pStyle w:val="Title"/>
        <w:jc w:val="left"/>
        <w:rPr>
          <w:b w:val="0"/>
          <w:sz w:val="24"/>
        </w:rPr>
      </w:pPr>
    </w:p>
    <w:p w:rsidR="00495CC7" w:rsidRDefault="00755689">
      <w:pPr>
        <w:pStyle w:val="Title"/>
        <w:rPr>
          <w:rFonts w:ascii="Times New Roman" w:hAnsi="Times New Roman"/>
          <w:sz w:val="24"/>
        </w:rPr>
      </w:pPr>
      <w:r>
        <w:rPr>
          <w:rFonts w:ascii="Times New Roman" w:hAnsi="Times New Roman"/>
          <w:sz w:val="24"/>
        </w:rPr>
        <w:t xml:space="preserve">Class </w:t>
      </w:r>
      <w:r w:rsidR="006F3366">
        <w:rPr>
          <w:rFonts w:ascii="Times New Roman" w:hAnsi="Times New Roman"/>
          <w:sz w:val="24"/>
        </w:rPr>
        <w:t>S</w:t>
      </w:r>
      <w:r w:rsidR="000B58A9">
        <w:rPr>
          <w:rFonts w:ascii="Times New Roman" w:hAnsi="Times New Roman"/>
          <w:sz w:val="24"/>
        </w:rPr>
        <w:t>ix</w:t>
      </w:r>
    </w:p>
    <w:p w:rsidR="00556319" w:rsidRDefault="005142C0" w:rsidP="005142C0">
      <w:pPr>
        <w:pStyle w:val="Title"/>
        <w:rPr>
          <w:rFonts w:ascii="Times New Roman" w:hAnsi="Times New Roman"/>
          <w:b w:val="0"/>
          <w:sz w:val="24"/>
        </w:rPr>
      </w:pPr>
      <w:r>
        <w:rPr>
          <w:rFonts w:ascii="Times New Roman" w:hAnsi="Times New Roman"/>
          <w:sz w:val="24"/>
        </w:rPr>
        <w:t xml:space="preserve">The Israeli-Palestinian Conflict: </w:t>
      </w:r>
      <w:r w:rsidR="000B58A9">
        <w:rPr>
          <w:rFonts w:ascii="Times New Roman" w:hAnsi="Times New Roman"/>
          <w:sz w:val="24"/>
        </w:rPr>
        <w:t>The Rise and Fall of the Peace Process</w:t>
      </w:r>
    </w:p>
    <w:p w:rsidR="005142C0" w:rsidRDefault="005142C0" w:rsidP="00556319">
      <w:pPr>
        <w:pStyle w:val="Title"/>
        <w:jc w:val="left"/>
        <w:rPr>
          <w:b w:val="0"/>
          <w:sz w:val="24"/>
        </w:rPr>
      </w:pPr>
    </w:p>
    <w:p w:rsidR="004630B4" w:rsidRDefault="00556319" w:rsidP="004630B4">
      <w:pPr>
        <w:pStyle w:val="Title"/>
        <w:jc w:val="left"/>
        <w:rPr>
          <w:b w:val="0"/>
          <w:sz w:val="24"/>
        </w:rPr>
      </w:pPr>
      <w:r>
        <w:rPr>
          <w:b w:val="0"/>
          <w:sz w:val="24"/>
        </w:rPr>
        <w:t xml:space="preserve">Ian J. Bickerton and Carla L. Klausner, </w:t>
      </w:r>
      <w:r>
        <w:rPr>
          <w:b w:val="0"/>
          <w:i/>
          <w:sz w:val="24"/>
        </w:rPr>
        <w:t>A History of the Arab-Israeli Conflict</w:t>
      </w:r>
      <w:r w:rsidR="00246797">
        <w:rPr>
          <w:b w:val="0"/>
          <w:sz w:val="24"/>
        </w:rPr>
        <w:t xml:space="preserve">, pp. </w:t>
      </w:r>
      <w:r w:rsidR="00CC2A90">
        <w:rPr>
          <w:b w:val="0"/>
          <w:sz w:val="24"/>
        </w:rPr>
        <w:t>203</w:t>
      </w:r>
      <w:r w:rsidR="000B58A9">
        <w:rPr>
          <w:b w:val="0"/>
          <w:sz w:val="24"/>
        </w:rPr>
        <w:t>-</w:t>
      </w:r>
    </w:p>
    <w:p w:rsidR="00561597" w:rsidRDefault="00736A6F" w:rsidP="00736A6F">
      <w:pPr>
        <w:pStyle w:val="Title"/>
        <w:ind w:left="720"/>
        <w:jc w:val="left"/>
        <w:rPr>
          <w:b w:val="0"/>
          <w:sz w:val="24"/>
        </w:rPr>
      </w:pPr>
      <w:r>
        <w:rPr>
          <w:b w:val="0"/>
          <w:sz w:val="24"/>
        </w:rPr>
        <w:t>209</w:t>
      </w:r>
      <w:r w:rsidR="00813684">
        <w:rPr>
          <w:b w:val="0"/>
          <w:sz w:val="24"/>
        </w:rPr>
        <w:t>, 218-230</w:t>
      </w:r>
      <w:r w:rsidR="000B58A9">
        <w:rPr>
          <w:b w:val="0"/>
          <w:sz w:val="24"/>
        </w:rPr>
        <w:t xml:space="preserve">, </w:t>
      </w:r>
      <w:r w:rsidR="00CC2A90">
        <w:rPr>
          <w:b w:val="0"/>
          <w:sz w:val="24"/>
        </w:rPr>
        <w:t>251-270</w:t>
      </w:r>
      <w:r w:rsidR="000B58A9">
        <w:rPr>
          <w:b w:val="0"/>
          <w:sz w:val="24"/>
        </w:rPr>
        <w:t xml:space="preserve">, </w:t>
      </w:r>
      <w:r w:rsidR="00CC2A90">
        <w:rPr>
          <w:b w:val="0"/>
          <w:sz w:val="24"/>
        </w:rPr>
        <w:t>2</w:t>
      </w:r>
      <w:r w:rsidR="00813684">
        <w:rPr>
          <w:b w:val="0"/>
          <w:sz w:val="24"/>
        </w:rPr>
        <w:t>92-307</w:t>
      </w:r>
      <w:r w:rsidR="00CC2A90">
        <w:rPr>
          <w:b w:val="0"/>
          <w:sz w:val="24"/>
        </w:rPr>
        <w:t>, 369-</w:t>
      </w:r>
      <w:r w:rsidR="00813684">
        <w:rPr>
          <w:b w:val="0"/>
          <w:sz w:val="24"/>
        </w:rPr>
        <w:t xml:space="preserve">377, </w:t>
      </w:r>
      <w:r w:rsidR="00FB0F15">
        <w:rPr>
          <w:b w:val="0"/>
          <w:sz w:val="24"/>
        </w:rPr>
        <w:t xml:space="preserve"> 412</w:t>
      </w:r>
      <w:r w:rsidR="00781940">
        <w:rPr>
          <w:b w:val="0"/>
          <w:sz w:val="24"/>
        </w:rPr>
        <w:t>-419, 435-</w:t>
      </w:r>
      <w:r w:rsidR="00802D28">
        <w:rPr>
          <w:b w:val="0"/>
          <w:sz w:val="24"/>
        </w:rPr>
        <w:t>439, 473-474</w:t>
      </w:r>
      <w:r>
        <w:rPr>
          <w:b w:val="0"/>
          <w:sz w:val="24"/>
        </w:rPr>
        <w:t xml:space="preserve">, 493-499 </w:t>
      </w:r>
      <w:r w:rsidR="00556319">
        <w:rPr>
          <w:b w:val="0"/>
          <w:sz w:val="24"/>
        </w:rPr>
        <w:t>[text].</w:t>
      </w:r>
    </w:p>
    <w:p w:rsidR="00802D28" w:rsidRDefault="00802D28" w:rsidP="00802D28">
      <w:pPr>
        <w:pStyle w:val="Title"/>
        <w:jc w:val="left"/>
        <w:rPr>
          <w:b w:val="0"/>
          <w:sz w:val="24"/>
        </w:rPr>
      </w:pPr>
    </w:p>
    <w:p w:rsidR="00802D28" w:rsidRDefault="00802D28" w:rsidP="00802D28">
      <w:pPr>
        <w:pStyle w:val="Title"/>
        <w:jc w:val="left"/>
        <w:rPr>
          <w:b w:val="0"/>
          <w:sz w:val="24"/>
        </w:rPr>
      </w:pPr>
      <w:r>
        <w:rPr>
          <w:b w:val="0"/>
          <w:sz w:val="24"/>
        </w:rPr>
        <w:t xml:space="preserve">Efraim Karsh, “Why the </w:t>
      </w:r>
      <w:proofErr w:type="spellStart"/>
      <w:r>
        <w:rPr>
          <w:b w:val="0"/>
          <w:sz w:val="24"/>
        </w:rPr>
        <w:t>Olso</w:t>
      </w:r>
      <w:proofErr w:type="spellEnd"/>
      <w:r>
        <w:rPr>
          <w:b w:val="0"/>
          <w:sz w:val="24"/>
        </w:rPr>
        <w:t xml:space="preserve"> Process Doomed Peace” </w:t>
      </w:r>
      <w:r>
        <w:rPr>
          <w:b w:val="0"/>
          <w:i/>
          <w:sz w:val="24"/>
        </w:rPr>
        <w:t xml:space="preserve">Middle East Quarterly </w:t>
      </w:r>
      <w:r w:rsidR="00B06B67">
        <w:rPr>
          <w:b w:val="0"/>
          <w:sz w:val="24"/>
        </w:rPr>
        <w:t xml:space="preserve">23,4 </w:t>
      </w:r>
      <w:r>
        <w:rPr>
          <w:b w:val="0"/>
          <w:sz w:val="24"/>
        </w:rPr>
        <w:t xml:space="preserve">(Fall </w:t>
      </w:r>
    </w:p>
    <w:p w:rsidR="00802D28" w:rsidRDefault="00802D28" w:rsidP="00802D28">
      <w:pPr>
        <w:pStyle w:val="Title"/>
        <w:ind w:firstLine="720"/>
        <w:jc w:val="left"/>
        <w:rPr>
          <w:b w:val="0"/>
          <w:sz w:val="24"/>
        </w:rPr>
      </w:pPr>
      <w:r>
        <w:rPr>
          <w:b w:val="0"/>
          <w:sz w:val="24"/>
        </w:rPr>
        <w:t>2016):  1-17.</w:t>
      </w:r>
    </w:p>
    <w:p w:rsidR="00802D28" w:rsidRDefault="00802D28" w:rsidP="00802D28">
      <w:pPr>
        <w:pStyle w:val="Title"/>
        <w:jc w:val="left"/>
        <w:rPr>
          <w:b w:val="0"/>
          <w:sz w:val="24"/>
        </w:rPr>
      </w:pPr>
    </w:p>
    <w:p w:rsidR="00B06B67" w:rsidRDefault="00B06B67" w:rsidP="00B06B67">
      <w:pPr>
        <w:pStyle w:val="Title"/>
        <w:jc w:val="left"/>
        <w:rPr>
          <w:b w:val="0"/>
          <w:sz w:val="24"/>
        </w:rPr>
      </w:pPr>
      <w:r>
        <w:rPr>
          <w:b w:val="0"/>
          <w:sz w:val="24"/>
        </w:rPr>
        <w:t xml:space="preserve">Rashid I. </w:t>
      </w:r>
      <w:proofErr w:type="spellStart"/>
      <w:r>
        <w:rPr>
          <w:b w:val="0"/>
          <w:sz w:val="24"/>
        </w:rPr>
        <w:t>Khalidi</w:t>
      </w:r>
      <w:proofErr w:type="spellEnd"/>
      <w:r w:rsidR="00802D28">
        <w:rPr>
          <w:b w:val="0"/>
          <w:sz w:val="24"/>
        </w:rPr>
        <w:t>, “</w:t>
      </w:r>
      <w:r>
        <w:rPr>
          <w:b w:val="0"/>
          <w:sz w:val="24"/>
        </w:rPr>
        <w:t>Historical Landmarks in the Hundred Years’ War on Palestine</w:t>
      </w:r>
      <w:r w:rsidR="00802D28">
        <w:rPr>
          <w:b w:val="0"/>
          <w:sz w:val="24"/>
        </w:rPr>
        <w:t xml:space="preserve">” </w:t>
      </w:r>
    </w:p>
    <w:p w:rsidR="00802D28" w:rsidRDefault="00802D28" w:rsidP="00BE56AA">
      <w:pPr>
        <w:pStyle w:val="Title"/>
        <w:ind w:firstLine="720"/>
        <w:jc w:val="left"/>
        <w:rPr>
          <w:b w:val="0"/>
          <w:sz w:val="24"/>
        </w:rPr>
      </w:pPr>
      <w:r>
        <w:rPr>
          <w:b w:val="0"/>
          <w:i/>
          <w:sz w:val="24"/>
        </w:rPr>
        <w:t xml:space="preserve">Journal of Palestine Studies </w:t>
      </w:r>
      <w:r>
        <w:rPr>
          <w:b w:val="0"/>
          <w:sz w:val="24"/>
        </w:rPr>
        <w:t xml:space="preserve">47,1 </w:t>
      </w:r>
      <w:r w:rsidR="00B06B67">
        <w:rPr>
          <w:b w:val="0"/>
          <w:sz w:val="24"/>
        </w:rPr>
        <w:t>(Autumn 2017</w:t>
      </w:r>
      <w:r w:rsidR="00BE56AA">
        <w:rPr>
          <w:b w:val="0"/>
          <w:sz w:val="24"/>
        </w:rPr>
        <w:t>): 6-17.</w:t>
      </w:r>
    </w:p>
    <w:p w:rsidR="007B4D6B" w:rsidRPr="00802D28" w:rsidRDefault="007B4D6B" w:rsidP="00BE56AA">
      <w:pPr>
        <w:pStyle w:val="Title"/>
        <w:ind w:firstLine="720"/>
        <w:jc w:val="left"/>
        <w:rPr>
          <w:b w:val="0"/>
          <w:sz w:val="24"/>
        </w:rPr>
      </w:pPr>
    </w:p>
    <w:p w:rsidR="00495CC7" w:rsidRDefault="00755689">
      <w:pPr>
        <w:pStyle w:val="Title"/>
        <w:rPr>
          <w:rFonts w:ascii="Times New Roman" w:hAnsi="Times New Roman"/>
          <w:sz w:val="24"/>
        </w:rPr>
      </w:pPr>
      <w:r>
        <w:rPr>
          <w:rFonts w:ascii="Times New Roman" w:hAnsi="Times New Roman"/>
          <w:sz w:val="24"/>
        </w:rPr>
        <w:t xml:space="preserve">Class </w:t>
      </w:r>
      <w:r w:rsidR="004630B4">
        <w:rPr>
          <w:rFonts w:ascii="Times New Roman" w:hAnsi="Times New Roman"/>
          <w:sz w:val="24"/>
        </w:rPr>
        <w:t>Seven</w:t>
      </w:r>
    </w:p>
    <w:p w:rsidR="00556319" w:rsidRDefault="00556319" w:rsidP="00556319">
      <w:pPr>
        <w:pStyle w:val="Title"/>
        <w:rPr>
          <w:rFonts w:ascii="Times New Roman" w:hAnsi="Times New Roman"/>
          <w:sz w:val="24"/>
        </w:rPr>
      </w:pPr>
      <w:r>
        <w:rPr>
          <w:rFonts w:ascii="Times New Roman" w:hAnsi="Times New Roman"/>
          <w:sz w:val="24"/>
        </w:rPr>
        <w:t>Gulf Security Issues</w:t>
      </w:r>
    </w:p>
    <w:p w:rsidR="00556319" w:rsidRDefault="00556319" w:rsidP="00556319">
      <w:pPr>
        <w:pStyle w:val="Title"/>
        <w:rPr>
          <w:rFonts w:ascii="Times New Roman" w:hAnsi="Times New Roman"/>
          <w:sz w:val="24"/>
        </w:rPr>
      </w:pPr>
    </w:p>
    <w:p w:rsidR="00556319" w:rsidRDefault="00556319" w:rsidP="00556319">
      <w:pPr>
        <w:pStyle w:val="Title"/>
        <w:jc w:val="left"/>
        <w:rPr>
          <w:rFonts w:ascii="Times New Roman" w:hAnsi="Times New Roman"/>
          <w:b w:val="0"/>
          <w:sz w:val="24"/>
        </w:rPr>
      </w:pPr>
      <w:r>
        <w:rPr>
          <w:rFonts w:ascii="Times New Roman" w:hAnsi="Times New Roman"/>
          <w:b w:val="0"/>
          <w:sz w:val="24"/>
        </w:rPr>
        <w:t xml:space="preserve">Ray </w:t>
      </w:r>
      <w:proofErr w:type="spellStart"/>
      <w:r>
        <w:rPr>
          <w:rFonts w:ascii="Times New Roman" w:hAnsi="Times New Roman"/>
          <w:b w:val="0"/>
          <w:sz w:val="24"/>
        </w:rPr>
        <w:t>Takeyh</w:t>
      </w:r>
      <w:proofErr w:type="spellEnd"/>
      <w:r>
        <w:rPr>
          <w:rFonts w:ascii="Times New Roman" w:hAnsi="Times New Roman"/>
          <w:b w:val="0"/>
          <w:sz w:val="24"/>
        </w:rPr>
        <w:t xml:space="preserve">, “The Iran-Iraq War: A Reassessment” </w:t>
      </w:r>
      <w:r>
        <w:rPr>
          <w:rFonts w:ascii="Times New Roman" w:hAnsi="Times New Roman"/>
          <w:b w:val="0"/>
          <w:i/>
          <w:sz w:val="24"/>
        </w:rPr>
        <w:t xml:space="preserve">Middle East Journal </w:t>
      </w:r>
      <w:r>
        <w:rPr>
          <w:rFonts w:ascii="Times New Roman" w:hAnsi="Times New Roman"/>
          <w:b w:val="0"/>
          <w:sz w:val="24"/>
        </w:rPr>
        <w:t xml:space="preserve">64,3 (Summer </w:t>
      </w:r>
    </w:p>
    <w:p w:rsidR="00556319" w:rsidRDefault="001B6AC3" w:rsidP="00556319">
      <w:pPr>
        <w:pStyle w:val="Title"/>
        <w:ind w:left="720"/>
        <w:jc w:val="left"/>
        <w:rPr>
          <w:rFonts w:ascii="Times New Roman" w:hAnsi="Times New Roman"/>
          <w:b w:val="0"/>
          <w:sz w:val="24"/>
        </w:rPr>
      </w:pPr>
      <w:r>
        <w:rPr>
          <w:rFonts w:ascii="Times New Roman" w:hAnsi="Times New Roman"/>
          <w:b w:val="0"/>
          <w:sz w:val="24"/>
        </w:rPr>
        <w:t xml:space="preserve">2010): </w:t>
      </w:r>
      <w:r w:rsidR="00556319">
        <w:rPr>
          <w:rFonts w:ascii="Times New Roman" w:hAnsi="Times New Roman"/>
          <w:b w:val="0"/>
          <w:sz w:val="24"/>
        </w:rPr>
        <w:t>365-383.</w:t>
      </w:r>
    </w:p>
    <w:p w:rsidR="00B75932" w:rsidRDefault="00B75932" w:rsidP="00B75932">
      <w:pPr>
        <w:pStyle w:val="Title"/>
        <w:jc w:val="left"/>
        <w:rPr>
          <w:rFonts w:ascii="Times New Roman" w:hAnsi="Times New Roman"/>
          <w:b w:val="0"/>
          <w:sz w:val="24"/>
        </w:rPr>
      </w:pPr>
    </w:p>
    <w:p w:rsidR="00B06B67" w:rsidRDefault="00356BD1" w:rsidP="00B06B67">
      <w:pPr>
        <w:pStyle w:val="Title"/>
        <w:jc w:val="left"/>
        <w:rPr>
          <w:rFonts w:ascii="Times New Roman" w:hAnsi="Times New Roman"/>
          <w:b w:val="0"/>
          <w:sz w:val="24"/>
        </w:rPr>
      </w:pPr>
      <w:r>
        <w:rPr>
          <w:rFonts w:ascii="Times New Roman" w:hAnsi="Times New Roman"/>
          <w:b w:val="0"/>
          <w:sz w:val="24"/>
        </w:rPr>
        <w:t xml:space="preserve">Paul R. Pillar, “The Paradox of Persian Power” </w:t>
      </w:r>
      <w:r>
        <w:rPr>
          <w:rFonts w:ascii="Times New Roman" w:hAnsi="Times New Roman"/>
          <w:b w:val="0"/>
          <w:i/>
          <w:sz w:val="24"/>
        </w:rPr>
        <w:t xml:space="preserve">National Interest </w:t>
      </w:r>
      <w:r w:rsidR="00B06B67">
        <w:rPr>
          <w:rFonts w:ascii="Times New Roman" w:hAnsi="Times New Roman"/>
          <w:b w:val="0"/>
          <w:sz w:val="24"/>
        </w:rPr>
        <w:t xml:space="preserve">155 </w:t>
      </w:r>
      <w:r>
        <w:rPr>
          <w:rFonts w:ascii="Times New Roman" w:hAnsi="Times New Roman"/>
          <w:b w:val="0"/>
          <w:sz w:val="24"/>
        </w:rPr>
        <w:t xml:space="preserve">(May/June 2018): </w:t>
      </w:r>
    </w:p>
    <w:p w:rsidR="00356BD1" w:rsidRDefault="00356BD1" w:rsidP="00B06B67">
      <w:pPr>
        <w:pStyle w:val="Title"/>
        <w:ind w:firstLine="720"/>
        <w:jc w:val="left"/>
        <w:rPr>
          <w:rFonts w:ascii="Times New Roman" w:hAnsi="Times New Roman"/>
          <w:b w:val="0"/>
          <w:sz w:val="24"/>
        </w:rPr>
      </w:pPr>
      <w:r>
        <w:rPr>
          <w:rFonts w:ascii="Times New Roman" w:hAnsi="Times New Roman"/>
          <w:b w:val="0"/>
          <w:sz w:val="24"/>
        </w:rPr>
        <w:t>29-39.</w:t>
      </w:r>
    </w:p>
    <w:p w:rsidR="00356BD1" w:rsidRDefault="00356BD1" w:rsidP="00356BD1">
      <w:pPr>
        <w:pStyle w:val="Title"/>
        <w:jc w:val="left"/>
        <w:rPr>
          <w:rFonts w:ascii="Times New Roman" w:hAnsi="Times New Roman"/>
          <w:b w:val="0"/>
          <w:sz w:val="24"/>
        </w:rPr>
      </w:pPr>
    </w:p>
    <w:p w:rsidR="007F5665" w:rsidRDefault="00356BD1" w:rsidP="00356BD1">
      <w:pPr>
        <w:pStyle w:val="Title"/>
        <w:jc w:val="left"/>
        <w:rPr>
          <w:rFonts w:ascii="Times New Roman" w:hAnsi="Times New Roman"/>
          <w:b w:val="0"/>
          <w:sz w:val="24"/>
        </w:rPr>
      </w:pPr>
      <w:r>
        <w:rPr>
          <w:rFonts w:ascii="Times New Roman" w:hAnsi="Times New Roman"/>
          <w:b w:val="0"/>
          <w:sz w:val="24"/>
        </w:rPr>
        <w:t xml:space="preserve">Frederick W. Kagan. “Can We Pursue a Victory Strategy Against Iran?” </w:t>
      </w:r>
      <w:r w:rsidR="007F5665">
        <w:rPr>
          <w:rFonts w:ascii="Times New Roman" w:hAnsi="Times New Roman"/>
          <w:b w:val="0"/>
          <w:sz w:val="24"/>
        </w:rPr>
        <w:t xml:space="preserve">146,2 </w:t>
      </w:r>
    </w:p>
    <w:p w:rsidR="00356BD1" w:rsidRPr="007F5665" w:rsidRDefault="00356BD1" w:rsidP="007F5665">
      <w:pPr>
        <w:pStyle w:val="Title"/>
        <w:ind w:firstLine="720"/>
        <w:jc w:val="left"/>
        <w:rPr>
          <w:rFonts w:ascii="Times New Roman" w:hAnsi="Times New Roman"/>
          <w:b w:val="0"/>
          <w:i/>
          <w:sz w:val="24"/>
        </w:rPr>
      </w:pPr>
      <w:r>
        <w:rPr>
          <w:rFonts w:ascii="Times New Roman" w:hAnsi="Times New Roman"/>
          <w:b w:val="0"/>
          <w:i/>
          <w:sz w:val="24"/>
        </w:rPr>
        <w:t xml:space="preserve">Commentary </w:t>
      </w:r>
      <w:r>
        <w:rPr>
          <w:rFonts w:ascii="Times New Roman" w:hAnsi="Times New Roman"/>
          <w:b w:val="0"/>
          <w:sz w:val="24"/>
        </w:rPr>
        <w:t>(September 2018):  22-30.</w:t>
      </w:r>
    </w:p>
    <w:p w:rsidR="00356BD1" w:rsidRDefault="00356BD1" w:rsidP="00B75932">
      <w:pPr>
        <w:pStyle w:val="Title"/>
        <w:jc w:val="left"/>
        <w:rPr>
          <w:rFonts w:ascii="Times New Roman" w:hAnsi="Times New Roman"/>
          <w:b w:val="0"/>
          <w:sz w:val="24"/>
        </w:rPr>
      </w:pPr>
    </w:p>
    <w:p w:rsidR="00E76C55" w:rsidRDefault="00E76C55" w:rsidP="00B75932">
      <w:pPr>
        <w:pStyle w:val="Title"/>
        <w:jc w:val="left"/>
        <w:rPr>
          <w:rFonts w:ascii="Times New Roman" w:hAnsi="Times New Roman"/>
          <w:b w:val="0"/>
          <w:i/>
          <w:sz w:val="24"/>
        </w:rPr>
      </w:pPr>
      <w:r>
        <w:rPr>
          <w:rFonts w:ascii="Times New Roman" w:hAnsi="Times New Roman"/>
          <w:b w:val="0"/>
          <w:sz w:val="24"/>
        </w:rPr>
        <w:t xml:space="preserve">Mark N. Katz, “The Gulf and the Great Powers: Evolving Dynamics” </w:t>
      </w:r>
      <w:r>
        <w:rPr>
          <w:rFonts w:ascii="Times New Roman" w:hAnsi="Times New Roman"/>
          <w:b w:val="0"/>
          <w:i/>
          <w:sz w:val="24"/>
        </w:rPr>
        <w:t xml:space="preserve">Middle East Policy </w:t>
      </w:r>
    </w:p>
    <w:p w:rsidR="00B75932" w:rsidRDefault="00462F20" w:rsidP="00E76C55">
      <w:pPr>
        <w:pStyle w:val="Title"/>
        <w:ind w:firstLine="720"/>
        <w:jc w:val="left"/>
        <w:rPr>
          <w:rFonts w:ascii="Times New Roman" w:hAnsi="Times New Roman"/>
          <w:b w:val="0"/>
          <w:sz w:val="24"/>
        </w:rPr>
      </w:pPr>
      <w:r>
        <w:rPr>
          <w:rFonts w:ascii="Times New Roman" w:hAnsi="Times New Roman"/>
          <w:b w:val="0"/>
          <w:sz w:val="24"/>
        </w:rPr>
        <w:t>24,2 (Summer 2017):  102-</w:t>
      </w:r>
      <w:r w:rsidR="00E76C55">
        <w:rPr>
          <w:rFonts w:ascii="Times New Roman" w:hAnsi="Times New Roman"/>
          <w:b w:val="0"/>
          <w:sz w:val="24"/>
        </w:rPr>
        <w:t>109.</w:t>
      </w:r>
    </w:p>
    <w:p w:rsidR="00B75932" w:rsidRDefault="00B75932" w:rsidP="00B75932">
      <w:pPr>
        <w:pStyle w:val="Title"/>
        <w:jc w:val="left"/>
        <w:rPr>
          <w:rFonts w:ascii="Times New Roman" w:hAnsi="Times New Roman"/>
          <w:b w:val="0"/>
          <w:sz w:val="24"/>
        </w:rPr>
      </w:pPr>
    </w:p>
    <w:p w:rsidR="00356BD1" w:rsidRDefault="00356BD1" w:rsidP="006F2B7B">
      <w:pPr>
        <w:pStyle w:val="Title"/>
        <w:jc w:val="left"/>
        <w:rPr>
          <w:rFonts w:ascii="Times New Roman" w:hAnsi="Times New Roman"/>
          <w:b w:val="0"/>
          <w:i/>
          <w:sz w:val="24"/>
        </w:rPr>
      </w:pPr>
      <w:r>
        <w:rPr>
          <w:rFonts w:ascii="Times New Roman" w:hAnsi="Times New Roman"/>
          <w:b w:val="0"/>
          <w:sz w:val="24"/>
        </w:rPr>
        <w:t xml:space="preserve">Guy Freedman, “Iranian Approaches to Deterrence: Theory and Practice” </w:t>
      </w:r>
      <w:r>
        <w:rPr>
          <w:rFonts w:ascii="Times New Roman" w:hAnsi="Times New Roman"/>
          <w:b w:val="0"/>
          <w:i/>
          <w:sz w:val="24"/>
        </w:rPr>
        <w:t xml:space="preserve">Comparative </w:t>
      </w:r>
    </w:p>
    <w:p w:rsidR="005A02A7" w:rsidRDefault="00356BD1" w:rsidP="00356BD1">
      <w:pPr>
        <w:pStyle w:val="Title"/>
        <w:ind w:firstLine="720"/>
        <w:jc w:val="left"/>
        <w:rPr>
          <w:rFonts w:ascii="Times New Roman" w:hAnsi="Times New Roman"/>
          <w:b w:val="0"/>
          <w:sz w:val="24"/>
        </w:rPr>
      </w:pPr>
      <w:r>
        <w:rPr>
          <w:rFonts w:ascii="Times New Roman" w:hAnsi="Times New Roman"/>
          <w:b w:val="0"/>
          <w:i/>
          <w:sz w:val="24"/>
        </w:rPr>
        <w:t xml:space="preserve">Strategy </w:t>
      </w:r>
      <w:r>
        <w:rPr>
          <w:rFonts w:ascii="Times New Roman" w:hAnsi="Times New Roman"/>
          <w:b w:val="0"/>
          <w:sz w:val="24"/>
        </w:rPr>
        <w:t>36,5 (2017): 400-412.</w:t>
      </w:r>
    </w:p>
    <w:p w:rsidR="00356BD1" w:rsidRPr="00356BD1" w:rsidRDefault="00356BD1" w:rsidP="006F2B7B">
      <w:pPr>
        <w:pStyle w:val="Title"/>
        <w:jc w:val="left"/>
        <w:rPr>
          <w:rFonts w:ascii="Times New Roman" w:hAnsi="Times New Roman"/>
          <w:b w:val="0"/>
          <w:sz w:val="24"/>
        </w:rPr>
      </w:pPr>
    </w:p>
    <w:p w:rsidR="00BE489F" w:rsidRDefault="005A02A7" w:rsidP="00BE489F">
      <w:pPr>
        <w:pStyle w:val="Title"/>
        <w:jc w:val="left"/>
        <w:rPr>
          <w:rFonts w:ascii="Times New Roman" w:hAnsi="Times New Roman"/>
          <w:b w:val="0"/>
          <w:sz w:val="24"/>
        </w:rPr>
      </w:pPr>
      <w:r>
        <w:rPr>
          <w:rFonts w:ascii="Times New Roman" w:hAnsi="Times New Roman"/>
          <w:b w:val="0"/>
          <w:sz w:val="24"/>
        </w:rPr>
        <w:t xml:space="preserve">Ehud </w:t>
      </w:r>
      <w:proofErr w:type="spellStart"/>
      <w:r>
        <w:rPr>
          <w:rFonts w:ascii="Times New Roman" w:hAnsi="Times New Roman"/>
          <w:b w:val="0"/>
          <w:sz w:val="24"/>
        </w:rPr>
        <w:t>Yaari</w:t>
      </w:r>
      <w:proofErr w:type="spellEnd"/>
      <w:r>
        <w:rPr>
          <w:rFonts w:ascii="Times New Roman" w:hAnsi="Times New Roman"/>
          <w:b w:val="0"/>
          <w:sz w:val="24"/>
        </w:rPr>
        <w:t xml:space="preserve">, “How Iran Plans to Destroy Israel” </w:t>
      </w:r>
      <w:r>
        <w:rPr>
          <w:rFonts w:ascii="Times New Roman" w:hAnsi="Times New Roman"/>
          <w:b w:val="0"/>
          <w:i/>
          <w:sz w:val="24"/>
        </w:rPr>
        <w:t xml:space="preserve">The American Interest </w:t>
      </w:r>
      <w:r w:rsidR="00BA3685">
        <w:rPr>
          <w:rFonts w:ascii="Times New Roman" w:hAnsi="Times New Roman"/>
          <w:b w:val="0"/>
          <w:sz w:val="24"/>
        </w:rPr>
        <w:t>11,</w:t>
      </w:r>
      <w:r w:rsidR="00024F48">
        <w:rPr>
          <w:rFonts w:ascii="Times New Roman" w:hAnsi="Times New Roman"/>
          <w:b w:val="0"/>
          <w:sz w:val="24"/>
        </w:rPr>
        <w:t xml:space="preserve">1 </w:t>
      </w:r>
    </w:p>
    <w:p w:rsidR="005A02A7" w:rsidRPr="00BE489F" w:rsidRDefault="005A02A7" w:rsidP="00BE489F">
      <w:pPr>
        <w:pStyle w:val="Title"/>
        <w:ind w:firstLine="720"/>
        <w:jc w:val="left"/>
        <w:rPr>
          <w:rFonts w:ascii="Times New Roman" w:hAnsi="Times New Roman"/>
          <w:b w:val="0"/>
          <w:i/>
          <w:sz w:val="24"/>
        </w:rPr>
      </w:pPr>
      <w:r>
        <w:rPr>
          <w:rFonts w:ascii="Times New Roman" w:hAnsi="Times New Roman"/>
          <w:b w:val="0"/>
          <w:sz w:val="24"/>
        </w:rPr>
        <w:t>(September/October 2015):  33-39.</w:t>
      </w:r>
    </w:p>
    <w:p w:rsidR="005142C0" w:rsidRDefault="005142C0">
      <w:pPr>
        <w:pStyle w:val="Title"/>
        <w:jc w:val="left"/>
        <w:rPr>
          <w:rFonts w:ascii="Times New Roman" w:hAnsi="Times New Roman"/>
          <w:b w:val="0"/>
          <w:sz w:val="24"/>
        </w:rPr>
      </w:pPr>
    </w:p>
    <w:p w:rsidR="006F3366" w:rsidRDefault="006F3366" w:rsidP="00015966">
      <w:pPr>
        <w:pStyle w:val="Title"/>
        <w:jc w:val="left"/>
        <w:rPr>
          <w:bCs/>
          <w:sz w:val="24"/>
        </w:rPr>
      </w:pPr>
    </w:p>
    <w:p w:rsidR="006F3366" w:rsidRDefault="006F3366" w:rsidP="006F3366">
      <w:pPr>
        <w:pStyle w:val="Title"/>
        <w:rPr>
          <w:rFonts w:ascii="Times New Roman" w:hAnsi="Times New Roman"/>
          <w:sz w:val="24"/>
        </w:rPr>
      </w:pPr>
      <w:r>
        <w:rPr>
          <w:bCs/>
          <w:sz w:val="24"/>
        </w:rPr>
        <w:t xml:space="preserve">Class </w:t>
      </w:r>
      <w:r w:rsidR="00015966">
        <w:rPr>
          <w:bCs/>
          <w:sz w:val="24"/>
        </w:rPr>
        <w:t>Eight</w:t>
      </w:r>
    </w:p>
    <w:p w:rsidR="006F3366" w:rsidRDefault="00015966" w:rsidP="00444CA1">
      <w:pPr>
        <w:pStyle w:val="Title"/>
        <w:rPr>
          <w:rFonts w:ascii="Times New Roman" w:hAnsi="Times New Roman"/>
          <w:sz w:val="24"/>
        </w:rPr>
      </w:pPr>
      <w:r>
        <w:rPr>
          <w:rFonts w:ascii="Times New Roman" w:hAnsi="Times New Roman"/>
          <w:sz w:val="24"/>
        </w:rPr>
        <w:t>Israel/Palestine</w:t>
      </w:r>
      <w:r w:rsidR="005142C0">
        <w:rPr>
          <w:rFonts w:ascii="Times New Roman" w:hAnsi="Times New Roman"/>
          <w:sz w:val="24"/>
        </w:rPr>
        <w:t xml:space="preserve">:  A Country </w:t>
      </w:r>
      <w:r>
        <w:rPr>
          <w:rFonts w:ascii="Times New Roman" w:hAnsi="Times New Roman"/>
          <w:sz w:val="24"/>
        </w:rPr>
        <w:t xml:space="preserve">(or Countries) </w:t>
      </w:r>
      <w:r w:rsidR="005142C0">
        <w:rPr>
          <w:rFonts w:ascii="Times New Roman" w:hAnsi="Times New Roman"/>
          <w:sz w:val="24"/>
        </w:rPr>
        <w:t>Study</w:t>
      </w:r>
    </w:p>
    <w:p w:rsidR="00444CA1" w:rsidRDefault="00444CA1" w:rsidP="00444CA1">
      <w:pPr>
        <w:pStyle w:val="Title"/>
        <w:jc w:val="left"/>
        <w:rPr>
          <w:rFonts w:ascii="Times New Roman" w:hAnsi="Times New Roman"/>
          <w:b w:val="0"/>
          <w:sz w:val="24"/>
        </w:rPr>
      </w:pPr>
    </w:p>
    <w:p w:rsidR="00282C18" w:rsidRDefault="005067D1" w:rsidP="005067D1">
      <w:pPr>
        <w:pStyle w:val="Title"/>
        <w:jc w:val="left"/>
        <w:rPr>
          <w:rFonts w:ascii="Times New Roman" w:hAnsi="Times New Roman"/>
          <w:b w:val="0"/>
          <w:sz w:val="24"/>
        </w:rPr>
      </w:pPr>
      <w:proofErr w:type="spellStart"/>
      <w:r>
        <w:rPr>
          <w:rFonts w:ascii="Times New Roman" w:hAnsi="Times New Roman"/>
          <w:b w:val="0"/>
          <w:sz w:val="24"/>
        </w:rPr>
        <w:t>Ilan</w:t>
      </w:r>
      <w:proofErr w:type="spellEnd"/>
      <w:r>
        <w:rPr>
          <w:rFonts w:ascii="Times New Roman" w:hAnsi="Times New Roman"/>
          <w:b w:val="0"/>
          <w:sz w:val="24"/>
        </w:rPr>
        <w:t xml:space="preserve"> </w:t>
      </w:r>
      <w:proofErr w:type="spellStart"/>
      <w:r>
        <w:rPr>
          <w:rFonts w:ascii="Times New Roman" w:hAnsi="Times New Roman"/>
          <w:b w:val="0"/>
          <w:sz w:val="24"/>
        </w:rPr>
        <w:t>Pappé</w:t>
      </w:r>
      <w:proofErr w:type="spellEnd"/>
      <w:r>
        <w:rPr>
          <w:rFonts w:ascii="Times New Roman" w:hAnsi="Times New Roman"/>
          <w:b w:val="0"/>
          <w:sz w:val="24"/>
        </w:rPr>
        <w:t xml:space="preserve">, </w:t>
      </w:r>
      <w:r>
        <w:rPr>
          <w:rFonts w:ascii="Times New Roman" w:hAnsi="Times New Roman"/>
          <w:b w:val="0"/>
          <w:i/>
          <w:sz w:val="24"/>
        </w:rPr>
        <w:t>Israel</w:t>
      </w:r>
      <w:r>
        <w:rPr>
          <w:rFonts w:ascii="Times New Roman" w:hAnsi="Times New Roman"/>
          <w:b w:val="0"/>
          <w:sz w:val="24"/>
        </w:rPr>
        <w:t>, pp. 67-118. [text]</w:t>
      </w:r>
    </w:p>
    <w:p w:rsidR="000B508C" w:rsidRDefault="000B508C" w:rsidP="000B508C">
      <w:pPr>
        <w:pStyle w:val="Title"/>
        <w:jc w:val="left"/>
        <w:rPr>
          <w:rFonts w:ascii="Times New Roman" w:hAnsi="Times New Roman"/>
          <w:b w:val="0"/>
          <w:sz w:val="24"/>
        </w:rPr>
      </w:pPr>
    </w:p>
    <w:p w:rsidR="000B508C" w:rsidRDefault="000B508C" w:rsidP="000B508C">
      <w:pPr>
        <w:pStyle w:val="Title"/>
        <w:jc w:val="left"/>
        <w:rPr>
          <w:rFonts w:ascii="Times New Roman" w:hAnsi="Times New Roman"/>
          <w:b w:val="0"/>
          <w:i/>
          <w:sz w:val="24"/>
        </w:rPr>
      </w:pPr>
      <w:r>
        <w:rPr>
          <w:rFonts w:ascii="Times New Roman" w:hAnsi="Times New Roman"/>
          <w:b w:val="0"/>
          <w:sz w:val="24"/>
        </w:rPr>
        <w:t xml:space="preserve">Khaled </w:t>
      </w:r>
      <w:proofErr w:type="spellStart"/>
      <w:r>
        <w:rPr>
          <w:rFonts w:ascii="Times New Roman" w:hAnsi="Times New Roman"/>
          <w:b w:val="0"/>
          <w:sz w:val="24"/>
        </w:rPr>
        <w:t>Elgindy</w:t>
      </w:r>
      <w:proofErr w:type="spellEnd"/>
      <w:r>
        <w:rPr>
          <w:rFonts w:ascii="Times New Roman" w:hAnsi="Times New Roman"/>
          <w:b w:val="0"/>
          <w:sz w:val="24"/>
        </w:rPr>
        <w:t xml:space="preserve">, “Lost in the Chaos:  The Palestinian Leadership Crisis” </w:t>
      </w:r>
      <w:r>
        <w:rPr>
          <w:rFonts w:ascii="Times New Roman" w:hAnsi="Times New Roman"/>
          <w:b w:val="0"/>
          <w:i/>
          <w:sz w:val="24"/>
        </w:rPr>
        <w:t xml:space="preserve">Washington </w:t>
      </w:r>
    </w:p>
    <w:p w:rsidR="000B508C" w:rsidRDefault="000B508C" w:rsidP="000B508C">
      <w:pPr>
        <w:pStyle w:val="Title"/>
        <w:ind w:firstLine="720"/>
        <w:jc w:val="left"/>
        <w:rPr>
          <w:rFonts w:ascii="Times New Roman" w:hAnsi="Times New Roman"/>
          <w:b w:val="0"/>
          <w:sz w:val="24"/>
        </w:rPr>
      </w:pPr>
      <w:r>
        <w:rPr>
          <w:rFonts w:ascii="Times New Roman" w:hAnsi="Times New Roman"/>
          <w:b w:val="0"/>
          <w:i/>
          <w:sz w:val="24"/>
        </w:rPr>
        <w:t xml:space="preserve">Quarterly </w:t>
      </w:r>
      <w:r>
        <w:rPr>
          <w:rFonts w:ascii="Times New Roman" w:hAnsi="Times New Roman"/>
          <w:b w:val="0"/>
          <w:sz w:val="24"/>
        </w:rPr>
        <w:t>38,4 (Winter 2016):  133-150.</w:t>
      </w:r>
    </w:p>
    <w:p w:rsidR="000B508C" w:rsidRDefault="000B508C" w:rsidP="000B508C">
      <w:pPr>
        <w:pStyle w:val="Title"/>
        <w:jc w:val="left"/>
        <w:rPr>
          <w:rFonts w:ascii="Times New Roman" w:hAnsi="Times New Roman"/>
          <w:b w:val="0"/>
          <w:sz w:val="24"/>
        </w:rPr>
      </w:pPr>
    </w:p>
    <w:p w:rsidR="005067D1" w:rsidRDefault="005067D1" w:rsidP="005067D1">
      <w:pPr>
        <w:pStyle w:val="Title"/>
        <w:jc w:val="both"/>
        <w:rPr>
          <w:rFonts w:ascii="Times New Roman" w:hAnsi="Times New Roman"/>
          <w:b w:val="0"/>
          <w:i/>
          <w:sz w:val="24"/>
        </w:rPr>
      </w:pPr>
      <w:r>
        <w:rPr>
          <w:rFonts w:ascii="Times New Roman" w:hAnsi="Times New Roman"/>
          <w:b w:val="0"/>
          <w:sz w:val="24"/>
        </w:rPr>
        <w:t xml:space="preserve">Khaled </w:t>
      </w:r>
      <w:proofErr w:type="spellStart"/>
      <w:r>
        <w:rPr>
          <w:rFonts w:ascii="Times New Roman" w:hAnsi="Times New Roman"/>
          <w:b w:val="0"/>
          <w:sz w:val="24"/>
        </w:rPr>
        <w:t>Hroub</w:t>
      </w:r>
      <w:proofErr w:type="spellEnd"/>
      <w:r>
        <w:rPr>
          <w:rFonts w:ascii="Times New Roman" w:hAnsi="Times New Roman"/>
          <w:b w:val="0"/>
          <w:sz w:val="24"/>
        </w:rPr>
        <w:t xml:space="preserve">, “A Newer Hamas? The Revised Charter” </w:t>
      </w:r>
      <w:r>
        <w:rPr>
          <w:rFonts w:ascii="Times New Roman" w:hAnsi="Times New Roman"/>
          <w:b w:val="0"/>
          <w:i/>
          <w:sz w:val="24"/>
        </w:rPr>
        <w:t xml:space="preserve">Journal of Palestine Studies </w:t>
      </w:r>
    </w:p>
    <w:p w:rsidR="003F191C" w:rsidRPr="005067D1" w:rsidRDefault="005067D1" w:rsidP="005067D1">
      <w:pPr>
        <w:pStyle w:val="Title"/>
        <w:ind w:firstLine="720"/>
        <w:jc w:val="both"/>
        <w:rPr>
          <w:b w:val="0"/>
          <w:sz w:val="24"/>
        </w:rPr>
      </w:pPr>
      <w:r>
        <w:rPr>
          <w:rFonts w:ascii="Times New Roman" w:hAnsi="Times New Roman"/>
          <w:b w:val="0"/>
          <w:sz w:val="24"/>
        </w:rPr>
        <w:t>46,4 (Summer 2017):  100-111.</w:t>
      </w:r>
    </w:p>
    <w:p w:rsidR="00522E90" w:rsidRDefault="00522E90" w:rsidP="000B508C">
      <w:pPr>
        <w:pStyle w:val="Title"/>
        <w:jc w:val="left"/>
        <w:rPr>
          <w:rFonts w:ascii="Times New Roman" w:hAnsi="Times New Roman"/>
          <w:b w:val="0"/>
          <w:sz w:val="24"/>
        </w:rPr>
      </w:pPr>
    </w:p>
    <w:p w:rsidR="00BE56AA" w:rsidRDefault="00BE56AA" w:rsidP="000B508C">
      <w:pPr>
        <w:pStyle w:val="Title"/>
        <w:jc w:val="left"/>
        <w:rPr>
          <w:rFonts w:ascii="Times New Roman" w:hAnsi="Times New Roman"/>
          <w:b w:val="0"/>
          <w:sz w:val="24"/>
        </w:rPr>
      </w:pPr>
    </w:p>
    <w:p w:rsidR="005142C0" w:rsidRDefault="005142C0" w:rsidP="005142C0">
      <w:pPr>
        <w:pStyle w:val="Title"/>
        <w:rPr>
          <w:bCs/>
          <w:sz w:val="24"/>
        </w:rPr>
      </w:pPr>
      <w:r>
        <w:rPr>
          <w:bCs/>
          <w:sz w:val="24"/>
        </w:rPr>
        <w:t xml:space="preserve">Class </w:t>
      </w:r>
      <w:r w:rsidR="000B508C">
        <w:rPr>
          <w:bCs/>
          <w:sz w:val="24"/>
        </w:rPr>
        <w:t>Nine</w:t>
      </w:r>
    </w:p>
    <w:p w:rsidR="00713313" w:rsidRDefault="005067D1" w:rsidP="00713313">
      <w:pPr>
        <w:pStyle w:val="Title"/>
        <w:rPr>
          <w:bCs/>
          <w:sz w:val="24"/>
        </w:rPr>
      </w:pPr>
      <w:r>
        <w:rPr>
          <w:bCs/>
          <w:sz w:val="24"/>
        </w:rPr>
        <w:t>Egypt</w:t>
      </w:r>
      <w:r w:rsidR="00713313">
        <w:rPr>
          <w:bCs/>
          <w:sz w:val="24"/>
        </w:rPr>
        <w:t>:  A Country Study</w:t>
      </w:r>
    </w:p>
    <w:p w:rsidR="00713313" w:rsidRDefault="00713313" w:rsidP="00713313">
      <w:pPr>
        <w:pStyle w:val="Title"/>
        <w:jc w:val="left"/>
        <w:rPr>
          <w:rFonts w:ascii="Times New Roman" w:hAnsi="Times New Roman"/>
          <w:b w:val="0"/>
          <w:sz w:val="24"/>
        </w:rPr>
      </w:pPr>
    </w:p>
    <w:p w:rsidR="005A774A" w:rsidRPr="00713313" w:rsidRDefault="005067D1" w:rsidP="00450946">
      <w:pPr>
        <w:pStyle w:val="Title"/>
        <w:jc w:val="left"/>
        <w:rPr>
          <w:rFonts w:ascii="Times New Roman" w:hAnsi="Times New Roman"/>
          <w:b w:val="0"/>
          <w:sz w:val="24"/>
          <w:szCs w:val="24"/>
        </w:rPr>
      </w:pPr>
      <w:r>
        <w:rPr>
          <w:rFonts w:ascii="Times New Roman" w:hAnsi="Times New Roman"/>
          <w:b w:val="0"/>
          <w:sz w:val="24"/>
        </w:rPr>
        <w:t xml:space="preserve">Robert </w:t>
      </w:r>
      <w:proofErr w:type="spellStart"/>
      <w:r>
        <w:rPr>
          <w:rFonts w:ascii="Times New Roman" w:hAnsi="Times New Roman"/>
          <w:b w:val="0"/>
          <w:sz w:val="24"/>
        </w:rPr>
        <w:t>Springborg</w:t>
      </w:r>
      <w:proofErr w:type="spellEnd"/>
      <w:r>
        <w:rPr>
          <w:rFonts w:ascii="Times New Roman" w:hAnsi="Times New Roman"/>
          <w:b w:val="0"/>
          <w:sz w:val="24"/>
        </w:rPr>
        <w:t xml:space="preserve">, </w:t>
      </w:r>
      <w:r>
        <w:rPr>
          <w:rFonts w:ascii="Times New Roman" w:hAnsi="Times New Roman"/>
          <w:b w:val="0"/>
          <w:i/>
          <w:sz w:val="24"/>
        </w:rPr>
        <w:t>Egypt</w:t>
      </w:r>
      <w:r>
        <w:rPr>
          <w:rFonts w:ascii="Times New Roman" w:hAnsi="Times New Roman"/>
          <w:b w:val="0"/>
          <w:sz w:val="24"/>
        </w:rPr>
        <w:t>, pp. TBD</w:t>
      </w:r>
      <w:r w:rsidR="00713313">
        <w:rPr>
          <w:rFonts w:ascii="Times New Roman" w:hAnsi="Times New Roman"/>
          <w:b w:val="0"/>
          <w:sz w:val="24"/>
        </w:rPr>
        <w:t>.</w:t>
      </w:r>
      <w:r w:rsidR="005A774A">
        <w:rPr>
          <w:rFonts w:ascii="Times New Roman" w:hAnsi="Times New Roman"/>
          <w:b w:val="0"/>
          <w:sz w:val="24"/>
        </w:rPr>
        <w:t xml:space="preserve"> </w:t>
      </w:r>
      <w:r w:rsidR="00D10528">
        <w:rPr>
          <w:rFonts w:ascii="Times New Roman" w:hAnsi="Times New Roman"/>
          <w:b w:val="0"/>
          <w:sz w:val="24"/>
        </w:rPr>
        <w:t>[text]</w:t>
      </w:r>
    </w:p>
    <w:p w:rsidR="0084387D" w:rsidRDefault="0084387D" w:rsidP="0084387D">
      <w:pPr>
        <w:pStyle w:val="Title"/>
        <w:jc w:val="left"/>
        <w:rPr>
          <w:rFonts w:ascii="Times New Roman" w:hAnsi="Times New Roman"/>
          <w:b w:val="0"/>
          <w:sz w:val="24"/>
        </w:rPr>
      </w:pPr>
    </w:p>
    <w:p w:rsidR="00BE56AA" w:rsidRPr="0084387D" w:rsidRDefault="00BE56AA" w:rsidP="0084387D">
      <w:pPr>
        <w:pStyle w:val="Title"/>
        <w:jc w:val="left"/>
        <w:rPr>
          <w:rFonts w:ascii="Times New Roman" w:hAnsi="Times New Roman"/>
          <w:b w:val="0"/>
          <w:sz w:val="24"/>
        </w:rPr>
      </w:pPr>
    </w:p>
    <w:p w:rsidR="0049347E" w:rsidRDefault="0049347E" w:rsidP="00710E6A">
      <w:pPr>
        <w:pStyle w:val="Title"/>
        <w:rPr>
          <w:rFonts w:ascii="Times New Roman" w:hAnsi="Times New Roman"/>
          <w:sz w:val="24"/>
        </w:rPr>
      </w:pPr>
      <w:r>
        <w:rPr>
          <w:rFonts w:ascii="Times New Roman" w:hAnsi="Times New Roman"/>
          <w:sz w:val="24"/>
        </w:rPr>
        <w:t xml:space="preserve">Class </w:t>
      </w:r>
      <w:r w:rsidR="00832A66">
        <w:rPr>
          <w:rFonts w:ascii="Times New Roman" w:hAnsi="Times New Roman"/>
          <w:sz w:val="24"/>
        </w:rPr>
        <w:t>Ten</w:t>
      </w:r>
    </w:p>
    <w:p w:rsidR="00FB2AED" w:rsidRPr="00904E31" w:rsidRDefault="00FB2AED" w:rsidP="00BE56AA">
      <w:pPr>
        <w:pStyle w:val="Title"/>
        <w:rPr>
          <w:bCs/>
          <w:sz w:val="24"/>
        </w:rPr>
      </w:pPr>
      <w:r>
        <w:rPr>
          <w:bCs/>
          <w:sz w:val="24"/>
        </w:rPr>
        <w:t>SAF/IA Day:  Theater Security Cooperation Planning</w:t>
      </w:r>
      <w:r w:rsidR="00077789">
        <w:rPr>
          <w:bCs/>
          <w:sz w:val="24"/>
        </w:rPr>
        <w:t>,</w:t>
      </w:r>
      <w:r w:rsidR="00BE56AA">
        <w:rPr>
          <w:bCs/>
          <w:sz w:val="24"/>
        </w:rPr>
        <w:t xml:space="preserve"> </w:t>
      </w:r>
      <w:r>
        <w:rPr>
          <w:bCs/>
          <w:sz w:val="24"/>
        </w:rPr>
        <w:t>COCOM VTC’s</w:t>
      </w:r>
    </w:p>
    <w:p w:rsidR="0049347E" w:rsidRPr="00FB2AED" w:rsidRDefault="00FB2AED" w:rsidP="00FB2AED">
      <w:pPr>
        <w:pStyle w:val="Title"/>
        <w:rPr>
          <w:rFonts w:ascii="Times New Roman" w:hAnsi="Times New Roman"/>
          <w:sz w:val="24"/>
        </w:rPr>
      </w:pPr>
      <w:r>
        <w:rPr>
          <w:rFonts w:ascii="Times New Roman" w:hAnsi="Times New Roman"/>
          <w:sz w:val="24"/>
        </w:rPr>
        <w:t xml:space="preserve">&amp; </w:t>
      </w:r>
      <w:r w:rsidR="00462F20">
        <w:rPr>
          <w:rFonts w:ascii="Times New Roman" w:hAnsi="Times New Roman"/>
          <w:sz w:val="24"/>
        </w:rPr>
        <w:t>Field Study Preparation</w:t>
      </w:r>
    </w:p>
    <w:p w:rsidR="00495CC7" w:rsidRDefault="00495CC7">
      <w:pPr>
        <w:pStyle w:val="Title"/>
        <w:jc w:val="left"/>
        <w:rPr>
          <w:rFonts w:ascii="Times New Roman" w:hAnsi="Times New Roman"/>
          <w:b w:val="0"/>
          <w:sz w:val="24"/>
        </w:rPr>
      </w:pPr>
    </w:p>
    <w:p w:rsidR="00706A4A" w:rsidRDefault="00495CC7" w:rsidP="00FB2AED">
      <w:pPr>
        <w:pStyle w:val="Title"/>
        <w:jc w:val="left"/>
        <w:rPr>
          <w:rFonts w:ascii="Times New Roman" w:hAnsi="Times New Roman"/>
          <w:b w:val="0"/>
          <w:sz w:val="24"/>
        </w:rPr>
      </w:pPr>
      <w:r>
        <w:rPr>
          <w:rFonts w:ascii="Times New Roman" w:hAnsi="Times New Roman"/>
          <w:b w:val="0"/>
          <w:sz w:val="24"/>
        </w:rPr>
        <w:t>David S. Sorenson, “</w:t>
      </w:r>
      <w:r w:rsidR="00462F20">
        <w:rPr>
          <w:rFonts w:ascii="Times New Roman" w:hAnsi="Times New Roman"/>
          <w:b w:val="0"/>
          <w:sz w:val="24"/>
        </w:rPr>
        <w:t>Field Studies in the Near</w:t>
      </w:r>
      <w:r>
        <w:rPr>
          <w:rFonts w:ascii="Times New Roman" w:hAnsi="Times New Roman"/>
          <w:b w:val="0"/>
          <w:sz w:val="24"/>
        </w:rPr>
        <w:t xml:space="preserve"> East</w:t>
      </w:r>
      <w:r w:rsidR="00361FD1">
        <w:rPr>
          <w:rFonts w:ascii="Times New Roman" w:hAnsi="Times New Roman"/>
          <w:b w:val="0"/>
          <w:sz w:val="24"/>
        </w:rPr>
        <w:t>” pp. 1-38</w:t>
      </w:r>
      <w:r>
        <w:rPr>
          <w:rFonts w:ascii="Times New Roman" w:hAnsi="Times New Roman"/>
          <w:b w:val="0"/>
          <w:sz w:val="24"/>
        </w:rPr>
        <w:t>.</w:t>
      </w:r>
    </w:p>
    <w:p w:rsidR="00FB2AED" w:rsidRDefault="00FB2AED" w:rsidP="00FB2AED">
      <w:pPr>
        <w:pStyle w:val="Title"/>
        <w:jc w:val="left"/>
        <w:rPr>
          <w:rFonts w:ascii="Times New Roman" w:hAnsi="Times New Roman"/>
          <w:b w:val="0"/>
          <w:sz w:val="24"/>
        </w:rPr>
      </w:pPr>
    </w:p>
    <w:p w:rsidR="00FB2AED" w:rsidRDefault="00FB2AED" w:rsidP="00FB2AED">
      <w:pPr>
        <w:pStyle w:val="Title"/>
        <w:jc w:val="left"/>
        <w:rPr>
          <w:rFonts w:ascii="Times New Roman" w:hAnsi="Times New Roman"/>
          <w:b w:val="0"/>
          <w:sz w:val="24"/>
        </w:rPr>
      </w:pPr>
    </w:p>
    <w:p w:rsidR="00FB2AED" w:rsidRDefault="00FB2AED" w:rsidP="00FB2AED">
      <w:pPr>
        <w:pStyle w:val="Title"/>
        <w:rPr>
          <w:rFonts w:ascii="Times New Roman" w:hAnsi="Times New Roman"/>
          <w:sz w:val="24"/>
        </w:rPr>
      </w:pPr>
      <w:r>
        <w:rPr>
          <w:rFonts w:ascii="Times New Roman" w:hAnsi="Times New Roman"/>
          <w:sz w:val="24"/>
        </w:rPr>
        <w:t>Class Eleven</w:t>
      </w:r>
    </w:p>
    <w:p w:rsidR="00FB2AED" w:rsidRDefault="00FB2AED" w:rsidP="00FB2AED">
      <w:pPr>
        <w:pStyle w:val="Title"/>
        <w:rPr>
          <w:rFonts w:ascii="Times New Roman" w:hAnsi="Times New Roman"/>
          <w:sz w:val="24"/>
        </w:rPr>
      </w:pPr>
      <w:r>
        <w:rPr>
          <w:rFonts w:ascii="Times New Roman" w:hAnsi="Times New Roman"/>
          <w:sz w:val="24"/>
        </w:rPr>
        <w:t>Post-Field Study Synthesis</w:t>
      </w:r>
    </w:p>
    <w:p w:rsidR="00BE56AA" w:rsidRDefault="00BE56AA" w:rsidP="00FB2AED">
      <w:pPr>
        <w:pStyle w:val="Title"/>
        <w:rPr>
          <w:rFonts w:ascii="Times New Roman" w:hAnsi="Times New Roman"/>
          <w:sz w:val="24"/>
        </w:rPr>
      </w:pPr>
    </w:p>
    <w:p w:rsidR="00BE56AA" w:rsidRDefault="00BE56AA" w:rsidP="00BE56AA">
      <w:pPr>
        <w:pStyle w:val="Title"/>
        <w:jc w:val="left"/>
        <w:rPr>
          <w:rFonts w:ascii="Times New Roman" w:hAnsi="Times New Roman"/>
          <w:b w:val="0"/>
          <w:sz w:val="24"/>
        </w:rPr>
      </w:pPr>
    </w:p>
    <w:p w:rsidR="00BE56AA" w:rsidRPr="00BE56AA" w:rsidRDefault="00BE56AA" w:rsidP="00BE56AA">
      <w:pPr>
        <w:pStyle w:val="Title"/>
        <w:jc w:val="left"/>
        <w:rPr>
          <w:rFonts w:ascii="Times New Roman" w:hAnsi="Times New Roman"/>
          <w:b w:val="0"/>
          <w:sz w:val="24"/>
        </w:rPr>
      </w:pPr>
      <w:r>
        <w:rPr>
          <w:rFonts w:ascii="Times New Roman" w:hAnsi="Times New Roman"/>
          <w:b w:val="0"/>
          <w:sz w:val="24"/>
        </w:rPr>
        <w:t>No Readings</w:t>
      </w:r>
    </w:p>
    <w:p w:rsidR="00FB2AED" w:rsidRPr="00FB2AED" w:rsidRDefault="00FB2AED" w:rsidP="00FB2AED">
      <w:pPr>
        <w:pStyle w:val="Title"/>
        <w:rPr>
          <w:rFonts w:ascii="Times New Roman" w:hAnsi="Times New Roman"/>
          <w:sz w:val="24"/>
        </w:rPr>
      </w:pPr>
    </w:p>
    <w:sectPr w:rsidR="00FB2AED" w:rsidRPr="00FB2AED" w:rsidSect="00CD5DCE">
      <w:footerReference w:type="even"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6FC" w:rsidRDefault="00B316FC">
      <w:r>
        <w:separator/>
      </w:r>
    </w:p>
  </w:endnote>
  <w:endnote w:type="continuationSeparator" w:id="0">
    <w:p w:rsidR="00B316FC" w:rsidRDefault="00B3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7BB" w:rsidRDefault="00554439">
    <w:pPr>
      <w:pStyle w:val="Footer"/>
      <w:framePr w:wrap="around" w:vAnchor="text" w:hAnchor="margin" w:xAlign="center" w:y="1"/>
      <w:rPr>
        <w:rStyle w:val="PageNumber"/>
      </w:rPr>
    </w:pPr>
    <w:r>
      <w:rPr>
        <w:rStyle w:val="PageNumber"/>
      </w:rPr>
      <w:fldChar w:fldCharType="begin"/>
    </w:r>
    <w:r w:rsidR="001747BB">
      <w:rPr>
        <w:rStyle w:val="PageNumber"/>
      </w:rPr>
      <w:instrText xml:space="preserve">PAGE  </w:instrText>
    </w:r>
    <w:r>
      <w:rPr>
        <w:rStyle w:val="PageNumber"/>
      </w:rPr>
      <w:fldChar w:fldCharType="separate"/>
    </w:r>
    <w:r w:rsidR="001747BB">
      <w:rPr>
        <w:rStyle w:val="PageNumber"/>
        <w:noProof/>
      </w:rPr>
      <w:t>5</w:t>
    </w:r>
    <w:r>
      <w:rPr>
        <w:rStyle w:val="PageNumber"/>
      </w:rPr>
      <w:fldChar w:fldCharType="end"/>
    </w:r>
  </w:p>
  <w:p w:rsidR="001747BB" w:rsidRDefault="00174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7BB" w:rsidRDefault="00554439">
    <w:pPr>
      <w:pStyle w:val="Footer"/>
      <w:framePr w:wrap="around" w:vAnchor="text" w:hAnchor="margin" w:xAlign="center" w:y="1"/>
      <w:rPr>
        <w:rStyle w:val="PageNumber"/>
      </w:rPr>
    </w:pPr>
    <w:r>
      <w:rPr>
        <w:rStyle w:val="PageNumber"/>
      </w:rPr>
      <w:fldChar w:fldCharType="begin"/>
    </w:r>
    <w:r w:rsidR="001747BB">
      <w:rPr>
        <w:rStyle w:val="PageNumber"/>
      </w:rPr>
      <w:instrText xml:space="preserve">PAGE  </w:instrText>
    </w:r>
    <w:r>
      <w:rPr>
        <w:rStyle w:val="PageNumber"/>
      </w:rPr>
      <w:fldChar w:fldCharType="separate"/>
    </w:r>
    <w:r w:rsidR="00F02778">
      <w:rPr>
        <w:rStyle w:val="PageNumber"/>
        <w:noProof/>
      </w:rPr>
      <w:t>2</w:t>
    </w:r>
    <w:r>
      <w:rPr>
        <w:rStyle w:val="PageNumber"/>
      </w:rPr>
      <w:fldChar w:fldCharType="end"/>
    </w:r>
  </w:p>
  <w:p w:rsidR="001747BB" w:rsidRDefault="0017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6FC" w:rsidRDefault="00B316FC">
      <w:r>
        <w:separator/>
      </w:r>
    </w:p>
  </w:footnote>
  <w:footnote w:type="continuationSeparator" w:id="0">
    <w:p w:rsidR="00B316FC" w:rsidRDefault="00B31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72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4DD4A07"/>
    <w:multiLevelType w:val="hybridMultilevel"/>
    <w:tmpl w:val="76CE1B0A"/>
    <w:lvl w:ilvl="0" w:tplc="61009BB6">
      <w:start w:val="1"/>
      <w:numFmt w:val="decimal"/>
      <w:lvlText w:val="%1."/>
      <w:lvlJc w:val="left"/>
      <w:pPr>
        <w:tabs>
          <w:tab w:val="num" w:pos="1080"/>
        </w:tabs>
        <w:ind w:left="1080" w:hanging="360"/>
      </w:pPr>
      <w:rPr>
        <w:rFonts w:hint="default"/>
      </w:rPr>
    </w:lvl>
    <w:lvl w:ilvl="1" w:tplc="B1C0C100">
      <w:start w:val="42"/>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2936EE"/>
    <w:multiLevelType w:val="hybridMultilevel"/>
    <w:tmpl w:val="163E9E48"/>
    <w:lvl w:ilvl="0" w:tplc="0409000F">
      <w:start w:val="1"/>
      <w:numFmt w:val="decimal"/>
      <w:lvlText w:val="%1."/>
      <w:lvlJc w:val="left"/>
      <w:pPr>
        <w:ind w:left="1080" w:hanging="7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421B32"/>
    <w:multiLevelType w:val="singleLevel"/>
    <w:tmpl w:val="FF143F4E"/>
    <w:lvl w:ilvl="0">
      <w:start w:val="1"/>
      <w:numFmt w:val="decimal"/>
      <w:lvlText w:val="%1."/>
      <w:lvlJc w:val="left"/>
      <w:pPr>
        <w:tabs>
          <w:tab w:val="num" w:pos="360"/>
        </w:tabs>
        <w:ind w:left="360" w:hanging="360"/>
      </w:pPr>
      <w:rPr>
        <w:b/>
      </w:rPr>
    </w:lvl>
  </w:abstractNum>
  <w:abstractNum w:abstractNumId="4" w15:restartNumberingAfterBreak="0">
    <w:nsid w:val="11687735"/>
    <w:multiLevelType w:val="hybridMultilevel"/>
    <w:tmpl w:val="8556CD76"/>
    <w:lvl w:ilvl="0" w:tplc="58B813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FA6A5D"/>
    <w:multiLevelType w:val="hybridMultilevel"/>
    <w:tmpl w:val="8576A914"/>
    <w:lvl w:ilvl="0" w:tplc="FD625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F51B64"/>
    <w:multiLevelType w:val="multilevel"/>
    <w:tmpl w:val="F628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25643"/>
    <w:multiLevelType w:val="hybridMultilevel"/>
    <w:tmpl w:val="6AAA999A"/>
    <w:lvl w:ilvl="0" w:tplc="1B4A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1B1A3F"/>
    <w:multiLevelType w:val="singleLevel"/>
    <w:tmpl w:val="284C52D2"/>
    <w:lvl w:ilvl="0">
      <w:start w:val="1"/>
      <w:numFmt w:val="lowerLetter"/>
      <w:lvlText w:val="%1)"/>
      <w:lvlJc w:val="left"/>
      <w:pPr>
        <w:tabs>
          <w:tab w:val="num" w:pos="1080"/>
        </w:tabs>
        <w:ind w:left="1080" w:hanging="360"/>
      </w:pPr>
      <w:rPr>
        <w:rFonts w:hint="default"/>
      </w:rPr>
    </w:lvl>
  </w:abstractNum>
  <w:abstractNum w:abstractNumId="9" w15:restartNumberingAfterBreak="0">
    <w:nsid w:val="35FE2113"/>
    <w:multiLevelType w:val="singleLevel"/>
    <w:tmpl w:val="2C68E728"/>
    <w:lvl w:ilvl="0">
      <w:start w:val="1"/>
      <w:numFmt w:val="decimal"/>
      <w:lvlText w:val="%1."/>
      <w:lvlJc w:val="left"/>
      <w:pPr>
        <w:tabs>
          <w:tab w:val="num" w:pos="540"/>
        </w:tabs>
        <w:ind w:left="540" w:hanging="360"/>
      </w:pPr>
      <w:rPr>
        <w:b/>
        <w:sz w:val="24"/>
        <w:szCs w:val="24"/>
      </w:rPr>
    </w:lvl>
  </w:abstractNum>
  <w:abstractNum w:abstractNumId="10" w15:restartNumberingAfterBreak="0">
    <w:nsid w:val="378C3CF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8401DD7"/>
    <w:multiLevelType w:val="hybridMultilevel"/>
    <w:tmpl w:val="C7B28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E7169"/>
    <w:multiLevelType w:val="hybridMultilevel"/>
    <w:tmpl w:val="4E1AB8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EE1C93"/>
    <w:multiLevelType w:val="hybridMultilevel"/>
    <w:tmpl w:val="C1021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B1026"/>
    <w:multiLevelType w:val="hybridMultilevel"/>
    <w:tmpl w:val="BC0A7112"/>
    <w:lvl w:ilvl="0" w:tplc="B450F732">
      <w:start w:val="42"/>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95B481F"/>
    <w:multiLevelType w:val="hybridMultilevel"/>
    <w:tmpl w:val="00145D12"/>
    <w:lvl w:ilvl="0" w:tplc="BC4642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2CA1F3F"/>
    <w:multiLevelType w:val="singleLevel"/>
    <w:tmpl w:val="C05C1A38"/>
    <w:lvl w:ilvl="0">
      <w:start w:val="42"/>
      <w:numFmt w:val="lowerLetter"/>
      <w:lvlText w:val="%1."/>
      <w:lvlJc w:val="left"/>
      <w:pPr>
        <w:tabs>
          <w:tab w:val="num" w:pos="1140"/>
        </w:tabs>
        <w:ind w:left="1140" w:hanging="420"/>
      </w:pPr>
      <w:rPr>
        <w:rFonts w:hint="default"/>
      </w:rPr>
    </w:lvl>
  </w:abstractNum>
  <w:abstractNum w:abstractNumId="17" w15:restartNumberingAfterBreak="0">
    <w:nsid w:val="6E8B2588"/>
    <w:multiLevelType w:val="hybridMultilevel"/>
    <w:tmpl w:val="163E9E48"/>
    <w:lvl w:ilvl="0" w:tplc="0409000F">
      <w:start w:val="1"/>
      <w:numFmt w:val="decimal"/>
      <w:lvlText w:val="%1."/>
      <w:lvlJc w:val="left"/>
      <w:pPr>
        <w:ind w:left="1080" w:hanging="72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AAB4BA4"/>
    <w:multiLevelType w:val="singleLevel"/>
    <w:tmpl w:val="0409000F"/>
    <w:lvl w:ilvl="0">
      <w:start w:val="1"/>
      <w:numFmt w:val="decimal"/>
      <w:lvlText w:val="%1."/>
      <w:lvlJc w:val="left"/>
      <w:pPr>
        <w:tabs>
          <w:tab w:val="num" w:pos="360"/>
        </w:tabs>
        <w:ind w:left="360" w:hanging="360"/>
      </w:pPr>
      <w:rPr>
        <w:rFonts w:hint="default"/>
      </w:rPr>
    </w:lvl>
  </w:abstractNum>
  <w:num w:numId="1">
    <w:abstractNumId w:val="10"/>
  </w:num>
  <w:num w:numId="2">
    <w:abstractNumId w:val="8"/>
  </w:num>
  <w:num w:numId="3">
    <w:abstractNumId w:val="0"/>
  </w:num>
  <w:num w:numId="4">
    <w:abstractNumId w:val="16"/>
  </w:num>
  <w:num w:numId="5">
    <w:abstractNumId w:val="3"/>
    <w:lvlOverride w:ilvl="0">
      <w:startOverride w:val="1"/>
    </w:lvlOverride>
  </w:num>
  <w:num w:numId="6">
    <w:abstractNumId w:val="14"/>
  </w:num>
  <w:num w:numId="7">
    <w:abstractNumId w:val="18"/>
  </w:num>
  <w:num w:numId="8">
    <w:abstractNumId w:val="12"/>
  </w:num>
  <w:num w:numId="9">
    <w:abstractNumId w:val="9"/>
    <w:lvlOverride w:ilvl="0">
      <w:startOverride w:val="1"/>
    </w:lvlOverride>
  </w:num>
  <w:num w:numId="10">
    <w:abstractNumId w:val="15"/>
  </w:num>
  <w:num w:numId="11">
    <w:abstractNumId w:val="1"/>
  </w:num>
  <w:num w:numId="12">
    <w:abstractNumId w:val="13"/>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4"/>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475"/>
    <w:rsid w:val="0000266D"/>
    <w:rsid w:val="0000364E"/>
    <w:rsid w:val="00004901"/>
    <w:rsid w:val="00007C97"/>
    <w:rsid w:val="00010862"/>
    <w:rsid w:val="00014FE8"/>
    <w:rsid w:val="00015966"/>
    <w:rsid w:val="00015BAF"/>
    <w:rsid w:val="00020281"/>
    <w:rsid w:val="00020644"/>
    <w:rsid w:val="00024301"/>
    <w:rsid w:val="00024F48"/>
    <w:rsid w:val="00027B5C"/>
    <w:rsid w:val="000323ED"/>
    <w:rsid w:val="0003329E"/>
    <w:rsid w:val="00034C11"/>
    <w:rsid w:val="00045E90"/>
    <w:rsid w:val="00054730"/>
    <w:rsid w:val="00060E05"/>
    <w:rsid w:val="00062175"/>
    <w:rsid w:val="00065642"/>
    <w:rsid w:val="00070FF4"/>
    <w:rsid w:val="00071FC1"/>
    <w:rsid w:val="000745A6"/>
    <w:rsid w:val="000745D8"/>
    <w:rsid w:val="0007513E"/>
    <w:rsid w:val="00077789"/>
    <w:rsid w:val="00081D5E"/>
    <w:rsid w:val="000845FA"/>
    <w:rsid w:val="000848F5"/>
    <w:rsid w:val="00084913"/>
    <w:rsid w:val="00084B76"/>
    <w:rsid w:val="00085772"/>
    <w:rsid w:val="000917DD"/>
    <w:rsid w:val="00092F54"/>
    <w:rsid w:val="00094347"/>
    <w:rsid w:val="000A0CCC"/>
    <w:rsid w:val="000A121B"/>
    <w:rsid w:val="000A3446"/>
    <w:rsid w:val="000A4E42"/>
    <w:rsid w:val="000B27C7"/>
    <w:rsid w:val="000B3571"/>
    <w:rsid w:val="000B508C"/>
    <w:rsid w:val="000B58A9"/>
    <w:rsid w:val="000C0586"/>
    <w:rsid w:val="000C063C"/>
    <w:rsid w:val="000C2EB5"/>
    <w:rsid w:val="000C401D"/>
    <w:rsid w:val="000C59B8"/>
    <w:rsid w:val="000C6913"/>
    <w:rsid w:val="000D0572"/>
    <w:rsid w:val="000D0C8D"/>
    <w:rsid w:val="000D2E56"/>
    <w:rsid w:val="000D2F2B"/>
    <w:rsid w:val="000D5729"/>
    <w:rsid w:val="000D66EE"/>
    <w:rsid w:val="000E4436"/>
    <w:rsid w:val="000E4C68"/>
    <w:rsid w:val="000E5226"/>
    <w:rsid w:val="000E718B"/>
    <w:rsid w:val="000F39B5"/>
    <w:rsid w:val="000F6C25"/>
    <w:rsid w:val="00105F98"/>
    <w:rsid w:val="00114D85"/>
    <w:rsid w:val="001243CF"/>
    <w:rsid w:val="00125474"/>
    <w:rsid w:val="001352FE"/>
    <w:rsid w:val="0013746A"/>
    <w:rsid w:val="00140A56"/>
    <w:rsid w:val="00141281"/>
    <w:rsid w:val="00143645"/>
    <w:rsid w:val="001506DA"/>
    <w:rsid w:val="00155CCC"/>
    <w:rsid w:val="00160629"/>
    <w:rsid w:val="00165C03"/>
    <w:rsid w:val="00167111"/>
    <w:rsid w:val="0017011B"/>
    <w:rsid w:val="00170686"/>
    <w:rsid w:val="00173273"/>
    <w:rsid w:val="001747BB"/>
    <w:rsid w:val="00176E39"/>
    <w:rsid w:val="0018314E"/>
    <w:rsid w:val="0018423D"/>
    <w:rsid w:val="001867D2"/>
    <w:rsid w:val="00186E29"/>
    <w:rsid w:val="001878C1"/>
    <w:rsid w:val="001956F6"/>
    <w:rsid w:val="00196CDD"/>
    <w:rsid w:val="00197A21"/>
    <w:rsid w:val="001A0E6B"/>
    <w:rsid w:val="001A13AC"/>
    <w:rsid w:val="001A1716"/>
    <w:rsid w:val="001A27F4"/>
    <w:rsid w:val="001B07CB"/>
    <w:rsid w:val="001B27D2"/>
    <w:rsid w:val="001B3C0B"/>
    <w:rsid w:val="001B3C8E"/>
    <w:rsid w:val="001B6AC3"/>
    <w:rsid w:val="001B78A1"/>
    <w:rsid w:val="001C0937"/>
    <w:rsid w:val="001C144D"/>
    <w:rsid w:val="001C7EC9"/>
    <w:rsid w:val="001D0B80"/>
    <w:rsid w:val="001D1147"/>
    <w:rsid w:val="001D1F09"/>
    <w:rsid w:val="001D2CA6"/>
    <w:rsid w:val="001D4060"/>
    <w:rsid w:val="001D58C7"/>
    <w:rsid w:val="001D7D2D"/>
    <w:rsid w:val="001E2FFB"/>
    <w:rsid w:val="001F19D9"/>
    <w:rsid w:val="001F1F58"/>
    <w:rsid w:val="001F30A9"/>
    <w:rsid w:val="00200E97"/>
    <w:rsid w:val="0020353D"/>
    <w:rsid w:val="00206B09"/>
    <w:rsid w:val="002101D4"/>
    <w:rsid w:val="00222D48"/>
    <w:rsid w:val="00224015"/>
    <w:rsid w:val="00224B49"/>
    <w:rsid w:val="00231729"/>
    <w:rsid w:val="00233EFA"/>
    <w:rsid w:val="00234F86"/>
    <w:rsid w:val="002367FF"/>
    <w:rsid w:val="00236D9B"/>
    <w:rsid w:val="002436DC"/>
    <w:rsid w:val="00244D51"/>
    <w:rsid w:val="00244FB1"/>
    <w:rsid w:val="0024544F"/>
    <w:rsid w:val="00246797"/>
    <w:rsid w:val="002503E3"/>
    <w:rsid w:val="00251185"/>
    <w:rsid w:val="00251D33"/>
    <w:rsid w:val="002522E1"/>
    <w:rsid w:val="002557D6"/>
    <w:rsid w:val="00255DDE"/>
    <w:rsid w:val="002570A3"/>
    <w:rsid w:val="00260777"/>
    <w:rsid w:val="00262185"/>
    <w:rsid w:val="00263108"/>
    <w:rsid w:val="0026347F"/>
    <w:rsid w:val="00264206"/>
    <w:rsid w:val="00265591"/>
    <w:rsid w:val="0026723E"/>
    <w:rsid w:val="00271DA5"/>
    <w:rsid w:val="002739C3"/>
    <w:rsid w:val="00276C00"/>
    <w:rsid w:val="00280394"/>
    <w:rsid w:val="00282C18"/>
    <w:rsid w:val="00283081"/>
    <w:rsid w:val="002835A7"/>
    <w:rsid w:val="0028579C"/>
    <w:rsid w:val="002943A0"/>
    <w:rsid w:val="00294B54"/>
    <w:rsid w:val="00294FCF"/>
    <w:rsid w:val="002A33D4"/>
    <w:rsid w:val="002A3D14"/>
    <w:rsid w:val="002A3FF0"/>
    <w:rsid w:val="002A45D3"/>
    <w:rsid w:val="002A4C2F"/>
    <w:rsid w:val="002B20BF"/>
    <w:rsid w:val="002B3766"/>
    <w:rsid w:val="002B4E21"/>
    <w:rsid w:val="002B6199"/>
    <w:rsid w:val="002B7CF3"/>
    <w:rsid w:val="002C008F"/>
    <w:rsid w:val="002C1A62"/>
    <w:rsid w:val="002C2F86"/>
    <w:rsid w:val="002C3E7D"/>
    <w:rsid w:val="002C5D7F"/>
    <w:rsid w:val="002D4011"/>
    <w:rsid w:val="002E0142"/>
    <w:rsid w:val="002F3AF5"/>
    <w:rsid w:val="002F563A"/>
    <w:rsid w:val="002F6E19"/>
    <w:rsid w:val="00306D15"/>
    <w:rsid w:val="0031157F"/>
    <w:rsid w:val="00315316"/>
    <w:rsid w:val="00317025"/>
    <w:rsid w:val="00322683"/>
    <w:rsid w:val="003229C3"/>
    <w:rsid w:val="00322FAB"/>
    <w:rsid w:val="0032362C"/>
    <w:rsid w:val="00324A75"/>
    <w:rsid w:val="00326100"/>
    <w:rsid w:val="003270FD"/>
    <w:rsid w:val="0032794F"/>
    <w:rsid w:val="00332FBD"/>
    <w:rsid w:val="00333902"/>
    <w:rsid w:val="00334755"/>
    <w:rsid w:val="003525A4"/>
    <w:rsid w:val="00354D97"/>
    <w:rsid w:val="00356BD1"/>
    <w:rsid w:val="00357E74"/>
    <w:rsid w:val="00361FD1"/>
    <w:rsid w:val="00364580"/>
    <w:rsid w:val="00364767"/>
    <w:rsid w:val="00365C2D"/>
    <w:rsid w:val="00366132"/>
    <w:rsid w:val="00366F61"/>
    <w:rsid w:val="00367C1E"/>
    <w:rsid w:val="00374A95"/>
    <w:rsid w:val="00380730"/>
    <w:rsid w:val="00381B3C"/>
    <w:rsid w:val="0038466B"/>
    <w:rsid w:val="00391ED0"/>
    <w:rsid w:val="0039752F"/>
    <w:rsid w:val="00397A9D"/>
    <w:rsid w:val="003A1ACE"/>
    <w:rsid w:val="003A1F1E"/>
    <w:rsid w:val="003A4658"/>
    <w:rsid w:val="003A4AA3"/>
    <w:rsid w:val="003A58D6"/>
    <w:rsid w:val="003B2285"/>
    <w:rsid w:val="003B3634"/>
    <w:rsid w:val="003B432F"/>
    <w:rsid w:val="003B463D"/>
    <w:rsid w:val="003B480F"/>
    <w:rsid w:val="003B76BF"/>
    <w:rsid w:val="003C4CDD"/>
    <w:rsid w:val="003C6229"/>
    <w:rsid w:val="003C794A"/>
    <w:rsid w:val="003D0F30"/>
    <w:rsid w:val="003D3220"/>
    <w:rsid w:val="003D3777"/>
    <w:rsid w:val="003D55F1"/>
    <w:rsid w:val="003E0C9A"/>
    <w:rsid w:val="003E2ED4"/>
    <w:rsid w:val="003E4859"/>
    <w:rsid w:val="003E502E"/>
    <w:rsid w:val="003E514D"/>
    <w:rsid w:val="003E5F74"/>
    <w:rsid w:val="003E6106"/>
    <w:rsid w:val="003F05F1"/>
    <w:rsid w:val="003F191C"/>
    <w:rsid w:val="003F243E"/>
    <w:rsid w:val="003F2DFE"/>
    <w:rsid w:val="003F4B72"/>
    <w:rsid w:val="003F52B5"/>
    <w:rsid w:val="003F6A5B"/>
    <w:rsid w:val="0040100C"/>
    <w:rsid w:val="00401288"/>
    <w:rsid w:val="004068C1"/>
    <w:rsid w:val="004078BB"/>
    <w:rsid w:val="00415B76"/>
    <w:rsid w:val="004202B9"/>
    <w:rsid w:val="00420EC4"/>
    <w:rsid w:val="00426BC8"/>
    <w:rsid w:val="00430979"/>
    <w:rsid w:val="00434257"/>
    <w:rsid w:val="0043448E"/>
    <w:rsid w:val="0044352C"/>
    <w:rsid w:val="00443619"/>
    <w:rsid w:val="00443F42"/>
    <w:rsid w:val="00444CA1"/>
    <w:rsid w:val="0044640E"/>
    <w:rsid w:val="00450946"/>
    <w:rsid w:val="00451A70"/>
    <w:rsid w:val="004523BA"/>
    <w:rsid w:val="00453552"/>
    <w:rsid w:val="0045369C"/>
    <w:rsid w:val="00461AE6"/>
    <w:rsid w:val="00462F20"/>
    <w:rsid w:val="004630B4"/>
    <w:rsid w:val="00476C19"/>
    <w:rsid w:val="004805B0"/>
    <w:rsid w:val="00480E32"/>
    <w:rsid w:val="0048156A"/>
    <w:rsid w:val="004865C7"/>
    <w:rsid w:val="0049347E"/>
    <w:rsid w:val="00493690"/>
    <w:rsid w:val="00495CC7"/>
    <w:rsid w:val="004A1290"/>
    <w:rsid w:val="004A56B8"/>
    <w:rsid w:val="004A6773"/>
    <w:rsid w:val="004B6EA2"/>
    <w:rsid w:val="004B6F4E"/>
    <w:rsid w:val="004B7750"/>
    <w:rsid w:val="004C4087"/>
    <w:rsid w:val="004C5821"/>
    <w:rsid w:val="004D04E3"/>
    <w:rsid w:val="004D0D76"/>
    <w:rsid w:val="004D2893"/>
    <w:rsid w:val="004D374C"/>
    <w:rsid w:val="004D58AD"/>
    <w:rsid w:val="004E44F0"/>
    <w:rsid w:val="004E682D"/>
    <w:rsid w:val="004E717E"/>
    <w:rsid w:val="004F0064"/>
    <w:rsid w:val="004F49CA"/>
    <w:rsid w:val="004F5813"/>
    <w:rsid w:val="004F663F"/>
    <w:rsid w:val="004F7266"/>
    <w:rsid w:val="00500BCA"/>
    <w:rsid w:val="005020F8"/>
    <w:rsid w:val="0050222D"/>
    <w:rsid w:val="00505824"/>
    <w:rsid w:val="005067D1"/>
    <w:rsid w:val="00510767"/>
    <w:rsid w:val="005142C0"/>
    <w:rsid w:val="00517F04"/>
    <w:rsid w:val="00521004"/>
    <w:rsid w:val="00522731"/>
    <w:rsid w:val="00522E90"/>
    <w:rsid w:val="00523D6D"/>
    <w:rsid w:val="00523FA7"/>
    <w:rsid w:val="00526A7D"/>
    <w:rsid w:val="00527208"/>
    <w:rsid w:val="00532006"/>
    <w:rsid w:val="00532A90"/>
    <w:rsid w:val="00533F28"/>
    <w:rsid w:val="005348E4"/>
    <w:rsid w:val="00535A97"/>
    <w:rsid w:val="00536962"/>
    <w:rsid w:val="005373F6"/>
    <w:rsid w:val="005374E7"/>
    <w:rsid w:val="005417C9"/>
    <w:rsid w:val="00544846"/>
    <w:rsid w:val="00547D70"/>
    <w:rsid w:val="00554439"/>
    <w:rsid w:val="00556319"/>
    <w:rsid w:val="00561597"/>
    <w:rsid w:val="0056418A"/>
    <w:rsid w:val="00564241"/>
    <w:rsid w:val="0056469A"/>
    <w:rsid w:val="00565A7F"/>
    <w:rsid w:val="00565DE6"/>
    <w:rsid w:val="00567E1C"/>
    <w:rsid w:val="00572EFF"/>
    <w:rsid w:val="005733F7"/>
    <w:rsid w:val="00576FAA"/>
    <w:rsid w:val="00577E99"/>
    <w:rsid w:val="00580828"/>
    <w:rsid w:val="00585A37"/>
    <w:rsid w:val="005928E5"/>
    <w:rsid w:val="005A02A7"/>
    <w:rsid w:val="005A268C"/>
    <w:rsid w:val="005A446A"/>
    <w:rsid w:val="005A7637"/>
    <w:rsid w:val="005A774A"/>
    <w:rsid w:val="005A7BA8"/>
    <w:rsid w:val="005B2C5E"/>
    <w:rsid w:val="005B6E05"/>
    <w:rsid w:val="005C3D17"/>
    <w:rsid w:val="005C6DA2"/>
    <w:rsid w:val="005C7253"/>
    <w:rsid w:val="005E0133"/>
    <w:rsid w:val="005E6453"/>
    <w:rsid w:val="005E6CE1"/>
    <w:rsid w:val="005E6ED8"/>
    <w:rsid w:val="005F26FA"/>
    <w:rsid w:val="005F4A70"/>
    <w:rsid w:val="005F4C42"/>
    <w:rsid w:val="00601C87"/>
    <w:rsid w:val="00615B0B"/>
    <w:rsid w:val="006252CC"/>
    <w:rsid w:val="00630125"/>
    <w:rsid w:val="0063267C"/>
    <w:rsid w:val="00634ECB"/>
    <w:rsid w:val="00635E3C"/>
    <w:rsid w:val="00636B47"/>
    <w:rsid w:val="0064155D"/>
    <w:rsid w:val="006425EA"/>
    <w:rsid w:val="00646E6C"/>
    <w:rsid w:val="00652E99"/>
    <w:rsid w:val="00656FBA"/>
    <w:rsid w:val="00660513"/>
    <w:rsid w:val="0066576F"/>
    <w:rsid w:val="00673EB4"/>
    <w:rsid w:val="00674045"/>
    <w:rsid w:val="00677BEB"/>
    <w:rsid w:val="00687D2B"/>
    <w:rsid w:val="00691EF7"/>
    <w:rsid w:val="00692CE4"/>
    <w:rsid w:val="0069754C"/>
    <w:rsid w:val="00697AB3"/>
    <w:rsid w:val="006A0AE5"/>
    <w:rsid w:val="006A380B"/>
    <w:rsid w:val="006A3E6C"/>
    <w:rsid w:val="006A6816"/>
    <w:rsid w:val="006B1010"/>
    <w:rsid w:val="006B44B2"/>
    <w:rsid w:val="006B4FD0"/>
    <w:rsid w:val="006B6F4E"/>
    <w:rsid w:val="006B72AD"/>
    <w:rsid w:val="006C4901"/>
    <w:rsid w:val="006D04C0"/>
    <w:rsid w:val="006D618D"/>
    <w:rsid w:val="006D6D4E"/>
    <w:rsid w:val="006D7728"/>
    <w:rsid w:val="006E0AD5"/>
    <w:rsid w:val="006E4FED"/>
    <w:rsid w:val="006E5FA3"/>
    <w:rsid w:val="006F115F"/>
    <w:rsid w:val="006F2B7B"/>
    <w:rsid w:val="006F3366"/>
    <w:rsid w:val="006F76FA"/>
    <w:rsid w:val="00700450"/>
    <w:rsid w:val="0070474A"/>
    <w:rsid w:val="00704D62"/>
    <w:rsid w:val="00705DD5"/>
    <w:rsid w:val="00706A4A"/>
    <w:rsid w:val="007073E9"/>
    <w:rsid w:val="00710E6A"/>
    <w:rsid w:val="00711A9D"/>
    <w:rsid w:val="00713129"/>
    <w:rsid w:val="00713313"/>
    <w:rsid w:val="0071538C"/>
    <w:rsid w:val="00716ABD"/>
    <w:rsid w:val="00724DE8"/>
    <w:rsid w:val="0073180F"/>
    <w:rsid w:val="00732957"/>
    <w:rsid w:val="00736A6F"/>
    <w:rsid w:val="00736EDB"/>
    <w:rsid w:val="007371E9"/>
    <w:rsid w:val="007517AC"/>
    <w:rsid w:val="00754BE4"/>
    <w:rsid w:val="00755689"/>
    <w:rsid w:val="0076044F"/>
    <w:rsid w:val="00763A2F"/>
    <w:rsid w:val="007658F5"/>
    <w:rsid w:val="00766F9F"/>
    <w:rsid w:val="00767FF6"/>
    <w:rsid w:val="00780987"/>
    <w:rsid w:val="00781940"/>
    <w:rsid w:val="00782DE8"/>
    <w:rsid w:val="00783761"/>
    <w:rsid w:val="00783A51"/>
    <w:rsid w:val="00785DAB"/>
    <w:rsid w:val="0079216C"/>
    <w:rsid w:val="00792AEB"/>
    <w:rsid w:val="00792E0A"/>
    <w:rsid w:val="007939F5"/>
    <w:rsid w:val="007B1283"/>
    <w:rsid w:val="007B35E9"/>
    <w:rsid w:val="007B4D6B"/>
    <w:rsid w:val="007C27C5"/>
    <w:rsid w:val="007C28E7"/>
    <w:rsid w:val="007C2B66"/>
    <w:rsid w:val="007C54CE"/>
    <w:rsid w:val="007C740B"/>
    <w:rsid w:val="007D2353"/>
    <w:rsid w:val="007D251D"/>
    <w:rsid w:val="007D790E"/>
    <w:rsid w:val="007E098C"/>
    <w:rsid w:val="007E5765"/>
    <w:rsid w:val="007E71A3"/>
    <w:rsid w:val="007F0152"/>
    <w:rsid w:val="007F04B9"/>
    <w:rsid w:val="007F1E04"/>
    <w:rsid w:val="007F2668"/>
    <w:rsid w:val="007F3940"/>
    <w:rsid w:val="007F5665"/>
    <w:rsid w:val="007F73CE"/>
    <w:rsid w:val="00801552"/>
    <w:rsid w:val="00801F74"/>
    <w:rsid w:val="00802D28"/>
    <w:rsid w:val="00805B21"/>
    <w:rsid w:val="00806138"/>
    <w:rsid w:val="00810B77"/>
    <w:rsid w:val="00813684"/>
    <w:rsid w:val="00815DE6"/>
    <w:rsid w:val="008211BA"/>
    <w:rsid w:val="00831B26"/>
    <w:rsid w:val="00832A66"/>
    <w:rsid w:val="00833D81"/>
    <w:rsid w:val="00835648"/>
    <w:rsid w:val="008423DD"/>
    <w:rsid w:val="00843406"/>
    <w:rsid w:val="00843623"/>
    <w:rsid w:val="0084387D"/>
    <w:rsid w:val="00844682"/>
    <w:rsid w:val="0085071F"/>
    <w:rsid w:val="00852029"/>
    <w:rsid w:val="008538CB"/>
    <w:rsid w:val="00854D6E"/>
    <w:rsid w:val="00855D5D"/>
    <w:rsid w:val="00857A6E"/>
    <w:rsid w:val="00867126"/>
    <w:rsid w:val="008759D8"/>
    <w:rsid w:val="00876BC3"/>
    <w:rsid w:val="0087789B"/>
    <w:rsid w:val="00880017"/>
    <w:rsid w:val="00881389"/>
    <w:rsid w:val="00881B63"/>
    <w:rsid w:val="00885454"/>
    <w:rsid w:val="008906DE"/>
    <w:rsid w:val="0089147D"/>
    <w:rsid w:val="00891F2A"/>
    <w:rsid w:val="008968EF"/>
    <w:rsid w:val="008972AA"/>
    <w:rsid w:val="008A0A44"/>
    <w:rsid w:val="008A3DAC"/>
    <w:rsid w:val="008A5164"/>
    <w:rsid w:val="008A5C78"/>
    <w:rsid w:val="008A7B5C"/>
    <w:rsid w:val="008B0F1D"/>
    <w:rsid w:val="008B2B0F"/>
    <w:rsid w:val="008C5199"/>
    <w:rsid w:val="008C6EFC"/>
    <w:rsid w:val="008C6FE6"/>
    <w:rsid w:val="008D61C2"/>
    <w:rsid w:val="008D63EC"/>
    <w:rsid w:val="008D68B7"/>
    <w:rsid w:val="008E493B"/>
    <w:rsid w:val="008E569F"/>
    <w:rsid w:val="008E69C9"/>
    <w:rsid w:val="008E7182"/>
    <w:rsid w:val="008E7C48"/>
    <w:rsid w:val="008E7DD6"/>
    <w:rsid w:val="008F5D54"/>
    <w:rsid w:val="008F7AAC"/>
    <w:rsid w:val="009030BF"/>
    <w:rsid w:val="009049D9"/>
    <w:rsid w:val="00904E31"/>
    <w:rsid w:val="00907FF9"/>
    <w:rsid w:val="00916B3B"/>
    <w:rsid w:val="00920F59"/>
    <w:rsid w:val="00922C52"/>
    <w:rsid w:val="00922DD4"/>
    <w:rsid w:val="00923079"/>
    <w:rsid w:val="0094498E"/>
    <w:rsid w:val="0095323B"/>
    <w:rsid w:val="00954E0B"/>
    <w:rsid w:val="0095702C"/>
    <w:rsid w:val="009570CA"/>
    <w:rsid w:val="009570FA"/>
    <w:rsid w:val="00972E6C"/>
    <w:rsid w:val="00980B71"/>
    <w:rsid w:val="0098145A"/>
    <w:rsid w:val="00982D31"/>
    <w:rsid w:val="009836CA"/>
    <w:rsid w:val="00985F68"/>
    <w:rsid w:val="00986C9D"/>
    <w:rsid w:val="00987C2A"/>
    <w:rsid w:val="00990A37"/>
    <w:rsid w:val="00991712"/>
    <w:rsid w:val="00993846"/>
    <w:rsid w:val="00993FBD"/>
    <w:rsid w:val="00997475"/>
    <w:rsid w:val="009A2689"/>
    <w:rsid w:val="009A667C"/>
    <w:rsid w:val="009A6CAD"/>
    <w:rsid w:val="009C0C9F"/>
    <w:rsid w:val="009C3BB2"/>
    <w:rsid w:val="009C419E"/>
    <w:rsid w:val="009C46B6"/>
    <w:rsid w:val="009C69F4"/>
    <w:rsid w:val="009D0269"/>
    <w:rsid w:val="009D1D62"/>
    <w:rsid w:val="009D1F7C"/>
    <w:rsid w:val="009D37D9"/>
    <w:rsid w:val="009D494D"/>
    <w:rsid w:val="009E6E64"/>
    <w:rsid w:val="009E7FDB"/>
    <w:rsid w:val="00A03BFB"/>
    <w:rsid w:val="00A04ED5"/>
    <w:rsid w:val="00A10877"/>
    <w:rsid w:val="00A10C1D"/>
    <w:rsid w:val="00A152FE"/>
    <w:rsid w:val="00A1557F"/>
    <w:rsid w:val="00A17018"/>
    <w:rsid w:val="00A200C8"/>
    <w:rsid w:val="00A22B22"/>
    <w:rsid w:val="00A271FF"/>
    <w:rsid w:val="00A30918"/>
    <w:rsid w:val="00A35455"/>
    <w:rsid w:val="00A3705D"/>
    <w:rsid w:val="00A37CCC"/>
    <w:rsid w:val="00A414E5"/>
    <w:rsid w:val="00A41525"/>
    <w:rsid w:val="00A41D77"/>
    <w:rsid w:val="00A45BD4"/>
    <w:rsid w:val="00A56C59"/>
    <w:rsid w:val="00A63730"/>
    <w:rsid w:val="00A64151"/>
    <w:rsid w:val="00A71A9E"/>
    <w:rsid w:val="00A775F0"/>
    <w:rsid w:val="00A818FD"/>
    <w:rsid w:val="00A81E4E"/>
    <w:rsid w:val="00A94175"/>
    <w:rsid w:val="00AA30B3"/>
    <w:rsid w:val="00AA4E4A"/>
    <w:rsid w:val="00AA68F9"/>
    <w:rsid w:val="00AA745C"/>
    <w:rsid w:val="00AB5392"/>
    <w:rsid w:val="00AB5595"/>
    <w:rsid w:val="00AC1901"/>
    <w:rsid w:val="00AD2A56"/>
    <w:rsid w:val="00AF0590"/>
    <w:rsid w:val="00B00361"/>
    <w:rsid w:val="00B01A00"/>
    <w:rsid w:val="00B01CCD"/>
    <w:rsid w:val="00B03B74"/>
    <w:rsid w:val="00B04C01"/>
    <w:rsid w:val="00B04D45"/>
    <w:rsid w:val="00B06B67"/>
    <w:rsid w:val="00B1303D"/>
    <w:rsid w:val="00B13B44"/>
    <w:rsid w:val="00B15966"/>
    <w:rsid w:val="00B2069B"/>
    <w:rsid w:val="00B316FC"/>
    <w:rsid w:val="00B31973"/>
    <w:rsid w:val="00B35478"/>
    <w:rsid w:val="00B40D07"/>
    <w:rsid w:val="00B50A7D"/>
    <w:rsid w:val="00B517D7"/>
    <w:rsid w:val="00B52933"/>
    <w:rsid w:val="00B5359B"/>
    <w:rsid w:val="00B53987"/>
    <w:rsid w:val="00B57981"/>
    <w:rsid w:val="00B61E0F"/>
    <w:rsid w:val="00B74355"/>
    <w:rsid w:val="00B74A31"/>
    <w:rsid w:val="00B75932"/>
    <w:rsid w:val="00B768C6"/>
    <w:rsid w:val="00B824D2"/>
    <w:rsid w:val="00B827E1"/>
    <w:rsid w:val="00B8402A"/>
    <w:rsid w:val="00B860A5"/>
    <w:rsid w:val="00B877E8"/>
    <w:rsid w:val="00B9571D"/>
    <w:rsid w:val="00B97D7D"/>
    <w:rsid w:val="00BA0EA1"/>
    <w:rsid w:val="00BA3685"/>
    <w:rsid w:val="00BB2210"/>
    <w:rsid w:val="00BB412F"/>
    <w:rsid w:val="00BB5340"/>
    <w:rsid w:val="00BC0E2F"/>
    <w:rsid w:val="00BC5306"/>
    <w:rsid w:val="00BC6DB2"/>
    <w:rsid w:val="00BD0C97"/>
    <w:rsid w:val="00BD1EBA"/>
    <w:rsid w:val="00BD6DB5"/>
    <w:rsid w:val="00BD78A2"/>
    <w:rsid w:val="00BE0562"/>
    <w:rsid w:val="00BE1A06"/>
    <w:rsid w:val="00BE2BA2"/>
    <w:rsid w:val="00BE3F87"/>
    <w:rsid w:val="00BE489F"/>
    <w:rsid w:val="00BE56AA"/>
    <w:rsid w:val="00BF021C"/>
    <w:rsid w:val="00BF16F4"/>
    <w:rsid w:val="00BF4324"/>
    <w:rsid w:val="00BF589E"/>
    <w:rsid w:val="00C01EF0"/>
    <w:rsid w:val="00C02146"/>
    <w:rsid w:val="00C052F1"/>
    <w:rsid w:val="00C12EE4"/>
    <w:rsid w:val="00C1499C"/>
    <w:rsid w:val="00C22FAA"/>
    <w:rsid w:val="00C23576"/>
    <w:rsid w:val="00C236E5"/>
    <w:rsid w:val="00C23A9F"/>
    <w:rsid w:val="00C243C6"/>
    <w:rsid w:val="00C319FC"/>
    <w:rsid w:val="00C33265"/>
    <w:rsid w:val="00C36DE1"/>
    <w:rsid w:val="00C3702C"/>
    <w:rsid w:val="00C400FD"/>
    <w:rsid w:val="00C446C7"/>
    <w:rsid w:val="00C47BC5"/>
    <w:rsid w:val="00C57DA7"/>
    <w:rsid w:val="00C608F1"/>
    <w:rsid w:val="00C619A5"/>
    <w:rsid w:val="00C627B0"/>
    <w:rsid w:val="00C66A08"/>
    <w:rsid w:val="00C66C3A"/>
    <w:rsid w:val="00C675BB"/>
    <w:rsid w:val="00C7296F"/>
    <w:rsid w:val="00C7580F"/>
    <w:rsid w:val="00C7633B"/>
    <w:rsid w:val="00C777A9"/>
    <w:rsid w:val="00C839EB"/>
    <w:rsid w:val="00C91A64"/>
    <w:rsid w:val="00C91FE7"/>
    <w:rsid w:val="00C92E4F"/>
    <w:rsid w:val="00C93BD6"/>
    <w:rsid w:val="00C94D9A"/>
    <w:rsid w:val="00CA226D"/>
    <w:rsid w:val="00CB196B"/>
    <w:rsid w:val="00CC2A90"/>
    <w:rsid w:val="00CC682F"/>
    <w:rsid w:val="00CC7228"/>
    <w:rsid w:val="00CD3E58"/>
    <w:rsid w:val="00CD5DCE"/>
    <w:rsid w:val="00CE4417"/>
    <w:rsid w:val="00CE5370"/>
    <w:rsid w:val="00CE6A9D"/>
    <w:rsid w:val="00CF160E"/>
    <w:rsid w:val="00CF28DC"/>
    <w:rsid w:val="00CF2B32"/>
    <w:rsid w:val="00CF3691"/>
    <w:rsid w:val="00D02765"/>
    <w:rsid w:val="00D05F19"/>
    <w:rsid w:val="00D0709A"/>
    <w:rsid w:val="00D079B0"/>
    <w:rsid w:val="00D10528"/>
    <w:rsid w:val="00D117FF"/>
    <w:rsid w:val="00D11D26"/>
    <w:rsid w:val="00D168B9"/>
    <w:rsid w:val="00D176E8"/>
    <w:rsid w:val="00D17A42"/>
    <w:rsid w:val="00D20387"/>
    <w:rsid w:val="00D27CDA"/>
    <w:rsid w:val="00D3062C"/>
    <w:rsid w:val="00D31414"/>
    <w:rsid w:val="00D31FFD"/>
    <w:rsid w:val="00D32EED"/>
    <w:rsid w:val="00D34570"/>
    <w:rsid w:val="00D37281"/>
    <w:rsid w:val="00D3751B"/>
    <w:rsid w:val="00D404DF"/>
    <w:rsid w:val="00D4050C"/>
    <w:rsid w:val="00D41BFE"/>
    <w:rsid w:val="00D4312E"/>
    <w:rsid w:val="00D43B1F"/>
    <w:rsid w:val="00D45786"/>
    <w:rsid w:val="00D45E50"/>
    <w:rsid w:val="00D46690"/>
    <w:rsid w:val="00D475C0"/>
    <w:rsid w:val="00D533A9"/>
    <w:rsid w:val="00D618AC"/>
    <w:rsid w:val="00D6251B"/>
    <w:rsid w:val="00D6673B"/>
    <w:rsid w:val="00D81255"/>
    <w:rsid w:val="00D828F8"/>
    <w:rsid w:val="00D83801"/>
    <w:rsid w:val="00D848B5"/>
    <w:rsid w:val="00D86D5F"/>
    <w:rsid w:val="00D878A3"/>
    <w:rsid w:val="00D9249A"/>
    <w:rsid w:val="00D967F9"/>
    <w:rsid w:val="00DB1582"/>
    <w:rsid w:val="00DB4A1D"/>
    <w:rsid w:val="00DB5637"/>
    <w:rsid w:val="00DB79C8"/>
    <w:rsid w:val="00DC0364"/>
    <w:rsid w:val="00DC2E0C"/>
    <w:rsid w:val="00DC7DA1"/>
    <w:rsid w:val="00DD2A6A"/>
    <w:rsid w:val="00DD45FC"/>
    <w:rsid w:val="00DD6D40"/>
    <w:rsid w:val="00DE6951"/>
    <w:rsid w:val="00DE69C9"/>
    <w:rsid w:val="00DF3DB9"/>
    <w:rsid w:val="00DF7E5F"/>
    <w:rsid w:val="00E01675"/>
    <w:rsid w:val="00E029D9"/>
    <w:rsid w:val="00E0355E"/>
    <w:rsid w:val="00E04302"/>
    <w:rsid w:val="00E04D41"/>
    <w:rsid w:val="00E06BDB"/>
    <w:rsid w:val="00E075A7"/>
    <w:rsid w:val="00E127DF"/>
    <w:rsid w:val="00E136C2"/>
    <w:rsid w:val="00E26718"/>
    <w:rsid w:val="00E313E7"/>
    <w:rsid w:val="00E32B57"/>
    <w:rsid w:val="00E34530"/>
    <w:rsid w:val="00E36F72"/>
    <w:rsid w:val="00E3702A"/>
    <w:rsid w:val="00E42BEF"/>
    <w:rsid w:val="00E44A4C"/>
    <w:rsid w:val="00E45E8A"/>
    <w:rsid w:val="00E47BD2"/>
    <w:rsid w:val="00E516E9"/>
    <w:rsid w:val="00E60248"/>
    <w:rsid w:val="00E621F7"/>
    <w:rsid w:val="00E65397"/>
    <w:rsid w:val="00E72D28"/>
    <w:rsid w:val="00E74389"/>
    <w:rsid w:val="00E7504D"/>
    <w:rsid w:val="00E763E2"/>
    <w:rsid w:val="00E76C55"/>
    <w:rsid w:val="00E84554"/>
    <w:rsid w:val="00E9145E"/>
    <w:rsid w:val="00E95F53"/>
    <w:rsid w:val="00EA152B"/>
    <w:rsid w:val="00EA2F27"/>
    <w:rsid w:val="00EA76F9"/>
    <w:rsid w:val="00EA7A59"/>
    <w:rsid w:val="00EB108B"/>
    <w:rsid w:val="00EB184E"/>
    <w:rsid w:val="00EB3776"/>
    <w:rsid w:val="00EB4165"/>
    <w:rsid w:val="00EC2195"/>
    <w:rsid w:val="00EC2CD5"/>
    <w:rsid w:val="00EC3A39"/>
    <w:rsid w:val="00EC40CA"/>
    <w:rsid w:val="00ED0E11"/>
    <w:rsid w:val="00ED4644"/>
    <w:rsid w:val="00ED6D1F"/>
    <w:rsid w:val="00EE3D4A"/>
    <w:rsid w:val="00EE4B48"/>
    <w:rsid w:val="00EE4DB0"/>
    <w:rsid w:val="00EE60FF"/>
    <w:rsid w:val="00EE75D5"/>
    <w:rsid w:val="00EF26E5"/>
    <w:rsid w:val="00F018B8"/>
    <w:rsid w:val="00F019FC"/>
    <w:rsid w:val="00F01B36"/>
    <w:rsid w:val="00F02778"/>
    <w:rsid w:val="00F0299D"/>
    <w:rsid w:val="00F02C48"/>
    <w:rsid w:val="00F075B1"/>
    <w:rsid w:val="00F078BB"/>
    <w:rsid w:val="00F07A7F"/>
    <w:rsid w:val="00F14A6F"/>
    <w:rsid w:val="00F14CCE"/>
    <w:rsid w:val="00F15C2D"/>
    <w:rsid w:val="00F205A3"/>
    <w:rsid w:val="00F225D9"/>
    <w:rsid w:val="00F25328"/>
    <w:rsid w:val="00F34E5E"/>
    <w:rsid w:val="00F361FF"/>
    <w:rsid w:val="00F43FC3"/>
    <w:rsid w:val="00F43FE7"/>
    <w:rsid w:val="00F45C1A"/>
    <w:rsid w:val="00F45F97"/>
    <w:rsid w:val="00F46A7C"/>
    <w:rsid w:val="00F6183E"/>
    <w:rsid w:val="00F62841"/>
    <w:rsid w:val="00F717B5"/>
    <w:rsid w:val="00F74BE6"/>
    <w:rsid w:val="00F76E3B"/>
    <w:rsid w:val="00F7748A"/>
    <w:rsid w:val="00F801DF"/>
    <w:rsid w:val="00F826E7"/>
    <w:rsid w:val="00F86296"/>
    <w:rsid w:val="00F90CC5"/>
    <w:rsid w:val="00F93FC2"/>
    <w:rsid w:val="00F97CF2"/>
    <w:rsid w:val="00FA095E"/>
    <w:rsid w:val="00FA4976"/>
    <w:rsid w:val="00FB08D1"/>
    <w:rsid w:val="00FB0F15"/>
    <w:rsid w:val="00FB2AED"/>
    <w:rsid w:val="00FB2D8E"/>
    <w:rsid w:val="00FB41DD"/>
    <w:rsid w:val="00FB4519"/>
    <w:rsid w:val="00FB50A3"/>
    <w:rsid w:val="00FB64EB"/>
    <w:rsid w:val="00FC3EC8"/>
    <w:rsid w:val="00FC5434"/>
    <w:rsid w:val="00FC6BE6"/>
    <w:rsid w:val="00FC7409"/>
    <w:rsid w:val="00FD1D8A"/>
    <w:rsid w:val="00FE2D38"/>
    <w:rsid w:val="00FE3347"/>
    <w:rsid w:val="00FE7A16"/>
    <w:rsid w:val="00F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94AB5"/>
  <w15:docId w15:val="{991C419D-A758-43AD-80A7-1A858EA3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DCE"/>
  </w:style>
  <w:style w:type="paragraph" w:styleId="Heading1">
    <w:name w:val="heading 1"/>
    <w:basedOn w:val="Normal"/>
    <w:next w:val="Normal"/>
    <w:qFormat/>
    <w:rsid w:val="00CD5DCE"/>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D5DCE"/>
    <w:pPr>
      <w:jc w:val="center"/>
    </w:pPr>
    <w:rPr>
      <w:rFonts w:ascii="Times New (W1)" w:hAnsi="Times New (W1)"/>
      <w:b/>
      <w:sz w:val="28"/>
    </w:rPr>
  </w:style>
  <w:style w:type="character" w:styleId="Hyperlink">
    <w:name w:val="Hyperlink"/>
    <w:basedOn w:val="DefaultParagraphFont"/>
    <w:rsid w:val="00CD5DCE"/>
    <w:rPr>
      <w:color w:val="0000FF"/>
      <w:u w:val="single"/>
    </w:rPr>
  </w:style>
  <w:style w:type="character" w:styleId="FollowedHyperlink">
    <w:name w:val="FollowedHyperlink"/>
    <w:basedOn w:val="DefaultParagraphFont"/>
    <w:rsid w:val="00CD5DCE"/>
    <w:rPr>
      <w:color w:val="800080"/>
      <w:u w:val="single"/>
    </w:rPr>
  </w:style>
  <w:style w:type="paragraph" w:styleId="Footer">
    <w:name w:val="footer"/>
    <w:basedOn w:val="Normal"/>
    <w:rsid w:val="00CD5DCE"/>
    <w:pPr>
      <w:tabs>
        <w:tab w:val="center" w:pos="4320"/>
        <w:tab w:val="right" w:pos="8640"/>
      </w:tabs>
    </w:pPr>
  </w:style>
  <w:style w:type="character" w:styleId="PageNumber">
    <w:name w:val="page number"/>
    <w:basedOn w:val="DefaultParagraphFont"/>
    <w:rsid w:val="00CD5DCE"/>
  </w:style>
  <w:style w:type="paragraph" w:styleId="BodyTextIndent">
    <w:name w:val="Body Text Indent"/>
    <w:basedOn w:val="Normal"/>
    <w:link w:val="BodyTextIndentChar"/>
    <w:rsid w:val="00CD5DCE"/>
    <w:pPr>
      <w:ind w:firstLine="720"/>
    </w:pPr>
    <w:rPr>
      <w:sz w:val="24"/>
    </w:rPr>
  </w:style>
  <w:style w:type="paragraph" w:styleId="BalloonText">
    <w:name w:val="Balloon Text"/>
    <w:basedOn w:val="Normal"/>
    <w:semiHidden/>
    <w:rsid w:val="00F019FC"/>
    <w:rPr>
      <w:rFonts w:ascii="Tahoma" w:hAnsi="Tahoma" w:cs="Tahoma"/>
      <w:sz w:val="16"/>
      <w:szCs w:val="16"/>
    </w:rPr>
  </w:style>
  <w:style w:type="paragraph" w:styleId="Header">
    <w:name w:val="header"/>
    <w:basedOn w:val="Normal"/>
    <w:link w:val="HeaderChar"/>
    <w:rsid w:val="00081D5E"/>
    <w:pPr>
      <w:tabs>
        <w:tab w:val="center" w:pos="4320"/>
        <w:tab w:val="right" w:pos="8640"/>
      </w:tabs>
    </w:pPr>
    <w:rPr>
      <w:sz w:val="24"/>
    </w:rPr>
  </w:style>
  <w:style w:type="paragraph" w:styleId="BodyText">
    <w:name w:val="Body Text"/>
    <w:basedOn w:val="Normal"/>
    <w:rsid w:val="003A58D6"/>
    <w:pPr>
      <w:spacing w:after="120"/>
    </w:pPr>
  </w:style>
  <w:style w:type="character" w:customStyle="1" w:styleId="BodyTextIndentChar">
    <w:name w:val="Body Text Indent Char"/>
    <w:basedOn w:val="DefaultParagraphFont"/>
    <w:link w:val="BodyTextIndent"/>
    <w:rsid w:val="00692CE4"/>
    <w:rPr>
      <w:sz w:val="24"/>
    </w:rPr>
  </w:style>
  <w:style w:type="character" w:customStyle="1" w:styleId="TitleChar">
    <w:name w:val="Title Char"/>
    <w:basedOn w:val="DefaultParagraphFont"/>
    <w:link w:val="Title"/>
    <w:rsid w:val="00517F04"/>
    <w:rPr>
      <w:rFonts w:ascii="Times New (W1)" w:hAnsi="Times New (W1)"/>
      <w:b/>
      <w:sz w:val="28"/>
    </w:rPr>
  </w:style>
  <w:style w:type="character" w:customStyle="1" w:styleId="HeaderChar">
    <w:name w:val="Header Char"/>
    <w:basedOn w:val="DefaultParagraphFont"/>
    <w:link w:val="Header"/>
    <w:rsid w:val="005F4A70"/>
    <w:rPr>
      <w:sz w:val="24"/>
    </w:rPr>
  </w:style>
  <w:style w:type="paragraph" w:styleId="PlainText">
    <w:name w:val="Plain Text"/>
    <w:basedOn w:val="Normal"/>
    <w:link w:val="PlainTextChar"/>
    <w:uiPriority w:val="99"/>
    <w:rsid w:val="005F4A70"/>
    <w:rPr>
      <w:rFonts w:ascii="Courier New" w:hAnsi="Courier New" w:cs="Courier New"/>
    </w:rPr>
  </w:style>
  <w:style w:type="character" w:customStyle="1" w:styleId="PlainTextChar">
    <w:name w:val="Plain Text Char"/>
    <w:basedOn w:val="DefaultParagraphFont"/>
    <w:link w:val="PlainText"/>
    <w:uiPriority w:val="99"/>
    <w:rsid w:val="005F4A70"/>
    <w:rPr>
      <w:rFonts w:ascii="Courier New" w:hAnsi="Courier New" w:cs="Courier New"/>
    </w:rPr>
  </w:style>
  <w:style w:type="paragraph" w:styleId="ListParagraph">
    <w:name w:val="List Paragraph"/>
    <w:basedOn w:val="Normal"/>
    <w:uiPriority w:val="34"/>
    <w:qFormat/>
    <w:rsid w:val="00E03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1155">
      <w:bodyDiv w:val="1"/>
      <w:marLeft w:val="0"/>
      <w:marRight w:val="0"/>
      <w:marTop w:val="0"/>
      <w:marBottom w:val="0"/>
      <w:divBdr>
        <w:top w:val="none" w:sz="0" w:space="0" w:color="auto"/>
        <w:left w:val="none" w:sz="0" w:space="0" w:color="auto"/>
        <w:bottom w:val="none" w:sz="0" w:space="0" w:color="auto"/>
        <w:right w:val="none" w:sz="0" w:space="0" w:color="auto"/>
      </w:divBdr>
    </w:div>
    <w:div w:id="78334503">
      <w:bodyDiv w:val="1"/>
      <w:marLeft w:val="0"/>
      <w:marRight w:val="0"/>
      <w:marTop w:val="0"/>
      <w:marBottom w:val="0"/>
      <w:divBdr>
        <w:top w:val="none" w:sz="0" w:space="0" w:color="auto"/>
        <w:left w:val="none" w:sz="0" w:space="0" w:color="auto"/>
        <w:bottom w:val="none" w:sz="0" w:space="0" w:color="auto"/>
        <w:right w:val="none" w:sz="0" w:space="0" w:color="auto"/>
      </w:divBdr>
    </w:div>
    <w:div w:id="162938658">
      <w:bodyDiv w:val="1"/>
      <w:marLeft w:val="0"/>
      <w:marRight w:val="0"/>
      <w:marTop w:val="0"/>
      <w:marBottom w:val="0"/>
      <w:divBdr>
        <w:top w:val="none" w:sz="0" w:space="0" w:color="auto"/>
        <w:left w:val="none" w:sz="0" w:space="0" w:color="auto"/>
        <w:bottom w:val="none" w:sz="0" w:space="0" w:color="auto"/>
        <w:right w:val="none" w:sz="0" w:space="0" w:color="auto"/>
      </w:divBdr>
    </w:div>
    <w:div w:id="213736219">
      <w:bodyDiv w:val="1"/>
      <w:marLeft w:val="0"/>
      <w:marRight w:val="0"/>
      <w:marTop w:val="0"/>
      <w:marBottom w:val="0"/>
      <w:divBdr>
        <w:top w:val="none" w:sz="0" w:space="0" w:color="auto"/>
        <w:left w:val="none" w:sz="0" w:space="0" w:color="auto"/>
        <w:bottom w:val="none" w:sz="0" w:space="0" w:color="auto"/>
        <w:right w:val="none" w:sz="0" w:space="0" w:color="auto"/>
      </w:divBdr>
    </w:div>
    <w:div w:id="225145004">
      <w:bodyDiv w:val="1"/>
      <w:marLeft w:val="0"/>
      <w:marRight w:val="0"/>
      <w:marTop w:val="0"/>
      <w:marBottom w:val="0"/>
      <w:divBdr>
        <w:top w:val="none" w:sz="0" w:space="0" w:color="auto"/>
        <w:left w:val="none" w:sz="0" w:space="0" w:color="auto"/>
        <w:bottom w:val="none" w:sz="0" w:space="0" w:color="auto"/>
        <w:right w:val="none" w:sz="0" w:space="0" w:color="auto"/>
      </w:divBdr>
    </w:div>
    <w:div w:id="297497765">
      <w:bodyDiv w:val="1"/>
      <w:marLeft w:val="0"/>
      <w:marRight w:val="0"/>
      <w:marTop w:val="0"/>
      <w:marBottom w:val="0"/>
      <w:divBdr>
        <w:top w:val="none" w:sz="0" w:space="0" w:color="auto"/>
        <w:left w:val="none" w:sz="0" w:space="0" w:color="auto"/>
        <w:bottom w:val="none" w:sz="0" w:space="0" w:color="auto"/>
        <w:right w:val="none" w:sz="0" w:space="0" w:color="auto"/>
      </w:divBdr>
    </w:div>
    <w:div w:id="323044789">
      <w:bodyDiv w:val="1"/>
      <w:marLeft w:val="0"/>
      <w:marRight w:val="0"/>
      <w:marTop w:val="0"/>
      <w:marBottom w:val="0"/>
      <w:divBdr>
        <w:top w:val="none" w:sz="0" w:space="0" w:color="auto"/>
        <w:left w:val="none" w:sz="0" w:space="0" w:color="auto"/>
        <w:bottom w:val="none" w:sz="0" w:space="0" w:color="auto"/>
        <w:right w:val="none" w:sz="0" w:space="0" w:color="auto"/>
      </w:divBdr>
    </w:div>
    <w:div w:id="628827888">
      <w:bodyDiv w:val="1"/>
      <w:marLeft w:val="0"/>
      <w:marRight w:val="0"/>
      <w:marTop w:val="0"/>
      <w:marBottom w:val="0"/>
      <w:divBdr>
        <w:top w:val="none" w:sz="0" w:space="0" w:color="auto"/>
        <w:left w:val="none" w:sz="0" w:space="0" w:color="auto"/>
        <w:bottom w:val="none" w:sz="0" w:space="0" w:color="auto"/>
        <w:right w:val="none" w:sz="0" w:space="0" w:color="auto"/>
      </w:divBdr>
    </w:div>
    <w:div w:id="859973204">
      <w:bodyDiv w:val="1"/>
      <w:marLeft w:val="0"/>
      <w:marRight w:val="0"/>
      <w:marTop w:val="0"/>
      <w:marBottom w:val="0"/>
      <w:divBdr>
        <w:top w:val="none" w:sz="0" w:space="0" w:color="auto"/>
        <w:left w:val="none" w:sz="0" w:space="0" w:color="auto"/>
        <w:bottom w:val="none" w:sz="0" w:space="0" w:color="auto"/>
        <w:right w:val="none" w:sz="0" w:space="0" w:color="auto"/>
      </w:divBdr>
    </w:div>
    <w:div w:id="1114977868">
      <w:bodyDiv w:val="1"/>
      <w:marLeft w:val="0"/>
      <w:marRight w:val="0"/>
      <w:marTop w:val="0"/>
      <w:marBottom w:val="0"/>
      <w:divBdr>
        <w:top w:val="none" w:sz="0" w:space="0" w:color="auto"/>
        <w:left w:val="none" w:sz="0" w:space="0" w:color="auto"/>
        <w:bottom w:val="none" w:sz="0" w:space="0" w:color="auto"/>
        <w:right w:val="none" w:sz="0" w:space="0" w:color="auto"/>
      </w:divBdr>
    </w:div>
    <w:div w:id="1173453282">
      <w:bodyDiv w:val="1"/>
      <w:marLeft w:val="0"/>
      <w:marRight w:val="0"/>
      <w:marTop w:val="0"/>
      <w:marBottom w:val="0"/>
      <w:divBdr>
        <w:top w:val="none" w:sz="0" w:space="0" w:color="auto"/>
        <w:left w:val="none" w:sz="0" w:space="0" w:color="auto"/>
        <w:bottom w:val="none" w:sz="0" w:space="0" w:color="auto"/>
        <w:right w:val="none" w:sz="0" w:space="0" w:color="auto"/>
      </w:divBdr>
    </w:div>
    <w:div w:id="1224365444">
      <w:bodyDiv w:val="1"/>
      <w:marLeft w:val="0"/>
      <w:marRight w:val="0"/>
      <w:marTop w:val="0"/>
      <w:marBottom w:val="0"/>
      <w:divBdr>
        <w:top w:val="none" w:sz="0" w:space="0" w:color="auto"/>
        <w:left w:val="none" w:sz="0" w:space="0" w:color="auto"/>
        <w:bottom w:val="none" w:sz="0" w:space="0" w:color="auto"/>
        <w:right w:val="none" w:sz="0" w:space="0" w:color="auto"/>
      </w:divBdr>
    </w:div>
    <w:div w:id="1313827247">
      <w:bodyDiv w:val="1"/>
      <w:marLeft w:val="0"/>
      <w:marRight w:val="0"/>
      <w:marTop w:val="0"/>
      <w:marBottom w:val="0"/>
      <w:divBdr>
        <w:top w:val="none" w:sz="0" w:space="0" w:color="auto"/>
        <w:left w:val="none" w:sz="0" w:space="0" w:color="auto"/>
        <w:bottom w:val="none" w:sz="0" w:space="0" w:color="auto"/>
        <w:right w:val="none" w:sz="0" w:space="0" w:color="auto"/>
      </w:divBdr>
    </w:div>
    <w:div w:id="1490319434">
      <w:bodyDiv w:val="1"/>
      <w:marLeft w:val="0"/>
      <w:marRight w:val="0"/>
      <w:marTop w:val="0"/>
      <w:marBottom w:val="0"/>
      <w:divBdr>
        <w:top w:val="none" w:sz="0" w:space="0" w:color="auto"/>
        <w:left w:val="none" w:sz="0" w:space="0" w:color="auto"/>
        <w:bottom w:val="none" w:sz="0" w:space="0" w:color="auto"/>
        <w:right w:val="none" w:sz="0" w:space="0" w:color="auto"/>
      </w:divBdr>
    </w:div>
    <w:div w:id="1526287075">
      <w:bodyDiv w:val="1"/>
      <w:marLeft w:val="0"/>
      <w:marRight w:val="0"/>
      <w:marTop w:val="0"/>
      <w:marBottom w:val="0"/>
      <w:divBdr>
        <w:top w:val="none" w:sz="0" w:space="0" w:color="auto"/>
        <w:left w:val="none" w:sz="0" w:space="0" w:color="auto"/>
        <w:bottom w:val="none" w:sz="0" w:space="0" w:color="auto"/>
        <w:right w:val="none" w:sz="0" w:space="0" w:color="auto"/>
      </w:divBdr>
    </w:div>
    <w:div w:id="1719552488">
      <w:bodyDiv w:val="1"/>
      <w:marLeft w:val="0"/>
      <w:marRight w:val="0"/>
      <w:marTop w:val="0"/>
      <w:marBottom w:val="0"/>
      <w:divBdr>
        <w:top w:val="none" w:sz="0" w:space="0" w:color="auto"/>
        <w:left w:val="none" w:sz="0" w:space="0" w:color="auto"/>
        <w:bottom w:val="none" w:sz="0" w:space="0" w:color="auto"/>
        <w:right w:val="none" w:sz="0" w:space="0" w:color="auto"/>
      </w:divBdr>
    </w:div>
    <w:div w:id="1833520625">
      <w:bodyDiv w:val="1"/>
      <w:marLeft w:val="0"/>
      <w:marRight w:val="0"/>
      <w:marTop w:val="0"/>
      <w:marBottom w:val="0"/>
      <w:divBdr>
        <w:top w:val="none" w:sz="0" w:space="0" w:color="auto"/>
        <w:left w:val="none" w:sz="0" w:space="0" w:color="auto"/>
        <w:bottom w:val="none" w:sz="0" w:space="0" w:color="auto"/>
        <w:right w:val="none" w:sz="0" w:space="0" w:color="auto"/>
      </w:divBdr>
    </w:div>
    <w:div w:id="1947493072">
      <w:bodyDiv w:val="1"/>
      <w:marLeft w:val="0"/>
      <w:marRight w:val="0"/>
      <w:marTop w:val="0"/>
      <w:marBottom w:val="0"/>
      <w:divBdr>
        <w:top w:val="none" w:sz="0" w:space="0" w:color="auto"/>
        <w:left w:val="none" w:sz="0" w:space="0" w:color="auto"/>
        <w:bottom w:val="none" w:sz="0" w:space="0" w:color="auto"/>
        <w:right w:val="none" w:sz="0" w:space="0" w:color="auto"/>
      </w:divBdr>
    </w:div>
    <w:div w:id="203280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hemmer@us.af.mil" TargetMode="External"/><Relationship Id="rId13" Type="http://schemas.openxmlformats.org/officeDocument/2006/relationships/hyperlink" Target="http://www.jpost.com" TargetMode="External"/><Relationship Id="rId18" Type="http://schemas.openxmlformats.org/officeDocument/2006/relationships/hyperlink" Target="http://www.aljazeera.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haaretz.com/" TargetMode="External"/><Relationship Id="rId17" Type="http://schemas.openxmlformats.org/officeDocument/2006/relationships/hyperlink" Target="http://english.pnn.ps/" TargetMode="External"/><Relationship Id="rId2" Type="http://schemas.openxmlformats.org/officeDocument/2006/relationships/numbering" Target="numbering.xml"/><Relationship Id="rId16" Type="http://schemas.openxmlformats.org/officeDocument/2006/relationships/hyperlink" Target="http://www.palestinechronicl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ypttoday.com/" TargetMode="External"/><Relationship Id="rId5" Type="http://schemas.openxmlformats.org/officeDocument/2006/relationships/webSettings" Target="webSettings.xml"/><Relationship Id="rId15" Type="http://schemas.openxmlformats.org/officeDocument/2006/relationships/hyperlink" Target="http://www.maannews.com/" TargetMode="External"/><Relationship Id="rId23" Type="http://schemas.openxmlformats.org/officeDocument/2006/relationships/theme" Target="theme/theme1.xml"/><Relationship Id="rId10" Type="http://schemas.openxmlformats.org/officeDocument/2006/relationships/hyperlink" Target="http://www.dailynewsegypt.com/" TargetMode="External"/><Relationship Id="rId19" Type="http://schemas.openxmlformats.org/officeDocument/2006/relationships/hyperlink" Target="https://www.opensource.gov" TargetMode="External"/><Relationship Id="rId4" Type="http://schemas.openxmlformats.org/officeDocument/2006/relationships/settings" Target="settings.xml"/><Relationship Id="rId9" Type="http://schemas.openxmlformats.org/officeDocument/2006/relationships/hyperlink" Target="http://english.ahram.org.eg/" TargetMode="External"/><Relationship Id="rId14" Type="http://schemas.openxmlformats.org/officeDocument/2006/relationships/hyperlink" Target="http://www.ynetnew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52D93-ECA3-0E42-AEBE-47FB0C6A1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Psychology and Decision Making</vt:lpstr>
    </vt:vector>
  </TitlesOfParts>
  <Company>USAF</Company>
  <LinksUpToDate>false</LinksUpToDate>
  <CharactersWithSpaces>8331</CharactersWithSpaces>
  <SharedDoc>false</SharedDoc>
  <HLinks>
    <vt:vector size="108" baseType="variant">
      <vt:variant>
        <vt:i4>2359350</vt:i4>
      </vt:variant>
      <vt:variant>
        <vt:i4>51</vt:i4>
      </vt:variant>
      <vt:variant>
        <vt:i4>0</vt:i4>
      </vt:variant>
      <vt:variant>
        <vt:i4>5</vt:i4>
      </vt:variant>
      <vt:variant>
        <vt:lpwstr>http://www.columbia.edu/cu/libraries/indiv/area/MiddleEast/region.html</vt:lpwstr>
      </vt:variant>
      <vt:variant>
        <vt:lpwstr/>
      </vt:variant>
      <vt:variant>
        <vt:i4>8126499</vt:i4>
      </vt:variant>
      <vt:variant>
        <vt:i4>48</vt:i4>
      </vt:variant>
      <vt:variant>
        <vt:i4>0</vt:i4>
      </vt:variant>
      <vt:variant>
        <vt:i4>5</vt:i4>
      </vt:variant>
      <vt:variant>
        <vt:lpwstr>http://www.washingtoninstitute.org/templateI01.php</vt:lpwstr>
      </vt:variant>
      <vt:variant>
        <vt:lpwstr/>
      </vt:variant>
      <vt:variant>
        <vt:i4>6357060</vt:i4>
      </vt:variant>
      <vt:variant>
        <vt:i4>45</vt:i4>
      </vt:variant>
      <vt:variant>
        <vt:i4>0</vt:i4>
      </vt:variant>
      <vt:variant>
        <vt:i4>5</vt:i4>
      </vt:variant>
      <vt:variant>
        <vt:lpwstr>http://www.setav.org/lang_en/</vt:lpwstr>
      </vt:variant>
      <vt:variant>
        <vt:lpwstr/>
      </vt:variant>
      <vt:variant>
        <vt:i4>1245211</vt:i4>
      </vt:variant>
      <vt:variant>
        <vt:i4>42</vt:i4>
      </vt:variant>
      <vt:variant>
        <vt:i4>0</vt:i4>
      </vt:variant>
      <vt:variant>
        <vt:i4>5</vt:i4>
      </vt:variant>
      <vt:variant>
        <vt:lpwstr>http://www.mepc.org/main/main.asp</vt:lpwstr>
      </vt:variant>
      <vt:variant>
        <vt:lpwstr/>
      </vt:variant>
      <vt:variant>
        <vt:i4>7929918</vt:i4>
      </vt:variant>
      <vt:variant>
        <vt:i4>39</vt:i4>
      </vt:variant>
      <vt:variant>
        <vt:i4>0</vt:i4>
      </vt:variant>
      <vt:variant>
        <vt:i4>5</vt:i4>
      </vt:variant>
      <vt:variant>
        <vt:lpwstr>http://www.mideasti.org/index.html</vt:lpwstr>
      </vt:variant>
      <vt:variant>
        <vt:lpwstr/>
      </vt:variant>
      <vt:variant>
        <vt:i4>4128810</vt:i4>
      </vt:variant>
      <vt:variant>
        <vt:i4>36</vt:i4>
      </vt:variant>
      <vt:variant>
        <vt:i4>0</vt:i4>
      </vt:variant>
      <vt:variant>
        <vt:i4>5</vt:i4>
      </vt:variant>
      <vt:variant>
        <vt:lpwstr>http://www.tau.ac.il/jcss/</vt:lpwstr>
      </vt:variant>
      <vt:variant>
        <vt:lpwstr/>
      </vt:variant>
      <vt:variant>
        <vt:i4>7667829</vt:i4>
      </vt:variant>
      <vt:variant>
        <vt:i4>33</vt:i4>
      </vt:variant>
      <vt:variant>
        <vt:i4>0</vt:i4>
      </vt:variant>
      <vt:variant>
        <vt:i4>5</vt:i4>
      </vt:variant>
      <vt:variant>
        <vt:lpwstr>http://www.usak.org.tr/EN/</vt:lpwstr>
      </vt:variant>
      <vt:variant>
        <vt:lpwstr/>
      </vt:variant>
      <vt:variant>
        <vt:i4>3211382</vt:i4>
      </vt:variant>
      <vt:variant>
        <vt:i4>30</vt:i4>
      </vt:variant>
      <vt:variant>
        <vt:i4>0</vt:i4>
      </vt:variant>
      <vt:variant>
        <vt:i4>5</vt:i4>
      </vt:variant>
      <vt:variant>
        <vt:lpwstr>http://www.biu.ac.il/SOC/besa/</vt:lpwstr>
      </vt:variant>
      <vt:variant>
        <vt:lpwstr/>
      </vt:variant>
      <vt:variant>
        <vt:i4>4128878</vt:i4>
      </vt:variant>
      <vt:variant>
        <vt:i4>27</vt:i4>
      </vt:variant>
      <vt:variant>
        <vt:i4>0</vt:i4>
      </vt:variant>
      <vt:variant>
        <vt:i4>5</vt:i4>
      </vt:variant>
      <vt:variant>
        <vt:lpwstr>https://www.opensource.gov/</vt:lpwstr>
      </vt:variant>
      <vt:variant>
        <vt:lpwstr/>
      </vt:variant>
      <vt:variant>
        <vt:i4>4587594</vt:i4>
      </vt:variant>
      <vt:variant>
        <vt:i4>24</vt:i4>
      </vt:variant>
      <vt:variant>
        <vt:i4>0</vt:i4>
      </vt:variant>
      <vt:variant>
        <vt:i4>5</vt:i4>
      </vt:variant>
      <vt:variant>
        <vt:lpwstr>http://www.atfpnews.org/</vt:lpwstr>
      </vt:variant>
      <vt:variant>
        <vt:lpwstr/>
      </vt:variant>
      <vt:variant>
        <vt:i4>3473467</vt:i4>
      </vt:variant>
      <vt:variant>
        <vt:i4>21</vt:i4>
      </vt:variant>
      <vt:variant>
        <vt:i4>0</vt:i4>
      </vt:variant>
      <vt:variant>
        <vt:i4>5</vt:i4>
      </vt:variant>
      <vt:variant>
        <vt:lpwstr>http://www.arabicnews.com/</vt:lpwstr>
      </vt:variant>
      <vt:variant>
        <vt:lpwstr/>
      </vt:variant>
      <vt:variant>
        <vt:i4>5570627</vt:i4>
      </vt:variant>
      <vt:variant>
        <vt:i4>18</vt:i4>
      </vt:variant>
      <vt:variant>
        <vt:i4>0</vt:i4>
      </vt:variant>
      <vt:variant>
        <vt:i4>5</vt:i4>
      </vt:variant>
      <vt:variant>
        <vt:lpwstr>http://english.aljazeera.net/HomePage</vt:lpwstr>
      </vt:variant>
      <vt:variant>
        <vt:lpwstr/>
      </vt:variant>
      <vt:variant>
        <vt:i4>2359394</vt:i4>
      </vt:variant>
      <vt:variant>
        <vt:i4>15</vt:i4>
      </vt:variant>
      <vt:variant>
        <vt:i4>0</vt:i4>
      </vt:variant>
      <vt:variant>
        <vt:i4>5</vt:i4>
      </vt:variant>
      <vt:variant>
        <vt:lpwstr>http://www.turkeydailynews.com/</vt:lpwstr>
      </vt:variant>
      <vt:variant>
        <vt:lpwstr/>
      </vt:variant>
      <vt:variant>
        <vt:i4>262219</vt:i4>
      </vt:variant>
      <vt:variant>
        <vt:i4>12</vt:i4>
      </vt:variant>
      <vt:variant>
        <vt:i4>0</vt:i4>
      </vt:variant>
      <vt:variant>
        <vt:i4>5</vt:i4>
      </vt:variant>
      <vt:variant>
        <vt:lpwstr>http://english.sabah.com.tr/</vt:lpwstr>
      </vt:variant>
      <vt:variant>
        <vt:lpwstr/>
      </vt:variant>
      <vt:variant>
        <vt:i4>1966171</vt:i4>
      </vt:variant>
      <vt:variant>
        <vt:i4>9</vt:i4>
      </vt:variant>
      <vt:variant>
        <vt:i4>0</vt:i4>
      </vt:variant>
      <vt:variant>
        <vt:i4>5</vt:i4>
      </vt:variant>
      <vt:variant>
        <vt:lpwstr>http://www.wafa.pna.net/</vt:lpwstr>
      </vt:variant>
      <vt:variant>
        <vt:lpwstr/>
      </vt:variant>
      <vt:variant>
        <vt:i4>2818102</vt:i4>
      </vt:variant>
      <vt:variant>
        <vt:i4>6</vt:i4>
      </vt:variant>
      <vt:variant>
        <vt:i4>0</vt:i4>
      </vt:variant>
      <vt:variant>
        <vt:i4>5</vt:i4>
      </vt:variant>
      <vt:variant>
        <vt:lpwstr>http://www.ptimes.org/main/</vt:lpwstr>
      </vt:variant>
      <vt:variant>
        <vt:lpwstr/>
      </vt:variant>
      <vt:variant>
        <vt:i4>5505042</vt:i4>
      </vt:variant>
      <vt:variant>
        <vt:i4>3</vt:i4>
      </vt:variant>
      <vt:variant>
        <vt:i4>0</vt:i4>
      </vt:variant>
      <vt:variant>
        <vt:i4>5</vt:i4>
      </vt:variant>
      <vt:variant>
        <vt:lpwstr>http://www.jpost.com/</vt:lpwstr>
      </vt:variant>
      <vt:variant>
        <vt:lpwstr/>
      </vt:variant>
      <vt:variant>
        <vt:i4>3342454</vt:i4>
      </vt:variant>
      <vt:variant>
        <vt:i4>0</vt:i4>
      </vt:variant>
      <vt:variant>
        <vt:i4>0</vt:i4>
      </vt:variant>
      <vt:variant>
        <vt:i4>5</vt:i4>
      </vt:variant>
      <vt:variant>
        <vt:lpwstr>http://www.haaretz.com/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and Decision Making</dc:title>
  <dc:subject/>
  <dc:creator>AWC</dc:creator>
  <cp:keywords/>
  <dc:description/>
  <cp:lastModifiedBy>RACHEL, DEREK Lt Col USAF AETC AWC/AY20</cp:lastModifiedBy>
  <cp:revision>2</cp:revision>
  <cp:lastPrinted>2016-10-28T20:19:00Z</cp:lastPrinted>
  <dcterms:created xsi:type="dcterms:W3CDTF">2020-02-25T02:12:00Z</dcterms:created>
  <dcterms:modified xsi:type="dcterms:W3CDTF">2020-02-25T02:12:00Z</dcterms:modified>
</cp:coreProperties>
</file>