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86" w:rsidRPr="004C0DE6" w:rsidRDefault="00051357" w:rsidP="004D12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de-DE"/>
        </w:rPr>
      </w:pPr>
      <w:r w:rsidRPr="004C0DE6">
        <w:rPr>
          <w:rFonts w:ascii="Times New Roman" w:hAnsi="Times New Roman" w:cs="Times New Roman"/>
          <w:noProof/>
          <w:sz w:val="24"/>
          <w:szCs w:val="24"/>
          <w:lang w:val="de-DE" w:eastAsia="de-DE"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5340985</wp:posOffset>
            </wp:positionH>
            <wp:positionV relativeFrom="paragraph">
              <wp:posOffset>-761365</wp:posOffset>
            </wp:positionV>
            <wp:extent cx="719455" cy="901700"/>
            <wp:effectExtent l="0" t="0" r="4445" b="0"/>
            <wp:wrapTight wrapText="bothSides">
              <wp:wrapPolygon edited="0">
                <wp:start x="0" y="0"/>
                <wp:lineTo x="0" y="20992"/>
                <wp:lineTo x="9151" y="20992"/>
                <wp:lineTo x="12011" y="20992"/>
                <wp:lineTo x="21162" y="20992"/>
                <wp:lineTo x="21162" y="0"/>
                <wp:lineTo x="0" y="0"/>
              </wp:wrapPolygon>
            </wp:wrapTight>
            <wp:docPr id="10" name="Picture 10" descr="Description: 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מבל נק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6FDF" w:rsidRPr="007C6FDF">
        <w:rPr>
          <w:rFonts w:ascii="Times New Roman" w:hAnsi="Times New Roman" w:cs="Times New Roman"/>
          <w:sz w:val="24"/>
          <w:szCs w:val="24"/>
          <w:lang w:eastAsia="de-DE"/>
        </w:rPr>
        <w:pict>
          <v:group id="Group 7" o:spid="_x0000_s1026" style="position:absolute;left:0;text-align:left;margin-left:-49.8pt;margin-top:-41.25pt;width:549.35pt;height:25.7pt;z-index:251657216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">
            <v:shape id="Freeform 3" o:spid="_x0000_s1027" style="position:absolute;top:2218;width:14321;height:177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" path="m,19956l1014,,19997,,18838,19956r-18680,e" fillcolor="blue" strokeweight="2pt">
              <v:stroke startarrowwidth="narrow" startarrowlength="short" endarrowwidth="narrow" endarrowlength="short"/>
              <v:path arrowok="t" o:connecttype="custom" o:connectlocs="0,17743;726,0;14319,0;13489,17743;113,17743" o:connectangles="0,0,0,0,0"/>
            </v:shape>
            <v:shape id="Freeform 4" o:spid="_x0000_s1028" style="position:absolute;left:16786;width:3215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" path="m,19961l4519,,19989,r,19961l646,19961e" fillcolor="blue" strokeweight="2pt">
              <v:stroke startarrowwidth="narrow" startarrowlength="short" endarrowwidth="narrow" endarrowlength="short"/>
              <v:path arrowok="t" o:connecttype="custom" o:connectlocs="0,19961;726,0;3213,0;3213,19961;104,19961" o:connectangles="0,0,0,0,0"/>
            </v:shape>
            <w10:wrap anchorx="margin" anchory="margin"/>
          </v:group>
        </w:pict>
      </w:r>
      <w:r w:rsidR="009523CF" w:rsidRPr="004C0DE6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</w:p>
    <w:p w:rsidR="00DA4610" w:rsidRPr="004C0DE6" w:rsidRDefault="00DA4610" w:rsidP="00DA4610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4C0DE6">
        <w:rPr>
          <w:rFonts w:ascii="Times New Roman" w:hAnsi="Times New Roman" w:cs="Times New Roman"/>
          <w:b/>
          <w:sz w:val="48"/>
          <w:szCs w:val="24"/>
        </w:rPr>
        <w:t>Final Paper</w:t>
      </w:r>
    </w:p>
    <w:p w:rsidR="004D1286" w:rsidRPr="004C0DE6" w:rsidRDefault="004D1286" w:rsidP="004D128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24"/>
        </w:rPr>
      </w:pPr>
      <w:r w:rsidRPr="004C0DE6">
        <w:rPr>
          <w:rFonts w:ascii="Times New Roman" w:hAnsi="Times New Roman" w:cs="Times New Roman"/>
          <w:b/>
          <w:i/>
          <w:sz w:val="44"/>
          <w:szCs w:val="24"/>
        </w:rPr>
        <w:t>Research Proposal</w:t>
      </w:r>
    </w:p>
    <w:p w:rsidR="004D1286" w:rsidRPr="004C0DE6" w:rsidRDefault="004D1286" w:rsidP="004D1286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4D1286" w:rsidRPr="004C0DE6" w:rsidRDefault="004D1286" w:rsidP="004D128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C0DE6">
        <w:rPr>
          <w:rFonts w:ascii="Times New Roman" w:hAnsi="Times New Roman" w:cs="Times New Roman"/>
          <w:b/>
          <w:sz w:val="28"/>
          <w:szCs w:val="24"/>
        </w:rPr>
        <w:t xml:space="preserve">Lieutenant Colonel (GS) </w:t>
      </w:r>
      <w:r w:rsidRPr="004C0DE6">
        <w:rPr>
          <w:rFonts w:ascii="Times New Roman" w:hAnsi="Times New Roman" w:cs="Times New Roman"/>
          <w:b/>
          <w:sz w:val="28"/>
          <w:szCs w:val="24"/>
        </w:rPr>
        <w:br/>
      </w:r>
      <w:r w:rsidRPr="004C0DE6">
        <w:rPr>
          <w:rFonts w:ascii="Times New Roman" w:hAnsi="Times New Roman" w:cs="Times New Roman"/>
          <w:b/>
          <w:sz w:val="36"/>
          <w:szCs w:val="24"/>
        </w:rPr>
        <w:t>Markus Schneider</w:t>
      </w:r>
    </w:p>
    <w:p w:rsidR="004D1286" w:rsidRPr="004C0DE6" w:rsidRDefault="004D1286" w:rsidP="004D12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0DE6">
        <w:rPr>
          <w:rFonts w:ascii="Times New Roman" w:hAnsi="Times New Roman" w:cs="Times New Roman"/>
          <w:b/>
          <w:sz w:val="28"/>
          <w:szCs w:val="24"/>
        </w:rPr>
        <w:t>German Army</w:t>
      </w:r>
    </w:p>
    <w:p w:rsidR="004D1286" w:rsidRPr="004C0DE6" w:rsidRDefault="004D1286" w:rsidP="004D1286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4D1286" w:rsidRPr="004C0DE6" w:rsidRDefault="004D1286" w:rsidP="004D12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0DE6">
        <w:rPr>
          <w:rFonts w:ascii="Times New Roman" w:hAnsi="Times New Roman" w:cs="Times New Roman"/>
          <w:b/>
          <w:sz w:val="32"/>
          <w:szCs w:val="24"/>
        </w:rPr>
        <w:t xml:space="preserve">Israel National Defense College </w:t>
      </w:r>
      <w:r w:rsidRPr="004C0DE6">
        <w:rPr>
          <w:rFonts w:ascii="Times New Roman" w:hAnsi="Times New Roman" w:cs="Times New Roman"/>
          <w:b/>
          <w:sz w:val="28"/>
          <w:szCs w:val="24"/>
        </w:rPr>
        <w:t>(INDC)</w:t>
      </w:r>
    </w:p>
    <w:p w:rsidR="004D1286" w:rsidRPr="004C0DE6" w:rsidRDefault="004D1286" w:rsidP="004D128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C0DE6">
        <w:rPr>
          <w:rFonts w:ascii="Times New Roman" w:hAnsi="Times New Roman" w:cs="Times New Roman"/>
          <w:b/>
          <w:sz w:val="32"/>
          <w:szCs w:val="24"/>
        </w:rPr>
        <w:t>44</w:t>
      </w:r>
      <w:r w:rsidRPr="004C0DE6">
        <w:rPr>
          <w:rFonts w:ascii="Times New Roman" w:hAnsi="Times New Roman" w:cs="Times New Roman"/>
          <w:b/>
          <w:sz w:val="32"/>
          <w:szCs w:val="24"/>
          <w:vertAlign w:val="superscript"/>
        </w:rPr>
        <w:t>th</w:t>
      </w:r>
      <w:r w:rsidRPr="004C0DE6">
        <w:rPr>
          <w:rFonts w:ascii="Times New Roman" w:hAnsi="Times New Roman" w:cs="Times New Roman"/>
          <w:b/>
          <w:sz w:val="32"/>
          <w:szCs w:val="24"/>
        </w:rPr>
        <w:t xml:space="preserve"> Class 2016-2017</w:t>
      </w:r>
    </w:p>
    <w:p w:rsidR="004D1286" w:rsidRPr="004C0DE6" w:rsidRDefault="004D1286" w:rsidP="004D1286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4D1286" w:rsidRPr="004C0DE6" w:rsidRDefault="004D1286" w:rsidP="004D128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4C0DE6">
        <w:rPr>
          <w:rFonts w:ascii="Times New Roman" w:hAnsi="Times New Roman" w:cs="Times New Roman"/>
          <w:b/>
          <w:sz w:val="28"/>
          <w:szCs w:val="24"/>
        </w:rPr>
        <w:t xml:space="preserve">Tel Aviv, </w:t>
      </w:r>
      <w:r w:rsidR="00762CBD">
        <w:rPr>
          <w:rFonts w:ascii="Times New Roman" w:hAnsi="Times New Roman" w:cs="Times New Roman"/>
          <w:b/>
          <w:sz w:val="28"/>
          <w:szCs w:val="24"/>
        </w:rPr>
        <w:t>December 2</w:t>
      </w:r>
      <w:r w:rsidR="00943E4A">
        <w:rPr>
          <w:rFonts w:ascii="Times New Roman" w:hAnsi="Times New Roman" w:cs="Times New Roman"/>
          <w:b/>
          <w:sz w:val="28"/>
          <w:szCs w:val="24"/>
        </w:rPr>
        <w:t>9</w:t>
      </w:r>
      <w:r w:rsidR="00EB1355" w:rsidRPr="00EB1355">
        <w:rPr>
          <w:rFonts w:ascii="Times New Roman" w:hAnsi="Times New Roman" w:cs="Times New Roman"/>
          <w:b/>
          <w:sz w:val="28"/>
          <w:szCs w:val="24"/>
          <w:vertAlign w:val="superscript"/>
        </w:rPr>
        <w:t>th</w:t>
      </w:r>
      <w:r w:rsidRPr="004C0DE6">
        <w:rPr>
          <w:rFonts w:ascii="Times New Roman" w:hAnsi="Times New Roman" w:cs="Times New Roman"/>
          <w:b/>
          <w:sz w:val="28"/>
          <w:szCs w:val="24"/>
        </w:rPr>
        <w:t>, 2016</w:t>
      </w:r>
    </w:p>
    <w:p w:rsidR="00DA4610" w:rsidRPr="004C0DE6" w:rsidRDefault="00DA4610" w:rsidP="00DA461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  <w:u w:val="single"/>
          <w:lang w:val="en-US" w:bidi="he-IL"/>
        </w:rPr>
        <w:id w:val="3546371"/>
        <w:docPartObj>
          <w:docPartGallery w:val="Table of Contents"/>
          <w:docPartUnique/>
        </w:docPartObj>
      </w:sdtPr>
      <w:sdtEndPr>
        <w:rPr>
          <w:sz w:val="24"/>
          <w:u w:val="none"/>
        </w:rPr>
      </w:sdtEndPr>
      <w:sdtContent>
        <w:p w:rsidR="004D1286" w:rsidRPr="004C0DE6" w:rsidRDefault="004D1286" w:rsidP="004D1286">
          <w:pPr>
            <w:pStyle w:val="Inhaltsverzeichnisberschrift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  <w:u w:val="single"/>
              <w:lang w:val="en-US"/>
            </w:rPr>
          </w:pPr>
          <w:r w:rsidRPr="004C0DE6">
            <w:rPr>
              <w:rFonts w:ascii="Times New Roman" w:hAnsi="Times New Roman" w:cs="Times New Roman"/>
              <w:color w:val="auto"/>
              <w:sz w:val="24"/>
              <w:szCs w:val="24"/>
              <w:u w:val="single"/>
              <w:lang w:val="en-US"/>
            </w:rPr>
            <w:t>Content</w:t>
          </w:r>
        </w:p>
        <w:p w:rsidR="00F26642" w:rsidRDefault="007C6FDF">
          <w:pPr>
            <w:pStyle w:val="Verzeichnis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de-DE"/>
            </w:rPr>
          </w:pPr>
          <w:r w:rsidRPr="004C0DE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fldChar w:fldCharType="begin"/>
          </w:r>
          <w:r w:rsidR="004D1286" w:rsidRPr="004C0DE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nstrText xml:space="preserve"> TOC \o "1-3" \h \z \u </w:instrText>
          </w:r>
          <w:r w:rsidRPr="004C0DE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fldChar w:fldCharType="separate"/>
          </w:r>
          <w:hyperlink w:anchor="_Toc470025404" w:history="1">
            <w:r w:rsidR="00F26642"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1.</w:t>
            </w:r>
            <w:r w:rsidR="00F26642">
              <w:rPr>
                <w:rFonts w:eastAsiaTheme="minorEastAsia"/>
                <w:noProof/>
                <w:lang w:eastAsia="de-DE"/>
              </w:rPr>
              <w:tab/>
            </w:r>
            <w:r w:rsidR="00F26642"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Name of the student</w:t>
            </w:r>
            <w:r w:rsidR="00F266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26642">
              <w:rPr>
                <w:noProof/>
                <w:webHidden/>
              </w:rPr>
              <w:instrText xml:space="preserve"> PAGEREF _Toc470025404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6BB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6642" w:rsidRDefault="007C6FDF">
          <w:pPr>
            <w:pStyle w:val="Verzeichnis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de-DE"/>
            </w:rPr>
          </w:pPr>
          <w:hyperlink w:anchor="_Toc470025405" w:history="1">
            <w:r w:rsidR="00F26642"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</w:t>
            </w:r>
            <w:r w:rsidR="00F26642">
              <w:rPr>
                <w:rFonts w:eastAsiaTheme="minorEastAsia"/>
                <w:noProof/>
                <w:lang w:eastAsia="de-DE"/>
              </w:rPr>
              <w:tab/>
            </w:r>
            <w:r w:rsidR="00F26642"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Subject of the paper</w:t>
            </w:r>
            <w:r w:rsidR="00F266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26642">
              <w:rPr>
                <w:noProof/>
                <w:webHidden/>
              </w:rPr>
              <w:instrText xml:space="preserve"> PAGEREF _Toc470025405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6BB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6642" w:rsidRDefault="007C6FDF">
          <w:pPr>
            <w:pStyle w:val="Verzeichnis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de-DE"/>
            </w:rPr>
          </w:pPr>
          <w:hyperlink w:anchor="_Toc470025406" w:history="1">
            <w:r w:rsidR="00F26642"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</w:t>
            </w:r>
            <w:r w:rsidR="00F26642">
              <w:rPr>
                <w:rFonts w:eastAsiaTheme="minorEastAsia"/>
                <w:noProof/>
                <w:lang w:eastAsia="de-DE"/>
              </w:rPr>
              <w:tab/>
            </w:r>
            <w:r w:rsidR="00F26642"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Background</w:t>
            </w:r>
            <w:r w:rsidR="00F266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26642">
              <w:rPr>
                <w:noProof/>
                <w:webHidden/>
              </w:rPr>
              <w:instrText xml:space="preserve"> PAGEREF _Toc470025406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6BB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6642" w:rsidRDefault="007C6FDF">
          <w:pPr>
            <w:pStyle w:val="Verzeichnis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de-DE"/>
            </w:rPr>
          </w:pPr>
          <w:hyperlink w:anchor="_Toc470025407" w:history="1">
            <w:r w:rsidR="00F26642"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4.</w:t>
            </w:r>
            <w:r w:rsidR="00F26642">
              <w:rPr>
                <w:rFonts w:eastAsiaTheme="minorEastAsia"/>
                <w:noProof/>
                <w:lang w:eastAsia="de-DE"/>
              </w:rPr>
              <w:tab/>
            </w:r>
            <w:r w:rsidR="00F26642"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The goal of the work</w:t>
            </w:r>
            <w:r w:rsidR="00F266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26642">
              <w:rPr>
                <w:noProof/>
                <w:webHidden/>
              </w:rPr>
              <w:instrText xml:space="preserve"> PAGEREF _Toc470025407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6BB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6642" w:rsidRDefault="007C6FDF">
          <w:pPr>
            <w:pStyle w:val="Verzeichnis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de-DE"/>
            </w:rPr>
          </w:pPr>
          <w:hyperlink w:anchor="_Toc470025408" w:history="1">
            <w:r w:rsidR="00F26642"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5.</w:t>
            </w:r>
            <w:r w:rsidR="00F26642">
              <w:rPr>
                <w:rFonts w:eastAsiaTheme="minorEastAsia"/>
                <w:noProof/>
                <w:lang w:eastAsia="de-DE"/>
              </w:rPr>
              <w:tab/>
            </w:r>
            <w:r w:rsidR="00F26642"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The research claim</w:t>
            </w:r>
            <w:r w:rsidR="00F266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26642">
              <w:rPr>
                <w:noProof/>
                <w:webHidden/>
              </w:rPr>
              <w:instrText xml:space="preserve"> PAGEREF _Toc470025408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6BB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6642" w:rsidRDefault="007C6FDF">
          <w:pPr>
            <w:pStyle w:val="Verzeichnis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de-DE"/>
            </w:rPr>
          </w:pPr>
          <w:hyperlink w:anchor="_Toc470025409" w:history="1">
            <w:r w:rsidR="00F26642"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6.</w:t>
            </w:r>
            <w:r w:rsidR="00F26642">
              <w:rPr>
                <w:rFonts w:eastAsiaTheme="minorEastAsia"/>
                <w:noProof/>
                <w:lang w:eastAsia="de-DE"/>
              </w:rPr>
              <w:tab/>
            </w:r>
            <w:r w:rsidR="00F26642"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The limits of the paper</w:t>
            </w:r>
            <w:r w:rsidR="00F266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26642">
              <w:rPr>
                <w:noProof/>
                <w:webHidden/>
              </w:rPr>
              <w:instrText xml:space="preserve"> PAGEREF _Toc470025409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6BB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6642" w:rsidRDefault="007C6FDF">
          <w:pPr>
            <w:pStyle w:val="Verzeichnis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de-DE"/>
            </w:rPr>
          </w:pPr>
          <w:hyperlink w:anchor="_Toc470025410" w:history="1">
            <w:r w:rsidR="00F26642"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7.</w:t>
            </w:r>
            <w:r w:rsidR="00F26642">
              <w:rPr>
                <w:rFonts w:eastAsiaTheme="minorEastAsia"/>
                <w:noProof/>
                <w:lang w:eastAsia="de-DE"/>
              </w:rPr>
              <w:tab/>
            </w:r>
            <w:r w:rsidR="00F26642"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The person who initiated the subject</w:t>
            </w:r>
            <w:r w:rsidR="00F266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26642">
              <w:rPr>
                <w:noProof/>
                <w:webHidden/>
              </w:rPr>
              <w:instrText xml:space="preserve"> PAGEREF _Toc470025410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6BB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6642" w:rsidRDefault="007C6FDF">
          <w:pPr>
            <w:pStyle w:val="Verzeichnis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de-DE"/>
            </w:rPr>
          </w:pPr>
          <w:hyperlink w:anchor="_Toc470025411" w:history="1">
            <w:r w:rsidR="00F26642"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8.</w:t>
            </w:r>
            <w:r w:rsidR="00F26642">
              <w:rPr>
                <w:rFonts w:eastAsiaTheme="minorEastAsia"/>
                <w:noProof/>
                <w:lang w:eastAsia="de-DE"/>
              </w:rPr>
              <w:tab/>
            </w:r>
            <w:r w:rsidR="00F26642"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Delimitation to other Mabal Finals Papers</w:t>
            </w:r>
            <w:r w:rsidR="00F266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26642">
              <w:rPr>
                <w:noProof/>
                <w:webHidden/>
              </w:rPr>
              <w:instrText xml:space="preserve"> PAGEREF _Toc470025411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6BB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6642" w:rsidRDefault="007C6FDF">
          <w:pPr>
            <w:pStyle w:val="Verzeichnis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de-DE"/>
            </w:rPr>
          </w:pPr>
          <w:hyperlink w:anchor="_Toc470025412" w:history="1">
            <w:r w:rsidR="00F26642"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9.</w:t>
            </w:r>
            <w:r w:rsidR="00F26642">
              <w:rPr>
                <w:rFonts w:eastAsiaTheme="minorEastAsia"/>
                <w:noProof/>
                <w:lang w:eastAsia="de-DE"/>
              </w:rPr>
              <w:tab/>
            </w:r>
            <w:r w:rsidR="00F26642"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Accompanying instructor (to be confirmed)</w:t>
            </w:r>
            <w:r w:rsidR="00F266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26642">
              <w:rPr>
                <w:noProof/>
                <w:webHidden/>
              </w:rPr>
              <w:instrText xml:space="preserve"> PAGEREF _Toc470025412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6BB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6642" w:rsidRDefault="007C6FDF">
          <w:pPr>
            <w:pStyle w:val="Verzeichnis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de-DE"/>
            </w:rPr>
          </w:pPr>
          <w:hyperlink w:anchor="_Toc470025413" w:history="1">
            <w:r w:rsidR="00F26642"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10.</w:t>
            </w:r>
            <w:r w:rsidR="00F26642">
              <w:rPr>
                <w:rFonts w:eastAsiaTheme="minorEastAsia"/>
                <w:noProof/>
                <w:lang w:eastAsia="de-DE"/>
              </w:rPr>
              <w:tab/>
            </w:r>
            <w:r w:rsidR="00F26642"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Possible Content</w:t>
            </w:r>
            <w:r w:rsidR="00F266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26642">
              <w:rPr>
                <w:noProof/>
                <w:webHidden/>
              </w:rPr>
              <w:instrText xml:space="preserve"> PAGEREF _Toc470025413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6BB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6642" w:rsidRDefault="007C6FDF">
          <w:pPr>
            <w:pStyle w:val="Verzeichnis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de-DE"/>
            </w:rPr>
          </w:pPr>
          <w:hyperlink w:anchor="_Toc470025414" w:history="1">
            <w:r w:rsidR="00F26642"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11.</w:t>
            </w:r>
            <w:r w:rsidR="00F26642">
              <w:rPr>
                <w:rFonts w:eastAsiaTheme="minorEastAsia"/>
                <w:noProof/>
                <w:lang w:eastAsia="de-DE"/>
              </w:rPr>
              <w:tab/>
            </w:r>
            <w:r w:rsidR="00F26642"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Bibliography</w:t>
            </w:r>
            <w:r w:rsidR="00F266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26642">
              <w:rPr>
                <w:noProof/>
                <w:webHidden/>
              </w:rPr>
              <w:instrText xml:space="preserve"> PAGEREF _Toc470025414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6BB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1286" w:rsidRPr="004C0DE6" w:rsidRDefault="007C6FDF" w:rsidP="004D1286">
          <w:pPr>
            <w:tabs>
              <w:tab w:val="left" w:pos="567"/>
            </w:tabs>
            <w:spacing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C0DE6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p>
      </w:sdtContent>
    </w:sdt>
    <w:p w:rsidR="004D1286" w:rsidRPr="004C0DE6" w:rsidRDefault="007C6FDF">
      <w:p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7C6FDF">
        <w:rPr>
          <w:rFonts w:ascii="Times New Roman" w:hAnsi="Times New Roman" w:cs="Times New Roman"/>
          <w:bCs/>
          <w:u w:val="single"/>
          <w:lang w:eastAsia="de-DE" w:bidi="ar-SA"/>
        </w:rPr>
        <w:pict>
          <v:group id="Group 1" o:spid="_x0000_s1041" style="position:absolute;margin-left:-44.95pt;margin-top:671.9pt;width:550.1pt;height:39.1pt;z-index:251659264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">
            <v:shape id="Freeform 7" o:spid="_x0000_s1042" style="position:absolute;left:4870;top:5831;width:15130;height:102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" path="m1091,l,19950r19998,l19998,,1091,xe" fillcolor="blue" strokeweight="2pt">
              <v:stroke startarrowwidth="narrow" startarrowlength="short" endarrowwidth="narrow" endarrowlength="short"/>
              <v:path arrowok="t" o:connecttype="custom" o:connectlocs="825,0;0,10204;15128,10204;15128,0;825,0" o:connectangles="0,0,0,0,0"/>
            </v:shape>
            <v:shape id="Freeform 8" o:spid="_x0000_s1043" style="position:absolute;top:5831;width:3110;height:102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" path="m19988,l15324,19950,,19950,4664,,19988,e" fillcolor="blue" strokeweight="2pt">
              <v:stroke startarrowwidth="narrow" startarrowlength="short" endarrowwidth="narrow" endarrowlength="short"/>
              <v:path arrowok="t" o:connecttype="custom" o:connectlocs="3108,0;2383,10204;0,10204;725,0;3108,0" o:connectangles="0,0,0,0,0"/>
            </v:shape>
            <v:group id="Group 9" o:spid="_x0000_s1044" style="position:absolute;left:3105;width:1729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 id="Freeform 10" o:spid="_x0000_s1045" style="position:absolute;width:16356;height:157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" path="m,19967l19974,,17763,19967,,19967xe" fillcolor="blue" strokeweight="2pt">
                <v:stroke startarrowwidth="narrow" startarrowlength="short" endarrowwidth="narrow" endarrowlength="short"/>
                <v:path arrowok="t" o:connecttype="custom" o:connectlocs="0,15703;16335,0;14527,15703;0,15703" o:connectangles="0,0,0,0"/>
              </v:shape>
              <v:shape id="Freeform 11" o:spid="_x0000_s1046" style="position:absolute;left:3632;top:5831;width:16368;height:141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" path="m19974,l,19964,2211,,19974,xe" fillcolor="blue" strokeweight="2pt">
                <v:stroke startarrowwidth="narrow" startarrowlength="short" endarrowwidth="narrow" endarrowlength="short"/>
                <v:path arrowok="t" o:connecttype="custom" o:connectlocs="16347,0;0,14143;1809,0;16347,0" o:connectangles="0,0,0,0"/>
              </v:shape>
            </v:group>
            <w10:wrap anchorx="margin" anchory="margin"/>
          </v:group>
        </w:pict>
      </w:r>
      <w:r w:rsidR="004D1286" w:rsidRPr="004C0DE6">
        <w:rPr>
          <w:rStyle w:val="Hyperlink"/>
          <w:rFonts w:ascii="Times New Roman" w:hAnsi="Times New Roman" w:cs="Times New Roman"/>
          <w:bCs/>
          <w:color w:val="auto"/>
        </w:rPr>
        <w:br w:type="page"/>
      </w:r>
    </w:p>
    <w:p w:rsidR="004D1286" w:rsidRPr="004C0DE6" w:rsidRDefault="004D1286" w:rsidP="00A35467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0" w:name="_Toc470025404"/>
      <w:r w:rsidRPr="004C0DE6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lastRenderedPageBreak/>
        <w:t>Name of the student</w:t>
      </w:r>
      <w:bookmarkEnd w:id="0"/>
    </w:p>
    <w:p w:rsidR="004D1286" w:rsidRPr="00EB1355" w:rsidRDefault="004D1286" w:rsidP="004D128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B1355">
        <w:rPr>
          <w:rFonts w:ascii="Times New Roman" w:hAnsi="Times New Roman" w:cs="Times New Roman"/>
          <w:sz w:val="24"/>
          <w:szCs w:val="24"/>
          <w:lang w:val="de-DE"/>
        </w:rPr>
        <w:t>LtCol (GS) Markus Schneider</w:t>
      </w:r>
      <w:r w:rsidR="00656089" w:rsidRPr="00EB1355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EB1355">
        <w:rPr>
          <w:rFonts w:ascii="Times New Roman" w:hAnsi="Times New Roman" w:cs="Times New Roman"/>
          <w:sz w:val="24"/>
          <w:szCs w:val="24"/>
          <w:lang w:val="de-DE"/>
        </w:rPr>
        <w:t xml:space="preserve">German </w:t>
      </w:r>
      <w:proofErr w:type="spellStart"/>
      <w:r w:rsidRPr="00EB1355">
        <w:rPr>
          <w:rFonts w:ascii="Times New Roman" w:hAnsi="Times New Roman" w:cs="Times New Roman"/>
          <w:sz w:val="24"/>
          <w:szCs w:val="24"/>
          <w:lang w:val="de-DE"/>
        </w:rPr>
        <w:t>Army</w:t>
      </w:r>
      <w:proofErr w:type="spellEnd"/>
    </w:p>
    <w:p w:rsidR="004D1286" w:rsidRPr="00EB1355" w:rsidRDefault="004D1286" w:rsidP="004D128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4D1286" w:rsidRPr="004C0DE6" w:rsidRDefault="004D1286" w:rsidP="00A35467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1" w:name="_Toc470025405"/>
      <w:r w:rsidRPr="004C0DE6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>Subject of the paper</w:t>
      </w:r>
      <w:bookmarkEnd w:id="1"/>
    </w:p>
    <w:p w:rsidR="00342D93" w:rsidRPr="004C0DE6" w:rsidRDefault="000E6258" w:rsidP="004D128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The German Role in the European Union </w:t>
      </w:r>
      <w:r w:rsidR="00943E4A">
        <w:rPr>
          <w:rFonts w:ascii="Times New Roman" w:hAnsi="Times New Roman" w:cs="Times New Roman"/>
          <w:sz w:val="24"/>
          <w:szCs w:val="24"/>
        </w:rPr>
        <w:t>with regard to the</w:t>
      </w:r>
      <w:r w:rsidR="00C93013">
        <w:rPr>
          <w:rFonts w:ascii="Times New Roman" w:hAnsi="Times New Roman" w:cs="Times New Roman"/>
          <w:sz w:val="24"/>
          <w:szCs w:val="24"/>
        </w:rPr>
        <w:t xml:space="preserve"> ISR-PSE Conflict --</w:t>
      </w:r>
    </w:p>
    <w:p w:rsidR="00525655" w:rsidRPr="004C0DE6" w:rsidRDefault="006B1C55" w:rsidP="004D128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C</w:t>
      </w:r>
      <w:r w:rsidR="00525655" w:rsidRPr="004C0DE6">
        <w:rPr>
          <w:rFonts w:ascii="Times New Roman" w:hAnsi="Times New Roman" w:cs="Times New Roman"/>
          <w:sz w:val="24"/>
          <w:szCs w:val="24"/>
        </w:rPr>
        <w:t xml:space="preserve">hallenges </w:t>
      </w:r>
      <w:r w:rsidR="00943E4A">
        <w:rPr>
          <w:rFonts w:ascii="Times New Roman" w:hAnsi="Times New Roman" w:cs="Times New Roman"/>
          <w:sz w:val="24"/>
          <w:szCs w:val="24"/>
        </w:rPr>
        <w:t>and</w:t>
      </w:r>
      <w:r w:rsidR="00525655" w:rsidRPr="004C0DE6">
        <w:rPr>
          <w:rFonts w:ascii="Times New Roman" w:hAnsi="Times New Roman" w:cs="Times New Roman"/>
          <w:sz w:val="24"/>
          <w:szCs w:val="24"/>
        </w:rPr>
        <w:t xml:space="preserve"> Opportunities</w:t>
      </w:r>
    </w:p>
    <w:p w:rsidR="004D1286" w:rsidRPr="004C0DE6" w:rsidRDefault="004D1286" w:rsidP="004D128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286" w:rsidRPr="004C0DE6" w:rsidRDefault="004D1286" w:rsidP="00A35467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2" w:name="_Toc470025406"/>
      <w:r w:rsidRPr="004C0DE6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>Background</w:t>
      </w:r>
      <w:bookmarkEnd w:id="2"/>
    </w:p>
    <w:p w:rsidR="00403FBF" w:rsidRPr="004C0DE6" w:rsidRDefault="00F8331D" w:rsidP="00F8331D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  <w:u w:val="single"/>
        </w:rPr>
        <w:t>Germany</w:t>
      </w:r>
      <w:r w:rsidRPr="004C0DE6">
        <w:rPr>
          <w:rFonts w:ascii="Times New Roman" w:hAnsi="Times New Roman" w:cs="Times New Roman"/>
          <w:sz w:val="24"/>
          <w:szCs w:val="24"/>
        </w:rPr>
        <w:t xml:space="preserve"> </w:t>
      </w:r>
      <w:r w:rsidR="00103271" w:rsidRPr="004C0DE6">
        <w:rPr>
          <w:rFonts w:ascii="Times New Roman" w:hAnsi="Times New Roman" w:cs="Times New Roman"/>
          <w:sz w:val="24"/>
          <w:szCs w:val="24"/>
        </w:rPr>
        <w:t xml:space="preserve">on one hand side </w:t>
      </w:r>
      <w:r w:rsidRPr="004C0DE6">
        <w:rPr>
          <w:rFonts w:ascii="Times New Roman" w:hAnsi="Times New Roman" w:cs="Times New Roman"/>
          <w:sz w:val="24"/>
          <w:szCs w:val="24"/>
        </w:rPr>
        <w:t>is with about 80 Million inhabitants in Central Europe and one of the biggest economies in Europe one of those countries which are able and by some people obliged to take a leading role in Europe and in the European Union (EU).</w:t>
      </w:r>
      <w:r w:rsidR="00403FBF" w:rsidRPr="004C0DE6">
        <w:rPr>
          <w:rFonts w:ascii="Times New Roman" w:hAnsi="Times New Roman" w:cs="Times New Roman"/>
          <w:sz w:val="24"/>
          <w:szCs w:val="24"/>
        </w:rPr>
        <w:t xml:space="preserve"> Furthermore Germany (DEU</w:t>
      </w:r>
      <w:r w:rsidR="00403FBF" w:rsidRPr="004C0DE6">
        <w:rPr>
          <w:rStyle w:val="Funotenzeichen"/>
          <w:rFonts w:ascii="Times New Roman" w:hAnsi="Times New Roman" w:cs="Times New Roman"/>
          <w:sz w:val="24"/>
          <w:szCs w:val="24"/>
        </w:rPr>
        <w:footnoteReference w:id="1"/>
      </w:r>
      <w:r w:rsidR="00403FBF" w:rsidRPr="004C0DE6">
        <w:rPr>
          <w:rFonts w:ascii="Times New Roman" w:hAnsi="Times New Roman" w:cs="Times New Roman"/>
          <w:sz w:val="24"/>
          <w:szCs w:val="24"/>
        </w:rPr>
        <w:t>) has a special important relationship with Israel, not only for historical reasons.</w:t>
      </w:r>
    </w:p>
    <w:p w:rsidR="00E5665A" w:rsidRPr="004C0DE6" w:rsidRDefault="00F8331D" w:rsidP="00F8331D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The </w:t>
      </w:r>
      <w:r w:rsidR="003C4656" w:rsidRPr="004C0DE6">
        <w:rPr>
          <w:rFonts w:ascii="Times New Roman" w:hAnsi="Times New Roman" w:cs="Times New Roman"/>
          <w:sz w:val="24"/>
          <w:szCs w:val="24"/>
          <w:u w:val="single"/>
        </w:rPr>
        <w:t>EU</w:t>
      </w:r>
      <w:r w:rsidR="003C4656" w:rsidRPr="004C0DE6">
        <w:rPr>
          <w:rFonts w:ascii="Times New Roman" w:hAnsi="Times New Roman" w:cs="Times New Roman"/>
          <w:sz w:val="24"/>
          <w:szCs w:val="24"/>
        </w:rPr>
        <w:t xml:space="preserve"> on the other hand is the </w:t>
      </w:r>
      <w:r w:rsidR="00E4164F" w:rsidRPr="004C0DE6">
        <w:rPr>
          <w:rFonts w:ascii="Times New Roman" w:hAnsi="Times New Roman" w:cs="Times New Roman"/>
          <w:sz w:val="24"/>
          <w:szCs w:val="24"/>
        </w:rPr>
        <w:t>3</w:t>
      </w:r>
      <w:r w:rsidR="00E4164F" w:rsidRPr="004C0DE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E4164F" w:rsidRPr="004C0DE6">
        <w:rPr>
          <w:rFonts w:ascii="Times New Roman" w:hAnsi="Times New Roman" w:cs="Times New Roman"/>
          <w:sz w:val="24"/>
          <w:szCs w:val="24"/>
        </w:rPr>
        <w:t xml:space="preserve"> largest trading partner of Israel</w:t>
      </w:r>
      <w:r w:rsidR="003C4656" w:rsidRPr="004C0DE6">
        <w:rPr>
          <w:rFonts w:ascii="Times New Roman" w:hAnsi="Times New Roman" w:cs="Times New Roman"/>
          <w:sz w:val="24"/>
          <w:szCs w:val="24"/>
        </w:rPr>
        <w:t xml:space="preserve">. </w:t>
      </w:r>
      <w:r w:rsidRPr="004C0DE6">
        <w:rPr>
          <w:rFonts w:ascii="Times New Roman" w:hAnsi="Times New Roman" w:cs="Times New Roman"/>
          <w:sz w:val="24"/>
          <w:szCs w:val="24"/>
        </w:rPr>
        <w:t xml:space="preserve">However, </w:t>
      </w:r>
      <w:r w:rsidR="004743B3" w:rsidRPr="004C0DE6">
        <w:rPr>
          <w:rFonts w:ascii="Times New Roman" w:hAnsi="Times New Roman" w:cs="Times New Roman"/>
          <w:sz w:val="24"/>
          <w:szCs w:val="24"/>
        </w:rPr>
        <w:t xml:space="preserve">the positions of the </w:t>
      </w:r>
      <w:r w:rsidR="00FC5154" w:rsidRPr="004C0DE6">
        <w:rPr>
          <w:rFonts w:ascii="Times New Roman" w:hAnsi="Times New Roman" w:cs="Times New Roman"/>
          <w:sz w:val="24"/>
          <w:szCs w:val="24"/>
        </w:rPr>
        <w:t xml:space="preserve">single </w:t>
      </w:r>
      <w:r w:rsidR="004743B3" w:rsidRPr="004C0DE6">
        <w:rPr>
          <w:rFonts w:ascii="Times New Roman" w:hAnsi="Times New Roman" w:cs="Times New Roman"/>
          <w:sz w:val="24"/>
          <w:szCs w:val="24"/>
        </w:rPr>
        <w:t xml:space="preserve">EU member states are not totally in favor for Israel; sometimes </w:t>
      </w:r>
      <w:r w:rsidR="00FC5154" w:rsidRPr="004C0DE6">
        <w:rPr>
          <w:rFonts w:ascii="Times New Roman" w:hAnsi="Times New Roman" w:cs="Times New Roman"/>
          <w:sz w:val="24"/>
          <w:szCs w:val="24"/>
        </w:rPr>
        <w:t xml:space="preserve">they are </w:t>
      </w:r>
      <w:r w:rsidR="004743B3" w:rsidRPr="004C0DE6">
        <w:rPr>
          <w:rFonts w:ascii="Times New Roman" w:hAnsi="Times New Roman" w:cs="Times New Roman"/>
          <w:sz w:val="24"/>
          <w:szCs w:val="24"/>
        </w:rPr>
        <w:t xml:space="preserve">even opposing to Israel and its current political activities. </w:t>
      </w:r>
      <w:r w:rsidR="00403FBF" w:rsidRPr="004C0DE6">
        <w:rPr>
          <w:rFonts w:ascii="Times New Roman" w:hAnsi="Times New Roman" w:cs="Times New Roman"/>
          <w:sz w:val="24"/>
          <w:szCs w:val="24"/>
        </w:rPr>
        <w:t>Additionally</w:t>
      </w:r>
      <w:r w:rsidR="004743B3" w:rsidRPr="004C0DE6">
        <w:rPr>
          <w:rFonts w:ascii="Times New Roman" w:hAnsi="Times New Roman" w:cs="Times New Roman"/>
          <w:sz w:val="24"/>
          <w:szCs w:val="24"/>
        </w:rPr>
        <w:t>, not only based on its new Security Strategy, the EU tries to become a growing player in diplomatic affairs in the world and negotiator in difficult political discussions. Unfortunately</w:t>
      </w:r>
      <w:r w:rsidR="00FC5154" w:rsidRPr="004C0DE6">
        <w:rPr>
          <w:rFonts w:ascii="Times New Roman" w:hAnsi="Times New Roman" w:cs="Times New Roman"/>
          <w:sz w:val="24"/>
          <w:szCs w:val="24"/>
        </w:rPr>
        <w:t>,</w:t>
      </w:r>
      <w:r w:rsidR="004743B3" w:rsidRPr="004C0DE6">
        <w:rPr>
          <w:rFonts w:ascii="Times New Roman" w:hAnsi="Times New Roman" w:cs="Times New Roman"/>
          <w:sz w:val="24"/>
          <w:szCs w:val="24"/>
        </w:rPr>
        <w:t xml:space="preserve"> </w:t>
      </w:r>
      <w:r w:rsidRPr="004C0DE6">
        <w:rPr>
          <w:rFonts w:ascii="Times New Roman" w:hAnsi="Times New Roman" w:cs="Times New Roman"/>
          <w:sz w:val="24"/>
          <w:szCs w:val="24"/>
        </w:rPr>
        <w:t xml:space="preserve">the </w:t>
      </w:r>
      <w:r w:rsidR="00095E2D" w:rsidRPr="004C0DE6">
        <w:rPr>
          <w:rFonts w:ascii="Times New Roman" w:hAnsi="Times New Roman" w:cs="Times New Roman"/>
          <w:sz w:val="24"/>
          <w:szCs w:val="24"/>
        </w:rPr>
        <w:t xml:space="preserve">EU </w:t>
      </w:r>
      <w:r w:rsidRPr="004C0DE6">
        <w:rPr>
          <w:rFonts w:ascii="Times New Roman" w:hAnsi="Times New Roman" w:cs="Times New Roman"/>
          <w:sz w:val="24"/>
          <w:szCs w:val="24"/>
        </w:rPr>
        <w:t xml:space="preserve">is at the moment </w:t>
      </w:r>
      <w:r w:rsidR="00095E2D" w:rsidRPr="004C0DE6">
        <w:rPr>
          <w:rFonts w:ascii="Times New Roman" w:hAnsi="Times New Roman" w:cs="Times New Roman"/>
          <w:sz w:val="24"/>
          <w:szCs w:val="24"/>
        </w:rPr>
        <w:t xml:space="preserve">in dangerous waters, </w:t>
      </w:r>
      <w:r w:rsidRPr="004C0DE6">
        <w:rPr>
          <w:rFonts w:ascii="Times New Roman" w:hAnsi="Times New Roman" w:cs="Times New Roman"/>
          <w:sz w:val="24"/>
          <w:szCs w:val="24"/>
        </w:rPr>
        <w:t xml:space="preserve">arising from problems like the </w:t>
      </w:r>
      <w:r w:rsidR="00095E2D" w:rsidRPr="004C0DE6">
        <w:rPr>
          <w:rFonts w:ascii="Times New Roman" w:hAnsi="Times New Roman" w:cs="Times New Roman"/>
          <w:sz w:val="24"/>
          <w:szCs w:val="24"/>
        </w:rPr>
        <w:t xml:space="preserve">BREXIT, Migration crisis, </w:t>
      </w:r>
      <w:r w:rsidRPr="004C0DE6">
        <w:rPr>
          <w:rFonts w:ascii="Times New Roman" w:hAnsi="Times New Roman" w:cs="Times New Roman"/>
          <w:sz w:val="24"/>
          <w:szCs w:val="24"/>
        </w:rPr>
        <w:t>the E</w:t>
      </w:r>
      <w:r w:rsidR="00095E2D" w:rsidRPr="004C0DE6">
        <w:rPr>
          <w:rFonts w:ascii="Times New Roman" w:hAnsi="Times New Roman" w:cs="Times New Roman"/>
          <w:sz w:val="24"/>
          <w:szCs w:val="24"/>
        </w:rPr>
        <w:t>conomic crisis</w:t>
      </w:r>
      <w:r w:rsidRPr="004C0DE6">
        <w:rPr>
          <w:rFonts w:ascii="Times New Roman" w:hAnsi="Times New Roman" w:cs="Times New Roman"/>
          <w:sz w:val="24"/>
          <w:szCs w:val="24"/>
        </w:rPr>
        <w:t xml:space="preserve"> and because of the results of the US elections not totally clear </w:t>
      </w:r>
      <w:r w:rsidR="00095E2D" w:rsidRPr="004C0DE6">
        <w:rPr>
          <w:rFonts w:ascii="Times New Roman" w:hAnsi="Times New Roman" w:cs="Times New Roman"/>
          <w:sz w:val="24"/>
          <w:szCs w:val="24"/>
        </w:rPr>
        <w:t xml:space="preserve">US </w:t>
      </w:r>
      <w:r w:rsidRPr="004C0DE6">
        <w:rPr>
          <w:rFonts w:ascii="Times New Roman" w:hAnsi="Times New Roman" w:cs="Times New Roman"/>
          <w:sz w:val="24"/>
          <w:szCs w:val="24"/>
        </w:rPr>
        <w:t>cooperation.</w:t>
      </w:r>
      <w:r w:rsidR="00172564" w:rsidRPr="004C0DE6">
        <w:rPr>
          <w:rFonts w:ascii="Times New Roman" w:hAnsi="Times New Roman" w:cs="Times New Roman"/>
          <w:sz w:val="24"/>
          <w:szCs w:val="24"/>
        </w:rPr>
        <w:t xml:space="preserve"> </w:t>
      </w:r>
      <w:r w:rsidRPr="004C0DE6">
        <w:rPr>
          <w:rFonts w:ascii="Times New Roman" w:hAnsi="Times New Roman" w:cs="Times New Roman"/>
          <w:sz w:val="24"/>
          <w:szCs w:val="24"/>
        </w:rPr>
        <w:t>Additionally there seem to be tendenc</w:t>
      </w:r>
      <w:r w:rsidR="00FC5154" w:rsidRPr="004C0DE6">
        <w:rPr>
          <w:rFonts w:ascii="Times New Roman" w:hAnsi="Times New Roman" w:cs="Times New Roman"/>
          <w:sz w:val="24"/>
          <w:szCs w:val="24"/>
        </w:rPr>
        <w:t>ies</w:t>
      </w:r>
      <w:r w:rsidRPr="004C0DE6">
        <w:rPr>
          <w:rFonts w:ascii="Times New Roman" w:hAnsi="Times New Roman" w:cs="Times New Roman"/>
          <w:sz w:val="24"/>
          <w:szCs w:val="24"/>
        </w:rPr>
        <w:t xml:space="preserve"> for g</w:t>
      </w:r>
      <w:r w:rsidR="00E5665A" w:rsidRPr="004C0DE6">
        <w:rPr>
          <w:rFonts w:ascii="Times New Roman" w:hAnsi="Times New Roman" w:cs="Times New Roman"/>
          <w:sz w:val="24"/>
          <w:szCs w:val="24"/>
        </w:rPr>
        <w:t>rowing</w:t>
      </w:r>
      <w:r w:rsidRPr="004C0DE6">
        <w:rPr>
          <w:rFonts w:ascii="Times New Roman" w:hAnsi="Times New Roman" w:cs="Times New Roman"/>
          <w:sz w:val="24"/>
          <w:szCs w:val="24"/>
        </w:rPr>
        <w:t xml:space="preserve"> na</w:t>
      </w:r>
      <w:r w:rsidR="00403FBF" w:rsidRPr="004C0DE6">
        <w:rPr>
          <w:rFonts w:ascii="Times New Roman" w:hAnsi="Times New Roman" w:cs="Times New Roman"/>
          <w:sz w:val="24"/>
          <w:szCs w:val="24"/>
        </w:rPr>
        <w:t>tionalism in Europe and the USA</w:t>
      </w:r>
      <w:r w:rsidR="00103271" w:rsidRPr="004C0DE6">
        <w:rPr>
          <w:rFonts w:ascii="Times New Roman" w:hAnsi="Times New Roman" w:cs="Times New Roman"/>
          <w:sz w:val="24"/>
          <w:szCs w:val="24"/>
        </w:rPr>
        <w:t>.</w:t>
      </w:r>
    </w:p>
    <w:p w:rsidR="004743B3" w:rsidRPr="004C0DE6" w:rsidRDefault="00BC45E5" w:rsidP="00F8331D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On the third side of th</w:t>
      </w:r>
      <w:r w:rsidR="00103271" w:rsidRPr="004C0DE6">
        <w:rPr>
          <w:rFonts w:ascii="Times New Roman" w:hAnsi="Times New Roman" w:cs="Times New Roman"/>
          <w:sz w:val="24"/>
          <w:szCs w:val="24"/>
        </w:rPr>
        <w:t>is</w:t>
      </w:r>
      <w:r w:rsidRPr="004C0DE6">
        <w:rPr>
          <w:rFonts w:ascii="Times New Roman" w:hAnsi="Times New Roman" w:cs="Times New Roman"/>
          <w:sz w:val="24"/>
          <w:szCs w:val="24"/>
        </w:rPr>
        <w:t xml:space="preserve"> Triangle </w:t>
      </w:r>
      <w:r w:rsidR="00A425E9" w:rsidRPr="004C0DE6">
        <w:rPr>
          <w:rFonts w:ascii="Times New Roman" w:hAnsi="Times New Roman" w:cs="Times New Roman"/>
          <w:sz w:val="24"/>
          <w:szCs w:val="24"/>
        </w:rPr>
        <w:t>are</w:t>
      </w:r>
      <w:r w:rsidRPr="004C0DE6">
        <w:rPr>
          <w:rFonts w:ascii="Times New Roman" w:hAnsi="Times New Roman" w:cs="Times New Roman"/>
          <w:sz w:val="24"/>
          <w:szCs w:val="24"/>
        </w:rPr>
        <w:t xml:space="preserve"> </w:t>
      </w:r>
      <w:r w:rsidRPr="004C0DE6">
        <w:rPr>
          <w:rFonts w:ascii="Times New Roman" w:hAnsi="Times New Roman" w:cs="Times New Roman"/>
          <w:sz w:val="24"/>
          <w:szCs w:val="24"/>
          <w:u w:val="single"/>
        </w:rPr>
        <w:t>Israel</w:t>
      </w:r>
      <w:r w:rsidRPr="004C0DE6">
        <w:rPr>
          <w:rFonts w:ascii="Times New Roman" w:hAnsi="Times New Roman" w:cs="Times New Roman"/>
          <w:sz w:val="24"/>
          <w:szCs w:val="24"/>
        </w:rPr>
        <w:t xml:space="preserve"> </w:t>
      </w:r>
      <w:r w:rsidR="004743B3" w:rsidRPr="004C0DE6">
        <w:rPr>
          <w:rFonts w:ascii="Times New Roman" w:hAnsi="Times New Roman" w:cs="Times New Roman"/>
          <w:sz w:val="24"/>
          <w:szCs w:val="24"/>
        </w:rPr>
        <w:t xml:space="preserve">(ISR) </w:t>
      </w:r>
      <w:r w:rsidRPr="004C0DE6">
        <w:rPr>
          <w:rFonts w:ascii="Times New Roman" w:hAnsi="Times New Roman" w:cs="Times New Roman"/>
          <w:sz w:val="24"/>
          <w:szCs w:val="24"/>
        </w:rPr>
        <w:t xml:space="preserve">and </w:t>
      </w:r>
      <w:r w:rsidR="00A425E9" w:rsidRPr="004C0DE6">
        <w:rPr>
          <w:rFonts w:ascii="Times New Roman" w:hAnsi="Times New Roman" w:cs="Times New Roman"/>
          <w:sz w:val="24"/>
          <w:szCs w:val="24"/>
        </w:rPr>
        <w:t>(</w:t>
      </w:r>
      <w:r w:rsidRPr="004C0DE6">
        <w:rPr>
          <w:rFonts w:ascii="Times New Roman" w:hAnsi="Times New Roman" w:cs="Times New Roman"/>
          <w:sz w:val="24"/>
          <w:szCs w:val="24"/>
        </w:rPr>
        <w:t>its smoldering conflict with</w:t>
      </w:r>
      <w:r w:rsidR="00A425E9" w:rsidRPr="004C0DE6">
        <w:rPr>
          <w:rFonts w:ascii="Times New Roman" w:hAnsi="Times New Roman" w:cs="Times New Roman"/>
          <w:sz w:val="24"/>
          <w:szCs w:val="24"/>
        </w:rPr>
        <w:t>)</w:t>
      </w:r>
      <w:r w:rsidRPr="004C0DE6">
        <w:rPr>
          <w:rFonts w:ascii="Times New Roman" w:hAnsi="Times New Roman" w:cs="Times New Roman"/>
          <w:sz w:val="24"/>
          <w:szCs w:val="24"/>
        </w:rPr>
        <w:t xml:space="preserve"> the </w:t>
      </w:r>
      <w:r w:rsidRPr="004C0DE6">
        <w:rPr>
          <w:rFonts w:ascii="Times New Roman" w:hAnsi="Times New Roman" w:cs="Times New Roman"/>
          <w:sz w:val="24"/>
          <w:szCs w:val="24"/>
          <w:u w:val="single"/>
        </w:rPr>
        <w:t>Palestinians</w:t>
      </w:r>
      <w:r w:rsidR="004743B3" w:rsidRPr="004C0DE6">
        <w:rPr>
          <w:rFonts w:ascii="Times New Roman" w:hAnsi="Times New Roman" w:cs="Times New Roman"/>
          <w:sz w:val="24"/>
          <w:szCs w:val="24"/>
        </w:rPr>
        <w:t xml:space="preserve"> (PSE)</w:t>
      </w:r>
      <w:r w:rsidRPr="004C0DE6">
        <w:rPr>
          <w:rFonts w:ascii="Times New Roman" w:hAnsi="Times New Roman" w:cs="Times New Roman"/>
          <w:sz w:val="24"/>
          <w:szCs w:val="24"/>
        </w:rPr>
        <w:t xml:space="preserve">. A solution for this seems for the moment not visible, especially </w:t>
      </w:r>
      <w:r w:rsidR="004743B3" w:rsidRPr="004C0DE6">
        <w:rPr>
          <w:rFonts w:ascii="Times New Roman" w:hAnsi="Times New Roman" w:cs="Times New Roman"/>
          <w:sz w:val="24"/>
          <w:szCs w:val="24"/>
        </w:rPr>
        <w:t xml:space="preserve">from </w:t>
      </w:r>
      <w:r w:rsidR="00294639" w:rsidRPr="004C0DE6">
        <w:rPr>
          <w:rFonts w:ascii="Times New Roman" w:hAnsi="Times New Roman" w:cs="Times New Roman"/>
          <w:sz w:val="24"/>
          <w:szCs w:val="24"/>
        </w:rPr>
        <w:t>the strategic</w:t>
      </w:r>
      <w:r w:rsidR="004743B3" w:rsidRPr="004C0DE6">
        <w:rPr>
          <w:rFonts w:ascii="Times New Roman" w:hAnsi="Times New Roman" w:cs="Times New Roman"/>
          <w:sz w:val="24"/>
          <w:szCs w:val="24"/>
        </w:rPr>
        <w:t xml:space="preserve"> point of view </w:t>
      </w:r>
      <w:r w:rsidR="00D30051" w:rsidRPr="004C0DE6">
        <w:rPr>
          <w:rFonts w:ascii="Times New Roman" w:hAnsi="Times New Roman" w:cs="Times New Roman"/>
          <w:sz w:val="24"/>
          <w:szCs w:val="24"/>
        </w:rPr>
        <w:t>not without an impartial mediator.</w:t>
      </w:r>
      <w:r w:rsidR="00172564" w:rsidRPr="004C0DE6">
        <w:rPr>
          <w:rFonts w:ascii="Times New Roman" w:hAnsi="Times New Roman" w:cs="Times New Roman"/>
          <w:sz w:val="24"/>
          <w:szCs w:val="24"/>
        </w:rPr>
        <w:t xml:space="preserve"> </w:t>
      </w:r>
      <w:r w:rsidR="00FC5154" w:rsidRPr="004C0DE6">
        <w:rPr>
          <w:rFonts w:ascii="Times New Roman" w:hAnsi="Times New Roman" w:cs="Times New Roman"/>
          <w:sz w:val="24"/>
          <w:szCs w:val="24"/>
        </w:rPr>
        <w:tab/>
      </w:r>
      <w:r w:rsidR="00FC5154" w:rsidRPr="004C0DE6">
        <w:rPr>
          <w:rFonts w:ascii="Times New Roman" w:hAnsi="Times New Roman" w:cs="Times New Roman"/>
          <w:sz w:val="24"/>
          <w:szCs w:val="24"/>
        </w:rPr>
        <w:br/>
      </w:r>
      <w:r w:rsidR="009A165C" w:rsidRPr="004C0DE6">
        <w:rPr>
          <w:rFonts w:ascii="Times New Roman" w:hAnsi="Times New Roman" w:cs="Times New Roman"/>
          <w:sz w:val="24"/>
          <w:szCs w:val="24"/>
        </w:rPr>
        <w:t xml:space="preserve">In the international arena </w:t>
      </w:r>
      <w:r w:rsidR="00172564" w:rsidRPr="004C0DE6">
        <w:rPr>
          <w:rFonts w:ascii="Times New Roman" w:hAnsi="Times New Roman" w:cs="Times New Roman"/>
          <w:sz w:val="24"/>
          <w:szCs w:val="24"/>
        </w:rPr>
        <w:t xml:space="preserve">Israel’s strategy for alliances aims </w:t>
      </w:r>
      <w:r w:rsidR="004743B3" w:rsidRPr="004C0DE6">
        <w:rPr>
          <w:rFonts w:ascii="Times New Roman" w:hAnsi="Times New Roman" w:cs="Times New Roman"/>
          <w:sz w:val="24"/>
          <w:szCs w:val="24"/>
        </w:rPr>
        <w:t xml:space="preserve">mainly for the support by one powerful nation (i.e. the USA), but tries to </w:t>
      </w:r>
      <w:r w:rsidR="009D7C28" w:rsidRPr="004C0DE6">
        <w:rPr>
          <w:rFonts w:ascii="Times New Roman" w:hAnsi="Times New Roman" w:cs="Times New Roman"/>
          <w:sz w:val="24"/>
          <w:szCs w:val="24"/>
        </w:rPr>
        <w:t xml:space="preserve">keep and </w:t>
      </w:r>
      <w:r w:rsidR="004743B3" w:rsidRPr="004C0DE6">
        <w:rPr>
          <w:rFonts w:ascii="Times New Roman" w:hAnsi="Times New Roman" w:cs="Times New Roman"/>
          <w:sz w:val="24"/>
          <w:szCs w:val="24"/>
        </w:rPr>
        <w:t>build up closer relationships, especially in economic fields, with other nations</w:t>
      </w:r>
      <w:r w:rsidR="00FC5154" w:rsidRPr="004C0DE6">
        <w:rPr>
          <w:rFonts w:ascii="Times New Roman" w:hAnsi="Times New Roman" w:cs="Times New Roman"/>
          <w:sz w:val="24"/>
          <w:szCs w:val="24"/>
        </w:rPr>
        <w:t>, like DEU, TUR and RUS</w:t>
      </w:r>
      <w:r w:rsidR="004743B3" w:rsidRPr="004C0DE6">
        <w:rPr>
          <w:rFonts w:ascii="Times New Roman" w:hAnsi="Times New Roman" w:cs="Times New Roman"/>
          <w:sz w:val="24"/>
          <w:szCs w:val="24"/>
        </w:rPr>
        <w:t>.</w:t>
      </w:r>
      <w:r w:rsidR="00FC5154" w:rsidRPr="004C0DE6">
        <w:rPr>
          <w:rFonts w:ascii="Times New Roman" w:hAnsi="Times New Roman" w:cs="Times New Roman"/>
          <w:sz w:val="24"/>
          <w:szCs w:val="24"/>
        </w:rPr>
        <w:t xml:space="preserve"> </w:t>
      </w:r>
      <w:r w:rsidR="00FC5154" w:rsidRPr="004C0DE6">
        <w:rPr>
          <w:rFonts w:ascii="Times New Roman" w:hAnsi="Times New Roman" w:cs="Times New Roman"/>
          <w:sz w:val="24"/>
          <w:szCs w:val="24"/>
        </w:rPr>
        <w:tab/>
      </w:r>
      <w:r w:rsidR="00FC5154" w:rsidRPr="004C0DE6">
        <w:rPr>
          <w:rFonts w:ascii="Times New Roman" w:hAnsi="Times New Roman" w:cs="Times New Roman"/>
          <w:sz w:val="24"/>
          <w:szCs w:val="24"/>
        </w:rPr>
        <w:br/>
        <w:t>The PSE are backed up by almost all Islamic states and some European states. Th</w:t>
      </w:r>
      <w:r w:rsidR="009A165C" w:rsidRPr="004C0DE6">
        <w:rPr>
          <w:rFonts w:ascii="Times New Roman" w:hAnsi="Times New Roman" w:cs="Times New Roman"/>
          <w:sz w:val="24"/>
          <w:szCs w:val="24"/>
        </w:rPr>
        <w:t>ere is no real alliance visible although PSE get some support or European states and in parts by the EU.</w:t>
      </w:r>
    </w:p>
    <w:p w:rsidR="007A334D" w:rsidRPr="004C0DE6" w:rsidRDefault="007A334D" w:rsidP="00F8331D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5E5" w:rsidRPr="004C0DE6" w:rsidRDefault="004743B3" w:rsidP="00F8331D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lastRenderedPageBreak/>
        <w:t xml:space="preserve">This mix of relations </w:t>
      </w:r>
      <w:r w:rsidR="002A6D5F" w:rsidRPr="004C0DE6">
        <w:rPr>
          <w:rFonts w:ascii="Times New Roman" w:hAnsi="Times New Roman" w:cs="Times New Roman"/>
          <w:sz w:val="24"/>
          <w:szCs w:val="24"/>
        </w:rPr>
        <w:t xml:space="preserve">and tensions </w:t>
      </w:r>
      <w:r w:rsidRPr="004C0DE6">
        <w:rPr>
          <w:rFonts w:ascii="Times New Roman" w:hAnsi="Times New Roman" w:cs="Times New Roman"/>
          <w:sz w:val="24"/>
          <w:szCs w:val="24"/>
        </w:rPr>
        <w:t xml:space="preserve">shows that </w:t>
      </w:r>
      <w:r w:rsidR="007A334D" w:rsidRPr="004C0DE6">
        <w:rPr>
          <w:rFonts w:ascii="Times New Roman" w:hAnsi="Times New Roman" w:cs="Times New Roman"/>
          <w:sz w:val="24"/>
          <w:szCs w:val="24"/>
        </w:rPr>
        <w:t xml:space="preserve">the EU as </w:t>
      </w:r>
      <w:r w:rsidRPr="004C0DE6">
        <w:rPr>
          <w:rFonts w:ascii="Times New Roman" w:hAnsi="Times New Roman" w:cs="Times New Roman"/>
          <w:sz w:val="24"/>
          <w:szCs w:val="24"/>
        </w:rPr>
        <w:t xml:space="preserve">a whole might </w:t>
      </w:r>
      <w:r w:rsidR="007A334D" w:rsidRPr="004C0DE6">
        <w:rPr>
          <w:rFonts w:ascii="Times New Roman" w:hAnsi="Times New Roman" w:cs="Times New Roman"/>
          <w:sz w:val="24"/>
          <w:szCs w:val="24"/>
        </w:rPr>
        <w:t xml:space="preserve">have some problems to </w:t>
      </w:r>
      <w:r w:rsidRPr="004C0DE6">
        <w:rPr>
          <w:rFonts w:ascii="Times New Roman" w:hAnsi="Times New Roman" w:cs="Times New Roman"/>
          <w:sz w:val="24"/>
          <w:szCs w:val="24"/>
        </w:rPr>
        <w:t xml:space="preserve">be the right mediator for an ISR-PSE negotiation. </w:t>
      </w:r>
      <w:r w:rsidR="007A334D" w:rsidRPr="004C0DE6">
        <w:rPr>
          <w:rFonts w:ascii="Times New Roman" w:hAnsi="Times New Roman" w:cs="Times New Roman"/>
          <w:sz w:val="24"/>
          <w:szCs w:val="24"/>
        </w:rPr>
        <w:t xml:space="preserve">However, </w:t>
      </w:r>
      <w:r w:rsidRPr="004C0DE6">
        <w:rPr>
          <w:rFonts w:ascii="Times New Roman" w:hAnsi="Times New Roman" w:cs="Times New Roman"/>
          <w:sz w:val="24"/>
          <w:szCs w:val="24"/>
        </w:rPr>
        <w:t>DEU</w:t>
      </w:r>
      <w:r w:rsidR="007A334D" w:rsidRPr="004C0DE6">
        <w:rPr>
          <w:rFonts w:ascii="Times New Roman" w:hAnsi="Times New Roman" w:cs="Times New Roman"/>
          <w:sz w:val="24"/>
          <w:szCs w:val="24"/>
        </w:rPr>
        <w:t xml:space="preserve"> could take over this position but might be limited due to its resources and international support. So maybe DEU could take up a leading role in the EU to support the positioning of the EU tow</w:t>
      </w:r>
      <w:r w:rsidR="002D138A" w:rsidRPr="004C0DE6">
        <w:rPr>
          <w:rFonts w:ascii="Times New Roman" w:hAnsi="Times New Roman" w:cs="Times New Roman"/>
          <w:sz w:val="24"/>
          <w:szCs w:val="24"/>
        </w:rPr>
        <w:t>ards this</w:t>
      </w:r>
      <w:r w:rsidR="009D7C28" w:rsidRPr="004C0DE6">
        <w:rPr>
          <w:rFonts w:ascii="Times New Roman" w:hAnsi="Times New Roman" w:cs="Times New Roman"/>
          <w:sz w:val="24"/>
          <w:szCs w:val="24"/>
        </w:rPr>
        <w:t xml:space="preserve"> and make the EU to </w:t>
      </w:r>
      <w:r w:rsidR="002A6D5F" w:rsidRPr="004C0DE6">
        <w:rPr>
          <w:rFonts w:ascii="Times New Roman" w:hAnsi="Times New Roman" w:cs="Times New Roman"/>
          <w:sz w:val="24"/>
          <w:szCs w:val="24"/>
        </w:rPr>
        <w:t>an</w:t>
      </w:r>
      <w:r w:rsidR="009D7C28" w:rsidRPr="004C0DE6">
        <w:rPr>
          <w:rFonts w:ascii="Times New Roman" w:hAnsi="Times New Roman" w:cs="Times New Roman"/>
          <w:sz w:val="24"/>
          <w:szCs w:val="24"/>
        </w:rPr>
        <w:t xml:space="preserve"> accepted mediator</w:t>
      </w:r>
      <w:r w:rsidR="002D138A" w:rsidRPr="004C0DE6">
        <w:rPr>
          <w:rFonts w:ascii="Times New Roman" w:hAnsi="Times New Roman" w:cs="Times New Roman"/>
          <w:sz w:val="24"/>
          <w:szCs w:val="24"/>
        </w:rPr>
        <w:t>.</w:t>
      </w:r>
    </w:p>
    <w:p w:rsidR="004D1286" w:rsidRPr="004C0DE6" w:rsidRDefault="004D1286" w:rsidP="004D128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286" w:rsidRPr="004C0DE6" w:rsidRDefault="004D1286" w:rsidP="00A35467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3" w:name="_Toc470025407"/>
      <w:r w:rsidRPr="004C0DE6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>The goal of the work</w:t>
      </w:r>
      <w:bookmarkEnd w:id="3"/>
      <w:r w:rsidRPr="004C0DE6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 xml:space="preserve"> </w:t>
      </w:r>
    </w:p>
    <w:p w:rsidR="00B23A07" w:rsidRPr="004C0DE6" w:rsidRDefault="00100FDB" w:rsidP="004D128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To </w:t>
      </w:r>
      <w:r w:rsidR="002D138A" w:rsidRPr="004C0DE6">
        <w:rPr>
          <w:rFonts w:ascii="Times New Roman" w:hAnsi="Times New Roman" w:cs="Times New Roman"/>
          <w:sz w:val="24"/>
          <w:szCs w:val="24"/>
        </w:rPr>
        <w:t>analyze</w:t>
      </w:r>
      <w:r w:rsidR="008B52C4" w:rsidRPr="004C0DE6">
        <w:rPr>
          <w:rFonts w:ascii="Times New Roman" w:hAnsi="Times New Roman" w:cs="Times New Roman"/>
          <w:sz w:val="24"/>
          <w:szCs w:val="24"/>
        </w:rPr>
        <w:t>:</w:t>
      </w:r>
    </w:p>
    <w:p w:rsidR="002D138A" w:rsidRPr="004C0DE6" w:rsidRDefault="00835E1D" w:rsidP="00B23A07">
      <w:pPr>
        <w:pStyle w:val="Listenabsatz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T</w:t>
      </w:r>
      <w:r w:rsidR="00C93013">
        <w:rPr>
          <w:rFonts w:ascii="Times New Roman" w:hAnsi="Times New Roman" w:cs="Times New Roman"/>
          <w:sz w:val="24"/>
          <w:szCs w:val="24"/>
        </w:rPr>
        <w:t>he position of DEU in the EU;</w:t>
      </w:r>
    </w:p>
    <w:p w:rsidR="002D138A" w:rsidRPr="004C0DE6" w:rsidRDefault="00835E1D" w:rsidP="00B23A07">
      <w:pPr>
        <w:pStyle w:val="Listenabsatz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T</w:t>
      </w:r>
      <w:r w:rsidR="002D138A" w:rsidRPr="004C0DE6">
        <w:rPr>
          <w:rFonts w:ascii="Times New Roman" w:hAnsi="Times New Roman" w:cs="Times New Roman"/>
          <w:sz w:val="24"/>
          <w:szCs w:val="24"/>
        </w:rPr>
        <w:t xml:space="preserve">he opinion of the </w:t>
      </w:r>
      <w:r w:rsidRPr="004C0DE6">
        <w:rPr>
          <w:rFonts w:ascii="Times New Roman" w:hAnsi="Times New Roman" w:cs="Times New Roman"/>
          <w:sz w:val="24"/>
          <w:szCs w:val="24"/>
        </w:rPr>
        <w:t>EU and some of its member states to</w:t>
      </w:r>
      <w:r w:rsidR="00C93013">
        <w:rPr>
          <w:rFonts w:ascii="Times New Roman" w:hAnsi="Times New Roman" w:cs="Times New Roman"/>
          <w:sz w:val="24"/>
          <w:szCs w:val="24"/>
        </w:rPr>
        <w:t xml:space="preserve">wards the ISR-PSE conflict; </w:t>
      </w:r>
    </w:p>
    <w:p w:rsidR="00B23A07" w:rsidRDefault="00835E1D" w:rsidP="00B23A07">
      <w:pPr>
        <w:pStyle w:val="Listenabsatz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Whether</w:t>
      </w:r>
      <w:r w:rsidR="002D138A" w:rsidRPr="004C0DE6">
        <w:rPr>
          <w:rFonts w:ascii="Times New Roman" w:hAnsi="Times New Roman" w:cs="Times New Roman"/>
          <w:sz w:val="24"/>
          <w:szCs w:val="24"/>
        </w:rPr>
        <w:t xml:space="preserve"> </w:t>
      </w:r>
      <w:r w:rsidR="000E6258" w:rsidRPr="004C0DE6">
        <w:rPr>
          <w:rFonts w:ascii="Times New Roman" w:hAnsi="Times New Roman" w:cs="Times New Roman"/>
          <w:sz w:val="24"/>
          <w:szCs w:val="24"/>
        </w:rPr>
        <w:t xml:space="preserve">Germany </w:t>
      </w:r>
      <w:r w:rsidR="002D138A" w:rsidRPr="004C0DE6">
        <w:rPr>
          <w:rFonts w:ascii="Times New Roman" w:hAnsi="Times New Roman" w:cs="Times New Roman"/>
          <w:sz w:val="24"/>
          <w:szCs w:val="24"/>
        </w:rPr>
        <w:t xml:space="preserve">could use its assumed leading position in the EU </w:t>
      </w:r>
      <w:r w:rsidR="000E6258" w:rsidRPr="004C0DE6">
        <w:rPr>
          <w:rFonts w:ascii="Times New Roman" w:hAnsi="Times New Roman" w:cs="Times New Roman"/>
          <w:sz w:val="24"/>
          <w:szCs w:val="24"/>
        </w:rPr>
        <w:t xml:space="preserve">to </w:t>
      </w:r>
      <w:r w:rsidR="002D138A" w:rsidRPr="004C0DE6">
        <w:rPr>
          <w:rFonts w:ascii="Times New Roman" w:hAnsi="Times New Roman" w:cs="Times New Roman"/>
          <w:sz w:val="24"/>
          <w:szCs w:val="24"/>
        </w:rPr>
        <w:t>develop a common position of the EU</w:t>
      </w:r>
      <w:r w:rsidRPr="004C0DE6">
        <w:rPr>
          <w:rFonts w:ascii="Times New Roman" w:hAnsi="Times New Roman" w:cs="Times New Roman"/>
          <w:sz w:val="24"/>
          <w:szCs w:val="24"/>
        </w:rPr>
        <w:t xml:space="preserve"> for the establishment of the EU</w:t>
      </w:r>
      <w:r w:rsidR="002D138A" w:rsidRPr="004C0DE6">
        <w:rPr>
          <w:rFonts w:ascii="Times New Roman" w:hAnsi="Times New Roman" w:cs="Times New Roman"/>
          <w:sz w:val="24"/>
          <w:szCs w:val="24"/>
        </w:rPr>
        <w:t xml:space="preserve"> as </w:t>
      </w:r>
      <w:r w:rsidR="000E6258" w:rsidRPr="004C0DE6">
        <w:rPr>
          <w:rFonts w:ascii="Times New Roman" w:hAnsi="Times New Roman" w:cs="Times New Roman"/>
          <w:sz w:val="24"/>
          <w:szCs w:val="24"/>
        </w:rPr>
        <w:t>a</w:t>
      </w:r>
      <w:r w:rsidR="00E4164F" w:rsidRPr="004C0DE6">
        <w:rPr>
          <w:rFonts w:ascii="Times New Roman" w:hAnsi="Times New Roman" w:cs="Times New Roman"/>
          <w:sz w:val="24"/>
          <w:szCs w:val="24"/>
        </w:rPr>
        <w:t>n</w:t>
      </w:r>
      <w:r w:rsidR="000E6258" w:rsidRPr="004C0DE6">
        <w:rPr>
          <w:rFonts w:ascii="Times New Roman" w:hAnsi="Times New Roman" w:cs="Times New Roman"/>
          <w:sz w:val="24"/>
          <w:szCs w:val="24"/>
        </w:rPr>
        <w:t xml:space="preserve"> important negotiator </w:t>
      </w:r>
      <w:r w:rsidR="00C93013">
        <w:rPr>
          <w:rFonts w:ascii="Times New Roman" w:hAnsi="Times New Roman" w:cs="Times New Roman"/>
          <w:sz w:val="24"/>
          <w:szCs w:val="24"/>
        </w:rPr>
        <w:t>in the ISR-PSE;</w:t>
      </w:r>
    </w:p>
    <w:p w:rsidR="004C5043" w:rsidRDefault="004C5043" w:rsidP="00B23A07">
      <w:pPr>
        <w:pStyle w:val="Listenabsatz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possible gain or loss for Germany, because it is possible that Germany has to</w:t>
      </w:r>
      <w:r w:rsidR="00C93013">
        <w:rPr>
          <w:rFonts w:ascii="Times New Roman" w:hAnsi="Times New Roman" w:cs="Times New Roman"/>
          <w:sz w:val="24"/>
          <w:szCs w:val="24"/>
        </w:rPr>
        <w:t xml:space="preserve"> pay a price for its engagement; and</w:t>
      </w:r>
    </w:p>
    <w:p w:rsidR="004C5043" w:rsidRPr="004C0DE6" w:rsidRDefault="004C5043" w:rsidP="00B23A07">
      <w:pPr>
        <w:pStyle w:val="Listenabsatz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Whether this engagement might endanger the current good relations </w:t>
      </w:r>
      <w:r w:rsidR="00C93013">
        <w:rPr>
          <w:rFonts w:ascii="Times New Roman" w:hAnsi="Times New Roman" w:cs="Times New Roman"/>
          <w:sz w:val="24"/>
          <w:szCs w:val="24"/>
        </w:rPr>
        <w:t>of Germany and</w:t>
      </w:r>
      <w:r>
        <w:rPr>
          <w:rFonts w:ascii="Times New Roman" w:hAnsi="Times New Roman" w:cs="Times New Roman"/>
          <w:sz w:val="24"/>
          <w:szCs w:val="24"/>
        </w:rPr>
        <w:t xml:space="preserve"> Israel because of a future positioning of the EU, including Germany, to some degree against Israel.</w:t>
      </w:r>
    </w:p>
    <w:p w:rsidR="004D1286" w:rsidRPr="004C0DE6" w:rsidRDefault="004D1286" w:rsidP="004D128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38A" w:rsidRPr="004C0DE6" w:rsidRDefault="002D138A" w:rsidP="002D138A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4" w:name="_Toc470025408"/>
      <w:r w:rsidRPr="004C0DE6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>The research claim</w:t>
      </w:r>
      <w:bookmarkEnd w:id="4"/>
    </w:p>
    <w:p w:rsidR="002D138A" w:rsidRPr="004C0DE6" w:rsidRDefault="002D138A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Germany is one of the leading countries in the EU. The DEU position</w:t>
      </w:r>
      <w:r w:rsidR="00F57033" w:rsidRPr="004C0DE6">
        <w:rPr>
          <w:rFonts w:ascii="Times New Roman" w:hAnsi="Times New Roman" w:cs="Times New Roman"/>
          <w:sz w:val="24"/>
          <w:szCs w:val="24"/>
        </w:rPr>
        <w:t xml:space="preserve"> in the EU</w:t>
      </w:r>
      <w:r w:rsidRPr="004C0DE6">
        <w:rPr>
          <w:rFonts w:ascii="Times New Roman" w:hAnsi="Times New Roman" w:cs="Times New Roman"/>
          <w:sz w:val="24"/>
          <w:szCs w:val="24"/>
        </w:rPr>
        <w:t xml:space="preserve"> is due to its economic and political positioning good, but not unquestioned and by some states seen with a kind of concern.</w:t>
      </w:r>
    </w:p>
    <w:p w:rsidR="002D138A" w:rsidRPr="004C0DE6" w:rsidRDefault="002D138A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The EU could be due to its possibilities and its own ambitions a good mediator in the ISR-PSE conflict, but </w:t>
      </w:r>
      <w:r w:rsidR="004C5043">
        <w:rPr>
          <w:rFonts w:ascii="Times New Roman" w:hAnsi="Times New Roman" w:cs="Times New Roman"/>
          <w:sz w:val="24"/>
          <w:szCs w:val="24"/>
        </w:rPr>
        <w:t xml:space="preserve">besides </w:t>
      </w:r>
      <w:r w:rsidRPr="004C0DE6">
        <w:rPr>
          <w:rFonts w:ascii="Times New Roman" w:hAnsi="Times New Roman" w:cs="Times New Roman"/>
          <w:sz w:val="24"/>
          <w:szCs w:val="24"/>
        </w:rPr>
        <w:t xml:space="preserve">of its internal problems and the heterogenic structure </w:t>
      </w:r>
      <w:r w:rsidR="00F57033" w:rsidRPr="004C0DE6">
        <w:rPr>
          <w:rFonts w:ascii="Times New Roman" w:hAnsi="Times New Roman" w:cs="Times New Roman"/>
          <w:sz w:val="24"/>
          <w:szCs w:val="24"/>
        </w:rPr>
        <w:t xml:space="preserve">there seem to be </w:t>
      </w:r>
      <w:r w:rsidR="004C5043">
        <w:rPr>
          <w:rFonts w:ascii="Times New Roman" w:hAnsi="Times New Roman" w:cs="Times New Roman"/>
          <w:sz w:val="24"/>
          <w:szCs w:val="24"/>
        </w:rPr>
        <w:t>a</w:t>
      </w:r>
      <w:r w:rsidRPr="004C0DE6">
        <w:rPr>
          <w:rFonts w:ascii="Times New Roman" w:hAnsi="Times New Roman" w:cs="Times New Roman"/>
          <w:sz w:val="24"/>
          <w:szCs w:val="24"/>
        </w:rPr>
        <w:t xml:space="preserve"> common </w:t>
      </w:r>
      <w:r w:rsidR="004C5043">
        <w:rPr>
          <w:rFonts w:ascii="Times New Roman" w:hAnsi="Times New Roman" w:cs="Times New Roman"/>
          <w:sz w:val="24"/>
          <w:szCs w:val="24"/>
        </w:rPr>
        <w:t xml:space="preserve">one-sided </w:t>
      </w:r>
      <w:r w:rsidRPr="004C0DE6">
        <w:rPr>
          <w:rFonts w:ascii="Times New Roman" w:hAnsi="Times New Roman" w:cs="Times New Roman"/>
          <w:sz w:val="24"/>
          <w:szCs w:val="24"/>
        </w:rPr>
        <w:t>position towards the conflict</w:t>
      </w:r>
      <w:r w:rsidR="00F57033" w:rsidRPr="004C0DE6">
        <w:rPr>
          <w:rFonts w:ascii="Times New Roman" w:hAnsi="Times New Roman" w:cs="Times New Roman"/>
          <w:sz w:val="24"/>
          <w:szCs w:val="24"/>
        </w:rPr>
        <w:t xml:space="preserve">. Therefore the EU </w:t>
      </w:r>
      <w:r w:rsidR="00762CBD">
        <w:rPr>
          <w:rFonts w:ascii="Times New Roman" w:hAnsi="Times New Roman" w:cs="Times New Roman"/>
          <w:sz w:val="24"/>
          <w:szCs w:val="24"/>
        </w:rPr>
        <w:t>might be</w:t>
      </w:r>
      <w:r w:rsidR="00F57033" w:rsidRPr="004C0DE6">
        <w:rPr>
          <w:rFonts w:ascii="Times New Roman" w:hAnsi="Times New Roman" w:cs="Times New Roman"/>
          <w:sz w:val="24"/>
          <w:szCs w:val="24"/>
        </w:rPr>
        <w:t xml:space="preserve"> limited </w:t>
      </w:r>
      <w:r w:rsidR="00762CBD">
        <w:rPr>
          <w:rFonts w:ascii="Times New Roman" w:hAnsi="Times New Roman" w:cs="Times New Roman"/>
          <w:sz w:val="24"/>
          <w:szCs w:val="24"/>
        </w:rPr>
        <w:t xml:space="preserve">in </w:t>
      </w:r>
      <w:r w:rsidRPr="004C0DE6">
        <w:rPr>
          <w:rFonts w:ascii="Times New Roman" w:hAnsi="Times New Roman" w:cs="Times New Roman"/>
          <w:sz w:val="24"/>
          <w:szCs w:val="24"/>
        </w:rPr>
        <w:t>act</w:t>
      </w:r>
      <w:r w:rsidR="00F57033" w:rsidRPr="004C0DE6">
        <w:rPr>
          <w:rFonts w:ascii="Times New Roman" w:hAnsi="Times New Roman" w:cs="Times New Roman"/>
          <w:sz w:val="24"/>
          <w:szCs w:val="24"/>
        </w:rPr>
        <w:t>ing</w:t>
      </w:r>
      <w:r w:rsidRPr="004C0DE6">
        <w:rPr>
          <w:rFonts w:ascii="Times New Roman" w:hAnsi="Times New Roman" w:cs="Times New Roman"/>
          <w:sz w:val="24"/>
          <w:szCs w:val="24"/>
        </w:rPr>
        <w:t xml:space="preserve"> as a mediator.</w:t>
      </w:r>
    </w:p>
    <w:p w:rsidR="002D138A" w:rsidRPr="004C0DE6" w:rsidRDefault="002D138A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DEU </w:t>
      </w:r>
      <w:r w:rsidR="00881B62" w:rsidRPr="004C0DE6">
        <w:rPr>
          <w:rFonts w:ascii="Times New Roman" w:hAnsi="Times New Roman" w:cs="Times New Roman"/>
          <w:sz w:val="24"/>
          <w:szCs w:val="24"/>
        </w:rPr>
        <w:t xml:space="preserve">- despite the EU internal problems and the sometime controversial position in the EU - might be able to </w:t>
      </w:r>
      <w:r w:rsidRPr="004C0DE6">
        <w:rPr>
          <w:rFonts w:ascii="Times New Roman" w:hAnsi="Times New Roman" w:cs="Times New Roman"/>
          <w:sz w:val="24"/>
          <w:szCs w:val="24"/>
        </w:rPr>
        <w:t xml:space="preserve">consolidate the position of the EU in one direction and </w:t>
      </w:r>
      <w:r w:rsidR="00881B62" w:rsidRPr="004C0DE6">
        <w:rPr>
          <w:rFonts w:ascii="Times New Roman" w:hAnsi="Times New Roman" w:cs="Times New Roman"/>
          <w:sz w:val="24"/>
          <w:szCs w:val="24"/>
        </w:rPr>
        <w:t xml:space="preserve">make the EU as a whole to an accepted negotiator for Israel and the Palestinians. </w:t>
      </w:r>
    </w:p>
    <w:p w:rsidR="002D138A" w:rsidRPr="004C0DE6" w:rsidRDefault="002D138A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38A" w:rsidRPr="004C0DE6" w:rsidRDefault="002D138A" w:rsidP="002D138A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5" w:name="_Toc470025409"/>
      <w:r w:rsidRPr="004C0DE6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lastRenderedPageBreak/>
        <w:t>The limits of the paper</w:t>
      </w:r>
      <w:bookmarkEnd w:id="5"/>
    </w:p>
    <w:p w:rsidR="00D02958" w:rsidRPr="004C0DE6" w:rsidRDefault="00D02958" w:rsidP="00D02958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The German position in the EU is influenced by a variety of factors. Therefore the main effort </w:t>
      </w:r>
      <w:r w:rsidR="006549C2" w:rsidRPr="004C0DE6">
        <w:rPr>
          <w:rFonts w:ascii="Times New Roman" w:hAnsi="Times New Roman" w:cs="Times New Roman"/>
          <w:sz w:val="24"/>
          <w:szCs w:val="24"/>
        </w:rPr>
        <w:t xml:space="preserve">in this paper </w:t>
      </w:r>
      <w:r w:rsidRPr="004C0DE6">
        <w:rPr>
          <w:rFonts w:ascii="Times New Roman" w:hAnsi="Times New Roman" w:cs="Times New Roman"/>
          <w:sz w:val="24"/>
          <w:szCs w:val="24"/>
        </w:rPr>
        <w:t>will be the political (mainly diplomatic) and economic factors</w:t>
      </w:r>
      <w:r w:rsidR="009A165C" w:rsidRPr="004C0DE6">
        <w:rPr>
          <w:rFonts w:ascii="Times New Roman" w:hAnsi="Times New Roman" w:cs="Times New Roman"/>
          <w:sz w:val="24"/>
          <w:szCs w:val="24"/>
        </w:rPr>
        <w:t xml:space="preserve"> of Germany in the EU</w:t>
      </w:r>
      <w:r w:rsidRPr="004C0DE6">
        <w:rPr>
          <w:rFonts w:ascii="Times New Roman" w:hAnsi="Times New Roman" w:cs="Times New Roman"/>
          <w:sz w:val="24"/>
          <w:szCs w:val="24"/>
        </w:rPr>
        <w:t>.</w:t>
      </w:r>
    </w:p>
    <w:p w:rsidR="00D02958" w:rsidRPr="004C0DE6" w:rsidRDefault="00D02958" w:rsidP="00D02958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The internal discussion </w:t>
      </w:r>
      <w:r w:rsidR="00F57033" w:rsidRPr="004C0DE6">
        <w:rPr>
          <w:rFonts w:ascii="Times New Roman" w:hAnsi="Times New Roman" w:cs="Times New Roman"/>
          <w:sz w:val="24"/>
          <w:szCs w:val="24"/>
        </w:rPr>
        <w:t xml:space="preserve">in Germany </w:t>
      </w:r>
      <w:r w:rsidRPr="004C0DE6">
        <w:rPr>
          <w:rFonts w:ascii="Times New Roman" w:hAnsi="Times New Roman" w:cs="Times New Roman"/>
          <w:sz w:val="24"/>
          <w:szCs w:val="24"/>
        </w:rPr>
        <w:t>about the positioning towards the conflict will not be discussed. The official statements of the Government will be seen as the DE position.</w:t>
      </w:r>
    </w:p>
    <w:p w:rsidR="00D02958" w:rsidRPr="004C0DE6" w:rsidRDefault="00D02958" w:rsidP="00D02958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The influences of other international players</w:t>
      </w:r>
      <w:r w:rsidR="006549C2" w:rsidRPr="004C0DE6">
        <w:rPr>
          <w:rFonts w:ascii="Times New Roman" w:hAnsi="Times New Roman" w:cs="Times New Roman"/>
          <w:sz w:val="24"/>
          <w:szCs w:val="24"/>
        </w:rPr>
        <w:t xml:space="preserve"> </w:t>
      </w:r>
      <w:r w:rsidR="008B52C4" w:rsidRPr="004C0DE6">
        <w:rPr>
          <w:rFonts w:ascii="Times New Roman" w:hAnsi="Times New Roman" w:cs="Times New Roman"/>
          <w:sz w:val="24"/>
          <w:szCs w:val="24"/>
        </w:rPr>
        <w:t xml:space="preserve">outside the EU </w:t>
      </w:r>
      <w:r w:rsidR="006549C2" w:rsidRPr="004C0DE6">
        <w:rPr>
          <w:rFonts w:ascii="Times New Roman" w:hAnsi="Times New Roman" w:cs="Times New Roman"/>
          <w:sz w:val="24"/>
          <w:szCs w:val="24"/>
        </w:rPr>
        <w:t xml:space="preserve">on the conflict might limit the effectiveness of an EU involvement. To unburden the discussion this will not be </w:t>
      </w:r>
      <w:r w:rsidR="004C5043">
        <w:rPr>
          <w:rFonts w:ascii="Times New Roman" w:hAnsi="Times New Roman" w:cs="Times New Roman"/>
          <w:sz w:val="24"/>
          <w:szCs w:val="24"/>
        </w:rPr>
        <w:t>the main effort</w:t>
      </w:r>
      <w:r w:rsidR="006549C2" w:rsidRPr="004C0DE6">
        <w:rPr>
          <w:rFonts w:ascii="Times New Roman" w:hAnsi="Times New Roman" w:cs="Times New Roman"/>
          <w:sz w:val="24"/>
          <w:szCs w:val="24"/>
        </w:rPr>
        <w:t xml:space="preserve">. The scope is </w:t>
      </w:r>
      <w:r w:rsidR="004C5043">
        <w:rPr>
          <w:rFonts w:ascii="Times New Roman" w:hAnsi="Times New Roman" w:cs="Times New Roman"/>
          <w:sz w:val="24"/>
          <w:szCs w:val="24"/>
        </w:rPr>
        <w:t>concentrated on</w:t>
      </w:r>
      <w:r w:rsidR="006549C2" w:rsidRPr="004C0DE6">
        <w:rPr>
          <w:rFonts w:ascii="Times New Roman" w:hAnsi="Times New Roman" w:cs="Times New Roman"/>
          <w:sz w:val="24"/>
          <w:szCs w:val="24"/>
        </w:rPr>
        <w:t xml:space="preserve"> the EU and Germany.</w:t>
      </w:r>
    </w:p>
    <w:p w:rsidR="002D138A" w:rsidRPr="004C0DE6" w:rsidRDefault="006549C2" w:rsidP="00D02958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This also applies to the possible b</w:t>
      </w:r>
      <w:r w:rsidR="002D138A" w:rsidRPr="004C0DE6">
        <w:rPr>
          <w:rFonts w:ascii="Times New Roman" w:hAnsi="Times New Roman" w:cs="Times New Roman"/>
          <w:sz w:val="24"/>
          <w:szCs w:val="24"/>
        </w:rPr>
        <w:t>road interconnection</w:t>
      </w:r>
      <w:r w:rsidRPr="004C0DE6">
        <w:rPr>
          <w:rFonts w:ascii="Times New Roman" w:hAnsi="Times New Roman" w:cs="Times New Roman"/>
          <w:sz w:val="24"/>
          <w:szCs w:val="24"/>
        </w:rPr>
        <w:t>s</w:t>
      </w:r>
      <w:r w:rsidR="002D138A" w:rsidRPr="004C0DE6">
        <w:rPr>
          <w:rFonts w:ascii="Times New Roman" w:hAnsi="Times New Roman" w:cs="Times New Roman"/>
          <w:sz w:val="24"/>
          <w:szCs w:val="24"/>
        </w:rPr>
        <w:t xml:space="preserve"> of the conflict with other topics</w:t>
      </w:r>
      <w:r w:rsidRPr="004C0DE6">
        <w:rPr>
          <w:rFonts w:ascii="Times New Roman" w:hAnsi="Times New Roman" w:cs="Times New Roman"/>
          <w:sz w:val="24"/>
          <w:szCs w:val="24"/>
        </w:rPr>
        <w:t>, like the Syria conflict.</w:t>
      </w:r>
    </w:p>
    <w:p w:rsidR="002D138A" w:rsidRPr="004C0DE6" w:rsidRDefault="002D138A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38A" w:rsidRPr="004C0DE6" w:rsidRDefault="002D138A" w:rsidP="002D138A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6" w:name="_Toc470025410"/>
      <w:r w:rsidRPr="004C0DE6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>The person who initiated the subject</w:t>
      </w:r>
      <w:bookmarkEnd w:id="6"/>
    </w:p>
    <w:p w:rsidR="002D138A" w:rsidRPr="004C0DE6" w:rsidRDefault="002D138A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Student</w:t>
      </w:r>
    </w:p>
    <w:p w:rsidR="002D138A" w:rsidRPr="004C0DE6" w:rsidRDefault="002D138A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BB0" w:rsidRPr="004C0DE6" w:rsidRDefault="000A659F" w:rsidP="00726BB0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7" w:name="_Toc470025411"/>
      <w:r w:rsidRPr="004C0DE6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>Delimitation</w:t>
      </w:r>
      <w:r w:rsidR="00726BB0" w:rsidRPr="004C0DE6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 xml:space="preserve"> to other </w:t>
      </w:r>
      <w:proofErr w:type="spellStart"/>
      <w:r w:rsidR="00726BB0" w:rsidRPr="004C0DE6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>Mabal</w:t>
      </w:r>
      <w:proofErr w:type="spellEnd"/>
      <w:r w:rsidR="00726BB0" w:rsidRPr="004C0DE6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 xml:space="preserve"> Finals Papers</w:t>
      </w:r>
      <w:bookmarkEnd w:id="7"/>
    </w:p>
    <w:p w:rsidR="00726BB0" w:rsidRPr="004C0DE6" w:rsidRDefault="00726BB0" w:rsidP="00726BB0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At the moment there is only one paper known: LtCol (GS) Michael </w:t>
      </w:r>
      <w:proofErr w:type="spellStart"/>
      <w:r w:rsidRPr="004C0DE6">
        <w:rPr>
          <w:rFonts w:ascii="Times New Roman" w:hAnsi="Times New Roman" w:cs="Times New Roman"/>
          <w:sz w:val="24"/>
          <w:szCs w:val="24"/>
        </w:rPr>
        <w:t>Rueb’s</w:t>
      </w:r>
      <w:proofErr w:type="spellEnd"/>
      <w:r w:rsidRPr="004C0DE6">
        <w:rPr>
          <w:rFonts w:ascii="Times New Roman" w:hAnsi="Times New Roman" w:cs="Times New Roman"/>
          <w:sz w:val="24"/>
          <w:szCs w:val="24"/>
        </w:rPr>
        <w:t xml:space="preserve"> “Germany and the Middle East – The Potential to play a Pivotal Role and to be a Leading Mediator”.</w:t>
      </w:r>
    </w:p>
    <w:p w:rsidR="00726BB0" w:rsidRPr="004C0DE6" w:rsidRDefault="00726BB0" w:rsidP="00726BB0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LtCol </w:t>
      </w:r>
      <w:proofErr w:type="spellStart"/>
      <w:r w:rsidRPr="004C0DE6">
        <w:rPr>
          <w:rFonts w:ascii="Times New Roman" w:hAnsi="Times New Roman" w:cs="Times New Roman"/>
          <w:sz w:val="24"/>
          <w:szCs w:val="24"/>
        </w:rPr>
        <w:t>Rueb’s</w:t>
      </w:r>
      <w:proofErr w:type="spellEnd"/>
      <w:r w:rsidRPr="004C0DE6">
        <w:rPr>
          <w:rFonts w:ascii="Times New Roman" w:hAnsi="Times New Roman" w:cs="Times New Roman"/>
          <w:sz w:val="24"/>
          <w:szCs w:val="24"/>
        </w:rPr>
        <w:t xml:space="preserve"> paper is on the role of Germany by itself whereas </w:t>
      </w:r>
      <w:r w:rsidR="00691892" w:rsidRPr="004C0DE6">
        <w:rPr>
          <w:rFonts w:ascii="Times New Roman" w:hAnsi="Times New Roman" w:cs="Times New Roman"/>
          <w:sz w:val="24"/>
          <w:szCs w:val="24"/>
        </w:rPr>
        <w:t>my</w:t>
      </w:r>
      <w:r w:rsidRPr="004C0DE6">
        <w:rPr>
          <w:rFonts w:ascii="Times New Roman" w:hAnsi="Times New Roman" w:cs="Times New Roman"/>
          <w:sz w:val="24"/>
          <w:szCs w:val="24"/>
        </w:rPr>
        <w:t xml:space="preserve"> paper will be on Germany in the EU. He is focusing on modern mediation in political science and how to </w:t>
      </w:r>
      <w:proofErr w:type="spellStart"/>
      <w:r w:rsidRPr="004C0DE6">
        <w:rPr>
          <w:rFonts w:ascii="Times New Roman" w:hAnsi="Times New Roman" w:cs="Times New Roman"/>
          <w:sz w:val="24"/>
          <w:szCs w:val="24"/>
        </w:rPr>
        <w:t>opera</w:t>
      </w:r>
      <w:r w:rsidR="00691892" w:rsidRPr="004C0DE6">
        <w:rPr>
          <w:rFonts w:ascii="Times New Roman" w:hAnsi="Times New Roman" w:cs="Times New Roman"/>
          <w:sz w:val="24"/>
          <w:szCs w:val="24"/>
        </w:rPr>
        <w:t>tionalize</w:t>
      </w:r>
      <w:proofErr w:type="spellEnd"/>
      <w:r w:rsidRPr="004C0DE6">
        <w:rPr>
          <w:rFonts w:ascii="Times New Roman" w:hAnsi="Times New Roman" w:cs="Times New Roman"/>
          <w:sz w:val="24"/>
          <w:szCs w:val="24"/>
        </w:rPr>
        <w:t xml:space="preserve"> mediation whereas I try to show the role of one state in an alliance. Furthermore some things of his ideas, e.g. E3, will be no more possible in this way (</w:t>
      </w:r>
      <w:proofErr w:type="spellStart"/>
      <w:r w:rsidRPr="004C0DE6">
        <w:rPr>
          <w:rFonts w:ascii="Times New Roman" w:hAnsi="Times New Roman" w:cs="Times New Roman"/>
          <w:sz w:val="24"/>
          <w:szCs w:val="24"/>
        </w:rPr>
        <w:t>Brexit</w:t>
      </w:r>
      <w:proofErr w:type="spellEnd"/>
      <w:r w:rsidRPr="004C0DE6">
        <w:rPr>
          <w:rFonts w:ascii="Times New Roman" w:hAnsi="Times New Roman" w:cs="Times New Roman"/>
          <w:sz w:val="24"/>
          <w:szCs w:val="24"/>
        </w:rPr>
        <w:t>).</w:t>
      </w:r>
    </w:p>
    <w:p w:rsidR="00726BB0" w:rsidRPr="004C0DE6" w:rsidRDefault="00726BB0" w:rsidP="00155B0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So to sum up, there are interfaces but two different approaches.</w:t>
      </w:r>
    </w:p>
    <w:p w:rsidR="00726BB0" w:rsidRPr="004C0DE6" w:rsidRDefault="00726BB0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38A" w:rsidRPr="004C0DE6" w:rsidRDefault="002D138A" w:rsidP="002D138A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8" w:name="_Toc470025412"/>
      <w:r w:rsidRPr="004C0DE6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>Accompanying instructor</w:t>
      </w:r>
      <w:r w:rsidR="00103271" w:rsidRPr="004C0DE6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 xml:space="preserve"> (to be confirmed)</w:t>
      </w:r>
      <w:bookmarkEnd w:id="8"/>
    </w:p>
    <w:p w:rsidR="002D138A" w:rsidRPr="004C0DE6" w:rsidRDefault="009B55D8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tbd</w:t>
      </w:r>
    </w:p>
    <w:p w:rsidR="00103271" w:rsidRPr="004C0DE6" w:rsidRDefault="0007517D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0DE6">
        <w:rPr>
          <w:rFonts w:ascii="Times New Roman" w:hAnsi="Times New Roman" w:cs="Times New Roman"/>
          <w:i/>
          <w:sz w:val="24"/>
          <w:szCs w:val="24"/>
        </w:rPr>
        <w:t>Second reader</w:t>
      </w:r>
      <w:r w:rsidRPr="004C0DE6">
        <w:rPr>
          <w:rFonts w:ascii="Times New Roman" w:hAnsi="Times New Roman" w:cs="Times New Roman"/>
          <w:i/>
          <w:sz w:val="24"/>
          <w:szCs w:val="24"/>
        </w:rPr>
        <w:tab/>
      </w:r>
      <w:r w:rsidRPr="004C0DE6">
        <w:rPr>
          <w:rFonts w:ascii="Times New Roman" w:hAnsi="Times New Roman" w:cs="Times New Roman"/>
          <w:i/>
          <w:sz w:val="24"/>
          <w:szCs w:val="24"/>
        </w:rPr>
        <w:tab/>
      </w:r>
      <w:r w:rsidR="002A6D5F" w:rsidRPr="004C0DE6">
        <w:rPr>
          <w:rFonts w:ascii="Times New Roman" w:hAnsi="Times New Roman" w:cs="Times New Roman"/>
          <w:i/>
          <w:sz w:val="24"/>
          <w:szCs w:val="24"/>
        </w:rPr>
        <w:t xml:space="preserve">maybe </w:t>
      </w:r>
      <w:r w:rsidR="00103271" w:rsidRPr="004C0DE6">
        <w:rPr>
          <w:rFonts w:ascii="Times New Roman" w:hAnsi="Times New Roman" w:cs="Times New Roman"/>
          <w:i/>
          <w:sz w:val="24"/>
          <w:szCs w:val="24"/>
        </w:rPr>
        <w:t xml:space="preserve">Dr. </w:t>
      </w:r>
      <w:proofErr w:type="spellStart"/>
      <w:r w:rsidR="00103271" w:rsidRPr="004C0DE6">
        <w:rPr>
          <w:rFonts w:ascii="Times New Roman" w:hAnsi="Times New Roman" w:cs="Times New Roman"/>
          <w:i/>
          <w:sz w:val="24"/>
          <w:szCs w:val="24"/>
        </w:rPr>
        <w:t>Anat</w:t>
      </w:r>
      <w:proofErr w:type="spellEnd"/>
      <w:r w:rsidR="00103271" w:rsidRPr="004C0DE6">
        <w:rPr>
          <w:rFonts w:ascii="Times New Roman" w:hAnsi="Times New Roman" w:cs="Times New Roman"/>
          <w:i/>
          <w:sz w:val="24"/>
          <w:szCs w:val="24"/>
        </w:rPr>
        <w:t xml:space="preserve"> Stern</w:t>
      </w:r>
    </w:p>
    <w:p w:rsidR="002D138A" w:rsidRPr="004C0DE6" w:rsidRDefault="002D138A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B8" w:rsidRPr="004C0DE6" w:rsidRDefault="00C544B8">
      <w:p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4C0DE6">
        <w:rPr>
          <w:rStyle w:val="Hyperlink"/>
          <w:rFonts w:ascii="Times New Roman" w:hAnsi="Times New Roman" w:cs="Times New Roman"/>
          <w:bCs/>
          <w:color w:val="auto"/>
        </w:rPr>
        <w:br w:type="page"/>
      </w:r>
    </w:p>
    <w:p w:rsidR="000D7A71" w:rsidRPr="004C0DE6" w:rsidRDefault="00177AFF" w:rsidP="00177AFF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9" w:name="_Toc470025413"/>
      <w:r w:rsidRPr="004C0DE6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lastRenderedPageBreak/>
        <w:t>Possible Content</w:t>
      </w:r>
      <w:bookmarkEnd w:id="9"/>
    </w:p>
    <w:p w:rsidR="000D7A71" w:rsidRPr="004C0DE6" w:rsidRDefault="00177AFF" w:rsidP="00177AFF">
      <w:pPr>
        <w:pStyle w:val="Listenabsatz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Introduction</w:t>
      </w:r>
    </w:p>
    <w:p w:rsidR="00177AFF" w:rsidRPr="004C0DE6" w:rsidRDefault="00177AFF" w:rsidP="00177AFF">
      <w:pPr>
        <w:pStyle w:val="Listenabsatz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The European Union</w:t>
      </w:r>
    </w:p>
    <w:p w:rsidR="00177AFF" w:rsidRPr="004C0DE6" w:rsidRDefault="00177AFF" w:rsidP="00177AFF">
      <w:pPr>
        <w:pStyle w:val="Listenabsatz"/>
        <w:numPr>
          <w:ilvl w:val="1"/>
          <w:numId w:val="3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General</w:t>
      </w:r>
    </w:p>
    <w:p w:rsidR="00FB70B6" w:rsidRPr="004C0DE6" w:rsidRDefault="00FB70B6" w:rsidP="00FB70B6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Interests</w:t>
      </w:r>
    </w:p>
    <w:p w:rsidR="00847579" w:rsidRPr="004C0DE6" w:rsidRDefault="00847579" w:rsidP="00847579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New European Security Strategy</w:t>
      </w:r>
    </w:p>
    <w:p w:rsidR="004C7949" w:rsidRPr="004C0DE6" w:rsidRDefault="004C7949" w:rsidP="004C7949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Decision mechanism</w:t>
      </w:r>
    </w:p>
    <w:p w:rsidR="004E74E3" w:rsidRPr="004C0DE6" w:rsidRDefault="004E74E3" w:rsidP="004E74E3">
      <w:pPr>
        <w:pStyle w:val="Listenabsatz"/>
        <w:numPr>
          <w:ilvl w:val="1"/>
          <w:numId w:val="3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The important players of the EU</w:t>
      </w:r>
    </w:p>
    <w:p w:rsidR="004E74E3" w:rsidRPr="004C0DE6" w:rsidRDefault="004E74E3" w:rsidP="004E74E3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Commission</w:t>
      </w:r>
    </w:p>
    <w:p w:rsidR="00847579" w:rsidRPr="004C0DE6" w:rsidRDefault="00847579" w:rsidP="00847579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Parliament </w:t>
      </w:r>
    </w:p>
    <w:p w:rsidR="004E74E3" w:rsidRPr="004C0DE6" w:rsidRDefault="004E74E3" w:rsidP="004E74E3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EEAS</w:t>
      </w:r>
    </w:p>
    <w:p w:rsidR="00177AFF" w:rsidRPr="004C0DE6" w:rsidRDefault="00177AFF" w:rsidP="00177AFF">
      <w:pPr>
        <w:pStyle w:val="Listenabsatz"/>
        <w:numPr>
          <w:ilvl w:val="1"/>
          <w:numId w:val="3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Current challenges</w:t>
      </w:r>
    </w:p>
    <w:p w:rsidR="00177AFF" w:rsidRPr="004C0DE6" w:rsidRDefault="00177AFF" w:rsidP="00177AFF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BREXIT</w:t>
      </w:r>
    </w:p>
    <w:p w:rsidR="00177AFF" w:rsidRPr="004C0DE6" w:rsidRDefault="00177AFF" w:rsidP="00177AFF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Growing nationalism</w:t>
      </w:r>
    </w:p>
    <w:p w:rsidR="00177AFF" w:rsidRPr="004C0DE6" w:rsidRDefault="00177AFF" w:rsidP="00177AFF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Migration</w:t>
      </w:r>
    </w:p>
    <w:p w:rsidR="004E74E3" w:rsidRPr="004C0DE6" w:rsidRDefault="004E74E3" w:rsidP="004E74E3">
      <w:pPr>
        <w:pStyle w:val="Listenabsatz"/>
        <w:numPr>
          <w:ilvl w:val="1"/>
          <w:numId w:val="3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Position of the members concerning the conflict</w:t>
      </w:r>
    </w:p>
    <w:p w:rsidR="004E74E3" w:rsidRPr="004C0DE6" w:rsidRDefault="004E74E3" w:rsidP="00177AFF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Pro ISR / Contra ISR / undecided</w:t>
      </w:r>
    </w:p>
    <w:p w:rsidR="00177AFF" w:rsidRPr="004C0DE6" w:rsidRDefault="00177AFF" w:rsidP="00177AFF">
      <w:pPr>
        <w:pStyle w:val="Listenabsatz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Germany</w:t>
      </w:r>
    </w:p>
    <w:p w:rsidR="002823B6" w:rsidRPr="004C0DE6" w:rsidRDefault="002823B6" w:rsidP="002823B6">
      <w:pPr>
        <w:pStyle w:val="Listenabsatz"/>
        <w:numPr>
          <w:ilvl w:val="1"/>
          <w:numId w:val="3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German Interests</w:t>
      </w:r>
    </w:p>
    <w:p w:rsidR="002823B6" w:rsidRPr="004C0DE6" w:rsidRDefault="002823B6" w:rsidP="002823B6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In general</w:t>
      </w:r>
    </w:p>
    <w:p w:rsidR="002823B6" w:rsidRPr="004C0DE6" w:rsidRDefault="002823B6" w:rsidP="002823B6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In the Middle East</w:t>
      </w:r>
    </w:p>
    <w:p w:rsidR="00E02A87" w:rsidRPr="004C0DE6" w:rsidRDefault="00E02A87" w:rsidP="00E02A87">
      <w:pPr>
        <w:pStyle w:val="Listenabsatz"/>
        <w:numPr>
          <w:ilvl w:val="5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Stability in the region</w:t>
      </w:r>
    </w:p>
    <w:p w:rsidR="00E02A87" w:rsidRPr="004C0DE6" w:rsidRDefault="00E02A87" w:rsidP="00E02A87">
      <w:pPr>
        <w:pStyle w:val="Listenabsatz"/>
        <w:numPr>
          <w:ilvl w:val="5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Balanced support to most of the states</w:t>
      </w:r>
    </w:p>
    <w:p w:rsidR="00177AFF" w:rsidRPr="004C0DE6" w:rsidRDefault="00177AFF" w:rsidP="00177AFF">
      <w:pPr>
        <w:pStyle w:val="Listenabsatz"/>
        <w:numPr>
          <w:ilvl w:val="1"/>
          <w:numId w:val="3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Position in the EU</w:t>
      </w:r>
    </w:p>
    <w:p w:rsidR="002823B6" w:rsidRPr="004C0DE6" w:rsidRDefault="002823B6" w:rsidP="002823B6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Political</w:t>
      </w:r>
    </w:p>
    <w:p w:rsidR="002823B6" w:rsidRPr="004C0DE6" w:rsidRDefault="002823B6" w:rsidP="002823B6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Economical</w:t>
      </w:r>
    </w:p>
    <w:p w:rsidR="00177AFF" w:rsidRPr="004C0DE6" w:rsidRDefault="00177AFF" w:rsidP="00177AFF">
      <w:pPr>
        <w:pStyle w:val="Listenabsatz"/>
        <w:numPr>
          <w:ilvl w:val="1"/>
          <w:numId w:val="3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Internal Challenges with influence on the EU</w:t>
      </w:r>
    </w:p>
    <w:p w:rsidR="00177AFF" w:rsidRPr="004C0DE6" w:rsidRDefault="00177AFF" w:rsidP="00177AFF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Demographic changes</w:t>
      </w:r>
    </w:p>
    <w:p w:rsidR="00177AFF" w:rsidRPr="004C0DE6" w:rsidRDefault="00177AFF" w:rsidP="00177AFF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Migration</w:t>
      </w:r>
    </w:p>
    <w:p w:rsidR="00177AFF" w:rsidRPr="004C0DE6" w:rsidRDefault="00177AFF" w:rsidP="00177AFF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Economy (destruction of the middle class)</w:t>
      </w:r>
    </w:p>
    <w:p w:rsidR="00177AFF" w:rsidRPr="004C0DE6" w:rsidRDefault="00177AFF" w:rsidP="00177AFF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Growing nationalism / right wing party</w:t>
      </w:r>
      <w:r w:rsidR="003F47B3" w:rsidRPr="004C0DE6">
        <w:rPr>
          <w:rFonts w:ascii="Times New Roman" w:hAnsi="Times New Roman" w:cs="Times New Roman"/>
          <w:sz w:val="24"/>
          <w:szCs w:val="24"/>
        </w:rPr>
        <w:t xml:space="preserve"> </w:t>
      </w:r>
      <w:r w:rsidR="003F47B3" w:rsidRPr="004C0DE6">
        <w:rPr>
          <w:rFonts w:ascii="Times New Roman" w:hAnsi="Times New Roman" w:cs="Times New Roman"/>
          <w:sz w:val="24"/>
          <w:szCs w:val="24"/>
        </w:rPr>
        <w:sym w:font="Wingdings" w:char="F0E0"/>
      </w:r>
      <w:r w:rsidR="003F47B3" w:rsidRPr="004C0DE6">
        <w:rPr>
          <w:rFonts w:ascii="Times New Roman" w:hAnsi="Times New Roman" w:cs="Times New Roman"/>
          <w:sz w:val="24"/>
          <w:szCs w:val="24"/>
        </w:rPr>
        <w:t xml:space="preserve"> Elections in 2017</w:t>
      </w:r>
    </w:p>
    <w:p w:rsidR="003F47B3" w:rsidRPr="004C0DE6" w:rsidRDefault="003F47B3" w:rsidP="003F47B3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Internal German political influences, e.g. Central Jewish Council, Central Council of Muslims’. </w:t>
      </w:r>
    </w:p>
    <w:p w:rsidR="00177AFF" w:rsidRPr="004C0DE6" w:rsidRDefault="00177AFF" w:rsidP="00177AFF">
      <w:pPr>
        <w:pStyle w:val="Listenabsatz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lastRenderedPageBreak/>
        <w:t>The Israeli – Palestinian Conflict</w:t>
      </w:r>
    </w:p>
    <w:p w:rsidR="00177AFF" w:rsidRPr="004C0DE6" w:rsidRDefault="00177AFF" w:rsidP="00177AFF">
      <w:pPr>
        <w:pStyle w:val="Listenabsatz"/>
        <w:numPr>
          <w:ilvl w:val="1"/>
          <w:numId w:val="3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General background stressing the situation </w:t>
      </w:r>
    </w:p>
    <w:p w:rsidR="00254652" w:rsidRPr="004C0DE6" w:rsidRDefault="00254652" w:rsidP="00254652">
      <w:pPr>
        <w:pStyle w:val="Listenabsatz"/>
        <w:numPr>
          <w:ilvl w:val="1"/>
          <w:numId w:val="3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German and the conflict</w:t>
      </w:r>
    </w:p>
    <w:p w:rsidR="00254652" w:rsidRPr="004C0DE6" w:rsidRDefault="00254652" w:rsidP="00254652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History of the German involvement</w:t>
      </w:r>
    </w:p>
    <w:p w:rsidR="00254652" w:rsidRPr="004C0DE6" w:rsidRDefault="00254652" w:rsidP="00254652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Germany and ISR</w:t>
      </w:r>
    </w:p>
    <w:p w:rsidR="004E5252" w:rsidRPr="004C0DE6" w:rsidRDefault="004E5252" w:rsidP="004E5252">
      <w:pPr>
        <w:pStyle w:val="Listenabsatz"/>
        <w:numPr>
          <w:ilvl w:val="5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German history</w:t>
      </w:r>
    </w:p>
    <w:p w:rsidR="00254652" w:rsidRPr="004C0DE6" w:rsidRDefault="00254652" w:rsidP="00254652">
      <w:pPr>
        <w:pStyle w:val="Listenabsatz"/>
        <w:numPr>
          <w:ilvl w:val="5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raison d'être = ISR security </w:t>
      </w:r>
      <w:r w:rsidRPr="004C0DE6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C0DE6">
        <w:rPr>
          <w:rFonts w:ascii="Times New Roman" w:hAnsi="Times New Roman" w:cs="Times New Roman"/>
          <w:sz w:val="24"/>
          <w:szCs w:val="24"/>
        </w:rPr>
        <w:t xml:space="preserve"> Support of ISR</w:t>
      </w:r>
    </w:p>
    <w:p w:rsidR="00254652" w:rsidRPr="004C0DE6" w:rsidRDefault="00254652" w:rsidP="00254652">
      <w:pPr>
        <w:pStyle w:val="Listenabsatz"/>
        <w:numPr>
          <w:ilvl w:val="5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No unconditioned friendship</w:t>
      </w:r>
    </w:p>
    <w:p w:rsidR="00254652" w:rsidRPr="004C0DE6" w:rsidRDefault="00254652" w:rsidP="00254652">
      <w:pPr>
        <w:pStyle w:val="Listenabsatz"/>
        <w:numPr>
          <w:ilvl w:val="5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Arms exports</w:t>
      </w:r>
    </w:p>
    <w:p w:rsidR="00254652" w:rsidRPr="004C0DE6" w:rsidRDefault="00254652" w:rsidP="00254652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Germany and PSE (Palestine) </w:t>
      </w:r>
    </w:p>
    <w:p w:rsidR="00023A43" w:rsidRPr="004C0DE6" w:rsidRDefault="00023A43" w:rsidP="00177AFF">
      <w:pPr>
        <w:pStyle w:val="Listenabsatz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Theoretical insertion: </w:t>
      </w:r>
      <w:r w:rsidR="007F37E8" w:rsidRPr="004C0DE6">
        <w:rPr>
          <w:rFonts w:ascii="Times New Roman" w:hAnsi="Times New Roman" w:cs="Times New Roman"/>
          <w:sz w:val="24"/>
          <w:szCs w:val="24"/>
        </w:rPr>
        <w:t>International Organizations</w:t>
      </w:r>
    </w:p>
    <w:p w:rsidR="00023A43" w:rsidRPr="004C0DE6" w:rsidRDefault="00023A43" w:rsidP="00023A43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Decision-making in </w:t>
      </w:r>
      <w:r w:rsidR="007F37E8" w:rsidRPr="004C0DE6">
        <w:rPr>
          <w:rFonts w:ascii="Times New Roman" w:hAnsi="Times New Roman" w:cs="Times New Roman"/>
          <w:sz w:val="24"/>
          <w:szCs w:val="24"/>
        </w:rPr>
        <w:t>International Organizations</w:t>
      </w:r>
    </w:p>
    <w:p w:rsidR="00023A43" w:rsidRPr="004C0DE6" w:rsidRDefault="00023A43" w:rsidP="00023A43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Influence of member states in </w:t>
      </w:r>
      <w:r w:rsidR="007F37E8" w:rsidRPr="004C0DE6">
        <w:rPr>
          <w:rFonts w:ascii="Times New Roman" w:hAnsi="Times New Roman" w:cs="Times New Roman"/>
          <w:sz w:val="24"/>
          <w:szCs w:val="24"/>
        </w:rPr>
        <w:t>International Organizations</w:t>
      </w:r>
    </w:p>
    <w:p w:rsidR="003F47B3" w:rsidRPr="004C0DE6" w:rsidRDefault="003F47B3" w:rsidP="00177AFF">
      <w:pPr>
        <w:pStyle w:val="Listenabsatz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Challenges </w:t>
      </w:r>
      <w:r w:rsidR="004E5252" w:rsidRPr="004C0DE6">
        <w:rPr>
          <w:rFonts w:ascii="Times New Roman" w:hAnsi="Times New Roman" w:cs="Times New Roman"/>
          <w:sz w:val="24"/>
          <w:szCs w:val="24"/>
        </w:rPr>
        <w:t xml:space="preserve">/ </w:t>
      </w:r>
      <w:r w:rsidRPr="004C0DE6">
        <w:rPr>
          <w:rFonts w:ascii="Times New Roman" w:hAnsi="Times New Roman" w:cs="Times New Roman"/>
          <w:sz w:val="24"/>
          <w:szCs w:val="24"/>
        </w:rPr>
        <w:t xml:space="preserve">opportunities for a leading role </w:t>
      </w:r>
      <w:r w:rsidR="004E5252" w:rsidRPr="004C0DE6">
        <w:rPr>
          <w:rFonts w:ascii="Times New Roman" w:hAnsi="Times New Roman" w:cs="Times New Roman"/>
          <w:sz w:val="24"/>
          <w:szCs w:val="24"/>
        </w:rPr>
        <w:t xml:space="preserve">of German </w:t>
      </w:r>
      <w:r w:rsidRPr="004C0DE6">
        <w:rPr>
          <w:rFonts w:ascii="Times New Roman" w:hAnsi="Times New Roman" w:cs="Times New Roman"/>
          <w:sz w:val="24"/>
          <w:szCs w:val="24"/>
        </w:rPr>
        <w:t>in the EU</w:t>
      </w:r>
      <w:r w:rsidR="004E5252" w:rsidRPr="004C0DE6">
        <w:rPr>
          <w:rFonts w:ascii="Times New Roman" w:hAnsi="Times New Roman" w:cs="Times New Roman"/>
          <w:sz w:val="24"/>
          <w:szCs w:val="24"/>
        </w:rPr>
        <w:t xml:space="preserve"> in light of the ISR-PSE conflict</w:t>
      </w:r>
    </w:p>
    <w:p w:rsidR="004E5252" w:rsidRPr="004C0DE6" w:rsidRDefault="00EA7F8F" w:rsidP="004E5252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Influence of EU problems on the conflict, e.g. g</w:t>
      </w:r>
      <w:r w:rsidR="004E5252" w:rsidRPr="004C0DE6">
        <w:rPr>
          <w:rFonts w:ascii="Times New Roman" w:hAnsi="Times New Roman" w:cs="Times New Roman"/>
          <w:sz w:val="24"/>
          <w:szCs w:val="24"/>
        </w:rPr>
        <w:t>rowing nationalism in Europe</w:t>
      </w:r>
    </w:p>
    <w:p w:rsidR="004E5252" w:rsidRPr="004C0DE6" w:rsidRDefault="00A17C56" w:rsidP="004E5252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Position</w:t>
      </w:r>
      <w:r w:rsidR="00D25C1E" w:rsidRPr="004C0DE6">
        <w:rPr>
          <w:rFonts w:ascii="Times New Roman" w:hAnsi="Times New Roman" w:cs="Times New Roman"/>
          <w:sz w:val="24"/>
          <w:szCs w:val="24"/>
        </w:rPr>
        <w:t>s</w:t>
      </w:r>
      <w:r w:rsidRPr="004C0DE6">
        <w:rPr>
          <w:rFonts w:ascii="Times New Roman" w:hAnsi="Times New Roman" w:cs="Times New Roman"/>
          <w:sz w:val="24"/>
          <w:szCs w:val="24"/>
        </w:rPr>
        <w:t xml:space="preserve"> of other EU member states towards </w:t>
      </w:r>
      <w:r w:rsidR="004E5252" w:rsidRPr="004C0DE6">
        <w:rPr>
          <w:rFonts w:ascii="Times New Roman" w:hAnsi="Times New Roman" w:cs="Times New Roman"/>
          <w:sz w:val="24"/>
          <w:szCs w:val="24"/>
        </w:rPr>
        <w:t xml:space="preserve">Germany’s behavior in the migration and in the economic crisis </w:t>
      </w:r>
      <w:r w:rsidR="00D25C1E" w:rsidRPr="004C0DE6">
        <w:rPr>
          <w:rFonts w:ascii="Times New Roman" w:hAnsi="Times New Roman" w:cs="Times New Roman"/>
          <w:sz w:val="24"/>
          <w:szCs w:val="24"/>
        </w:rPr>
        <w:sym w:font="Wingdings" w:char="F0E0"/>
      </w:r>
      <w:r w:rsidR="00D25C1E" w:rsidRPr="004C0DE6">
        <w:rPr>
          <w:rFonts w:ascii="Times New Roman" w:hAnsi="Times New Roman" w:cs="Times New Roman"/>
          <w:sz w:val="24"/>
          <w:szCs w:val="24"/>
        </w:rPr>
        <w:t xml:space="preserve"> possibilities of Germany to counter respectively to use these</w:t>
      </w:r>
    </w:p>
    <w:p w:rsidR="00FE020C" w:rsidRPr="004C0DE6" w:rsidRDefault="00D25C1E" w:rsidP="004E5252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Positions of other EU member states towards the conflict </w:t>
      </w:r>
      <w:r w:rsidRPr="004C0DE6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C0DE6">
        <w:rPr>
          <w:rFonts w:ascii="Times New Roman" w:hAnsi="Times New Roman" w:cs="Times New Roman"/>
          <w:sz w:val="24"/>
          <w:szCs w:val="24"/>
        </w:rPr>
        <w:t xml:space="preserve"> possibilities for Germany to influence these</w:t>
      </w:r>
    </w:p>
    <w:p w:rsidR="006202FC" w:rsidRPr="004C0DE6" w:rsidRDefault="006202FC" w:rsidP="004E5252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Areas of possible </w:t>
      </w:r>
      <w:r w:rsidR="00063B88" w:rsidRPr="004C0DE6">
        <w:rPr>
          <w:rFonts w:ascii="Times New Roman" w:hAnsi="Times New Roman" w:cs="Times New Roman"/>
          <w:sz w:val="24"/>
          <w:szCs w:val="24"/>
        </w:rPr>
        <w:t>disputes</w:t>
      </w:r>
    </w:p>
    <w:p w:rsidR="00FE020C" w:rsidRPr="004C0DE6" w:rsidRDefault="00FE020C" w:rsidP="004E5252">
      <w:pPr>
        <w:pStyle w:val="Listenabsatz"/>
        <w:numPr>
          <w:ilvl w:val="5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ISR Settlements</w:t>
      </w:r>
    </w:p>
    <w:p w:rsidR="00FE020C" w:rsidRPr="004C0DE6" w:rsidRDefault="00063B88" w:rsidP="004E5252">
      <w:pPr>
        <w:pStyle w:val="Listenabsatz"/>
        <w:numPr>
          <w:ilvl w:val="5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ISR and PSE activities to react the s</w:t>
      </w:r>
      <w:r w:rsidR="00FE020C" w:rsidRPr="004C0DE6">
        <w:rPr>
          <w:rFonts w:ascii="Times New Roman" w:hAnsi="Times New Roman" w:cs="Times New Roman"/>
          <w:sz w:val="24"/>
          <w:szCs w:val="24"/>
        </w:rPr>
        <w:t>ecurity situation</w:t>
      </w:r>
    </w:p>
    <w:p w:rsidR="00FE020C" w:rsidRDefault="00063B88" w:rsidP="004E5252">
      <w:pPr>
        <w:pStyle w:val="Listenabsatz"/>
        <w:numPr>
          <w:ilvl w:val="5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The EU and </w:t>
      </w:r>
      <w:r w:rsidR="00FE020C" w:rsidRPr="004C0DE6">
        <w:rPr>
          <w:rFonts w:ascii="Times New Roman" w:hAnsi="Times New Roman" w:cs="Times New Roman"/>
          <w:sz w:val="24"/>
          <w:szCs w:val="24"/>
        </w:rPr>
        <w:t xml:space="preserve">ISR neighbors </w:t>
      </w:r>
    </w:p>
    <w:p w:rsidR="00A13AEF" w:rsidRDefault="00A13AEF" w:rsidP="00A13AEF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Possible effects of a leading role of Germany in the EU in this case on the ISR-DEU relation</w:t>
      </w:r>
    </w:p>
    <w:p w:rsidR="00A13AEF" w:rsidRDefault="00A13AEF" w:rsidP="00A13AEF">
      <w:pPr>
        <w:pStyle w:val="Listenabsatz"/>
        <w:numPr>
          <w:ilvl w:val="5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Gain</w:t>
      </w:r>
    </w:p>
    <w:p w:rsidR="00A13AEF" w:rsidRDefault="0088203E" w:rsidP="00A13AEF">
      <w:pPr>
        <w:pStyle w:val="Listenabsatz"/>
        <w:numPr>
          <w:ilvl w:val="5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13AEF">
        <w:rPr>
          <w:rFonts w:ascii="Times New Roman" w:hAnsi="Times New Roman" w:cs="Times New Roman"/>
          <w:sz w:val="24"/>
          <w:szCs w:val="24"/>
        </w:rPr>
        <w:t>oss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03E" w:rsidRPr="004C0DE6" w:rsidRDefault="0088203E" w:rsidP="00A13AEF">
      <w:pPr>
        <w:pStyle w:val="Listenabsatz"/>
        <w:numPr>
          <w:ilvl w:val="5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Danger of clash between DEU and ISR</w:t>
      </w:r>
    </w:p>
    <w:p w:rsidR="00177AFF" w:rsidRPr="004C0DE6" w:rsidRDefault="00177AFF" w:rsidP="00177AFF">
      <w:pPr>
        <w:pStyle w:val="Listenabsatz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Conclusion</w:t>
      </w:r>
    </w:p>
    <w:p w:rsidR="00177AFF" w:rsidRPr="004C0DE6" w:rsidRDefault="00177AFF" w:rsidP="00177A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Hyperlink"/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val="en-US" w:bidi="he-IL"/>
        </w:rPr>
        <w:id w:val="12230467"/>
        <w:docPartObj>
          <w:docPartGallery w:val="Bibliographies"/>
          <w:docPartUnique/>
        </w:docPartObj>
      </w:sdtPr>
      <w:sdtEndPr>
        <w:rPr>
          <w:rStyle w:val="Absatz-Standardschriftart"/>
          <w:rFonts w:asciiTheme="minorHAnsi" w:hAnsiTheme="minorHAnsi" w:cstheme="minorBidi"/>
          <w:u w:val="none"/>
        </w:rPr>
      </w:sdtEndPr>
      <w:sdtContent>
        <w:bookmarkStart w:id="10" w:name="_Toc470025414" w:displacedByCustomXml="prev"/>
        <w:p w:rsidR="000D7A71" w:rsidRPr="004C0DE6" w:rsidRDefault="0063022B" w:rsidP="00BD52E3">
          <w:pPr>
            <w:pStyle w:val="berschrift1"/>
            <w:numPr>
              <w:ilvl w:val="0"/>
              <w:numId w:val="22"/>
            </w:numPr>
            <w:spacing w:before="0" w:line="360" w:lineRule="auto"/>
            <w:jc w:val="both"/>
            <w:rPr>
              <w:rStyle w:val="Hyperlink"/>
              <w:rFonts w:ascii="Times New Roman" w:eastAsiaTheme="minorHAnsi" w:hAnsi="Times New Roman" w:cs="Times New Roman"/>
              <w:bCs w:val="0"/>
              <w:color w:val="auto"/>
              <w:lang w:val="en-US"/>
            </w:rPr>
          </w:pPr>
          <w:r w:rsidRPr="004C0DE6">
            <w:rPr>
              <w:rStyle w:val="Hyperlink"/>
              <w:rFonts w:ascii="Times New Roman" w:eastAsiaTheme="minorHAnsi" w:hAnsi="Times New Roman" w:cs="Times New Roman"/>
              <w:bCs w:val="0"/>
              <w:color w:val="auto"/>
              <w:lang w:val="en-US"/>
            </w:rPr>
            <w:t>Bibliography</w:t>
          </w:r>
          <w:bookmarkEnd w:id="10"/>
        </w:p>
        <w:sdt>
          <w:sdtPr>
            <w:rPr>
              <w:color w:val="0563C1" w:themeColor="hyperlink"/>
              <w:u w:val="single"/>
            </w:rPr>
            <w:id w:val="111145805"/>
            <w:bibliography/>
          </w:sdtPr>
          <w:sdtContent>
            <w:p w:rsidR="000D7A71" w:rsidRPr="004C0DE6" w:rsidRDefault="007C6FDF" w:rsidP="000D7A71">
              <w:pPr>
                <w:pStyle w:val="Literaturverzeichnis"/>
              </w:pPr>
              <w:r w:rsidRPr="004C0DE6">
                <w:fldChar w:fldCharType="begin"/>
              </w:r>
              <w:r w:rsidR="000D7A71" w:rsidRPr="004C0DE6">
                <w:instrText xml:space="preserve"> BIBLIOGRAPHY </w:instrText>
              </w:r>
              <w:r w:rsidRPr="004C0DE6">
                <w:fldChar w:fldCharType="separate"/>
              </w:r>
              <w:r w:rsidR="000D7A71" w:rsidRPr="004C0DE6">
                <w:rPr>
                  <w:b/>
                  <w:bCs/>
                </w:rPr>
                <w:t>Worldatlas.com. 2016.</w:t>
              </w:r>
              <w:r w:rsidR="000D7A71" w:rsidRPr="004C0DE6">
                <w:t xml:space="preserve"> </w:t>
              </w:r>
              <w:r w:rsidR="000D7A71" w:rsidRPr="004C0DE6">
                <w:rPr>
                  <w:i/>
                  <w:iCs/>
                </w:rPr>
                <w:t xml:space="preserve">Worldatlas. </w:t>
              </w:r>
              <w:r w:rsidR="000D7A71" w:rsidRPr="004C0DE6">
                <w:t>[Online] 11 21, 2016. http://www.worldatlas.com/aatlas/ctycodes.htm.</w:t>
              </w:r>
            </w:p>
            <w:p w:rsidR="000D7A71" w:rsidRPr="004C0DE6" w:rsidRDefault="007C6FDF" w:rsidP="00E41B96">
              <w:pPr>
                <w:spacing w:after="0" w:line="360" w:lineRule="auto"/>
                <w:jc w:val="both"/>
              </w:pPr>
              <w:r w:rsidRPr="004C0DE6">
                <w:fldChar w:fldCharType="end"/>
              </w:r>
            </w:p>
          </w:sdtContent>
        </w:sdt>
      </w:sdtContent>
    </w:sdt>
    <w:sectPr w:rsidR="000D7A71" w:rsidRPr="004C0DE6" w:rsidSect="00DB5232">
      <w:footerReference w:type="default" r:id="rId9"/>
      <w:pgSz w:w="11906" w:h="16838" w:code="9"/>
      <w:pgMar w:top="1440" w:right="1440" w:bottom="1440" w:left="1440" w:header="706" w:footer="706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BDC" w:rsidRDefault="00F43BDC" w:rsidP="00DB5232">
      <w:pPr>
        <w:spacing w:after="0" w:line="240" w:lineRule="auto"/>
      </w:pPr>
      <w:r>
        <w:separator/>
      </w:r>
    </w:p>
  </w:endnote>
  <w:endnote w:type="continuationSeparator" w:id="0">
    <w:p w:rsidR="00F43BDC" w:rsidRDefault="00F43BDC" w:rsidP="00DB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123054975"/>
      <w:docPartObj>
        <w:docPartGallery w:val="Page Numbers (Top of Page)"/>
        <w:docPartUnique/>
      </w:docPartObj>
    </w:sdtPr>
    <w:sdtEndPr>
      <w:rPr>
        <w:noProof/>
        <w:sz w:val="18"/>
        <w:szCs w:val="22"/>
      </w:rPr>
    </w:sdtEndPr>
    <w:sdtContent>
      <w:p w:rsidR="002D138A" w:rsidRPr="00656089" w:rsidRDefault="007C6FDF" w:rsidP="00656089">
        <w:pPr>
          <w:pStyle w:val="Kopfzeile"/>
          <w:jc w:val="right"/>
          <w:rPr>
            <w:rFonts w:ascii="Times New Roman" w:hAnsi="Times New Roman" w:cs="Times New Roman"/>
            <w:sz w:val="18"/>
          </w:rPr>
        </w:pPr>
        <w:fldSimple w:instr=" FILENAME  \p  \* MERGEFORMAT ">
          <w:r w:rsidR="00943E4A" w:rsidRPr="00943E4A">
            <w:rPr>
              <w:rFonts w:ascii="Times New Roman" w:hAnsi="Times New Roman" w:cs="Times New Roman"/>
              <w:noProof/>
              <w:sz w:val="16"/>
              <w:szCs w:val="16"/>
              <w:lang w:val="de-DE"/>
            </w:rPr>
            <w:t xml:space="preserve">C:\Users\ZF-K\Dropbox\2016 - Studium INDC\01 44. </w:t>
          </w:r>
          <w:r w:rsidR="00943E4A" w:rsidRPr="00943E4A">
            <w:rPr>
              <w:rFonts w:ascii="Times New Roman" w:hAnsi="Times New Roman" w:cs="Times New Roman"/>
              <w:noProof/>
              <w:sz w:val="16"/>
              <w:szCs w:val="16"/>
            </w:rPr>
            <w:t>Course\060 Final Paper\LtCol MarkusSchneider - Research Proposal Rev 3.docx</w:t>
          </w:r>
        </w:fldSimple>
        <w:r w:rsidR="002D138A">
          <w:rPr>
            <w:rFonts w:ascii="Times New Roman" w:hAnsi="Times New Roman" w:cs="Times New Roman"/>
            <w:szCs w:val="28"/>
          </w:rPr>
          <w:t xml:space="preserve">      </w:t>
        </w:r>
        <w:r w:rsidRPr="00656089">
          <w:rPr>
            <w:rFonts w:ascii="Times New Roman" w:hAnsi="Times New Roman" w:cs="Times New Roman"/>
            <w:szCs w:val="28"/>
          </w:rPr>
          <w:fldChar w:fldCharType="begin"/>
        </w:r>
        <w:r w:rsidR="002D138A" w:rsidRPr="00656089">
          <w:rPr>
            <w:rFonts w:ascii="Times New Roman" w:hAnsi="Times New Roman" w:cs="Times New Roman"/>
            <w:szCs w:val="28"/>
          </w:rPr>
          <w:instrText xml:space="preserve"> PAGE   \* MERGEFORMAT </w:instrText>
        </w:r>
        <w:r w:rsidRPr="00656089">
          <w:rPr>
            <w:rFonts w:ascii="Times New Roman" w:hAnsi="Times New Roman" w:cs="Times New Roman"/>
            <w:szCs w:val="28"/>
          </w:rPr>
          <w:fldChar w:fldCharType="separate"/>
        </w:r>
        <w:r w:rsidR="0088203E">
          <w:rPr>
            <w:rFonts w:ascii="Times New Roman" w:hAnsi="Times New Roman" w:cs="Times New Roman"/>
            <w:noProof/>
            <w:szCs w:val="28"/>
          </w:rPr>
          <w:t>6</w:t>
        </w:r>
        <w:r w:rsidRPr="00656089">
          <w:rPr>
            <w:rFonts w:ascii="Times New Roman" w:hAnsi="Times New Roman" w:cs="Times New Roman"/>
            <w:noProof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BDC" w:rsidRDefault="00F43BDC" w:rsidP="00DB5232">
      <w:pPr>
        <w:spacing w:after="0" w:line="240" w:lineRule="auto"/>
      </w:pPr>
      <w:r>
        <w:separator/>
      </w:r>
    </w:p>
  </w:footnote>
  <w:footnote w:type="continuationSeparator" w:id="0">
    <w:p w:rsidR="00F43BDC" w:rsidRDefault="00F43BDC" w:rsidP="00DB5232">
      <w:pPr>
        <w:spacing w:after="0" w:line="240" w:lineRule="auto"/>
      </w:pPr>
      <w:r>
        <w:continuationSeparator/>
      </w:r>
    </w:p>
  </w:footnote>
  <w:footnote w:id="1">
    <w:p w:rsidR="00403FBF" w:rsidRPr="000D7A71" w:rsidRDefault="00403FBF" w:rsidP="00403FBF">
      <w:pPr>
        <w:pStyle w:val="Funotentext"/>
        <w:tabs>
          <w:tab w:val="left" w:pos="6540"/>
        </w:tabs>
        <w:rPr>
          <w:rFonts w:ascii="Times New Roman" w:hAnsi="Times New Roman" w:cs="Times New Roman"/>
        </w:rPr>
      </w:pPr>
      <w:r>
        <w:rPr>
          <w:rStyle w:val="Funotenzeichen"/>
        </w:rPr>
        <w:footnoteRef/>
      </w:r>
      <w:r>
        <w:t xml:space="preserve"> </w:t>
      </w:r>
      <w:r w:rsidRPr="000D7A71">
        <w:rPr>
          <w:rFonts w:ascii="Times New Roman" w:hAnsi="Times New Roman" w:cs="Times New Roman"/>
        </w:rPr>
        <w:t xml:space="preserve">All Country names base on the ISO 3-letter-code, see </w:t>
      </w:r>
      <w:r w:rsidRPr="000D7A71">
        <w:rPr>
          <w:rFonts w:ascii="Times New Roman" w:hAnsi="Times New Roman" w:cs="Times New Roman"/>
          <w:noProof/>
        </w:rPr>
        <w:t>Worldatlas, 2016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619F"/>
    <w:multiLevelType w:val="hybridMultilevel"/>
    <w:tmpl w:val="AEF0BD2E"/>
    <w:lvl w:ilvl="0" w:tplc="CD20D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54126D"/>
    <w:multiLevelType w:val="hybridMultilevel"/>
    <w:tmpl w:val="1AD25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9B736E"/>
    <w:multiLevelType w:val="hybridMultilevel"/>
    <w:tmpl w:val="0BE6E84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11239"/>
    <w:multiLevelType w:val="hybridMultilevel"/>
    <w:tmpl w:val="087A7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A6C4D"/>
    <w:multiLevelType w:val="hybridMultilevel"/>
    <w:tmpl w:val="13AC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B2B2D"/>
    <w:multiLevelType w:val="multilevel"/>
    <w:tmpl w:val="2DF6BD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9277660"/>
    <w:multiLevelType w:val="hybridMultilevel"/>
    <w:tmpl w:val="27FECA14"/>
    <w:lvl w:ilvl="0" w:tplc="CD20D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847E06"/>
    <w:multiLevelType w:val="hybridMultilevel"/>
    <w:tmpl w:val="88F0D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02CE35E">
      <w:start w:val="2"/>
      <w:numFmt w:val="bullet"/>
      <w:lvlText w:val="–"/>
      <w:lvlJc w:val="left"/>
      <w:pPr>
        <w:ind w:left="2340" w:hanging="360"/>
      </w:pPr>
      <w:rPr>
        <w:rFonts w:ascii="Calibri" w:eastAsiaTheme="minorHAnsi" w:hAnsi="Calibri" w:cstheme="maj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10CEF"/>
    <w:multiLevelType w:val="multilevel"/>
    <w:tmpl w:val="C8CE2B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F5E0BD8"/>
    <w:multiLevelType w:val="hybridMultilevel"/>
    <w:tmpl w:val="35E29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B3626"/>
    <w:multiLevelType w:val="multilevel"/>
    <w:tmpl w:val="382088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1">
    <w:nsid w:val="515F5DE1"/>
    <w:multiLevelType w:val="multilevel"/>
    <w:tmpl w:val="942A88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D362EE8"/>
    <w:multiLevelType w:val="hybridMultilevel"/>
    <w:tmpl w:val="8EF26E1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CE4241"/>
    <w:multiLevelType w:val="hybridMultilevel"/>
    <w:tmpl w:val="DA1AC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264C0C"/>
    <w:multiLevelType w:val="hybridMultilevel"/>
    <w:tmpl w:val="6074BC9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DD2A9F"/>
    <w:multiLevelType w:val="hybridMultilevel"/>
    <w:tmpl w:val="7B64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31F6C"/>
    <w:multiLevelType w:val="hybridMultilevel"/>
    <w:tmpl w:val="5D74A4FC"/>
    <w:lvl w:ilvl="0" w:tplc="CD20D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E7060B"/>
    <w:multiLevelType w:val="hybridMultilevel"/>
    <w:tmpl w:val="1FD80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EF5A19"/>
    <w:multiLevelType w:val="multilevel"/>
    <w:tmpl w:val="954E3DC6"/>
    <w:lvl w:ilvl="0">
      <w:start w:val="1"/>
      <w:numFmt w:val="upperRoman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5"/>
  </w:num>
  <w:num w:numId="5">
    <w:abstractNumId w:val="1"/>
  </w:num>
  <w:num w:numId="6">
    <w:abstractNumId w:val="17"/>
  </w:num>
  <w:num w:numId="7">
    <w:abstractNumId w:val="3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8"/>
  </w:num>
  <w:num w:numId="12">
    <w:abstractNumId w:val="18"/>
  </w:num>
  <w:num w:numId="13">
    <w:abstractNumId w:val="18"/>
  </w:num>
  <w:num w:numId="14">
    <w:abstractNumId w:val="18"/>
  </w:num>
  <w:num w:numId="15">
    <w:abstractNumId w:val="18"/>
  </w:num>
  <w:num w:numId="16">
    <w:abstractNumId w:val="2"/>
  </w:num>
  <w:num w:numId="17">
    <w:abstractNumId w:val="16"/>
  </w:num>
  <w:num w:numId="18">
    <w:abstractNumId w:val="0"/>
  </w:num>
  <w:num w:numId="19">
    <w:abstractNumId w:val="6"/>
  </w:num>
  <w:num w:numId="20">
    <w:abstractNumId w:val="14"/>
  </w:num>
  <w:num w:numId="21">
    <w:abstractNumId w:val="12"/>
  </w:num>
  <w:num w:numId="22">
    <w:abstractNumId w:val="10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1"/>
  </w:num>
  <w:num w:numId="36">
    <w:abstractNumId w:val="5"/>
  </w:num>
  <w:num w:numId="37">
    <w:abstractNumId w:val="8"/>
  </w:num>
  <w:num w:numId="38">
    <w:abstractNumId w:val="18"/>
  </w:num>
  <w:num w:numId="39">
    <w:abstractNumId w:val="18"/>
  </w:num>
  <w:num w:numId="4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878"/>
    <w:rsid w:val="00003DCB"/>
    <w:rsid w:val="00004DCF"/>
    <w:rsid w:val="00010D62"/>
    <w:rsid w:val="00023A43"/>
    <w:rsid w:val="00025053"/>
    <w:rsid w:val="000317AE"/>
    <w:rsid w:val="00032621"/>
    <w:rsid w:val="00043E86"/>
    <w:rsid w:val="0004547C"/>
    <w:rsid w:val="00051357"/>
    <w:rsid w:val="00063B88"/>
    <w:rsid w:val="0007517D"/>
    <w:rsid w:val="00082466"/>
    <w:rsid w:val="00095E2D"/>
    <w:rsid w:val="000A659F"/>
    <w:rsid w:val="000D2912"/>
    <w:rsid w:val="000D7A71"/>
    <w:rsid w:val="000E18F7"/>
    <w:rsid w:val="000E257A"/>
    <w:rsid w:val="000E6258"/>
    <w:rsid w:val="000F6B0D"/>
    <w:rsid w:val="00100FDB"/>
    <w:rsid w:val="00103271"/>
    <w:rsid w:val="001132E0"/>
    <w:rsid w:val="001153D0"/>
    <w:rsid w:val="00124ED0"/>
    <w:rsid w:val="00146E12"/>
    <w:rsid w:val="00155B06"/>
    <w:rsid w:val="00172564"/>
    <w:rsid w:val="001756B4"/>
    <w:rsid w:val="00177AFF"/>
    <w:rsid w:val="0018665C"/>
    <w:rsid w:val="00192A36"/>
    <w:rsid w:val="001A3852"/>
    <w:rsid w:val="001A3B9C"/>
    <w:rsid w:val="001D0459"/>
    <w:rsid w:val="001F2AE4"/>
    <w:rsid w:val="0021679D"/>
    <w:rsid w:val="00254652"/>
    <w:rsid w:val="00265CB4"/>
    <w:rsid w:val="00273541"/>
    <w:rsid w:val="00276170"/>
    <w:rsid w:val="002823B6"/>
    <w:rsid w:val="00294639"/>
    <w:rsid w:val="002A6D5F"/>
    <w:rsid w:val="002D138A"/>
    <w:rsid w:val="002D4D37"/>
    <w:rsid w:val="002E2C03"/>
    <w:rsid w:val="002E3FC6"/>
    <w:rsid w:val="002E7E80"/>
    <w:rsid w:val="00302202"/>
    <w:rsid w:val="00310A43"/>
    <w:rsid w:val="00325AEF"/>
    <w:rsid w:val="00326ED8"/>
    <w:rsid w:val="003300D8"/>
    <w:rsid w:val="00340218"/>
    <w:rsid w:val="00342D93"/>
    <w:rsid w:val="00353BA3"/>
    <w:rsid w:val="00354A1D"/>
    <w:rsid w:val="00360F66"/>
    <w:rsid w:val="00366B60"/>
    <w:rsid w:val="00367E2B"/>
    <w:rsid w:val="00372C9B"/>
    <w:rsid w:val="0037390C"/>
    <w:rsid w:val="00382109"/>
    <w:rsid w:val="00395E65"/>
    <w:rsid w:val="003A43D2"/>
    <w:rsid w:val="003B2204"/>
    <w:rsid w:val="003C40FA"/>
    <w:rsid w:val="003C4656"/>
    <w:rsid w:val="003C562C"/>
    <w:rsid w:val="003D1CBD"/>
    <w:rsid w:val="003D23E0"/>
    <w:rsid w:val="003D29A4"/>
    <w:rsid w:val="003D5578"/>
    <w:rsid w:val="003E2691"/>
    <w:rsid w:val="003F47B3"/>
    <w:rsid w:val="003F4A78"/>
    <w:rsid w:val="00403FBF"/>
    <w:rsid w:val="00406ACA"/>
    <w:rsid w:val="00407F2D"/>
    <w:rsid w:val="004100ED"/>
    <w:rsid w:val="00422870"/>
    <w:rsid w:val="00436520"/>
    <w:rsid w:val="00450418"/>
    <w:rsid w:val="004645D6"/>
    <w:rsid w:val="004743B3"/>
    <w:rsid w:val="004C0DE6"/>
    <w:rsid w:val="004C5043"/>
    <w:rsid w:val="004C776D"/>
    <w:rsid w:val="004C7949"/>
    <w:rsid w:val="004D1286"/>
    <w:rsid w:val="004D1760"/>
    <w:rsid w:val="004E5252"/>
    <w:rsid w:val="004E74E3"/>
    <w:rsid w:val="00525655"/>
    <w:rsid w:val="00536BBB"/>
    <w:rsid w:val="005417C5"/>
    <w:rsid w:val="00582AB1"/>
    <w:rsid w:val="005A39A0"/>
    <w:rsid w:val="005A680D"/>
    <w:rsid w:val="005B024C"/>
    <w:rsid w:val="00612E45"/>
    <w:rsid w:val="006202FC"/>
    <w:rsid w:val="0063022B"/>
    <w:rsid w:val="006303C8"/>
    <w:rsid w:val="006549C2"/>
    <w:rsid w:val="00656089"/>
    <w:rsid w:val="00691892"/>
    <w:rsid w:val="006A63DB"/>
    <w:rsid w:val="006B1C55"/>
    <w:rsid w:val="006C11A5"/>
    <w:rsid w:val="006D5ACA"/>
    <w:rsid w:val="006F6872"/>
    <w:rsid w:val="00701CC9"/>
    <w:rsid w:val="0071205E"/>
    <w:rsid w:val="0071561F"/>
    <w:rsid w:val="00726BB0"/>
    <w:rsid w:val="00762CBD"/>
    <w:rsid w:val="00780435"/>
    <w:rsid w:val="00785944"/>
    <w:rsid w:val="0079145B"/>
    <w:rsid w:val="00791CF9"/>
    <w:rsid w:val="007A14B5"/>
    <w:rsid w:val="007A334D"/>
    <w:rsid w:val="007C6FDF"/>
    <w:rsid w:val="007D08E8"/>
    <w:rsid w:val="007F37E8"/>
    <w:rsid w:val="007F6449"/>
    <w:rsid w:val="00817CCB"/>
    <w:rsid w:val="00835E1D"/>
    <w:rsid w:val="00847579"/>
    <w:rsid w:val="00871EB2"/>
    <w:rsid w:val="00875E33"/>
    <w:rsid w:val="00881B62"/>
    <w:rsid w:val="0088203E"/>
    <w:rsid w:val="00885845"/>
    <w:rsid w:val="00891BF1"/>
    <w:rsid w:val="008A0730"/>
    <w:rsid w:val="008B52C4"/>
    <w:rsid w:val="008C4A96"/>
    <w:rsid w:val="008D4E7D"/>
    <w:rsid w:val="008E2680"/>
    <w:rsid w:val="008E2C3E"/>
    <w:rsid w:val="00943E4A"/>
    <w:rsid w:val="009523CF"/>
    <w:rsid w:val="00955429"/>
    <w:rsid w:val="00996EC7"/>
    <w:rsid w:val="009A165C"/>
    <w:rsid w:val="009B0182"/>
    <w:rsid w:val="009B55D8"/>
    <w:rsid w:val="009C6FFF"/>
    <w:rsid w:val="009D3495"/>
    <w:rsid w:val="009D7C28"/>
    <w:rsid w:val="009E25AC"/>
    <w:rsid w:val="009F3CCD"/>
    <w:rsid w:val="00A00538"/>
    <w:rsid w:val="00A05DF3"/>
    <w:rsid w:val="00A13AEF"/>
    <w:rsid w:val="00A17C56"/>
    <w:rsid w:val="00A35467"/>
    <w:rsid w:val="00A425E9"/>
    <w:rsid w:val="00A8039A"/>
    <w:rsid w:val="00AA0C8C"/>
    <w:rsid w:val="00AC7784"/>
    <w:rsid w:val="00AD0449"/>
    <w:rsid w:val="00AF0072"/>
    <w:rsid w:val="00B21299"/>
    <w:rsid w:val="00B23A07"/>
    <w:rsid w:val="00B93FCB"/>
    <w:rsid w:val="00BB2849"/>
    <w:rsid w:val="00BC10AE"/>
    <w:rsid w:val="00BC45E5"/>
    <w:rsid w:val="00BC4AD6"/>
    <w:rsid w:val="00BD52E3"/>
    <w:rsid w:val="00C43878"/>
    <w:rsid w:val="00C44FCB"/>
    <w:rsid w:val="00C452AD"/>
    <w:rsid w:val="00C503B8"/>
    <w:rsid w:val="00C511ED"/>
    <w:rsid w:val="00C544B8"/>
    <w:rsid w:val="00C8326C"/>
    <w:rsid w:val="00C93013"/>
    <w:rsid w:val="00CB6EB6"/>
    <w:rsid w:val="00CC0257"/>
    <w:rsid w:val="00CD6F2E"/>
    <w:rsid w:val="00CD727D"/>
    <w:rsid w:val="00CE7C84"/>
    <w:rsid w:val="00CE7FA2"/>
    <w:rsid w:val="00D01EE2"/>
    <w:rsid w:val="00D02958"/>
    <w:rsid w:val="00D1751C"/>
    <w:rsid w:val="00D201FB"/>
    <w:rsid w:val="00D25C1E"/>
    <w:rsid w:val="00D271A4"/>
    <w:rsid w:val="00D30051"/>
    <w:rsid w:val="00D30E03"/>
    <w:rsid w:val="00D54E40"/>
    <w:rsid w:val="00D577F6"/>
    <w:rsid w:val="00D62A22"/>
    <w:rsid w:val="00D90E3E"/>
    <w:rsid w:val="00D91263"/>
    <w:rsid w:val="00D951F3"/>
    <w:rsid w:val="00D97DDF"/>
    <w:rsid w:val="00DA4610"/>
    <w:rsid w:val="00DA725D"/>
    <w:rsid w:val="00DA74BB"/>
    <w:rsid w:val="00DB5232"/>
    <w:rsid w:val="00DB7C0C"/>
    <w:rsid w:val="00E02A87"/>
    <w:rsid w:val="00E044F7"/>
    <w:rsid w:val="00E30429"/>
    <w:rsid w:val="00E4164F"/>
    <w:rsid w:val="00E41B96"/>
    <w:rsid w:val="00E43527"/>
    <w:rsid w:val="00E55E75"/>
    <w:rsid w:val="00E5665A"/>
    <w:rsid w:val="00E575EA"/>
    <w:rsid w:val="00E74734"/>
    <w:rsid w:val="00E81FD1"/>
    <w:rsid w:val="00E85246"/>
    <w:rsid w:val="00E87036"/>
    <w:rsid w:val="00EA7F8F"/>
    <w:rsid w:val="00EB1355"/>
    <w:rsid w:val="00ED4A80"/>
    <w:rsid w:val="00EF3982"/>
    <w:rsid w:val="00F10277"/>
    <w:rsid w:val="00F25A49"/>
    <w:rsid w:val="00F26642"/>
    <w:rsid w:val="00F31E3D"/>
    <w:rsid w:val="00F4394B"/>
    <w:rsid w:val="00F43BDC"/>
    <w:rsid w:val="00F476C7"/>
    <w:rsid w:val="00F57033"/>
    <w:rsid w:val="00F71557"/>
    <w:rsid w:val="00F73726"/>
    <w:rsid w:val="00F77A10"/>
    <w:rsid w:val="00F8331D"/>
    <w:rsid w:val="00F848A7"/>
    <w:rsid w:val="00FB70B6"/>
    <w:rsid w:val="00FC5154"/>
    <w:rsid w:val="00FE020C"/>
    <w:rsid w:val="00FF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2849"/>
  </w:style>
  <w:style w:type="paragraph" w:styleId="berschrift1">
    <w:name w:val="heading 1"/>
    <w:basedOn w:val="Standard"/>
    <w:next w:val="Standard"/>
    <w:link w:val="berschrift1Zchn"/>
    <w:uiPriority w:val="9"/>
    <w:qFormat/>
    <w:rsid w:val="004D1286"/>
    <w:pPr>
      <w:keepNext/>
      <w:keepLines/>
      <w:numPr>
        <w:numId w:val="8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de-DE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D1286"/>
    <w:pPr>
      <w:keepNext/>
      <w:keepLines/>
      <w:numPr>
        <w:ilvl w:val="1"/>
        <w:numId w:val="8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de-D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D1286"/>
    <w:pPr>
      <w:keepNext/>
      <w:keepLines/>
      <w:numPr>
        <w:ilvl w:val="2"/>
        <w:numId w:val="8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de-DE" w:bidi="ar-S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D1286"/>
    <w:pPr>
      <w:keepNext/>
      <w:keepLines/>
      <w:numPr>
        <w:ilvl w:val="3"/>
        <w:numId w:val="8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de-DE" w:bidi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D1286"/>
    <w:pPr>
      <w:keepNext/>
      <w:keepLines/>
      <w:numPr>
        <w:ilvl w:val="4"/>
        <w:numId w:val="8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val="de-DE" w:bidi="ar-SA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D1286"/>
    <w:pPr>
      <w:keepNext/>
      <w:keepLines/>
      <w:numPr>
        <w:ilvl w:val="5"/>
        <w:numId w:val="8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de-DE" w:bidi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D1286"/>
    <w:pPr>
      <w:keepNext/>
      <w:keepLines/>
      <w:numPr>
        <w:ilvl w:val="6"/>
        <w:numId w:val="8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de-DE" w:bidi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D1286"/>
    <w:pPr>
      <w:keepNext/>
      <w:keepLines/>
      <w:numPr>
        <w:ilvl w:val="7"/>
        <w:numId w:val="8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 w:bidi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D1286"/>
    <w:pPr>
      <w:keepNext/>
      <w:keepLines/>
      <w:numPr>
        <w:ilvl w:val="8"/>
        <w:numId w:val="8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7E2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B52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5232"/>
  </w:style>
  <w:style w:type="paragraph" w:styleId="Fuzeile">
    <w:name w:val="footer"/>
    <w:basedOn w:val="Standard"/>
    <w:link w:val="FuzeileZchn"/>
    <w:uiPriority w:val="99"/>
    <w:unhideWhenUsed/>
    <w:rsid w:val="00DB52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5232"/>
  </w:style>
  <w:style w:type="character" w:customStyle="1" w:styleId="berschrift1Zchn">
    <w:name w:val="Überschrift 1 Zchn"/>
    <w:basedOn w:val="Absatz-Standardschriftart"/>
    <w:link w:val="berschrift1"/>
    <w:uiPriority w:val="9"/>
    <w:rsid w:val="004D12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de-DE" w:bidi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D12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de-DE" w:bidi="ar-SA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D1286"/>
    <w:rPr>
      <w:rFonts w:asciiTheme="majorHAnsi" w:eastAsiaTheme="majorEastAsia" w:hAnsiTheme="majorHAnsi" w:cstheme="majorBidi"/>
      <w:b/>
      <w:bCs/>
      <w:color w:val="5B9BD5" w:themeColor="accent1"/>
      <w:lang w:val="de-DE" w:bidi="ar-S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D1286"/>
    <w:rPr>
      <w:rFonts w:asciiTheme="majorHAnsi" w:eastAsiaTheme="majorEastAsia" w:hAnsiTheme="majorHAnsi" w:cstheme="majorBidi"/>
      <w:b/>
      <w:bCs/>
      <w:i/>
      <w:iCs/>
      <w:color w:val="5B9BD5" w:themeColor="accent1"/>
      <w:lang w:val="de-DE" w:bidi="ar-SA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D1286"/>
    <w:rPr>
      <w:rFonts w:asciiTheme="majorHAnsi" w:eastAsiaTheme="majorEastAsia" w:hAnsiTheme="majorHAnsi" w:cstheme="majorBidi"/>
      <w:color w:val="1F4D78" w:themeColor="accent1" w:themeShade="7F"/>
      <w:lang w:val="de-DE" w:bidi="ar-SA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D1286"/>
    <w:rPr>
      <w:rFonts w:asciiTheme="majorHAnsi" w:eastAsiaTheme="majorEastAsia" w:hAnsiTheme="majorHAnsi" w:cstheme="majorBidi"/>
      <w:i/>
      <w:iCs/>
      <w:color w:val="1F4D78" w:themeColor="accent1" w:themeShade="7F"/>
      <w:lang w:val="de-DE" w:bidi="ar-SA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D1286"/>
    <w:rPr>
      <w:rFonts w:asciiTheme="majorHAnsi" w:eastAsiaTheme="majorEastAsia" w:hAnsiTheme="majorHAnsi" w:cstheme="majorBidi"/>
      <w:i/>
      <w:iCs/>
      <w:color w:val="404040" w:themeColor="text1" w:themeTint="BF"/>
      <w:lang w:val="de-DE" w:bidi="ar-SA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D128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 w:bidi="ar-SA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D12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 w:bidi="ar-SA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D1286"/>
    <w:pPr>
      <w:numPr>
        <w:numId w:val="0"/>
      </w:num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4D1286"/>
    <w:pPr>
      <w:spacing w:after="100" w:line="276" w:lineRule="auto"/>
    </w:pPr>
    <w:rPr>
      <w:lang w:val="de-DE" w:bidi="ar-SA"/>
    </w:rPr>
  </w:style>
  <w:style w:type="paragraph" w:styleId="Verzeichnis2">
    <w:name w:val="toc 2"/>
    <w:basedOn w:val="Standard"/>
    <w:next w:val="Standard"/>
    <w:autoRedefine/>
    <w:uiPriority w:val="39"/>
    <w:unhideWhenUsed/>
    <w:rsid w:val="004D1286"/>
    <w:pPr>
      <w:spacing w:after="100" w:line="276" w:lineRule="auto"/>
      <w:ind w:left="220"/>
    </w:pPr>
    <w:rPr>
      <w:lang w:val="de-DE" w:bidi="ar-SA"/>
    </w:rPr>
  </w:style>
  <w:style w:type="character" w:styleId="Hyperlink">
    <w:name w:val="Hyperlink"/>
    <w:basedOn w:val="Absatz-Standardschriftart"/>
    <w:uiPriority w:val="99"/>
    <w:unhideWhenUsed/>
    <w:rsid w:val="004D128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128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unhideWhenUsed/>
    <w:rsid w:val="000D7A71"/>
  </w:style>
  <w:style w:type="paragraph" w:styleId="Funotentext">
    <w:name w:val="footnote text"/>
    <w:basedOn w:val="Standard"/>
    <w:link w:val="FunotentextZchn"/>
    <w:uiPriority w:val="99"/>
    <w:semiHidden/>
    <w:unhideWhenUsed/>
    <w:rsid w:val="000D7A7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D7A7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D7A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6">
  <b:Source>
    <b:Tag>Wor16</b:Tag>
    <b:SourceType>InternetSite</b:SourceType>
    <b:Guid>{37B002AA-937C-400A-B840-04B51B5B47E8}</b:Guid>
    <b:LCID>1033</b:LCID>
    <b:Author>
      <b:Author>
        <b:NameList>
          <b:Person>
            <b:Last>Worldatlas.com</b:Last>
          </b:Person>
        </b:NameList>
      </b:Author>
    </b:Author>
    <b:Year>2016</b:Year>
    <b:InternetSiteTitle>Worldatlas</b:InternetSiteTitle>
    <b:Month>11</b:Month>
    <b:Day>21</b:Day>
    <b:URL>http://www.worldatlas.com/aatlas/ctycodes.htm</b:URL>
    <b:RefOrder>1</b:RefOrder>
  </b:Source>
</b:Sources>
</file>

<file path=customXml/itemProps1.xml><?xml version="1.0" encoding="utf-8"?>
<ds:datastoreItem xmlns:ds="http://schemas.openxmlformats.org/officeDocument/2006/customXml" ds:itemID="{1BAA465F-E6A0-4256-A0E8-E67B6DB1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1171</Words>
  <Characters>7379</Characters>
  <Application>Microsoft Office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vinnyc18@gmail.com</dc:creator>
  <cp:lastModifiedBy>ZF-K</cp:lastModifiedBy>
  <cp:revision>9</cp:revision>
  <cp:lastPrinted>2016-12-20T17:28:00Z</cp:lastPrinted>
  <dcterms:created xsi:type="dcterms:W3CDTF">2016-12-29T08:28:00Z</dcterms:created>
  <dcterms:modified xsi:type="dcterms:W3CDTF">2016-12-29T08:42:00Z</dcterms:modified>
</cp:coreProperties>
</file>