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980" w:type="dxa"/>
        <w:tblCellMar>
          <w:left w:w="0" w:type="dxa"/>
          <w:right w:w="0" w:type="dxa"/>
        </w:tblCellMar>
        <w:tblLook w:val="04A0"/>
      </w:tblPr>
      <w:tblGrid>
        <w:gridCol w:w="1502"/>
        <w:gridCol w:w="7588"/>
        <w:gridCol w:w="1890"/>
      </w:tblGrid>
      <w:tr w:rsidR="00CB5D08" w:rsidRPr="00DC1AF9" w:rsidTr="0098065D"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8" w:rsidRPr="00DC1AF9" w:rsidRDefault="00CB5D08" w:rsidP="0098065D">
            <w:pPr>
              <w:spacing w:after="0" w:line="293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8" w:rsidRPr="00DC1AF9" w:rsidRDefault="00CB5D08" w:rsidP="0098065D">
            <w:pPr>
              <w:spacing w:after="0" w:line="29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AF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8" w:rsidRPr="00DC1AF9" w:rsidRDefault="00CB5D08" w:rsidP="0098065D">
            <w:pPr>
              <w:spacing w:after="0" w:line="293" w:lineRule="atLeas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AF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CB5D08" w:rsidRPr="00DC1AF9" w:rsidTr="0098065D"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8" w:rsidRPr="00DC1AF9" w:rsidRDefault="00CB5D08" w:rsidP="0098065D">
            <w:pPr>
              <w:spacing w:after="0" w:line="293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8" w:rsidRPr="00DC1AF9" w:rsidRDefault="00CB5D08" w:rsidP="0098065D">
            <w:pPr>
              <w:spacing w:after="0" w:line="29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B5D08" w:rsidRPr="00DC1AF9" w:rsidRDefault="00CB5D08" w:rsidP="0098065D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B5D08" w:rsidRPr="00FE7C9F" w:rsidRDefault="00404181" w:rsidP="00CB5D08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Mr.</w:t>
      </w:r>
      <w:r w:rsidR="009B11A0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CB5D08" w:rsidRPr="00FE7C9F">
        <w:rPr>
          <w:rFonts w:ascii="Arial" w:hAnsi="Arial" w:cs="Arial"/>
          <w:sz w:val="28"/>
          <w:szCs w:val="28"/>
          <w:u w:val="single"/>
        </w:rPr>
        <w:t>Haim</w:t>
      </w:r>
      <w:proofErr w:type="spellEnd"/>
      <w:r w:rsidR="00CB5D08" w:rsidRPr="00FE7C9F">
        <w:rPr>
          <w:rFonts w:ascii="Arial" w:hAnsi="Arial" w:cs="Arial"/>
          <w:sz w:val="28"/>
          <w:szCs w:val="28"/>
          <w:u w:val="single"/>
        </w:rPr>
        <w:t xml:space="preserve"> Waxman – </w:t>
      </w:r>
      <w:r w:rsidR="00CB5D08">
        <w:rPr>
          <w:rFonts w:ascii="Arial" w:hAnsi="Arial" w:cs="Arial"/>
          <w:sz w:val="28"/>
          <w:szCs w:val="28"/>
          <w:u w:val="single"/>
        </w:rPr>
        <w:t>C</w:t>
      </w:r>
      <w:r w:rsidR="00CB5D08" w:rsidRPr="00FE7C9F">
        <w:rPr>
          <w:rFonts w:ascii="Arial" w:hAnsi="Arial" w:cs="Arial"/>
          <w:sz w:val="28"/>
          <w:szCs w:val="28"/>
          <w:u w:val="single"/>
        </w:rPr>
        <w:t xml:space="preserve">urriculum </w:t>
      </w:r>
      <w:r w:rsidR="00CB5D08">
        <w:rPr>
          <w:rFonts w:ascii="Arial" w:hAnsi="Arial" w:cs="Arial"/>
          <w:sz w:val="28"/>
          <w:szCs w:val="28"/>
          <w:u w:val="single"/>
        </w:rPr>
        <w:t>V</w:t>
      </w:r>
      <w:r w:rsidR="00CB5D08" w:rsidRPr="00FE7C9F">
        <w:rPr>
          <w:rFonts w:ascii="Arial" w:hAnsi="Arial" w:cs="Arial"/>
          <w:sz w:val="28"/>
          <w:szCs w:val="28"/>
          <w:u w:val="single"/>
        </w:rPr>
        <w:t>itae</w:t>
      </w:r>
    </w:p>
    <w:p w:rsidR="00CB5D08" w:rsidRDefault="00CB5D08" w:rsidP="00CB5D08">
      <w:pPr>
        <w:jc w:val="right"/>
        <w:rPr>
          <w:rFonts w:ascii="Arial" w:hAnsi="Arial" w:cs="Arial"/>
          <w:sz w:val="24"/>
          <w:szCs w:val="24"/>
          <w:u w:val="single"/>
          <w:rtl/>
        </w:rPr>
      </w:pPr>
    </w:p>
    <w:p w:rsidR="00CB5D08" w:rsidRDefault="00CB5D08" w:rsidP="00CB5D08">
      <w:pPr>
        <w:jc w:val="right"/>
        <w:rPr>
          <w:rFonts w:ascii="Arial" w:hAnsi="Arial" w:cs="Arial"/>
          <w:sz w:val="24"/>
          <w:szCs w:val="24"/>
          <w:u w:val="single"/>
          <w:rtl/>
        </w:rPr>
      </w:pPr>
    </w:p>
    <w:p w:rsidR="00404181" w:rsidRDefault="00404181" w:rsidP="00CB5D08">
      <w:pPr>
        <w:jc w:val="right"/>
        <w:rPr>
          <w:rFonts w:ascii="Arial" w:hAnsi="Arial" w:cs="Arial"/>
          <w:sz w:val="24"/>
          <w:szCs w:val="24"/>
          <w:u w:val="single"/>
        </w:rPr>
      </w:pPr>
    </w:p>
    <w:p w:rsidR="00CB5D08" w:rsidRPr="00CB5D08" w:rsidRDefault="00404181" w:rsidP="00404181">
      <w:pPr>
        <w:jc w:val="right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</w:rPr>
        <w:t>Mr. Haim Waxman is currently the h</w:t>
      </w:r>
      <w:r w:rsidR="00CB5D08">
        <w:rPr>
          <w:rFonts w:ascii="Arial" w:hAnsi="Arial" w:cs="Arial"/>
          <w:sz w:val="24"/>
          <w:szCs w:val="24"/>
        </w:rPr>
        <w:t>ead</w:t>
      </w:r>
      <w:r>
        <w:rPr>
          <w:rFonts w:ascii="Arial" w:hAnsi="Arial" w:cs="Arial"/>
          <w:sz w:val="24"/>
          <w:szCs w:val="24"/>
        </w:rPr>
        <w:t xml:space="preserve"> of</w:t>
      </w:r>
      <w:r w:rsidR="00CB5D08">
        <w:rPr>
          <w:rFonts w:ascii="Arial" w:hAnsi="Arial" w:cs="Arial"/>
          <w:sz w:val="24"/>
          <w:szCs w:val="24"/>
        </w:rPr>
        <w:t xml:space="preserve"> Foreign Affairs </w:t>
      </w:r>
      <w:r w:rsidR="009A3CBC">
        <w:rPr>
          <w:rFonts w:ascii="Arial" w:hAnsi="Arial" w:cs="Arial" w:hint="cs"/>
          <w:sz w:val="24"/>
          <w:szCs w:val="24"/>
        </w:rPr>
        <w:t>S</w:t>
      </w:r>
      <w:r w:rsidR="00CB5D08">
        <w:rPr>
          <w:rFonts w:ascii="Arial" w:hAnsi="Arial" w:cs="Arial"/>
          <w:sz w:val="24"/>
          <w:szCs w:val="24"/>
        </w:rPr>
        <w:t>tudies in the Israel National Defen</w:t>
      </w:r>
      <w:r w:rsidR="009A3CBC">
        <w:rPr>
          <w:rFonts w:ascii="Arial" w:hAnsi="Arial" w:cs="Arial"/>
          <w:sz w:val="24"/>
          <w:szCs w:val="24"/>
        </w:rPr>
        <w:t>s</w:t>
      </w:r>
      <w:r w:rsidR="00CB5D08">
        <w:rPr>
          <w:rFonts w:ascii="Arial" w:hAnsi="Arial" w:cs="Arial"/>
          <w:sz w:val="24"/>
          <w:szCs w:val="24"/>
        </w:rPr>
        <w:t>e College, where he has been serving in the</w:t>
      </w:r>
      <w:r>
        <w:rPr>
          <w:rFonts w:ascii="Arial" w:hAnsi="Arial" w:cs="Arial"/>
          <w:sz w:val="24"/>
          <w:szCs w:val="24"/>
        </w:rPr>
        <w:t xml:space="preserve"> past</w:t>
      </w:r>
      <w:r w:rsidR="00CB5D08">
        <w:rPr>
          <w:rFonts w:ascii="Arial" w:hAnsi="Arial" w:cs="Arial"/>
          <w:sz w:val="24"/>
          <w:szCs w:val="24"/>
        </w:rPr>
        <w:t xml:space="preserve"> three years as</w:t>
      </w:r>
      <w:r>
        <w:rPr>
          <w:rFonts w:ascii="Arial" w:hAnsi="Arial" w:cs="Arial"/>
          <w:sz w:val="24"/>
          <w:szCs w:val="24"/>
        </w:rPr>
        <w:t xml:space="preserve"> an</w:t>
      </w:r>
      <w:r w:rsidR="00CB5D08">
        <w:rPr>
          <w:rFonts w:ascii="Arial" w:hAnsi="Arial" w:cs="Arial"/>
          <w:sz w:val="24"/>
          <w:szCs w:val="24"/>
        </w:rPr>
        <w:t xml:space="preserve"> instructor.</w:t>
      </w:r>
    </w:p>
    <w:p w:rsidR="00CB5D08" w:rsidRDefault="00CB5D08" w:rsidP="00CB5D08">
      <w:pPr>
        <w:shd w:val="clear" w:color="auto" w:fill="FFFFFF"/>
        <w:bidi w:val="0"/>
        <w:spacing w:before="120" w:after="120" w:line="299" w:lineRule="atLeast"/>
        <w:jc w:val="both"/>
        <w:rPr>
          <w:rFonts w:ascii="Arial" w:eastAsia="Times New Roman" w:hAnsi="Arial" w:cs="Arial"/>
          <w:color w:val="252525"/>
          <w:sz w:val="24"/>
          <w:szCs w:val="24"/>
        </w:rPr>
      </w:pPr>
      <w:r>
        <w:rPr>
          <w:rFonts w:ascii="Arial" w:eastAsia="Times New Roman" w:hAnsi="Arial" w:cs="Arial" w:hint="cs"/>
          <w:color w:val="252525"/>
          <w:sz w:val="24"/>
          <w:szCs w:val="24"/>
        </w:rPr>
        <w:t>A</w:t>
      </w:r>
      <w:r>
        <w:rPr>
          <w:rFonts w:ascii="Arial" w:eastAsia="Times New Roman" w:hAnsi="Arial" w:cs="Arial" w:hint="cs"/>
          <w:color w:val="252525"/>
          <w:sz w:val="24"/>
          <w:szCs w:val="24"/>
          <w:rtl/>
        </w:rPr>
        <w:t xml:space="preserve"> </w:t>
      </w:r>
      <w:r>
        <w:rPr>
          <w:rFonts w:ascii="Arial" w:eastAsia="Times New Roman" w:hAnsi="Arial" w:cs="Arial"/>
          <w:color w:val="252525"/>
          <w:sz w:val="24"/>
          <w:szCs w:val="24"/>
        </w:rPr>
        <w:t xml:space="preserve">career diplomat, Mr. </w:t>
      </w:r>
      <w:r w:rsidRPr="00985A44">
        <w:rPr>
          <w:rFonts w:ascii="Arial" w:eastAsia="Times New Roman" w:hAnsi="Arial" w:cs="Arial"/>
          <w:color w:val="252525"/>
          <w:sz w:val="24"/>
          <w:szCs w:val="24"/>
        </w:rPr>
        <w:t>Waxman</w:t>
      </w:r>
      <w:r w:rsidRPr="00FE7C9F">
        <w:rPr>
          <w:rFonts w:ascii="Arial" w:eastAsia="Times New Roman" w:hAnsi="Arial" w:cs="Arial"/>
          <w:color w:val="252525"/>
          <w:sz w:val="24"/>
          <w:szCs w:val="24"/>
        </w:rPr>
        <w:t> </w:t>
      </w:r>
      <w:r w:rsidRPr="00985A44">
        <w:rPr>
          <w:rFonts w:ascii="Arial" w:eastAsia="Times New Roman" w:hAnsi="Arial" w:cs="Arial"/>
          <w:color w:val="252525"/>
          <w:sz w:val="24"/>
          <w:szCs w:val="24"/>
        </w:rPr>
        <w:t>was Israel’s Deputy Permanent Representative to the United Nations</w:t>
      </w:r>
      <w:r>
        <w:rPr>
          <w:rFonts w:ascii="Arial" w:eastAsia="Times New Roman" w:hAnsi="Arial" w:cs="Arial"/>
          <w:color w:val="252525"/>
          <w:sz w:val="24"/>
          <w:szCs w:val="24"/>
        </w:rPr>
        <w:t xml:space="preserve"> in the years 2010-2013.</w:t>
      </w:r>
      <w:r w:rsidRPr="00FE7C9F">
        <w:rPr>
          <w:rFonts w:ascii="Arial" w:eastAsia="Times New Roman" w:hAnsi="Arial" w:cs="Arial"/>
          <w:color w:val="252525"/>
          <w:sz w:val="24"/>
          <w:szCs w:val="24"/>
        </w:rPr>
        <w:t> </w:t>
      </w:r>
      <w:r w:rsidRPr="00985A44">
        <w:rPr>
          <w:rFonts w:ascii="Arial" w:eastAsia="Times New Roman" w:hAnsi="Arial" w:cs="Arial"/>
          <w:color w:val="252525"/>
          <w:sz w:val="24"/>
          <w:szCs w:val="24"/>
        </w:rPr>
        <w:t>Prior to that posting, he served as the Director of the Department for Non-Proliferation in the Strategic Affairs Division of the Ministry of Foreign Affairs</w:t>
      </w:r>
      <w:r w:rsidR="009A3CBC">
        <w:rPr>
          <w:rFonts w:ascii="Arial" w:eastAsia="Times New Roman" w:hAnsi="Arial" w:cs="Arial"/>
          <w:color w:val="252525"/>
          <w:sz w:val="24"/>
          <w:szCs w:val="24"/>
        </w:rPr>
        <w:t>.</w:t>
      </w:r>
    </w:p>
    <w:p w:rsidR="00CB5D08" w:rsidRDefault="00CB5D08" w:rsidP="00404181">
      <w:pPr>
        <w:shd w:val="clear" w:color="auto" w:fill="FFFFFF"/>
        <w:bidi w:val="0"/>
        <w:spacing w:before="120" w:after="120" w:line="299" w:lineRule="atLeast"/>
        <w:jc w:val="both"/>
        <w:rPr>
          <w:rFonts w:ascii="Arial" w:eastAsia="Times New Roman" w:hAnsi="Arial" w:cs="Arial"/>
          <w:color w:val="252525"/>
          <w:sz w:val="24"/>
          <w:szCs w:val="24"/>
        </w:rPr>
      </w:pPr>
      <w:r w:rsidRPr="00985A44">
        <w:rPr>
          <w:rFonts w:ascii="Arial" w:eastAsia="Times New Roman" w:hAnsi="Arial" w:cs="Arial"/>
          <w:color w:val="252525"/>
          <w:sz w:val="24"/>
          <w:szCs w:val="24"/>
        </w:rPr>
        <w:t>While heading the Department for Defen</w:t>
      </w:r>
      <w:r w:rsidR="009A3CBC">
        <w:rPr>
          <w:rFonts w:ascii="Arial" w:eastAsia="Times New Roman" w:hAnsi="Arial" w:cs="Arial"/>
          <w:color w:val="252525"/>
          <w:sz w:val="24"/>
          <w:szCs w:val="24"/>
        </w:rPr>
        <w:t>s</w:t>
      </w:r>
      <w:r w:rsidRPr="00985A44">
        <w:rPr>
          <w:rFonts w:ascii="Arial" w:eastAsia="Times New Roman" w:hAnsi="Arial" w:cs="Arial"/>
          <w:color w:val="252525"/>
          <w:sz w:val="24"/>
          <w:szCs w:val="24"/>
        </w:rPr>
        <w:t xml:space="preserve">e Export Controls in the Ministry of Foreign Affairs between 2005 and 2007, Mr. Waxman was closely involved in the reform of the national system of export controls and legislation. </w:t>
      </w:r>
    </w:p>
    <w:p w:rsidR="00CB5D08" w:rsidRDefault="00CB5D08" w:rsidP="00CB5D08">
      <w:pPr>
        <w:shd w:val="clear" w:color="auto" w:fill="FFFFFF"/>
        <w:bidi w:val="0"/>
        <w:spacing w:before="120" w:after="120" w:line="299" w:lineRule="atLeast"/>
        <w:jc w:val="both"/>
        <w:rPr>
          <w:rFonts w:ascii="Arial" w:eastAsia="Times New Roman" w:hAnsi="Arial" w:cs="Arial"/>
          <w:color w:val="252525"/>
          <w:sz w:val="24"/>
          <w:szCs w:val="24"/>
        </w:rPr>
      </w:pPr>
      <w:r w:rsidRPr="00985A44">
        <w:rPr>
          <w:rFonts w:ascii="Arial" w:eastAsia="Times New Roman" w:hAnsi="Arial" w:cs="Arial"/>
          <w:color w:val="252525"/>
          <w:sz w:val="24"/>
          <w:szCs w:val="24"/>
        </w:rPr>
        <w:t xml:space="preserve">Mr. Waxman served as Counsellor at the Permanent Mission of Israel to the United Nations office in Geneva from 1999 until 2004 where he represented Israel in various </w:t>
      </w:r>
      <w:r w:rsidRPr="00FE7C9F">
        <w:rPr>
          <w:rFonts w:ascii="Arial" w:eastAsia="Times New Roman" w:hAnsi="Arial" w:cs="Arial"/>
          <w:color w:val="252525"/>
          <w:sz w:val="24"/>
          <w:szCs w:val="24"/>
        </w:rPr>
        <w:t>organizations</w:t>
      </w:r>
      <w:r w:rsidRPr="00985A44">
        <w:rPr>
          <w:rFonts w:ascii="Arial" w:eastAsia="Times New Roman" w:hAnsi="Arial" w:cs="Arial"/>
          <w:color w:val="252525"/>
          <w:sz w:val="24"/>
          <w:szCs w:val="24"/>
        </w:rPr>
        <w:t xml:space="preserve"> and programs</w:t>
      </w:r>
      <w:r>
        <w:rPr>
          <w:rFonts w:ascii="Arial" w:eastAsia="Times New Roman" w:hAnsi="Arial" w:cs="Arial"/>
          <w:color w:val="252525"/>
          <w:sz w:val="24"/>
          <w:szCs w:val="24"/>
        </w:rPr>
        <w:t>.</w:t>
      </w:r>
    </w:p>
    <w:p w:rsidR="00CB5D08" w:rsidRPr="00985A44" w:rsidRDefault="00CB5D08" w:rsidP="00404181">
      <w:pPr>
        <w:shd w:val="clear" w:color="auto" w:fill="FFFFFF"/>
        <w:bidi w:val="0"/>
        <w:spacing w:before="120" w:after="120" w:line="299" w:lineRule="atLeast"/>
        <w:jc w:val="both"/>
        <w:rPr>
          <w:rFonts w:ascii="Arial" w:eastAsia="Times New Roman" w:hAnsi="Arial" w:cs="Arial"/>
          <w:color w:val="252525"/>
          <w:sz w:val="24"/>
          <w:szCs w:val="24"/>
          <w:rtl/>
        </w:rPr>
      </w:pPr>
      <w:r>
        <w:rPr>
          <w:rFonts w:ascii="Arial" w:eastAsia="Times New Roman" w:hAnsi="Arial" w:cs="Arial"/>
          <w:color w:val="252525"/>
          <w:sz w:val="24"/>
          <w:szCs w:val="24"/>
        </w:rPr>
        <w:t xml:space="preserve">Mr. Waxman </w:t>
      </w:r>
      <w:r w:rsidRPr="00985A44">
        <w:rPr>
          <w:rFonts w:ascii="Arial" w:eastAsia="Times New Roman" w:hAnsi="Arial" w:cs="Arial"/>
          <w:color w:val="252525"/>
          <w:sz w:val="24"/>
          <w:szCs w:val="24"/>
        </w:rPr>
        <w:t xml:space="preserve">holds a Bachelor degree in Russian and General Studies from the Hebrew University </w:t>
      </w:r>
      <w:r w:rsidR="00404181">
        <w:rPr>
          <w:rFonts w:ascii="Arial" w:eastAsia="Times New Roman" w:hAnsi="Arial" w:cs="Arial"/>
          <w:color w:val="252525"/>
          <w:sz w:val="24"/>
          <w:szCs w:val="24"/>
        </w:rPr>
        <w:t>of</w:t>
      </w:r>
      <w:r w:rsidRPr="00985A44">
        <w:rPr>
          <w:rFonts w:ascii="Arial" w:eastAsia="Times New Roman" w:hAnsi="Arial" w:cs="Arial"/>
          <w:color w:val="252525"/>
          <w:sz w:val="24"/>
          <w:szCs w:val="24"/>
        </w:rPr>
        <w:t xml:space="preserve"> Jerusalem (1990) and a Masters degree in Public Policy from the University of Tel-Aviv (2005).</w:t>
      </w:r>
    </w:p>
    <w:p w:rsidR="008C5013" w:rsidRPr="00CB5D08" w:rsidRDefault="008C5013"/>
    <w:sectPr w:rsidR="008C5013" w:rsidRPr="00CB5D08" w:rsidSect="00BD2326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/>
  <w:rsids>
    <w:rsidRoot w:val="00CB5D08"/>
    <w:rsid w:val="00404181"/>
    <w:rsid w:val="005C72E5"/>
    <w:rsid w:val="006A65DF"/>
    <w:rsid w:val="007E1B5C"/>
    <w:rsid w:val="008C5013"/>
    <w:rsid w:val="009A3CBC"/>
    <w:rsid w:val="009B11A0"/>
    <w:rsid w:val="00CB5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0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18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404181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2</cp:revision>
  <cp:lastPrinted>2017-09-18T10:40:00Z</cp:lastPrinted>
  <dcterms:created xsi:type="dcterms:W3CDTF">2017-09-18T18:56:00Z</dcterms:created>
  <dcterms:modified xsi:type="dcterms:W3CDTF">2017-09-18T18:56:00Z</dcterms:modified>
</cp:coreProperties>
</file>