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B18846" w14:textId="677C36BD" w:rsidR="00270743" w:rsidRPr="00C260BA" w:rsidRDefault="002841F1" w:rsidP="00C260BA">
      <w:pPr>
        <w:shd w:val="clear" w:color="auto" w:fill="FFFFFF"/>
        <w:bidi w:val="0"/>
        <w:spacing w:after="0" w:line="240" w:lineRule="auto"/>
        <w:jc w:val="center"/>
        <w:rPr>
          <w:rFonts w:ascii="Helvetica" w:eastAsia="Times New Roman" w:hAnsi="Helvetica" w:cs="Helvetica"/>
          <w:color w:val="1D2228"/>
          <w:sz w:val="20"/>
          <w:szCs w:val="20"/>
          <w:u w:val="single"/>
        </w:rPr>
      </w:pPr>
      <w:r w:rsidRPr="00C260BA">
        <w:rPr>
          <w:rFonts w:ascii="Helvetica" w:eastAsia="Times New Roman" w:hAnsi="Helvetica" w:cs="Helvetica"/>
          <w:color w:val="1D2228"/>
          <w:sz w:val="20"/>
          <w:szCs w:val="20"/>
          <w:u w:val="single"/>
        </w:rPr>
        <w:t xml:space="preserve">East tour </w:t>
      </w:r>
      <w:r w:rsidR="00C260BA" w:rsidRPr="00C260BA">
        <w:rPr>
          <w:rFonts w:ascii="Helvetica" w:eastAsia="Times New Roman" w:hAnsi="Helvetica" w:cs="Helvetica"/>
          <w:color w:val="1D2228"/>
          <w:sz w:val="20"/>
          <w:szCs w:val="20"/>
          <w:u w:val="single"/>
        </w:rPr>
        <w:t>Feedback – Russia</w:t>
      </w:r>
    </w:p>
    <w:p w14:paraId="799EDC75" w14:textId="77777777" w:rsidR="00C260BA" w:rsidRDefault="00C260BA" w:rsidP="00C260BA">
      <w:pPr>
        <w:shd w:val="clear" w:color="auto" w:fill="FFFFFF"/>
        <w:bidi w:val="0"/>
        <w:spacing w:after="0" w:line="240" w:lineRule="auto"/>
        <w:rPr>
          <w:rFonts w:ascii="Helvetica" w:eastAsia="Times New Roman" w:hAnsi="Helvetica" w:cs="Helvetica"/>
          <w:color w:val="1D2228"/>
          <w:sz w:val="20"/>
          <w:szCs w:val="20"/>
        </w:rPr>
      </w:pPr>
    </w:p>
    <w:p w14:paraId="4697EDB2" w14:textId="01E8E0C8" w:rsidR="009218D2" w:rsidRDefault="009218D2" w:rsidP="00270743">
      <w:pPr>
        <w:shd w:val="clear" w:color="auto" w:fill="FFFFFF"/>
        <w:bidi w:val="0"/>
        <w:spacing w:after="0" w:line="240" w:lineRule="auto"/>
        <w:rPr>
          <w:rFonts w:ascii="Helvetica" w:eastAsia="Times New Roman" w:hAnsi="Helvetica" w:cs="Helvetica"/>
          <w:color w:val="1D2228"/>
          <w:sz w:val="20"/>
          <w:szCs w:val="20"/>
          <w:u w:val="single"/>
        </w:rPr>
      </w:pPr>
      <w:proofErr w:type="spellStart"/>
      <w:r>
        <w:rPr>
          <w:rFonts w:ascii="Helvetica" w:eastAsia="Times New Roman" w:hAnsi="Helvetica" w:cs="Helvetica"/>
          <w:color w:val="1D2228"/>
          <w:sz w:val="20"/>
          <w:szCs w:val="20"/>
          <w:u w:val="single"/>
        </w:rPr>
        <w:t>Inbal</w:t>
      </w:r>
      <w:proofErr w:type="spellEnd"/>
    </w:p>
    <w:p w14:paraId="5E040756" w14:textId="77777777" w:rsidR="009218D2" w:rsidRPr="009218D2" w:rsidRDefault="009218D2" w:rsidP="009218D2">
      <w:pPr>
        <w:shd w:val="clear" w:color="auto" w:fill="FFFFFF"/>
        <w:bidi w:val="0"/>
        <w:spacing w:after="0" w:line="240" w:lineRule="auto"/>
        <w:rPr>
          <w:rFonts w:ascii="Helvetica" w:eastAsia="Times New Roman" w:hAnsi="Helvetica" w:cs="Helvetica"/>
          <w:color w:val="1D2228"/>
          <w:sz w:val="20"/>
          <w:szCs w:val="20"/>
          <w:u w:val="single"/>
        </w:rPr>
      </w:pPr>
    </w:p>
    <w:p w14:paraId="568FD9CB" w14:textId="1CBE2B82" w:rsidR="00470379" w:rsidRDefault="00470379" w:rsidP="009218D2">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1. Was the aim of the East tour to gain an understanding of the culture, national security interests and implications for Israel achieved in the tour.</w:t>
      </w:r>
    </w:p>
    <w:p w14:paraId="55D5ED17" w14:textId="47CD7D62" w:rsidR="00C260BA" w:rsidRDefault="00040043" w:rsidP="00DA4BB6">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 xml:space="preserve">בהחלט נחשפנו </w:t>
      </w:r>
      <w:r w:rsidR="00F66F78">
        <w:rPr>
          <w:rFonts w:ascii="Helvetica" w:eastAsia="Times New Roman" w:hAnsi="Helvetica" w:cs="Helvetica" w:hint="cs"/>
          <w:color w:val="1D2228"/>
          <w:sz w:val="20"/>
          <w:szCs w:val="20"/>
          <w:rtl/>
        </w:rPr>
        <w:t xml:space="preserve">לתרבות ולאסטרטגיית הביטחון הלאומי של רוסיה, וכן </w:t>
      </w:r>
      <w:r w:rsidR="00332C49">
        <w:rPr>
          <w:rFonts w:ascii="Helvetica" w:eastAsia="Times New Roman" w:hAnsi="Helvetica" w:cs="Helvetica" w:hint="cs"/>
          <w:color w:val="1D2228"/>
          <w:sz w:val="20"/>
          <w:szCs w:val="20"/>
          <w:rtl/>
        </w:rPr>
        <w:t xml:space="preserve">להשלכות על ישראל. </w:t>
      </w:r>
      <w:r w:rsidR="00EE2899">
        <w:rPr>
          <w:rFonts w:ascii="Helvetica" w:eastAsia="Times New Roman" w:hAnsi="Helvetica" w:cs="Helvetica" w:hint="cs"/>
          <w:color w:val="1D2228"/>
          <w:sz w:val="20"/>
          <w:szCs w:val="20"/>
          <w:rtl/>
        </w:rPr>
        <w:t xml:space="preserve">כמובן שלא ניתן בשבוע הכנה ושבוע סיור באמת להבין </w:t>
      </w:r>
      <w:r>
        <w:rPr>
          <w:rFonts w:ascii="Helvetica" w:eastAsia="Times New Roman" w:hAnsi="Helvetica" w:cs="Helvetica" w:hint="cs"/>
          <w:color w:val="1D2228"/>
          <w:sz w:val="20"/>
          <w:szCs w:val="20"/>
          <w:rtl/>
        </w:rPr>
        <w:t xml:space="preserve">לעומק </w:t>
      </w:r>
      <w:r w:rsidR="00EE2899">
        <w:rPr>
          <w:rFonts w:ascii="Helvetica" w:eastAsia="Times New Roman" w:hAnsi="Helvetica" w:cs="Helvetica" w:hint="cs"/>
          <w:color w:val="1D2228"/>
          <w:sz w:val="20"/>
          <w:szCs w:val="20"/>
          <w:rtl/>
        </w:rPr>
        <w:t xml:space="preserve">את </w:t>
      </w:r>
      <w:r w:rsidR="00073427">
        <w:rPr>
          <w:rFonts w:ascii="Helvetica" w:eastAsia="Times New Roman" w:hAnsi="Helvetica" w:cs="Helvetica" w:hint="cs"/>
          <w:color w:val="1D2228"/>
          <w:sz w:val="20"/>
          <w:szCs w:val="20"/>
          <w:rtl/>
        </w:rPr>
        <w:t>האניגמה הרוסית בתחו</w:t>
      </w:r>
      <w:r w:rsidR="00332C49">
        <w:rPr>
          <w:rFonts w:ascii="Helvetica" w:eastAsia="Times New Roman" w:hAnsi="Helvetica" w:cs="Helvetica" w:hint="cs"/>
          <w:color w:val="1D2228"/>
          <w:sz w:val="20"/>
          <w:szCs w:val="20"/>
          <w:rtl/>
        </w:rPr>
        <w:t xml:space="preserve">מים אלה. </w:t>
      </w:r>
      <w:r w:rsidR="000464A5">
        <w:rPr>
          <w:rFonts w:ascii="Helvetica" w:eastAsia="Times New Roman" w:hAnsi="Helvetica" w:cs="Helvetica" w:hint="cs"/>
          <w:color w:val="1D2228"/>
          <w:sz w:val="20"/>
          <w:szCs w:val="20"/>
          <w:rtl/>
        </w:rPr>
        <w:t xml:space="preserve"> </w:t>
      </w:r>
    </w:p>
    <w:p w14:paraId="256DCA19" w14:textId="77777777" w:rsidR="00DA4BB6" w:rsidRPr="00470379" w:rsidRDefault="00DA4BB6" w:rsidP="00DA4BB6">
      <w:pPr>
        <w:shd w:val="clear" w:color="auto" w:fill="FFFFFF"/>
        <w:bidi w:val="0"/>
        <w:spacing w:after="0" w:line="240" w:lineRule="auto"/>
        <w:rPr>
          <w:rFonts w:ascii="Helvetica" w:eastAsia="Times New Roman" w:hAnsi="Helvetica" w:cs="Helvetica"/>
          <w:color w:val="1D2228"/>
          <w:sz w:val="20"/>
          <w:szCs w:val="20"/>
        </w:rPr>
      </w:pPr>
    </w:p>
    <w:p w14:paraId="67A326B9" w14:textId="04F47A48" w:rsidR="00470379" w:rsidRDefault="00470379" w:rsidP="00470379">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2. Was the preparatory phase adequately structured towards achieving the tour.</w:t>
      </w:r>
    </w:p>
    <w:p w14:paraId="77480E77" w14:textId="4D837D43" w:rsidR="00050BD1" w:rsidRDefault="00C560D0" w:rsidP="00050BD1">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 xml:space="preserve">שלב </w:t>
      </w:r>
      <w:r w:rsidR="00050BD1">
        <w:rPr>
          <w:rFonts w:ascii="Helvetica" w:eastAsia="Times New Roman" w:hAnsi="Helvetica" w:cs="Helvetica" w:hint="cs"/>
          <w:color w:val="1D2228"/>
          <w:sz w:val="20"/>
          <w:szCs w:val="20"/>
          <w:rtl/>
        </w:rPr>
        <w:t>ההכנה</w:t>
      </w:r>
      <w:r w:rsidR="00422962">
        <w:rPr>
          <w:rFonts w:ascii="Helvetica" w:eastAsia="Times New Roman" w:hAnsi="Helvetica" w:cs="Helvetica" w:hint="cs"/>
          <w:color w:val="1D2228"/>
          <w:sz w:val="20"/>
          <w:szCs w:val="20"/>
          <w:rtl/>
        </w:rPr>
        <w:t xml:space="preserve"> בהחלט </w:t>
      </w:r>
      <w:r w:rsidR="001A690B">
        <w:rPr>
          <w:rFonts w:ascii="Helvetica" w:eastAsia="Times New Roman" w:hAnsi="Helvetica" w:cs="Helvetica" w:hint="cs"/>
          <w:color w:val="1D2228"/>
          <w:sz w:val="20"/>
          <w:szCs w:val="20"/>
          <w:rtl/>
        </w:rPr>
        <w:t>ת</w:t>
      </w:r>
      <w:r w:rsidR="00422962">
        <w:rPr>
          <w:rFonts w:ascii="Helvetica" w:eastAsia="Times New Roman" w:hAnsi="Helvetica" w:cs="Helvetica" w:hint="cs"/>
          <w:color w:val="1D2228"/>
          <w:sz w:val="20"/>
          <w:szCs w:val="20"/>
          <w:rtl/>
        </w:rPr>
        <w:t xml:space="preserve">רם לבניית הבנה מוקדמת של </w:t>
      </w:r>
      <w:r w:rsidR="00753BB7">
        <w:rPr>
          <w:rFonts w:ascii="Helvetica" w:eastAsia="Times New Roman" w:hAnsi="Helvetica" w:cs="Helvetica" w:hint="cs"/>
          <w:color w:val="1D2228"/>
          <w:sz w:val="20"/>
          <w:szCs w:val="20"/>
          <w:rtl/>
        </w:rPr>
        <w:t>מטרות הסיור.</w:t>
      </w:r>
      <w:r w:rsidR="00C43C24">
        <w:rPr>
          <w:rFonts w:ascii="Helvetica" w:eastAsia="Times New Roman" w:hAnsi="Helvetica" w:cs="Helvetica" w:hint="cs"/>
          <w:color w:val="1D2228"/>
          <w:sz w:val="20"/>
          <w:szCs w:val="20"/>
          <w:rtl/>
        </w:rPr>
        <w:t xml:space="preserve"> </w:t>
      </w:r>
      <w:r w:rsidR="00050BD1">
        <w:rPr>
          <w:rFonts w:ascii="Helvetica" w:eastAsia="Times New Roman" w:hAnsi="Helvetica" w:cs="Helvetica" w:hint="cs"/>
          <w:color w:val="1D2228"/>
          <w:sz w:val="20"/>
          <w:szCs w:val="20"/>
          <w:rtl/>
        </w:rPr>
        <w:t xml:space="preserve"> </w:t>
      </w:r>
      <w:r w:rsidR="00331EC7">
        <w:rPr>
          <w:rFonts w:ascii="Helvetica" w:eastAsia="Times New Roman" w:hAnsi="Helvetica" w:cs="Helvetica" w:hint="cs"/>
          <w:color w:val="1D2228"/>
          <w:sz w:val="20"/>
          <w:szCs w:val="20"/>
          <w:rtl/>
        </w:rPr>
        <w:t>הוא היה רציני, אך לא עמוס מידי.</w:t>
      </w:r>
    </w:p>
    <w:p w14:paraId="72AB4431" w14:textId="77777777" w:rsidR="00050BD1" w:rsidRDefault="00050BD1" w:rsidP="00050BD1">
      <w:pPr>
        <w:shd w:val="clear" w:color="auto" w:fill="FFFFFF"/>
        <w:spacing w:after="0" w:line="240" w:lineRule="auto"/>
        <w:rPr>
          <w:rFonts w:ascii="Helvetica" w:eastAsia="Times New Roman" w:hAnsi="Helvetica" w:cs="Helvetica"/>
          <w:color w:val="1D2228"/>
          <w:sz w:val="20"/>
          <w:szCs w:val="20"/>
          <w:rtl/>
        </w:rPr>
      </w:pPr>
    </w:p>
    <w:p w14:paraId="79116936" w14:textId="6C1B8847" w:rsidR="00470379" w:rsidRDefault="00470379" w:rsidP="00050BD1">
      <w:pPr>
        <w:shd w:val="clear" w:color="auto" w:fill="FFFFFF"/>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3. In hindsight do you have any recommendations to revise the preparatory phase by way of topics or speakers or experiences to be added or discarded.</w:t>
      </w:r>
    </w:p>
    <w:p w14:paraId="55532C23" w14:textId="075E2275" w:rsidR="00123705" w:rsidRDefault="00C43C24" w:rsidP="00123705">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שלב ההכנה</w:t>
      </w:r>
      <w:r w:rsidR="00B836C4">
        <w:rPr>
          <w:rFonts w:ascii="Helvetica" w:eastAsia="Times New Roman" w:hAnsi="Helvetica" w:cs="Helvetica" w:hint="cs"/>
          <w:color w:val="1D2228"/>
          <w:sz w:val="20"/>
          <w:szCs w:val="20"/>
          <w:rtl/>
        </w:rPr>
        <w:t xml:space="preserve">, ושאלות המחקר, נבנו סביב ארבעת הצירים המוכרים לנו. </w:t>
      </w:r>
      <w:r w:rsidR="00603514">
        <w:rPr>
          <w:rFonts w:ascii="Helvetica" w:eastAsia="Times New Roman" w:hAnsi="Helvetica" w:cs="Helvetica" w:hint="cs"/>
          <w:color w:val="1D2228"/>
          <w:sz w:val="20"/>
          <w:szCs w:val="20"/>
          <w:rtl/>
        </w:rPr>
        <w:t>רוב הדוברים היו</w:t>
      </w:r>
      <w:r w:rsidR="005E0FCF">
        <w:rPr>
          <w:rFonts w:ascii="Helvetica" w:eastAsia="Times New Roman" w:hAnsi="Helvetica" w:cs="Helvetica" w:hint="cs"/>
          <w:color w:val="1D2228"/>
          <w:sz w:val="20"/>
          <w:szCs w:val="20"/>
          <w:rtl/>
        </w:rPr>
        <w:t xml:space="preserve"> אנשי מקצוע ישראלים העוסקים (או עסקו בתחום רוסיה). </w:t>
      </w:r>
      <w:r w:rsidR="00183614">
        <w:rPr>
          <w:rFonts w:ascii="Helvetica" w:eastAsia="Times New Roman" w:hAnsi="Helvetica" w:cs="Helvetica" w:hint="cs"/>
          <w:color w:val="1D2228"/>
          <w:sz w:val="20"/>
          <w:szCs w:val="20"/>
          <w:rtl/>
        </w:rPr>
        <w:t>ההרצאה הכלכלית של ארקדי מילמן היתה חלשה בעייני</w:t>
      </w:r>
      <w:r w:rsidR="00E43054">
        <w:rPr>
          <w:rFonts w:ascii="Helvetica" w:eastAsia="Times New Roman" w:hAnsi="Helvetica" w:cs="Helvetica" w:hint="cs"/>
          <w:color w:val="1D2228"/>
          <w:sz w:val="20"/>
          <w:szCs w:val="20"/>
          <w:rtl/>
        </w:rPr>
        <w:t>. דווקא נראה שבמשרד החוץ יש יותר ידע על הקשרים הכלכליים של ישראל-</w:t>
      </w:r>
      <w:r w:rsidR="002766B7">
        <w:rPr>
          <w:rFonts w:ascii="Helvetica" w:eastAsia="Times New Roman" w:hAnsi="Helvetica" w:cs="Helvetica" w:hint="cs"/>
          <w:color w:val="1D2228"/>
          <w:sz w:val="20"/>
          <w:szCs w:val="20"/>
          <w:rtl/>
        </w:rPr>
        <w:t>רוסיה. אפשר לנסות להבא להביא מישהו מהמחלקה למחקר מד</w:t>
      </w:r>
      <w:r w:rsidR="00601254">
        <w:rPr>
          <w:rFonts w:ascii="Helvetica" w:eastAsia="Times New Roman" w:hAnsi="Helvetica" w:cs="Helvetica" w:hint="cs"/>
          <w:color w:val="1D2228"/>
          <w:sz w:val="20"/>
          <w:szCs w:val="20"/>
          <w:rtl/>
        </w:rPr>
        <w:t xml:space="preserve">יני במשרד (ממ"ד). כדאי לשלב </w:t>
      </w:r>
      <w:r w:rsidR="00384495">
        <w:rPr>
          <w:rFonts w:ascii="Helvetica" w:eastAsia="Times New Roman" w:hAnsi="Helvetica" w:cs="Helvetica" w:hint="cs"/>
          <w:color w:val="1D2228"/>
          <w:sz w:val="20"/>
          <w:szCs w:val="20"/>
          <w:rtl/>
        </w:rPr>
        <w:t xml:space="preserve">בהכנה הרצאה אחת של מישהו מצד הרוסי כדי שנקבל יותר הכנה </w:t>
      </w:r>
      <w:r w:rsidR="00132631">
        <w:rPr>
          <w:rFonts w:ascii="Helvetica" w:eastAsia="Times New Roman" w:hAnsi="Helvetica" w:cs="Helvetica" w:hint="cs"/>
          <w:color w:val="1D2228"/>
          <w:sz w:val="20"/>
          <w:szCs w:val="20"/>
          <w:rtl/>
        </w:rPr>
        <w:t xml:space="preserve">לאופן בו </w:t>
      </w:r>
      <w:r w:rsidR="00384495">
        <w:rPr>
          <w:rFonts w:ascii="Helvetica" w:eastAsia="Times New Roman" w:hAnsi="Helvetica" w:cs="Helvetica" w:hint="cs"/>
          <w:color w:val="1D2228"/>
          <w:sz w:val="20"/>
          <w:szCs w:val="20"/>
          <w:rtl/>
        </w:rPr>
        <w:t>הדברים נראים מהצד שלהם. אולי מהשגרירות הרוסית בישראל.</w:t>
      </w:r>
    </w:p>
    <w:p w14:paraId="3D76A6CA" w14:textId="77777777" w:rsidR="00C43C24" w:rsidRPr="00470379" w:rsidRDefault="00C43C24" w:rsidP="00B62E83">
      <w:pPr>
        <w:shd w:val="clear" w:color="auto" w:fill="FFFFFF"/>
        <w:spacing w:after="0" w:line="240" w:lineRule="auto"/>
        <w:rPr>
          <w:rFonts w:ascii="Helvetica" w:eastAsia="Times New Roman" w:hAnsi="Helvetica" w:cs="Helvetica"/>
          <w:color w:val="1D2228"/>
          <w:sz w:val="20"/>
          <w:szCs w:val="20"/>
          <w:rtl/>
        </w:rPr>
      </w:pPr>
    </w:p>
    <w:p w14:paraId="2BFE2CF0" w14:textId="4604865F" w:rsidR="00470379" w:rsidRDefault="00470379" w:rsidP="00470379">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 xml:space="preserve">4. Were the pillars of national security adequately exposed during the tour. Did you practically experience the various facets or learned during talks </w:t>
      </w:r>
      <w:proofErr w:type="gramStart"/>
      <w:r w:rsidRPr="00470379">
        <w:rPr>
          <w:rFonts w:ascii="Helvetica" w:eastAsia="Times New Roman" w:hAnsi="Helvetica" w:cs="Helvetica"/>
          <w:color w:val="1D2228"/>
          <w:sz w:val="20"/>
          <w:szCs w:val="20"/>
        </w:rPr>
        <w:t>only.</w:t>
      </w:r>
      <w:proofErr w:type="gramEnd"/>
    </w:p>
    <w:p w14:paraId="36A3B2AB" w14:textId="10FD7763" w:rsidR="004C725E" w:rsidRDefault="0067014A" w:rsidP="0067014A">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 xml:space="preserve">ארבעת הצירים נחשפו בפיננו. </w:t>
      </w:r>
      <w:r w:rsidR="009C4332">
        <w:rPr>
          <w:rFonts w:ascii="Helvetica" w:eastAsia="Times New Roman" w:hAnsi="Helvetica" w:cs="Helvetica" w:hint="cs"/>
          <w:color w:val="1D2228"/>
          <w:sz w:val="20"/>
          <w:szCs w:val="20"/>
          <w:rtl/>
        </w:rPr>
        <w:t>הרוב דרך הרצאות ולא דרך עבודה מעשית. צד התרבות הרוסית התקבל מתוך סיורים במ</w:t>
      </w:r>
      <w:r w:rsidR="000619EB">
        <w:rPr>
          <w:rFonts w:ascii="Helvetica" w:eastAsia="Times New Roman" w:hAnsi="Helvetica" w:cs="Helvetica" w:hint="cs"/>
          <w:color w:val="1D2228"/>
          <w:sz w:val="20"/>
          <w:szCs w:val="20"/>
          <w:rtl/>
        </w:rPr>
        <w:t>ו</w:t>
      </w:r>
      <w:r w:rsidR="009C4332">
        <w:rPr>
          <w:rFonts w:ascii="Helvetica" w:eastAsia="Times New Roman" w:hAnsi="Helvetica" w:cs="Helvetica" w:hint="cs"/>
          <w:color w:val="1D2228"/>
          <w:sz w:val="20"/>
          <w:szCs w:val="20"/>
          <w:rtl/>
        </w:rPr>
        <w:t>סק</w:t>
      </w:r>
      <w:r w:rsidR="000619EB">
        <w:rPr>
          <w:rFonts w:ascii="Helvetica" w:eastAsia="Times New Roman" w:hAnsi="Helvetica" w:cs="Helvetica" w:hint="cs"/>
          <w:color w:val="1D2228"/>
          <w:sz w:val="20"/>
          <w:szCs w:val="20"/>
          <w:rtl/>
        </w:rPr>
        <w:t>ב</w:t>
      </w:r>
      <w:r w:rsidR="009C4332">
        <w:rPr>
          <w:rFonts w:ascii="Helvetica" w:eastAsia="Times New Roman" w:hAnsi="Helvetica" w:cs="Helvetica" w:hint="cs"/>
          <w:color w:val="1D2228"/>
          <w:sz w:val="20"/>
          <w:szCs w:val="20"/>
          <w:rtl/>
        </w:rPr>
        <w:t xml:space="preserve">ה </w:t>
      </w:r>
      <w:r w:rsidR="00CD7A28">
        <w:rPr>
          <w:rFonts w:ascii="Helvetica" w:eastAsia="Times New Roman" w:hAnsi="Helvetica" w:cs="Helvetica"/>
          <w:color w:val="1D2228"/>
          <w:sz w:val="20"/>
          <w:szCs w:val="20"/>
          <w:rtl/>
        </w:rPr>
        <w:t>–</w:t>
      </w:r>
      <w:r w:rsidR="009C4332">
        <w:rPr>
          <w:rFonts w:ascii="Helvetica" w:eastAsia="Times New Roman" w:hAnsi="Helvetica" w:cs="Helvetica" w:hint="cs"/>
          <w:color w:val="1D2228"/>
          <w:sz w:val="20"/>
          <w:szCs w:val="20"/>
          <w:rtl/>
        </w:rPr>
        <w:t xml:space="preserve"> </w:t>
      </w:r>
      <w:r w:rsidR="00CD7A28">
        <w:rPr>
          <w:rFonts w:ascii="Helvetica" w:eastAsia="Times New Roman" w:hAnsi="Helvetica" w:cs="Helvetica" w:hint="cs"/>
          <w:color w:val="1D2228"/>
          <w:sz w:val="20"/>
          <w:szCs w:val="20"/>
          <w:rtl/>
        </w:rPr>
        <w:t>מוזיאון הניצחון, קרמלין וכו'.</w:t>
      </w:r>
    </w:p>
    <w:p w14:paraId="54FB3095" w14:textId="77777777" w:rsidR="00992C00" w:rsidRPr="00470379" w:rsidRDefault="00992C00" w:rsidP="00992C00">
      <w:pPr>
        <w:shd w:val="clear" w:color="auto" w:fill="FFFFFF"/>
        <w:bidi w:val="0"/>
        <w:spacing w:after="0" w:line="240" w:lineRule="auto"/>
        <w:rPr>
          <w:rFonts w:ascii="Helvetica" w:eastAsia="Times New Roman" w:hAnsi="Helvetica" w:cs="Helvetica"/>
          <w:color w:val="1D2228"/>
          <w:sz w:val="20"/>
          <w:szCs w:val="20"/>
        </w:rPr>
      </w:pPr>
    </w:p>
    <w:p w14:paraId="510EB174" w14:textId="1766FD8E" w:rsidR="00470379" w:rsidRDefault="00470379" w:rsidP="00470379">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5. Was the duration of the tour adequate or do you recommend increase/ decrease. Suggest events, visits or talks which you would have wished to be included or discarded.</w:t>
      </w:r>
    </w:p>
    <w:p w14:paraId="7F7149C5" w14:textId="17A58EE5" w:rsidR="00A64027" w:rsidRDefault="002E1398" w:rsidP="008B29F3">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 xml:space="preserve">הסיור היה מאוד מהנה, בנוי היטב ומלמד. </w:t>
      </w:r>
      <w:r w:rsidR="00A96069">
        <w:rPr>
          <w:rFonts w:ascii="Helvetica" w:eastAsia="Times New Roman" w:hAnsi="Helvetica" w:cs="Helvetica" w:hint="cs"/>
          <w:color w:val="1D2228"/>
          <w:sz w:val="20"/>
          <w:szCs w:val="20"/>
          <w:rtl/>
        </w:rPr>
        <w:t xml:space="preserve">חסרו לי, בדיעבד, שני דברים </w:t>
      </w:r>
      <w:r w:rsidR="00A96069">
        <w:rPr>
          <w:rFonts w:ascii="Helvetica" w:eastAsia="Times New Roman" w:hAnsi="Helvetica" w:cs="Helvetica"/>
          <w:color w:val="1D2228"/>
          <w:sz w:val="20"/>
          <w:szCs w:val="20"/>
          <w:rtl/>
        </w:rPr>
        <w:t>–</w:t>
      </w:r>
      <w:r w:rsidR="00A96069">
        <w:rPr>
          <w:rFonts w:ascii="Helvetica" w:eastAsia="Times New Roman" w:hAnsi="Helvetica" w:cs="Helvetica" w:hint="cs"/>
          <w:color w:val="1D2228"/>
          <w:sz w:val="20"/>
          <w:szCs w:val="20"/>
          <w:rtl/>
        </w:rPr>
        <w:t xml:space="preserve"> פגישה עם אישים </w:t>
      </w:r>
      <w:r w:rsidR="00E85E84">
        <w:rPr>
          <w:rFonts w:ascii="Helvetica" w:eastAsia="Times New Roman" w:hAnsi="Helvetica" w:cs="Helvetica" w:hint="cs"/>
          <w:color w:val="1D2228"/>
          <w:sz w:val="20"/>
          <w:szCs w:val="20"/>
          <w:rtl/>
        </w:rPr>
        <w:t>פוליטיי</w:t>
      </w:r>
      <w:r w:rsidR="00E85E84">
        <w:rPr>
          <w:rFonts w:ascii="Helvetica" w:eastAsia="Times New Roman" w:hAnsi="Helvetica" w:cs="Helvetica" w:hint="eastAsia"/>
          <w:color w:val="1D2228"/>
          <w:sz w:val="20"/>
          <w:szCs w:val="20"/>
          <w:rtl/>
        </w:rPr>
        <w:t>ם</w:t>
      </w:r>
      <w:r w:rsidR="00A96069">
        <w:rPr>
          <w:rFonts w:ascii="Helvetica" w:eastAsia="Times New Roman" w:hAnsi="Helvetica" w:cs="Helvetica" w:hint="cs"/>
          <w:color w:val="1D2228"/>
          <w:sz w:val="20"/>
          <w:szCs w:val="20"/>
          <w:rtl/>
        </w:rPr>
        <w:t xml:space="preserve"> </w:t>
      </w:r>
      <w:r w:rsidR="0059275D">
        <w:rPr>
          <w:rFonts w:ascii="Helvetica" w:eastAsia="Times New Roman" w:hAnsi="Helvetica" w:cs="Helvetica" w:hint="cs"/>
          <w:color w:val="1D2228"/>
          <w:sz w:val="20"/>
          <w:szCs w:val="20"/>
          <w:rtl/>
        </w:rPr>
        <w:t>(להבדיל מפקידי ממשל מקצועיים)</w:t>
      </w:r>
      <w:r w:rsidR="00A96069">
        <w:rPr>
          <w:rFonts w:ascii="Helvetica" w:eastAsia="Times New Roman" w:hAnsi="Helvetica" w:cs="Helvetica" w:hint="cs"/>
          <w:color w:val="1D2228"/>
          <w:sz w:val="20"/>
          <w:szCs w:val="20"/>
          <w:rtl/>
        </w:rPr>
        <w:t xml:space="preserve"> </w:t>
      </w:r>
      <w:r w:rsidR="004F4783">
        <w:rPr>
          <w:rFonts w:ascii="Helvetica" w:eastAsia="Times New Roman" w:hAnsi="Helvetica" w:cs="Helvetica" w:hint="cs"/>
          <w:color w:val="1D2228"/>
          <w:sz w:val="20"/>
          <w:szCs w:val="20"/>
          <w:rtl/>
        </w:rPr>
        <w:t xml:space="preserve">ומשהו על מה שקורה מחוץ </w:t>
      </w:r>
      <w:r w:rsidR="00B61531">
        <w:rPr>
          <w:rFonts w:ascii="Helvetica" w:eastAsia="Times New Roman" w:hAnsi="Helvetica" w:cs="Helvetica" w:hint="cs"/>
          <w:color w:val="1D2228"/>
          <w:sz w:val="20"/>
          <w:szCs w:val="20"/>
          <w:rtl/>
        </w:rPr>
        <w:t>למוסק</w:t>
      </w:r>
      <w:r w:rsidR="007A0A96">
        <w:rPr>
          <w:rFonts w:ascii="Helvetica" w:eastAsia="Times New Roman" w:hAnsi="Helvetica" w:cs="Helvetica" w:hint="cs"/>
          <w:color w:val="1D2228"/>
          <w:sz w:val="20"/>
          <w:szCs w:val="20"/>
          <w:rtl/>
        </w:rPr>
        <w:t>ב</w:t>
      </w:r>
      <w:r w:rsidR="00B61531">
        <w:rPr>
          <w:rFonts w:ascii="Helvetica" w:eastAsia="Times New Roman" w:hAnsi="Helvetica" w:cs="Helvetica" w:hint="cs"/>
          <w:color w:val="1D2228"/>
          <w:sz w:val="20"/>
          <w:szCs w:val="20"/>
          <w:rtl/>
        </w:rPr>
        <w:t>ה. ברור ש</w:t>
      </w:r>
      <w:r w:rsidR="007C2F99">
        <w:rPr>
          <w:rFonts w:ascii="Helvetica" w:eastAsia="Times New Roman" w:hAnsi="Helvetica" w:cs="Helvetica" w:hint="cs"/>
          <w:color w:val="1D2228"/>
          <w:sz w:val="20"/>
          <w:szCs w:val="20"/>
          <w:rtl/>
        </w:rPr>
        <w:t>ב</w:t>
      </w:r>
      <w:r w:rsidR="00B61531">
        <w:rPr>
          <w:rFonts w:ascii="Helvetica" w:eastAsia="Times New Roman" w:hAnsi="Helvetica" w:cs="Helvetica" w:hint="cs"/>
          <w:color w:val="1D2228"/>
          <w:sz w:val="20"/>
          <w:szCs w:val="20"/>
          <w:rtl/>
        </w:rPr>
        <w:t>מגבלות הזמן יש בעיה להתרחק ממ</w:t>
      </w:r>
      <w:r w:rsidR="007C2F99">
        <w:rPr>
          <w:rFonts w:ascii="Helvetica" w:eastAsia="Times New Roman" w:hAnsi="Helvetica" w:cs="Helvetica" w:hint="cs"/>
          <w:color w:val="1D2228"/>
          <w:sz w:val="20"/>
          <w:szCs w:val="20"/>
          <w:rtl/>
        </w:rPr>
        <w:t>ו</w:t>
      </w:r>
      <w:r w:rsidR="00B61531">
        <w:rPr>
          <w:rFonts w:ascii="Helvetica" w:eastAsia="Times New Roman" w:hAnsi="Helvetica" w:cs="Helvetica" w:hint="cs"/>
          <w:color w:val="1D2228"/>
          <w:sz w:val="20"/>
          <w:szCs w:val="20"/>
          <w:rtl/>
        </w:rPr>
        <w:t>סק</w:t>
      </w:r>
      <w:r w:rsidR="007C2F99">
        <w:rPr>
          <w:rFonts w:ascii="Helvetica" w:eastAsia="Times New Roman" w:hAnsi="Helvetica" w:cs="Helvetica" w:hint="cs"/>
          <w:color w:val="1D2228"/>
          <w:sz w:val="20"/>
          <w:szCs w:val="20"/>
          <w:rtl/>
        </w:rPr>
        <w:t>ב</w:t>
      </w:r>
      <w:r w:rsidR="00B61531">
        <w:rPr>
          <w:rFonts w:ascii="Helvetica" w:eastAsia="Times New Roman" w:hAnsi="Helvetica" w:cs="Helvetica" w:hint="cs"/>
          <w:color w:val="1D2228"/>
          <w:sz w:val="20"/>
          <w:szCs w:val="20"/>
          <w:rtl/>
        </w:rPr>
        <w:t>ה. אולי אפשר להשיג את זה באמצעות סרט דוקומ</w:t>
      </w:r>
      <w:r w:rsidR="00E85E84">
        <w:rPr>
          <w:rFonts w:ascii="Helvetica" w:eastAsia="Times New Roman" w:hAnsi="Helvetica" w:cs="Helvetica" w:hint="cs"/>
          <w:color w:val="1D2228"/>
          <w:sz w:val="20"/>
          <w:szCs w:val="20"/>
          <w:rtl/>
        </w:rPr>
        <w:t>נ</w:t>
      </w:r>
      <w:r w:rsidR="00B61531">
        <w:rPr>
          <w:rFonts w:ascii="Helvetica" w:eastAsia="Times New Roman" w:hAnsi="Helvetica" w:cs="Helvetica" w:hint="cs"/>
          <w:color w:val="1D2228"/>
          <w:sz w:val="20"/>
          <w:szCs w:val="20"/>
          <w:rtl/>
        </w:rPr>
        <w:t>טרי (אם קיים) על ה</w:t>
      </w:r>
      <w:r w:rsidR="003641E2">
        <w:rPr>
          <w:rFonts w:ascii="Helvetica" w:eastAsia="Times New Roman" w:hAnsi="Helvetica" w:cs="Helvetica" w:hint="cs"/>
          <w:color w:val="1D2228"/>
          <w:sz w:val="20"/>
          <w:szCs w:val="20"/>
          <w:rtl/>
        </w:rPr>
        <w:t>חיים הרחק ממ</w:t>
      </w:r>
      <w:r w:rsidR="00657EE5">
        <w:rPr>
          <w:rFonts w:ascii="Helvetica" w:eastAsia="Times New Roman" w:hAnsi="Helvetica" w:cs="Helvetica" w:hint="cs"/>
          <w:color w:val="1D2228"/>
          <w:sz w:val="20"/>
          <w:szCs w:val="20"/>
          <w:rtl/>
        </w:rPr>
        <w:t>ו</w:t>
      </w:r>
      <w:r w:rsidR="003641E2">
        <w:rPr>
          <w:rFonts w:ascii="Helvetica" w:eastAsia="Times New Roman" w:hAnsi="Helvetica" w:cs="Helvetica" w:hint="cs"/>
          <w:color w:val="1D2228"/>
          <w:sz w:val="20"/>
          <w:szCs w:val="20"/>
          <w:rtl/>
        </w:rPr>
        <w:t>סק</w:t>
      </w:r>
      <w:r w:rsidR="00657EE5">
        <w:rPr>
          <w:rFonts w:ascii="Helvetica" w:eastAsia="Times New Roman" w:hAnsi="Helvetica" w:cs="Helvetica" w:hint="cs"/>
          <w:color w:val="1D2228"/>
          <w:sz w:val="20"/>
          <w:szCs w:val="20"/>
          <w:rtl/>
        </w:rPr>
        <w:t>ב</w:t>
      </w:r>
      <w:r w:rsidR="003641E2">
        <w:rPr>
          <w:rFonts w:ascii="Helvetica" w:eastAsia="Times New Roman" w:hAnsi="Helvetica" w:cs="Helvetica" w:hint="cs"/>
          <w:color w:val="1D2228"/>
          <w:sz w:val="20"/>
          <w:szCs w:val="20"/>
          <w:rtl/>
        </w:rPr>
        <w:t xml:space="preserve">ה או על השטח שמעבר להרי אורל. איך למשל נראה </w:t>
      </w:r>
      <w:r w:rsidR="00A64027">
        <w:rPr>
          <w:rFonts w:ascii="Helvetica" w:eastAsia="Times New Roman" w:hAnsi="Helvetica" w:cs="Helvetica" w:hint="cs"/>
          <w:color w:val="1D2228"/>
          <w:sz w:val="20"/>
          <w:szCs w:val="20"/>
          <w:rtl/>
        </w:rPr>
        <w:t>אזור הגבול של רוסיה עם סין, מונגוליה, צפון קוריאה וכו'.</w:t>
      </w:r>
    </w:p>
    <w:p w14:paraId="6519DE97" w14:textId="0EC38FD3" w:rsidR="008B29F3" w:rsidRPr="00470379" w:rsidRDefault="004F4783" w:rsidP="008B29F3">
      <w:pPr>
        <w:shd w:val="clear" w:color="auto" w:fill="FFFFFF"/>
        <w:spacing w:after="0" w:line="240" w:lineRule="auto"/>
        <w:rPr>
          <w:rFonts w:ascii="Helvetica" w:eastAsia="Times New Roman" w:hAnsi="Helvetica" w:cs="Helvetica"/>
          <w:color w:val="1D2228"/>
          <w:sz w:val="20"/>
          <w:szCs w:val="20"/>
          <w:rtl/>
        </w:rPr>
      </w:pPr>
      <w:r>
        <w:rPr>
          <w:rFonts w:ascii="Helvetica" w:eastAsia="Times New Roman" w:hAnsi="Helvetica" w:cs="Helvetica" w:hint="cs"/>
          <w:color w:val="1D2228"/>
          <w:sz w:val="20"/>
          <w:szCs w:val="20"/>
          <w:rtl/>
        </w:rPr>
        <w:t xml:space="preserve"> </w:t>
      </w:r>
    </w:p>
    <w:p w14:paraId="3BBA86CF" w14:textId="77777777" w:rsidR="00470379" w:rsidRPr="00470379" w:rsidRDefault="00470379" w:rsidP="00470379">
      <w:pPr>
        <w:shd w:val="clear" w:color="auto" w:fill="FFFFFF"/>
        <w:bidi w:val="0"/>
        <w:spacing w:after="0" w:line="240" w:lineRule="auto"/>
        <w:rPr>
          <w:rFonts w:ascii="Helvetica" w:eastAsia="Times New Roman" w:hAnsi="Helvetica" w:cs="Helvetica"/>
          <w:color w:val="1D2228"/>
          <w:sz w:val="20"/>
          <w:szCs w:val="20"/>
        </w:rPr>
      </w:pPr>
      <w:r w:rsidRPr="00470379">
        <w:rPr>
          <w:rFonts w:ascii="Helvetica" w:eastAsia="Times New Roman" w:hAnsi="Helvetica" w:cs="Helvetica"/>
          <w:color w:val="1D2228"/>
          <w:sz w:val="20"/>
          <w:szCs w:val="20"/>
        </w:rPr>
        <w:t>6. Do you think that the group sizes were adequate or need smaller groups visiting a wider variety of countries.</w:t>
      </w:r>
    </w:p>
    <w:p w14:paraId="7DD27A9A" w14:textId="34667B52" w:rsidR="00470379" w:rsidRDefault="006D239D">
      <w:pPr>
        <w:rPr>
          <w:rFonts w:ascii="Helvetica" w:eastAsia="Times New Roman" w:hAnsi="Helvetica" w:cs="Helvetica"/>
          <w:color w:val="1D2228"/>
          <w:sz w:val="20"/>
          <w:szCs w:val="20"/>
          <w:rtl/>
        </w:rPr>
      </w:pPr>
      <w:r w:rsidRPr="00953543">
        <w:rPr>
          <w:rFonts w:ascii="Helvetica" w:eastAsia="Times New Roman" w:hAnsi="Helvetica" w:cs="Helvetica" w:hint="cs"/>
          <w:color w:val="1D2228"/>
          <w:sz w:val="20"/>
          <w:szCs w:val="20"/>
          <w:rtl/>
        </w:rPr>
        <w:t xml:space="preserve">נראה לי שגודל הקבוצות היה טוב. בטח שלא הייתי מחלק את </w:t>
      </w:r>
      <w:r w:rsidR="00953543" w:rsidRPr="00953543">
        <w:rPr>
          <w:rFonts w:ascii="Helvetica" w:eastAsia="Times New Roman" w:hAnsi="Helvetica" w:cs="Helvetica" w:hint="cs"/>
          <w:color w:val="1D2228"/>
          <w:sz w:val="20"/>
          <w:szCs w:val="20"/>
          <w:rtl/>
        </w:rPr>
        <w:t>המחזור ליותר מארבע מדיניות.</w:t>
      </w:r>
    </w:p>
    <w:p w14:paraId="65EA4FF1" w14:textId="3D657329" w:rsidR="00A653E8" w:rsidRDefault="009218D2" w:rsidP="00A653E8">
      <w:pPr>
        <w:bidi w:val="0"/>
        <w:rPr>
          <w:rFonts w:ascii="Helvetica" w:eastAsia="Times New Roman" w:hAnsi="Helvetica" w:cs="Helvetica"/>
          <w:b/>
          <w:bCs/>
          <w:color w:val="1D2228"/>
          <w:sz w:val="20"/>
          <w:szCs w:val="20"/>
          <w:u w:val="single"/>
        </w:rPr>
      </w:pPr>
      <w:r w:rsidRPr="009218D2">
        <w:rPr>
          <w:rFonts w:ascii="Helvetica" w:eastAsia="Times New Roman" w:hAnsi="Helvetica" w:cs="Helvetica"/>
          <w:b/>
          <w:bCs/>
          <w:color w:val="1D2228"/>
          <w:sz w:val="20"/>
          <w:szCs w:val="20"/>
          <w:u w:val="single"/>
        </w:rPr>
        <w:t>Alon</w:t>
      </w:r>
    </w:p>
    <w:p w14:paraId="2A48EF5C" w14:textId="77777777" w:rsidR="009218D2" w:rsidRPr="000D4B28" w:rsidRDefault="009218D2" w:rsidP="009218D2">
      <w:pPr>
        <w:jc w:val="center"/>
        <w:rPr>
          <w:b/>
          <w:bCs/>
          <w:u w:val="single"/>
          <w:rtl/>
        </w:rPr>
      </w:pPr>
      <w:r w:rsidRPr="000D4B28">
        <w:rPr>
          <w:rFonts w:hint="cs"/>
          <w:b/>
          <w:bCs/>
          <w:u w:val="single"/>
          <w:rtl/>
        </w:rPr>
        <w:t xml:space="preserve">נייר עמדה </w:t>
      </w:r>
      <w:r>
        <w:rPr>
          <w:b/>
          <w:bCs/>
          <w:u w:val="single"/>
          <w:rtl/>
        </w:rPr>
        <w:t>–</w:t>
      </w:r>
      <w:r>
        <w:rPr>
          <w:rFonts w:hint="cs"/>
          <w:b/>
          <w:bCs/>
          <w:u w:val="single"/>
          <w:rtl/>
        </w:rPr>
        <w:t xml:space="preserve"> סיור מזרח</w:t>
      </w:r>
    </w:p>
    <w:p w14:paraId="4B135BE3" w14:textId="77777777" w:rsidR="009218D2" w:rsidRDefault="009218D2" w:rsidP="009218D2">
      <w:pPr>
        <w:rPr>
          <w:rtl/>
        </w:rPr>
      </w:pPr>
      <w:r>
        <w:rPr>
          <w:rFonts w:hint="cs"/>
          <w:rtl/>
        </w:rPr>
        <w:t xml:space="preserve">לאור העובדה כי במעצמות עסקינן, ולאור העובדה שהקדשנו לעיסוק במעצמות הללו כשבועיים בלבד, מן הראוי להצניע את שאיפותינו המתודולוגיות, ולהגדירם כרמה של "הכרה" (הרמה הראשונית הבסיסית והנמוכה ביותר </w:t>
      </w:r>
      <w:r>
        <w:rPr>
          <w:rtl/>
        </w:rPr>
        <w:t>–</w:t>
      </w:r>
      <w:r>
        <w:rPr>
          <w:rFonts w:hint="cs"/>
          <w:rtl/>
        </w:rPr>
        <w:t xml:space="preserve"> פחות מהבנה, מומחיות או שליטה). </w:t>
      </w:r>
    </w:p>
    <w:p w14:paraId="40B8E789" w14:textId="77777777" w:rsidR="009218D2" w:rsidRPr="003A19C3" w:rsidRDefault="009218D2" w:rsidP="009218D2">
      <w:pPr>
        <w:pStyle w:val="ListParagraph"/>
        <w:numPr>
          <w:ilvl w:val="0"/>
          <w:numId w:val="1"/>
        </w:numPr>
        <w:spacing w:before="120" w:line="480" w:lineRule="auto"/>
        <w:jc w:val="both"/>
      </w:pPr>
      <w:r w:rsidRPr="003A19C3">
        <w:rPr>
          <w:rFonts w:hint="cs"/>
          <w:b/>
          <w:bCs/>
          <w:rtl/>
        </w:rPr>
        <w:t>עמידה ביעדים</w:t>
      </w:r>
      <w:r>
        <w:rPr>
          <w:rFonts w:hint="cs"/>
          <w:rtl/>
        </w:rPr>
        <w:t xml:space="preserve"> </w:t>
      </w:r>
      <w:r>
        <w:rPr>
          <w:rtl/>
        </w:rPr>
        <w:t>–</w:t>
      </w:r>
      <w:r>
        <w:rPr>
          <w:rFonts w:hint="cs"/>
          <w:rtl/>
        </w:rPr>
        <w:t xml:space="preserve"> ככלל הסיור השיג את מטרתו, תרם להבנת האינטרסים הסינים ודרך מחשבתם השונה, וכן תרם להכרת התרבות הסינית, שמשפיעה בין השאר גם על אופן התנהלותה בזירה הבינלאומית.</w:t>
      </w:r>
    </w:p>
    <w:p w14:paraId="109744F8" w14:textId="77777777" w:rsidR="009218D2" w:rsidRPr="001F58F7" w:rsidRDefault="009218D2" w:rsidP="009218D2">
      <w:pPr>
        <w:pStyle w:val="ListParagraph"/>
        <w:numPr>
          <w:ilvl w:val="0"/>
          <w:numId w:val="1"/>
        </w:numPr>
        <w:spacing w:before="120" w:line="480" w:lineRule="auto"/>
        <w:jc w:val="both"/>
      </w:pPr>
      <w:r w:rsidRPr="003A19C3">
        <w:rPr>
          <w:rFonts w:hint="cs"/>
          <w:b/>
          <w:bCs/>
          <w:rtl/>
        </w:rPr>
        <w:t>שלב ההכנה</w:t>
      </w:r>
      <w:r>
        <w:rPr>
          <w:rFonts w:hint="cs"/>
          <w:b/>
          <w:bCs/>
          <w:rtl/>
        </w:rPr>
        <w:t xml:space="preserve"> וסוגיית הבטל"ם</w:t>
      </w:r>
      <w:r>
        <w:rPr>
          <w:rFonts w:hint="cs"/>
          <w:rtl/>
        </w:rPr>
        <w:t xml:space="preserve"> </w:t>
      </w:r>
      <w:r>
        <w:rPr>
          <w:rtl/>
        </w:rPr>
        <w:t>–</w:t>
      </w:r>
      <w:r>
        <w:rPr>
          <w:rFonts w:hint="cs"/>
          <w:rtl/>
        </w:rPr>
        <w:t xml:space="preserve"> ההכנה ככלל הייתה טובה, אולם בדיעבד היא סייעה לנו בלמידת "סין שפגשנו" ולא את "סין האחרת". התמקדנו במפלגה ובערים עם נגיעה קלה במיעוט האיגורי, בעוד למעלה ממיליארד סינים שלא נמנים על חברי המפלגה, שאינם מתגוררים בערים הגדולות ושאינם איגורים, לא זכו לביטוי. האם בעתיד אותה קבוצה ענקית שקולה לא נשמע מסוגלת להביא לשינוי רדיקאלי עד כדי מהפכה בסין? זאת ועוד, עסקנו רבות </w:t>
      </w:r>
      <w:r>
        <w:rPr>
          <w:rFonts w:hint="cs"/>
          <w:rtl/>
        </w:rPr>
        <w:lastRenderedPageBreak/>
        <w:t>במשולש היחסים סין-ארה"ב-ישראל. אולם, לא ניתנה התייחסות לאתגרים האחרים של סין, כמו השווקים המתפתחים של אינדונזיה, ויאטנם, הודו ומדינות נוספות במזרח, וכן אתגרים מצדן של שכנות מפותחות כדוגמת יפן וקוריאה.  בהמשך לשתי הסוגיות הנ"ל, נראה כי "הרגל החברתית" הסינית, וכן "הרגל המדינית" בזירה האזורית, לא טופלו כראוי ובאופן מספק. יכול להיות, שנכון להבא במקום לחלק את זמן הסיור בין בייג'ינג להונג-קונג, לשלב ביקור בפנים היבשת, כדי לחוות את "סין האחרת".</w:t>
      </w:r>
    </w:p>
    <w:p w14:paraId="163D9B8A" w14:textId="77777777" w:rsidR="009218D2" w:rsidRDefault="009218D2" w:rsidP="009218D2">
      <w:pPr>
        <w:pStyle w:val="ListParagraph"/>
        <w:numPr>
          <w:ilvl w:val="0"/>
          <w:numId w:val="1"/>
        </w:numPr>
        <w:spacing w:before="120" w:line="480" w:lineRule="auto"/>
        <w:jc w:val="both"/>
      </w:pPr>
      <w:r w:rsidRPr="001F58F7">
        <w:rPr>
          <w:rFonts w:hint="cs"/>
          <w:b/>
          <w:bCs/>
          <w:rtl/>
        </w:rPr>
        <w:t>משך הסיור</w:t>
      </w:r>
      <w:r>
        <w:rPr>
          <w:rFonts w:hint="cs"/>
          <w:rtl/>
        </w:rPr>
        <w:t xml:space="preserve"> </w:t>
      </w:r>
      <w:r>
        <w:rPr>
          <w:rtl/>
        </w:rPr>
        <w:t>–</w:t>
      </w:r>
      <w:r>
        <w:rPr>
          <w:rFonts w:hint="cs"/>
          <w:rtl/>
        </w:rPr>
        <w:t xml:space="preserve"> לא יהיה רציני מצדנו להתיימר להבין ואף להכיר מעצמות בקנה מידה של הודו סין ורוסיה בפרק זמן של שבוע הכנה וחמישה ימים סיור. לפיכך, התשובה המתבקשת לשאלה "האם משך הזמן מספק"? חייבת להיות שלילית. יחד עם זאת, עלינו להצניע את יעדי הסיור ולהתאימם למשך הזמן הנקוב. שאלה שאפשר לדון בה, היא האם נכון לקיים שלושה סיורים בחו"ל ו"לטעום מהכל" (אירופה, מזרח וארה"ב), או לצמצם את כמות הסיורים לסיור אחד או שניים, ולעבות את כל אחד מהפרקים בעוד מספר ימי הכנה וסיור. </w:t>
      </w:r>
    </w:p>
    <w:p w14:paraId="5484AE82" w14:textId="77777777" w:rsidR="009218D2" w:rsidRDefault="009218D2" w:rsidP="009218D2">
      <w:pPr>
        <w:pStyle w:val="ListParagraph"/>
        <w:numPr>
          <w:ilvl w:val="0"/>
          <w:numId w:val="1"/>
        </w:numPr>
        <w:spacing w:before="120" w:line="480" w:lineRule="auto"/>
        <w:jc w:val="both"/>
      </w:pPr>
      <w:r w:rsidRPr="008E5ACD">
        <w:rPr>
          <w:rFonts w:hint="cs"/>
          <w:b/>
          <w:bCs/>
          <w:rtl/>
        </w:rPr>
        <w:t>גודל הקבוצה</w:t>
      </w:r>
      <w:r>
        <w:rPr>
          <w:rFonts w:hint="cs"/>
          <w:rtl/>
        </w:rPr>
        <w:t xml:space="preserve"> </w:t>
      </w:r>
      <w:r>
        <w:rPr>
          <w:rtl/>
        </w:rPr>
        <w:t>–</w:t>
      </w:r>
      <w:r>
        <w:rPr>
          <w:rFonts w:hint="cs"/>
          <w:rtl/>
        </w:rPr>
        <w:t xml:space="preserve"> אין ספק שהקבוצה שהייתה קטנה יותר מהמליאה, תורמת לקשב. ככל שהקבוצה תהיה קטנה יותר כן ייטב בהיבט הלימודי, ושקבוצה של עד עשרה משתתפים היא קבוצה אולטימטיבית. בהקשר של סיור מזרח, הדבר יחייב פיצול משלוש קבוצות לארבע קבוצות לפחות.</w:t>
      </w:r>
    </w:p>
    <w:p w14:paraId="0127A5F8" w14:textId="77777777" w:rsidR="009218D2" w:rsidRDefault="009218D2" w:rsidP="009218D2">
      <w:pPr>
        <w:ind w:left="360"/>
      </w:pPr>
      <w:r>
        <w:rPr>
          <w:rFonts w:hint="cs"/>
          <w:rtl/>
        </w:rPr>
        <w:t>למען הסר ספק, ההערות וההמלצות לשיפור שהועלו, בטלות בשישים ביחס לתרומתו של הסיור ולאופן ביצועו.</w:t>
      </w:r>
    </w:p>
    <w:p w14:paraId="6916CE6B" w14:textId="77777777" w:rsidR="009218D2" w:rsidRDefault="009218D2" w:rsidP="009218D2">
      <w:pPr>
        <w:spacing w:line="240" w:lineRule="auto"/>
        <w:jc w:val="center"/>
        <w:rPr>
          <w:rtl/>
        </w:rPr>
      </w:pPr>
    </w:p>
    <w:p w14:paraId="2AF9C8F9" w14:textId="77777777" w:rsidR="009218D2" w:rsidRDefault="009218D2" w:rsidP="009218D2">
      <w:pPr>
        <w:jc w:val="center"/>
        <w:rPr>
          <w:rtl/>
        </w:rPr>
      </w:pPr>
      <w:r>
        <w:rPr>
          <w:rFonts w:hint="cs"/>
          <w:rtl/>
        </w:rPr>
        <w:t>בברכה,</w:t>
      </w:r>
    </w:p>
    <w:p w14:paraId="4B9FBF30" w14:textId="77777777" w:rsidR="009218D2" w:rsidRDefault="009218D2" w:rsidP="009218D2">
      <w:pPr>
        <w:jc w:val="center"/>
        <w:rPr>
          <w:rtl/>
        </w:rPr>
      </w:pPr>
    </w:p>
    <w:p w14:paraId="4A768042" w14:textId="77777777" w:rsidR="009218D2" w:rsidRPr="00CE4DEF" w:rsidRDefault="009218D2" w:rsidP="009218D2">
      <w:pPr>
        <w:jc w:val="right"/>
        <w:rPr>
          <w:b/>
          <w:bCs/>
        </w:rPr>
      </w:pPr>
      <w:r w:rsidRPr="00CE4DEF">
        <w:rPr>
          <w:rFonts w:hint="cs"/>
          <w:b/>
          <w:bCs/>
          <w:rtl/>
        </w:rPr>
        <w:t>אלון מדנס</w:t>
      </w:r>
    </w:p>
    <w:p w14:paraId="77FFC581" w14:textId="3F234C6D" w:rsidR="009218D2" w:rsidRDefault="009218D2" w:rsidP="009218D2">
      <w:pPr>
        <w:bidi w:val="0"/>
        <w:rPr>
          <w:rFonts w:ascii="Helvetica" w:eastAsia="Times New Roman" w:hAnsi="Helvetica" w:cs="Helvetica"/>
          <w:b/>
          <w:bCs/>
          <w:color w:val="1D2228"/>
          <w:sz w:val="20"/>
          <w:szCs w:val="20"/>
          <w:u w:val="single"/>
        </w:rPr>
      </w:pPr>
    </w:p>
    <w:p w14:paraId="4837D361" w14:textId="2CFF9480" w:rsidR="009218D2" w:rsidRDefault="009218D2" w:rsidP="009218D2">
      <w:pPr>
        <w:bidi w:val="0"/>
        <w:rPr>
          <w:rFonts w:ascii="Helvetica" w:eastAsia="Times New Roman" w:hAnsi="Helvetica" w:cs="Helvetica"/>
          <w:b/>
          <w:bCs/>
          <w:color w:val="1D2228"/>
          <w:sz w:val="20"/>
          <w:szCs w:val="20"/>
          <w:u w:val="single"/>
        </w:rPr>
      </w:pPr>
      <w:r>
        <w:rPr>
          <w:rFonts w:ascii="Helvetica" w:eastAsia="Times New Roman" w:hAnsi="Helvetica" w:cs="Helvetica"/>
          <w:b/>
          <w:bCs/>
          <w:color w:val="1D2228"/>
          <w:sz w:val="20"/>
          <w:szCs w:val="20"/>
          <w:u w:val="single"/>
        </w:rPr>
        <w:t>Guy Levi</w:t>
      </w:r>
    </w:p>
    <w:p w14:paraId="7DFF572B"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lang w:val="en-IN" w:eastAsia="en-IN"/>
        </w:rPr>
      </w:pPr>
      <w:r w:rsidRPr="009218D2">
        <w:rPr>
          <w:rFonts w:ascii="Arial" w:eastAsia="Times New Roman" w:hAnsi="Arial" w:cs="Arial"/>
          <w:color w:val="222222"/>
          <w:sz w:val="24"/>
          <w:szCs w:val="24"/>
          <w:rtl/>
          <w:lang w:val="en-IN" w:eastAsia="en-IN"/>
        </w:rPr>
        <w:t>1. היעד של הבנת התרבות הושג בצורה טובה ביחס לזמן שהוקצב לסיור ולהכנה. אין ספק שלטו ת הכרה רחבה מאוד של התרבות הסינית המאוד עשירה נדרש הרבה יותר משבוע. עם זאת, אני מתרשם שכן בוצעה הכרה טובה של התרבות.</w:t>
      </w:r>
    </w:p>
    <w:p w14:paraId="47C01298"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בהיבט יחסי סין ישראל להערכתי יש הבנה מאוד עמוקה ויחסית מאוזנת בין הסיכונים להזדמנויות שהיחסים מורכבים אלה מציבים לישראל.</w:t>
      </w:r>
    </w:p>
    <w:p w14:paraId="2E96225E"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2. שלב ההכנה היה בנוי נכון וכלל הרצאות מעשירות ומלמדת אשר הכינו אותנו היטב לסיור. איכות ההכנה הורגשה היטב במהלך הסיור.</w:t>
      </w:r>
    </w:p>
    <w:p w14:paraId="50B13F1F"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lastRenderedPageBreak/>
        <w:t>3. לגבי ההכנה אני חושב שנכון להביא אנשי ביטחון שלא יכלו להגיע השנה כמו עמוס גלעד או אפרים הלוי</w:t>
      </w:r>
    </w:p>
    <w:p w14:paraId="3ACF7356"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4. במהלך הסיור היתה נגיעה בכל מרכיבי הביטחון הלאומי. כך גם בהכנה</w:t>
      </w:r>
    </w:p>
    <w:p w14:paraId="4388735F"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5. הסיור תוכנן היטב. התכנון ובליווי של הנספח הצבאי בסין היה מצוין מאוד. נדרש לוודא ליווי יותר קרוב של משרד החוץ בהונגקונג. ממליץ לא לתאם כלום לערב הנחיתה עקב העומס.</w:t>
      </w:r>
    </w:p>
    <w:p w14:paraId="64BEE823" w14:textId="77777777" w:rsidR="009218D2" w:rsidRPr="009218D2" w:rsidRDefault="009218D2" w:rsidP="009218D2">
      <w:pPr>
        <w:shd w:val="clear" w:color="auto" w:fill="FFFFFF"/>
        <w:spacing w:after="0" w:line="240" w:lineRule="auto"/>
        <w:rPr>
          <w:rFonts w:ascii="Arial" w:eastAsia="Times New Roman" w:hAnsi="Arial" w:cs="Arial"/>
          <w:color w:val="222222"/>
          <w:sz w:val="24"/>
          <w:szCs w:val="24"/>
          <w:rtl/>
          <w:lang w:val="en-IN" w:eastAsia="en-IN"/>
        </w:rPr>
      </w:pPr>
      <w:r w:rsidRPr="009218D2">
        <w:rPr>
          <w:rFonts w:ascii="Arial" w:eastAsia="Times New Roman" w:hAnsi="Arial" w:cs="Arial"/>
          <w:color w:val="222222"/>
          <w:sz w:val="24"/>
          <w:szCs w:val="24"/>
          <w:rtl/>
          <w:lang w:val="en-IN" w:eastAsia="en-IN"/>
        </w:rPr>
        <w:t>6. אני מאמין שחלוקה ל 4 קבוצות ולא 3 תהווה קבוצה קטנה ואיכותית יותר</w:t>
      </w:r>
    </w:p>
    <w:p w14:paraId="63F0BA34" w14:textId="497A29D8" w:rsidR="009218D2" w:rsidRDefault="009218D2" w:rsidP="009218D2">
      <w:pPr>
        <w:bidi w:val="0"/>
        <w:rPr>
          <w:rFonts w:ascii="Helvetica" w:eastAsia="Times New Roman" w:hAnsi="Helvetica" w:cs="Helvetica"/>
          <w:b/>
          <w:bCs/>
          <w:color w:val="1D2228"/>
          <w:sz w:val="20"/>
          <w:szCs w:val="20"/>
          <w:u w:val="single"/>
        </w:rPr>
      </w:pPr>
    </w:p>
    <w:p w14:paraId="6EA421A7" w14:textId="1A18DFD4" w:rsidR="009218D2" w:rsidRDefault="009218D2" w:rsidP="009218D2">
      <w:pPr>
        <w:bidi w:val="0"/>
        <w:rPr>
          <w:rFonts w:ascii="Helvetica" w:eastAsia="Times New Roman" w:hAnsi="Helvetica" w:cs="Helvetica"/>
          <w:b/>
          <w:bCs/>
          <w:color w:val="1D2228"/>
          <w:sz w:val="20"/>
          <w:szCs w:val="20"/>
          <w:u w:val="single"/>
        </w:rPr>
      </w:pPr>
      <w:proofErr w:type="spellStart"/>
      <w:r>
        <w:rPr>
          <w:rFonts w:ascii="Helvetica" w:eastAsia="Times New Roman" w:hAnsi="Helvetica" w:cs="Helvetica"/>
          <w:b/>
          <w:bCs/>
          <w:color w:val="1D2228"/>
          <w:sz w:val="20"/>
          <w:szCs w:val="20"/>
          <w:u w:val="single"/>
        </w:rPr>
        <w:t>Kobi</w:t>
      </w:r>
      <w:proofErr w:type="spellEnd"/>
    </w:p>
    <w:p w14:paraId="4EABE92B" w14:textId="77777777" w:rsidR="009218D2" w:rsidRPr="00ED20D0" w:rsidRDefault="009218D2" w:rsidP="009218D2">
      <w:pPr>
        <w:jc w:val="center"/>
        <w:rPr>
          <w:rFonts w:ascii="David" w:hAnsi="David" w:cs="David"/>
          <w:b/>
          <w:bCs/>
          <w:sz w:val="32"/>
          <w:szCs w:val="32"/>
          <w:u w:val="single"/>
        </w:rPr>
      </w:pPr>
      <w:r w:rsidRPr="00ED20D0">
        <w:rPr>
          <w:rFonts w:ascii="David" w:hAnsi="David" w:cs="David"/>
          <w:b/>
          <w:bCs/>
          <w:sz w:val="32"/>
          <w:szCs w:val="32"/>
          <w:u w:val="single"/>
          <w:rtl/>
        </w:rPr>
        <w:t>סיור מזרח</w:t>
      </w:r>
      <w:r>
        <w:rPr>
          <w:rFonts w:ascii="David" w:hAnsi="David" w:cs="David" w:hint="cs"/>
          <w:b/>
          <w:bCs/>
          <w:sz w:val="32"/>
          <w:szCs w:val="32"/>
          <w:u w:val="single"/>
          <w:rtl/>
        </w:rPr>
        <w:t xml:space="preserve"> </w:t>
      </w:r>
      <w:r>
        <w:rPr>
          <w:rFonts w:ascii="David" w:hAnsi="David" w:cs="David"/>
          <w:b/>
          <w:bCs/>
          <w:sz w:val="32"/>
          <w:szCs w:val="32"/>
          <w:u w:val="single"/>
        </w:rPr>
        <w:t>East Tour</w:t>
      </w:r>
    </w:p>
    <w:p w14:paraId="341D067D" w14:textId="77777777" w:rsidR="009218D2" w:rsidRDefault="009218D2" w:rsidP="009218D2">
      <w:pPr>
        <w:spacing w:after="120" w:line="360" w:lineRule="auto"/>
        <w:rPr>
          <w:rFonts w:ascii="David" w:hAnsi="David" w:cs="David"/>
          <w:b/>
          <w:bCs/>
          <w:sz w:val="26"/>
          <w:szCs w:val="26"/>
          <w:rtl/>
        </w:rPr>
      </w:pPr>
    </w:p>
    <w:p w14:paraId="588ECA84" w14:textId="77777777" w:rsidR="009218D2" w:rsidRPr="00433C21" w:rsidRDefault="009218D2" w:rsidP="009218D2">
      <w:pPr>
        <w:spacing w:after="120" w:line="360" w:lineRule="auto"/>
        <w:rPr>
          <w:rFonts w:ascii="David" w:hAnsi="David" w:cs="David"/>
          <w:sz w:val="26"/>
          <w:szCs w:val="26"/>
        </w:rPr>
      </w:pPr>
      <w:r>
        <w:rPr>
          <w:rFonts w:ascii="David" w:hAnsi="David" w:cs="David" w:hint="cs"/>
          <w:b/>
          <w:bCs/>
          <w:sz w:val="26"/>
          <w:szCs w:val="26"/>
          <w:rtl/>
        </w:rPr>
        <w:t xml:space="preserve">שאלה 1: </w:t>
      </w:r>
      <w:r w:rsidRPr="00433C21">
        <w:rPr>
          <w:rFonts w:ascii="David" w:hAnsi="David" w:cs="David" w:hint="cs"/>
          <w:b/>
          <w:bCs/>
          <w:sz w:val="26"/>
          <w:szCs w:val="26"/>
          <w:rtl/>
        </w:rPr>
        <w:t>היישומיות של מה שלמדנו בסיור מזרח ביחס לישראל</w:t>
      </w:r>
      <w:r w:rsidRPr="00433C21">
        <w:rPr>
          <w:rFonts w:ascii="David" w:hAnsi="David" w:cs="David" w:hint="cs"/>
          <w:sz w:val="26"/>
          <w:szCs w:val="26"/>
          <w:rtl/>
        </w:rPr>
        <w:t xml:space="preserve">: הודו מהווה כיום מעצמה אזורית ויש לה הפוטנציאל להיות מעצמה ברמה עולמית, שתשפיע משמעותית על העולם בתוך עשורים בודדים, בדרש על כלכלה. לכן, ללימוד היבטי הביטחון הלאומי ההודי יש משמעות רבה עבור ישראל, כבר בטווח הנוכחי ואף יותר מכך - בעתיד. בסיור הגענו להבנה בדבר החשיבות של ישראל גם למדינה כמו הודו, הן בהיבטי שיווק יכולות ביטחוניות וצבאיות המסופקות על ידי התעשייה הביטחונית הישראלית, והן בתחומים האזרחיים בהם יש לישראל מובילות ברמה עולמית - מים וחקלאות, דבר שמחזק את הציר המדיני בביטחון הלאומי של ישראל. יש חשיבות רבה להבנת תרבות ביטחון לאומי שונה במאפיינים רבים. היבטים אלה הושגו בסיור. </w:t>
      </w:r>
    </w:p>
    <w:p w14:paraId="78FC1360" w14:textId="77777777" w:rsidR="009218D2" w:rsidRPr="00433C21" w:rsidRDefault="009218D2" w:rsidP="009218D2">
      <w:pPr>
        <w:spacing w:after="120" w:line="360" w:lineRule="auto"/>
        <w:rPr>
          <w:rFonts w:ascii="David" w:hAnsi="David" w:cs="David"/>
          <w:sz w:val="26"/>
          <w:szCs w:val="26"/>
        </w:rPr>
      </w:pPr>
      <w:r>
        <w:rPr>
          <w:rFonts w:ascii="David" w:hAnsi="David" w:cs="David" w:hint="cs"/>
          <w:b/>
          <w:bCs/>
          <w:sz w:val="26"/>
          <w:szCs w:val="26"/>
          <w:rtl/>
        </w:rPr>
        <w:t xml:space="preserve">שאלות 2+3: </w:t>
      </w:r>
      <w:r w:rsidRPr="00433C21">
        <w:rPr>
          <w:rFonts w:ascii="David" w:hAnsi="David" w:cs="David" w:hint="cs"/>
          <w:b/>
          <w:bCs/>
          <w:sz w:val="26"/>
          <w:szCs w:val="26"/>
          <w:rtl/>
        </w:rPr>
        <w:t>ההכנה לסיור</w:t>
      </w:r>
      <w:r w:rsidRPr="00433C21">
        <w:rPr>
          <w:rFonts w:ascii="David" w:hAnsi="David" w:cs="David" w:hint="cs"/>
          <w:sz w:val="26"/>
          <w:szCs w:val="26"/>
          <w:rtl/>
        </w:rPr>
        <w:t xml:space="preserve">: ככלל, ההכנה היתה טובה מאוד. נכון היה לדבר הרבה יותר על הציר החברתי בהודו, שהוא מאוד משמעותי להבנת </w:t>
      </w:r>
      <w:r>
        <w:rPr>
          <w:rFonts w:ascii="David" w:hAnsi="David" w:cs="David" w:hint="cs"/>
          <w:sz w:val="26"/>
          <w:szCs w:val="26"/>
          <w:rtl/>
        </w:rPr>
        <w:t xml:space="preserve">התרבות ההודית, שמשפיעה משמעותית על אתגרי הביטחון </w:t>
      </w:r>
      <w:r w:rsidRPr="00433C21">
        <w:rPr>
          <w:rFonts w:ascii="David" w:hAnsi="David" w:cs="David" w:hint="cs"/>
          <w:sz w:val="26"/>
          <w:szCs w:val="26"/>
          <w:rtl/>
        </w:rPr>
        <w:t>הלאומי ההודי.</w:t>
      </w:r>
      <w:r>
        <w:rPr>
          <w:rFonts w:ascii="David" w:hAnsi="David" w:cs="David" w:hint="cs"/>
          <w:sz w:val="26"/>
          <w:szCs w:val="26"/>
          <w:rtl/>
        </w:rPr>
        <w:t xml:space="preserve"> הרצאה של המשתתף מהודו (ראג'ו) היתה מאוד חשובה להבנת הביטחון הלאומי ההודי, כיוון שזו ניתנה מתוך נקודת מבט הודית ולא ישראלית.</w:t>
      </w:r>
    </w:p>
    <w:p w14:paraId="79803984" w14:textId="77777777" w:rsidR="009218D2" w:rsidRDefault="009218D2" w:rsidP="009218D2">
      <w:pPr>
        <w:spacing w:after="120" w:line="360" w:lineRule="auto"/>
        <w:rPr>
          <w:rFonts w:ascii="David" w:hAnsi="David" w:cs="David"/>
          <w:sz w:val="26"/>
          <w:szCs w:val="26"/>
          <w:rtl/>
        </w:rPr>
      </w:pPr>
      <w:r w:rsidRPr="000E34D1">
        <w:rPr>
          <w:rFonts w:ascii="David" w:hAnsi="David" w:cs="David" w:hint="cs"/>
          <w:b/>
          <w:bCs/>
          <w:sz w:val="26"/>
          <w:szCs w:val="26"/>
          <w:rtl/>
        </w:rPr>
        <w:t>שאלה 4: ההתנסות ביחס למימדי הביטחון הלאומי ההודי</w:t>
      </w:r>
      <w:r>
        <w:rPr>
          <w:rFonts w:ascii="David" w:hAnsi="David" w:cs="David" w:hint="cs"/>
          <w:sz w:val="26"/>
          <w:szCs w:val="26"/>
          <w:rtl/>
        </w:rPr>
        <w:t>: כאמור, היה נכון לחזק יותר את הציר החברתי בהודו, שהוא מכיל הרבה יותר מורכבויות מישראל ולמרות זאת הודו מצליחה למצוא נקודות שיווי משקל בין כל המורכבויות- בני דתות שונות, בני מעמדות חברתיים, הפריפריה הגדולה מול הערים ועוד. היה נכון יותר להפגיש אותנו גם עם מוסלמים, עם כפריים ועם בני מעמדות נחותים על מנת להבין טוב יותר מה מחבר אותם למדינה. היה עדיף גם לפרט ולהעמיק על היחסים בין הודו לסין בהיבטים הצבאיים, המדיניים, הכלכליים והחברתיים (אוכלוסיות), כיוון שסין מהווה איום מרכזי על הביטחון הלאומי ההודי. ההיבט הכלכלי היה מצומצם מדי ופחות עסק באתגרים של הודו בציר הכלכלי של הביטחון הלאומי, דבר שהיה מאפשר להבין יותר טוב את האתגרים העומדים בפני הודו בשנים הקרובות. הסיור בבורסה היה פחות אפקטיבי לצורך לימוד הציר הכלכלי.</w:t>
      </w:r>
    </w:p>
    <w:p w14:paraId="472B6FAB" w14:textId="77777777" w:rsidR="009218D2" w:rsidRDefault="009218D2" w:rsidP="009218D2">
      <w:pPr>
        <w:spacing w:after="120" w:line="360" w:lineRule="auto"/>
        <w:rPr>
          <w:rFonts w:ascii="David" w:hAnsi="David" w:cs="David"/>
          <w:sz w:val="26"/>
          <w:szCs w:val="26"/>
          <w:rtl/>
        </w:rPr>
      </w:pPr>
      <w:r w:rsidRPr="00EF60E5">
        <w:rPr>
          <w:rFonts w:ascii="David" w:hAnsi="David" w:cs="David" w:hint="cs"/>
          <w:b/>
          <w:bCs/>
          <w:sz w:val="26"/>
          <w:szCs w:val="26"/>
          <w:rtl/>
        </w:rPr>
        <w:lastRenderedPageBreak/>
        <w:t>שאלה 5: משך הסיור והתכנים</w:t>
      </w:r>
      <w:r>
        <w:rPr>
          <w:rFonts w:ascii="David" w:hAnsi="David" w:cs="David" w:hint="cs"/>
          <w:sz w:val="26"/>
          <w:szCs w:val="26"/>
          <w:rtl/>
        </w:rPr>
        <w:t>:  הסיור היה קצר מדי. דווקא החלק הפרטי בתחילתו, הביקור בג'יאפור, הוסיף מאוד לסיור וטוב היה שרוב הקבוצה חוותה אותו. הביקור במב"ל ההודי היה מאוד חשוב. נכון היה לקבל שם גם הרצאה של מרצה הודי על ישראל ולא רק של השגריר הישראלי בהודו.</w:t>
      </w:r>
    </w:p>
    <w:p w14:paraId="6867D08E" w14:textId="77777777" w:rsidR="009218D2" w:rsidRDefault="009218D2" w:rsidP="009218D2">
      <w:pPr>
        <w:spacing w:after="120" w:line="360" w:lineRule="auto"/>
        <w:rPr>
          <w:rFonts w:ascii="David" w:hAnsi="David" w:cs="David"/>
          <w:sz w:val="26"/>
          <w:szCs w:val="26"/>
          <w:rtl/>
        </w:rPr>
      </w:pPr>
      <w:r w:rsidRPr="001C07E9">
        <w:rPr>
          <w:rFonts w:ascii="David" w:hAnsi="David" w:cs="David" w:hint="cs"/>
          <w:b/>
          <w:bCs/>
          <w:sz w:val="26"/>
          <w:szCs w:val="26"/>
          <w:rtl/>
        </w:rPr>
        <w:t>שאלה 6: גודל הקבוצה ו</w:t>
      </w:r>
      <w:r>
        <w:rPr>
          <w:rFonts w:ascii="David" w:hAnsi="David" w:cs="David" w:hint="cs"/>
          <w:b/>
          <w:bCs/>
          <w:sz w:val="26"/>
          <w:szCs w:val="26"/>
          <w:rtl/>
        </w:rPr>
        <w:t>הרכבה</w:t>
      </w:r>
      <w:r>
        <w:rPr>
          <w:rFonts w:ascii="David" w:hAnsi="David" w:cs="David" w:hint="cs"/>
          <w:sz w:val="26"/>
          <w:szCs w:val="26"/>
          <w:rtl/>
        </w:rPr>
        <w:t xml:space="preserve">: נראה שהקבוצה היתה בגודל נכון אולם לא בתמהיל הנכון. רובה המוחלט הורכב מהאזרחים ומהבינלאומיים. נכון יהיה שחלק גדול יותר מהקבוצה יורכב גם מאנשי צבא ישראליים. </w:t>
      </w:r>
    </w:p>
    <w:p w14:paraId="71B8C4D4" w14:textId="77777777" w:rsidR="009218D2" w:rsidRDefault="009218D2" w:rsidP="009218D2">
      <w:pPr>
        <w:spacing w:after="120" w:line="360" w:lineRule="auto"/>
        <w:rPr>
          <w:rFonts w:ascii="David" w:hAnsi="David" w:cs="David"/>
          <w:sz w:val="26"/>
          <w:szCs w:val="26"/>
          <w:rtl/>
        </w:rPr>
      </w:pPr>
    </w:p>
    <w:p w14:paraId="5863F2C6" w14:textId="77777777" w:rsidR="009218D2" w:rsidRDefault="009218D2" w:rsidP="009218D2">
      <w:pPr>
        <w:spacing w:after="120" w:line="360" w:lineRule="auto"/>
        <w:rPr>
          <w:rFonts w:ascii="David" w:hAnsi="David" w:cs="David"/>
          <w:sz w:val="26"/>
          <w:szCs w:val="26"/>
          <w:rtl/>
        </w:rPr>
      </w:pPr>
    </w:p>
    <w:p w14:paraId="0D657637" w14:textId="77777777" w:rsidR="009218D2" w:rsidRDefault="009218D2" w:rsidP="009218D2">
      <w:pPr>
        <w:spacing w:after="120" w:line="360" w:lineRule="auto"/>
        <w:rPr>
          <w:rFonts w:ascii="David" w:hAnsi="David" w:cs="David"/>
          <w:sz w:val="26"/>
          <w:szCs w:val="26"/>
          <w:rtl/>
        </w:rPr>
      </w:pPr>
    </w:p>
    <w:p w14:paraId="0874DF1F" w14:textId="77777777" w:rsidR="009218D2" w:rsidRDefault="009218D2" w:rsidP="009218D2">
      <w:pPr>
        <w:spacing w:after="120" w:line="360" w:lineRule="auto"/>
        <w:rPr>
          <w:rFonts w:ascii="David" w:hAnsi="David" w:cs="David"/>
          <w:sz w:val="26"/>
          <w:szCs w:val="26"/>
          <w:rtl/>
        </w:rPr>
      </w:pPr>
    </w:p>
    <w:p w14:paraId="474F7798" w14:textId="77777777" w:rsidR="009218D2" w:rsidRPr="009218D2" w:rsidRDefault="009218D2" w:rsidP="009218D2">
      <w:pPr>
        <w:bidi w:val="0"/>
        <w:rPr>
          <w:rFonts w:ascii="Helvetica" w:eastAsia="Times New Roman" w:hAnsi="Helvetica" w:cs="Helvetica"/>
          <w:b/>
          <w:bCs/>
          <w:color w:val="1D2228"/>
          <w:sz w:val="20"/>
          <w:szCs w:val="20"/>
          <w:u w:val="single"/>
          <w:lang w:val="en"/>
        </w:rPr>
      </w:pPr>
      <w:bookmarkStart w:id="0" w:name="_GoBack"/>
      <w:bookmarkEnd w:id="0"/>
    </w:p>
    <w:sectPr w:rsidR="009218D2" w:rsidRPr="009218D2" w:rsidSect="009F14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BF43C9"/>
    <w:multiLevelType w:val="hybridMultilevel"/>
    <w:tmpl w:val="85AE09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379"/>
    <w:rsid w:val="00040043"/>
    <w:rsid w:val="000464A5"/>
    <w:rsid w:val="00050BD1"/>
    <w:rsid w:val="000619EB"/>
    <w:rsid w:val="00073427"/>
    <w:rsid w:val="00123705"/>
    <w:rsid w:val="00132631"/>
    <w:rsid w:val="00183614"/>
    <w:rsid w:val="001950BA"/>
    <w:rsid w:val="001A690B"/>
    <w:rsid w:val="00270743"/>
    <w:rsid w:val="002766B7"/>
    <w:rsid w:val="002841F1"/>
    <w:rsid w:val="002A1A21"/>
    <w:rsid w:val="002E1398"/>
    <w:rsid w:val="00314C26"/>
    <w:rsid w:val="00331EC7"/>
    <w:rsid w:val="00332C49"/>
    <w:rsid w:val="00336B82"/>
    <w:rsid w:val="003641E2"/>
    <w:rsid w:val="00384495"/>
    <w:rsid w:val="003940B4"/>
    <w:rsid w:val="00407144"/>
    <w:rsid w:val="00422962"/>
    <w:rsid w:val="00470379"/>
    <w:rsid w:val="004B612D"/>
    <w:rsid w:val="004C725E"/>
    <w:rsid w:val="004F4783"/>
    <w:rsid w:val="00577AF9"/>
    <w:rsid w:val="0059275D"/>
    <w:rsid w:val="005B0AC5"/>
    <w:rsid w:val="005E0FCF"/>
    <w:rsid w:val="00601254"/>
    <w:rsid w:val="00603514"/>
    <w:rsid w:val="00643DE3"/>
    <w:rsid w:val="00657EE5"/>
    <w:rsid w:val="0067014A"/>
    <w:rsid w:val="006D239D"/>
    <w:rsid w:val="00747792"/>
    <w:rsid w:val="00753BB7"/>
    <w:rsid w:val="007A0A96"/>
    <w:rsid w:val="007A16E9"/>
    <w:rsid w:val="007C2F99"/>
    <w:rsid w:val="008B29F3"/>
    <w:rsid w:val="008B2BAD"/>
    <w:rsid w:val="009218D2"/>
    <w:rsid w:val="00953543"/>
    <w:rsid w:val="00992C00"/>
    <w:rsid w:val="009C4332"/>
    <w:rsid w:val="009F14EA"/>
    <w:rsid w:val="00A64027"/>
    <w:rsid w:val="00A653E8"/>
    <w:rsid w:val="00A96069"/>
    <w:rsid w:val="00A972E7"/>
    <w:rsid w:val="00B61531"/>
    <w:rsid w:val="00B62E83"/>
    <w:rsid w:val="00B836C4"/>
    <w:rsid w:val="00C260BA"/>
    <w:rsid w:val="00C43C24"/>
    <w:rsid w:val="00C560D0"/>
    <w:rsid w:val="00C57934"/>
    <w:rsid w:val="00CD7A28"/>
    <w:rsid w:val="00D26CE8"/>
    <w:rsid w:val="00D42232"/>
    <w:rsid w:val="00D85691"/>
    <w:rsid w:val="00DA4BB6"/>
    <w:rsid w:val="00DD418C"/>
    <w:rsid w:val="00E43054"/>
    <w:rsid w:val="00E85E84"/>
    <w:rsid w:val="00EC7FF9"/>
    <w:rsid w:val="00EE2899"/>
    <w:rsid w:val="00F66F78"/>
    <w:rsid w:val="00FF40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0019A"/>
  <w15:chartTrackingRefBased/>
  <w15:docId w15:val="{2E475982-E573-4383-BCE6-02120DAB4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0BA"/>
    <w:pPr>
      <w:ind w:left="720"/>
      <w:contextualSpacing/>
    </w:pPr>
  </w:style>
  <w:style w:type="paragraph" w:styleId="HTMLPreformatted">
    <w:name w:val="HTML Preformatted"/>
    <w:basedOn w:val="Normal"/>
    <w:link w:val="HTMLPreformattedChar"/>
    <w:uiPriority w:val="99"/>
    <w:semiHidden/>
    <w:unhideWhenUsed/>
    <w:rsid w:val="007A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A16E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117877">
      <w:bodyDiv w:val="1"/>
      <w:marLeft w:val="0"/>
      <w:marRight w:val="0"/>
      <w:marTop w:val="0"/>
      <w:marBottom w:val="0"/>
      <w:divBdr>
        <w:top w:val="none" w:sz="0" w:space="0" w:color="auto"/>
        <w:left w:val="none" w:sz="0" w:space="0" w:color="auto"/>
        <w:bottom w:val="none" w:sz="0" w:space="0" w:color="auto"/>
        <w:right w:val="none" w:sz="0" w:space="0" w:color="auto"/>
      </w:divBdr>
    </w:div>
    <w:div w:id="253787593">
      <w:bodyDiv w:val="1"/>
      <w:marLeft w:val="0"/>
      <w:marRight w:val="0"/>
      <w:marTop w:val="0"/>
      <w:marBottom w:val="0"/>
      <w:divBdr>
        <w:top w:val="none" w:sz="0" w:space="0" w:color="auto"/>
        <w:left w:val="none" w:sz="0" w:space="0" w:color="auto"/>
        <w:bottom w:val="none" w:sz="0" w:space="0" w:color="auto"/>
        <w:right w:val="none" w:sz="0" w:space="0" w:color="auto"/>
      </w:divBdr>
    </w:div>
    <w:div w:id="880365409">
      <w:bodyDiv w:val="1"/>
      <w:marLeft w:val="0"/>
      <w:marRight w:val="0"/>
      <w:marTop w:val="0"/>
      <w:marBottom w:val="0"/>
      <w:divBdr>
        <w:top w:val="none" w:sz="0" w:space="0" w:color="auto"/>
        <w:left w:val="none" w:sz="0" w:space="0" w:color="auto"/>
        <w:bottom w:val="none" w:sz="0" w:space="0" w:color="auto"/>
        <w:right w:val="none" w:sz="0" w:space="0" w:color="auto"/>
      </w:divBdr>
    </w:div>
    <w:div w:id="1048604545">
      <w:bodyDiv w:val="1"/>
      <w:marLeft w:val="0"/>
      <w:marRight w:val="0"/>
      <w:marTop w:val="0"/>
      <w:marBottom w:val="0"/>
      <w:divBdr>
        <w:top w:val="none" w:sz="0" w:space="0" w:color="auto"/>
        <w:left w:val="none" w:sz="0" w:space="0" w:color="auto"/>
        <w:bottom w:val="none" w:sz="0" w:space="0" w:color="auto"/>
        <w:right w:val="none" w:sz="0" w:space="0" w:color="auto"/>
      </w:divBdr>
      <w:divsChild>
        <w:div w:id="1259680887">
          <w:marLeft w:val="0"/>
          <w:marRight w:val="0"/>
          <w:marTop w:val="0"/>
          <w:marBottom w:val="0"/>
          <w:divBdr>
            <w:top w:val="none" w:sz="0" w:space="0" w:color="auto"/>
            <w:left w:val="none" w:sz="0" w:space="0" w:color="auto"/>
            <w:bottom w:val="none" w:sz="0" w:space="0" w:color="auto"/>
            <w:right w:val="none" w:sz="0" w:space="0" w:color="auto"/>
          </w:divBdr>
        </w:div>
        <w:div w:id="1121260672">
          <w:marLeft w:val="0"/>
          <w:marRight w:val="0"/>
          <w:marTop w:val="0"/>
          <w:marBottom w:val="0"/>
          <w:divBdr>
            <w:top w:val="none" w:sz="0" w:space="0" w:color="auto"/>
            <w:left w:val="none" w:sz="0" w:space="0" w:color="auto"/>
            <w:bottom w:val="none" w:sz="0" w:space="0" w:color="auto"/>
            <w:right w:val="none" w:sz="0" w:space="0" w:color="auto"/>
          </w:divBdr>
        </w:div>
        <w:div w:id="134614421">
          <w:marLeft w:val="0"/>
          <w:marRight w:val="0"/>
          <w:marTop w:val="0"/>
          <w:marBottom w:val="0"/>
          <w:divBdr>
            <w:top w:val="none" w:sz="0" w:space="0" w:color="auto"/>
            <w:left w:val="none" w:sz="0" w:space="0" w:color="auto"/>
            <w:bottom w:val="none" w:sz="0" w:space="0" w:color="auto"/>
            <w:right w:val="none" w:sz="0" w:space="0" w:color="auto"/>
          </w:divBdr>
        </w:div>
        <w:div w:id="117921957">
          <w:marLeft w:val="0"/>
          <w:marRight w:val="0"/>
          <w:marTop w:val="0"/>
          <w:marBottom w:val="0"/>
          <w:divBdr>
            <w:top w:val="none" w:sz="0" w:space="0" w:color="auto"/>
            <w:left w:val="none" w:sz="0" w:space="0" w:color="auto"/>
            <w:bottom w:val="none" w:sz="0" w:space="0" w:color="auto"/>
            <w:right w:val="none" w:sz="0" w:space="0" w:color="auto"/>
          </w:divBdr>
        </w:div>
        <w:div w:id="1322661617">
          <w:marLeft w:val="0"/>
          <w:marRight w:val="0"/>
          <w:marTop w:val="0"/>
          <w:marBottom w:val="0"/>
          <w:divBdr>
            <w:top w:val="none" w:sz="0" w:space="0" w:color="auto"/>
            <w:left w:val="none" w:sz="0" w:space="0" w:color="auto"/>
            <w:bottom w:val="none" w:sz="0" w:space="0" w:color="auto"/>
            <w:right w:val="none" w:sz="0" w:space="0" w:color="auto"/>
          </w:divBdr>
        </w:div>
        <w:div w:id="1434785148">
          <w:marLeft w:val="0"/>
          <w:marRight w:val="0"/>
          <w:marTop w:val="0"/>
          <w:marBottom w:val="0"/>
          <w:divBdr>
            <w:top w:val="none" w:sz="0" w:space="0" w:color="auto"/>
            <w:left w:val="none" w:sz="0" w:space="0" w:color="auto"/>
            <w:bottom w:val="none" w:sz="0" w:space="0" w:color="auto"/>
            <w:right w:val="none" w:sz="0" w:space="0" w:color="auto"/>
          </w:divBdr>
        </w:div>
        <w:div w:id="1295335143">
          <w:marLeft w:val="0"/>
          <w:marRight w:val="0"/>
          <w:marTop w:val="0"/>
          <w:marBottom w:val="0"/>
          <w:divBdr>
            <w:top w:val="none" w:sz="0" w:space="0" w:color="auto"/>
            <w:left w:val="none" w:sz="0" w:space="0" w:color="auto"/>
            <w:bottom w:val="none" w:sz="0" w:space="0" w:color="auto"/>
            <w:right w:val="none" w:sz="0" w:space="0" w:color="auto"/>
          </w:divBdr>
        </w:div>
      </w:divsChild>
    </w:div>
    <w:div w:id="1119489279">
      <w:bodyDiv w:val="1"/>
      <w:marLeft w:val="0"/>
      <w:marRight w:val="0"/>
      <w:marTop w:val="0"/>
      <w:marBottom w:val="0"/>
      <w:divBdr>
        <w:top w:val="none" w:sz="0" w:space="0" w:color="auto"/>
        <w:left w:val="none" w:sz="0" w:space="0" w:color="auto"/>
        <w:bottom w:val="none" w:sz="0" w:space="0" w:color="auto"/>
        <w:right w:val="none" w:sz="0" w:space="0" w:color="auto"/>
      </w:divBdr>
      <w:divsChild>
        <w:div w:id="1127163454">
          <w:marLeft w:val="0"/>
          <w:marRight w:val="0"/>
          <w:marTop w:val="0"/>
          <w:marBottom w:val="0"/>
          <w:divBdr>
            <w:top w:val="none" w:sz="0" w:space="0" w:color="auto"/>
            <w:left w:val="none" w:sz="0" w:space="0" w:color="auto"/>
            <w:bottom w:val="none" w:sz="0" w:space="0" w:color="auto"/>
            <w:right w:val="none" w:sz="0" w:space="0" w:color="auto"/>
          </w:divBdr>
        </w:div>
        <w:div w:id="896554919">
          <w:marLeft w:val="0"/>
          <w:marRight w:val="0"/>
          <w:marTop w:val="0"/>
          <w:marBottom w:val="0"/>
          <w:divBdr>
            <w:top w:val="none" w:sz="0" w:space="0" w:color="auto"/>
            <w:left w:val="none" w:sz="0" w:space="0" w:color="auto"/>
            <w:bottom w:val="none" w:sz="0" w:space="0" w:color="auto"/>
            <w:right w:val="none" w:sz="0" w:space="0" w:color="auto"/>
          </w:divBdr>
        </w:div>
        <w:div w:id="872229127">
          <w:marLeft w:val="0"/>
          <w:marRight w:val="0"/>
          <w:marTop w:val="0"/>
          <w:marBottom w:val="0"/>
          <w:divBdr>
            <w:top w:val="none" w:sz="0" w:space="0" w:color="auto"/>
            <w:left w:val="none" w:sz="0" w:space="0" w:color="auto"/>
            <w:bottom w:val="none" w:sz="0" w:space="0" w:color="auto"/>
            <w:right w:val="none" w:sz="0" w:space="0" w:color="auto"/>
          </w:divBdr>
        </w:div>
        <w:div w:id="1975600858">
          <w:marLeft w:val="0"/>
          <w:marRight w:val="0"/>
          <w:marTop w:val="0"/>
          <w:marBottom w:val="0"/>
          <w:divBdr>
            <w:top w:val="none" w:sz="0" w:space="0" w:color="auto"/>
            <w:left w:val="none" w:sz="0" w:space="0" w:color="auto"/>
            <w:bottom w:val="none" w:sz="0" w:space="0" w:color="auto"/>
            <w:right w:val="none" w:sz="0" w:space="0" w:color="auto"/>
          </w:divBdr>
        </w:div>
        <w:div w:id="836072197">
          <w:marLeft w:val="0"/>
          <w:marRight w:val="0"/>
          <w:marTop w:val="0"/>
          <w:marBottom w:val="0"/>
          <w:divBdr>
            <w:top w:val="none" w:sz="0" w:space="0" w:color="auto"/>
            <w:left w:val="none" w:sz="0" w:space="0" w:color="auto"/>
            <w:bottom w:val="none" w:sz="0" w:space="0" w:color="auto"/>
            <w:right w:val="none" w:sz="0" w:space="0" w:color="auto"/>
          </w:divBdr>
        </w:div>
      </w:divsChild>
    </w:div>
    <w:div w:id="1163273624">
      <w:bodyDiv w:val="1"/>
      <w:marLeft w:val="0"/>
      <w:marRight w:val="0"/>
      <w:marTop w:val="0"/>
      <w:marBottom w:val="0"/>
      <w:divBdr>
        <w:top w:val="none" w:sz="0" w:space="0" w:color="auto"/>
        <w:left w:val="none" w:sz="0" w:space="0" w:color="auto"/>
        <w:bottom w:val="none" w:sz="0" w:space="0" w:color="auto"/>
        <w:right w:val="none" w:sz="0" w:space="0" w:color="auto"/>
      </w:divBdr>
    </w:div>
    <w:div w:id="1205678370">
      <w:bodyDiv w:val="1"/>
      <w:marLeft w:val="0"/>
      <w:marRight w:val="0"/>
      <w:marTop w:val="0"/>
      <w:marBottom w:val="0"/>
      <w:divBdr>
        <w:top w:val="none" w:sz="0" w:space="0" w:color="auto"/>
        <w:left w:val="none" w:sz="0" w:space="0" w:color="auto"/>
        <w:bottom w:val="none" w:sz="0" w:space="0" w:color="auto"/>
        <w:right w:val="none" w:sz="0" w:space="0" w:color="auto"/>
      </w:divBdr>
    </w:div>
    <w:div w:id="1385711290">
      <w:bodyDiv w:val="1"/>
      <w:marLeft w:val="0"/>
      <w:marRight w:val="0"/>
      <w:marTop w:val="0"/>
      <w:marBottom w:val="0"/>
      <w:divBdr>
        <w:top w:val="none" w:sz="0" w:space="0" w:color="auto"/>
        <w:left w:val="none" w:sz="0" w:space="0" w:color="auto"/>
        <w:bottom w:val="none" w:sz="0" w:space="0" w:color="auto"/>
        <w:right w:val="none" w:sz="0" w:space="0" w:color="auto"/>
      </w:divBdr>
    </w:div>
    <w:div w:id="163200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1078</Words>
  <Characters>6149</Characters>
  <Application>Microsoft Office Word</Application>
  <DocSecurity>0</DocSecurity>
  <Lines>51</Lines>
  <Paragraphs>14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Eyal Argov</dc:creator>
  <cp:keywords/>
  <dc:description/>
  <cp:lastModifiedBy>rajubaijal077@hotmail.com</cp:lastModifiedBy>
  <cp:revision>3</cp:revision>
  <dcterms:created xsi:type="dcterms:W3CDTF">2019-06-02T06:58:00Z</dcterms:created>
  <dcterms:modified xsi:type="dcterms:W3CDTF">2019-06-02T07:04:00Z</dcterms:modified>
</cp:coreProperties>
</file>