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39" w:rsidRDefault="00DB4C39">
      <w:pPr>
        <w:rPr>
          <w:rtl/>
        </w:rPr>
      </w:pPr>
    </w:p>
    <w:p w:rsidR="001D5011" w:rsidRDefault="001D5011">
      <w:pPr>
        <w:rPr>
          <w:rtl/>
        </w:rPr>
      </w:pPr>
    </w:p>
    <w:p w:rsidR="001D5011" w:rsidRDefault="001D5011">
      <w:pPr>
        <w:rPr>
          <w:rtl/>
        </w:rPr>
      </w:pPr>
    </w:p>
    <w:p w:rsidR="001D5011" w:rsidRDefault="001D5011">
      <w:pPr>
        <w:rPr>
          <w:rtl/>
        </w:rPr>
      </w:pPr>
      <w:r>
        <w:rPr>
          <w:rFonts w:hint="cs"/>
          <w:rtl/>
        </w:rPr>
        <w:t>שלום אייל,</w:t>
      </w:r>
    </w:p>
    <w:p w:rsidR="001D5011" w:rsidRDefault="001D5011" w:rsidP="001D5011">
      <w:pPr>
        <w:rPr>
          <w:rtl/>
        </w:rPr>
      </w:pPr>
      <w:r>
        <w:rPr>
          <w:rFonts w:hint="cs"/>
          <w:rtl/>
        </w:rPr>
        <w:t xml:space="preserve">אני שולחת לך בבקשה חומרים להכנת מצגת. מדובר </w:t>
      </w:r>
      <w:proofErr w:type="spellStart"/>
      <w:r>
        <w:rPr>
          <w:rFonts w:hint="cs"/>
          <w:rtl/>
        </w:rPr>
        <w:t>בחמישהה</w:t>
      </w:r>
      <w:proofErr w:type="spellEnd"/>
      <w:r>
        <w:rPr>
          <w:rFonts w:hint="cs"/>
          <w:rtl/>
        </w:rPr>
        <w:t xml:space="preserve"> מקורות שונים, וסימנתי לכם את הגרפים שצריך להוציא מתוכם, לפי סדר. </w:t>
      </w:r>
    </w:p>
    <w:p w:rsidR="001D5011" w:rsidRDefault="001D5011">
      <w:pPr>
        <w:rPr>
          <w:rtl/>
        </w:rPr>
      </w:pPr>
      <w:r>
        <w:rPr>
          <w:rFonts w:hint="cs"/>
          <w:rtl/>
        </w:rPr>
        <w:t xml:space="preserve">המקורות הם: מצגת נגיד בנק ישראל, מצגת המשנה לנגיד בנק ישראל מישל </w:t>
      </w:r>
      <w:proofErr w:type="spellStart"/>
      <w:r>
        <w:rPr>
          <w:rFonts w:hint="cs"/>
          <w:rtl/>
        </w:rPr>
        <w:t>סטרבצינסקי</w:t>
      </w:r>
      <w:proofErr w:type="spellEnd"/>
      <w:r>
        <w:rPr>
          <w:rFonts w:hint="cs"/>
          <w:rtl/>
        </w:rPr>
        <w:t>, מצגת של מכון שורש, כתבה שלי תחת הכותרת של "שישה גרפים", וכתבה שלי תחת הכותרת "ישראל אינה מדינת כל אזרחיה".</w:t>
      </w:r>
    </w:p>
    <w:p w:rsidR="001D5011" w:rsidRDefault="001D5011">
      <w:pPr>
        <w:rPr>
          <w:rtl/>
        </w:rPr>
      </w:pPr>
      <w:r>
        <w:rPr>
          <w:rFonts w:hint="cs"/>
          <w:rtl/>
        </w:rPr>
        <w:t>אני מקווה שזה מובן, ושאני לא עושה לכם יותר מדי בלבול מוח. אם יש בעיה, צרו איתי קשר כמובן.</w:t>
      </w:r>
    </w:p>
    <w:p w:rsidR="001D5011" w:rsidRDefault="001D5011">
      <w:pPr>
        <w:rPr>
          <w:rtl/>
        </w:rPr>
      </w:pPr>
      <w:r>
        <w:rPr>
          <w:rFonts w:hint="cs"/>
          <w:rtl/>
        </w:rPr>
        <w:t>תודה,</w:t>
      </w:r>
    </w:p>
    <w:p w:rsidR="001D5011" w:rsidRDefault="001D5011">
      <w:pPr>
        <w:rPr>
          <w:rtl/>
        </w:rPr>
      </w:pPr>
      <w:r>
        <w:rPr>
          <w:rFonts w:hint="cs"/>
          <w:rtl/>
        </w:rPr>
        <w:t>מירב</w:t>
      </w:r>
    </w:p>
    <w:p w:rsidR="001D5011" w:rsidRDefault="001D5011">
      <w:pPr>
        <w:rPr>
          <w:rtl/>
        </w:rPr>
      </w:pPr>
    </w:p>
    <w:p w:rsidR="001D5011" w:rsidRDefault="001D5011" w:rsidP="001D5011">
      <w:pPr>
        <w:pStyle w:val="a3"/>
        <w:ind w:left="1080"/>
        <w:rPr>
          <w:rtl/>
        </w:rPr>
      </w:pPr>
      <w:r>
        <w:rPr>
          <w:rFonts w:hint="cs"/>
          <w:rtl/>
        </w:rPr>
        <w:t>סיכום הגרפים במצגת:</w:t>
      </w:r>
    </w:p>
    <w:p w:rsidR="001D5011" w:rsidRPr="00F2112C" w:rsidRDefault="001D5011" w:rsidP="001D5011">
      <w:pPr>
        <w:pStyle w:val="a3"/>
        <w:numPr>
          <w:ilvl w:val="0"/>
          <w:numId w:val="1"/>
        </w:numPr>
        <w:rPr>
          <w:highlight w:val="red"/>
        </w:rPr>
      </w:pPr>
      <w:r w:rsidRPr="00F2112C">
        <w:rPr>
          <w:rFonts w:hint="cs"/>
          <w:highlight w:val="red"/>
          <w:rtl/>
        </w:rPr>
        <w:t>גרף השוואתי תוצר לנפש מ-1980 (ישלח בנפרד)</w:t>
      </w:r>
    </w:p>
    <w:p w:rsidR="001D5011" w:rsidRPr="0004008E" w:rsidRDefault="001D5011" w:rsidP="001D5011">
      <w:pPr>
        <w:pStyle w:val="a3"/>
        <w:numPr>
          <w:ilvl w:val="0"/>
          <w:numId w:val="1"/>
        </w:numPr>
        <w:rPr>
          <w:highlight w:val="yellow"/>
        </w:rPr>
      </w:pPr>
      <w:r w:rsidRPr="0004008E">
        <w:rPr>
          <w:rFonts w:hint="cs"/>
          <w:highlight w:val="yellow"/>
          <w:rtl/>
        </w:rPr>
        <w:t xml:space="preserve">צמיחה גבוהה </w:t>
      </w:r>
      <w:r w:rsidRPr="0004008E">
        <w:rPr>
          <w:highlight w:val="yellow"/>
          <w:rtl/>
        </w:rPr>
        <w:t>–</w:t>
      </w:r>
      <w:r w:rsidRPr="0004008E">
        <w:rPr>
          <w:rFonts w:hint="cs"/>
          <w:highlight w:val="yellow"/>
          <w:rtl/>
        </w:rPr>
        <w:t xml:space="preserve"> מצגת נגיד, גרף עמוד 4</w:t>
      </w:r>
    </w:p>
    <w:p w:rsidR="001D5011" w:rsidRPr="0004008E" w:rsidRDefault="001D5011" w:rsidP="001D5011">
      <w:pPr>
        <w:pStyle w:val="a3"/>
        <w:numPr>
          <w:ilvl w:val="0"/>
          <w:numId w:val="1"/>
        </w:numPr>
        <w:rPr>
          <w:highlight w:val="yellow"/>
        </w:rPr>
      </w:pPr>
      <w:r w:rsidRPr="0004008E">
        <w:rPr>
          <w:rFonts w:hint="cs"/>
          <w:highlight w:val="yellow"/>
          <w:rtl/>
        </w:rPr>
        <w:t xml:space="preserve">חוב יורד </w:t>
      </w:r>
      <w:r w:rsidRPr="0004008E">
        <w:rPr>
          <w:highlight w:val="yellow"/>
          <w:rtl/>
        </w:rPr>
        <w:t>–</w:t>
      </w:r>
      <w:r w:rsidRPr="0004008E">
        <w:rPr>
          <w:rFonts w:hint="cs"/>
          <w:highlight w:val="yellow"/>
          <w:rtl/>
        </w:rPr>
        <w:t xml:space="preserve"> מצגת נגיד, עמוד 16</w:t>
      </w:r>
    </w:p>
    <w:p w:rsidR="001D5011" w:rsidRPr="0004008E" w:rsidRDefault="001D5011" w:rsidP="001D5011">
      <w:pPr>
        <w:pStyle w:val="a3"/>
        <w:numPr>
          <w:ilvl w:val="0"/>
          <w:numId w:val="1"/>
        </w:numPr>
        <w:rPr>
          <w:highlight w:val="yellow"/>
        </w:rPr>
      </w:pPr>
      <w:r w:rsidRPr="0004008E">
        <w:rPr>
          <w:rFonts w:hint="cs"/>
          <w:highlight w:val="yellow"/>
          <w:rtl/>
        </w:rPr>
        <w:t xml:space="preserve">נס תעסוקה </w:t>
      </w:r>
      <w:r w:rsidRPr="0004008E">
        <w:rPr>
          <w:highlight w:val="yellow"/>
          <w:rtl/>
        </w:rPr>
        <w:t>–</w:t>
      </w:r>
      <w:r w:rsidRPr="0004008E">
        <w:rPr>
          <w:rFonts w:hint="cs"/>
          <w:highlight w:val="yellow"/>
          <w:rtl/>
        </w:rPr>
        <w:t xml:space="preserve"> מצגת נגיד עמוד 7</w:t>
      </w:r>
    </w:p>
    <w:p w:rsidR="001D5011" w:rsidRPr="0004008E" w:rsidRDefault="001D5011" w:rsidP="001D5011">
      <w:pPr>
        <w:pStyle w:val="a3"/>
        <w:numPr>
          <w:ilvl w:val="0"/>
          <w:numId w:val="1"/>
        </w:numPr>
        <w:rPr>
          <w:highlight w:val="yellow"/>
        </w:rPr>
      </w:pPr>
      <w:r w:rsidRPr="0004008E">
        <w:rPr>
          <w:rFonts w:hint="cs"/>
          <w:highlight w:val="yellow"/>
          <w:rtl/>
        </w:rPr>
        <w:t xml:space="preserve">שכר בשיא </w:t>
      </w:r>
      <w:r w:rsidRPr="0004008E">
        <w:rPr>
          <w:highlight w:val="yellow"/>
          <w:rtl/>
        </w:rPr>
        <w:t>–</w:t>
      </w:r>
      <w:r w:rsidRPr="0004008E">
        <w:rPr>
          <w:rFonts w:hint="cs"/>
          <w:highlight w:val="yellow"/>
          <w:rtl/>
        </w:rPr>
        <w:t xml:space="preserve"> מצגת נגיד עמוד 8</w:t>
      </w:r>
    </w:p>
    <w:p w:rsidR="001D5011" w:rsidRPr="0004008E" w:rsidRDefault="001D5011" w:rsidP="001D5011">
      <w:pPr>
        <w:pStyle w:val="a3"/>
        <w:numPr>
          <w:ilvl w:val="0"/>
          <w:numId w:val="1"/>
        </w:numPr>
        <w:rPr>
          <w:highlight w:val="yellow"/>
        </w:rPr>
      </w:pPr>
      <w:r w:rsidRPr="0004008E">
        <w:rPr>
          <w:rFonts w:hint="cs"/>
          <w:highlight w:val="yellow"/>
          <w:rtl/>
        </w:rPr>
        <w:t xml:space="preserve">העוני יורד </w:t>
      </w:r>
      <w:r w:rsidRPr="0004008E">
        <w:rPr>
          <w:highlight w:val="yellow"/>
          <w:rtl/>
        </w:rPr>
        <w:t>–</w:t>
      </w:r>
      <w:r w:rsidRPr="0004008E">
        <w:rPr>
          <w:rFonts w:hint="cs"/>
          <w:highlight w:val="yellow"/>
          <w:rtl/>
        </w:rPr>
        <w:t xml:space="preserve"> מצגת משנה לנגיד, מישל </w:t>
      </w:r>
      <w:proofErr w:type="spellStart"/>
      <w:r w:rsidRPr="0004008E">
        <w:rPr>
          <w:rFonts w:hint="cs"/>
          <w:highlight w:val="yellow"/>
          <w:rtl/>
        </w:rPr>
        <w:t>סטרבצינסקי</w:t>
      </w:r>
      <w:proofErr w:type="spellEnd"/>
      <w:r w:rsidRPr="0004008E">
        <w:rPr>
          <w:rFonts w:hint="cs"/>
          <w:highlight w:val="yellow"/>
          <w:rtl/>
        </w:rPr>
        <w:t>, עמוד 10</w:t>
      </w:r>
    </w:p>
    <w:p w:rsidR="001D5011" w:rsidRPr="00975093" w:rsidRDefault="001D5011" w:rsidP="001D5011">
      <w:pPr>
        <w:pStyle w:val="a3"/>
        <w:numPr>
          <w:ilvl w:val="0"/>
          <w:numId w:val="1"/>
        </w:numPr>
        <w:rPr>
          <w:highlight w:val="yellow"/>
        </w:rPr>
      </w:pPr>
      <w:r w:rsidRPr="00975093">
        <w:rPr>
          <w:rFonts w:hint="cs"/>
          <w:highlight w:val="yellow"/>
          <w:rtl/>
        </w:rPr>
        <w:t xml:space="preserve">אי השוויון מצטמצם </w:t>
      </w:r>
      <w:r w:rsidRPr="00975093">
        <w:rPr>
          <w:highlight w:val="yellow"/>
          <w:rtl/>
        </w:rPr>
        <w:t>–</w:t>
      </w:r>
      <w:r w:rsidRPr="00975093">
        <w:rPr>
          <w:rFonts w:hint="cs"/>
          <w:highlight w:val="yellow"/>
          <w:rtl/>
        </w:rPr>
        <w:t xml:space="preserve"> מישל עמוד 15</w:t>
      </w:r>
    </w:p>
    <w:p w:rsidR="001D5011" w:rsidRPr="00975093" w:rsidRDefault="001D5011" w:rsidP="001D5011">
      <w:pPr>
        <w:pStyle w:val="a3"/>
        <w:numPr>
          <w:ilvl w:val="0"/>
          <w:numId w:val="1"/>
        </w:numPr>
        <w:rPr>
          <w:highlight w:val="yellow"/>
        </w:rPr>
      </w:pPr>
      <w:r w:rsidRPr="00975093">
        <w:rPr>
          <w:rFonts w:hint="cs"/>
          <w:highlight w:val="yellow"/>
          <w:rtl/>
        </w:rPr>
        <w:t xml:space="preserve">צמיחה לנפש </w:t>
      </w:r>
      <w:r w:rsidRPr="00975093">
        <w:rPr>
          <w:highlight w:val="yellow"/>
          <w:rtl/>
        </w:rPr>
        <w:t>–</w:t>
      </w:r>
      <w:r w:rsidRPr="00975093">
        <w:rPr>
          <w:rFonts w:hint="cs"/>
          <w:highlight w:val="yellow"/>
          <w:rtl/>
        </w:rPr>
        <w:t xml:space="preserve"> מצגת נגיד עמוד 6</w:t>
      </w:r>
    </w:p>
    <w:p w:rsidR="001D5011" w:rsidRPr="00975093" w:rsidRDefault="001D5011" w:rsidP="001D5011">
      <w:pPr>
        <w:pStyle w:val="a3"/>
        <w:numPr>
          <w:ilvl w:val="0"/>
          <w:numId w:val="1"/>
        </w:numPr>
        <w:rPr>
          <w:highlight w:val="yellow"/>
        </w:rPr>
      </w:pPr>
      <w:r w:rsidRPr="00975093">
        <w:rPr>
          <w:rFonts w:hint="cs"/>
          <w:highlight w:val="yellow"/>
          <w:rtl/>
        </w:rPr>
        <w:t xml:space="preserve">גרעון מנוכה מחזור </w:t>
      </w:r>
      <w:r w:rsidRPr="00975093">
        <w:rPr>
          <w:highlight w:val="yellow"/>
          <w:rtl/>
        </w:rPr>
        <w:t>–</w:t>
      </w:r>
      <w:r w:rsidRPr="00975093">
        <w:rPr>
          <w:rFonts w:hint="cs"/>
          <w:highlight w:val="yellow"/>
          <w:rtl/>
        </w:rPr>
        <w:t xml:space="preserve"> מצגת נגיד עמוד 28</w:t>
      </w:r>
    </w:p>
    <w:p w:rsidR="001D5011" w:rsidRPr="00975093" w:rsidRDefault="001D5011" w:rsidP="001D5011">
      <w:pPr>
        <w:pStyle w:val="a3"/>
        <w:numPr>
          <w:ilvl w:val="0"/>
          <w:numId w:val="1"/>
        </w:numPr>
        <w:rPr>
          <w:highlight w:val="red"/>
        </w:rPr>
      </w:pPr>
      <w:r w:rsidRPr="00975093">
        <w:rPr>
          <w:rFonts w:hint="cs"/>
          <w:highlight w:val="red"/>
          <w:rtl/>
        </w:rPr>
        <w:t xml:space="preserve">פיגור מתמשך בפריון </w:t>
      </w:r>
      <w:r w:rsidRPr="00975093">
        <w:rPr>
          <w:highlight w:val="red"/>
          <w:rtl/>
        </w:rPr>
        <w:t>–</w:t>
      </w:r>
      <w:r w:rsidRPr="00975093">
        <w:rPr>
          <w:rFonts w:hint="cs"/>
          <w:highlight w:val="red"/>
          <w:rtl/>
        </w:rPr>
        <w:t xml:space="preserve"> כתבה שישה גרפים (הגרף שזאת כותרתו)</w:t>
      </w:r>
    </w:p>
    <w:p w:rsidR="001D5011" w:rsidRPr="00975093" w:rsidRDefault="001D5011" w:rsidP="001D5011">
      <w:pPr>
        <w:pStyle w:val="a3"/>
        <w:numPr>
          <w:ilvl w:val="0"/>
          <w:numId w:val="1"/>
        </w:numPr>
        <w:rPr>
          <w:highlight w:val="red"/>
        </w:rPr>
      </w:pPr>
      <w:r w:rsidRPr="00975093">
        <w:rPr>
          <w:rFonts w:hint="cs"/>
          <w:highlight w:val="red"/>
          <w:rtl/>
        </w:rPr>
        <w:t xml:space="preserve">ציוני פיז"ה </w:t>
      </w:r>
      <w:r w:rsidRPr="00975093">
        <w:rPr>
          <w:highlight w:val="red"/>
          <w:rtl/>
        </w:rPr>
        <w:t>–</w:t>
      </w:r>
      <w:r w:rsidRPr="00975093">
        <w:rPr>
          <w:rFonts w:hint="cs"/>
          <w:highlight w:val="red"/>
          <w:rtl/>
        </w:rPr>
        <w:t xml:space="preserve"> מכון שורש עמוד 11</w:t>
      </w:r>
    </w:p>
    <w:p w:rsidR="001D5011" w:rsidRPr="00F2112C" w:rsidRDefault="001D5011" w:rsidP="001D5011">
      <w:pPr>
        <w:pStyle w:val="a3"/>
        <w:numPr>
          <w:ilvl w:val="0"/>
          <w:numId w:val="1"/>
        </w:numPr>
        <w:rPr>
          <w:highlight w:val="red"/>
        </w:rPr>
      </w:pPr>
      <w:r w:rsidRPr="00F2112C">
        <w:rPr>
          <w:rFonts w:hint="cs"/>
          <w:highlight w:val="red"/>
          <w:rtl/>
        </w:rPr>
        <w:t xml:space="preserve">פיגור בהון האנושי </w:t>
      </w:r>
      <w:r w:rsidRPr="00F2112C">
        <w:rPr>
          <w:highlight w:val="red"/>
          <w:rtl/>
        </w:rPr>
        <w:t>–</w:t>
      </w:r>
      <w:r w:rsidRPr="00F2112C">
        <w:rPr>
          <w:rFonts w:hint="cs"/>
          <w:highlight w:val="red"/>
          <w:rtl/>
        </w:rPr>
        <w:t xml:space="preserve"> כתבה ישראל אינה מדינת כל אזרחיה, שני הגרפים בתוכה</w:t>
      </w:r>
    </w:p>
    <w:p w:rsidR="001D5011" w:rsidRPr="00F2112C" w:rsidRDefault="001D5011" w:rsidP="001D5011">
      <w:pPr>
        <w:pStyle w:val="a3"/>
        <w:numPr>
          <w:ilvl w:val="0"/>
          <w:numId w:val="1"/>
        </w:numPr>
        <w:rPr>
          <w:highlight w:val="red"/>
        </w:rPr>
      </w:pPr>
      <w:r>
        <w:rPr>
          <w:rFonts w:hint="cs"/>
          <w:rtl/>
        </w:rPr>
        <w:t xml:space="preserve"> </w:t>
      </w:r>
      <w:r w:rsidRPr="00F2112C">
        <w:rPr>
          <w:rFonts w:hint="cs"/>
          <w:highlight w:val="red"/>
          <w:rtl/>
        </w:rPr>
        <w:t>תחזית דמוגרפית  - כתבה שישה גרפים (גרף עם הכותרת "זן נכחד")</w:t>
      </w:r>
    </w:p>
    <w:p w:rsidR="001D5011" w:rsidRPr="00F2112C" w:rsidRDefault="001D5011" w:rsidP="001D5011">
      <w:pPr>
        <w:pStyle w:val="a3"/>
        <w:numPr>
          <w:ilvl w:val="0"/>
          <w:numId w:val="1"/>
        </w:numPr>
        <w:rPr>
          <w:highlight w:val="yellow"/>
        </w:rPr>
      </w:pPr>
      <w:r w:rsidRPr="00F2112C">
        <w:rPr>
          <w:rFonts w:hint="cs"/>
          <w:highlight w:val="red"/>
          <w:rtl/>
        </w:rPr>
        <w:t xml:space="preserve">תחזית לצמיחת ישראל </w:t>
      </w:r>
      <w:r w:rsidRPr="00F2112C">
        <w:rPr>
          <w:highlight w:val="red"/>
          <w:rtl/>
        </w:rPr>
        <w:t>–</w:t>
      </w:r>
      <w:r w:rsidRPr="00F2112C">
        <w:rPr>
          <w:rFonts w:hint="cs"/>
          <w:highlight w:val="red"/>
          <w:rtl/>
        </w:rPr>
        <w:t xml:space="preserve"> כתבה שישה גרפים (כותרת גרף "תרחיש לא אופטימי"),</w:t>
      </w:r>
      <w:r>
        <w:rPr>
          <w:rFonts w:hint="cs"/>
          <w:rtl/>
        </w:rPr>
        <w:t xml:space="preserve"> </w:t>
      </w:r>
      <w:r w:rsidRPr="00F2112C">
        <w:rPr>
          <w:rFonts w:hint="cs"/>
          <w:highlight w:val="yellow"/>
          <w:rtl/>
        </w:rPr>
        <w:t>מצגת נגיד עמוד 32</w:t>
      </w:r>
    </w:p>
    <w:p w:rsidR="001D5011" w:rsidRPr="00F2112C" w:rsidRDefault="001D5011" w:rsidP="001D5011">
      <w:pPr>
        <w:pStyle w:val="a3"/>
        <w:numPr>
          <w:ilvl w:val="0"/>
          <w:numId w:val="1"/>
        </w:numPr>
        <w:rPr>
          <w:highlight w:val="red"/>
        </w:rPr>
      </w:pPr>
      <w:r w:rsidRPr="00F2112C">
        <w:rPr>
          <w:rFonts w:hint="cs"/>
          <w:highlight w:val="red"/>
          <w:rtl/>
        </w:rPr>
        <w:t xml:space="preserve">אין מי שישלם מיסים </w:t>
      </w:r>
      <w:r w:rsidRPr="00F2112C">
        <w:rPr>
          <w:highlight w:val="red"/>
          <w:rtl/>
        </w:rPr>
        <w:t>–</w:t>
      </w:r>
      <w:r w:rsidRPr="00F2112C">
        <w:rPr>
          <w:rFonts w:hint="cs"/>
          <w:highlight w:val="red"/>
          <w:rtl/>
        </w:rPr>
        <w:t xml:space="preserve"> כתבה שישה גרפים (כותרת גרף "האחרון </w:t>
      </w:r>
      <w:proofErr w:type="spellStart"/>
      <w:r w:rsidRPr="00F2112C">
        <w:rPr>
          <w:rFonts w:hint="cs"/>
          <w:highlight w:val="red"/>
          <w:rtl/>
        </w:rPr>
        <w:t>בנתבג</w:t>
      </w:r>
      <w:proofErr w:type="spellEnd"/>
      <w:r w:rsidRPr="00F2112C">
        <w:rPr>
          <w:rFonts w:hint="cs"/>
          <w:highlight w:val="red"/>
          <w:rtl/>
        </w:rPr>
        <w:t xml:space="preserve"> שיסגור את האור")</w:t>
      </w:r>
    </w:p>
    <w:p w:rsidR="001D5011" w:rsidRPr="00F2112C" w:rsidRDefault="001D5011" w:rsidP="001D5011">
      <w:pPr>
        <w:pStyle w:val="a3"/>
        <w:numPr>
          <w:ilvl w:val="0"/>
          <w:numId w:val="1"/>
        </w:numPr>
        <w:rPr>
          <w:highlight w:val="yellow"/>
        </w:rPr>
      </w:pPr>
      <w:r>
        <w:rPr>
          <w:rFonts w:hint="cs"/>
          <w:rtl/>
        </w:rPr>
        <w:t xml:space="preserve"> </w:t>
      </w:r>
      <w:r w:rsidRPr="00F2112C">
        <w:rPr>
          <w:rFonts w:hint="cs"/>
          <w:highlight w:val="yellow"/>
          <w:rtl/>
        </w:rPr>
        <w:t xml:space="preserve">תחזית אופטימית של בנק ישראל </w:t>
      </w:r>
      <w:r w:rsidRPr="00F2112C">
        <w:rPr>
          <w:highlight w:val="yellow"/>
          <w:rtl/>
        </w:rPr>
        <w:t>–</w:t>
      </w:r>
      <w:r w:rsidRPr="00F2112C">
        <w:rPr>
          <w:rFonts w:hint="cs"/>
          <w:highlight w:val="yellow"/>
          <w:rtl/>
        </w:rPr>
        <w:t xml:space="preserve"> מצגת נגיד עמוד 36</w:t>
      </w:r>
    </w:p>
    <w:p w:rsidR="001D5011" w:rsidRDefault="001D5011" w:rsidP="001D5011">
      <w:pPr>
        <w:pStyle w:val="a3"/>
        <w:ind w:left="1080"/>
      </w:pPr>
    </w:p>
    <w:p w:rsidR="001D5011" w:rsidRPr="001D5011" w:rsidRDefault="001D5011"/>
    <w:sectPr w:rsidR="001D5011" w:rsidRPr="001D5011" w:rsidSect="00A01C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46F50"/>
    <w:multiLevelType w:val="hybridMultilevel"/>
    <w:tmpl w:val="DC90441E"/>
    <w:lvl w:ilvl="0" w:tplc="A0963B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1D5011"/>
    <w:rsid w:val="0004008E"/>
    <w:rsid w:val="001D5011"/>
    <w:rsid w:val="00975093"/>
    <w:rsid w:val="00A01CDD"/>
    <w:rsid w:val="00C65868"/>
    <w:rsid w:val="00DB4C39"/>
    <w:rsid w:val="00F2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Haaretz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u45414</cp:lastModifiedBy>
  <cp:revision>2</cp:revision>
  <dcterms:created xsi:type="dcterms:W3CDTF">2019-04-11T10:18:00Z</dcterms:created>
  <dcterms:modified xsi:type="dcterms:W3CDTF">2019-04-14T12:43:00Z</dcterms:modified>
</cp:coreProperties>
</file>