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1C" w:rsidRPr="004E5B3D" w:rsidRDefault="00736048" w:rsidP="004E5B3D">
      <w:pPr>
        <w:rPr>
          <w:sz w:val="32"/>
          <w:szCs w:val="32"/>
        </w:rPr>
      </w:pPr>
      <w:r w:rsidRPr="004E5B3D">
        <w:rPr>
          <w:sz w:val="32"/>
          <w:szCs w:val="32"/>
        </w:rPr>
        <w:t xml:space="preserve">Course Syllabus: </w:t>
      </w:r>
      <w:r w:rsidR="00234606" w:rsidRPr="004E5B3D">
        <w:rPr>
          <w:sz w:val="32"/>
          <w:szCs w:val="32"/>
        </w:rPr>
        <w:t xml:space="preserve">Content </w:t>
      </w:r>
      <w:r w:rsidR="004E5B3D" w:rsidRPr="004E5B3D">
        <w:rPr>
          <w:sz w:val="32"/>
          <w:szCs w:val="32"/>
        </w:rPr>
        <w:t xml:space="preserve">and Media Strategies </w:t>
      </w:r>
      <w:r w:rsidR="00234606" w:rsidRPr="004E5B3D">
        <w:rPr>
          <w:sz w:val="32"/>
          <w:szCs w:val="32"/>
        </w:rPr>
        <w:t xml:space="preserve"> </w:t>
      </w:r>
    </w:p>
    <w:p w:rsidR="004E5B3D" w:rsidRPr="004E5B3D" w:rsidRDefault="004E5B3D" w:rsidP="004E5B3D">
      <w:pPr>
        <w:spacing w:after="0" w:line="240" w:lineRule="auto"/>
        <w:rPr>
          <w:b/>
          <w:bCs/>
        </w:rPr>
      </w:pPr>
      <w:r w:rsidRPr="004E5B3D">
        <w:rPr>
          <w:b/>
          <w:bCs/>
        </w:rPr>
        <w:t xml:space="preserve">Israel National Defense College, </w:t>
      </w:r>
      <w:proofErr w:type="spellStart"/>
      <w:r w:rsidRPr="004E5B3D">
        <w:rPr>
          <w:b/>
          <w:bCs/>
        </w:rPr>
        <w:t>Glilot</w:t>
      </w:r>
      <w:proofErr w:type="spellEnd"/>
      <w:r w:rsidRPr="004E5B3D">
        <w:rPr>
          <w:b/>
          <w:bCs/>
        </w:rPr>
        <w:t xml:space="preserve"> </w:t>
      </w:r>
    </w:p>
    <w:p w:rsidR="004E5B3D" w:rsidRDefault="004E5B3D" w:rsidP="004E5B3D">
      <w:pPr>
        <w:spacing w:after="0" w:line="240" w:lineRule="auto"/>
      </w:pPr>
      <w:r w:rsidRPr="004E5B3D">
        <w:rPr>
          <w:b/>
          <w:bCs/>
        </w:rPr>
        <w:t>Dates</w:t>
      </w:r>
      <w:r>
        <w:t xml:space="preserve">: </w:t>
      </w:r>
      <w:r w:rsidRPr="004E5B3D">
        <w:t>Wednesdays, February 2</w:t>
      </w:r>
      <w:r w:rsidRPr="004E5B3D">
        <w:rPr>
          <w:vertAlign w:val="superscript"/>
        </w:rPr>
        <w:t>nd</w:t>
      </w:r>
      <w:r w:rsidRPr="004E5B3D">
        <w:t xml:space="preserve"> to April 1</w:t>
      </w:r>
      <w:r w:rsidRPr="004E5B3D">
        <w:rPr>
          <w:vertAlign w:val="superscript"/>
        </w:rPr>
        <w:t>st</w:t>
      </w:r>
      <w:r w:rsidRPr="004E5B3D">
        <w:t>, 2020</w:t>
      </w:r>
    </w:p>
    <w:p w:rsidR="00234606" w:rsidRPr="004E5B3D" w:rsidRDefault="004E5B3D" w:rsidP="004E5B3D">
      <w:pPr>
        <w:spacing w:after="0" w:line="240" w:lineRule="auto"/>
        <w:rPr>
          <w:rStyle w:val="Hyperlink"/>
          <w:color w:val="auto"/>
          <w:u w:val="none"/>
        </w:rPr>
      </w:pPr>
      <w:r w:rsidRPr="004E5B3D">
        <w:rPr>
          <w:b/>
          <w:bCs/>
        </w:rPr>
        <w:t>Lecturer</w:t>
      </w:r>
      <w:r>
        <w:t xml:space="preserve">: </w:t>
      </w:r>
      <w:r w:rsidR="00234606">
        <w:t xml:space="preserve">Mr. </w:t>
      </w:r>
      <w:proofErr w:type="spellStart"/>
      <w:r w:rsidR="00234606">
        <w:t>Ophir</w:t>
      </w:r>
      <w:proofErr w:type="spellEnd"/>
      <w:r w:rsidR="00234606">
        <w:t xml:space="preserve"> </w:t>
      </w:r>
      <w:r>
        <w:t>Richman</w:t>
      </w:r>
      <w:r w:rsidR="00234606">
        <w:t xml:space="preserve">, </w:t>
      </w:r>
      <w:bookmarkStart w:id="0" w:name="_GoBack"/>
      <w:bookmarkEnd w:id="0"/>
      <w:r w:rsidR="00974F1E">
        <w:fldChar w:fldCharType="begin"/>
      </w:r>
      <w:r w:rsidR="002636F8">
        <w:instrText>HYPERLINK "mailto:orichman@com.haifa.ac.il"</w:instrText>
      </w:r>
      <w:r w:rsidR="00974F1E">
        <w:fldChar w:fldCharType="separate"/>
      </w:r>
      <w:r w:rsidR="00234606" w:rsidRPr="005F0860">
        <w:rPr>
          <w:rStyle w:val="Hyperlink"/>
          <w:rFonts w:cstheme="minorHAnsi"/>
          <w:sz w:val="24"/>
          <w:szCs w:val="24"/>
        </w:rPr>
        <w:t>orichman@com.haifa.ac.il</w:t>
      </w:r>
      <w:r w:rsidR="00974F1E">
        <w:fldChar w:fldCharType="end"/>
      </w:r>
    </w:p>
    <w:p w:rsidR="00234606" w:rsidRDefault="00234606" w:rsidP="004E5B3D">
      <w:pPr>
        <w:spacing w:after="0" w:line="240" w:lineRule="auto"/>
      </w:pPr>
      <w:r>
        <w:t xml:space="preserve">Carmel Campus, room 8037, Rabin building, </w:t>
      </w:r>
      <w:proofErr w:type="spellStart"/>
      <w:r>
        <w:t>tel</w:t>
      </w:r>
      <w:proofErr w:type="spellEnd"/>
      <w:r>
        <w:t>: 04-8249143</w:t>
      </w:r>
    </w:p>
    <w:p w:rsidR="002A2C49" w:rsidRDefault="002A2C49" w:rsidP="004E5B3D">
      <w:pPr>
        <w:spacing w:after="0" w:line="240" w:lineRule="auto"/>
      </w:pPr>
      <w:r>
        <w:t xml:space="preserve">Office Hours: by appointment only </w:t>
      </w:r>
    </w:p>
    <w:p w:rsidR="002A2C49" w:rsidRDefault="002A2C49"/>
    <w:p w:rsidR="002A2C49" w:rsidRPr="004E5B3D" w:rsidRDefault="004E5B3D" w:rsidP="004E5B3D">
      <w:pPr>
        <w:jc w:val="both"/>
        <w:rPr>
          <w:b/>
          <w:bCs/>
          <w:sz w:val="24"/>
          <w:szCs w:val="24"/>
        </w:rPr>
      </w:pPr>
      <w:r w:rsidRPr="004E5B3D">
        <w:rPr>
          <w:b/>
          <w:bCs/>
          <w:sz w:val="24"/>
          <w:szCs w:val="24"/>
        </w:rPr>
        <w:t xml:space="preserve">Course </w:t>
      </w:r>
      <w:r w:rsidR="00234606" w:rsidRPr="004E5B3D">
        <w:rPr>
          <w:b/>
          <w:bCs/>
          <w:sz w:val="24"/>
          <w:szCs w:val="24"/>
        </w:rPr>
        <w:t xml:space="preserve">Objective </w:t>
      </w:r>
    </w:p>
    <w:p w:rsidR="002A2C49" w:rsidRPr="004E5B3D" w:rsidRDefault="00234606" w:rsidP="004E5B3D">
      <w:pPr>
        <w:jc w:val="both"/>
        <w:rPr>
          <w:sz w:val="24"/>
          <w:szCs w:val="24"/>
        </w:rPr>
      </w:pPr>
      <w:r w:rsidRPr="004E5B3D">
        <w:rPr>
          <w:sz w:val="24"/>
          <w:szCs w:val="24"/>
          <w:lang w:val="en-GB"/>
        </w:rPr>
        <w:t xml:space="preserve">The course aims to provide applied and theoretical tools for understanding the impact of technological and cultural changes on the content, news, media, marketing and advertising industries. The course will teach theoretical frameworks alongside current tools and recent case studies from Israel and the world. Course Objective: To provide graduates with an understanding which would enable preparation for crisis situations; knowledge of in-depth processes affecting institutionalized media; and working together </w:t>
      </w:r>
      <w:r w:rsidR="004E5B3D" w:rsidRPr="004E5B3D">
        <w:rPr>
          <w:sz w:val="24"/>
          <w:szCs w:val="24"/>
          <w:lang w:val="en-GB"/>
        </w:rPr>
        <w:t>with speakers</w:t>
      </w:r>
      <w:r w:rsidRPr="004E5B3D">
        <w:rPr>
          <w:sz w:val="24"/>
          <w:szCs w:val="24"/>
          <w:lang w:val="en-GB"/>
        </w:rPr>
        <w:t>, communications consultants, and policy makers.</w:t>
      </w:r>
    </w:p>
    <w:p w:rsidR="00E003BE" w:rsidRPr="004E5B3D" w:rsidRDefault="00234606" w:rsidP="004E5B3D">
      <w:pPr>
        <w:jc w:val="both"/>
        <w:rPr>
          <w:b/>
          <w:bCs/>
          <w:sz w:val="24"/>
          <w:szCs w:val="24"/>
        </w:rPr>
      </w:pPr>
      <w:r w:rsidRPr="004E5B3D">
        <w:rPr>
          <w:b/>
          <w:bCs/>
          <w:sz w:val="24"/>
          <w:szCs w:val="24"/>
        </w:rPr>
        <w:t>Description</w:t>
      </w:r>
    </w:p>
    <w:p w:rsidR="00234606" w:rsidRPr="004E5B3D" w:rsidRDefault="00234606" w:rsidP="00161EBF">
      <w:pPr>
        <w:jc w:val="both"/>
        <w:rPr>
          <w:sz w:val="24"/>
          <w:szCs w:val="24"/>
        </w:rPr>
      </w:pPr>
      <w:r w:rsidRPr="004E5B3D">
        <w:rPr>
          <w:sz w:val="24"/>
          <w:szCs w:val="24"/>
        </w:rPr>
        <w:t xml:space="preserve">YouTube, Twitter, Netflix, </w:t>
      </w:r>
      <w:proofErr w:type="spellStart"/>
      <w:r w:rsidRPr="004E5B3D">
        <w:rPr>
          <w:sz w:val="24"/>
          <w:szCs w:val="24"/>
        </w:rPr>
        <w:t>Facebook</w:t>
      </w:r>
      <w:proofErr w:type="spellEnd"/>
      <w:r w:rsidRPr="004E5B3D">
        <w:rPr>
          <w:sz w:val="24"/>
          <w:szCs w:val="24"/>
        </w:rPr>
        <w:t xml:space="preserve">, </w:t>
      </w:r>
      <w:proofErr w:type="spellStart"/>
      <w:r w:rsidRPr="004E5B3D">
        <w:rPr>
          <w:sz w:val="24"/>
          <w:szCs w:val="24"/>
        </w:rPr>
        <w:t>Instagram</w:t>
      </w:r>
      <w:proofErr w:type="spellEnd"/>
      <w:r w:rsidRPr="004E5B3D">
        <w:rPr>
          <w:sz w:val="24"/>
          <w:szCs w:val="24"/>
        </w:rPr>
        <w:t xml:space="preserve">, Telegram, along with older media outlets - from multi-channel and commercial television to the print press - are all present in the public arena and set a governing, public and diplomatic agenda. The various media channels are constantly trying to find and reinvent themselves in a frenzied and ever-changing world that includes content and </w:t>
      </w:r>
      <w:r w:rsidR="00BB31B9" w:rsidRPr="004E5B3D">
        <w:rPr>
          <w:sz w:val="24"/>
          <w:szCs w:val="24"/>
        </w:rPr>
        <w:t>subgenres</w:t>
      </w:r>
      <w:r w:rsidRPr="004E5B3D">
        <w:rPr>
          <w:sz w:val="24"/>
          <w:szCs w:val="24"/>
        </w:rPr>
        <w:t xml:space="preserve"> on social networks, internet and mobile</w:t>
      </w:r>
      <w:r w:rsidR="00BB31B9" w:rsidRPr="004E5B3D">
        <w:rPr>
          <w:sz w:val="24"/>
          <w:szCs w:val="24"/>
        </w:rPr>
        <w:t xml:space="preserve"> platforms</w:t>
      </w:r>
      <w:r w:rsidRPr="004E5B3D">
        <w:rPr>
          <w:sz w:val="24"/>
          <w:szCs w:val="24"/>
        </w:rPr>
        <w:t xml:space="preserve">. The need to develop </w:t>
      </w:r>
      <w:r w:rsidR="00BB31B9" w:rsidRPr="004E5B3D">
        <w:rPr>
          <w:sz w:val="24"/>
          <w:szCs w:val="24"/>
        </w:rPr>
        <w:t>financially viable</w:t>
      </w:r>
      <w:r w:rsidRPr="004E5B3D">
        <w:rPr>
          <w:sz w:val="24"/>
          <w:szCs w:val="24"/>
        </w:rPr>
        <w:t xml:space="preserve"> models for production, and distribution </w:t>
      </w:r>
      <w:r w:rsidR="00BB31B9" w:rsidRPr="004E5B3D">
        <w:rPr>
          <w:sz w:val="24"/>
          <w:szCs w:val="24"/>
        </w:rPr>
        <w:t>as well as</w:t>
      </w:r>
      <w:r w:rsidR="00161EBF">
        <w:rPr>
          <w:sz w:val="24"/>
          <w:szCs w:val="24"/>
        </w:rPr>
        <w:t xml:space="preserve"> a</w:t>
      </w:r>
      <w:r w:rsidR="00BB31B9" w:rsidRPr="004E5B3D">
        <w:rPr>
          <w:sz w:val="24"/>
          <w:szCs w:val="24"/>
        </w:rPr>
        <w:t xml:space="preserve"> </w:t>
      </w:r>
      <w:r w:rsidRPr="004E5B3D">
        <w:rPr>
          <w:sz w:val="24"/>
          <w:szCs w:val="24"/>
        </w:rPr>
        <w:t xml:space="preserve">revenue model of various </w:t>
      </w:r>
      <w:r w:rsidR="00161EBF">
        <w:rPr>
          <w:sz w:val="24"/>
          <w:szCs w:val="24"/>
        </w:rPr>
        <w:t>kinds of content</w:t>
      </w:r>
      <w:r w:rsidRPr="004E5B3D">
        <w:rPr>
          <w:sz w:val="24"/>
          <w:szCs w:val="24"/>
        </w:rPr>
        <w:t xml:space="preserve"> on the </w:t>
      </w:r>
      <w:r w:rsidR="00BB31B9" w:rsidRPr="004E5B3D">
        <w:rPr>
          <w:sz w:val="24"/>
          <w:szCs w:val="24"/>
        </w:rPr>
        <w:t>several</w:t>
      </w:r>
      <w:r w:rsidRPr="004E5B3D">
        <w:rPr>
          <w:sz w:val="24"/>
          <w:szCs w:val="24"/>
        </w:rPr>
        <w:t xml:space="preserve"> platforms largely dictates the conduct of the industry and its future.</w:t>
      </w:r>
    </w:p>
    <w:p w:rsidR="00234606" w:rsidRPr="004E5B3D" w:rsidRDefault="00234606" w:rsidP="004E5B3D">
      <w:pPr>
        <w:jc w:val="both"/>
        <w:rPr>
          <w:sz w:val="24"/>
          <w:szCs w:val="24"/>
        </w:rPr>
      </w:pPr>
      <w:r w:rsidRPr="004E5B3D">
        <w:rPr>
          <w:sz w:val="24"/>
          <w:szCs w:val="24"/>
        </w:rPr>
        <w:t>In this course, we will discuss changes and developments in these markets from two main aspects:</w:t>
      </w:r>
    </w:p>
    <w:p w:rsidR="00234606" w:rsidRPr="004E5B3D" w:rsidRDefault="00234606" w:rsidP="004E5B3D">
      <w:pPr>
        <w:jc w:val="both"/>
        <w:rPr>
          <w:sz w:val="24"/>
          <w:szCs w:val="24"/>
        </w:rPr>
      </w:pPr>
      <w:r w:rsidRPr="004E5B3D">
        <w:rPr>
          <w:b/>
          <w:bCs/>
          <w:sz w:val="24"/>
          <w:szCs w:val="24"/>
        </w:rPr>
        <w:t>Traditional media and digital media journalism</w:t>
      </w:r>
      <w:r w:rsidRPr="004E5B3D">
        <w:rPr>
          <w:sz w:val="24"/>
          <w:szCs w:val="24"/>
        </w:rPr>
        <w:t xml:space="preserve">: Knowing </w:t>
      </w:r>
      <w:r w:rsidR="00BB31B9" w:rsidRPr="004E5B3D">
        <w:rPr>
          <w:sz w:val="24"/>
          <w:szCs w:val="24"/>
        </w:rPr>
        <w:t xml:space="preserve">today’s world agenda </w:t>
      </w:r>
      <w:r w:rsidRPr="004E5B3D">
        <w:rPr>
          <w:sz w:val="24"/>
          <w:szCs w:val="24"/>
        </w:rPr>
        <w:t>and magazine content on digital channels</w:t>
      </w:r>
      <w:r w:rsidR="00BB31B9" w:rsidRPr="004E5B3D">
        <w:rPr>
          <w:sz w:val="24"/>
          <w:szCs w:val="24"/>
        </w:rPr>
        <w:t xml:space="preserve">; </w:t>
      </w:r>
      <w:r w:rsidRPr="004E5B3D">
        <w:rPr>
          <w:sz w:val="24"/>
          <w:szCs w:val="24"/>
        </w:rPr>
        <w:t>understanding the impact of the platform and emerging economic models on content</w:t>
      </w:r>
      <w:r w:rsidR="00BB31B9" w:rsidRPr="004E5B3D">
        <w:rPr>
          <w:sz w:val="24"/>
          <w:szCs w:val="24"/>
        </w:rPr>
        <w:t>;</w:t>
      </w:r>
      <w:r w:rsidRPr="004E5B3D">
        <w:rPr>
          <w:sz w:val="24"/>
          <w:szCs w:val="24"/>
        </w:rPr>
        <w:t xml:space="preserve"> unique opportunities to create new content that has not been possible on previous platforms (including Data Journalism)</w:t>
      </w:r>
      <w:r w:rsidR="00BB31B9" w:rsidRPr="004E5B3D">
        <w:rPr>
          <w:sz w:val="24"/>
          <w:szCs w:val="24"/>
        </w:rPr>
        <w:t xml:space="preserve">; </w:t>
      </w:r>
      <w:r w:rsidRPr="004E5B3D">
        <w:rPr>
          <w:sz w:val="24"/>
          <w:szCs w:val="24"/>
        </w:rPr>
        <w:t>distribution and traffic strategies</w:t>
      </w:r>
      <w:r w:rsidR="00BB31B9" w:rsidRPr="004E5B3D">
        <w:rPr>
          <w:sz w:val="24"/>
          <w:szCs w:val="24"/>
        </w:rPr>
        <w:t xml:space="preserve"> as well as driving traffic to content; editorial and e</w:t>
      </w:r>
      <w:r w:rsidRPr="004E5B3D">
        <w:rPr>
          <w:sz w:val="24"/>
          <w:szCs w:val="24"/>
        </w:rPr>
        <w:t>thical</w:t>
      </w:r>
      <w:r w:rsidR="00BB31B9" w:rsidRPr="004E5B3D">
        <w:rPr>
          <w:sz w:val="24"/>
          <w:szCs w:val="24"/>
        </w:rPr>
        <w:t xml:space="preserve"> consideration </w:t>
      </w:r>
      <w:r w:rsidRPr="004E5B3D">
        <w:rPr>
          <w:sz w:val="24"/>
          <w:szCs w:val="24"/>
        </w:rPr>
        <w:t xml:space="preserve">alongside considerations designed to promote the "maintenance" of </w:t>
      </w:r>
      <w:r w:rsidR="00BB31B9" w:rsidRPr="004E5B3D">
        <w:rPr>
          <w:sz w:val="24"/>
          <w:szCs w:val="24"/>
        </w:rPr>
        <w:t xml:space="preserve">digital </w:t>
      </w:r>
      <w:r w:rsidRPr="004E5B3D">
        <w:rPr>
          <w:sz w:val="24"/>
          <w:szCs w:val="24"/>
        </w:rPr>
        <w:t>journalistic persona</w:t>
      </w:r>
      <w:r w:rsidR="00BB31B9" w:rsidRPr="004E5B3D">
        <w:rPr>
          <w:sz w:val="24"/>
          <w:szCs w:val="24"/>
        </w:rPr>
        <w:t>s</w:t>
      </w:r>
      <w:r w:rsidRPr="004E5B3D">
        <w:rPr>
          <w:sz w:val="24"/>
          <w:szCs w:val="24"/>
        </w:rPr>
        <w:t>. We will get acquainted with the basic journalist toolbox</w:t>
      </w:r>
      <w:r w:rsidR="00BB31B9" w:rsidRPr="004E5B3D">
        <w:rPr>
          <w:sz w:val="24"/>
          <w:szCs w:val="24"/>
        </w:rPr>
        <w:t xml:space="preserve">; get familiar </w:t>
      </w:r>
      <w:r w:rsidRPr="004E5B3D">
        <w:rPr>
          <w:sz w:val="24"/>
          <w:szCs w:val="24"/>
        </w:rPr>
        <w:t>with the public and regulatory arena</w:t>
      </w:r>
      <w:r w:rsidR="00BB31B9" w:rsidRPr="004E5B3D">
        <w:rPr>
          <w:sz w:val="24"/>
          <w:szCs w:val="24"/>
        </w:rPr>
        <w:t xml:space="preserve">; work of the news desk; </w:t>
      </w:r>
      <w:r w:rsidRPr="004E5B3D">
        <w:rPr>
          <w:sz w:val="24"/>
          <w:szCs w:val="24"/>
        </w:rPr>
        <w:t xml:space="preserve">research </w:t>
      </w:r>
      <w:r w:rsidR="00BB31B9" w:rsidRPr="004E5B3D">
        <w:rPr>
          <w:sz w:val="24"/>
          <w:szCs w:val="24"/>
        </w:rPr>
        <w:t>and investigative work; collecting</w:t>
      </w:r>
      <w:r w:rsidRPr="004E5B3D">
        <w:rPr>
          <w:sz w:val="24"/>
          <w:szCs w:val="24"/>
        </w:rPr>
        <w:t xml:space="preserve"> background and perspective</w:t>
      </w:r>
      <w:r w:rsidR="00BB31B9" w:rsidRPr="004E5B3D">
        <w:rPr>
          <w:sz w:val="24"/>
          <w:szCs w:val="24"/>
        </w:rPr>
        <w:t>; building an interview;</w:t>
      </w:r>
      <w:r w:rsidRPr="004E5B3D">
        <w:rPr>
          <w:sz w:val="24"/>
          <w:szCs w:val="24"/>
        </w:rPr>
        <w:t xml:space="preserve"> interviewing strategy</w:t>
      </w:r>
      <w:r w:rsidR="00BB31B9" w:rsidRPr="004E5B3D">
        <w:rPr>
          <w:sz w:val="24"/>
          <w:szCs w:val="24"/>
        </w:rPr>
        <w:t xml:space="preserve">; </w:t>
      </w:r>
      <w:r w:rsidRPr="004E5B3D">
        <w:rPr>
          <w:sz w:val="24"/>
          <w:szCs w:val="24"/>
        </w:rPr>
        <w:t>video editing</w:t>
      </w:r>
      <w:r w:rsidR="00BB31B9" w:rsidRPr="004E5B3D">
        <w:rPr>
          <w:sz w:val="24"/>
          <w:szCs w:val="24"/>
        </w:rPr>
        <w:t xml:space="preserve"> considerations; text writing and narration. </w:t>
      </w:r>
    </w:p>
    <w:p w:rsidR="00234606" w:rsidRPr="004E5B3D" w:rsidRDefault="00234606" w:rsidP="004E5B3D">
      <w:pPr>
        <w:jc w:val="both"/>
        <w:rPr>
          <w:sz w:val="24"/>
          <w:szCs w:val="24"/>
        </w:rPr>
      </w:pPr>
      <w:r w:rsidRPr="004E5B3D">
        <w:rPr>
          <w:b/>
          <w:bCs/>
          <w:sz w:val="24"/>
          <w:szCs w:val="24"/>
        </w:rPr>
        <w:lastRenderedPageBreak/>
        <w:t>Content and Distribution Strategy</w:t>
      </w:r>
      <w:r w:rsidRPr="004E5B3D">
        <w:rPr>
          <w:sz w:val="24"/>
          <w:szCs w:val="24"/>
        </w:rPr>
        <w:t>: Strategies from global marketing in general and digital marketing in particular. Content development and accessibility of information in the various media</w:t>
      </w:r>
      <w:r w:rsidR="00A11A0B">
        <w:rPr>
          <w:sz w:val="24"/>
          <w:szCs w:val="24"/>
        </w:rPr>
        <w:t xml:space="preserve"> platforms</w:t>
      </w:r>
      <w:r w:rsidRPr="004E5B3D">
        <w:rPr>
          <w:sz w:val="24"/>
          <w:szCs w:val="24"/>
        </w:rPr>
        <w:t xml:space="preserve"> (print, radio, television, online, blog, podcast, video, social networks and microblogging)</w:t>
      </w:r>
      <w:r w:rsidR="00BB31B9" w:rsidRPr="004E5B3D">
        <w:rPr>
          <w:sz w:val="24"/>
          <w:szCs w:val="24"/>
        </w:rPr>
        <w:t>;</w:t>
      </w:r>
      <w:r w:rsidRPr="004E5B3D">
        <w:rPr>
          <w:sz w:val="24"/>
          <w:szCs w:val="24"/>
        </w:rPr>
        <w:t xml:space="preserve"> differences in language, visuals, style and </w:t>
      </w:r>
      <w:r w:rsidR="00BB31B9" w:rsidRPr="004E5B3D">
        <w:rPr>
          <w:sz w:val="24"/>
          <w:szCs w:val="24"/>
        </w:rPr>
        <w:t>tone;</w:t>
      </w:r>
      <w:r w:rsidRPr="004E5B3D">
        <w:rPr>
          <w:sz w:val="24"/>
          <w:szCs w:val="24"/>
        </w:rPr>
        <w:t xml:space="preserve"> </w:t>
      </w:r>
      <w:r w:rsidR="00BB31B9" w:rsidRPr="004E5B3D">
        <w:rPr>
          <w:sz w:val="24"/>
          <w:szCs w:val="24"/>
        </w:rPr>
        <w:t>variances</w:t>
      </w:r>
      <w:r w:rsidRPr="004E5B3D">
        <w:rPr>
          <w:sz w:val="24"/>
          <w:szCs w:val="24"/>
        </w:rPr>
        <w:t xml:space="preserve"> arising from the </w:t>
      </w:r>
      <w:r w:rsidR="00BB31B9" w:rsidRPr="004E5B3D">
        <w:rPr>
          <w:sz w:val="24"/>
          <w:szCs w:val="24"/>
        </w:rPr>
        <w:t>inventory</w:t>
      </w:r>
      <w:r w:rsidRPr="004E5B3D">
        <w:rPr>
          <w:sz w:val="24"/>
          <w:szCs w:val="24"/>
        </w:rPr>
        <w:t xml:space="preserve"> versus those from the platform, and adjusting content and coverage tone to </w:t>
      </w:r>
      <w:r w:rsidR="00BB31B9" w:rsidRPr="004E5B3D">
        <w:rPr>
          <w:sz w:val="24"/>
          <w:szCs w:val="24"/>
        </w:rPr>
        <w:t>target audiences</w:t>
      </w:r>
      <w:r w:rsidRPr="004E5B3D">
        <w:rPr>
          <w:sz w:val="24"/>
          <w:szCs w:val="24"/>
        </w:rPr>
        <w:t xml:space="preserve">. </w:t>
      </w:r>
      <w:proofErr w:type="gramStart"/>
      <w:r w:rsidR="00BB31B9" w:rsidRPr="004E5B3D">
        <w:rPr>
          <w:sz w:val="24"/>
          <w:szCs w:val="24"/>
        </w:rPr>
        <w:t>Getting to know</w:t>
      </w:r>
      <w:r w:rsidRPr="004E5B3D">
        <w:rPr>
          <w:sz w:val="24"/>
          <w:szCs w:val="24"/>
        </w:rPr>
        <w:t xml:space="preserve"> advertising mode</w:t>
      </w:r>
      <w:r w:rsidR="004E5B3D">
        <w:rPr>
          <w:sz w:val="24"/>
          <w:szCs w:val="24"/>
        </w:rPr>
        <w:t>l</w:t>
      </w:r>
      <w:r w:rsidRPr="004E5B3D">
        <w:rPr>
          <w:sz w:val="24"/>
          <w:szCs w:val="24"/>
        </w:rPr>
        <w:t>s and campaign management on social networks, search engines and websites.</w:t>
      </w:r>
      <w:proofErr w:type="gramEnd"/>
    </w:p>
    <w:p w:rsidR="00234606" w:rsidRPr="004E5B3D" w:rsidRDefault="00234606" w:rsidP="004E5B3D">
      <w:pPr>
        <w:jc w:val="both"/>
        <w:rPr>
          <w:sz w:val="24"/>
          <w:szCs w:val="24"/>
        </w:rPr>
      </w:pPr>
    </w:p>
    <w:p w:rsidR="002A2C49" w:rsidRPr="004E5B3D" w:rsidRDefault="004E5B3D" w:rsidP="004E5B3D">
      <w:pPr>
        <w:jc w:val="both"/>
        <w:rPr>
          <w:b/>
          <w:bCs/>
          <w:sz w:val="24"/>
          <w:szCs w:val="24"/>
        </w:rPr>
      </w:pPr>
      <w:r w:rsidRPr="004E5B3D">
        <w:rPr>
          <w:b/>
          <w:bCs/>
          <w:sz w:val="24"/>
          <w:szCs w:val="24"/>
        </w:rPr>
        <w:t>Course Structure</w:t>
      </w:r>
    </w:p>
    <w:tbl>
      <w:tblPr>
        <w:tblStyle w:val="a4"/>
        <w:tblW w:w="9214" w:type="dxa"/>
        <w:tblInd w:w="392" w:type="dxa"/>
        <w:tblLayout w:type="fixed"/>
        <w:tblLook w:val="04A0"/>
      </w:tblPr>
      <w:tblGrid>
        <w:gridCol w:w="992"/>
        <w:gridCol w:w="1418"/>
        <w:gridCol w:w="3685"/>
        <w:gridCol w:w="3119"/>
      </w:tblGrid>
      <w:tr w:rsidR="00234606" w:rsidRPr="004E5B3D" w:rsidTr="00A07C84">
        <w:tc>
          <w:tcPr>
            <w:tcW w:w="992" w:type="dxa"/>
          </w:tcPr>
          <w:p w:rsidR="00234606" w:rsidRPr="004E5B3D" w:rsidRDefault="00234606" w:rsidP="00A11A0B">
            <w:pPr>
              <w:pStyle w:val="a3"/>
              <w:ind w:left="0"/>
              <w:jc w:val="center"/>
              <w:rPr>
                <w:sz w:val="24"/>
                <w:szCs w:val="24"/>
              </w:rPr>
            </w:pPr>
            <w:r w:rsidRPr="004E5B3D">
              <w:rPr>
                <w:sz w:val="24"/>
                <w:szCs w:val="24"/>
              </w:rPr>
              <w:t>Lesson</w:t>
            </w:r>
          </w:p>
        </w:tc>
        <w:tc>
          <w:tcPr>
            <w:tcW w:w="1418" w:type="dxa"/>
          </w:tcPr>
          <w:p w:rsidR="00234606" w:rsidRPr="004E5B3D" w:rsidRDefault="00234606" w:rsidP="00A11A0B">
            <w:pPr>
              <w:pStyle w:val="a3"/>
              <w:ind w:left="0"/>
              <w:rPr>
                <w:sz w:val="24"/>
                <w:szCs w:val="24"/>
              </w:rPr>
            </w:pPr>
            <w:r w:rsidRPr="004E5B3D">
              <w:rPr>
                <w:sz w:val="24"/>
                <w:szCs w:val="24"/>
              </w:rPr>
              <w:t>Date</w:t>
            </w:r>
          </w:p>
        </w:tc>
        <w:tc>
          <w:tcPr>
            <w:tcW w:w="3685" w:type="dxa"/>
          </w:tcPr>
          <w:p w:rsidR="00234606" w:rsidRPr="004E5B3D" w:rsidRDefault="00234606" w:rsidP="004E5B3D">
            <w:pPr>
              <w:pStyle w:val="a3"/>
              <w:ind w:left="0"/>
              <w:jc w:val="both"/>
              <w:rPr>
                <w:sz w:val="24"/>
                <w:szCs w:val="24"/>
              </w:rPr>
            </w:pPr>
            <w:r w:rsidRPr="004E5B3D">
              <w:rPr>
                <w:sz w:val="24"/>
                <w:szCs w:val="24"/>
              </w:rPr>
              <w:t>Part A</w:t>
            </w:r>
          </w:p>
        </w:tc>
        <w:tc>
          <w:tcPr>
            <w:tcW w:w="3119" w:type="dxa"/>
          </w:tcPr>
          <w:p w:rsidR="00234606" w:rsidRPr="004E5B3D" w:rsidRDefault="00234606" w:rsidP="004E5B3D">
            <w:pPr>
              <w:pStyle w:val="a3"/>
              <w:ind w:left="0"/>
              <w:jc w:val="both"/>
              <w:rPr>
                <w:sz w:val="24"/>
                <w:szCs w:val="24"/>
              </w:rPr>
            </w:pPr>
            <w:r w:rsidRPr="004E5B3D">
              <w:rPr>
                <w:sz w:val="24"/>
                <w:szCs w:val="24"/>
              </w:rPr>
              <w:t>Part B</w:t>
            </w:r>
          </w:p>
        </w:tc>
      </w:tr>
      <w:tr w:rsidR="00234606" w:rsidRPr="004E5B3D" w:rsidTr="00A07C84">
        <w:tc>
          <w:tcPr>
            <w:tcW w:w="992" w:type="dxa"/>
          </w:tcPr>
          <w:p w:rsidR="00234606" w:rsidRPr="004E5B3D" w:rsidRDefault="00234606" w:rsidP="00161EBF">
            <w:pPr>
              <w:pStyle w:val="a3"/>
              <w:ind w:left="0"/>
              <w:jc w:val="center"/>
              <w:rPr>
                <w:sz w:val="24"/>
                <w:szCs w:val="24"/>
              </w:rPr>
            </w:pPr>
            <w:r w:rsidRPr="004E5B3D">
              <w:rPr>
                <w:sz w:val="24"/>
                <w:szCs w:val="24"/>
              </w:rPr>
              <w:t>1</w:t>
            </w:r>
          </w:p>
        </w:tc>
        <w:tc>
          <w:tcPr>
            <w:tcW w:w="1418" w:type="dxa"/>
          </w:tcPr>
          <w:p w:rsidR="00234606" w:rsidRPr="004E5B3D" w:rsidRDefault="00A07C84" w:rsidP="00A11A0B">
            <w:pPr>
              <w:pStyle w:val="a3"/>
              <w:ind w:left="0"/>
              <w:rPr>
                <w:sz w:val="24"/>
                <w:szCs w:val="24"/>
              </w:rPr>
            </w:pPr>
            <w:r>
              <w:rPr>
                <w:sz w:val="24"/>
                <w:szCs w:val="24"/>
              </w:rPr>
              <w:t>February 26</w:t>
            </w:r>
            <w:r w:rsidRPr="00A07C84">
              <w:rPr>
                <w:sz w:val="24"/>
                <w:szCs w:val="24"/>
                <w:vertAlign w:val="superscript"/>
              </w:rPr>
              <w:t>th</w:t>
            </w:r>
            <w:r>
              <w:rPr>
                <w:sz w:val="24"/>
                <w:szCs w:val="24"/>
              </w:rPr>
              <w:t>, 2020</w:t>
            </w:r>
          </w:p>
        </w:tc>
        <w:tc>
          <w:tcPr>
            <w:tcW w:w="3685" w:type="dxa"/>
          </w:tcPr>
          <w:p w:rsidR="00234606" w:rsidRPr="004E5B3D" w:rsidRDefault="00496B50" w:rsidP="00A11A0B">
            <w:pPr>
              <w:pStyle w:val="a3"/>
              <w:ind w:left="0"/>
              <w:rPr>
                <w:sz w:val="24"/>
                <w:szCs w:val="24"/>
              </w:rPr>
            </w:pPr>
            <w:r w:rsidRPr="004E5B3D">
              <w:rPr>
                <w:b/>
                <w:bCs/>
                <w:sz w:val="24"/>
                <w:szCs w:val="24"/>
              </w:rPr>
              <w:t xml:space="preserve">Communication in the </w:t>
            </w:r>
            <w:r w:rsidR="00A11A0B">
              <w:rPr>
                <w:b/>
                <w:bCs/>
                <w:sz w:val="24"/>
                <w:szCs w:val="24"/>
              </w:rPr>
              <w:t>A</w:t>
            </w:r>
            <w:r w:rsidRPr="004E5B3D">
              <w:rPr>
                <w:b/>
                <w:bCs/>
                <w:sz w:val="24"/>
                <w:szCs w:val="24"/>
              </w:rPr>
              <w:t xml:space="preserve">ge of </w:t>
            </w:r>
            <w:r w:rsidR="00A11A0B">
              <w:rPr>
                <w:b/>
                <w:bCs/>
                <w:sz w:val="24"/>
                <w:szCs w:val="24"/>
              </w:rPr>
              <w:t>A</w:t>
            </w:r>
            <w:r w:rsidRPr="004E5B3D">
              <w:rPr>
                <w:b/>
                <w:bCs/>
                <w:sz w:val="24"/>
                <w:szCs w:val="24"/>
              </w:rPr>
              <w:t>cceleration</w:t>
            </w:r>
            <w:r w:rsidRPr="004E5B3D">
              <w:rPr>
                <w:sz w:val="24"/>
                <w:szCs w:val="24"/>
              </w:rPr>
              <w:t xml:space="preserve">: </w:t>
            </w:r>
            <w:r w:rsidR="00A11A0B">
              <w:rPr>
                <w:sz w:val="24"/>
                <w:szCs w:val="24"/>
              </w:rPr>
              <w:t>F</w:t>
            </w:r>
            <w:r w:rsidRPr="004E5B3D">
              <w:rPr>
                <w:sz w:val="24"/>
                <w:szCs w:val="24"/>
              </w:rPr>
              <w:t xml:space="preserve">rom stone to the touch screen - the economic forces that led to the formation of </w:t>
            </w:r>
            <w:r w:rsidR="00A11A0B">
              <w:rPr>
                <w:sz w:val="24"/>
                <w:szCs w:val="24"/>
              </w:rPr>
              <w:t xml:space="preserve">the field of </w:t>
            </w:r>
            <w:r w:rsidRPr="004E5B3D">
              <w:rPr>
                <w:sz w:val="24"/>
                <w:szCs w:val="24"/>
              </w:rPr>
              <w:t>journalism and its effects</w:t>
            </w:r>
            <w:r w:rsidR="00A11A0B">
              <w:rPr>
                <w:sz w:val="24"/>
                <w:szCs w:val="24"/>
              </w:rPr>
              <w:t>.</w:t>
            </w:r>
            <w:r w:rsidRPr="004E5B3D">
              <w:rPr>
                <w:sz w:val="24"/>
                <w:szCs w:val="24"/>
              </w:rPr>
              <w:t xml:space="preserve"> </w:t>
            </w:r>
          </w:p>
        </w:tc>
        <w:tc>
          <w:tcPr>
            <w:tcW w:w="3119" w:type="dxa"/>
          </w:tcPr>
          <w:p w:rsidR="00234606" w:rsidRPr="004E5B3D" w:rsidRDefault="00597058" w:rsidP="004E5B3D">
            <w:pPr>
              <w:pStyle w:val="a3"/>
              <w:ind w:left="0"/>
              <w:rPr>
                <w:sz w:val="24"/>
                <w:szCs w:val="24"/>
              </w:rPr>
            </w:pPr>
            <w:r w:rsidRPr="004E5B3D">
              <w:rPr>
                <w:b/>
                <w:bCs/>
                <w:sz w:val="24"/>
                <w:szCs w:val="24"/>
              </w:rPr>
              <w:t>The Israeli Media Map</w:t>
            </w:r>
            <w:r w:rsidRPr="004E5B3D">
              <w:rPr>
                <w:sz w:val="24"/>
                <w:szCs w:val="24"/>
              </w:rPr>
              <w:t>: Trends and changes in local and global media consumption habits, regulatory bodies and relevant legislation.</w:t>
            </w:r>
          </w:p>
        </w:tc>
      </w:tr>
      <w:tr w:rsidR="00234606" w:rsidRPr="004E5B3D" w:rsidTr="00A07C84">
        <w:tc>
          <w:tcPr>
            <w:tcW w:w="992" w:type="dxa"/>
          </w:tcPr>
          <w:p w:rsidR="00234606" w:rsidRPr="004E5B3D" w:rsidRDefault="00234606" w:rsidP="00161EBF">
            <w:pPr>
              <w:pStyle w:val="a3"/>
              <w:ind w:left="0"/>
              <w:jc w:val="center"/>
              <w:rPr>
                <w:sz w:val="24"/>
                <w:szCs w:val="24"/>
              </w:rPr>
            </w:pPr>
            <w:r w:rsidRPr="004E5B3D">
              <w:rPr>
                <w:sz w:val="24"/>
                <w:szCs w:val="24"/>
              </w:rPr>
              <w:t>2</w:t>
            </w:r>
          </w:p>
        </w:tc>
        <w:tc>
          <w:tcPr>
            <w:tcW w:w="1418" w:type="dxa"/>
          </w:tcPr>
          <w:p w:rsidR="00234606" w:rsidRPr="004E5B3D" w:rsidRDefault="00A07C84" w:rsidP="00A11A0B">
            <w:pPr>
              <w:pStyle w:val="a3"/>
              <w:ind w:left="0"/>
              <w:rPr>
                <w:sz w:val="24"/>
                <w:szCs w:val="24"/>
              </w:rPr>
            </w:pPr>
            <w:r>
              <w:rPr>
                <w:sz w:val="24"/>
                <w:szCs w:val="24"/>
              </w:rPr>
              <w:t>March 4</w:t>
            </w:r>
            <w:r w:rsidRPr="00A07C84">
              <w:rPr>
                <w:sz w:val="24"/>
                <w:szCs w:val="24"/>
                <w:vertAlign w:val="superscript"/>
              </w:rPr>
              <w:t>th</w:t>
            </w:r>
            <w:r>
              <w:rPr>
                <w:sz w:val="24"/>
                <w:szCs w:val="24"/>
              </w:rPr>
              <w:t>, 2020</w:t>
            </w:r>
          </w:p>
        </w:tc>
        <w:tc>
          <w:tcPr>
            <w:tcW w:w="3685" w:type="dxa"/>
          </w:tcPr>
          <w:p w:rsidR="00234606" w:rsidRPr="004E5B3D" w:rsidRDefault="00597058" w:rsidP="00A11A0B">
            <w:pPr>
              <w:pStyle w:val="a3"/>
              <w:ind w:left="0"/>
              <w:rPr>
                <w:sz w:val="24"/>
                <w:szCs w:val="24"/>
              </w:rPr>
            </w:pPr>
            <w:r w:rsidRPr="004E5B3D">
              <w:rPr>
                <w:b/>
                <w:bCs/>
                <w:sz w:val="24"/>
                <w:szCs w:val="24"/>
              </w:rPr>
              <w:t>The Media Arena</w:t>
            </w:r>
            <w:r w:rsidRPr="004E5B3D">
              <w:rPr>
                <w:sz w:val="24"/>
                <w:szCs w:val="24"/>
              </w:rPr>
              <w:t xml:space="preserve">: News Desk – </w:t>
            </w:r>
            <w:r w:rsidR="00A11A0B">
              <w:rPr>
                <w:sz w:val="24"/>
                <w:szCs w:val="24"/>
              </w:rPr>
              <w:t>G</w:t>
            </w:r>
            <w:r w:rsidRPr="004E5B3D">
              <w:rPr>
                <w:sz w:val="24"/>
                <w:szCs w:val="24"/>
              </w:rPr>
              <w:t xml:space="preserve">etting to know </w:t>
            </w:r>
            <w:r w:rsidR="00A11A0B">
              <w:rPr>
                <w:sz w:val="24"/>
                <w:szCs w:val="24"/>
              </w:rPr>
              <w:t>the</w:t>
            </w:r>
            <w:r w:rsidRPr="004E5B3D">
              <w:rPr>
                <w:sz w:val="24"/>
                <w:szCs w:val="24"/>
              </w:rPr>
              <w:t xml:space="preserve"> considerations leading journalists, producers and editors in framing the media picture</w:t>
            </w:r>
            <w:r w:rsidR="00A11A0B">
              <w:rPr>
                <w:sz w:val="24"/>
                <w:szCs w:val="24"/>
              </w:rPr>
              <w:t>.</w:t>
            </w:r>
          </w:p>
        </w:tc>
        <w:tc>
          <w:tcPr>
            <w:tcW w:w="3119" w:type="dxa"/>
          </w:tcPr>
          <w:p w:rsidR="00234606" w:rsidRPr="004E5B3D" w:rsidRDefault="00597058" w:rsidP="00A11A0B">
            <w:pPr>
              <w:pStyle w:val="a3"/>
              <w:ind w:left="0"/>
              <w:rPr>
                <w:sz w:val="24"/>
                <w:szCs w:val="24"/>
              </w:rPr>
            </w:pPr>
            <w:r w:rsidRPr="004E5B3D">
              <w:rPr>
                <w:b/>
                <w:bCs/>
                <w:sz w:val="24"/>
                <w:szCs w:val="24"/>
              </w:rPr>
              <w:t xml:space="preserve">Understanding the </w:t>
            </w:r>
            <w:r w:rsidR="00A11A0B">
              <w:rPr>
                <w:b/>
                <w:bCs/>
                <w:sz w:val="24"/>
                <w:szCs w:val="24"/>
              </w:rPr>
              <w:t>D</w:t>
            </w:r>
            <w:r w:rsidRPr="004E5B3D">
              <w:rPr>
                <w:b/>
                <w:bCs/>
                <w:sz w:val="24"/>
                <w:szCs w:val="24"/>
              </w:rPr>
              <w:t xml:space="preserve">igital </w:t>
            </w:r>
            <w:r w:rsidR="00A11A0B">
              <w:rPr>
                <w:b/>
                <w:bCs/>
                <w:sz w:val="24"/>
                <w:szCs w:val="24"/>
              </w:rPr>
              <w:t>M</w:t>
            </w:r>
            <w:r w:rsidRPr="004E5B3D">
              <w:rPr>
                <w:b/>
                <w:bCs/>
                <w:sz w:val="24"/>
                <w:szCs w:val="24"/>
              </w:rPr>
              <w:t xml:space="preserve">arketing </w:t>
            </w:r>
            <w:r w:rsidR="00A11A0B">
              <w:rPr>
                <w:b/>
                <w:bCs/>
                <w:sz w:val="24"/>
                <w:szCs w:val="24"/>
              </w:rPr>
              <w:t>W</w:t>
            </w:r>
            <w:r w:rsidRPr="004E5B3D">
              <w:rPr>
                <w:b/>
                <w:bCs/>
                <w:sz w:val="24"/>
                <w:szCs w:val="24"/>
              </w:rPr>
              <w:t>orlds</w:t>
            </w:r>
            <w:r w:rsidRPr="004E5B3D">
              <w:rPr>
                <w:sz w:val="24"/>
                <w:szCs w:val="24"/>
              </w:rPr>
              <w:t xml:space="preserve">: </w:t>
            </w:r>
            <w:r w:rsidR="00A11A0B">
              <w:rPr>
                <w:sz w:val="24"/>
                <w:szCs w:val="24"/>
              </w:rPr>
              <w:t>P</w:t>
            </w:r>
            <w:r w:rsidRPr="004E5B3D">
              <w:rPr>
                <w:sz w:val="24"/>
                <w:szCs w:val="24"/>
              </w:rPr>
              <w:t>aid content promotion models, organic promotion, development strategies, and content distribution in a multi-channel environment.</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3</w:t>
            </w:r>
          </w:p>
        </w:tc>
        <w:tc>
          <w:tcPr>
            <w:tcW w:w="1418" w:type="dxa"/>
          </w:tcPr>
          <w:p w:rsidR="00026B46" w:rsidRPr="004E5B3D" w:rsidRDefault="00A07C84" w:rsidP="00A07C84">
            <w:pPr>
              <w:pStyle w:val="a3"/>
              <w:ind w:left="0"/>
              <w:rPr>
                <w:sz w:val="24"/>
                <w:szCs w:val="24"/>
              </w:rPr>
            </w:pPr>
            <w:r>
              <w:rPr>
                <w:sz w:val="24"/>
                <w:szCs w:val="24"/>
              </w:rPr>
              <w:t>March 11</w:t>
            </w:r>
            <w:r w:rsidRPr="00A07C84">
              <w:rPr>
                <w:sz w:val="24"/>
                <w:szCs w:val="24"/>
                <w:vertAlign w:val="superscript"/>
              </w:rPr>
              <w:t>th</w:t>
            </w:r>
            <w:r>
              <w:rPr>
                <w:sz w:val="24"/>
                <w:szCs w:val="24"/>
              </w:rPr>
              <w:t>, 2020</w:t>
            </w:r>
          </w:p>
        </w:tc>
        <w:tc>
          <w:tcPr>
            <w:tcW w:w="3685" w:type="dxa"/>
          </w:tcPr>
          <w:p w:rsidR="00026B46" w:rsidRPr="004E5B3D" w:rsidRDefault="00597058" w:rsidP="004E5B3D">
            <w:pPr>
              <w:pStyle w:val="a3"/>
              <w:ind w:left="0"/>
              <w:rPr>
                <w:sz w:val="24"/>
                <w:szCs w:val="24"/>
              </w:rPr>
            </w:pPr>
            <w:r w:rsidRPr="004E5B3D">
              <w:rPr>
                <w:b/>
                <w:bCs/>
                <w:sz w:val="24"/>
                <w:szCs w:val="24"/>
              </w:rPr>
              <w:t>News Desk 2</w:t>
            </w:r>
            <w:r w:rsidR="00A11A0B">
              <w:rPr>
                <w:sz w:val="24"/>
                <w:szCs w:val="24"/>
              </w:rPr>
              <w:t>: The work done by i</w:t>
            </w:r>
            <w:r w:rsidRPr="004E5B3D">
              <w:rPr>
                <w:sz w:val="24"/>
                <w:szCs w:val="24"/>
              </w:rPr>
              <w:t>nvestigators and journalists; editing m</w:t>
            </w:r>
            <w:r w:rsidR="00A11A0B">
              <w:rPr>
                <w:sz w:val="24"/>
                <w:szCs w:val="24"/>
              </w:rPr>
              <w:t>essages for television; analyzing</w:t>
            </w:r>
            <w:r w:rsidRPr="004E5B3D">
              <w:rPr>
                <w:sz w:val="24"/>
                <w:szCs w:val="24"/>
              </w:rPr>
              <w:t xml:space="preserve"> case studies</w:t>
            </w:r>
            <w:r w:rsidR="00A11A0B">
              <w:rPr>
                <w:sz w:val="24"/>
                <w:szCs w:val="24"/>
              </w:rPr>
              <w:t>.</w:t>
            </w:r>
          </w:p>
        </w:tc>
        <w:tc>
          <w:tcPr>
            <w:tcW w:w="3119" w:type="dxa"/>
          </w:tcPr>
          <w:p w:rsidR="00026B46" w:rsidRPr="004E5B3D" w:rsidRDefault="00026B46" w:rsidP="004E5B3D">
            <w:pPr>
              <w:pStyle w:val="a3"/>
              <w:ind w:left="0"/>
              <w:rPr>
                <w:sz w:val="24"/>
                <w:szCs w:val="24"/>
              </w:rPr>
            </w:pPr>
            <w:r w:rsidRPr="004E5B3D">
              <w:rPr>
                <w:b/>
                <w:bCs/>
                <w:sz w:val="24"/>
                <w:szCs w:val="24"/>
              </w:rPr>
              <w:t>Content Strategy</w:t>
            </w:r>
            <w:r w:rsidRPr="004E5B3D">
              <w:rPr>
                <w:sz w:val="24"/>
                <w:szCs w:val="24"/>
              </w:rPr>
              <w:t>: Mapping target audiences; developing brand identity and target audience persona; adapting messages to the various channels.</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4</w:t>
            </w:r>
          </w:p>
        </w:tc>
        <w:tc>
          <w:tcPr>
            <w:tcW w:w="1418" w:type="dxa"/>
          </w:tcPr>
          <w:p w:rsidR="00026B46" w:rsidRPr="004E5B3D" w:rsidRDefault="00A07C84" w:rsidP="00A07C84">
            <w:pPr>
              <w:pStyle w:val="a3"/>
              <w:ind w:left="0"/>
              <w:rPr>
                <w:sz w:val="24"/>
                <w:szCs w:val="24"/>
              </w:rPr>
            </w:pPr>
            <w:r>
              <w:rPr>
                <w:sz w:val="24"/>
                <w:szCs w:val="24"/>
              </w:rPr>
              <w:t>March 18</w:t>
            </w:r>
            <w:r w:rsidRPr="00A07C84">
              <w:rPr>
                <w:sz w:val="24"/>
                <w:szCs w:val="24"/>
                <w:vertAlign w:val="superscript"/>
              </w:rPr>
              <w:t>th</w:t>
            </w:r>
            <w:r>
              <w:rPr>
                <w:sz w:val="24"/>
                <w:szCs w:val="24"/>
              </w:rPr>
              <w:t>, 2020</w:t>
            </w:r>
          </w:p>
        </w:tc>
        <w:tc>
          <w:tcPr>
            <w:tcW w:w="3685" w:type="dxa"/>
          </w:tcPr>
          <w:p w:rsidR="00026B46" w:rsidRPr="004E5B3D" w:rsidRDefault="00496B50" w:rsidP="004E5B3D">
            <w:pPr>
              <w:pStyle w:val="a3"/>
              <w:ind w:left="0"/>
              <w:rPr>
                <w:sz w:val="24"/>
                <w:szCs w:val="24"/>
              </w:rPr>
            </w:pPr>
            <w:r w:rsidRPr="004E5B3D">
              <w:rPr>
                <w:b/>
                <w:bCs/>
                <w:sz w:val="24"/>
                <w:szCs w:val="24"/>
              </w:rPr>
              <w:t>Pulling Threads</w:t>
            </w:r>
            <w:r w:rsidRPr="004E5B3D">
              <w:rPr>
                <w:sz w:val="24"/>
                <w:szCs w:val="24"/>
              </w:rPr>
              <w:t xml:space="preserve">: Promoting appropriate framing, spins and interests in news reporting, crisis management strategy </w:t>
            </w:r>
          </w:p>
        </w:tc>
        <w:tc>
          <w:tcPr>
            <w:tcW w:w="3119" w:type="dxa"/>
          </w:tcPr>
          <w:p w:rsidR="00026B46" w:rsidRPr="004E5B3D" w:rsidRDefault="00026B46" w:rsidP="00A11A0B">
            <w:pPr>
              <w:pStyle w:val="a3"/>
              <w:ind w:left="0"/>
              <w:rPr>
                <w:sz w:val="24"/>
                <w:szCs w:val="24"/>
              </w:rPr>
            </w:pPr>
            <w:r w:rsidRPr="004E5B3D">
              <w:rPr>
                <w:b/>
                <w:bCs/>
                <w:sz w:val="24"/>
                <w:szCs w:val="24"/>
              </w:rPr>
              <w:t xml:space="preserve">Risk and </w:t>
            </w:r>
            <w:r w:rsidR="00A11A0B">
              <w:rPr>
                <w:b/>
                <w:bCs/>
                <w:sz w:val="24"/>
                <w:szCs w:val="24"/>
              </w:rPr>
              <w:t>C</w:t>
            </w:r>
            <w:r w:rsidRPr="004E5B3D">
              <w:rPr>
                <w:b/>
                <w:bCs/>
                <w:sz w:val="24"/>
                <w:szCs w:val="24"/>
              </w:rPr>
              <w:t xml:space="preserve">ontingency </w:t>
            </w:r>
            <w:r w:rsidR="00A11A0B">
              <w:rPr>
                <w:b/>
                <w:bCs/>
                <w:sz w:val="24"/>
                <w:szCs w:val="24"/>
              </w:rPr>
              <w:t>M</w:t>
            </w:r>
            <w:r w:rsidRPr="004E5B3D">
              <w:rPr>
                <w:b/>
                <w:bCs/>
                <w:sz w:val="24"/>
                <w:szCs w:val="24"/>
              </w:rPr>
              <w:t>edia</w:t>
            </w:r>
            <w:r w:rsidRPr="004E5B3D">
              <w:rPr>
                <w:sz w:val="24"/>
                <w:szCs w:val="24"/>
              </w:rPr>
              <w:t>: Models of risk and state of emergency communications</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5</w:t>
            </w:r>
          </w:p>
        </w:tc>
        <w:tc>
          <w:tcPr>
            <w:tcW w:w="1418" w:type="dxa"/>
          </w:tcPr>
          <w:p w:rsidR="00026B46" w:rsidRPr="004E5B3D" w:rsidRDefault="00A07C84" w:rsidP="00A07C84">
            <w:pPr>
              <w:pStyle w:val="a3"/>
              <w:ind w:left="0"/>
              <w:rPr>
                <w:sz w:val="24"/>
                <w:szCs w:val="24"/>
              </w:rPr>
            </w:pPr>
            <w:r>
              <w:rPr>
                <w:sz w:val="24"/>
                <w:szCs w:val="24"/>
              </w:rPr>
              <w:t>March 25</w:t>
            </w:r>
            <w:r w:rsidRPr="00A07C84">
              <w:rPr>
                <w:sz w:val="24"/>
                <w:szCs w:val="24"/>
                <w:vertAlign w:val="superscript"/>
              </w:rPr>
              <w:t>th</w:t>
            </w:r>
            <w:r>
              <w:rPr>
                <w:sz w:val="24"/>
                <w:szCs w:val="24"/>
              </w:rPr>
              <w:t>, 2020</w:t>
            </w:r>
          </w:p>
        </w:tc>
        <w:tc>
          <w:tcPr>
            <w:tcW w:w="3685" w:type="dxa"/>
          </w:tcPr>
          <w:p w:rsidR="00026B46" w:rsidRPr="004E5B3D" w:rsidRDefault="00496B50" w:rsidP="00A11A0B">
            <w:pPr>
              <w:pStyle w:val="a3"/>
              <w:ind w:left="0"/>
              <w:rPr>
                <w:sz w:val="24"/>
                <w:szCs w:val="24"/>
              </w:rPr>
            </w:pPr>
            <w:r w:rsidRPr="004E5B3D">
              <w:rPr>
                <w:b/>
                <w:bCs/>
                <w:sz w:val="24"/>
                <w:szCs w:val="24"/>
              </w:rPr>
              <w:t xml:space="preserve">Public and </w:t>
            </w:r>
            <w:r w:rsidR="00A11A0B">
              <w:rPr>
                <w:b/>
                <w:bCs/>
                <w:sz w:val="24"/>
                <w:szCs w:val="24"/>
              </w:rPr>
              <w:t>S</w:t>
            </w:r>
            <w:r w:rsidRPr="004E5B3D">
              <w:rPr>
                <w:b/>
                <w:bCs/>
                <w:sz w:val="24"/>
                <w:szCs w:val="24"/>
              </w:rPr>
              <w:t xml:space="preserve">ocial </w:t>
            </w:r>
            <w:r w:rsidR="00A11A0B">
              <w:rPr>
                <w:b/>
                <w:bCs/>
                <w:sz w:val="24"/>
                <w:szCs w:val="24"/>
              </w:rPr>
              <w:t>M</w:t>
            </w:r>
            <w:r w:rsidRPr="004E5B3D">
              <w:rPr>
                <w:b/>
                <w:bCs/>
                <w:sz w:val="24"/>
                <w:szCs w:val="24"/>
              </w:rPr>
              <w:t>arketing</w:t>
            </w:r>
            <w:r w:rsidRPr="004E5B3D">
              <w:rPr>
                <w:sz w:val="24"/>
                <w:szCs w:val="24"/>
              </w:rPr>
              <w:t xml:space="preserve"> - </w:t>
            </w:r>
            <w:r w:rsidR="00A11A0B">
              <w:rPr>
                <w:sz w:val="24"/>
                <w:szCs w:val="24"/>
              </w:rPr>
              <w:t>S</w:t>
            </w:r>
            <w:r w:rsidRPr="004E5B3D">
              <w:rPr>
                <w:sz w:val="24"/>
                <w:szCs w:val="24"/>
              </w:rPr>
              <w:t>trategies for changing attitudes and/ or behavior of the public</w:t>
            </w:r>
            <w:r w:rsidR="00A11A0B">
              <w:rPr>
                <w:sz w:val="24"/>
                <w:szCs w:val="24"/>
              </w:rPr>
              <w:t>.</w:t>
            </w:r>
          </w:p>
        </w:tc>
        <w:tc>
          <w:tcPr>
            <w:tcW w:w="3119" w:type="dxa"/>
          </w:tcPr>
          <w:p w:rsidR="00026B46" w:rsidRPr="004E5B3D" w:rsidRDefault="00026B46" w:rsidP="00A11A0B">
            <w:pPr>
              <w:pStyle w:val="a3"/>
              <w:ind w:left="0"/>
              <w:rPr>
                <w:sz w:val="24"/>
                <w:szCs w:val="24"/>
              </w:rPr>
            </w:pPr>
            <w:r w:rsidRPr="004E5B3D">
              <w:rPr>
                <w:b/>
                <w:bCs/>
                <w:sz w:val="24"/>
                <w:szCs w:val="24"/>
              </w:rPr>
              <w:t xml:space="preserve">Guest </w:t>
            </w:r>
            <w:r w:rsidR="00A11A0B">
              <w:rPr>
                <w:b/>
                <w:bCs/>
                <w:sz w:val="24"/>
                <w:szCs w:val="24"/>
              </w:rPr>
              <w:t>S</w:t>
            </w:r>
            <w:r w:rsidRPr="004E5B3D">
              <w:rPr>
                <w:b/>
                <w:bCs/>
                <w:sz w:val="24"/>
                <w:szCs w:val="24"/>
              </w:rPr>
              <w:t>peaker</w:t>
            </w:r>
            <w:r w:rsidRPr="004E5B3D">
              <w:rPr>
                <w:sz w:val="24"/>
                <w:szCs w:val="24"/>
              </w:rPr>
              <w:t xml:space="preserve"> - TBA</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6</w:t>
            </w:r>
          </w:p>
        </w:tc>
        <w:tc>
          <w:tcPr>
            <w:tcW w:w="1418" w:type="dxa"/>
          </w:tcPr>
          <w:p w:rsidR="00026B46" w:rsidRPr="004E5B3D" w:rsidRDefault="00A07C84" w:rsidP="00A11A0B">
            <w:pPr>
              <w:pStyle w:val="a3"/>
              <w:ind w:left="0"/>
              <w:rPr>
                <w:sz w:val="24"/>
                <w:szCs w:val="24"/>
              </w:rPr>
            </w:pPr>
            <w:r>
              <w:rPr>
                <w:sz w:val="24"/>
                <w:szCs w:val="24"/>
              </w:rPr>
              <w:t>April 1</w:t>
            </w:r>
            <w:r w:rsidRPr="00A07C84">
              <w:rPr>
                <w:sz w:val="24"/>
                <w:szCs w:val="24"/>
                <w:vertAlign w:val="superscript"/>
              </w:rPr>
              <w:t>st</w:t>
            </w:r>
            <w:r>
              <w:rPr>
                <w:sz w:val="24"/>
                <w:szCs w:val="24"/>
              </w:rPr>
              <w:t>, 2020</w:t>
            </w:r>
          </w:p>
        </w:tc>
        <w:tc>
          <w:tcPr>
            <w:tcW w:w="3685" w:type="dxa"/>
          </w:tcPr>
          <w:p w:rsidR="00026B46" w:rsidRPr="004E5B3D" w:rsidRDefault="00496B50" w:rsidP="00A11A0B">
            <w:pPr>
              <w:pStyle w:val="a3"/>
              <w:ind w:left="0"/>
              <w:rPr>
                <w:sz w:val="24"/>
                <w:szCs w:val="24"/>
              </w:rPr>
            </w:pPr>
            <w:r w:rsidRPr="004E5B3D">
              <w:rPr>
                <w:b/>
                <w:bCs/>
                <w:sz w:val="24"/>
                <w:szCs w:val="24"/>
              </w:rPr>
              <w:t xml:space="preserve">So </w:t>
            </w:r>
            <w:r w:rsidR="00A11A0B">
              <w:rPr>
                <w:b/>
                <w:bCs/>
                <w:sz w:val="24"/>
                <w:szCs w:val="24"/>
              </w:rPr>
              <w:t>N</w:t>
            </w:r>
            <w:r w:rsidRPr="004E5B3D">
              <w:rPr>
                <w:b/>
                <w:bCs/>
                <w:sz w:val="24"/>
                <w:szCs w:val="24"/>
              </w:rPr>
              <w:t xml:space="preserve">ow </w:t>
            </w:r>
            <w:r w:rsidR="00A11A0B">
              <w:rPr>
                <w:b/>
                <w:bCs/>
                <w:sz w:val="24"/>
                <w:szCs w:val="24"/>
              </w:rPr>
              <w:t>W</w:t>
            </w:r>
            <w:r w:rsidRPr="004E5B3D">
              <w:rPr>
                <w:b/>
                <w:bCs/>
                <w:sz w:val="24"/>
                <w:szCs w:val="24"/>
              </w:rPr>
              <w:t>hat?</w:t>
            </w:r>
            <w:r w:rsidRPr="004E5B3D">
              <w:rPr>
                <w:sz w:val="24"/>
                <w:szCs w:val="24"/>
              </w:rPr>
              <w:t xml:space="preserve"> Latest trends and developments in the media arena </w:t>
            </w:r>
          </w:p>
        </w:tc>
        <w:tc>
          <w:tcPr>
            <w:tcW w:w="3119" w:type="dxa"/>
          </w:tcPr>
          <w:p w:rsidR="00026B46" w:rsidRPr="004E5B3D" w:rsidRDefault="004E5B3D" w:rsidP="00A11A0B">
            <w:pPr>
              <w:pStyle w:val="a3"/>
              <w:ind w:left="0"/>
              <w:rPr>
                <w:sz w:val="24"/>
                <w:szCs w:val="24"/>
              </w:rPr>
            </w:pPr>
            <w:r w:rsidRPr="004E5B3D">
              <w:rPr>
                <w:b/>
                <w:bCs/>
                <w:sz w:val="24"/>
                <w:szCs w:val="24"/>
              </w:rPr>
              <w:t xml:space="preserve">Class </w:t>
            </w:r>
            <w:r w:rsidR="00A11A0B">
              <w:rPr>
                <w:b/>
                <w:bCs/>
                <w:sz w:val="24"/>
                <w:szCs w:val="24"/>
              </w:rPr>
              <w:t>P</w:t>
            </w:r>
            <w:r w:rsidR="00026B46" w:rsidRPr="004E5B3D">
              <w:rPr>
                <w:b/>
                <w:bCs/>
                <w:sz w:val="24"/>
                <w:szCs w:val="24"/>
              </w:rPr>
              <w:t>resentations</w:t>
            </w:r>
            <w:r w:rsidR="00026B46" w:rsidRPr="004E5B3D">
              <w:rPr>
                <w:sz w:val="24"/>
                <w:szCs w:val="24"/>
              </w:rPr>
              <w:t xml:space="preserve"> – </w:t>
            </w:r>
            <w:r w:rsidR="00A11A0B">
              <w:rPr>
                <w:sz w:val="24"/>
                <w:szCs w:val="24"/>
              </w:rPr>
              <w:t>P</w:t>
            </w:r>
            <w:r w:rsidR="00026B46" w:rsidRPr="004E5B3D">
              <w:rPr>
                <w:sz w:val="24"/>
                <w:szCs w:val="24"/>
              </w:rPr>
              <w:t xml:space="preserve">reparing for media strategy. </w:t>
            </w:r>
          </w:p>
        </w:tc>
      </w:tr>
    </w:tbl>
    <w:p w:rsidR="00D51596" w:rsidRPr="004E5B3D" w:rsidRDefault="00D51596" w:rsidP="004E5B3D">
      <w:pPr>
        <w:jc w:val="both"/>
        <w:rPr>
          <w:b/>
          <w:bCs/>
          <w:sz w:val="24"/>
          <w:szCs w:val="24"/>
        </w:rPr>
      </w:pPr>
      <w:r w:rsidRPr="004E5B3D">
        <w:rPr>
          <w:b/>
          <w:bCs/>
          <w:sz w:val="24"/>
          <w:szCs w:val="24"/>
        </w:rPr>
        <w:lastRenderedPageBreak/>
        <w:t>Writing Assignment</w:t>
      </w:r>
      <w:r w:rsidR="00234606" w:rsidRPr="004E5B3D">
        <w:rPr>
          <w:b/>
          <w:bCs/>
          <w:sz w:val="24"/>
          <w:szCs w:val="24"/>
        </w:rPr>
        <w:t xml:space="preserve">s and Grading: </w:t>
      </w:r>
    </w:p>
    <w:p w:rsidR="00234606" w:rsidRDefault="00234606" w:rsidP="004E5B3D">
      <w:pPr>
        <w:pStyle w:val="a3"/>
        <w:numPr>
          <w:ilvl w:val="0"/>
          <w:numId w:val="5"/>
        </w:numPr>
        <w:jc w:val="both"/>
        <w:rPr>
          <w:sz w:val="24"/>
          <w:szCs w:val="24"/>
        </w:rPr>
      </w:pPr>
      <w:r w:rsidRPr="00A11A0B">
        <w:rPr>
          <w:b/>
          <w:bCs/>
          <w:sz w:val="24"/>
          <w:szCs w:val="24"/>
        </w:rPr>
        <w:t>Assignment #1: Team Assignment (40%)</w:t>
      </w:r>
      <w:r w:rsidR="00A866E9" w:rsidRPr="00A11A0B">
        <w:rPr>
          <w:b/>
          <w:bCs/>
          <w:sz w:val="24"/>
          <w:szCs w:val="24"/>
        </w:rPr>
        <w:t>:</w:t>
      </w:r>
      <w:r w:rsidR="00A866E9" w:rsidRPr="004E5B3D">
        <w:rPr>
          <w:sz w:val="24"/>
          <w:szCs w:val="24"/>
        </w:rPr>
        <w:t xml:space="preserve"> Classroom presentation of a media and content strategy for a given scenario. Presentations to be held during the last lesson of the course, April 1</w:t>
      </w:r>
      <w:r w:rsidR="00A866E9" w:rsidRPr="004E5B3D">
        <w:rPr>
          <w:sz w:val="24"/>
          <w:szCs w:val="24"/>
          <w:vertAlign w:val="superscript"/>
        </w:rPr>
        <w:t>st</w:t>
      </w:r>
      <w:r w:rsidR="00A866E9" w:rsidRPr="004E5B3D">
        <w:rPr>
          <w:sz w:val="24"/>
          <w:szCs w:val="24"/>
        </w:rPr>
        <w:t xml:space="preserve">, 2020 in groups of 4 students. </w:t>
      </w:r>
    </w:p>
    <w:p w:rsidR="00A11A0B" w:rsidRPr="004E5B3D" w:rsidRDefault="00A11A0B" w:rsidP="00A11A0B">
      <w:pPr>
        <w:pStyle w:val="a3"/>
        <w:jc w:val="both"/>
        <w:rPr>
          <w:sz w:val="24"/>
          <w:szCs w:val="24"/>
        </w:rPr>
      </w:pPr>
    </w:p>
    <w:p w:rsidR="00A866E9" w:rsidRPr="004E5B3D" w:rsidRDefault="00234606" w:rsidP="004E5B3D">
      <w:pPr>
        <w:pStyle w:val="a3"/>
        <w:numPr>
          <w:ilvl w:val="0"/>
          <w:numId w:val="5"/>
        </w:numPr>
        <w:jc w:val="both"/>
        <w:rPr>
          <w:sz w:val="24"/>
          <w:szCs w:val="24"/>
        </w:rPr>
      </w:pPr>
      <w:r w:rsidRPr="00A11A0B">
        <w:rPr>
          <w:b/>
          <w:bCs/>
          <w:sz w:val="24"/>
          <w:szCs w:val="24"/>
        </w:rPr>
        <w:t>Assignment #2: Team Assignment (60%)</w:t>
      </w:r>
      <w:r w:rsidR="00A866E9" w:rsidRPr="00A11A0B">
        <w:rPr>
          <w:b/>
          <w:bCs/>
          <w:sz w:val="24"/>
          <w:szCs w:val="24"/>
        </w:rPr>
        <w:t>:</w:t>
      </w:r>
      <w:r w:rsidR="00A866E9" w:rsidRPr="004E5B3D">
        <w:rPr>
          <w:sz w:val="24"/>
          <w:szCs w:val="24"/>
        </w:rPr>
        <w:t xml:space="preserve"> To be submitted on Sunday, April 19</w:t>
      </w:r>
      <w:r w:rsidR="00A866E9" w:rsidRPr="004E5B3D">
        <w:rPr>
          <w:sz w:val="24"/>
          <w:szCs w:val="24"/>
          <w:vertAlign w:val="superscript"/>
        </w:rPr>
        <w:t>th</w:t>
      </w:r>
      <w:r w:rsidR="00A866E9" w:rsidRPr="004E5B3D">
        <w:rPr>
          <w:sz w:val="24"/>
          <w:szCs w:val="24"/>
        </w:rPr>
        <w:t>, 2020; written paper based on the presentation implementing notes given as well as material learned.</w:t>
      </w:r>
    </w:p>
    <w:p w:rsidR="00234606" w:rsidRPr="00161EBF" w:rsidRDefault="00234606" w:rsidP="00161EBF">
      <w:pPr>
        <w:jc w:val="both"/>
        <w:rPr>
          <w:sz w:val="24"/>
          <w:szCs w:val="24"/>
        </w:rPr>
      </w:pPr>
    </w:p>
    <w:sectPr w:rsidR="00234606" w:rsidRPr="00161EBF" w:rsidSect="002636F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BF" w:rsidRDefault="00161EBF" w:rsidP="00736048">
      <w:pPr>
        <w:spacing w:after="0" w:line="240" w:lineRule="auto"/>
      </w:pPr>
      <w:r>
        <w:separator/>
      </w:r>
    </w:p>
  </w:endnote>
  <w:endnote w:type="continuationSeparator" w:id="0">
    <w:p w:rsidR="00161EBF" w:rsidRDefault="00161EBF" w:rsidP="0073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BF" w:rsidRDefault="00161EBF" w:rsidP="00736048">
      <w:pPr>
        <w:spacing w:after="0" w:line="240" w:lineRule="auto"/>
      </w:pPr>
      <w:r>
        <w:separator/>
      </w:r>
    </w:p>
  </w:footnote>
  <w:footnote w:type="continuationSeparator" w:id="0">
    <w:p w:rsidR="00161EBF" w:rsidRDefault="00161EBF" w:rsidP="0073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BF" w:rsidRPr="004E5B3D" w:rsidRDefault="00161EBF" w:rsidP="004E5B3D">
    <w:pPr>
      <w:pStyle w:val="a5"/>
      <w:rPr>
        <w:b/>
        <w:bCs/>
      </w:rPr>
    </w:pPr>
    <w:r>
      <w:rPr>
        <w:b/>
        <w:bCs/>
        <w:noProof/>
      </w:rPr>
      <w:drawing>
        <wp:anchor distT="0" distB="0" distL="114300" distR="114300" simplePos="0" relativeHeight="251658240" behindDoc="0" locked="0" layoutInCell="1" allowOverlap="1">
          <wp:simplePos x="0" y="0"/>
          <wp:positionH relativeFrom="column">
            <wp:posOffset>5026025</wp:posOffset>
          </wp:positionH>
          <wp:positionV relativeFrom="paragraph">
            <wp:posOffset>-87630</wp:posOffset>
          </wp:positionV>
          <wp:extent cx="1450340" cy="762000"/>
          <wp:effectExtent l="19050" t="0" r="0" b="0"/>
          <wp:wrapSquare wrapText="bothSides"/>
          <wp:docPr id="4" name="תמונה 2" descr="C:\Documents and Settings\ayeletne\Desktop\לוגו אדום.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yeletne\Desktop\לוגו אדום.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50340" cy="762000"/>
                  </a:xfrm>
                  <a:prstGeom prst="rect">
                    <a:avLst/>
                  </a:prstGeom>
                  <a:noFill/>
                  <a:ln w="9525">
                    <a:noFill/>
                    <a:miter lim="800000"/>
                    <a:headEnd/>
                    <a:tailEnd/>
                  </a:ln>
                </pic:spPr>
              </pic:pic>
            </a:graphicData>
          </a:graphic>
        </wp:anchor>
      </w:drawing>
    </w:r>
    <w:r w:rsidRPr="004E5B3D">
      <w:rPr>
        <w:b/>
        <w:bCs/>
      </w:rPr>
      <w:t xml:space="preserve">Mr. </w:t>
    </w:r>
    <w:proofErr w:type="spellStart"/>
    <w:r w:rsidRPr="004E5B3D">
      <w:rPr>
        <w:b/>
        <w:bCs/>
      </w:rPr>
      <w:t>Ophir</w:t>
    </w:r>
    <w:proofErr w:type="spellEnd"/>
    <w:r w:rsidRPr="004E5B3D">
      <w:rPr>
        <w:b/>
        <w:bCs/>
      </w:rPr>
      <w:t xml:space="preserve"> </w:t>
    </w:r>
    <w:r>
      <w:rPr>
        <w:b/>
        <w:bCs/>
      </w:rPr>
      <w:t>Richman</w:t>
    </w:r>
  </w:p>
  <w:p w:rsidR="00161EBF" w:rsidRPr="004E5B3D" w:rsidRDefault="00161EBF" w:rsidP="00736048">
    <w:pPr>
      <w:pStyle w:val="a5"/>
      <w:rPr>
        <w:b/>
        <w:bCs/>
      </w:rPr>
    </w:pPr>
    <w:r w:rsidRPr="004E5B3D">
      <w:rPr>
        <w:b/>
        <w:bCs/>
      </w:rPr>
      <w:t xml:space="preserve">Haifa University </w:t>
    </w:r>
  </w:p>
  <w:p w:rsidR="00161EBF" w:rsidRPr="004E5B3D" w:rsidRDefault="00161EBF" w:rsidP="00736048">
    <w:pPr>
      <w:pStyle w:val="a5"/>
      <w:rPr>
        <w:b/>
        <w:bCs/>
      </w:rPr>
    </w:pPr>
    <w:r w:rsidRPr="004E5B3D">
      <w:rPr>
        <w:b/>
        <w:bCs/>
      </w:rPr>
      <w:t>Department of Communication</w:t>
    </w:r>
  </w:p>
  <w:p w:rsidR="00161EBF" w:rsidRDefault="00161EBF" w:rsidP="004E5B3D">
    <w:pPr>
      <w:pStyle w:val="a5"/>
    </w:pPr>
    <w:r w:rsidRPr="004E5B3D">
      <w:rPr>
        <w:b/>
        <w:bCs/>
      </w:rPr>
      <w:t>2020</w:t>
    </w:r>
    <w:r w:rsidRPr="004E5B3D">
      <w:t xml:space="preserve"> </w:t>
    </w:r>
  </w:p>
  <w:p w:rsidR="00161EBF" w:rsidRPr="004E5B3D" w:rsidRDefault="00161EBF" w:rsidP="004E5B3D">
    <w:pPr>
      <w:pStyle w:val="a5"/>
      <w:rPr>
        <w:b/>
        <w:bCs/>
      </w:rPr>
    </w:pPr>
  </w:p>
  <w:p w:rsidR="00161EBF" w:rsidRDefault="00161EBF" w:rsidP="00736048">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C49"/>
    <w:multiLevelType w:val="hybridMultilevel"/>
    <w:tmpl w:val="BA38AE5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4C5625"/>
    <w:multiLevelType w:val="hybridMultilevel"/>
    <w:tmpl w:val="92F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2A2C49"/>
    <w:rsid w:val="00026B46"/>
    <w:rsid w:val="00161EBF"/>
    <w:rsid w:val="00173500"/>
    <w:rsid w:val="00234606"/>
    <w:rsid w:val="002636F8"/>
    <w:rsid w:val="002A2C49"/>
    <w:rsid w:val="00496B50"/>
    <w:rsid w:val="004E5B3D"/>
    <w:rsid w:val="00597058"/>
    <w:rsid w:val="006173F7"/>
    <w:rsid w:val="00704D8E"/>
    <w:rsid w:val="00736048"/>
    <w:rsid w:val="007546F8"/>
    <w:rsid w:val="00974F1E"/>
    <w:rsid w:val="00A07C84"/>
    <w:rsid w:val="00A11A0B"/>
    <w:rsid w:val="00A866E9"/>
    <w:rsid w:val="00BB31B9"/>
    <w:rsid w:val="00BC2C1C"/>
    <w:rsid w:val="00CC22A4"/>
    <w:rsid w:val="00D51596"/>
    <w:rsid w:val="00E003B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36048"/>
    <w:pPr>
      <w:tabs>
        <w:tab w:val="center" w:pos="4320"/>
        <w:tab w:val="right" w:pos="8640"/>
      </w:tabs>
      <w:spacing w:after="0" w:line="240" w:lineRule="auto"/>
    </w:pPr>
  </w:style>
  <w:style w:type="character" w:customStyle="1" w:styleId="a6">
    <w:name w:val="כותרת עליונה תו"/>
    <w:basedOn w:val="a0"/>
    <w:link w:val="a5"/>
    <w:uiPriority w:val="99"/>
    <w:semiHidden/>
    <w:rsid w:val="00736048"/>
  </w:style>
  <w:style w:type="paragraph" w:styleId="a7">
    <w:name w:val="footer"/>
    <w:basedOn w:val="a"/>
    <w:link w:val="a8"/>
    <w:uiPriority w:val="99"/>
    <w:semiHidden/>
    <w:unhideWhenUsed/>
    <w:rsid w:val="00736048"/>
    <w:pPr>
      <w:tabs>
        <w:tab w:val="center" w:pos="4320"/>
        <w:tab w:val="right" w:pos="8640"/>
      </w:tabs>
      <w:spacing w:after="0" w:line="240" w:lineRule="auto"/>
    </w:pPr>
  </w:style>
  <w:style w:type="character" w:customStyle="1" w:styleId="a8">
    <w:name w:val="כותרת תחתונה תו"/>
    <w:basedOn w:val="a0"/>
    <w:link w:val="a7"/>
    <w:uiPriority w:val="99"/>
    <w:semiHidden/>
    <w:rsid w:val="00736048"/>
  </w:style>
  <w:style w:type="paragraph" w:styleId="a9">
    <w:name w:val="Balloon Text"/>
    <w:basedOn w:val="a"/>
    <w:link w:val="aa"/>
    <w:uiPriority w:val="99"/>
    <w:semiHidden/>
    <w:unhideWhenUsed/>
    <w:rsid w:val="00736048"/>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36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312048">
      <w:bodyDiv w:val="1"/>
      <w:marLeft w:val="0"/>
      <w:marRight w:val="0"/>
      <w:marTop w:val="0"/>
      <w:marBottom w:val="0"/>
      <w:divBdr>
        <w:top w:val="none" w:sz="0" w:space="0" w:color="auto"/>
        <w:left w:val="none" w:sz="0" w:space="0" w:color="auto"/>
        <w:bottom w:val="none" w:sz="0" w:space="0" w:color="auto"/>
        <w:right w:val="none" w:sz="0" w:space="0" w:color="auto"/>
      </w:divBdr>
    </w:div>
    <w:div w:id="19259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750</Words>
  <Characters>4275</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7</cp:revision>
  <dcterms:created xsi:type="dcterms:W3CDTF">2020-01-05T11:13:00Z</dcterms:created>
  <dcterms:modified xsi:type="dcterms:W3CDTF">2020-01-08T07:46:00Z</dcterms:modified>
</cp:coreProperties>
</file>