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C1384" w14:textId="77777777" w:rsidR="00255B36" w:rsidRDefault="00255B36" w:rsidP="00255B36">
      <w:pPr>
        <w:autoSpaceDE w:val="0"/>
        <w:autoSpaceDN w:val="0"/>
        <w:adjustRightInd w:val="0"/>
        <w:rPr>
          <w:rFonts w:ascii="Arial" w:hAnsi="Arial" w:cs="Arial"/>
          <w:color w:val="1D1B11" w:themeColor="background2" w:themeShade="1A"/>
          <w:sz w:val="20"/>
          <w:szCs w:val="20"/>
        </w:rPr>
      </w:pPr>
      <w:bookmarkStart w:id="0" w:name="_GoBack"/>
      <w:bookmarkEnd w:id="0"/>
    </w:p>
    <w:p w14:paraId="56F5728A" w14:textId="77777777" w:rsidR="00255B36" w:rsidRDefault="00255B36" w:rsidP="00255B36">
      <w:pPr>
        <w:autoSpaceDE w:val="0"/>
        <w:autoSpaceDN w:val="0"/>
        <w:adjustRightInd w:val="0"/>
        <w:rPr>
          <w:rFonts w:ascii="Arial" w:hAnsi="Arial" w:cs="Arial"/>
          <w:color w:val="1D1B11" w:themeColor="background2" w:themeShade="1A"/>
          <w:sz w:val="20"/>
          <w:szCs w:val="20"/>
        </w:rPr>
      </w:pPr>
    </w:p>
    <w:p w14:paraId="66799C97"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r w:rsidRPr="0091136A">
        <w:rPr>
          <w:noProof/>
          <w:color w:val="1D1B11" w:themeColor="background2" w:themeShade="1A"/>
        </w:rPr>
        <w:drawing>
          <wp:anchor distT="0" distB="0" distL="114300" distR="114300" simplePos="0" relativeHeight="251662336" behindDoc="0" locked="0" layoutInCell="1" allowOverlap="1" wp14:anchorId="41ED5BEE" wp14:editId="49EC9C11">
            <wp:simplePos x="0" y="0"/>
            <wp:positionH relativeFrom="column">
              <wp:align>center</wp:align>
            </wp:positionH>
            <wp:positionV relativeFrom="paragraph">
              <wp:posOffset>0</wp:posOffset>
            </wp:positionV>
            <wp:extent cx="1700530" cy="17145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00530" cy="1714500"/>
                    </a:xfrm>
                    <a:prstGeom prst="rect">
                      <a:avLst/>
                    </a:prstGeom>
                    <a:noFill/>
                  </pic:spPr>
                </pic:pic>
              </a:graphicData>
            </a:graphic>
          </wp:anchor>
        </w:drawing>
      </w:r>
    </w:p>
    <w:p w14:paraId="62794B42"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62490D39"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278D3347"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6EF4F006"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45A91017"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01DB0A37"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4B239AE0"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2FF95460"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0B26BEEB"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68770141"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38780A2F"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702B724E"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4DCD143E"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4F8E7CBE"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28546648" w14:textId="77777777" w:rsidR="00255B36" w:rsidRPr="0091136A" w:rsidRDefault="00255B36" w:rsidP="00255B36">
      <w:pPr>
        <w:autoSpaceDE w:val="0"/>
        <w:autoSpaceDN w:val="0"/>
        <w:adjustRightInd w:val="0"/>
        <w:rPr>
          <w:rFonts w:ascii="Arial" w:hAnsi="Arial" w:cs="Arial"/>
          <w:color w:val="1D1B11" w:themeColor="background2" w:themeShade="1A"/>
          <w:sz w:val="20"/>
          <w:szCs w:val="20"/>
        </w:rPr>
      </w:pPr>
    </w:p>
    <w:p w14:paraId="48E4A927" w14:textId="77777777" w:rsidR="00255B36" w:rsidRPr="0091136A" w:rsidRDefault="00255B36" w:rsidP="00255B36">
      <w:pPr>
        <w:tabs>
          <w:tab w:val="left" w:pos="1800"/>
        </w:tabs>
        <w:autoSpaceDE w:val="0"/>
        <w:autoSpaceDN w:val="0"/>
        <w:adjustRightInd w:val="0"/>
        <w:jc w:val="center"/>
        <w:outlineLvl w:val="0"/>
        <w:rPr>
          <w:rFonts w:cs="Arial"/>
          <w:b/>
          <w:bCs/>
          <w:smallCaps/>
          <w:color w:val="1D1B11" w:themeColor="background2" w:themeShade="1A"/>
          <w:sz w:val="36"/>
          <w:szCs w:val="28"/>
        </w:rPr>
      </w:pPr>
      <w:r w:rsidRPr="0091136A">
        <w:rPr>
          <w:rFonts w:cs="Arial"/>
          <w:b/>
          <w:bCs/>
          <w:smallCaps/>
          <w:color w:val="1D1B11" w:themeColor="background2" w:themeShade="1A"/>
          <w:sz w:val="36"/>
          <w:szCs w:val="28"/>
        </w:rPr>
        <w:t>The College of International Security Affairs</w:t>
      </w:r>
    </w:p>
    <w:p w14:paraId="073A2493" w14:textId="77777777" w:rsidR="00255B36" w:rsidRPr="0091136A" w:rsidRDefault="00255B36" w:rsidP="00255B36">
      <w:pPr>
        <w:tabs>
          <w:tab w:val="left" w:pos="1800"/>
        </w:tabs>
        <w:autoSpaceDE w:val="0"/>
        <w:autoSpaceDN w:val="0"/>
        <w:adjustRightInd w:val="0"/>
        <w:jc w:val="center"/>
        <w:outlineLvl w:val="0"/>
        <w:rPr>
          <w:rFonts w:cs="Arial"/>
          <w:b/>
          <w:bCs/>
          <w:smallCaps/>
          <w:color w:val="1D1B11" w:themeColor="background2" w:themeShade="1A"/>
          <w:sz w:val="36"/>
          <w:szCs w:val="28"/>
        </w:rPr>
      </w:pPr>
      <w:r w:rsidRPr="0091136A">
        <w:rPr>
          <w:rFonts w:cs="Arial"/>
          <w:b/>
          <w:bCs/>
          <w:smallCaps/>
          <w:color w:val="1D1B11" w:themeColor="background2" w:themeShade="1A"/>
          <w:sz w:val="36"/>
          <w:szCs w:val="28"/>
        </w:rPr>
        <w:t>National Defense University</w:t>
      </w:r>
    </w:p>
    <w:p w14:paraId="5C99C1FD" w14:textId="77777777" w:rsidR="00255B36" w:rsidRPr="0091136A" w:rsidRDefault="00255B36" w:rsidP="00255B36">
      <w:pPr>
        <w:tabs>
          <w:tab w:val="left" w:pos="1800"/>
        </w:tabs>
        <w:autoSpaceDE w:val="0"/>
        <w:autoSpaceDN w:val="0"/>
        <w:adjustRightInd w:val="0"/>
        <w:rPr>
          <w:rFonts w:cs="Arial"/>
          <w:color w:val="1D1B11" w:themeColor="background2" w:themeShade="1A"/>
          <w:szCs w:val="20"/>
        </w:rPr>
      </w:pPr>
    </w:p>
    <w:p w14:paraId="11B3F5A8" w14:textId="77777777" w:rsidR="00255B36" w:rsidRPr="0091136A" w:rsidRDefault="00255B36" w:rsidP="00255B36">
      <w:pPr>
        <w:tabs>
          <w:tab w:val="center" w:pos="4680"/>
        </w:tabs>
        <w:suppressAutoHyphens/>
        <w:jc w:val="center"/>
        <w:outlineLvl w:val="0"/>
        <w:rPr>
          <w:rFonts w:ascii="Times New Roman Bold" w:hAnsi="Times New Roman Bold"/>
          <w:b/>
          <w:bCs/>
          <w:smallCaps/>
          <w:color w:val="1D1B11" w:themeColor="background2" w:themeShade="1A"/>
          <w:spacing w:val="-3"/>
          <w:sz w:val="32"/>
        </w:rPr>
      </w:pPr>
    </w:p>
    <w:p w14:paraId="3FE3F357"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Bold" w:hAnsi="Times New Roman Bold"/>
          <w:b/>
          <w:bCs/>
          <w:smallCaps/>
          <w:color w:val="1D1B11" w:themeColor="background2" w:themeShade="1A"/>
          <w:sz w:val="32"/>
        </w:rPr>
      </w:pPr>
    </w:p>
    <w:p w14:paraId="26FB2B1F"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1D1B11" w:themeColor="background2" w:themeShade="1A"/>
        </w:rPr>
      </w:pPr>
    </w:p>
    <w:p w14:paraId="0CB207ED"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1D1B11" w:themeColor="background2" w:themeShade="1A"/>
        </w:rPr>
      </w:pPr>
    </w:p>
    <w:p w14:paraId="24E6C366"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1D1B11" w:themeColor="background2" w:themeShade="1A"/>
        </w:rPr>
      </w:pPr>
    </w:p>
    <w:p w14:paraId="43E2F1A7"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1D1B11" w:themeColor="background2" w:themeShade="1A"/>
        </w:rPr>
      </w:pPr>
    </w:p>
    <w:p w14:paraId="745D6616"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1D1B11" w:themeColor="background2" w:themeShade="1A"/>
        </w:rPr>
      </w:pPr>
    </w:p>
    <w:p w14:paraId="3E2252B4"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bCs/>
          <w:color w:val="1D1B11" w:themeColor="background2" w:themeShade="1A"/>
          <w:sz w:val="32"/>
          <w:szCs w:val="32"/>
        </w:rPr>
      </w:pPr>
      <w:r w:rsidRPr="0091136A">
        <w:rPr>
          <w:b/>
          <w:bCs/>
          <w:color w:val="1D1B11" w:themeColor="background2" w:themeShade="1A"/>
          <w:sz w:val="32"/>
          <w:szCs w:val="32"/>
        </w:rPr>
        <w:t xml:space="preserve">CISA 6920 </w:t>
      </w:r>
    </w:p>
    <w:p w14:paraId="45CB8ED8" w14:textId="304E5182" w:rsidR="00255B36" w:rsidRPr="0091136A" w:rsidRDefault="005E4B9E"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bCs/>
          <w:color w:val="1D1B11" w:themeColor="background2" w:themeShade="1A"/>
          <w:sz w:val="32"/>
          <w:szCs w:val="32"/>
        </w:rPr>
      </w:pPr>
      <w:proofErr w:type="spellStart"/>
      <w:r w:rsidRPr="005E4B9E">
        <w:rPr>
          <w:b/>
          <w:bCs/>
          <w:color w:val="1D1B11" w:themeColor="background2" w:themeShade="1A"/>
          <w:sz w:val="32"/>
          <w:szCs w:val="32"/>
        </w:rPr>
        <w:t>Geostrategy</w:t>
      </w:r>
      <w:proofErr w:type="spellEnd"/>
    </w:p>
    <w:p w14:paraId="2D33CAF0"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1D1B11" w:themeColor="background2" w:themeShade="1A"/>
        </w:rPr>
      </w:pPr>
    </w:p>
    <w:p w14:paraId="36FD2431"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1D1B11" w:themeColor="background2" w:themeShade="1A"/>
        </w:rPr>
      </w:pPr>
    </w:p>
    <w:p w14:paraId="28623ED3" w14:textId="42ED111F" w:rsidR="00255B36" w:rsidRPr="0091136A" w:rsidRDefault="005E4B9E"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1D1B11" w:themeColor="background2" w:themeShade="1A"/>
        </w:rPr>
      </w:pPr>
      <w:r>
        <w:rPr>
          <w:b/>
          <w:bCs/>
          <w:color w:val="1D1B11" w:themeColor="background2" w:themeShade="1A"/>
        </w:rPr>
        <w:t>Academic Year 2015</w:t>
      </w:r>
      <w:r w:rsidR="00255B36" w:rsidRPr="0091136A">
        <w:rPr>
          <w:b/>
          <w:bCs/>
          <w:color w:val="1D1B11" w:themeColor="background2" w:themeShade="1A"/>
        </w:rPr>
        <w:t>–201</w:t>
      </w:r>
      <w:r>
        <w:rPr>
          <w:b/>
          <w:bCs/>
          <w:color w:val="1D1B11" w:themeColor="background2" w:themeShade="1A"/>
        </w:rPr>
        <w:t>6</w:t>
      </w:r>
    </w:p>
    <w:p w14:paraId="5C10E204"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bCs/>
          <w:color w:val="1D1B11" w:themeColor="background2" w:themeShade="1A"/>
        </w:rPr>
      </w:pPr>
      <w:r w:rsidRPr="0091136A">
        <w:rPr>
          <w:b/>
          <w:bCs/>
          <w:color w:val="1D1B11" w:themeColor="background2" w:themeShade="1A"/>
        </w:rPr>
        <w:t xml:space="preserve">Fall Semester </w:t>
      </w:r>
    </w:p>
    <w:p w14:paraId="0EBBAA98" w14:textId="77777777" w:rsidR="00255B36" w:rsidRPr="0091136A" w:rsidRDefault="00255B36" w:rsidP="00255B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1D1B11" w:themeColor="background2" w:themeShade="1A"/>
        </w:rPr>
      </w:pPr>
    </w:p>
    <w:p w14:paraId="508C355A" w14:textId="77777777" w:rsidR="00255B36" w:rsidRPr="0091136A" w:rsidRDefault="00255B36" w:rsidP="00255B36">
      <w:pPr>
        <w:tabs>
          <w:tab w:val="left" w:pos="-720"/>
        </w:tabs>
        <w:suppressAutoHyphens/>
        <w:jc w:val="both"/>
        <w:rPr>
          <w:color w:val="1D1B11" w:themeColor="background2" w:themeShade="1A"/>
          <w:spacing w:val="-3"/>
        </w:rPr>
      </w:pPr>
    </w:p>
    <w:p w14:paraId="2DE79703" w14:textId="77777777" w:rsidR="00255B36" w:rsidRPr="0091136A" w:rsidRDefault="00255B36" w:rsidP="00255B36">
      <w:pPr>
        <w:tabs>
          <w:tab w:val="left" w:pos="-720"/>
        </w:tabs>
        <w:suppressAutoHyphens/>
        <w:jc w:val="both"/>
        <w:rPr>
          <w:color w:val="1D1B11" w:themeColor="background2" w:themeShade="1A"/>
          <w:spacing w:val="-3"/>
        </w:rPr>
      </w:pPr>
    </w:p>
    <w:p w14:paraId="28991559" w14:textId="77777777" w:rsidR="00255B36" w:rsidRPr="0091136A" w:rsidRDefault="00255B36" w:rsidP="00255B36">
      <w:pPr>
        <w:tabs>
          <w:tab w:val="left" w:pos="-720"/>
        </w:tabs>
        <w:suppressAutoHyphens/>
        <w:jc w:val="both"/>
        <w:rPr>
          <w:color w:val="1D1B11" w:themeColor="background2" w:themeShade="1A"/>
          <w:spacing w:val="-3"/>
        </w:rPr>
      </w:pPr>
    </w:p>
    <w:p w14:paraId="13D4C735" w14:textId="77777777" w:rsidR="00255B36" w:rsidRPr="0091136A" w:rsidRDefault="00255B36" w:rsidP="00255B36">
      <w:pPr>
        <w:tabs>
          <w:tab w:val="left" w:pos="-720"/>
        </w:tabs>
        <w:suppressAutoHyphens/>
        <w:jc w:val="center"/>
        <w:rPr>
          <w:color w:val="1D1B11" w:themeColor="background2" w:themeShade="1A"/>
          <w:spacing w:val="-3"/>
        </w:rPr>
      </w:pPr>
    </w:p>
    <w:p w14:paraId="64EB07DB" w14:textId="77777777" w:rsidR="00255B36" w:rsidRPr="0091136A" w:rsidRDefault="00255B36" w:rsidP="00255B36">
      <w:pPr>
        <w:tabs>
          <w:tab w:val="left" w:pos="-720"/>
        </w:tabs>
        <w:suppressAutoHyphens/>
        <w:jc w:val="both"/>
        <w:rPr>
          <w:color w:val="1D1B11" w:themeColor="background2" w:themeShade="1A"/>
          <w:spacing w:val="-3"/>
        </w:rPr>
      </w:pPr>
    </w:p>
    <w:p w14:paraId="279940F7" w14:textId="77777777" w:rsidR="00255B36" w:rsidRPr="0091136A" w:rsidRDefault="00255B36" w:rsidP="00255B36">
      <w:pPr>
        <w:tabs>
          <w:tab w:val="left" w:pos="-720"/>
        </w:tabs>
        <w:suppressAutoHyphens/>
        <w:jc w:val="both"/>
        <w:rPr>
          <w:color w:val="1D1B11" w:themeColor="background2" w:themeShade="1A"/>
          <w:spacing w:val="-3"/>
        </w:rPr>
      </w:pPr>
    </w:p>
    <w:p w14:paraId="3D5E067E" w14:textId="77777777" w:rsidR="00255B36" w:rsidRPr="0091136A" w:rsidRDefault="00255B36" w:rsidP="00255B36">
      <w:pPr>
        <w:tabs>
          <w:tab w:val="left" w:pos="-720"/>
        </w:tabs>
        <w:suppressAutoHyphens/>
        <w:jc w:val="both"/>
        <w:rPr>
          <w:color w:val="1D1B11" w:themeColor="background2" w:themeShade="1A"/>
          <w:spacing w:val="-3"/>
        </w:rPr>
      </w:pPr>
    </w:p>
    <w:p w14:paraId="5B2BE38B" w14:textId="77777777" w:rsidR="00255B36" w:rsidRPr="0091136A" w:rsidRDefault="00255B36" w:rsidP="00255B36">
      <w:pPr>
        <w:tabs>
          <w:tab w:val="left" w:pos="-720"/>
        </w:tabs>
        <w:suppressAutoHyphens/>
        <w:jc w:val="both"/>
        <w:rPr>
          <w:color w:val="1D1B11" w:themeColor="background2" w:themeShade="1A"/>
          <w:spacing w:val="-3"/>
        </w:rPr>
      </w:pPr>
    </w:p>
    <w:p w14:paraId="3DC5282F" w14:textId="77777777" w:rsidR="00255B36" w:rsidRPr="0091136A" w:rsidRDefault="00255B36" w:rsidP="00255B36">
      <w:pPr>
        <w:tabs>
          <w:tab w:val="left" w:pos="-720"/>
        </w:tabs>
        <w:suppressAutoHyphens/>
        <w:jc w:val="both"/>
        <w:rPr>
          <w:color w:val="1D1B11" w:themeColor="background2" w:themeShade="1A"/>
          <w:spacing w:val="-3"/>
        </w:rPr>
      </w:pPr>
    </w:p>
    <w:p w14:paraId="4FA36100" w14:textId="77777777" w:rsidR="00255B36" w:rsidRPr="0091136A" w:rsidRDefault="00255B36" w:rsidP="00255B36">
      <w:pPr>
        <w:tabs>
          <w:tab w:val="left" w:pos="5040"/>
        </w:tabs>
        <w:rPr>
          <w:color w:val="1D1B11" w:themeColor="background2" w:themeShade="1A"/>
          <w:spacing w:val="-3"/>
        </w:rPr>
      </w:pPr>
      <w:r w:rsidRPr="0091136A">
        <w:rPr>
          <w:color w:val="1D1B11" w:themeColor="background2" w:themeShade="1A"/>
        </w:rPr>
        <w:t>Dr. Sean McFate</w:t>
      </w:r>
      <w:r w:rsidRPr="0091136A">
        <w:rPr>
          <w:color w:val="1D1B11" w:themeColor="background2" w:themeShade="1A"/>
        </w:rPr>
        <w:tab/>
      </w:r>
      <w:r w:rsidRPr="0091136A">
        <w:rPr>
          <w:color w:val="1D1B11" w:themeColor="background2" w:themeShade="1A"/>
        </w:rPr>
        <w:tab/>
        <w:t>COL Michael S. Bell, PhD</w:t>
      </w:r>
    </w:p>
    <w:p w14:paraId="49CD133E" w14:textId="77777777" w:rsidR="00255B36" w:rsidRPr="0091136A" w:rsidRDefault="00255B36" w:rsidP="00255B36">
      <w:pPr>
        <w:tabs>
          <w:tab w:val="left" w:pos="5760"/>
        </w:tabs>
        <w:ind w:left="5760" w:hanging="5760"/>
        <w:rPr>
          <w:color w:val="1D1B11" w:themeColor="background2" w:themeShade="1A"/>
          <w:spacing w:val="-3"/>
        </w:rPr>
      </w:pPr>
      <w:r w:rsidRPr="0091136A">
        <w:rPr>
          <w:color w:val="1D1B11" w:themeColor="background2" w:themeShade="1A"/>
          <w:spacing w:val="-3"/>
        </w:rPr>
        <w:t>Associate Professor, ISS Dept.</w:t>
      </w:r>
      <w:r w:rsidRPr="0091136A">
        <w:rPr>
          <w:color w:val="1D1B11" w:themeColor="background2" w:themeShade="1A"/>
          <w:spacing w:val="-3"/>
        </w:rPr>
        <w:tab/>
        <w:t>Chancellor, College of</w:t>
      </w:r>
    </w:p>
    <w:p w14:paraId="5B680DFC" w14:textId="77777777" w:rsidR="00255B36" w:rsidRPr="0091136A" w:rsidRDefault="00255B36" w:rsidP="00255B36">
      <w:pPr>
        <w:tabs>
          <w:tab w:val="left" w:pos="5760"/>
        </w:tabs>
        <w:ind w:left="5760" w:hanging="5760"/>
        <w:rPr>
          <w:color w:val="1D1B11" w:themeColor="background2" w:themeShade="1A"/>
          <w:spacing w:val="-3"/>
        </w:rPr>
      </w:pPr>
      <w:r w:rsidRPr="0091136A">
        <w:rPr>
          <w:color w:val="1D1B11" w:themeColor="background2" w:themeShade="1A"/>
          <w:spacing w:val="-3"/>
        </w:rPr>
        <w:t>Course Director</w:t>
      </w:r>
      <w:r w:rsidRPr="0091136A">
        <w:rPr>
          <w:color w:val="1D1B11" w:themeColor="background2" w:themeShade="1A"/>
          <w:spacing w:val="-3"/>
        </w:rPr>
        <w:tab/>
        <w:t>International Security Affairs</w:t>
      </w:r>
    </w:p>
    <w:p w14:paraId="0B169A55" w14:textId="77777777" w:rsidR="002500CF" w:rsidRDefault="002500CF">
      <w:pPr>
        <w:rPr>
          <w:color w:val="1D1B11" w:themeColor="background2" w:themeShade="1A"/>
          <w:spacing w:val="-3"/>
        </w:rPr>
      </w:pPr>
      <w:r>
        <w:rPr>
          <w:color w:val="1D1B11" w:themeColor="background2" w:themeShade="1A"/>
          <w:spacing w:val="-3"/>
        </w:rPr>
        <w:br w:type="page"/>
      </w:r>
    </w:p>
    <w:p w14:paraId="2A0CE2F6" w14:textId="4CCDB7F2" w:rsidR="003F4356" w:rsidRPr="009A03D1" w:rsidRDefault="009A03D1" w:rsidP="009A03D1">
      <w:pPr>
        <w:jc w:val="center"/>
        <w:rPr>
          <w:b/>
          <w:bCs/>
          <w:smallCaps/>
        </w:rPr>
      </w:pPr>
      <w:proofErr w:type="spellStart"/>
      <w:r w:rsidRPr="009A03D1">
        <w:rPr>
          <w:b/>
          <w:bCs/>
          <w:smallCaps/>
        </w:rPr>
        <w:lastRenderedPageBreak/>
        <w:t>Geostrategy</w:t>
      </w:r>
      <w:proofErr w:type="spellEnd"/>
      <w:r w:rsidRPr="009A03D1">
        <w:rPr>
          <w:b/>
          <w:bCs/>
          <w:smallCaps/>
        </w:rPr>
        <w:t xml:space="preserve"> Course Schedule</w:t>
      </w:r>
      <w:r w:rsidR="00471BB9">
        <w:rPr>
          <w:b/>
          <w:bCs/>
          <w:smallCaps/>
        </w:rPr>
        <w:t xml:space="preserve"> (fall 2015)</w:t>
      </w:r>
    </w:p>
    <w:p w14:paraId="5749A778" w14:textId="06C2A55E" w:rsidR="003F4356" w:rsidRDefault="003F4356">
      <w:pPr>
        <w:rPr>
          <w:b/>
          <w:bCs/>
          <w:smallCaps/>
          <w:color w:val="1D1B11" w:themeColor="background2" w:themeShade="1A"/>
          <w:spacing w:val="-3"/>
        </w:rPr>
      </w:pPr>
    </w:p>
    <w:tbl>
      <w:tblPr>
        <w:tblpPr w:leftFromText="180" w:rightFromText="180" w:vertAnchor="text" w:horzAnchor="page" w:tblpX="1249" w:tblpY="-24"/>
        <w:tblOverlap w:val="neve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4"/>
        <w:gridCol w:w="567"/>
        <w:gridCol w:w="567"/>
        <w:gridCol w:w="7752"/>
      </w:tblGrid>
      <w:tr w:rsidR="003F4356" w:rsidRPr="001D771A" w14:paraId="294EA632" w14:textId="77777777" w:rsidTr="008D30FE">
        <w:trPr>
          <w:trHeight w:val="576"/>
        </w:trPr>
        <w:tc>
          <w:tcPr>
            <w:tcW w:w="0" w:type="auto"/>
            <w:shd w:val="clear" w:color="auto" w:fill="B3B3B3"/>
            <w:vAlign w:val="center"/>
          </w:tcPr>
          <w:p w14:paraId="3FAA8B5F" w14:textId="77777777" w:rsidR="003F4356" w:rsidRPr="001D771A" w:rsidRDefault="003F4356" w:rsidP="00A54454">
            <w:pPr>
              <w:jc w:val="center"/>
              <w:rPr>
                <w:b/>
                <w:bCs/>
                <w:color w:val="000000"/>
                <w:sz w:val="20"/>
                <w:szCs w:val="20"/>
              </w:rPr>
            </w:pPr>
            <w:r w:rsidRPr="001D771A">
              <w:rPr>
                <w:b/>
                <w:bCs/>
                <w:color w:val="000000"/>
                <w:sz w:val="20"/>
                <w:szCs w:val="20"/>
              </w:rPr>
              <w:t>Part</w:t>
            </w:r>
          </w:p>
        </w:tc>
        <w:tc>
          <w:tcPr>
            <w:tcW w:w="0" w:type="auto"/>
            <w:shd w:val="clear" w:color="auto" w:fill="B3B3B3"/>
            <w:vAlign w:val="center"/>
          </w:tcPr>
          <w:p w14:paraId="0CB1A11E" w14:textId="77777777" w:rsidR="003F4356" w:rsidRPr="001D771A" w:rsidRDefault="003F4356" w:rsidP="00A54454">
            <w:pPr>
              <w:jc w:val="center"/>
              <w:rPr>
                <w:b/>
                <w:bCs/>
                <w:color w:val="000000"/>
                <w:sz w:val="20"/>
                <w:szCs w:val="20"/>
              </w:rPr>
            </w:pPr>
            <w:r w:rsidRPr="001D771A">
              <w:rPr>
                <w:b/>
                <w:bCs/>
                <w:color w:val="000000"/>
                <w:sz w:val="20"/>
                <w:szCs w:val="20"/>
              </w:rPr>
              <w:t>Tue</w:t>
            </w:r>
          </w:p>
        </w:tc>
        <w:tc>
          <w:tcPr>
            <w:tcW w:w="0" w:type="auto"/>
            <w:shd w:val="clear" w:color="auto" w:fill="B3B3B3"/>
            <w:vAlign w:val="center"/>
          </w:tcPr>
          <w:p w14:paraId="157EBB11" w14:textId="77777777" w:rsidR="003F4356" w:rsidRPr="001D771A" w:rsidRDefault="003F4356" w:rsidP="00A54454">
            <w:pPr>
              <w:jc w:val="center"/>
              <w:rPr>
                <w:b/>
                <w:bCs/>
                <w:color w:val="000000"/>
                <w:sz w:val="20"/>
                <w:szCs w:val="20"/>
              </w:rPr>
            </w:pPr>
            <w:r w:rsidRPr="001D771A">
              <w:rPr>
                <w:b/>
                <w:bCs/>
                <w:color w:val="000000"/>
                <w:sz w:val="20"/>
                <w:szCs w:val="20"/>
              </w:rPr>
              <w:t>Thu</w:t>
            </w:r>
          </w:p>
        </w:tc>
        <w:tc>
          <w:tcPr>
            <w:tcW w:w="7752" w:type="dxa"/>
            <w:shd w:val="clear" w:color="auto" w:fill="B3B3B3"/>
            <w:vAlign w:val="center"/>
          </w:tcPr>
          <w:p w14:paraId="39DB335F" w14:textId="77777777" w:rsidR="003F4356" w:rsidRPr="001D771A" w:rsidRDefault="003F4356" w:rsidP="00A54454">
            <w:pPr>
              <w:ind w:left="113"/>
              <w:jc w:val="center"/>
              <w:rPr>
                <w:b/>
                <w:bCs/>
                <w:color w:val="000000"/>
                <w:sz w:val="20"/>
                <w:szCs w:val="20"/>
              </w:rPr>
            </w:pPr>
            <w:r w:rsidRPr="001D771A">
              <w:rPr>
                <w:b/>
                <w:bCs/>
                <w:color w:val="000000"/>
                <w:sz w:val="20"/>
                <w:szCs w:val="20"/>
              </w:rPr>
              <w:t>Topic</w:t>
            </w:r>
          </w:p>
        </w:tc>
      </w:tr>
      <w:tr w:rsidR="003F4356" w:rsidRPr="001D771A" w14:paraId="0300905D" w14:textId="77777777" w:rsidTr="008D30FE">
        <w:trPr>
          <w:trHeight w:val="576"/>
        </w:trPr>
        <w:tc>
          <w:tcPr>
            <w:tcW w:w="0" w:type="auto"/>
            <w:vMerge w:val="restart"/>
            <w:textDirection w:val="btLr"/>
            <w:vAlign w:val="center"/>
          </w:tcPr>
          <w:p w14:paraId="494A881B" w14:textId="77777777" w:rsidR="003F4356" w:rsidRPr="001D771A" w:rsidRDefault="003F4356" w:rsidP="00A54454">
            <w:pPr>
              <w:ind w:left="360" w:right="113"/>
              <w:jc w:val="center"/>
              <w:rPr>
                <w:color w:val="000000"/>
                <w:sz w:val="20"/>
                <w:szCs w:val="20"/>
              </w:rPr>
            </w:pPr>
            <w:r w:rsidRPr="001D771A">
              <w:rPr>
                <w:color w:val="000000"/>
                <w:sz w:val="20"/>
                <w:szCs w:val="20"/>
              </w:rPr>
              <w:t>I. International Relations (IR) Theory</w:t>
            </w:r>
          </w:p>
        </w:tc>
        <w:tc>
          <w:tcPr>
            <w:tcW w:w="0" w:type="auto"/>
            <w:vAlign w:val="center"/>
          </w:tcPr>
          <w:p w14:paraId="4B5459A3" w14:textId="77777777" w:rsidR="003F4356" w:rsidRPr="001D771A" w:rsidRDefault="003F4356" w:rsidP="00A54454">
            <w:pPr>
              <w:jc w:val="center"/>
              <w:rPr>
                <w:sz w:val="20"/>
                <w:szCs w:val="20"/>
              </w:rPr>
            </w:pPr>
            <w:r w:rsidRPr="001D771A">
              <w:rPr>
                <w:sz w:val="20"/>
                <w:szCs w:val="20"/>
              </w:rPr>
              <w:t>9/22</w:t>
            </w:r>
          </w:p>
        </w:tc>
        <w:tc>
          <w:tcPr>
            <w:tcW w:w="0" w:type="auto"/>
            <w:shd w:val="clear" w:color="auto" w:fill="B3B3B3"/>
            <w:vAlign w:val="center"/>
          </w:tcPr>
          <w:p w14:paraId="7DFF9648" w14:textId="77777777" w:rsidR="003F4356" w:rsidRPr="001D771A" w:rsidRDefault="003F4356" w:rsidP="00A54454">
            <w:pPr>
              <w:jc w:val="center"/>
              <w:rPr>
                <w:sz w:val="20"/>
                <w:szCs w:val="20"/>
              </w:rPr>
            </w:pPr>
          </w:p>
        </w:tc>
        <w:tc>
          <w:tcPr>
            <w:tcW w:w="7752" w:type="dxa"/>
            <w:vAlign w:val="center"/>
          </w:tcPr>
          <w:p w14:paraId="513540B7" w14:textId="77777777" w:rsidR="003F4356" w:rsidRPr="001D771A" w:rsidRDefault="003F4356" w:rsidP="003F4356">
            <w:pPr>
              <w:pStyle w:val="ListParagraph"/>
              <w:numPr>
                <w:ilvl w:val="0"/>
                <w:numId w:val="25"/>
              </w:numPr>
              <w:rPr>
                <w:sz w:val="20"/>
              </w:rPr>
            </w:pPr>
            <w:r w:rsidRPr="001D771A">
              <w:rPr>
                <w:sz w:val="20"/>
              </w:rPr>
              <w:t>What is International Security Studies? Why should I care?</w:t>
            </w:r>
          </w:p>
        </w:tc>
      </w:tr>
      <w:tr w:rsidR="003F4356" w:rsidRPr="001D771A" w14:paraId="493088D1" w14:textId="77777777" w:rsidTr="008D30FE">
        <w:trPr>
          <w:trHeight w:val="576"/>
        </w:trPr>
        <w:tc>
          <w:tcPr>
            <w:tcW w:w="0" w:type="auto"/>
            <w:vMerge/>
            <w:textDirection w:val="btLr"/>
            <w:vAlign w:val="center"/>
          </w:tcPr>
          <w:p w14:paraId="47AEF822" w14:textId="77777777" w:rsidR="003F4356" w:rsidRPr="001D771A" w:rsidRDefault="003F4356" w:rsidP="00A54454">
            <w:pPr>
              <w:ind w:left="360" w:right="113"/>
              <w:jc w:val="center"/>
              <w:rPr>
                <w:color w:val="000000"/>
                <w:sz w:val="20"/>
                <w:szCs w:val="20"/>
              </w:rPr>
            </w:pPr>
          </w:p>
        </w:tc>
        <w:tc>
          <w:tcPr>
            <w:tcW w:w="0" w:type="auto"/>
            <w:shd w:val="clear" w:color="auto" w:fill="A6A6A6"/>
            <w:vAlign w:val="center"/>
          </w:tcPr>
          <w:p w14:paraId="1E71FA9C" w14:textId="77777777" w:rsidR="003F4356" w:rsidRPr="001D771A" w:rsidRDefault="003F4356" w:rsidP="00A54454">
            <w:pPr>
              <w:jc w:val="center"/>
              <w:rPr>
                <w:sz w:val="20"/>
                <w:szCs w:val="20"/>
              </w:rPr>
            </w:pPr>
          </w:p>
        </w:tc>
        <w:tc>
          <w:tcPr>
            <w:tcW w:w="0" w:type="auto"/>
            <w:vAlign w:val="center"/>
          </w:tcPr>
          <w:p w14:paraId="15A7FD61" w14:textId="77777777" w:rsidR="003F4356" w:rsidRPr="001D771A" w:rsidRDefault="003F4356" w:rsidP="00A54454">
            <w:pPr>
              <w:jc w:val="center"/>
              <w:rPr>
                <w:sz w:val="20"/>
                <w:szCs w:val="20"/>
              </w:rPr>
            </w:pPr>
            <w:r w:rsidRPr="001D771A">
              <w:rPr>
                <w:sz w:val="20"/>
                <w:szCs w:val="20"/>
              </w:rPr>
              <w:t>9/24</w:t>
            </w:r>
          </w:p>
        </w:tc>
        <w:tc>
          <w:tcPr>
            <w:tcW w:w="7752" w:type="dxa"/>
            <w:vAlign w:val="center"/>
          </w:tcPr>
          <w:p w14:paraId="68B02962" w14:textId="1D04F943" w:rsidR="003F4356" w:rsidRPr="001D771A" w:rsidRDefault="003F4356" w:rsidP="003F4356">
            <w:pPr>
              <w:pStyle w:val="ListParagraph"/>
              <w:numPr>
                <w:ilvl w:val="0"/>
                <w:numId w:val="25"/>
              </w:numPr>
              <w:rPr>
                <w:sz w:val="20"/>
              </w:rPr>
            </w:pPr>
            <w:r w:rsidRPr="001D771A">
              <w:rPr>
                <w:sz w:val="20"/>
              </w:rPr>
              <w:t xml:space="preserve">The Evolution of </w:t>
            </w:r>
            <w:r w:rsidR="00EC728B">
              <w:rPr>
                <w:sz w:val="20"/>
              </w:rPr>
              <w:t>“</w:t>
            </w:r>
            <w:r w:rsidRPr="001D771A">
              <w:rPr>
                <w:sz w:val="20"/>
              </w:rPr>
              <w:t>International Society</w:t>
            </w:r>
            <w:proofErr w:type="gramStart"/>
            <w:r w:rsidR="00EC728B">
              <w:rPr>
                <w:sz w:val="20"/>
              </w:rPr>
              <w:t>”</w:t>
            </w:r>
            <w:r w:rsidRPr="001D771A">
              <w:rPr>
                <w:sz w:val="20"/>
              </w:rPr>
              <w:t xml:space="preserve">  </w:t>
            </w:r>
            <w:proofErr w:type="gramEnd"/>
          </w:p>
        </w:tc>
      </w:tr>
      <w:tr w:rsidR="003F4356" w:rsidRPr="001D771A" w14:paraId="7EB72EC2" w14:textId="77777777" w:rsidTr="008D30FE">
        <w:trPr>
          <w:trHeight w:val="576"/>
        </w:trPr>
        <w:tc>
          <w:tcPr>
            <w:tcW w:w="0" w:type="auto"/>
            <w:vMerge/>
            <w:vAlign w:val="center"/>
          </w:tcPr>
          <w:p w14:paraId="65FD8933" w14:textId="77777777" w:rsidR="003F4356" w:rsidRPr="001D771A" w:rsidRDefault="003F4356" w:rsidP="00A54454">
            <w:pPr>
              <w:ind w:left="360"/>
              <w:jc w:val="center"/>
              <w:rPr>
                <w:color w:val="000000"/>
                <w:sz w:val="20"/>
                <w:szCs w:val="20"/>
              </w:rPr>
            </w:pPr>
          </w:p>
        </w:tc>
        <w:tc>
          <w:tcPr>
            <w:tcW w:w="0" w:type="auto"/>
            <w:vAlign w:val="center"/>
          </w:tcPr>
          <w:p w14:paraId="4A854A1C" w14:textId="77777777" w:rsidR="003F4356" w:rsidRPr="001D771A" w:rsidRDefault="003F4356" w:rsidP="00A54454">
            <w:pPr>
              <w:jc w:val="center"/>
              <w:rPr>
                <w:sz w:val="20"/>
                <w:szCs w:val="20"/>
              </w:rPr>
            </w:pPr>
            <w:r w:rsidRPr="001D771A">
              <w:rPr>
                <w:sz w:val="20"/>
                <w:szCs w:val="20"/>
              </w:rPr>
              <w:t>9/29</w:t>
            </w:r>
          </w:p>
        </w:tc>
        <w:tc>
          <w:tcPr>
            <w:tcW w:w="0" w:type="auto"/>
            <w:shd w:val="clear" w:color="auto" w:fill="A6A6A6"/>
            <w:vAlign w:val="center"/>
          </w:tcPr>
          <w:p w14:paraId="7678F32E" w14:textId="77777777" w:rsidR="003F4356" w:rsidRPr="001D771A" w:rsidRDefault="003F4356" w:rsidP="00A54454">
            <w:pPr>
              <w:jc w:val="center"/>
              <w:rPr>
                <w:sz w:val="20"/>
                <w:szCs w:val="20"/>
              </w:rPr>
            </w:pPr>
          </w:p>
        </w:tc>
        <w:tc>
          <w:tcPr>
            <w:tcW w:w="7752" w:type="dxa"/>
            <w:vAlign w:val="center"/>
          </w:tcPr>
          <w:p w14:paraId="191611D7" w14:textId="7A1841F5" w:rsidR="003F4356" w:rsidRPr="001D771A" w:rsidRDefault="003F4356" w:rsidP="003F4356">
            <w:pPr>
              <w:pStyle w:val="ListParagraph"/>
              <w:numPr>
                <w:ilvl w:val="0"/>
                <w:numId w:val="25"/>
              </w:numPr>
              <w:rPr>
                <w:sz w:val="20"/>
              </w:rPr>
            </w:pPr>
            <w:r w:rsidRPr="001D771A">
              <w:rPr>
                <w:sz w:val="20"/>
              </w:rPr>
              <w:t>Contending Intellectual Frameworks: Realism &amp; Neo-</w:t>
            </w:r>
            <w:proofErr w:type="gramStart"/>
            <w:r w:rsidRPr="001D771A">
              <w:rPr>
                <w:sz w:val="20"/>
              </w:rPr>
              <w:t xml:space="preserve">Realism  </w:t>
            </w:r>
            <w:proofErr w:type="gramEnd"/>
          </w:p>
        </w:tc>
      </w:tr>
      <w:tr w:rsidR="003F4356" w:rsidRPr="001D771A" w14:paraId="2E565B41" w14:textId="77777777" w:rsidTr="008D30FE">
        <w:trPr>
          <w:trHeight w:val="576"/>
        </w:trPr>
        <w:tc>
          <w:tcPr>
            <w:tcW w:w="0" w:type="auto"/>
            <w:vMerge/>
            <w:vAlign w:val="center"/>
          </w:tcPr>
          <w:p w14:paraId="5489B785" w14:textId="77777777" w:rsidR="003F4356" w:rsidRPr="001D771A" w:rsidRDefault="003F4356" w:rsidP="00A54454">
            <w:pPr>
              <w:ind w:left="360"/>
              <w:jc w:val="center"/>
              <w:rPr>
                <w:color w:val="000000"/>
                <w:sz w:val="20"/>
                <w:szCs w:val="20"/>
              </w:rPr>
            </w:pPr>
          </w:p>
        </w:tc>
        <w:tc>
          <w:tcPr>
            <w:tcW w:w="0" w:type="auto"/>
            <w:shd w:val="clear" w:color="auto" w:fill="A6A6A6"/>
            <w:vAlign w:val="center"/>
          </w:tcPr>
          <w:p w14:paraId="42524AA6" w14:textId="77777777" w:rsidR="003F4356" w:rsidRPr="001D771A" w:rsidRDefault="003F4356" w:rsidP="00A54454">
            <w:pPr>
              <w:jc w:val="center"/>
              <w:rPr>
                <w:sz w:val="20"/>
                <w:szCs w:val="20"/>
              </w:rPr>
            </w:pPr>
          </w:p>
        </w:tc>
        <w:tc>
          <w:tcPr>
            <w:tcW w:w="0" w:type="auto"/>
            <w:vAlign w:val="center"/>
          </w:tcPr>
          <w:p w14:paraId="6A069A45" w14:textId="77777777" w:rsidR="003F4356" w:rsidRPr="001D771A" w:rsidRDefault="003F4356" w:rsidP="00A54454">
            <w:pPr>
              <w:jc w:val="center"/>
              <w:rPr>
                <w:sz w:val="20"/>
                <w:szCs w:val="20"/>
              </w:rPr>
            </w:pPr>
            <w:r w:rsidRPr="001D771A">
              <w:rPr>
                <w:sz w:val="20"/>
                <w:szCs w:val="20"/>
              </w:rPr>
              <w:t>10/1</w:t>
            </w:r>
          </w:p>
        </w:tc>
        <w:tc>
          <w:tcPr>
            <w:tcW w:w="7752" w:type="dxa"/>
            <w:vAlign w:val="center"/>
          </w:tcPr>
          <w:p w14:paraId="1A592C59" w14:textId="209B6F7C" w:rsidR="003F4356" w:rsidRPr="001D771A" w:rsidRDefault="003F4356" w:rsidP="003F4356">
            <w:pPr>
              <w:pStyle w:val="ListParagraph"/>
              <w:numPr>
                <w:ilvl w:val="0"/>
                <w:numId w:val="25"/>
              </w:numPr>
              <w:rPr>
                <w:sz w:val="20"/>
              </w:rPr>
            </w:pPr>
            <w:r w:rsidRPr="001D771A">
              <w:rPr>
                <w:sz w:val="20"/>
              </w:rPr>
              <w:t xml:space="preserve">Contending Intellectual Frameworks: Liberalism &amp; Neo-Liberalism  </w:t>
            </w:r>
          </w:p>
          <w:p w14:paraId="6A071FA8" w14:textId="77777777" w:rsidR="003F4356" w:rsidRPr="001D771A" w:rsidRDefault="003F4356" w:rsidP="00A54454">
            <w:pPr>
              <w:jc w:val="center"/>
              <w:rPr>
                <w:i/>
                <w:sz w:val="20"/>
                <w:szCs w:val="20"/>
              </w:rPr>
            </w:pPr>
            <w:r w:rsidRPr="001D771A">
              <w:rPr>
                <w:i/>
                <w:sz w:val="20"/>
                <w:szCs w:val="20"/>
              </w:rPr>
              <w:t>Sign up for article presentation</w:t>
            </w:r>
          </w:p>
        </w:tc>
      </w:tr>
      <w:tr w:rsidR="003F4356" w:rsidRPr="001D771A" w14:paraId="12BCBED3" w14:textId="77777777" w:rsidTr="008D30FE">
        <w:trPr>
          <w:trHeight w:val="576"/>
        </w:trPr>
        <w:tc>
          <w:tcPr>
            <w:tcW w:w="0" w:type="auto"/>
            <w:vMerge/>
            <w:vAlign w:val="center"/>
          </w:tcPr>
          <w:p w14:paraId="41F7A3AE" w14:textId="77777777" w:rsidR="003F4356" w:rsidRPr="001D771A" w:rsidRDefault="003F4356" w:rsidP="00A54454">
            <w:pPr>
              <w:ind w:left="360"/>
              <w:jc w:val="center"/>
              <w:rPr>
                <w:color w:val="000000"/>
                <w:sz w:val="20"/>
                <w:szCs w:val="20"/>
              </w:rPr>
            </w:pPr>
          </w:p>
        </w:tc>
        <w:tc>
          <w:tcPr>
            <w:tcW w:w="0" w:type="auto"/>
            <w:vAlign w:val="center"/>
          </w:tcPr>
          <w:p w14:paraId="544F2699" w14:textId="77777777" w:rsidR="003F4356" w:rsidRPr="001D771A" w:rsidRDefault="003F4356" w:rsidP="00A54454">
            <w:pPr>
              <w:jc w:val="center"/>
              <w:rPr>
                <w:sz w:val="20"/>
                <w:szCs w:val="20"/>
              </w:rPr>
            </w:pPr>
            <w:r w:rsidRPr="001D771A">
              <w:rPr>
                <w:sz w:val="20"/>
                <w:szCs w:val="20"/>
              </w:rPr>
              <w:t>10/6</w:t>
            </w:r>
          </w:p>
        </w:tc>
        <w:tc>
          <w:tcPr>
            <w:tcW w:w="0" w:type="auto"/>
            <w:shd w:val="clear" w:color="auto" w:fill="A6A6A6"/>
            <w:vAlign w:val="center"/>
          </w:tcPr>
          <w:p w14:paraId="7B8893FE" w14:textId="77777777" w:rsidR="003F4356" w:rsidRPr="001D771A" w:rsidRDefault="003F4356" w:rsidP="00A54454">
            <w:pPr>
              <w:jc w:val="center"/>
              <w:rPr>
                <w:sz w:val="20"/>
                <w:szCs w:val="20"/>
              </w:rPr>
            </w:pPr>
          </w:p>
        </w:tc>
        <w:tc>
          <w:tcPr>
            <w:tcW w:w="7752" w:type="dxa"/>
            <w:vAlign w:val="center"/>
          </w:tcPr>
          <w:p w14:paraId="41A2845D" w14:textId="4816BF3D" w:rsidR="003F4356" w:rsidRPr="001D771A" w:rsidRDefault="003F4356" w:rsidP="003F4356">
            <w:pPr>
              <w:pStyle w:val="ListParagraph"/>
              <w:numPr>
                <w:ilvl w:val="0"/>
                <w:numId w:val="25"/>
              </w:numPr>
              <w:rPr>
                <w:sz w:val="20"/>
              </w:rPr>
            </w:pPr>
            <w:r w:rsidRPr="001D771A">
              <w:rPr>
                <w:sz w:val="20"/>
              </w:rPr>
              <w:t xml:space="preserve">Contending Intellectual Frameworks: Social Constructivism &amp; Other </w:t>
            </w:r>
            <w:proofErr w:type="gramStart"/>
            <w:r w:rsidRPr="001D771A">
              <w:rPr>
                <w:sz w:val="20"/>
              </w:rPr>
              <w:t xml:space="preserve">Approaches  </w:t>
            </w:r>
            <w:proofErr w:type="gramEnd"/>
          </w:p>
        </w:tc>
      </w:tr>
      <w:tr w:rsidR="003F4356" w:rsidRPr="001D771A" w14:paraId="48C39A86" w14:textId="77777777" w:rsidTr="008D30FE">
        <w:trPr>
          <w:trHeight w:val="576"/>
        </w:trPr>
        <w:tc>
          <w:tcPr>
            <w:tcW w:w="0" w:type="auto"/>
            <w:vMerge/>
            <w:vAlign w:val="center"/>
          </w:tcPr>
          <w:p w14:paraId="6DF172BA" w14:textId="77777777" w:rsidR="003F4356" w:rsidRPr="001D771A" w:rsidRDefault="003F4356" w:rsidP="00A54454">
            <w:pPr>
              <w:ind w:left="360"/>
              <w:jc w:val="center"/>
              <w:rPr>
                <w:color w:val="000000"/>
                <w:sz w:val="20"/>
                <w:szCs w:val="20"/>
              </w:rPr>
            </w:pPr>
          </w:p>
        </w:tc>
        <w:tc>
          <w:tcPr>
            <w:tcW w:w="0" w:type="auto"/>
            <w:shd w:val="clear" w:color="auto" w:fill="A6A6A6"/>
            <w:vAlign w:val="center"/>
          </w:tcPr>
          <w:p w14:paraId="62CB2DBF" w14:textId="77777777" w:rsidR="003F4356" w:rsidRPr="001D771A" w:rsidRDefault="003F4356" w:rsidP="00A54454">
            <w:pPr>
              <w:jc w:val="center"/>
              <w:rPr>
                <w:sz w:val="20"/>
                <w:szCs w:val="20"/>
              </w:rPr>
            </w:pPr>
          </w:p>
        </w:tc>
        <w:tc>
          <w:tcPr>
            <w:tcW w:w="0" w:type="auto"/>
            <w:vAlign w:val="center"/>
          </w:tcPr>
          <w:p w14:paraId="27A6F30C" w14:textId="77777777" w:rsidR="003F4356" w:rsidRPr="001D771A" w:rsidRDefault="003F4356" w:rsidP="00A54454">
            <w:pPr>
              <w:jc w:val="center"/>
              <w:rPr>
                <w:sz w:val="20"/>
                <w:szCs w:val="20"/>
              </w:rPr>
            </w:pPr>
            <w:r w:rsidRPr="001D771A">
              <w:rPr>
                <w:sz w:val="20"/>
                <w:szCs w:val="20"/>
              </w:rPr>
              <w:t>10/8</w:t>
            </w:r>
          </w:p>
        </w:tc>
        <w:tc>
          <w:tcPr>
            <w:tcW w:w="7752" w:type="dxa"/>
            <w:vAlign w:val="center"/>
          </w:tcPr>
          <w:p w14:paraId="4AC6D419" w14:textId="299168F8" w:rsidR="003F4356" w:rsidRPr="001D771A" w:rsidRDefault="003F4356" w:rsidP="003F4356">
            <w:pPr>
              <w:pStyle w:val="ListParagraph"/>
              <w:numPr>
                <w:ilvl w:val="0"/>
                <w:numId w:val="25"/>
              </w:numPr>
              <w:rPr>
                <w:sz w:val="20"/>
              </w:rPr>
            </w:pPr>
            <w:r w:rsidRPr="001D771A">
              <w:rPr>
                <w:sz w:val="20"/>
              </w:rPr>
              <w:t>What is Security?</w:t>
            </w:r>
          </w:p>
        </w:tc>
      </w:tr>
      <w:tr w:rsidR="003F4356" w:rsidRPr="001D771A" w14:paraId="69512E7B" w14:textId="77777777" w:rsidTr="008D30FE">
        <w:trPr>
          <w:cantSplit/>
          <w:trHeight w:val="576"/>
        </w:trPr>
        <w:tc>
          <w:tcPr>
            <w:tcW w:w="0" w:type="auto"/>
            <w:vMerge w:val="restart"/>
            <w:textDirection w:val="btLr"/>
            <w:vAlign w:val="center"/>
          </w:tcPr>
          <w:p w14:paraId="130BDF8C" w14:textId="77777777" w:rsidR="003F4356" w:rsidRPr="001D771A" w:rsidRDefault="003F4356" w:rsidP="00A54454">
            <w:pPr>
              <w:ind w:left="360" w:right="113"/>
              <w:jc w:val="center"/>
              <w:rPr>
                <w:color w:val="000000"/>
                <w:sz w:val="20"/>
                <w:szCs w:val="20"/>
              </w:rPr>
            </w:pPr>
            <w:r w:rsidRPr="001D771A">
              <w:rPr>
                <w:color w:val="000000"/>
                <w:sz w:val="20"/>
                <w:szCs w:val="20"/>
              </w:rPr>
              <w:t>II. Global Actors</w:t>
            </w:r>
          </w:p>
        </w:tc>
        <w:tc>
          <w:tcPr>
            <w:tcW w:w="0" w:type="auto"/>
            <w:vAlign w:val="center"/>
          </w:tcPr>
          <w:p w14:paraId="498BC1AB" w14:textId="77777777" w:rsidR="003F4356" w:rsidRPr="001D771A" w:rsidRDefault="003F4356" w:rsidP="00A54454">
            <w:pPr>
              <w:jc w:val="center"/>
              <w:rPr>
                <w:sz w:val="20"/>
                <w:szCs w:val="20"/>
              </w:rPr>
            </w:pPr>
            <w:r w:rsidRPr="001D771A">
              <w:rPr>
                <w:sz w:val="20"/>
                <w:szCs w:val="20"/>
              </w:rPr>
              <w:t>10/13</w:t>
            </w:r>
          </w:p>
        </w:tc>
        <w:tc>
          <w:tcPr>
            <w:tcW w:w="0" w:type="auto"/>
            <w:vAlign w:val="center"/>
          </w:tcPr>
          <w:p w14:paraId="1191A5B9" w14:textId="77777777" w:rsidR="003F4356" w:rsidRPr="001D771A" w:rsidRDefault="003F4356" w:rsidP="00A54454">
            <w:pPr>
              <w:jc w:val="center"/>
              <w:rPr>
                <w:sz w:val="20"/>
                <w:szCs w:val="20"/>
              </w:rPr>
            </w:pPr>
            <w:r w:rsidRPr="001D771A">
              <w:rPr>
                <w:sz w:val="20"/>
                <w:szCs w:val="20"/>
              </w:rPr>
              <w:t>10/15</w:t>
            </w:r>
          </w:p>
        </w:tc>
        <w:tc>
          <w:tcPr>
            <w:tcW w:w="7752" w:type="dxa"/>
            <w:vAlign w:val="center"/>
          </w:tcPr>
          <w:p w14:paraId="4C4D609A" w14:textId="77777777" w:rsidR="003F4356" w:rsidRDefault="003F4356" w:rsidP="003F4356">
            <w:pPr>
              <w:pStyle w:val="ListParagraph"/>
              <w:numPr>
                <w:ilvl w:val="0"/>
                <w:numId w:val="25"/>
              </w:numPr>
              <w:rPr>
                <w:sz w:val="20"/>
              </w:rPr>
            </w:pPr>
            <w:r w:rsidRPr="001D771A">
              <w:rPr>
                <w:sz w:val="20"/>
              </w:rPr>
              <w:t>States and State Failure</w:t>
            </w:r>
          </w:p>
          <w:p w14:paraId="1B8F7390" w14:textId="0911C30A" w:rsidR="008D4259" w:rsidRPr="008D4259" w:rsidRDefault="008D4259" w:rsidP="00C814AC">
            <w:pPr>
              <w:ind w:left="360"/>
              <w:jc w:val="center"/>
              <w:rPr>
                <w:sz w:val="20"/>
              </w:rPr>
            </w:pPr>
            <w:r>
              <w:rPr>
                <w:i/>
                <w:sz w:val="20"/>
              </w:rPr>
              <w:t xml:space="preserve">Submit your final paper topic </w:t>
            </w:r>
            <w:r w:rsidR="00C814AC">
              <w:rPr>
                <w:i/>
                <w:sz w:val="20"/>
              </w:rPr>
              <w:t>to</w:t>
            </w:r>
            <w:r>
              <w:rPr>
                <w:i/>
                <w:sz w:val="20"/>
              </w:rPr>
              <w:t xml:space="preserve"> instructor</w:t>
            </w:r>
            <w:r w:rsidR="00C814AC">
              <w:rPr>
                <w:i/>
                <w:sz w:val="20"/>
              </w:rPr>
              <w:t xml:space="preserve"> for</w:t>
            </w:r>
            <w:r>
              <w:rPr>
                <w:i/>
                <w:sz w:val="20"/>
              </w:rPr>
              <w:t xml:space="preserve"> approval</w:t>
            </w:r>
          </w:p>
        </w:tc>
      </w:tr>
      <w:tr w:rsidR="003F4356" w:rsidRPr="001D771A" w14:paraId="5C878B6F" w14:textId="77777777" w:rsidTr="00EB0D5C">
        <w:trPr>
          <w:trHeight w:val="576"/>
        </w:trPr>
        <w:tc>
          <w:tcPr>
            <w:tcW w:w="0" w:type="auto"/>
            <w:vMerge/>
            <w:vAlign w:val="center"/>
          </w:tcPr>
          <w:p w14:paraId="6A711659" w14:textId="77777777" w:rsidR="003F4356" w:rsidRPr="001D771A" w:rsidRDefault="003F4356" w:rsidP="00A54454">
            <w:pPr>
              <w:ind w:left="360"/>
              <w:jc w:val="center"/>
              <w:rPr>
                <w:color w:val="000000"/>
                <w:sz w:val="20"/>
                <w:szCs w:val="20"/>
              </w:rPr>
            </w:pPr>
          </w:p>
        </w:tc>
        <w:tc>
          <w:tcPr>
            <w:tcW w:w="0" w:type="auto"/>
            <w:vAlign w:val="center"/>
          </w:tcPr>
          <w:p w14:paraId="0F73433B" w14:textId="77777777" w:rsidR="003F4356" w:rsidRPr="001D771A" w:rsidRDefault="003F4356" w:rsidP="00A54454">
            <w:pPr>
              <w:jc w:val="center"/>
              <w:rPr>
                <w:sz w:val="20"/>
                <w:szCs w:val="20"/>
              </w:rPr>
            </w:pPr>
            <w:r w:rsidRPr="001D771A">
              <w:rPr>
                <w:sz w:val="20"/>
                <w:szCs w:val="20"/>
              </w:rPr>
              <w:t>10/20</w:t>
            </w:r>
          </w:p>
        </w:tc>
        <w:tc>
          <w:tcPr>
            <w:tcW w:w="0" w:type="auto"/>
            <w:tcBorders>
              <w:bottom w:val="single" w:sz="8" w:space="0" w:color="auto"/>
            </w:tcBorders>
            <w:vAlign w:val="center"/>
          </w:tcPr>
          <w:p w14:paraId="53E6DB51" w14:textId="77777777" w:rsidR="003F4356" w:rsidRPr="001D771A" w:rsidRDefault="003F4356" w:rsidP="00A54454">
            <w:pPr>
              <w:jc w:val="center"/>
              <w:rPr>
                <w:sz w:val="20"/>
                <w:szCs w:val="20"/>
              </w:rPr>
            </w:pPr>
            <w:r w:rsidRPr="001D771A">
              <w:rPr>
                <w:sz w:val="20"/>
                <w:szCs w:val="20"/>
              </w:rPr>
              <w:t>10/22</w:t>
            </w:r>
          </w:p>
        </w:tc>
        <w:tc>
          <w:tcPr>
            <w:tcW w:w="7752" w:type="dxa"/>
            <w:vAlign w:val="center"/>
          </w:tcPr>
          <w:p w14:paraId="5A7884B2" w14:textId="202591B8" w:rsidR="003F4356" w:rsidRPr="001D771A" w:rsidRDefault="003F4356" w:rsidP="002A262B">
            <w:pPr>
              <w:pStyle w:val="ListParagraph"/>
              <w:numPr>
                <w:ilvl w:val="0"/>
                <w:numId w:val="25"/>
              </w:numPr>
              <w:rPr>
                <w:sz w:val="20"/>
              </w:rPr>
            </w:pPr>
            <w:r w:rsidRPr="001D771A">
              <w:rPr>
                <w:sz w:val="20"/>
              </w:rPr>
              <w:t>Int</w:t>
            </w:r>
            <w:r w:rsidR="002A262B">
              <w:rPr>
                <w:sz w:val="20"/>
              </w:rPr>
              <w:t xml:space="preserve">ernational Organizations (IOs) </w:t>
            </w:r>
            <w:r w:rsidRPr="001D771A">
              <w:rPr>
                <w:sz w:val="20"/>
              </w:rPr>
              <w:t xml:space="preserve">and International </w:t>
            </w:r>
            <w:proofErr w:type="gramStart"/>
            <w:r w:rsidRPr="001D771A">
              <w:rPr>
                <w:sz w:val="20"/>
              </w:rPr>
              <w:t xml:space="preserve">Law </w:t>
            </w:r>
            <w:r w:rsidR="00A54454" w:rsidRPr="001D771A">
              <w:rPr>
                <w:sz w:val="20"/>
              </w:rPr>
              <w:t xml:space="preserve"> </w:t>
            </w:r>
            <w:proofErr w:type="gramEnd"/>
          </w:p>
        </w:tc>
      </w:tr>
      <w:tr w:rsidR="003F4356" w:rsidRPr="001D771A" w14:paraId="73B42B48" w14:textId="77777777" w:rsidTr="00743CDE">
        <w:trPr>
          <w:trHeight w:val="576"/>
        </w:trPr>
        <w:tc>
          <w:tcPr>
            <w:tcW w:w="0" w:type="auto"/>
            <w:vMerge/>
            <w:vAlign w:val="center"/>
          </w:tcPr>
          <w:p w14:paraId="56FD1B4E" w14:textId="77777777" w:rsidR="003F4356" w:rsidRPr="001D771A" w:rsidRDefault="003F4356" w:rsidP="00A54454">
            <w:pPr>
              <w:ind w:left="360"/>
              <w:jc w:val="center"/>
              <w:rPr>
                <w:color w:val="000000"/>
                <w:sz w:val="20"/>
                <w:szCs w:val="20"/>
              </w:rPr>
            </w:pPr>
          </w:p>
        </w:tc>
        <w:tc>
          <w:tcPr>
            <w:tcW w:w="0" w:type="auto"/>
            <w:tcBorders>
              <w:bottom w:val="single" w:sz="8" w:space="0" w:color="auto"/>
            </w:tcBorders>
            <w:vAlign w:val="center"/>
          </w:tcPr>
          <w:p w14:paraId="470D7473" w14:textId="77777777" w:rsidR="003F4356" w:rsidRPr="001D771A" w:rsidRDefault="003F4356" w:rsidP="00A54454">
            <w:pPr>
              <w:jc w:val="center"/>
              <w:rPr>
                <w:sz w:val="20"/>
                <w:szCs w:val="20"/>
              </w:rPr>
            </w:pPr>
            <w:r w:rsidRPr="001D771A">
              <w:rPr>
                <w:sz w:val="20"/>
                <w:szCs w:val="20"/>
              </w:rPr>
              <w:t>10/27</w:t>
            </w:r>
          </w:p>
        </w:tc>
        <w:tc>
          <w:tcPr>
            <w:tcW w:w="0" w:type="auto"/>
            <w:tcBorders>
              <w:bottom w:val="single" w:sz="8" w:space="0" w:color="auto"/>
            </w:tcBorders>
            <w:shd w:val="clear" w:color="auto" w:fill="auto"/>
            <w:vAlign w:val="center"/>
          </w:tcPr>
          <w:p w14:paraId="6A3935F1" w14:textId="2816D88D" w:rsidR="003F4356" w:rsidRPr="001D771A" w:rsidRDefault="00EB0D5C" w:rsidP="00A54454">
            <w:pPr>
              <w:jc w:val="center"/>
              <w:rPr>
                <w:sz w:val="20"/>
                <w:szCs w:val="20"/>
              </w:rPr>
            </w:pPr>
            <w:r w:rsidRPr="001D771A">
              <w:rPr>
                <w:sz w:val="20"/>
                <w:szCs w:val="20"/>
              </w:rPr>
              <w:t>10/29</w:t>
            </w:r>
          </w:p>
        </w:tc>
        <w:tc>
          <w:tcPr>
            <w:tcW w:w="7752" w:type="dxa"/>
            <w:vAlign w:val="center"/>
          </w:tcPr>
          <w:p w14:paraId="2FD75A69" w14:textId="3E2B4A9A" w:rsidR="003F4356" w:rsidRPr="001D771A" w:rsidRDefault="003F4356" w:rsidP="00A54454">
            <w:pPr>
              <w:pStyle w:val="ListParagraph"/>
              <w:numPr>
                <w:ilvl w:val="0"/>
                <w:numId w:val="25"/>
              </w:numPr>
              <w:rPr>
                <w:sz w:val="20"/>
              </w:rPr>
            </w:pPr>
            <w:r w:rsidRPr="001D771A">
              <w:rPr>
                <w:sz w:val="20"/>
              </w:rPr>
              <w:t>The United Nations</w:t>
            </w:r>
            <w:r w:rsidR="00EB0D5C">
              <w:rPr>
                <w:sz w:val="20"/>
              </w:rPr>
              <w:t>, Human Rights</w:t>
            </w:r>
            <w:r w:rsidR="00884D03">
              <w:rPr>
                <w:sz w:val="20"/>
              </w:rPr>
              <w:t>,</w:t>
            </w:r>
            <w:r w:rsidRPr="001D771A">
              <w:rPr>
                <w:sz w:val="20"/>
              </w:rPr>
              <w:t xml:space="preserve"> and Humanitarian </w:t>
            </w:r>
            <w:proofErr w:type="gramStart"/>
            <w:r w:rsidRPr="001D771A">
              <w:rPr>
                <w:sz w:val="20"/>
              </w:rPr>
              <w:t xml:space="preserve">Intervention  </w:t>
            </w:r>
            <w:r w:rsidR="00A54454" w:rsidRPr="001D771A">
              <w:rPr>
                <w:sz w:val="20"/>
              </w:rPr>
              <w:t xml:space="preserve"> </w:t>
            </w:r>
            <w:proofErr w:type="gramEnd"/>
          </w:p>
        </w:tc>
      </w:tr>
      <w:tr w:rsidR="003F4356" w:rsidRPr="001D771A" w14:paraId="67F8FFD9" w14:textId="77777777" w:rsidTr="00743CDE">
        <w:trPr>
          <w:trHeight w:val="576"/>
        </w:trPr>
        <w:tc>
          <w:tcPr>
            <w:tcW w:w="0" w:type="auto"/>
            <w:vMerge/>
            <w:vAlign w:val="center"/>
          </w:tcPr>
          <w:p w14:paraId="61ED71C0" w14:textId="77777777" w:rsidR="003F4356" w:rsidRPr="001D771A" w:rsidRDefault="003F4356" w:rsidP="00A54454">
            <w:pPr>
              <w:ind w:left="360"/>
              <w:jc w:val="center"/>
              <w:rPr>
                <w:color w:val="000000"/>
                <w:sz w:val="20"/>
                <w:szCs w:val="20"/>
              </w:rPr>
            </w:pPr>
          </w:p>
        </w:tc>
        <w:tc>
          <w:tcPr>
            <w:tcW w:w="0" w:type="auto"/>
            <w:tcBorders>
              <w:bottom w:val="single" w:sz="8" w:space="0" w:color="auto"/>
            </w:tcBorders>
            <w:shd w:val="clear" w:color="auto" w:fill="auto"/>
            <w:vAlign w:val="center"/>
          </w:tcPr>
          <w:p w14:paraId="6D31B1AF" w14:textId="166EA50E" w:rsidR="003F4356" w:rsidRPr="001D771A" w:rsidRDefault="00EB0D5C" w:rsidP="00A54454">
            <w:pPr>
              <w:jc w:val="center"/>
              <w:rPr>
                <w:sz w:val="20"/>
                <w:szCs w:val="20"/>
              </w:rPr>
            </w:pPr>
            <w:r w:rsidRPr="001D771A">
              <w:rPr>
                <w:sz w:val="20"/>
                <w:szCs w:val="20"/>
              </w:rPr>
              <w:t>11/3</w:t>
            </w:r>
          </w:p>
        </w:tc>
        <w:tc>
          <w:tcPr>
            <w:tcW w:w="0" w:type="auto"/>
            <w:shd w:val="clear" w:color="auto" w:fill="A6A6A6"/>
            <w:vAlign w:val="center"/>
          </w:tcPr>
          <w:p w14:paraId="267A65BC" w14:textId="6AB11F9E" w:rsidR="003F4356" w:rsidRPr="001D771A" w:rsidRDefault="003F4356" w:rsidP="00A54454">
            <w:pPr>
              <w:jc w:val="center"/>
              <w:rPr>
                <w:sz w:val="20"/>
                <w:szCs w:val="20"/>
              </w:rPr>
            </w:pPr>
          </w:p>
        </w:tc>
        <w:tc>
          <w:tcPr>
            <w:tcW w:w="7752" w:type="dxa"/>
            <w:vAlign w:val="center"/>
          </w:tcPr>
          <w:p w14:paraId="409DAB26" w14:textId="77777777" w:rsidR="003F4356" w:rsidRPr="001D771A" w:rsidRDefault="003F4356" w:rsidP="003F4356">
            <w:pPr>
              <w:pStyle w:val="ListParagraph"/>
              <w:numPr>
                <w:ilvl w:val="0"/>
                <w:numId w:val="25"/>
              </w:numPr>
              <w:rPr>
                <w:sz w:val="20"/>
              </w:rPr>
            </w:pPr>
            <w:r w:rsidRPr="001D771A">
              <w:rPr>
                <w:sz w:val="20"/>
              </w:rPr>
              <w:t>Writing to Be Read</w:t>
            </w:r>
          </w:p>
          <w:p w14:paraId="7BBBA013" w14:textId="45A8CF57" w:rsidR="003F4356" w:rsidRPr="001D771A" w:rsidRDefault="00C814AC" w:rsidP="00A54454">
            <w:pPr>
              <w:ind w:left="360"/>
              <w:jc w:val="center"/>
              <w:rPr>
                <w:i/>
                <w:sz w:val="20"/>
                <w:szCs w:val="20"/>
              </w:rPr>
            </w:pPr>
            <w:r>
              <w:rPr>
                <w:i/>
                <w:sz w:val="20"/>
                <w:szCs w:val="20"/>
              </w:rPr>
              <w:t>Bring 1</w:t>
            </w:r>
            <w:r w:rsidR="003F4356" w:rsidRPr="001D771A">
              <w:rPr>
                <w:i/>
                <w:sz w:val="20"/>
                <w:szCs w:val="20"/>
              </w:rPr>
              <w:t xml:space="preserve"> page paper outline for in-class peer review (not graded)</w:t>
            </w:r>
          </w:p>
        </w:tc>
      </w:tr>
      <w:tr w:rsidR="003F4356" w:rsidRPr="001D771A" w14:paraId="1BBBA3D3" w14:textId="77777777" w:rsidTr="00743CDE">
        <w:trPr>
          <w:trHeight w:val="576"/>
        </w:trPr>
        <w:tc>
          <w:tcPr>
            <w:tcW w:w="0" w:type="auto"/>
            <w:vMerge/>
            <w:vAlign w:val="center"/>
          </w:tcPr>
          <w:p w14:paraId="567C06EA" w14:textId="77777777" w:rsidR="003F4356" w:rsidRPr="001D771A" w:rsidRDefault="003F4356" w:rsidP="00A54454">
            <w:pPr>
              <w:ind w:left="360"/>
              <w:jc w:val="center"/>
              <w:rPr>
                <w:color w:val="000000"/>
                <w:sz w:val="20"/>
                <w:szCs w:val="20"/>
              </w:rPr>
            </w:pPr>
          </w:p>
        </w:tc>
        <w:tc>
          <w:tcPr>
            <w:tcW w:w="0" w:type="auto"/>
            <w:shd w:val="clear" w:color="auto" w:fill="A6A6A6"/>
            <w:vAlign w:val="center"/>
          </w:tcPr>
          <w:p w14:paraId="6F222C1A" w14:textId="6ED5AD84" w:rsidR="003F4356" w:rsidRPr="001D771A" w:rsidRDefault="003F4356" w:rsidP="00A54454">
            <w:pPr>
              <w:jc w:val="center"/>
              <w:rPr>
                <w:sz w:val="20"/>
                <w:szCs w:val="20"/>
              </w:rPr>
            </w:pPr>
          </w:p>
        </w:tc>
        <w:tc>
          <w:tcPr>
            <w:tcW w:w="0" w:type="auto"/>
            <w:vAlign w:val="center"/>
          </w:tcPr>
          <w:p w14:paraId="0D02CD45" w14:textId="77777777" w:rsidR="003F4356" w:rsidRPr="001D771A" w:rsidRDefault="003F4356" w:rsidP="00A54454">
            <w:pPr>
              <w:jc w:val="center"/>
              <w:rPr>
                <w:sz w:val="20"/>
                <w:szCs w:val="20"/>
              </w:rPr>
            </w:pPr>
            <w:r w:rsidRPr="001D771A">
              <w:rPr>
                <w:sz w:val="20"/>
                <w:szCs w:val="20"/>
              </w:rPr>
              <w:t>11/5</w:t>
            </w:r>
          </w:p>
        </w:tc>
        <w:tc>
          <w:tcPr>
            <w:tcW w:w="7752" w:type="dxa"/>
            <w:vAlign w:val="center"/>
          </w:tcPr>
          <w:p w14:paraId="3F89923A" w14:textId="2CBF5662" w:rsidR="003F4356" w:rsidRPr="001D771A" w:rsidRDefault="003F4356" w:rsidP="00EB0D5C">
            <w:pPr>
              <w:pStyle w:val="ListParagraph"/>
              <w:numPr>
                <w:ilvl w:val="0"/>
                <w:numId w:val="25"/>
              </w:numPr>
              <w:rPr>
                <w:sz w:val="20"/>
              </w:rPr>
            </w:pPr>
            <w:r w:rsidRPr="001D771A">
              <w:rPr>
                <w:sz w:val="20"/>
              </w:rPr>
              <w:t>Transnational Actors: Non-Gov</w:t>
            </w:r>
            <w:r w:rsidR="00EB0D5C">
              <w:rPr>
                <w:sz w:val="20"/>
              </w:rPr>
              <w:t xml:space="preserve">ernmental Organizations (NGOs) </w:t>
            </w:r>
            <w:r w:rsidRPr="001D771A">
              <w:rPr>
                <w:sz w:val="20"/>
              </w:rPr>
              <w:t xml:space="preserve">and Humanitarian </w:t>
            </w:r>
            <w:proofErr w:type="gramStart"/>
            <w:r w:rsidRPr="001D771A">
              <w:rPr>
                <w:sz w:val="20"/>
              </w:rPr>
              <w:t xml:space="preserve">Space </w:t>
            </w:r>
            <w:r w:rsidR="00A54454" w:rsidRPr="001D771A">
              <w:rPr>
                <w:sz w:val="20"/>
              </w:rPr>
              <w:t xml:space="preserve"> </w:t>
            </w:r>
            <w:proofErr w:type="gramEnd"/>
          </w:p>
        </w:tc>
      </w:tr>
      <w:tr w:rsidR="003F4356" w:rsidRPr="001D771A" w14:paraId="723ECEF6" w14:textId="77777777" w:rsidTr="008D30FE">
        <w:trPr>
          <w:trHeight w:val="576"/>
        </w:trPr>
        <w:tc>
          <w:tcPr>
            <w:tcW w:w="0" w:type="auto"/>
            <w:vMerge/>
            <w:vAlign w:val="center"/>
          </w:tcPr>
          <w:p w14:paraId="08888696" w14:textId="77777777" w:rsidR="003F4356" w:rsidRPr="001D771A" w:rsidRDefault="003F4356" w:rsidP="00A54454">
            <w:pPr>
              <w:ind w:left="360"/>
              <w:jc w:val="center"/>
              <w:rPr>
                <w:color w:val="000000"/>
                <w:sz w:val="20"/>
                <w:szCs w:val="20"/>
              </w:rPr>
            </w:pPr>
          </w:p>
        </w:tc>
        <w:tc>
          <w:tcPr>
            <w:tcW w:w="0" w:type="auto"/>
            <w:vAlign w:val="center"/>
          </w:tcPr>
          <w:p w14:paraId="789FCD0E" w14:textId="77777777" w:rsidR="003F4356" w:rsidRPr="001D771A" w:rsidRDefault="003F4356" w:rsidP="00A54454">
            <w:pPr>
              <w:jc w:val="center"/>
              <w:rPr>
                <w:sz w:val="20"/>
                <w:szCs w:val="20"/>
              </w:rPr>
            </w:pPr>
            <w:r w:rsidRPr="001D771A">
              <w:rPr>
                <w:sz w:val="20"/>
                <w:szCs w:val="20"/>
              </w:rPr>
              <w:t>11/10</w:t>
            </w:r>
          </w:p>
        </w:tc>
        <w:tc>
          <w:tcPr>
            <w:tcW w:w="0" w:type="auto"/>
            <w:vAlign w:val="center"/>
          </w:tcPr>
          <w:p w14:paraId="258A8481" w14:textId="77777777" w:rsidR="003F4356" w:rsidRPr="001D771A" w:rsidRDefault="003F4356" w:rsidP="00A54454">
            <w:pPr>
              <w:jc w:val="center"/>
              <w:rPr>
                <w:sz w:val="20"/>
                <w:szCs w:val="20"/>
              </w:rPr>
            </w:pPr>
            <w:r w:rsidRPr="001D771A">
              <w:rPr>
                <w:sz w:val="20"/>
                <w:szCs w:val="20"/>
              </w:rPr>
              <w:t>11/12</w:t>
            </w:r>
          </w:p>
        </w:tc>
        <w:tc>
          <w:tcPr>
            <w:tcW w:w="7752" w:type="dxa"/>
            <w:vAlign w:val="center"/>
          </w:tcPr>
          <w:p w14:paraId="4E0A0A6D" w14:textId="6AD4D467" w:rsidR="003F4356" w:rsidRPr="001D771A" w:rsidRDefault="003F4356" w:rsidP="00A54454">
            <w:pPr>
              <w:pStyle w:val="ListParagraph"/>
              <w:numPr>
                <w:ilvl w:val="0"/>
                <w:numId w:val="25"/>
              </w:numPr>
              <w:rPr>
                <w:sz w:val="20"/>
              </w:rPr>
            </w:pPr>
            <w:r w:rsidRPr="001D771A">
              <w:rPr>
                <w:sz w:val="20"/>
              </w:rPr>
              <w:t>Transnational Actors: Multi-National Corporations (MNCs), Global Trade, and International Political Economy (IPE</w:t>
            </w:r>
            <w:proofErr w:type="gramStart"/>
            <w:r w:rsidRPr="001D771A">
              <w:rPr>
                <w:sz w:val="20"/>
              </w:rPr>
              <w:t xml:space="preserve">) </w:t>
            </w:r>
            <w:r w:rsidR="00A54454" w:rsidRPr="001D771A">
              <w:rPr>
                <w:sz w:val="20"/>
              </w:rPr>
              <w:t xml:space="preserve"> </w:t>
            </w:r>
            <w:proofErr w:type="gramEnd"/>
          </w:p>
        </w:tc>
      </w:tr>
      <w:tr w:rsidR="003F4356" w:rsidRPr="001D771A" w14:paraId="29D633E0" w14:textId="77777777" w:rsidTr="008D30FE">
        <w:trPr>
          <w:trHeight w:val="576"/>
        </w:trPr>
        <w:tc>
          <w:tcPr>
            <w:tcW w:w="0" w:type="auto"/>
            <w:vMerge/>
            <w:vAlign w:val="center"/>
          </w:tcPr>
          <w:p w14:paraId="6E96ABA0" w14:textId="77777777" w:rsidR="003F4356" w:rsidRPr="001D771A" w:rsidRDefault="003F4356" w:rsidP="00A54454">
            <w:pPr>
              <w:ind w:left="360"/>
              <w:jc w:val="center"/>
              <w:rPr>
                <w:color w:val="000000"/>
                <w:sz w:val="20"/>
                <w:szCs w:val="20"/>
              </w:rPr>
            </w:pPr>
          </w:p>
        </w:tc>
        <w:tc>
          <w:tcPr>
            <w:tcW w:w="0" w:type="auto"/>
            <w:vAlign w:val="center"/>
          </w:tcPr>
          <w:p w14:paraId="2543077F" w14:textId="77777777" w:rsidR="003F4356" w:rsidRPr="001D771A" w:rsidRDefault="003F4356" w:rsidP="00A54454">
            <w:pPr>
              <w:jc w:val="center"/>
              <w:rPr>
                <w:sz w:val="20"/>
                <w:szCs w:val="20"/>
              </w:rPr>
            </w:pPr>
            <w:r w:rsidRPr="001D771A">
              <w:rPr>
                <w:sz w:val="20"/>
                <w:szCs w:val="20"/>
              </w:rPr>
              <w:t>11/17</w:t>
            </w:r>
          </w:p>
        </w:tc>
        <w:tc>
          <w:tcPr>
            <w:tcW w:w="0" w:type="auto"/>
            <w:vAlign w:val="center"/>
          </w:tcPr>
          <w:p w14:paraId="17835C0B" w14:textId="77777777" w:rsidR="003F4356" w:rsidRPr="001D771A" w:rsidRDefault="003F4356" w:rsidP="00A54454">
            <w:pPr>
              <w:jc w:val="center"/>
              <w:rPr>
                <w:sz w:val="20"/>
                <w:szCs w:val="20"/>
              </w:rPr>
            </w:pPr>
            <w:r w:rsidRPr="001D771A">
              <w:rPr>
                <w:sz w:val="20"/>
                <w:szCs w:val="20"/>
              </w:rPr>
              <w:t>11/19</w:t>
            </w:r>
          </w:p>
        </w:tc>
        <w:tc>
          <w:tcPr>
            <w:tcW w:w="7752" w:type="dxa"/>
            <w:vAlign w:val="center"/>
          </w:tcPr>
          <w:p w14:paraId="256EE1B9" w14:textId="5ADC2925" w:rsidR="003F4356" w:rsidRPr="001D771A" w:rsidRDefault="003F4356" w:rsidP="00A54454">
            <w:pPr>
              <w:pStyle w:val="ListParagraph"/>
              <w:numPr>
                <w:ilvl w:val="0"/>
                <w:numId w:val="25"/>
              </w:numPr>
              <w:rPr>
                <w:sz w:val="20"/>
              </w:rPr>
            </w:pPr>
            <w:r w:rsidRPr="001D771A">
              <w:rPr>
                <w:sz w:val="20"/>
              </w:rPr>
              <w:t xml:space="preserve">Transnational Actors: Armed Non-State </w:t>
            </w:r>
            <w:proofErr w:type="gramStart"/>
            <w:r w:rsidRPr="001D771A">
              <w:rPr>
                <w:sz w:val="20"/>
              </w:rPr>
              <w:t xml:space="preserve">Actors </w:t>
            </w:r>
            <w:r w:rsidR="00A54454" w:rsidRPr="001D771A">
              <w:rPr>
                <w:sz w:val="20"/>
              </w:rPr>
              <w:t xml:space="preserve"> </w:t>
            </w:r>
            <w:proofErr w:type="gramEnd"/>
          </w:p>
        </w:tc>
      </w:tr>
      <w:tr w:rsidR="003F4356" w:rsidRPr="001D771A" w14:paraId="19829B4C" w14:textId="77777777" w:rsidTr="008D30FE">
        <w:trPr>
          <w:trHeight w:val="576"/>
        </w:trPr>
        <w:tc>
          <w:tcPr>
            <w:tcW w:w="0" w:type="auto"/>
            <w:vMerge w:val="restart"/>
            <w:textDirection w:val="btLr"/>
            <w:vAlign w:val="center"/>
          </w:tcPr>
          <w:p w14:paraId="1990DEA9" w14:textId="77777777" w:rsidR="003F4356" w:rsidRPr="001D771A" w:rsidRDefault="003F4356" w:rsidP="00A54454">
            <w:pPr>
              <w:ind w:left="360" w:right="113"/>
              <w:jc w:val="center"/>
              <w:rPr>
                <w:color w:val="000000"/>
                <w:sz w:val="20"/>
                <w:szCs w:val="20"/>
              </w:rPr>
            </w:pPr>
            <w:r w:rsidRPr="001D771A">
              <w:rPr>
                <w:color w:val="000000"/>
                <w:sz w:val="20"/>
                <w:szCs w:val="20"/>
              </w:rPr>
              <w:t>III. Global Security Challenges</w:t>
            </w:r>
          </w:p>
        </w:tc>
        <w:tc>
          <w:tcPr>
            <w:tcW w:w="0" w:type="auto"/>
            <w:vAlign w:val="center"/>
          </w:tcPr>
          <w:p w14:paraId="65BABB68" w14:textId="77777777" w:rsidR="003F4356" w:rsidRPr="001D771A" w:rsidRDefault="003F4356" w:rsidP="00A54454">
            <w:pPr>
              <w:jc w:val="center"/>
              <w:rPr>
                <w:sz w:val="20"/>
                <w:szCs w:val="20"/>
              </w:rPr>
            </w:pPr>
            <w:r w:rsidRPr="001D771A">
              <w:rPr>
                <w:sz w:val="20"/>
                <w:szCs w:val="20"/>
              </w:rPr>
              <w:t>12/1</w:t>
            </w:r>
          </w:p>
        </w:tc>
        <w:tc>
          <w:tcPr>
            <w:tcW w:w="0" w:type="auto"/>
            <w:shd w:val="clear" w:color="auto" w:fill="A6A6A6"/>
            <w:vAlign w:val="center"/>
          </w:tcPr>
          <w:p w14:paraId="47B45F98" w14:textId="77777777" w:rsidR="003F4356" w:rsidRPr="001D771A" w:rsidRDefault="003F4356" w:rsidP="00A54454">
            <w:pPr>
              <w:jc w:val="center"/>
              <w:rPr>
                <w:sz w:val="20"/>
                <w:szCs w:val="20"/>
              </w:rPr>
            </w:pPr>
          </w:p>
        </w:tc>
        <w:tc>
          <w:tcPr>
            <w:tcW w:w="7752" w:type="dxa"/>
            <w:vAlign w:val="center"/>
          </w:tcPr>
          <w:p w14:paraId="6DC429C0" w14:textId="7C7E61ED" w:rsidR="003F4356" w:rsidRPr="001D771A" w:rsidRDefault="00FC3321" w:rsidP="003F4356">
            <w:pPr>
              <w:pStyle w:val="ListParagraph"/>
              <w:numPr>
                <w:ilvl w:val="0"/>
                <w:numId w:val="25"/>
              </w:numPr>
              <w:rPr>
                <w:sz w:val="20"/>
              </w:rPr>
            </w:pPr>
            <w:r>
              <w:rPr>
                <w:sz w:val="20"/>
              </w:rPr>
              <w:t>The</w:t>
            </w:r>
            <w:r w:rsidRPr="001D771A">
              <w:rPr>
                <w:sz w:val="20"/>
              </w:rPr>
              <w:t xml:space="preserve"> Contemporary Spectrum of Conflict</w:t>
            </w:r>
          </w:p>
        </w:tc>
      </w:tr>
      <w:tr w:rsidR="00FC3321" w:rsidRPr="001D771A" w14:paraId="087C7831" w14:textId="77777777" w:rsidTr="008D30FE">
        <w:trPr>
          <w:trHeight w:val="576"/>
        </w:trPr>
        <w:tc>
          <w:tcPr>
            <w:tcW w:w="0" w:type="auto"/>
            <w:vMerge/>
            <w:textDirection w:val="btLr"/>
            <w:vAlign w:val="center"/>
          </w:tcPr>
          <w:p w14:paraId="428C5F7E" w14:textId="77777777" w:rsidR="00FC3321" w:rsidRPr="001D771A" w:rsidRDefault="00FC3321" w:rsidP="00FC3321">
            <w:pPr>
              <w:ind w:left="360" w:right="113"/>
              <w:jc w:val="center"/>
              <w:rPr>
                <w:color w:val="000000"/>
                <w:sz w:val="20"/>
                <w:szCs w:val="20"/>
              </w:rPr>
            </w:pPr>
          </w:p>
        </w:tc>
        <w:tc>
          <w:tcPr>
            <w:tcW w:w="0" w:type="auto"/>
            <w:shd w:val="clear" w:color="auto" w:fill="A6A6A6"/>
            <w:vAlign w:val="center"/>
          </w:tcPr>
          <w:p w14:paraId="1E38370C" w14:textId="77777777" w:rsidR="00FC3321" w:rsidRPr="001D771A" w:rsidRDefault="00FC3321" w:rsidP="00FC3321">
            <w:pPr>
              <w:jc w:val="center"/>
              <w:rPr>
                <w:sz w:val="20"/>
                <w:szCs w:val="20"/>
              </w:rPr>
            </w:pPr>
          </w:p>
        </w:tc>
        <w:tc>
          <w:tcPr>
            <w:tcW w:w="0" w:type="auto"/>
            <w:vAlign w:val="center"/>
          </w:tcPr>
          <w:p w14:paraId="6DA48BC4" w14:textId="77777777" w:rsidR="00FC3321" w:rsidRPr="001D771A" w:rsidRDefault="00FC3321" w:rsidP="00FC3321">
            <w:pPr>
              <w:jc w:val="center"/>
              <w:rPr>
                <w:sz w:val="20"/>
                <w:szCs w:val="20"/>
              </w:rPr>
            </w:pPr>
            <w:r w:rsidRPr="001D771A">
              <w:rPr>
                <w:sz w:val="20"/>
                <w:szCs w:val="20"/>
              </w:rPr>
              <w:t>12/3</w:t>
            </w:r>
          </w:p>
        </w:tc>
        <w:tc>
          <w:tcPr>
            <w:tcW w:w="7752" w:type="dxa"/>
            <w:vAlign w:val="center"/>
          </w:tcPr>
          <w:p w14:paraId="5C92D82F" w14:textId="177FC294" w:rsidR="00FC3321" w:rsidRPr="001D771A" w:rsidRDefault="00FC3321" w:rsidP="00FC3321">
            <w:pPr>
              <w:pStyle w:val="ListParagraph"/>
              <w:numPr>
                <w:ilvl w:val="0"/>
                <w:numId w:val="25"/>
              </w:numPr>
              <w:rPr>
                <w:sz w:val="20"/>
              </w:rPr>
            </w:pPr>
            <w:r w:rsidRPr="001D771A">
              <w:rPr>
                <w:sz w:val="20"/>
              </w:rPr>
              <w:t xml:space="preserve">The Role of Force </w:t>
            </w:r>
          </w:p>
        </w:tc>
      </w:tr>
      <w:tr w:rsidR="00FC3321" w:rsidRPr="001D771A" w14:paraId="0F2CFF0D" w14:textId="77777777" w:rsidTr="008D30FE">
        <w:trPr>
          <w:trHeight w:val="576"/>
        </w:trPr>
        <w:tc>
          <w:tcPr>
            <w:tcW w:w="0" w:type="auto"/>
            <w:vMerge/>
            <w:vAlign w:val="center"/>
          </w:tcPr>
          <w:p w14:paraId="2A1B9F9B" w14:textId="77777777" w:rsidR="00FC3321" w:rsidRPr="001D771A" w:rsidRDefault="00FC3321" w:rsidP="00FC3321">
            <w:pPr>
              <w:ind w:left="360"/>
              <w:jc w:val="center"/>
              <w:rPr>
                <w:color w:val="000000"/>
                <w:sz w:val="20"/>
                <w:szCs w:val="20"/>
              </w:rPr>
            </w:pPr>
          </w:p>
        </w:tc>
        <w:tc>
          <w:tcPr>
            <w:tcW w:w="0" w:type="auto"/>
            <w:vAlign w:val="center"/>
          </w:tcPr>
          <w:p w14:paraId="00C6D2CE" w14:textId="77777777" w:rsidR="00FC3321" w:rsidRPr="001D771A" w:rsidRDefault="00FC3321" w:rsidP="00FC3321">
            <w:pPr>
              <w:jc w:val="center"/>
              <w:rPr>
                <w:sz w:val="20"/>
                <w:szCs w:val="20"/>
              </w:rPr>
            </w:pPr>
            <w:r w:rsidRPr="001D771A">
              <w:rPr>
                <w:sz w:val="20"/>
                <w:szCs w:val="20"/>
              </w:rPr>
              <w:t>12/8</w:t>
            </w:r>
          </w:p>
        </w:tc>
        <w:tc>
          <w:tcPr>
            <w:tcW w:w="0" w:type="auto"/>
            <w:shd w:val="clear" w:color="auto" w:fill="A6A6A6"/>
            <w:vAlign w:val="center"/>
          </w:tcPr>
          <w:p w14:paraId="6691E5FA" w14:textId="77777777" w:rsidR="00FC3321" w:rsidRPr="001D771A" w:rsidRDefault="00FC3321" w:rsidP="00FC3321">
            <w:pPr>
              <w:jc w:val="center"/>
              <w:rPr>
                <w:sz w:val="20"/>
                <w:szCs w:val="20"/>
              </w:rPr>
            </w:pPr>
          </w:p>
        </w:tc>
        <w:tc>
          <w:tcPr>
            <w:tcW w:w="7752" w:type="dxa"/>
            <w:vAlign w:val="center"/>
          </w:tcPr>
          <w:p w14:paraId="06308A0E" w14:textId="5594B05A" w:rsidR="00FC3321" w:rsidRPr="001D771A" w:rsidRDefault="00FC3321" w:rsidP="00FC3321">
            <w:pPr>
              <w:pStyle w:val="ListParagraph"/>
              <w:numPr>
                <w:ilvl w:val="0"/>
                <w:numId w:val="25"/>
              </w:numPr>
              <w:rPr>
                <w:sz w:val="20"/>
              </w:rPr>
            </w:pPr>
            <w:r w:rsidRPr="001D771A">
              <w:rPr>
                <w:sz w:val="20"/>
              </w:rPr>
              <w:t xml:space="preserve">Globalization  </w:t>
            </w:r>
          </w:p>
        </w:tc>
      </w:tr>
      <w:tr w:rsidR="00FC3321" w:rsidRPr="001D771A" w14:paraId="56E80FCF" w14:textId="77777777" w:rsidTr="00FC3321">
        <w:trPr>
          <w:trHeight w:val="576"/>
        </w:trPr>
        <w:tc>
          <w:tcPr>
            <w:tcW w:w="0" w:type="auto"/>
            <w:vMerge/>
            <w:vAlign w:val="center"/>
          </w:tcPr>
          <w:p w14:paraId="4C413F88" w14:textId="77777777" w:rsidR="00FC3321" w:rsidRPr="001D771A" w:rsidRDefault="00FC3321" w:rsidP="00FC3321">
            <w:pPr>
              <w:ind w:left="360"/>
              <w:jc w:val="center"/>
              <w:rPr>
                <w:color w:val="000000"/>
                <w:sz w:val="20"/>
                <w:szCs w:val="20"/>
              </w:rPr>
            </w:pPr>
          </w:p>
        </w:tc>
        <w:tc>
          <w:tcPr>
            <w:tcW w:w="0" w:type="auto"/>
            <w:tcBorders>
              <w:bottom w:val="single" w:sz="8" w:space="0" w:color="auto"/>
            </w:tcBorders>
            <w:shd w:val="clear" w:color="auto" w:fill="A6A6A6"/>
            <w:vAlign w:val="center"/>
          </w:tcPr>
          <w:p w14:paraId="7E2F2BE1" w14:textId="77777777" w:rsidR="00FC3321" w:rsidRPr="001D771A" w:rsidRDefault="00FC3321" w:rsidP="00FC3321">
            <w:pPr>
              <w:jc w:val="center"/>
              <w:rPr>
                <w:sz w:val="20"/>
                <w:szCs w:val="20"/>
              </w:rPr>
            </w:pPr>
          </w:p>
        </w:tc>
        <w:tc>
          <w:tcPr>
            <w:tcW w:w="0" w:type="auto"/>
            <w:tcBorders>
              <w:bottom w:val="single" w:sz="8" w:space="0" w:color="auto"/>
            </w:tcBorders>
            <w:vAlign w:val="center"/>
          </w:tcPr>
          <w:p w14:paraId="72B35105" w14:textId="77777777" w:rsidR="00FC3321" w:rsidRPr="001D771A" w:rsidRDefault="00FC3321" w:rsidP="00FC3321">
            <w:pPr>
              <w:jc w:val="center"/>
              <w:rPr>
                <w:sz w:val="20"/>
                <w:szCs w:val="20"/>
              </w:rPr>
            </w:pPr>
            <w:r w:rsidRPr="001D771A">
              <w:rPr>
                <w:sz w:val="20"/>
                <w:szCs w:val="20"/>
              </w:rPr>
              <w:t>12/10</w:t>
            </w:r>
          </w:p>
        </w:tc>
        <w:tc>
          <w:tcPr>
            <w:tcW w:w="7752" w:type="dxa"/>
            <w:vAlign w:val="center"/>
          </w:tcPr>
          <w:p w14:paraId="64381770" w14:textId="38438378" w:rsidR="00FC3321" w:rsidRPr="001D771A" w:rsidRDefault="00EC728B" w:rsidP="00FC3321">
            <w:pPr>
              <w:pStyle w:val="ListParagraph"/>
              <w:numPr>
                <w:ilvl w:val="0"/>
                <w:numId w:val="25"/>
              </w:numPr>
              <w:rPr>
                <w:sz w:val="20"/>
              </w:rPr>
            </w:pPr>
            <w:r>
              <w:rPr>
                <w:sz w:val="20"/>
              </w:rPr>
              <w:t>“</w:t>
            </w:r>
            <w:r w:rsidR="00FC3321" w:rsidRPr="001D771A">
              <w:rPr>
                <w:sz w:val="20"/>
              </w:rPr>
              <w:t>Human Security</w:t>
            </w:r>
            <w:r>
              <w:rPr>
                <w:sz w:val="20"/>
              </w:rPr>
              <w:t>”</w:t>
            </w:r>
            <w:r w:rsidR="00FC3321" w:rsidRPr="001D771A">
              <w:rPr>
                <w:sz w:val="20"/>
              </w:rPr>
              <w:t xml:space="preserve"> and </w:t>
            </w:r>
            <w:proofErr w:type="gramStart"/>
            <w:r w:rsidR="00FC3321" w:rsidRPr="001D771A">
              <w:rPr>
                <w:sz w:val="20"/>
              </w:rPr>
              <w:t xml:space="preserve">Development  </w:t>
            </w:r>
            <w:proofErr w:type="gramEnd"/>
          </w:p>
        </w:tc>
      </w:tr>
      <w:tr w:rsidR="00FC3321" w:rsidRPr="001D771A" w14:paraId="4997306A" w14:textId="77777777" w:rsidTr="00FC3321">
        <w:trPr>
          <w:trHeight w:val="576"/>
        </w:trPr>
        <w:tc>
          <w:tcPr>
            <w:tcW w:w="0" w:type="auto"/>
            <w:vMerge/>
            <w:vAlign w:val="center"/>
          </w:tcPr>
          <w:p w14:paraId="0BC60AF8" w14:textId="77777777" w:rsidR="00FC3321" w:rsidRPr="001D771A" w:rsidRDefault="00FC3321" w:rsidP="00FC3321">
            <w:pPr>
              <w:ind w:left="360"/>
              <w:jc w:val="center"/>
              <w:rPr>
                <w:color w:val="000000"/>
                <w:sz w:val="20"/>
                <w:szCs w:val="20"/>
              </w:rPr>
            </w:pPr>
          </w:p>
        </w:tc>
        <w:tc>
          <w:tcPr>
            <w:tcW w:w="0" w:type="auto"/>
            <w:tcBorders>
              <w:bottom w:val="single" w:sz="8" w:space="0" w:color="auto"/>
            </w:tcBorders>
            <w:shd w:val="clear" w:color="auto" w:fill="FFFFFF"/>
            <w:vAlign w:val="center"/>
          </w:tcPr>
          <w:p w14:paraId="479F789A" w14:textId="7BF2C886" w:rsidR="00FC3321" w:rsidRPr="001D771A" w:rsidRDefault="00FC3321" w:rsidP="00FC3321">
            <w:pPr>
              <w:jc w:val="center"/>
              <w:rPr>
                <w:sz w:val="20"/>
                <w:szCs w:val="20"/>
              </w:rPr>
            </w:pPr>
            <w:r w:rsidRPr="001D771A">
              <w:rPr>
                <w:sz w:val="20"/>
                <w:szCs w:val="20"/>
              </w:rPr>
              <w:t>12/15</w:t>
            </w:r>
          </w:p>
        </w:tc>
        <w:tc>
          <w:tcPr>
            <w:tcW w:w="0" w:type="auto"/>
            <w:shd w:val="clear" w:color="auto" w:fill="A6A6A6"/>
            <w:vAlign w:val="center"/>
          </w:tcPr>
          <w:p w14:paraId="4BE2901D" w14:textId="368EBBCE" w:rsidR="00FC3321" w:rsidRPr="001D771A" w:rsidRDefault="00FC3321" w:rsidP="00FC3321">
            <w:pPr>
              <w:jc w:val="center"/>
              <w:rPr>
                <w:sz w:val="20"/>
                <w:szCs w:val="20"/>
              </w:rPr>
            </w:pPr>
          </w:p>
        </w:tc>
        <w:tc>
          <w:tcPr>
            <w:tcW w:w="7752" w:type="dxa"/>
            <w:vAlign w:val="center"/>
          </w:tcPr>
          <w:p w14:paraId="4DBF93D5" w14:textId="26F93379" w:rsidR="00FC3321" w:rsidRPr="00735718" w:rsidRDefault="00FC3321" w:rsidP="00FC3321">
            <w:pPr>
              <w:pStyle w:val="ListParagraph"/>
              <w:numPr>
                <w:ilvl w:val="0"/>
                <w:numId w:val="25"/>
              </w:numPr>
              <w:rPr>
                <w:sz w:val="20"/>
              </w:rPr>
            </w:pPr>
            <w:r w:rsidRPr="001D771A">
              <w:rPr>
                <w:sz w:val="20"/>
              </w:rPr>
              <w:t xml:space="preserve">The Rise of Intrastate </w:t>
            </w:r>
            <w:r>
              <w:rPr>
                <w:sz w:val="20"/>
              </w:rPr>
              <w:t>Warfare</w:t>
            </w:r>
          </w:p>
        </w:tc>
      </w:tr>
      <w:tr w:rsidR="00FC3321" w:rsidRPr="001D771A" w14:paraId="4A8A9428" w14:textId="77777777" w:rsidTr="00FC3321">
        <w:trPr>
          <w:trHeight w:val="576"/>
        </w:trPr>
        <w:tc>
          <w:tcPr>
            <w:tcW w:w="0" w:type="auto"/>
            <w:vMerge/>
            <w:vAlign w:val="center"/>
          </w:tcPr>
          <w:p w14:paraId="1FB35629" w14:textId="77777777" w:rsidR="00FC3321" w:rsidRPr="001D771A" w:rsidRDefault="00FC3321" w:rsidP="00FC3321">
            <w:pPr>
              <w:ind w:left="360"/>
              <w:jc w:val="center"/>
              <w:rPr>
                <w:color w:val="000000"/>
                <w:sz w:val="20"/>
                <w:szCs w:val="20"/>
              </w:rPr>
            </w:pPr>
          </w:p>
        </w:tc>
        <w:tc>
          <w:tcPr>
            <w:tcW w:w="0" w:type="auto"/>
            <w:shd w:val="clear" w:color="auto" w:fill="A6A6A6"/>
            <w:vAlign w:val="center"/>
          </w:tcPr>
          <w:p w14:paraId="3DFD3431" w14:textId="2B9C476B" w:rsidR="00FC3321" w:rsidRPr="001D771A" w:rsidRDefault="00FC3321" w:rsidP="00FC3321">
            <w:pPr>
              <w:jc w:val="center"/>
              <w:rPr>
                <w:sz w:val="20"/>
                <w:szCs w:val="20"/>
              </w:rPr>
            </w:pPr>
          </w:p>
        </w:tc>
        <w:tc>
          <w:tcPr>
            <w:tcW w:w="0" w:type="auto"/>
            <w:vAlign w:val="center"/>
          </w:tcPr>
          <w:p w14:paraId="35C818B6" w14:textId="07D68992" w:rsidR="00FC3321" w:rsidRPr="001D771A" w:rsidRDefault="00FC3321" w:rsidP="00FC3321">
            <w:pPr>
              <w:jc w:val="center"/>
              <w:rPr>
                <w:sz w:val="20"/>
                <w:szCs w:val="20"/>
              </w:rPr>
            </w:pPr>
            <w:r w:rsidRPr="001D771A">
              <w:rPr>
                <w:sz w:val="20"/>
                <w:szCs w:val="20"/>
              </w:rPr>
              <w:t>12/17</w:t>
            </w:r>
          </w:p>
        </w:tc>
        <w:tc>
          <w:tcPr>
            <w:tcW w:w="7752" w:type="dxa"/>
            <w:vAlign w:val="center"/>
          </w:tcPr>
          <w:p w14:paraId="6047AE27" w14:textId="52564728" w:rsidR="00FC3321" w:rsidRDefault="00FC3321" w:rsidP="00FC3321">
            <w:pPr>
              <w:pStyle w:val="ListParagraph"/>
              <w:numPr>
                <w:ilvl w:val="0"/>
                <w:numId w:val="25"/>
              </w:numPr>
              <w:rPr>
                <w:sz w:val="20"/>
              </w:rPr>
            </w:pPr>
            <w:r w:rsidRPr="00735718">
              <w:rPr>
                <w:sz w:val="20"/>
              </w:rPr>
              <w:t>World Order in Transition?</w:t>
            </w:r>
            <w:r>
              <w:rPr>
                <w:sz w:val="20"/>
              </w:rPr>
              <w:t xml:space="preserve"> </w:t>
            </w:r>
          </w:p>
          <w:p w14:paraId="5868E0F2" w14:textId="38F0ED1A" w:rsidR="00FC3321" w:rsidRPr="00735718" w:rsidRDefault="00FC3321" w:rsidP="00FC3321">
            <w:pPr>
              <w:ind w:left="360"/>
              <w:jc w:val="center"/>
              <w:rPr>
                <w:sz w:val="20"/>
              </w:rPr>
            </w:pPr>
            <w:r w:rsidRPr="00735718">
              <w:rPr>
                <w:i/>
                <w:sz w:val="20"/>
              </w:rPr>
              <w:t>Final Paper Due</w:t>
            </w:r>
          </w:p>
        </w:tc>
      </w:tr>
    </w:tbl>
    <w:p w14:paraId="682B7EE8" w14:textId="77777777" w:rsidR="00496113" w:rsidRDefault="00496113" w:rsidP="004A2F42">
      <w:pPr>
        <w:pStyle w:val="PlainText"/>
        <w:tabs>
          <w:tab w:val="right" w:leader="dot" w:pos="8496"/>
        </w:tabs>
        <w:ind w:left="-720" w:right="-900"/>
        <w:jc w:val="center"/>
        <w:outlineLvl w:val="0"/>
        <w:rPr>
          <w:rFonts w:cs="Times New Roman"/>
          <w:b/>
          <w:smallCaps/>
          <w:color w:val="1D1B11" w:themeColor="background2" w:themeShade="1A"/>
          <w:sz w:val="24"/>
          <w:szCs w:val="24"/>
        </w:rPr>
      </w:pPr>
    </w:p>
    <w:p w14:paraId="7A788BD2" w14:textId="7D98E6DB" w:rsidR="00496113" w:rsidRDefault="00496113">
      <w:pPr>
        <w:rPr>
          <w:b/>
          <w:smallCaps/>
          <w:color w:val="1D1B11" w:themeColor="background2" w:themeShade="1A"/>
        </w:rPr>
      </w:pPr>
    </w:p>
    <w:p w14:paraId="04A807A7" w14:textId="67B088AF" w:rsidR="00541D1E" w:rsidRPr="008550F4" w:rsidRDefault="007958A9" w:rsidP="004A2F42">
      <w:pPr>
        <w:pStyle w:val="PlainText"/>
        <w:tabs>
          <w:tab w:val="right" w:leader="dot" w:pos="8496"/>
        </w:tabs>
        <w:ind w:left="-720" w:right="-900"/>
        <w:jc w:val="center"/>
        <w:outlineLvl w:val="0"/>
        <w:rPr>
          <w:rFonts w:cs="Times New Roman"/>
          <w:b/>
          <w:smallCaps/>
          <w:color w:val="1D1B11" w:themeColor="background2" w:themeShade="1A"/>
          <w:sz w:val="24"/>
          <w:szCs w:val="24"/>
        </w:rPr>
      </w:pPr>
      <w:r w:rsidRPr="008550F4">
        <w:rPr>
          <w:rFonts w:cs="Times New Roman"/>
          <w:b/>
          <w:smallCaps/>
          <w:color w:val="1D1B11" w:themeColor="background2" w:themeShade="1A"/>
          <w:sz w:val="24"/>
          <w:szCs w:val="24"/>
        </w:rPr>
        <w:t>Faculty</w:t>
      </w:r>
    </w:p>
    <w:p w14:paraId="3D3A413F" w14:textId="77777777" w:rsidR="004A2F42" w:rsidRPr="008550F4" w:rsidRDefault="004A2F42" w:rsidP="004A2F42">
      <w:pPr>
        <w:pStyle w:val="PlainText"/>
        <w:tabs>
          <w:tab w:val="right" w:leader="dot" w:pos="8496"/>
        </w:tabs>
        <w:ind w:left="-720" w:right="-900"/>
        <w:jc w:val="center"/>
        <w:outlineLvl w:val="0"/>
        <w:rPr>
          <w:rFonts w:cs="Times New Roman"/>
          <w:b/>
          <w:smallCaps/>
          <w:color w:val="1D1B11" w:themeColor="background2" w:themeShade="1A"/>
          <w:sz w:val="24"/>
          <w:szCs w:val="24"/>
        </w:rPr>
      </w:pPr>
    </w:p>
    <w:p w14:paraId="7EE5F4D6" w14:textId="77777777" w:rsidR="00EA60FE" w:rsidRPr="008550F4" w:rsidRDefault="00541D1E" w:rsidP="004A2F42">
      <w:pPr>
        <w:pStyle w:val="PlainText"/>
        <w:tabs>
          <w:tab w:val="left" w:pos="3420"/>
        </w:tabs>
        <w:rPr>
          <w:rFonts w:cs="Times New Roman"/>
          <w:color w:val="1D1B11" w:themeColor="background2" w:themeShade="1A"/>
          <w:sz w:val="24"/>
          <w:szCs w:val="24"/>
        </w:rPr>
      </w:pPr>
      <w:r w:rsidRPr="008550F4">
        <w:rPr>
          <w:rFonts w:cs="Times New Roman"/>
          <w:b/>
          <w:bCs/>
          <w:color w:val="1D1B11" w:themeColor="background2" w:themeShade="1A"/>
          <w:sz w:val="24"/>
          <w:szCs w:val="24"/>
        </w:rPr>
        <w:tab/>
      </w:r>
      <w:r w:rsidR="007958A9" w:rsidRPr="008550F4">
        <w:rPr>
          <w:rFonts w:cs="Times New Roman"/>
          <w:b/>
          <w:bCs/>
          <w:color w:val="1D1B11" w:themeColor="background2" w:themeShade="1A"/>
          <w:sz w:val="24"/>
          <w:szCs w:val="24"/>
        </w:rPr>
        <w:t>Professors</w:t>
      </w:r>
      <w:r w:rsidR="007958A9" w:rsidRPr="008550F4">
        <w:rPr>
          <w:rFonts w:cs="Times New Roman"/>
          <w:color w:val="1D1B11" w:themeColor="background2" w:themeShade="1A"/>
          <w:sz w:val="24"/>
          <w:szCs w:val="24"/>
        </w:rPr>
        <w:t>:</w:t>
      </w:r>
      <w:r w:rsidR="00EA60FE" w:rsidRPr="008550F4">
        <w:rPr>
          <w:rFonts w:cs="Times New Roman"/>
          <w:color w:val="1D1B11" w:themeColor="background2" w:themeShade="1A"/>
          <w:sz w:val="24"/>
          <w:szCs w:val="24"/>
        </w:rPr>
        <w:t xml:space="preserve"> </w:t>
      </w:r>
    </w:p>
    <w:p w14:paraId="56EEA59C" w14:textId="77777777" w:rsidR="004A2F42" w:rsidRPr="008550F4" w:rsidRDefault="004A2F42" w:rsidP="004A2F42">
      <w:pPr>
        <w:pStyle w:val="PlainText"/>
        <w:tabs>
          <w:tab w:val="left" w:pos="3420"/>
        </w:tabs>
        <w:rPr>
          <w:rFonts w:cs="Times New Roman"/>
          <w:color w:val="1D1B11" w:themeColor="background2" w:themeShade="1A"/>
          <w:sz w:val="24"/>
          <w:szCs w:val="24"/>
        </w:rPr>
      </w:pPr>
    </w:p>
    <w:p w14:paraId="15352A23" w14:textId="77777777" w:rsidR="003F626E" w:rsidRPr="008550F4" w:rsidRDefault="003F626E" w:rsidP="003F626E">
      <w:pPr>
        <w:pStyle w:val="PlainText"/>
        <w:tabs>
          <w:tab w:val="left" w:pos="3420"/>
        </w:tabs>
        <w:ind w:left="7740" w:hanging="4320"/>
        <w:rPr>
          <w:rFonts w:cs="Times New Roman"/>
          <w:b/>
          <w:bCs/>
          <w:color w:val="1D1B11" w:themeColor="background2" w:themeShade="1A"/>
          <w:sz w:val="24"/>
          <w:szCs w:val="24"/>
        </w:rPr>
      </w:pPr>
      <w:r w:rsidRPr="008550F4">
        <w:rPr>
          <w:rFonts w:cs="Times New Roman"/>
          <w:b/>
          <w:bCs/>
          <w:color w:val="1D1B11" w:themeColor="background2" w:themeShade="1A"/>
          <w:sz w:val="24"/>
          <w:szCs w:val="24"/>
        </w:rPr>
        <w:t>Dr. Sean McFate (Section 2)</w:t>
      </w:r>
    </w:p>
    <w:p w14:paraId="339E35EA" w14:textId="77777777" w:rsidR="003F626E" w:rsidRPr="002C0758" w:rsidRDefault="003F626E" w:rsidP="003F626E">
      <w:pPr>
        <w:pStyle w:val="PlainText"/>
        <w:tabs>
          <w:tab w:val="left" w:pos="3420"/>
        </w:tabs>
        <w:ind w:left="3420" w:hanging="4320"/>
        <w:rPr>
          <w:rFonts w:cs="Times New Roman"/>
          <w:b/>
          <w:color w:val="1D1B11" w:themeColor="background2" w:themeShade="1A"/>
          <w:sz w:val="24"/>
          <w:szCs w:val="24"/>
        </w:rPr>
      </w:pPr>
      <w:r w:rsidRPr="008550F4">
        <w:rPr>
          <w:rFonts w:cs="Times New Roman"/>
          <w:color w:val="1D1B11" w:themeColor="background2" w:themeShade="1A"/>
          <w:sz w:val="24"/>
          <w:szCs w:val="24"/>
        </w:rPr>
        <w:tab/>
      </w:r>
      <w:r w:rsidRPr="002C0758">
        <w:rPr>
          <w:rFonts w:cs="Times New Roman"/>
          <w:b/>
          <w:color w:val="1D1B11" w:themeColor="background2" w:themeShade="1A"/>
          <w:sz w:val="24"/>
          <w:szCs w:val="24"/>
        </w:rPr>
        <w:t>Course Director</w:t>
      </w:r>
    </w:p>
    <w:p w14:paraId="57872A7F" w14:textId="77777777" w:rsidR="003F626E" w:rsidRPr="008550F4" w:rsidRDefault="003F626E" w:rsidP="003F626E">
      <w:pPr>
        <w:pStyle w:val="PlainText"/>
        <w:tabs>
          <w:tab w:val="left" w:pos="3420"/>
        </w:tabs>
        <w:ind w:left="3420" w:hanging="4320"/>
        <w:rPr>
          <w:rFonts w:cs="Times New Roman"/>
          <w:color w:val="1D1B11" w:themeColor="background2" w:themeShade="1A"/>
          <w:sz w:val="24"/>
          <w:szCs w:val="24"/>
        </w:rPr>
      </w:pPr>
      <w:r w:rsidRPr="008550F4">
        <w:rPr>
          <w:rFonts w:cs="Times New Roman"/>
          <w:color w:val="1D1B11" w:themeColor="background2" w:themeShade="1A"/>
          <w:sz w:val="24"/>
          <w:szCs w:val="24"/>
        </w:rPr>
        <w:tab/>
        <w:t xml:space="preserve">Associate Professor of International Security Studies </w:t>
      </w:r>
    </w:p>
    <w:p w14:paraId="777637D4"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ALH 2117</w:t>
      </w:r>
    </w:p>
    <w:p w14:paraId="0D48BD39"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 xml:space="preserve">(202) 685-7770 </w:t>
      </w:r>
    </w:p>
    <w:p w14:paraId="3A8FFB44"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proofErr w:type="gramStart"/>
      <w:r w:rsidRPr="008550F4">
        <w:rPr>
          <w:rFonts w:cs="Times New Roman"/>
          <w:sz w:val="24"/>
          <w:szCs w:val="24"/>
        </w:rPr>
        <w:t>sean.mcfate@gc.ndu.edu</w:t>
      </w:r>
      <w:proofErr w:type="gramEnd"/>
    </w:p>
    <w:p w14:paraId="40A72516" w14:textId="77777777" w:rsidR="003F626E" w:rsidRPr="008550F4" w:rsidRDefault="003F626E" w:rsidP="003F626E">
      <w:pPr>
        <w:pStyle w:val="PlainText"/>
        <w:tabs>
          <w:tab w:val="left" w:pos="3420"/>
        </w:tabs>
        <w:ind w:left="7740" w:hanging="4320"/>
        <w:rPr>
          <w:rFonts w:cs="Times New Roman"/>
          <w:b/>
          <w:bCs/>
          <w:color w:val="1D1B11" w:themeColor="background2" w:themeShade="1A"/>
          <w:sz w:val="24"/>
          <w:szCs w:val="24"/>
        </w:rPr>
      </w:pPr>
    </w:p>
    <w:p w14:paraId="67469E79" w14:textId="77777777" w:rsidR="003F626E" w:rsidRPr="008550F4" w:rsidRDefault="003F626E" w:rsidP="003F626E">
      <w:pPr>
        <w:pStyle w:val="PlainText"/>
        <w:tabs>
          <w:tab w:val="left" w:pos="3420"/>
        </w:tabs>
        <w:ind w:left="7740" w:hanging="4320"/>
        <w:rPr>
          <w:rFonts w:cs="Times New Roman"/>
          <w:b/>
          <w:bCs/>
          <w:color w:val="1D1B11" w:themeColor="background2" w:themeShade="1A"/>
          <w:sz w:val="24"/>
          <w:szCs w:val="24"/>
        </w:rPr>
      </w:pPr>
      <w:r w:rsidRPr="008550F4">
        <w:rPr>
          <w:rFonts w:cs="Times New Roman"/>
          <w:b/>
          <w:bCs/>
          <w:color w:val="1D1B11" w:themeColor="background2" w:themeShade="1A"/>
          <w:sz w:val="24"/>
          <w:szCs w:val="24"/>
        </w:rPr>
        <w:t>Dr. Peter Thompson (Sections 5)</w:t>
      </w:r>
    </w:p>
    <w:p w14:paraId="1B3A6DDD" w14:textId="77777777" w:rsidR="003F626E" w:rsidRPr="008550F4" w:rsidRDefault="003F626E" w:rsidP="003F626E">
      <w:pPr>
        <w:pStyle w:val="PlainText"/>
        <w:tabs>
          <w:tab w:val="left" w:pos="3420"/>
        </w:tabs>
        <w:ind w:left="3420" w:hanging="4320"/>
        <w:rPr>
          <w:rFonts w:cs="Times New Roman"/>
          <w:color w:val="1D1B11" w:themeColor="background2" w:themeShade="1A"/>
          <w:sz w:val="24"/>
          <w:szCs w:val="24"/>
        </w:rPr>
      </w:pPr>
      <w:r w:rsidRPr="008550F4">
        <w:rPr>
          <w:rFonts w:cs="Times New Roman"/>
          <w:color w:val="1D1B11" w:themeColor="background2" w:themeShade="1A"/>
          <w:sz w:val="24"/>
          <w:szCs w:val="24"/>
        </w:rPr>
        <w:tab/>
        <w:t>Associate Professor of International Security Studies</w:t>
      </w:r>
    </w:p>
    <w:p w14:paraId="2B956BF6"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ALH 2114</w:t>
      </w:r>
    </w:p>
    <w:p w14:paraId="1E5B8A72"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(202) 685-7781</w:t>
      </w:r>
    </w:p>
    <w:p w14:paraId="38DAF53B" w14:textId="77777777" w:rsidR="003F626E" w:rsidRPr="008550F4" w:rsidRDefault="003F626E" w:rsidP="003F626E">
      <w:pPr>
        <w:pStyle w:val="PlainText"/>
        <w:tabs>
          <w:tab w:val="left" w:pos="1390"/>
          <w:tab w:val="left" w:pos="3420"/>
        </w:tabs>
        <w:ind w:left="3420" w:hanging="34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r>
      <w:proofErr w:type="gramStart"/>
      <w:r w:rsidRPr="008550F4">
        <w:rPr>
          <w:rFonts w:cs="Times New Roman"/>
          <w:sz w:val="24"/>
          <w:szCs w:val="24"/>
        </w:rPr>
        <w:t>peter.Thompson@gc.ndu.edu</w:t>
      </w:r>
      <w:proofErr w:type="gramEnd"/>
      <w:r w:rsidRPr="008550F4">
        <w:rPr>
          <w:rFonts w:cs="Times New Roman"/>
          <w:color w:val="1D1B11" w:themeColor="background2" w:themeShade="1A"/>
          <w:sz w:val="24"/>
          <w:szCs w:val="24"/>
        </w:rPr>
        <w:t xml:space="preserve"> </w:t>
      </w:r>
    </w:p>
    <w:p w14:paraId="42FEACA7" w14:textId="77777777" w:rsidR="003F626E" w:rsidRPr="008550F4" w:rsidRDefault="003F626E" w:rsidP="003F626E">
      <w:pPr>
        <w:pStyle w:val="PlainText"/>
        <w:tabs>
          <w:tab w:val="left" w:pos="3420"/>
        </w:tabs>
        <w:ind w:left="3420" w:hanging="34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p>
    <w:p w14:paraId="3F3262CD" w14:textId="77777777" w:rsidR="003F626E" w:rsidRPr="008550F4" w:rsidRDefault="003F626E" w:rsidP="003F626E">
      <w:pPr>
        <w:pStyle w:val="PlainText"/>
        <w:tabs>
          <w:tab w:val="left" w:pos="3420"/>
        </w:tabs>
        <w:ind w:left="7740" w:hanging="4320"/>
        <w:rPr>
          <w:rFonts w:cs="Times New Roman"/>
          <w:b/>
          <w:bCs/>
          <w:color w:val="1D1B11" w:themeColor="background2" w:themeShade="1A"/>
          <w:sz w:val="24"/>
          <w:szCs w:val="24"/>
        </w:rPr>
      </w:pPr>
      <w:r w:rsidRPr="008550F4">
        <w:rPr>
          <w:rFonts w:cs="Times New Roman"/>
          <w:b/>
          <w:bCs/>
          <w:color w:val="1D1B11" w:themeColor="background2" w:themeShade="1A"/>
          <w:sz w:val="24"/>
          <w:szCs w:val="24"/>
        </w:rPr>
        <w:t>Dr. Michael Rupert (Section 1)</w:t>
      </w:r>
    </w:p>
    <w:p w14:paraId="0B052E0A" w14:textId="6E58D4E4" w:rsidR="003F626E" w:rsidRPr="008550F4" w:rsidRDefault="003F626E" w:rsidP="003F626E">
      <w:pPr>
        <w:pStyle w:val="PlainText"/>
        <w:tabs>
          <w:tab w:val="left" w:pos="3420"/>
        </w:tabs>
        <w:ind w:left="3420" w:hanging="4320"/>
        <w:rPr>
          <w:rFonts w:cs="Times New Roman"/>
          <w:color w:val="1D1B11" w:themeColor="background2" w:themeShade="1A"/>
          <w:sz w:val="24"/>
          <w:szCs w:val="24"/>
        </w:rPr>
      </w:pPr>
      <w:r w:rsidRPr="008550F4">
        <w:rPr>
          <w:rFonts w:cs="Times New Roman"/>
          <w:color w:val="1D1B11" w:themeColor="background2" w:themeShade="1A"/>
          <w:sz w:val="24"/>
          <w:szCs w:val="24"/>
        </w:rPr>
        <w:tab/>
        <w:t xml:space="preserve">Associate Professor of </w:t>
      </w:r>
      <w:r>
        <w:rPr>
          <w:rFonts w:cs="Times New Roman"/>
          <w:color w:val="1D1B11" w:themeColor="background2" w:themeShade="1A"/>
          <w:sz w:val="24"/>
          <w:szCs w:val="24"/>
        </w:rPr>
        <w:t>Regional and Analytical Studies</w:t>
      </w:r>
      <w:r w:rsidRPr="008550F4">
        <w:rPr>
          <w:rFonts w:cs="Times New Roman"/>
          <w:color w:val="1D1B11" w:themeColor="background2" w:themeShade="1A"/>
          <w:sz w:val="24"/>
          <w:szCs w:val="24"/>
        </w:rPr>
        <w:t xml:space="preserve"> </w:t>
      </w:r>
    </w:p>
    <w:p w14:paraId="60C3E7C2"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ALH 2332</w:t>
      </w:r>
    </w:p>
    <w:p w14:paraId="569EEB2C"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(202) 685-8934</w:t>
      </w:r>
    </w:p>
    <w:p w14:paraId="29B0CDD4"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proofErr w:type="gramStart"/>
      <w:r w:rsidRPr="008550F4">
        <w:rPr>
          <w:rFonts w:cs="Times New Roman"/>
          <w:color w:val="1D1B11" w:themeColor="background2" w:themeShade="1A"/>
          <w:sz w:val="24"/>
          <w:szCs w:val="24"/>
        </w:rPr>
        <w:t>michael.rupert@gc.ndu.edu</w:t>
      </w:r>
      <w:proofErr w:type="gramEnd"/>
    </w:p>
    <w:p w14:paraId="7ED5057E"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p>
    <w:p w14:paraId="4D40BDEA" w14:textId="77777777" w:rsidR="003F626E" w:rsidRPr="008550F4" w:rsidRDefault="003F626E" w:rsidP="003F626E">
      <w:pPr>
        <w:pStyle w:val="PlainText"/>
        <w:tabs>
          <w:tab w:val="left" w:pos="3420"/>
        </w:tabs>
        <w:ind w:left="7740" w:hanging="4320"/>
        <w:rPr>
          <w:rFonts w:cs="Times New Roman"/>
          <w:b/>
          <w:bCs/>
          <w:color w:val="1D1B11" w:themeColor="background2" w:themeShade="1A"/>
          <w:sz w:val="24"/>
          <w:szCs w:val="24"/>
        </w:rPr>
      </w:pPr>
      <w:r w:rsidRPr="008550F4">
        <w:rPr>
          <w:rFonts w:cs="Times New Roman"/>
          <w:b/>
          <w:bCs/>
          <w:color w:val="1D1B11" w:themeColor="background2" w:themeShade="1A"/>
          <w:sz w:val="24"/>
          <w:szCs w:val="24"/>
        </w:rPr>
        <w:t>Dr. R.E. Burnett (Section 4)</w:t>
      </w:r>
    </w:p>
    <w:p w14:paraId="2F4038D3" w14:textId="4DD0B9DD" w:rsidR="003F626E" w:rsidRPr="008550F4" w:rsidRDefault="003F626E" w:rsidP="003F626E">
      <w:pPr>
        <w:pStyle w:val="PlainText"/>
        <w:tabs>
          <w:tab w:val="left" w:pos="3420"/>
        </w:tabs>
        <w:ind w:left="3420" w:hanging="4320"/>
        <w:rPr>
          <w:rFonts w:cs="Times New Roman"/>
          <w:color w:val="1D1B11" w:themeColor="background2" w:themeShade="1A"/>
          <w:sz w:val="24"/>
          <w:szCs w:val="24"/>
        </w:rPr>
      </w:pPr>
      <w:r w:rsidRPr="008550F4">
        <w:rPr>
          <w:rFonts w:cs="Times New Roman"/>
          <w:color w:val="1D1B11" w:themeColor="background2" w:themeShade="1A"/>
          <w:sz w:val="24"/>
          <w:szCs w:val="24"/>
        </w:rPr>
        <w:tab/>
        <w:t>Professor of International Security Studies</w:t>
      </w:r>
    </w:p>
    <w:p w14:paraId="1074E913" w14:textId="5B06CF01" w:rsidR="003F626E" w:rsidRPr="008550F4" w:rsidRDefault="003F626E" w:rsidP="003F626E">
      <w:pPr>
        <w:pStyle w:val="PlainText"/>
        <w:tabs>
          <w:tab w:val="left" w:pos="3420"/>
        </w:tabs>
        <w:ind w:left="3420" w:hanging="4320"/>
        <w:rPr>
          <w:rFonts w:cs="Times New Roman"/>
          <w:color w:val="1D1B11" w:themeColor="background2" w:themeShade="1A"/>
          <w:sz w:val="24"/>
          <w:szCs w:val="24"/>
        </w:rPr>
      </w:pPr>
      <w:r w:rsidRPr="008550F4">
        <w:rPr>
          <w:rFonts w:cs="Times New Roman"/>
          <w:color w:val="1D1B11" w:themeColor="background2" w:themeShade="1A"/>
          <w:sz w:val="24"/>
          <w:szCs w:val="24"/>
        </w:rPr>
        <w:tab/>
        <w:t>ALH 2105</w:t>
      </w:r>
    </w:p>
    <w:p w14:paraId="701E31FA"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(202) 685-7771</w:t>
      </w:r>
    </w:p>
    <w:p w14:paraId="517026E0"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proofErr w:type="gramStart"/>
      <w:r w:rsidRPr="008550F4">
        <w:rPr>
          <w:rFonts w:cs="Times New Roman"/>
          <w:color w:val="1D1B11" w:themeColor="background2" w:themeShade="1A"/>
          <w:sz w:val="24"/>
          <w:szCs w:val="24"/>
        </w:rPr>
        <w:t>robert.burnett.civ@gc.ndu.edu</w:t>
      </w:r>
      <w:proofErr w:type="gramEnd"/>
    </w:p>
    <w:p w14:paraId="56903E4F" w14:textId="77777777" w:rsidR="003F626E" w:rsidRPr="008550F4" w:rsidRDefault="003F626E" w:rsidP="003F626E">
      <w:pPr>
        <w:pStyle w:val="PlainText"/>
        <w:tabs>
          <w:tab w:val="left" w:pos="3420"/>
        </w:tabs>
        <w:ind w:left="3420" w:hanging="3420"/>
        <w:outlineLvl w:val="0"/>
        <w:rPr>
          <w:rFonts w:cs="Times New Roman"/>
          <w:b/>
          <w:color w:val="1D1B11" w:themeColor="background2" w:themeShade="1A"/>
          <w:sz w:val="24"/>
          <w:szCs w:val="24"/>
        </w:rPr>
      </w:pPr>
    </w:p>
    <w:p w14:paraId="76B33BDB" w14:textId="77777777" w:rsidR="003F626E" w:rsidRPr="008550F4" w:rsidRDefault="003F626E" w:rsidP="003F626E">
      <w:pPr>
        <w:pStyle w:val="PlainText"/>
        <w:tabs>
          <w:tab w:val="left" w:pos="3420"/>
        </w:tabs>
        <w:ind w:left="3420" w:hanging="342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ab/>
        <w:t>LTC John W. Francis (Section 3, 6)</w:t>
      </w:r>
    </w:p>
    <w:p w14:paraId="550C349F" w14:textId="77777777" w:rsidR="003F626E" w:rsidRPr="008550F4" w:rsidRDefault="003F626E" w:rsidP="003F626E">
      <w:pPr>
        <w:pStyle w:val="PlainText"/>
        <w:tabs>
          <w:tab w:val="left" w:pos="3420"/>
        </w:tabs>
        <w:ind w:left="3420" w:hanging="3420"/>
        <w:outlineLvl w:val="0"/>
        <w:rPr>
          <w:rFonts w:cs="Times New Roman"/>
          <w:color w:val="1D1B11" w:themeColor="background2" w:themeShade="1A"/>
          <w:sz w:val="24"/>
          <w:szCs w:val="24"/>
        </w:rPr>
      </w:pPr>
      <w:r w:rsidRPr="008550F4">
        <w:rPr>
          <w:rFonts w:cs="Times New Roman"/>
          <w:b/>
          <w:color w:val="1D1B11" w:themeColor="background2" w:themeShade="1A"/>
          <w:sz w:val="24"/>
          <w:szCs w:val="24"/>
        </w:rPr>
        <w:tab/>
      </w:r>
      <w:r w:rsidRPr="008550F4">
        <w:rPr>
          <w:rFonts w:cs="Times New Roman"/>
          <w:color w:val="1D1B11" w:themeColor="background2" w:themeShade="1A"/>
          <w:sz w:val="24"/>
          <w:szCs w:val="24"/>
        </w:rPr>
        <w:t>Visiting Faculty, International Security Studies</w:t>
      </w:r>
    </w:p>
    <w:p w14:paraId="504B9F89" w14:textId="77777777" w:rsidR="003F626E" w:rsidRPr="008550F4" w:rsidRDefault="003F626E" w:rsidP="003F626E">
      <w:pPr>
        <w:pStyle w:val="PlainText"/>
        <w:tabs>
          <w:tab w:val="left" w:pos="3420"/>
        </w:tabs>
        <w:ind w:left="3420" w:hanging="34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ALH 2118</w:t>
      </w:r>
    </w:p>
    <w:p w14:paraId="00343A91" w14:textId="77777777" w:rsidR="003F626E" w:rsidRPr="008550F4" w:rsidRDefault="003F626E" w:rsidP="003F626E">
      <w:pPr>
        <w:pStyle w:val="PlainText"/>
        <w:tabs>
          <w:tab w:val="left" w:pos="3420"/>
        </w:tabs>
        <w:ind w:left="3420" w:hanging="34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(202) 685-3876</w:t>
      </w:r>
    </w:p>
    <w:p w14:paraId="6EB78073" w14:textId="77777777" w:rsidR="003F626E" w:rsidRPr="008550F4" w:rsidRDefault="003F626E" w:rsidP="003F626E">
      <w:pPr>
        <w:pStyle w:val="PlainText"/>
        <w:tabs>
          <w:tab w:val="left" w:pos="3420"/>
        </w:tabs>
        <w:ind w:left="3420" w:hanging="34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proofErr w:type="gramStart"/>
      <w:r w:rsidRPr="008550F4">
        <w:rPr>
          <w:rFonts w:cs="Times New Roman"/>
          <w:sz w:val="24"/>
          <w:szCs w:val="24"/>
        </w:rPr>
        <w:t>john.francis@gc.ndu.edu</w:t>
      </w:r>
      <w:proofErr w:type="gramEnd"/>
      <w:r w:rsidRPr="008550F4">
        <w:rPr>
          <w:rFonts w:cs="Times New Roman"/>
          <w:color w:val="1D1B11" w:themeColor="background2" w:themeShade="1A"/>
          <w:sz w:val="24"/>
          <w:szCs w:val="24"/>
        </w:rPr>
        <w:t xml:space="preserve">  </w:t>
      </w:r>
    </w:p>
    <w:p w14:paraId="10C7A954" w14:textId="77777777" w:rsidR="003F626E" w:rsidRPr="008550F4" w:rsidRDefault="003F626E" w:rsidP="003F626E">
      <w:pPr>
        <w:pStyle w:val="PlainText"/>
        <w:tabs>
          <w:tab w:val="left" w:pos="3420"/>
        </w:tabs>
        <w:outlineLvl w:val="0"/>
        <w:rPr>
          <w:rFonts w:cs="Times New Roman"/>
          <w:bCs/>
          <w:color w:val="1D1B11" w:themeColor="background2" w:themeShade="1A"/>
          <w:sz w:val="24"/>
          <w:szCs w:val="24"/>
        </w:rPr>
      </w:pPr>
    </w:p>
    <w:p w14:paraId="56B7AC71" w14:textId="77777777" w:rsidR="003F626E" w:rsidRPr="008550F4" w:rsidRDefault="003F626E" w:rsidP="003F626E">
      <w:pPr>
        <w:pStyle w:val="PlainText"/>
        <w:tabs>
          <w:tab w:val="left" w:pos="3420"/>
        </w:tabs>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ab/>
        <w:t>Dr. Kathryn Fischer (JSOMA)</w:t>
      </w:r>
    </w:p>
    <w:p w14:paraId="5F5F5C57"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Assistant Professor of International Security Studies</w:t>
      </w:r>
    </w:p>
    <w:p w14:paraId="68666805"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Ft. Bragg</w:t>
      </w:r>
    </w:p>
    <w:p w14:paraId="3BB16FAB"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t>910-261-6866</w:t>
      </w:r>
    </w:p>
    <w:p w14:paraId="2115C385" w14:textId="77777777" w:rsidR="003F626E" w:rsidRPr="008550F4" w:rsidRDefault="003F626E" w:rsidP="003F626E">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proofErr w:type="gramStart"/>
      <w:r w:rsidRPr="008550F4">
        <w:rPr>
          <w:rFonts w:cs="Times New Roman"/>
          <w:sz w:val="24"/>
          <w:szCs w:val="24"/>
        </w:rPr>
        <w:t>kathryn.m.fisher.civ@ndu.edu</w:t>
      </w:r>
      <w:proofErr w:type="gramEnd"/>
    </w:p>
    <w:p w14:paraId="0ED7ECBC" w14:textId="77777777" w:rsidR="00FB3BF0" w:rsidRPr="008550F4" w:rsidRDefault="00313107" w:rsidP="00FB3BF0">
      <w:pPr>
        <w:pStyle w:val="PlainText"/>
        <w:tabs>
          <w:tab w:val="left" w:pos="3420"/>
        </w:tabs>
        <w:ind w:left="3420" w:hanging="4320"/>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p>
    <w:p w14:paraId="0CA19854" w14:textId="77777777" w:rsidR="004A2F42" w:rsidRPr="008550F4" w:rsidRDefault="007958A9" w:rsidP="004A2F42">
      <w:pPr>
        <w:pStyle w:val="PlainText"/>
        <w:tabs>
          <w:tab w:val="left" w:pos="3420"/>
        </w:tabs>
        <w:outlineLvl w:val="0"/>
        <w:rPr>
          <w:rFonts w:cs="Times New Roman"/>
          <w:color w:val="1D1B11" w:themeColor="background2" w:themeShade="1A"/>
          <w:sz w:val="24"/>
          <w:szCs w:val="24"/>
        </w:rPr>
      </w:pPr>
      <w:r w:rsidRPr="008550F4">
        <w:rPr>
          <w:rFonts w:cs="Times New Roman"/>
          <w:color w:val="1D1B11" w:themeColor="background2" w:themeShade="1A"/>
          <w:sz w:val="24"/>
          <w:szCs w:val="24"/>
        </w:rPr>
        <w:t>CISA main office phone number:</w:t>
      </w:r>
      <w:r w:rsidRPr="008550F4">
        <w:rPr>
          <w:rFonts w:cs="Times New Roman"/>
          <w:color w:val="1D1B11" w:themeColor="background2" w:themeShade="1A"/>
          <w:sz w:val="24"/>
          <w:szCs w:val="24"/>
        </w:rPr>
        <w:tab/>
        <w:t>(202) 685-3870</w:t>
      </w:r>
    </w:p>
    <w:p w14:paraId="56CC025D" w14:textId="77777777" w:rsidR="002B72B3" w:rsidRPr="008550F4" w:rsidRDefault="002B72B3" w:rsidP="008B67C6">
      <w:pPr>
        <w:pStyle w:val="PlainText"/>
        <w:tabs>
          <w:tab w:val="left" w:pos="3420"/>
          <w:tab w:val="left" w:pos="4320"/>
          <w:tab w:val="left" w:pos="5760"/>
        </w:tabs>
        <w:jc w:val="center"/>
        <w:rPr>
          <w:rFonts w:cs="Times New Roman"/>
          <w:b/>
          <w:smallCaps/>
          <w:color w:val="1D1B11" w:themeColor="background2" w:themeShade="1A"/>
          <w:sz w:val="24"/>
          <w:szCs w:val="24"/>
        </w:rPr>
      </w:pPr>
    </w:p>
    <w:p w14:paraId="6B838D23" w14:textId="77777777" w:rsidR="002B72B3" w:rsidRPr="008550F4" w:rsidRDefault="002B72B3">
      <w:pPr>
        <w:rPr>
          <w:b/>
          <w:smallCaps/>
          <w:color w:val="1D1B11" w:themeColor="background2" w:themeShade="1A"/>
        </w:rPr>
      </w:pPr>
      <w:r w:rsidRPr="008550F4">
        <w:rPr>
          <w:b/>
          <w:smallCaps/>
          <w:color w:val="1D1B11" w:themeColor="background2" w:themeShade="1A"/>
        </w:rPr>
        <w:br w:type="page"/>
      </w:r>
    </w:p>
    <w:p w14:paraId="30CA7260" w14:textId="77777777" w:rsidR="007958A9" w:rsidRPr="008550F4" w:rsidRDefault="007958A9" w:rsidP="008B67C6">
      <w:pPr>
        <w:pStyle w:val="PlainText"/>
        <w:tabs>
          <w:tab w:val="left" w:pos="3420"/>
          <w:tab w:val="left" w:pos="4320"/>
          <w:tab w:val="left" w:pos="5760"/>
        </w:tabs>
        <w:jc w:val="center"/>
        <w:rPr>
          <w:rFonts w:cs="Times New Roman"/>
          <w:b/>
          <w:color w:val="1D1B11" w:themeColor="background2" w:themeShade="1A"/>
          <w:sz w:val="24"/>
          <w:szCs w:val="24"/>
        </w:rPr>
      </w:pPr>
      <w:r w:rsidRPr="008550F4">
        <w:rPr>
          <w:rFonts w:cs="Times New Roman"/>
          <w:b/>
          <w:smallCaps/>
          <w:color w:val="1D1B11" w:themeColor="background2" w:themeShade="1A"/>
          <w:sz w:val="24"/>
          <w:szCs w:val="24"/>
        </w:rPr>
        <w:t>Course Introduction</w:t>
      </w:r>
    </w:p>
    <w:p w14:paraId="61928DB0" w14:textId="77777777" w:rsidR="000662D6" w:rsidRPr="008550F4" w:rsidRDefault="000662D6" w:rsidP="003226EB">
      <w:pPr>
        <w:jc w:val="both"/>
        <w:rPr>
          <w:color w:val="1D1B11" w:themeColor="background2" w:themeShade="1A"/>
        </w:rPr>
      </w:pPr>
    </w:p>
    <w:p w14:paraId="4E527759" w14:textId="10884CDF" w:rsidR="000662D6" w:rsidRPr="008550F4" w:rsidRDefault="000662D6" w:rsidP="000662D6">
      <w:pPr>
        <w:jc w:val="both"/>
        <w:rPr>
          <w:color w:val="1D1B11" w:themeColor="background2" w:themeShade="1A"/>
        </w:rPr>
      </w:pPr>
      <w:r w:rsidRPr="008550F4">
        <w:rPr>
          <w:color w:val="1D1B11" w:themeColor="background2" w:themeShade="1A"/>
        </w:rPr>
        <w:t xml:space="preserve">Two major puzzles sit at the core of </w:t>
      </w:r>
      <w:r w:rsidR="0010525F" w:rsidRPr="008550F4">
        <w:rPr>
          <w:color w:val="1D1B11" w:themeColor="background2" w:themeShade="1A"/>
        </w:rPr>
        <w:t>global politics</w:t>
      </w:r>
      <w:r w:rsidRPr="008550F4">
        <w:rPr>
          <w:color w:val="1D1B11" w:themeColor="background2" w:themeShade="1A"/>
        </w:rPr>
        <w:t xml:space="preserve">: Why do </w:t>
      </w:r>
      <w:r w:rsidR="0010525F" w:rsidRPr="008550F4">
        <w:rPr>
          <w:color w:val="1D1B11" w:themeColor="background2" w:themeShade="1A"/>
        </w:rPr>
        <w:t>actors</w:t>
      </w:r>
      <w:r w:rsidRPr="008550F4">
        <w:rPr>
          <w:color w:val="1D1B11" w:themeColor="background2" w:themeShade="1A"/>
        </w:rPr>
        <w:t xml:space="preserve"> fight, and why do they cooperate? One popular theory views conflict as </w:t>
      </w:r>
      <w:r w:rsidR="0010525F" w:rsidRPr="008550F4">
        <w:rPr>
          <w:color w:val="1D1B11" w:themeColor="background2" w:themeShade="1A"/>
        </w:rPr>
        <w:t>ordinary</w:t>
      </w:r>
      <w:r w:rsidRPr="008550F4">
        <w:rPr>
          <w:color w:val="1D1B11" w:themeColor="background2" w:themeShade="1A"/>
        </w:rPr>
        <w:t xml:space="preserve"> in </w:t>
      </w:r>
      <w:r w:rsidR="0010525F" w:rsidRPr="008550F4">
        <w:rPr>
          <w:color w:val="1D1B11" w:themeColor="background2" w:themeShade="1A"/>
        </w:rPr>
        <w:t>global</w:t>
      </w:r>
      <w:r w:rsidRPr="008550F4">
        <w:rPr>
          <w:color w:val="1D1B11" w:themeColor="background2" w:themeShade="1A"/>
        </w:rPr>
        <w:t xml:space="preserve"> affairs, presenting its supporters with the task of explaining why so much cooperation exists. Another popular perspective characterizes cooperation as the norm, posing a dilemma for its supporters to account for the violence in world affairs. Understanding cause and effect in a complex world is a difficult challenge.</w:t>
      </w:r>
    </w:p>
    <w:p w14:paraId="4CB96613" w14:textId="77777777" w:rsidR="000662D6" w:rsidRPr="008550F4" w:rsidRDefault="000662D6" w:rsidP="000662D6">
      <w:pPr>
        <w:jc w:val="both"/>
        <w:rPr>
          <w:color w:val="1D1B11" w:themeColor="background2" w:themeShade="1A"/>
        </w:rPr>
      </w:pPr>
    </w:p>
    <w:p w14:paraId="7F8DD172" w14:textId="77777777" w:rsidR="000662D6" w:rsidRPr="008550F4" w:rsidRDefault="000662D6" w:rsidP="000662D6">
      <w:pPr>
        <w:jc w:val="both"/>
        <w:rPr>
          <w:color w:val="1D1B11" w:themeColor="background2" w:themeShade="1A"/>
        </w:rPr>
      </w:pPr>
      <w:r w:rsidRPr="008550F4">
        <w:rPr>
          <w:color w:val="1D1B11" w:themeColor="background2" w:themeShade="1A"/>
        </w:rPr>
        <w:t xml:space="preserve">This course provides an introduction to the systematic study of major issues in international </w:t>
      </w:r>
      <w:r w:rsidR="00785087" w:rsidRPr="008550F4">
        <w:rPr>
          <w:color w:val="1D1B11" w:themeColor="background2" w:themeShade="1A"/>
        </w:rPr>
        <w:t>security studies</w:t>
      </w:r>
      <w:r w:rsidRPr="008550F4">
        <w:rPr>
          <w:color w:val="1D1B11" w:themeColor="background2" w:themeShade="1A"/>
        </w:rPr>
        <w:t xml:space="preserve">. Some themes recur throughout the course: power, motivation and choice, anarchy, sovereignty, interdependence, and political and economic market failure. We will systematically explore the </w:t>
      </w:r>
      <w:r w:rsidR="00785087" w:rsidRPr="008550F4">
        <w:rPr>
          <w:color w:val="1D1B11" w:themeColor="background2" w:themeShade="1A"/>
        </w:rPr>
        <w:t>actors</w:t>
      </w:r>
      <w:r w:rsidRPr="008550F4">
        <w:rPr>
          <w:color w:val="1D1B11" w:themeColor="background2" w:themeShade="1A"/>
        </w:rPr>
        <w:t xml:space="preserve">, their goals, the constraints within which </w:t>
      </w:r>
      <w:r w:rsidR="00785087" w:rsidRPr="008550F4">
        <w:rPr>
          <w:color w:val="1D1B11" w:themeColor="background2" w:themeShade="1A"/>
        </w:rPr>
        <w:t>actors</w:t>
      </w:r>
      <w:r w:rsidRPr="008550F4">
        <w:rPr>
          <w:color w:val="1D1B11" w:themeColor="background2" w:themeShade="1A"/>
        </w:rPr>
        <w:t xml:space="preserve"> operate, the interactions between </w:t>
      </w:r>
      <w:r w:rsidR="00785087" w:rsidRPr="008550F4">
        <w:rPr>
          <w:color w:val="1D1B11" w:themeColor="background2" w:themeShade="1A"/>
        </w:rPr>
        <w:t>actors</w:t>
      </w:r>
      <w:r w:rsidRPr="008550F4">
        <w:rPr>
          <w:color w:val="1D1B11" w:themeColor="background2" w:themeShade="1A"/>
        </w:rPr>
        <w:t>, and the strategies they pursue.</w:t>
      </w:r>
      <w:r w:rsidRPr="008550F4" w:rsidDel="002B72B3">
        <w:rPr>
          <w:color w:val="1D1B11" w:themeColor="background2" w:themeShade="1A"/>
        </w:rPr>
        <w:t xml:space="preserve"> </w:t>
      </w:r>
    </w:p>
    <w:p w14:paraId="7EA90DDA" w14:textId="77777777" w:rsidR="009F5015" w:rsidRPr="008550F4" w:rsidRDefault="009F5015" w:rsidP="002F0B12">
      <w:pPr>
        <w:tabs>
          <w:tab w:val="left" w:pos="1440"/>
          <w:tab w:val="left" w:pos="4464"/>
          <w:tab w:val="right" w:pos="5760"/>
          <w:tab w:val="left" w:pos="7200"/>
          <w:tab w:val="left" w:pos="9180"/>
          <w:tab w:val="left" w:pos="9720"/>
          <w:tab w:val="left" w:pos="9900"/>
        </w:tabs>
        <w:ind w:firstLine="720"/>
        <w:jc w:val="both"/>
        <w:rPr>
          <w:color w:val="1D1B11" w:themeColor="background2" w:themeShade="1A"/>
        </w:rPr>
      </w:pPr>
    </w:p>
    <w:p w14:paraId="43AE5942" w14:textId="18CED5B4" w:rsidR="007958A9" w:rsidRPr="008550F4" w:rsidRDefault="007958A9" w:rsidP="002F0B12">
      <w:pPr>
        <w:tabs>
          <w:tab w:val="left" w:pos="1440"/>
          <w:tab w:val="left" w:pos="4464"/>
          <w:tab w:val="right" w:pos="5760"/>
          <w:tab w:val="left" w:pos="7200"/>
          <w:tab w:val="left" w:pos="9180"/>
          <w:tab w:val="left" w:pos="9720"/>
          <w:tab w:val="left" w:pos="9900"/>
        </w:tabs>
        <w:ind w:firstLine="720"/>
        <w:jc w:val="both"/>
        <w:rPr>
          <w:color w:val="1D1B11" w:themeColor="background2" w:themeShade="1A"/>
        </w:rPr>
      </w:pPr>
      <w:r w:rsidRPr="008550F4">
        <w:rPr>
          <w:color w:val="1D1B11" w:themeColor="background2" w:themeShade="1A"/>
        </w:rPr>
        <w:t xml:space="preserve">Students who complete </w:t>
      </w:r>
      <w:r w:rsidR="00FF241E" w:rsidRPr="008550F4">
        <w:rPr>
          <w:color w:val="1D1B11" w:themeColor="background2" w:themeShade="1A"/>
        </w:rPr>
        <w:t xml:space="preserve">this course </w:t>
      </w:r>
      <w:r w:rsidRPr="008550F4">
        <w:rPr>
          <w:color w:val="1D1B11" w:themeColor="background2" w:themeShade="1A"/>
        </w:rPr>
        <w:t>should demonstrate the ability to:</w:t>
      </w:r>
    </w:p>
    <w:p w14:paraId="12A318D0" w14:textId="77777777" w:rsidR="007958A9" w:rsidRPr="008550F4" w:rsidRDefault="007958A9" w:rsidP="004E7009">
      <w:pPr>
        <w:pStyle w:val="BodyText3"/>
        <w:ind w:firstLine="720"/>
        <w:rPr>
          <w:color w:val="1D1B11" w:themeColor="background2" w:themeShade="1A"/>
        </w:rPr>
      </w:pPr>
    </w:p>
    <w:p w14:paraId="702BF1E7" w14:textId="40697A87" w:rsidR="00785087" w:rsidRPr="008550F4" w:rsidRDefault="00A818C8" w:rsidP="00800E17">
      <w:pPr>
        <w:pStyle w:val="ListParagraph"/>
        <w:numPr>
          <w:ilvl w:val="0"/>
          <w:numId w:val="24"/>
        </w:numPr>
        <w:jc w:val="both"/>
        <w:rPr>
          <w:color w:val="1D1B11" w:themeColor="background2" w:themeShade="1A"/>
        </w:rPr>
      </w:pPr>
      <w:r>
        <w:rPr>
          <w:color w:val="1D1B11" w:themeColor="background2" w:themeShade="1A"/>
          <w:szCs w:val="24"/>
        </w:rPr>
        <w:t>Evaluate</w:t>
      </w:r>
      <w:r w:rsidR="00785087" w:rsidRPr="00800E17">
        <w:rPr>
          <w:color w:val="1D1B11" w:themeColor="background2" w:themeShade="1A"/>
          <w:szCs w:val="24"/>
        </w:rPr>
        <w:t xml:space="preserve"> national and international security </w:t>
      </w:r>
      <w:r>
        <w:rPr>
          <w:color w:val="1D1B11" w:themeColor="background2" w:themeShade="1A"/>
          <w:szCs w:val="24"/>
        </w:rPr>
        <w:t>at a theoretical and practical level</w:t>
      </w:r>
    </w:p>
    <w:p w14:paraId="60EC0FD8" w14:textId="40F01968" w:rsidR="00785087" w:rsidRPr="00800E17" w:rsidRDefault="00A818C8" w:rsidP="00800E17">
      <w:pPr>
        <w:pStyle w:val="ListParagraph"/>
        <w:numPr>
          <w:ilvl w:val="0"/>
          <w:numId w:val="24"/>
        </w:numPr>
        <w:jc w:val="both"/>
        <w:rPr>
          <w:color w:val="1D1B11" w:themeColor="background2" w:themeShade="1A"/>
        </w:rPr>
      </w:pPr>
      <w:r>
        <w:rPr>
          <w:color w:val="1D1B11" w:themeColor="background2" w:themeShade="1A"/>
          <w:szCs w:val="24"/>
        </w:rPr>
        <w:t>Analyze</w:t>
      </w:r>
      <w:r w:rsidR="00785087" w:rsidRPr="00800E17">
        <w:rPr>
          <w:color w:val="1D1B11" w:themeColor="background2" w:themeShade="1A"/>
          <w:szCs w:val="24"/>
        </w:rPr>
        <w:t xml:space="preserve"> the main concepts and terminology of international security </w:t>
      </w:r>
    </w:p>
    <w:p w14:paraId="461D9AE2" w14:textId="5CF9D15A" w:rsidR="00785087" w:rsidRPr="008550F4" w:rsidRDefault="00A818C8" w:rsidP="00785087">
      <w:pPr>
        <w:numPr>
          <w:ilvl w:val="0"/>
          <w:numId w:val="24"/>
        </w:numPr>
        <w:jc w:val="both"/>
        <w:rPr>
          <w:color w:val="1D1B11" w:themeColor="background2" w:themeShade="1A"/>
        </w:rPr>
      </w:pPr>
      <w:r>
        <w:rPr>
          <w:color w:val="1D1B11" w:themeColor="background2" w:themeShade="1A"/>
        </w:rPr>
        <w:t>Evaluate</w:t>
      </w:r>
      <w:r w:rsidRPr="00800E17">
        <w:rPr>
          <w:color w:val="1D1B11" w:themeColor="background2" w:themeShade="1A"/>
        </w:rPr>
        <w:t xml:space="preserve"> </w:t>
      </w:r>
      <w:r w:rsidR="00785087" w:rsidRPr="008550F4">
        <w:rPr>
          <w:color w:val="1D1B11" w:themeColor="background2" w:themeShade="1A"/>
        </w:rPr>
        <w:t xml:space="preserve">the dimensions of the contemporary security environment </w:t>
      </w:r>
    </w:p>
    <w:p w14:paraId="50514893" w14:textId="3E32EA8D" w:rsidR="005B195A" w:rsidRPr="005B195A" w:rsidRDefault="00A818C8" w:rsidP="00800E17">
      <w:pPr>
        <w:pStyle w:val="ListParagraph"/>
        <w:numPr>
          <w:ilvl w:val="0"/>
          <w:numId w:val="24"/>
        </w:numPr>
        <w:jc w:val="both"/>
        <w:rPr>
          <w:color w:val="1D1B11" w:themeColor="background2" w:themeShade="1A"/>
        </w:rPr>
      </w:pPr>
      <w:r>
        <w:rPr>
          <w:color w:val="1D1B11" w:themeColor="background2" w:themeShade="1A"/>
          <w:szCs w:val="24"/>
        </w:rPr>
        <w:t>Create</w:t>
      </w:r>
      <w:r w:rsidR="005B195A">
        <w:rPr>
          <w:color w:val="1D1B11" w:themeColor="background2" w:themeShade="1A"/>
          <w:szCs w:val="24"/>
        </w:rPr>
        <w:t xml:space="preserve"> analytical skills to assess global security challenges</w:t>
      </w:r>
    </w:p>
    <w:p w14:paraId="387711E5" w14:textId="79BAFD89" w:rsidR="007958A9" w:rsidRPr="00A818C8" w:rsidRDefault="00A818C8" w:rsidP="00800E17">
      <w:pPr>
        <w:pStyle w:val="ListParagraph"/>
        <w:numPr>
          <w:ilvl w:val="0"/>
          <w:numId w:val="24"/>
        </w:numPr>
        <w:jc w:val="both"/>
        <w:rPr>
          <w:color w:val="1D1B11" w:themeColor="background2" w:themeShade="1A"/>
        </w:rPr>
      </w:pPr>
      <w:r>
        <w:rPr>
          <w:color w:val="1D1B11" w:themeColor="background2" w:themeShade="1A"/>
          <w:szCs w:val="24"/>
        </w:rPr>
        <w:t>Analyze</w:t>
      </w:r>
      <w:r w:rsidRPr="00800E17">
        <w:rPr>
          <w:color w:val="1D1B11" w:themeColor="background2" w:themeShade="1A"/>
          <w:szCs w:val="24"/>
        </w:rPr>
        <w:t xml:space="preserve"> </w:t>
      </w:r>
      <w:r w:rsidR="00785087" w:rsidRPr="008550F4">
        <w:rPr>
          <w:color w:val="1D1B11" w:themeColor="background2" w:themeShade="1A"/>
          <w:szCs w:val="24"/>
        </w:rPr>
        <w:t xml:space="preserve">the contemporary spectrum of conflict and the utility of force in countering threats and challenges across the spectrum </w:t>
      </w:r>
    </w:p>
    <w:p w14:paraId="6F74F38F" w14:textId="77777777" w:rsidR="007958A9" w:rsidRPr="008550F4" w:rsidRDefault="007958A9" w:rsidP="00AB664F">
      <w:pPr>
        <w:jc w:val="both"/>
        <w:rPr>
          <w:color w:val="1D1B11" w:themeColor="background2" w:themeShade="1A"/>
        </w:rPr>
      </w:pPr>
    </w:p>
    <w:p w14:paraId="74B0A5CA" w14:textId="77777777" w:rsidR="007958A9" w:rsidRPr="008550F4" w:rsidRDefault="007958A9" w:rsidP="00CB3649">
      <w:pPr>
        <w:jc w:val="center"/>
        <w:rPr>
          <w:b/>
          <w:bCs/>
          <w:smallCaps/>
          <w:color w:val="1D1B11" w:themeColor="background2" w:themeShade="1A"/>
        </w:rPr>
      </w:pPr>
      <w:r w:rsidRPr="008550F4">
        <w:rPr>
          <w:b/>
          <w:bCs/>
          <w:smallCaps/>
          <w:color w:val="1D1B11" w:themeColor="background2" w:themeShade="1A"/>
        </w:rPr>
        <w:t>Course Readings</w:t>
      </w:r>
    </w:p>
    <w:p w14:paraId="37D52581" w14:textId="77777777" w:rsidR="007304A7" w:rsidRPr="008550F4" w:rsidRDefault="007304A7" w:rsidP="00CB3649">
      <w:pPr>
        <w:jc w:val="center"/>
        <w:rPr>
          <w:b/>
          <w:bCs/>
          <w:smallCaps/>
          <w:color w:val="1D1B11" w:themeColor="background2" w:themeShade="1A"/>
        </w:rPr>
      </w:pPr>
    </w:p>
    <w:p w14:paraId="03ED7832" w14:textId="05E1F78F" w:rsidR="00817626" w:rsidRPr="008550F4" w:rsidRDefault="00AD249B" w:rsidP="00C95B4F">
      <w:pPr>
        <w:ind w:left="720" w:hanging="720"/>
      </w:pPr>
      <w:proofErr w:type="spellStart"/>
      <w:r w:rsidRPr="008550F4">
        <w:t>Baylis</w:t>
      </w:r>
      <w:proofErr w:type="spellEnd"/>
      <w:r w:rsidRPr="008550F4">
        <w:t xml:space="preserve">, John, Steve Smith, and Patricia Owens. </w:t>
      </w:r>
      <w:r w:rsidR="00D30DB4" w:rsidRPr="00D30DB4">
        <w:rPr>
          <w:i/>
        </w:rPr>
        <w:t>The Globalization of World Politics: An Introduction to International Relations</w:t>
      </w:r>
      <w:r w:rsidR="00FB23F1">
        <w:rPr>
          <w:i/>
        </w:rPr>
        <w:t>, 6th</w:t>
      </w:r>
      <w:r w:rsidR="005A5CC1" w:rsidRPr="008550F4">
        <w:t xml:space="preserve"> ed. </w:t>
      </w:r>
      <w:r w:rsidR="00B0225B">
        <w:t>(</w:t>
      </w:r>
      <w:r w:rsidRPr="008550F4">
        <w:t>Oxford: Oxford UP, 2014</w:t>
      </w:r>
      <w:r w:rsidR="00B0225B">
        <w:t>)</w:t>
      </w:r>
      <w:r w:rsidRPr="008550F4">
        <w:t xml:space="preserve">. </w:t>
      </w:r>
      <w:r w:rsidR="00D26313" w:rsidRPr="008550F4">
        <w:t xml:space="preserve"> </w:t>
      </w:r>
    </w:p>
    <w:p w14:paraId="4828B93B" w14:textId="77777777" w:rsidR="00AD249B" w:rsidRPr="008550F4" w:rsidRDefault="00AD249B" w:rsidP="00D251D5"/>
    <w:p w14:paraId="5D56E692" w14:textId="05064289" w:rsidR="00D251D5" w:rsidRPr="008550F4" w:rsidRDefault="00D251D5" w:rsidP="00800E17">
      <w:pPr>
        <w:ind w:left="720" w:hanging="720"/>
      </w:pPr>
      <w:r w:rsidRPr="008550F4">
        <w:t xml:space="preserve">Caldwell, Dan, and Robert E. Williams. </w:t>
      </w:r>
      <w:r w:rsidRPr="008550F4">
        <w:rPr>
          <w:i/>
        </w:rPr>
        <w:t>Seeking Security in an Insecure World</w:t>
      </w:r>
      <w:r w:rsidRPr="008550F4">
        <w:t xml:space="preserve">. </w:t>
      </w:r>
      <w:r w:rsidR="00B0225B">
        <w:t>(</w:t>
      </w:r>
      <w:r w:rsidRPr="008550F4">
        <w:t xml:space="preserve">Lanham, MD: </w:t>
      </w:r>
      <w:proofErr w:type="spellStart"/>
      <w:r w:rsidRPr="008550F4">
        <w:t>Rowman</w:t>
      </w:r>
      <w:proofErr w:type="spellEnd"/>
      <w:r w:rsidRPr="008550F4">
        <w:t xml:space="preserve"> &amp; Littlefield, 2006</w:t>
      </w:r>
      <w:r w:rsidR="00B0225B">
        <w:t>)</w:t>
      </w:r>
      <w:r w:rsidRPr="008550F4">
        <w:t xml:space="preserve">. </w:t>
      </w:r>
      <w:r w:rsidR="00D26313" w:rsidRPr="008550F4">
        <w:t xml:space="preserve"> </w:t>
      </w:r>
      <w:r w:rsidRPr="008550F4">
        <w:t xml:space="preserve"> </w:t>
      </w:r>
    </w:p>
    <w:p w14:paraId="69D85C95" w14:textId="77777777" w:rsidR="00AD249B" w:rsidRPr="008550F4" w:rsidRDefault="00AD249B" w:rsidP="00C95B4F">
      <w:pPr>
        <w:ind w:left="720" w:hanging="720"/>
      </w:pPr>
    </w:p>
    <w:p w14:paraId="2DA9ABC8" w14:textId="7D079AD4" w:rsidR="00817626" w:rsidRDefault="009B192C" w:rsidP="00800E17">
      <w:pPr>
        <w:ind w:left="720" w:hanging="720"/>
        <w:rPr>
          <w:noProof/>
          <w:color w:val="1D1B11" w:themeColor="background2" w:themeShade="1A"/>
        </w:rPr>
      </w:pPr>
      <w:r w:rsidRPr="008550F4">
        <w:rPr>
          <w:noProof/>
          <w:color w:val="1D1B11" w:themeColor="background2" w:themeShade="1A"/>
        </w:rPr>
        <w:t xml:space="preserve">McFate, Sean. </w:t>
      </w:r>
      <w:r w:rsidRPr="008550F4">
        <w:rPr>
          <w:i/>
          <w:noProof/>
          <w:color w:val="1D1B11" w:themeColor="background2" w:themeShade="1A"/>
        </w:rPr>
        <w:t>The Modern Mercenary: Private Armies and What They Mean for World Order</w:t>
      </w:r>
      <w:r>
        <w:rPr>
          <w:noProof/>
          <w:color w:val="1D1B11" w:themeColor="background2" w:themeShade="1A"/>
        </w:rPr>
        <w:t>. (</w:t>
      </w:r>
      <w:r w:rsidRPr="008550F4">
        <w:rPr>
          <w:noProof/>
          <w:color w:val="1D1B11" w:themeColor="background2" w:themeShade="1A"/>
        </w:rPr>
        <w:t>Oxford: Oxford University Press, 2014</w:t>
      </w:r>
      <w:r>
        <w:rPr>
          <w:noProof/>
          <w:color w:val="1D1B11" w:themeColor="background2" w:themeShade="1A"/>
        </w:rPr>
        <w:t>).</w:t>
      </w:r>
    </w:p>
    <w:p w14:paraId="27763623" w14:textId="77777777" w:rsidR="009B192C" w:rsidRPr="008550F4" w:rsidRDefault="009B192C" w:rsidP="00800E17">
      <w:pPr>
        <w:ind w:left="720" w:hanging="720"/>
      </w:pPr>
    </w:p>
    <w:p w14:paraId="612FD552" w14:textId="352F50CF" w:rsidR="007304A7" w:rsidRPr="008550F4" w:rsidRDefault="005A5CC1" w:rsidP="00800E17">
      <w:pPr>
        <w:ind w:left="720" w:hanging="720"/>
        <w:rPr>
          <w:color w:val="000000" w:themeColor="text1"/>
        </w:rPr>
      </w:pPr>
      <w:r w:rsidRPr="008550F4">
        <w:rPr>
          <w:color w:val="000000" w:themeColor="text1"/>
        </w:rPr>
        <w:t xml:space="preserve">Thompson, Peter G. </w:t>
      </w:r>
      <w:r w:rsidRPr="008550F4">
        <w:rPr>
          <w:i/>
          <w:color w:val="000000" w:themeColor="text1"/>
        </w:rPr>
        <w:t>Armed Groups: The 21st Century Threat</w:t>
      </w:r>
      <w:r w:rsidRPr="008550F4">
        <w:rPr>
          <w:color w:val="000000" w:themeColor="text1"/>
        </w:rPr>
        <w:t xml:space="preserve">. </w:t>
      </w:r>
      <w:r w:rsidR="00B0225B">
        <w:rPr>
          <w:color w:val="000000" w:themeColor="text1"/>
        </w:rPr>
        <w:t>(</w:t>
      </w:r>
      <w:proofErr w:type="spellStart"/>
      <w:r w:rsidRPr="008550F4">
        <w:rPr>
          <w:color w:val="000000" w:themeColor="text1"/>
        </w:rPr>
        <w:t>Rowman</w:t>
      </w:r>
      <w:proofErr w:type="spellEnd"/>
      <w:r w:rsidRPr="008550F4">
        <w:rPr>
          <w:color w:val="000000" w:themeColor="text1"/>
        </w:rPr>
        <w:t xml:space="preserve"> and Littlefield, 2014</w:t>
      </w:r>
      <w:r w:rsidR="00B0225B">
        <w:rPr>
          <w:color w:val="000000" w:themeColor="text1"/>
        </w:rPr>
        <w:t>)</w:t>
      </w:r>
      <w:r w:rsidRPr="008550F4">
        <w:rPr>
          <w:color w:val="000000" w:themeColor="text1"/>
        </w:rPr>
        <w:t xml:space="preserve">. </w:t>
      </w:r>
      <w:r w:rsidR="00D26313" w:rsidRPr="008550F4">
        <w:rPr>
          <w:color w:val="000000" w:themeColor="text1"/>
        </w:rPr>
        <w:t xml:space="preserve"> </w:t>
      </w:r>
    </w:p>
    <w:p w14:paraId="03179770" w14:textId="77777777" w:rsidR="005A5CC1" w:rsidRPr="00800E17" w:rsidRDefault="005A5CC1" w:rsidP="005A5CC1">
      <w:pPr>
        <w:rPr>
          <w:color w:val="000000" w:themeColor="text1"/>
        </w:rPr>
      </w:pPr>
    </w:p>
    <w:p w14:paraId="585F5ED7" w14:textId="2B1F881C" w:rsidR="00505DE2" w:rsidRPr="008550F4" w:rsidRDefault="00DF339E" w:rsidP="00800E17">
      <w:r w:rsidRPr="008550F4">
        <w:t xml:space="preserve">All other </w:t>
      </w:r>
      <w:r w:rsidR="00FF241E" w:rsidRPr="008550F4">
        <w:t xml:space="preserve">required </w:t>
      </w:r>
      <w:r w:rsidRPr="008550F4">
        <w:t>readings will be a</w:t>
      </w:r>
      <w:r w:rsidR="000C37EF" w:rsidRPr="008550F4">
        <w:t xml:space="preserve">ccessible via the </w:t>
      </w:r>
      <w:r w:rsidR="00FF241E" w:rsidRPr="008550F4">
        <w:t xml:space="preserve">course </w:t>
      </w:r>
      <w:r w:rsidR="000C37EF" w:rsidRPr="008550F4">
        <w:t>B</w:t>
      </w:r>
      <w:r w:rsidRPr="008550F4">
        <w:t>lackboard home page.</w:t>
      </w:r>
      <w:r w:rsidR="000C37EF" w:rsidRPr="008550F4">
        <w:t xml:space="preserve"> </w:t>
      </w:r>
      <w:r w:rsidR="00FF241E" w:rsidRPr="008550F4">
        <w:t xml:space="preserve"> </w:t>
      </w:r>
    </w:p>
    <w:p w14:paraId="5DC654A4" w14:textId="77777777" w:rsidR="00DF339E" w:rsidRPr="008550F4" w:rsidRDefault="00DF339E" w:rsidP="00800E17"/>
    <w:p w14:paraId="1CA9FF0E" w14:textId="77777777" w:rsidR="005A5CC1" w:rsidRPr="008550F4" w:rsidRDefault="005A5CC1" w:rsidP="00400EF9">
      <w:pPr>
        <w:pStyle w:val="PlainText"/>
        <w:tabs>
          <w:tab w:val="right" w:leader="dot" w:pos="8496"/>
        </w:tabs>
        <w:ind w:left="-720" w:right="-900"/>
        <w:jc w:val="center"/>
        <w:outlineLvl w:val="0"/>
        <w:rPr>
          <w:rFonts w:cs="Times New Roman"/>
          <w:b/>
          <w:smallCaps/>
          <w:color w:val="1D1B11" w:themeColor="background2" w:themeShade="1A"/>
          <w:sz w:val="24"/>
          <w:szCs w:val="24"/>
        </w:rPr>
      </w:pPr>
    </w:p>
    <w:p w14:paraId="60B73D6D" w14:textId="77777777" w:rsidR="00BE0154" w:rsidRDefault="00BE0154">
      <w:pPr>
        <w:rPr>
          <w:b/>
          <w:smallCaps/>
          <w:color w:val="1D1B11" w:themeColor="background2" w:themeShade="1A"/>
        </w:rPr>
      </w:pPr>
      <w:r>
        <w:rPr>
          <w:b/>
          <w:smallCaps/>
          <w:color w:val="1D1B11" w:themeColor="background2" w:themeShade="1A"/>
        </w:rPr>
        <w:br w:type="page"/>
      </w:r>
    </w:p>
    <w:p w14:paraId="40AA9002" w14:textId="2EADE858" w:rsidR="007958A9" w:rsidRPr="008550F4" w:rsidRDefault="007958A9" w:rsidP="00400EF9">
      <w:pPr>
        <w:pStyle w:val="PlainText"/>
        <w:tabs>
          <w:tab w:val="right" w:leader="dot" w:pos="8496"/>
        </w:tabs>
        <w:ind w:left="-720" w:right="-900"/>
        <w:jc w:val="center"/>
        <w:outlineLvl w:val="0"/>
        <w:rPr>
          <w:rFonts w:cs="Times New Roman"/>
          <w:b/>
          <w:smallCaps/>
          <w:color w:val="1D1B11" w:themeColor="background2" w:themeShade="1A"/>
          <w:sz w:val="24"/>
          <w:szCs w:val="24"/>
        </w:rPr>
      </w:pPr>
      <w:r w:rsidRPr="008550F4">
        <w:rPr>
          <w:rFonts w:cs="Times New Roman"/>
          <w:b/>
          <w:smallCaps/>
          <w:color w:val="1D1B11" w:themeColor="background2" w:themeShade="1A"/>
          <w:sz w:val="24"/>
          <w:szCs w:val="24"/>
        </w:rPr>
        <w:t>Course Requirements</w:t>
      </w:r>
    </w:p>
    <w:p w14:paraId="6A6360FC" w14:textId="77777777" w:rsidR="007304A7" w:rsidRPr="008550F4" w:rsidRDefault="007304A7" w:rsidP="00400EF9">
      <w:pPr>
        <w:pStyle w:val="PlainText"/>
        <w:tabs>
          <w:tab w:val="right" w:leader="dot" w:pos="8496"/>
        </w:tabs>
        <w:ind w:left="-720" w:right="-900"/>
        <w:jc w:val="center"/>
        <w:outlineLvl w:val="0"/>
        <w:rPr>
          <w:rFonts w:cs="Times New Roman"/>
          <w:b/>
          <w:smallCaps/>
          <w:color w:val="1D1B11" w:themeColor="background2" w:themeShade="1A"/>
          <w:sz w:val="24"/>
          <w:szCs w:val="24"/>
        </w:rPr>
      </w:pPr>
    </w:p>
    <w:p w14:paraId="018C8F99" w14:textId="77777777" w:rsidR="007958A9" w:rsidRPr="008550F4" w:rsidRDefault="007958A9" w:rsidP="00141216">
      <w:pPr>
        <w:pStyle w:val="BodyText3"/>
        <w:rPr>
          <w:color w:val="1D1B11" w:themeColor="background2" w:themeShade="1A"/>
        </w:rPr>
      </w:pPr>
      <w:r w:rsidRPr="008550F4">
        <w:rPr>
          <w:color w:val="1D1B11" w:themeColor="background2" w:themeShade="1A"/>
        </w:rPr>
        <w:t xml:space="preserve">The required readings listed for each topic should be read before the seminar meets. The faculty has selected the readings for their relevance, quality of ideas, readability, and timeliness. Generally, these readings are listed in an order reflecting the logical development of the topic and can be most profitably read in that order. Supplemental readings (when listed) are offered for background reference and for those who might wish to pursue a particular topic in greater depth, but are neither required nor reprinted. </w:t>
      </w:r>
    </w:p>
    <w:p w14:paraId="086D9137" w14:textId="77777777" w:rsidR="007958A9" w:rsidRPr="008550F4" w:rsidRDefault="007958A9" w:rsidP="00141216">
      <w:pPr>
        <w:jc w:val="both"/>
        <w:rPr>
          <w:color w:val="1D1B11" w:themeColor="background2" w:themeShade="1A"/>
        </w:rPr>
      </w:pPr>
    </w:p>
    <w:p w14:paraId="6E689A09" w14:textId="77777777" w:rsidR="007958A9" w:rsidRPr="008550F4" w:rsidRDefault="007958A9" w:rsidP="00141216">
      <w:pPr>
        <w:jc w:val="both"/>
        <w:rPr>
          <w:color w:val="1D1B11" w:themeColor="background2" w:themeShade="1A"/>
        </w:rPr>
      </w:pPr>
      <w:r w:rsidRPr="008550F4">
        <w:rPr>
          <w:color w:val="1D1B11" w:themeColor="background2" w:themeShade="1A"/>
        </w:rPr>
        <w:t>The specific graded elements of the course are:</w:t>
      </w:r>
    </w:p>
    <w:p w14:paraId="3DEA334F" w14:textId="77777777" w:rsidR="007958A9" w:rsidRPr="008550F4" w:rsidRDefault="007958A9" w:rsidP="00687318">
      <w:pPr>
        <w:ind w:left="360"/>
        <w:jc w:val="both"/>
        <w:rPr>
          <w:color w:val="1D1B11" w:themeColor="background2" w:themeShade="1A"/>
        </w:rPr>
      </w:pPr>
    </w:p>
    <w:p w14:paraId="5CBF2C73" w14:textId="0D5B8360" w:rsidR="00727EAC" w:rsidRPr="008550F4" w:rsidRDefault="00727EAC" w:rsidP="008823B2">
      <w:pPr>
        <w:pStyle w:val="Default0"/>
        <w:numPr>
          <w:ilvl w:val="0"/>
          <w:numId w:val="4"/>
        </w:numPr>
        <w:jc w:val="both"/>
        <w:rPr>
          <w:i/>
          <w:color w:val="1D1B11" w:themeColor="background2" w:themeShade="1A"/>
        </w:rPr>
      </w:pPr>
      <w:r w:rsidRPr="008550F4">
        <w:rPr>
          <w:b/>
          <w:bCs/>
          <w:color w:val="1D1B11" w:themeColor="background2" w:themeShade="1A"/>
        </w:rPr>
        <w:t>Journal Article/</w:t>
      </w:r>
      <w:r w:rsidR="008D0B6B" w:rsidRPr="008550F4">
        <w:rPr>
          <w:b/>
          <w:bCs/>
          <w:color w:val="1D1B11" w:themeColor="background2" w:themeShade="1A"/>
        </w:rPr>
        <w:t>Book</w:t>
      </w:r>
      <w:r w:rsidRPr="008550F4">
        <w:rPr>
          <w:b/>
          <w:bCs/>
          <w:color w:val="1D1B11" w:themeColor="background2" w:themeShade="1A"/>
        </w:rPr>
        <w:t xml:space="preserve"> Chapter</w:t>
      </w:r>
      <w:r w:rsidR="008D0B6B" w:rsidRPr="008550F4">
        <w:rPr>
          <w:b/>
          <w:bCs/>
          <w:color w:val="1D1B11" w:themeColor="background2" w:themeShade="1A"/>
        </w:rPr>
        <w:t xml:space="preserve"> Review</w:t>
      </w:r>
      <w:r w:rsidRPr="008550F4">
        <w:rPr>
          <w:b/>
          <w:bCs/>
          <w:color w:val="1D1B11" w:themeColor="background2" w:themeShade="1A"/>
        </w:rPr>
        <w:t xml:space="preserve"> and Oral Presentation</w:t>
      </w:r>
      <w:r w:rsidR="007958A9" w:rsidRPr="008550F4">
        <w:rPr>
          <w:color w:val="1D1B11" w:themeColor="background2" w:themeShade="1A"/>
        </w:rPr>
        <w:t>:</w:t>
      </w:r>
      <w:r w:rsidR="008D0B6B" w:rsidRPr="008550F4">
        <w:rPr>
          <w:color w:val="1D1B11" w:themeColor="background2" w:themeShade="1A"/>
        </w:rPr>
        <w:t xml:space="preserve"> </w:t>
      </w:r>
      <w:r w:rsidR="008823B2">
        <w:rPr>
          <w:color w:val="1D1B11" w:themeColor="background2" w:themeShade="1A"/>
        </w:rPr>
        <w:t xml:space="preserve">Select and brief one </w:t>
      </w:r>
      <w:r w:rsidR="00C95B4F" w:rsidRPr="008550F4">
        <w:rPr>
          <w:color w:val="1D1B11" w:themeColor="background2" w:themeShade="1A"/>
        </w:rPr>
        <w:t xml:space="preserve">academic journal </w:t>
      </w:r>
      <w:r w:rsidRPr="008550F4">
        <w:rPr>
          <w:color w:val="1D1B11" w:themeColor="background2" w:themeShade="1A"/>
        </w:rPr>
        <w:t>article</w:t>
      </w:r>
      <w:r w:rsidR="008823B2">
        <w:rPr>
          <w:color w:val="1D1B11" w:themeColor="background2" w:themeShade="1A"/>
        </w:rPr>
        <w:t xml:space="preserve"> or book chapter</w:t>
      </w:r>
      <w:r w:rsidRPr="008550F4">
        <w:rPr>
          <w:color w:val="1D1B11" w:themeColor="background2" w:themeShade="1A"/>
        </w:rPr>
        <w:t xml:space="preserve"> </w:t>
      </w:r>
      <w:r w:rsidR="008823B2">
        <w:rPr>
          <w:color w:val="1D1B11" w:themeColor="background2" w:themeShade="1A"/>
        </w:rPr>
        <w:t>from the “Optional Reading” list</w:t>
      </w:r>
      <w:r w:rsidR="00BB023E">
        <w:rPr>
          <w:color w:val="1D1B11" w:themeColor="background2" w:themeShade="1A"/>
        </w:rPr>
        <w:t xml:space="preserve">, and seek approval from your instructor in order to </w:t>
      </w:r>
      <w:proofErr w:type="spellStart"/>
      <w:r w:rsidR="00BB023E">
        <w:rPr>
          <w:color w:val="1D1B11" w:themeColor="background2" w:themeShade="1A"/>
        </w:rPr>
        <w:t>deconflict</w:t>
      </w:r>
      <w:proofErr w:type="spellEnd"/>
      <w:r w:rsidR="00BB023E">
        <w:rPr>
          <w:color w:val="1D1B11" w:themeColor="background2" w:themeShade="1A"/>
        </w:rPr>
        <w:t xml:space="preserve"> with other student sections</w:t>
      </w:r>
      <w:r w:rsidR="008823B2">
        <w:rPr>
          <w:color w:val="1D1B11" w:themeColor="background2" w:themeShade="1A"/>
        </w:rPr>
        <w:t xml:space="preserve">. </w:t>
      </w:r>
      <w:r w:rsidR="00BB023E">
        <w:rPr>
          <w:color w:val="1D1B11" w:themeColor="background2" w:themeShade="1A"/>
        </w:rPr>
        <w:t xml:space="preserve">In other words, each student must choose a different article or chapter. </w:t>
      </w:r>
      <w:r w:rsidR="008823B2">
        <w:rPr>
          <w:color w:val="1D1B11" w:themeColor="background2" w:themeShade="1A"/>
        </w:rPr>
        <w:t>You</w:t>
      </w:r>
      <w:r w:rsidR="00182B10" w:rsidRPr="008550F4">
        <w:rPr>
          <w:color w:val="1D1B11" w:themeColor="background2" w:themeShade="1A"/>
        </w:rPr>
        <w:t xml:space="preserve"> will then w</w:t>
      </w:r>
      <w:r w:rsidR="008D0B6B" w:rsidRPr="008550F4">
        <w:rPr>
          <w:color w:val="1D1B11" w:themeColor="background2" w:themeShade="1A"/>
        </w:rPr>
        <w:t xml:space="preserve">rite a review </w:t>
      </w:r>
      <w:r w:rsidR="00FD33FF" w:rsidRPr="008550F4">
        <w:rPr>
          <w:color w:val="1D1B11" w:themeColor="background2" w:themeShade="1A"/>
        </w:rPr>
        <w:t xml:space="preserve">dissecting </w:t>
      </w:r>
      <w:r w:rsidR="008D0B6B" w:rsidRPr="008550F4">
        <w:rPr>
          <w:color w:val="1D1B11" w:themeColor="background2" w:themeShade="1A"/>
        </w:rPr>
        <w:t>the</w:t>
      </w:r>
      <w:r w:rsidR="00182B10" w:rsidRPr="008550F4">
        <w:rPr>
          <w:color w:val="1D1B11" w:themeColor="background2" w:themeShade="1A"/>
        </w:rPr>
        <w:t xml:space="preserve"> main</w:t>
      </w:r>
      <w:r w:rsidR="008D0B6B" w:rsidRPr="008550F4">
        <w:rPr>
          <w:color w:val="1D1B11" w:themeColor="background2" w:themeShade="1A"/>
        </w:rPr>
        <w:t xml:space="preserve"> arguments</w:t>
      </w:r>
      <w:r w:rsidR="00182B10" w:rsidRPr="008550F4">
        <w:rPr>
          <w:color w:val="1D1B11" w:themeColor="background2" w:themeShade="1A"/>
        </w:rPr>
        <w:t xml:space="preserve"> and why the arguments are compelling or not</w:t>
      </w:r>
      <w:r w:rsidR="008D0B6B" w:rsidRPr="008550F4">
        <w:rPr>
          <w:color w:val="1D1B11" w:themeColor="background2" w:themeShade="1A"/>
        </w:rPr>
        <w:t>.</w:t>
      </w:r>
      <w:r w:rsidR="00053A2E" w:rsidRPr="008550F4">
        <w:rPr>
          <w:color w:val="1D1B11" w:themeColor="background2" w:themeShade="1A"/>
        </w:rPr>
        <w:t xml:space="preserve"> </w:t>
      </w:r>
      <w:r w:rsidR="00F16510">
        <w:rPr>
          <w:color w:val="1D1B11" w:themeColor="background2" w:themeShade="1A"/>
        </w:rPr>
        <w:t>You</w:t>
      </w:r>
      <w:r w:rsidR="00053A2E" w:rsidRPr="008550F4">
        <w:rPr>
          <w:color w:val="1D1B11" w:themeColor="background2" w:themeShade="1A"/>
        </w:rPr>
        <w:t xml:space="preserve"> will also make an oral presentation on their article in front of the class.</w:t>
      </w:r>
      <w:r w:rsidR="006D337A" w:rsidRPr="008550F4">
        <w:rPr>
          <w:color w:val="1D1B11" w:themeColor="background2" w:themeShade="1A"/>
        </w:rPr>
        <w:t xml:space="preserve"> Further assignment details</w:t>
      </w:r>
      <w:r w:rsidR="00053A2E" w:rsidRPr="008550F4">
        <w:rPr>
          <w:color w:val="1D1B11" w:themeColor="background2" w:themeShade="1A"/>
        </w:rPr>
        <w:t xml:space="preserve"> of the combined assignment</w:t>
      </w:r>
      <w:r w:rsidR="006D337A" w:rsidRPr="008550F4">
        <w:rPr>
          <w:color w:val="1D1B11" w:themeColor="background2" w:themeShade="1A"/>
        </w:rPr>
        <w:t xml:space="preserve"> will be distributed in class.</w:t>
      </w:r>
      <w:r w:rsidR="008D0B6B" w:rsidRPr="008550F4">
        <w:rPr>
          <w:color w:val="1D1B11" w:themeColor="background2" w:themeShade="1A"/>
        </w:rPr>
        <w:t xml:space="preserve"> </w:t>
      </w:r>
      <w:r w:rsidR="00110A15">
        <w:rPr>
          <w:color w:val="1D1B11" w:themeColor="background2" w:themeShade="1A"/>
        </w:rPr>
        <w:t xml:space="preserve">Plan on giving your briefing the day the topic is assigned. </w:t>
      </w:r>
      <w:r w:rsidR="008D0B6B" w:rsidRPr="008550F4">
        <w:rPr>
          <w:color w:val="1D1B11" w:themeColor="background2" w:themeShade="1A"/>
        </w:rPr>
        <w:t>The revie</w:t>
      </w:r>
      <w:r w:rsidR="005F3350" w:rsidRPr="008550F4">
        <w:rPr>
          <w:color w:val="1D1B11" w:themeColor="background2" w:themeShade="1A"/>
        </w:rPr>
        <w:t>w</w:t>
      </w:r>
      <w:r w:rsidRPr="008550F4">
        <w:rPr>
          <w:color w:val="1D1B11" w:themeColor="background2" w:themeShade="1A"/>
        </w:rPr>
        <w:t xml:space="preserve"> and subsequent oral presentation</w:t>
      </w:r>
      <w:r w:rsidR="005F3350" w:rsidRPr="008550F4">
        <w:rPr>
          <w:color w:val="1D1B11" w:themeColor="background2" w:themeShade="1A"/>
        </w:rPr>
        <w:t xml:space="preserve"> will comprise </w:t>
      </w:r>
      <w:r w:rsidRPr="008550F4">
        <w:rPr>
          <w:b/>
          <w:color w:val="1D1B11" w:themeColor="background2" w:themeShade="1A"/>
        </w:rPr>
        <w:t>30</w:t>
      </w:r>
      <w:r w:rsidR="008D0B6B" w:rsidRPr="008550F4">
        <w:rPr>
          <w:b/>
          <w:color w:val="1D1B11" w:themeColor="background2" w:themeShade="1A"/>
        </w:rPr>
        <w:t xml:space="preserve"> percent</w:t>
      </w:r>
      <w:r w:rsidR="008D0B6B" w:rsidRPr="008550F4">
        <w:rPr>
          <w:color w:val="1D1B11" w:themeColor="background2" w:themeShade="1A"/>
        </w:rPr>
        <w:t xml:space="preserve"> of the course grade</w:t>
      </w:r>
      <w:r w:rsidR="007B4359" w:rsidRPr="008550F4">
        <w:rPr>
          <w:color w:val="1D1B11" w:themeColor="background2" w:themeShade="1A"/>
        </w:rPr>
        <w:t xml:space="preserve">. </w:t>
      </w:r>
      <w:r w:rsidRPr="008550F4">
        <w:rPr>
          <w:color w:val="1D1B11" w:themeColor="background2" w:themeShade="1A"/>
        </w:rPr>
        <w:t>The written review</w:t>
      </w:r>
      <w:r w:rsidR="008D0B6B" w:rsidRPr="008550F4">
        <w:rPr>
          <w:color w:val="1D1B11" w:themeColor="background2" w:themeShade="1A"/>
        </w:rPr>
        <w:t xml:space="preserve"> should be</w:t>
      </w:r>
      <w:r w:rsidR="00182B10" w:rsidRPr="008550F4">
        <w:rPr>
          <w:color w:val="1D1B11" w:themeColor="background2" w:themeShade="1A"/>
        </w:rPr>
        <w:t xml:space="preserve"> no more than</w:t>
      </w:r>
      <w:r w:rsidR="008D0B6B" w:rsidRPr="008550F4">
        <w:rPr>
          <w:color w:val="1D1B11" w:themeColor="background2" w:themeShade="1A"/>
        </w:rPr>
        <w:t xml:space="preserve"> </w:t>
      </w:r>
      <w:r w:rsidRPr="008550F4">
        <w:rPr>
          <w:b/>
          <w:i/>
          <w:color w:val="1D1B11" w:themeColor="background2" w:themeShade="1A"/>
        </w:rPr>
        <w:t>7</w:t>
      </w:r>
      <w:r w:rsidR="00182B10" w:rsidRPr="008550F4">
        <w:rPr>
          <w:b/>
          <w:i/>
          <w:color w:val="1D1B11" w:themeColor="background2" w:themeShade="1A"/>
        </w:rPr>
        <w:t>00</w:t>
      </w:r>
      <w:r w:rsidRPr="008550F4">
        <w:rPr>
          <w:b/>
          <w:i/>
          <w:color w:val="1D1B11" w:themeColor="background2" w:themeShade="1A"/>
        </w:rPr>
        <w:t xml:space="preserve"> to 900</w:t>
      </w:r>
      <w:r w:rsidR="00182B10" w:rsidRPr="008550F4">
        <w:rPr>
          <w:b/>
          <w:i/>
          <w:color w:val="1D1B11" w:themeColor="background2" w:themeShade="1A"/>
        </w:rPr>
        <w:t xml:space="preserve"> </w:t>
      </w:r>
      <w:r w:rsidR="008D0B6B" w:rsidRPr="008550F4">
        <w:rPr>
          <w:b/>
          <w:i/>
          <w:color w:val="1D1B11" w:themeColor="background2" w:themeShade="1A"/>
        </w:rPr>
        <w:t>words</w:t>
      </w:r>
      <w:r w:rsidRPr="008550F4">
        <w:rPr>
          <w:color w:val="1D1B11" w:themeColor="background2" w:themeShade="1A"/>
        </w:rPr>
        <w:t xml:space="preserve"> and the oral presentation should be </w:t>
      </w:r>
      <w:r w:rsidRPr="008550F4">
        <w:rPr>
          <w:b/>
          <w:color w:val="1D1B11" w:themeColor="background2" w:themeShade="1A"/>
        </w:rPr>
        <w:t xml:space="preserve">no more than 7 to 10 minutes.  </w:t>
      </w:r>
      <w:r w:rsidRPr="008550F4">
        <w:rPr>
          <w:color w:val="1D1B11" w:themeColor="background2" w:themeShade="1A"/>
        </w:rPr>
        <w:t>You will select the date of your oral presentation</w:t>
      </w:r>
      <w:r w:rsidR="006D337A" w:rsidRPr="008550F4">
        <w:rPr>
          <w:color w:val="1D1B11" w:themeColor="background2" w:themeShade="1A"/>
        </w:rPr>
        <w:t>/due date for your journal article/book chapter review</w:t>
      </w:r>
      <w:r w:rsidRPr="008550F4">
        <w:rPr>
          <w:color w:val="1D1B11" w:themeColor="background2" w:themeShade="1A"/>
        </w:rPr>
        <w:t xml:space="preserve"> at the start of the semester.</w:t>
      </w:r>
      <w:r w:rsidR="007B4359" w:rsidRPr="008550F4">
        <w:rPr>
          <w:color w:val="1D1B11" w:themeColor="background2" w:themeShade="1A"/>
        </w:rPr>
        <w:t xml:space="preserve"> </w:t>
      </w:r>
      <w:r w:rsidR="006D337A" w:rsidRPr="008550F4">
        <w:rPr>
          <w:i/>
          <w:color w:val="1D1B11" w:themeColor="background2" w:themeShade="1A"/>
        </w:rPr>
        <w:t>24-</w:t>
      </w:r>
      <w:r w:rsidR="007B4359" w:rsidRPr="008550F4">
        <w:rPr>
          <w:i/>
          <w:color w:val="1D1B11" w:themeColor="background2" w:themeShade="1A"/>
        </w:rPr>
        <w:t>hours prior to yo</w:t>
      </w:r>
      <w:r w:rsidR="006D337A" w:rsidRPr="008550F4">
        <w:rPr>
          <w:i/>
          <w:color w:val="1D1B11" w:themeColor="background2" w:themeShade="1A"/>
        </w:rPr>
        <w:t>ur oral presentation, you must</w:t>
      </w:r>
      <w:r w:rsidR="007B4359" w:rsidRPr="008550F4">
        <w:rPr>
          <w:i/>
          <w:color w:val="1D1B11" w:themeColor="background2" w:themeShade="1A"/>
        </w:rPr>
        <w:t xml:space="preserve"> distribute your article and review to the</w:t>
      </w:r>
      <w:r w:rsidR="006D337A" w:rsidRPr="008550F4">
        <w:rPr>
          <w:i/>
          <w:color w:val="1D1B11" w:themeColor="background2" w:themeShade="1A"/>
        </w:rPr>
        <w:t xml:space="preserve"> instructor and</w:t>
      </w:r>
      <w:r w:rsidR="007B4359" w:rsidRPr="008550F4">
        <w:rPr>
          <w:i/>
          <w:color w:val="1D1B11" w:themeColor="background2" w:themeShade="1A"/>
        </w:rPr>
        <w:t xml:space="preserve"> class</w:t>
      </w:r>
      <w:r w:rsidR="006D337A" w:rsidRPr="008550F4">
        <w:rPr>
          <w:i/>
          <w:color w:val="1D1B11" w:themeColor="background2" w:themeShade="1A"/>
        </w:rPr>
        <w:t xml:space="preserve">. </w:t>
      </w:r>
    </w:p>
    <w:p w14:paraId="2D190DF2" w14:textId="77777777" w:rsidR="007958A9" w:rsidRPr="008550F4" w:rsidRDefault="007958A9" w:rsidP="00141216">
      <w:pPr>
        <w:jc w:val="both"/>
        <w:rPr>
          <w:color w:val="1D1B11" w:themeColor="background2" w:themeShade="1A"/>
        </w:rPr>
      </w:pPr>
    </w:p>
    <w:p w14:paraId="3538D269" w14:textId="1049D16E" w:rsidR="007958A9" w:rsidRPr="008550F4" w:rsidRDefault="007958A9" w:rsidP="00066564">
      <w:pPr>
        <w:pStyle w:val="default"/>
        <w:ind w:left="720" w:hanging="360"/>
        <w:jc w:val="both"/>
        <w:rPr>
          <w:color w:val="1D1B11" w:themeColor="background2" w:themeShade="1A"/>
        </w:rPr>
      </w:pPr>
      <w:r w:rsidRPr="008550F4">
        <w:rPr>
          <w:color w:val="1D1B11" w:themeColor="background2" w:themeShade="1A"/>
        </w:rPr>
        <w:t>2.</w:t>
      </w:r>
      <w:r w:rsidRPr="008550F4">
        <w:rPr>
          <w:color w:val="1D1B11" w:themeColor="background2" w:themeShade="1A"/>
        </w:rPr>
        <w:tab/>
      </w:r>
      <w:r w:rsidRPr="008550F4">
        <w:rPr>
          <w:b/>
          <w:bCs/>
          <w:color w:val="1D1B11" w:themeColor="background2" w:themeShade="1A"/>
        </w:rPr>
        <w:t>A Research Paper</w:t>
      </w:r>
      <w:r w:rsidRPr="008550F4">
        <w:rPr>
          <w:color w:val="1D1B11" w:themeColor="background2" w:themeShade="1A"/>
        </w:rPr>
        <w:t xml:space="preserve">: The paper will comprise </w:t>
      </w:r>
      <w:r w:rsidRPr="008550F4">
        <w:rPr>
          <w:b/>
          <w:color w:val="1D1B11" w:themeColor="background2" w:themeShade="1A"/>
        </w:rPr>
        <w:t>50 percent</w:t>
      </w:r>
      <w:r w:rsidRPr="008550F4">
        <w:rPr>
          <w:color w:val="1D1B11" w:themeColor="background2" w:themeShade="1A"/>
        </w:rPr>
        <w:t xml:space="preserve"> of the course grade. </w:t>
      </w:r>
      <w:r w:rsidR="00FF241E" w:rsidRPr="008550F4">
        <w:rPr>
          <w:color w:val="1D1B11" w:themeColor="background2" w:themeShade="1A"/>
        </w:rPr>
        <w:t xml:space="preserve">Your </w:t>
      </w:r>
      <w:r w:rsidR="00182B10" w:rsidRPr="008550F4">
        <w:rPr>
          <w:color w:val="1D1B11" w:themeColor="background2" w:themeShade="1A"/>
        </w:rPr>
        <w:t xml:space="preserve">instructor will distribute </w:t>
      </w:r>
      <w:r w:rsidR="00280967" w:rsidRPr="008550F4">
        <w:rPr>
          <w:color w:val="1D1B11" w:themeColor="background2" w:themeShade="1A"/>
        </w:rPr>
        <w:t xml:space="preserve">the paper </w:t>
      </w:r>
      <w:r w:rsidR="00FD33FF" w:rsidRPr="008550F4">
        <w:rPr>
          <w:color w:val="1D1B11" w:themeColor="background2" w:themeShade="1A"/>
        </w:rPr>
        <w:t xml:space="preserve">assignment </w:t>
      </w:r>
      <w:r w:rsidR="00280967" w:rsidRPr="008550F4">
        <w:rPr>
          <w:color w:val="1D1B11" w:themeColor="background2" w:themeShade="1A"/>
        </w:rPr>
        <w:t>and detailed written in</w:t>
      </w:r>
      <w:r w:rsidR="00420887" w:rsidRPr="008550F4">
        <w:rPr>
          <w:color w:val="1D1B11" w:themeColor="background2" w:themeShade="1A"/>
        </w:rPr>
        <w:t>structions for the final paper</w:t>
      </w:r>
      <w:r w:rsidR="00280967" w:rsidRPr="008550F4">
        <w:rPr>
          <w:color w:val="1D1B11" w:themeColor="background2" w:themeShade="1A"/>
        </w:rPr>
        <w:t xml:space="preserve"> during the second week of class.  </w:t>
      </w:r>
      <w:r w:rsidR="008D4259">
        <w:rPr>
          <w:color w:val="1D1B11" w:themeColor="background2" w:themeShade="1A"/>
        </w:rPr>
        <w:t xml:space="preserve">Choose and submit your final paper by </w:t>
      </w:r>
      <w:r w:rsidR="002E15F9">
        <w:rPr>
          <w:color w:val="1D1B11" w:themeColor="background2" w:themeShade="1A"/>
        </w:rPr>
        <w:t>Topic 7 “</w:t>
      </w:r>
      <w:r w:rsidR="008D4259" w:rsidRPr="008D4259">
        <w:rPr>
          <w:color w:val="1D1B11" w:themeColor="background2" w:themeShade="1A"/>
        </w:rPr>
        <w:t>States and State Failure</w:t>
      </w:r>
      <w:r w:rsidR="002E15F9">
        <w:rPr>
          <w:color w:val="1D1B11" w:themeColor="background2" w:themeShade="1A"/>
        </w:rPr>
        <w:t>”</w:t>
      </w:r>
      <w:r w:rsidR="008D4259">
        <w:rPr>
          <w:color w:val="1D1B11" w:themeColor="background2" w:themeShade="1A"/>
        </w:rPr>
        <w:t xml:space="preserve"> for instructor approval. </w:t>
      </w:r>
      <w:r w:rsidR="00280967" w:rsidRPr="008550F4">
        <w:rPr>
          <w:color w:val="1D1B11" w:themeColor="background2" w:themeShade="1A"/>
        </w:rPr>
        <w:t xml:space="preserve">By </w:t>
      </w:r>
      <w:r w:rsidR="004E41BB" w:rsidRPr="008550F4">
        <w:rPr>
          <w:color w:val="1D1B11" w:themeColor="background2" w:themeShade="1A"/>
        </w:rPr>
        <w:t>Topic 10</w:t>
      </w:r>
      <w:r w:rsidR="003A36E2" w:rsidRPr="008550F4">
        <w:rPr>
          <w:color w:val="1D1B11" w:themeColor="background2" w:themeShade="1A"/>
        </w:rPr>
        <w:t xml:space="preserve">, </w:t>
      </w:r>
      <w:r w:rsidR="00EC728B">
        <w:rPr>
          <w:color w:val="1D1B11" w:themeColor="background2" w:themeShade="1A"/>
        </w:rPr>
        <w:t>“</w:t>
      </w:r>
      <w:r w:rsidR="003A36E2" w:rsidRPr="008550F4">
        <w:rPr>
          <w:color w:val="1D1B11" w:themeColor="background2" w:themeShade="1A"/>
        </w:rPr>
        <w:t>Writing</w:t>
      </w:r>
      <w:r w:rsidR="00280967" w:rsidRPr="008550F4">
        <w:rPr>
          <w:color w:val="1D1B11" w:themeColor="background2" w:themeShade="1A"/>
        </w:rPr>
        <w:t xml:space="preserve"> to be </w:t>
      </w:r>
      <w:proofErr w:type="gramStart"/>
      <w:r w:rsidR="00280967" w:rsidRPr="008550F4">
        <w:rPr>
          <w:color w:val="1D1B11" w:themeColor="background2" w:themeShade="1A"/>
        </w:rPr>
        <w:t>Read</w:t>
      </w:r>
      <w:proofErr w:type="gramEnd"/>
      <w:r w:rsidR="00C26768" w:rsidRPr="008550F4">
        <w:rPr>
          <w:color w:val="1D1B11" w:themeColor="background2" w:themeShade="1A"/>
        </w:rPr>
        <w:t>,</w:t>
      </w:r>
      <w:r w:rsidR="00EC728B">
        <w:rPr>
          <w:color w:val="1D1B11" w:themeColor="background2" w:themeShade="1A"/>
        </w:rPr>
        <w:t>”</w:t>
      </w:r>
      <w:r w:rsidR="00280967" w:rsidRPr="008550F4">
        <w:rPr>
          <w:color w:val="1D1B11" w:themeColor="background2" w:themeShade="1A"/>
        </w:rPr>
        <w:t xml:space="preserve"> s</w:t>
      </w:r>
      <w:r w:rsidRPr="008550F4">
        <w:rPr>
          <w:color w:val="1D1B11" w:themeColor="background2" w:themeShade="1A"/>
        </w:rPr>
        <w:t xml:space="preserve">tudents should </w:t>
      </w:r>
      <w:r w:rsidR="00280967" w:rsidRPr="008550F4">
        <w:rPr>
          <w:color w:val="1D1B11" w:themeColor="background2" w:themeShade="1A"/>
        </w:rPr>
        <w:t xml:space="preserve">have </w:t>
      </w:r>
      <w:r w:rsidR="00B84A19">
        <w:rPr>
          <w:color w:val="1D1B11" w:themeColor="background2" w:themeShade="1A"/>
        </w:rPr>
        <w:t>finalized</w:t>
      </w:r>
      <w:r w:rsidRPr="008550F4">
        <w:rPr>
          <w:color w:val="1D1B11" w:themeColor="background2" w:themeShade="1A"/>
        </w:rPr>
        <w:t xml:space="preserve"> their topics and </w:t>
      </w:r>
      <w:r w:rsidR="00C814AC">
        <w:rPr>
          <w:color w:val="1D1B11" w:themeColor="background2" w:themeShade="1A"/>
        </w:rPr>
        <w:t>come to class with a 1</w:t>
      </w:r>
      <w:r w:rsidRPr="008550F4">
        <w:rPr>
          <w:color w:val="1D1B11" w:themeColor="background2" w:themeShade="1A"/>
        </w:rPr>
        <w:t xml:space="preserve"> page s</w:t>
      </w:r>
      <w:r w:rsidR="00280967" w:rsidRPr="008550F4">
        <w:rPr>
          <w:color w:val="1D1B11" w:themeColor="background2" w:themeShade="1A"/>
        </w:rPr>
        <w:t>yn</w:t>
      </w:r>
      <w:r w:rsidR="00BE009D" w:rsidRPr="008550F4">
        <w:rPr>
          <w:color w:val="1D1B11" w:themeColor="background2" w:themeShade="1A"/>
        </w:rPr>
        <w:t>opsis of their proposed</w:t>
      </w:r>
      <w:r w:rsidRPr="008550F4">
        <w:rPr>
          <w:color w:val="1D1B11" w:themeColor="background2" w:themeShade="1A"/>
        </w:rPr>
        <w:t xml:space="preserve"> argument and a brief preliminary bibliography. Students are encouraged to meet with their professor to discuss paper topics. </w:t>
      </w:r>
    </w:p>
    <w:p w14:paraId="5FECC349" w14:textId="77777777" w:rsidR="007958A9" w:rsidRPr="008550F4" w:rsidRDefault="007958A9" w:rsidP="00066564">
      <w:pPr>
        <w:pStyle w:val="default"/>
        <w:ind w:left="360"/>
        <w:jc w:val="both"/>
        <w:rPr>
          <w:color w:val="1D1B11" w:themeColor="background2" w:themeShade="1A"/>
        </w:rPr>
      </w:pPr>
    </w:p>
    <w:p w14:paraId="190CA9C1" w14:textId="0E058FEE" w:rsidR="007958A9" w:rsidRPr="008550F4" w:rsidRDefault="007958A9" w:rsidP="00066564">
      <w:pPr>
        <w:pStyle w:val="default"/>
        <w:ind w:left="720"/>
        <w:jc w:val="both"/>
        <w:rPr>
          <w:color w:val="1D1B11" w:themeColor="background2" w:themeShade="1A"/>
        </w:rPr>
      </w:pPr>
      <w:r w:rsidRPr="008550F4">
        <w:rPr>
          <w:b/>
          <w:color w:val="1D1B11" w:themeColor="background2" w:themeShade="1A"/>
        </w:rPr>
        <w:t>Required format</w:t>
      </w:r>
      <w:r w:rsidRPr="008550F4">
        <w:rPr>
          <w:color w:val="1D1B11" w:themeColor="background2" w:themeShade="1A"/>
        </w:rPr>
        <w:t xml:space="preserve">: The body of the paper should be </w:t>
      </w:r>
      <w:r w:rsidR="00BE009D" w:rsidRPr="008550F4">
        <w:rPr>
          <w:b/>
          <w:i/>
          <w:color w:val="1D1B11" w:themeColor="background2" w:themeShade="1A"/>
        </w:rPr>
        <w:t xml:space="preserve">no more than </w:t>
      </w:r>
      <w:r w:rsidR="00632682" w:rsidRPr="008550F4">
        <w:rPr>
          <w:b/>
          <w:i/>
          <w:color w:val="1D1B11" w:themeColor="background2" w:themeShade="1A"/>
        </w:rPr>
        <w:t>2,50</w:t>
      </w:r>
      <w:r w:rsidR="00280967" w:rsidRPr="008550F4">
        <w:rPr>
          <w:b/>
          <w:i/>
          <w:color w:val="1D1B11" w:themeColor="background2" w:themeShade="1A"/>
        </w:rPr>
        <w:t>0 to 3</w:t>
      </w:r>
      <w:r w:rsidR="00BE009D" w:rsidRPr="008550F4">
        <w:rPr>
          <w:b/>
          <w:i/>
          <w:color w:val="1D1B11" w:themeColor="background2" w:themeShade="1A"/>
        </w:rPr>
        <w:t>,</w:t>
      </w:r>
      <w:r w:rsidR="00632682" w:rsidRPr="008550F4">
        <w:rPr>
          <w:b/>
          <w:i/>
          <w:color w:val="1D1B11" w:themeColor="background2" w:themeShade="1A"/>
        </w:rPr>
        <w:t>00</w:t>
      </w:r>
      <w:r w:rsidR="00505DE2" w:rsidRPr="008550F4">
        <w:rPr>
          <w:b/>
          <w:i/>
          <w:color w:val="1D1B11" w:themeColor="background2" w:themeShade="1A"/>
        </w:rPr>
        <w:t>0 words</w:t>
      </w:r>
      <w:r w:rsidR="00370B7B" w:rsidRPr="008550F4">
        <w:rPr>
          <w:b/>
          <w:i/>
          <w:color w:val="1D1B11" w:themeColor="background2" w:themeShade="1A"/>
        </w:rPr>
        <w:t xml:space="preserve"> (about 10-12 pages)</w:t>
      </w:r>
      <w:r w:rsidRPr="008550F4">
        <w:rPr>
          <w:color w:val="1D1B11" w:themeColor="background2" w:themeShade="1A"/>
        </w:rPr>
        <w:t>, double-spaced, 12</w:t>
      </w:r>
      <w:r w:rsidR="006D337A" w:rsidRPr="008550F4">
        <w:rPr>
          <w:color w:val="1D1B11" w:themeColor="background2" w:themeShade="1A"/>
        </w:rPr>
        <w:t>-point font, with standard 1.25-</w:t>
      </w:r>
      <w:r w:rsidRPr="008550F4">
        <w:rPr>
          <w:color w:val="1D1B11" w:themeColor="background2" w:themeShade="1A"/>
        </w:rPr>
        <w:t>inch margins.</w:t>
      </w:r>
      <w:r w:rsidR="005F3350" w:rsidRPr="008550F4">
        <w:rPr>
          <w:color w:val="1D1B11" w:themeColor="background2" w:themeShade="1A"/>
        </w:rPr>
        <w:t xml:space="preserve"> You will also be expected to submit an e-copy to your instructor at the end of the semester.</w:t>
      </w:r>
      <w:r w:rsidRPr="008550F4">
        <w:rPr>
          <w:color w:val="1D1B11" w:themeColor="background2" w:themeShade="1A"/>
        </w:rPr>
        <w:t xml:space="preserve"> It is expected that all papers will be properly referenced with footnotes, paginated, and have a bibliography. Please refer to the Chicago Manual for the correct format. Students can also access the CISA citation style guide on the College</w:t>
      </w:r>
      <w:r w:rsidR="00EC728B">
        <w:rPr>
          <w:color w:val="1D1B11" w:themeColor="background2" w:themeShade="1A"/>
        </w:rPr>
        <w:t>’</w:t>
      </w:r>
      <w:r w:rsidRPr="008550F4">
        <w:rPr>
          <w:color w:val="1D1B11" w:themeColor="background2" w:themeShade="1A"/>
        </w:rPr>
        <w:t xml:space="preserve">s website. </w:t>
      </w:r>
    </w:p>
    <w:p w14:paraId="15D9099D" w14:textId="77777777" w:rsidR="007958A9" w:rsidRPr="008550F4" w:rsidRDefault="007958A9" w:rsidP="00066564">
      <w:pPr>
        <w:pStyle w:val="default"/>
        <w:ind w:left="720"/>
        <w:jc w:val="both"/>
        <w:rPr>
          <w:color w:val="1D1B11" w:themeColor="background2" w:themeShade="1A"/>
        </w:rPr>
      </w:pPr>
    </w:p>
    <w:p w14:paraId="42527DDD" w14:textId="7605F444" w:rsidR="007958A9" w:rsidRPr="008550F4" w:rsidRDefault="007958A9" w:rsidP="00066564">
      <w:pPr>
        <w:pStyle w:val="default"/>
        <w:ind w:left="720" w:hanging="360"/>
        <w:jc w:val="both"/>
        <w:rPr>
          <w:color w:val="1D1B11" w:themeColor="background2" w:themeShade="1A"/>
        </w:rPr>
      </w:pPr>
      <w:r w:rsidRPr="008550F4">
        <w:rPr>
          <w:color w:val="1D1B11" w:themeColor="background2" w:themeShade="1A"/>
        </w:rPr>
        <w:t>3.</w:t>
      </w:r>
      <w:r w:rsidRPr="008550F4">
        <w:rPr>
          <w:color w:val="1D1B11" w:themeColor="background2" w:themeShade="1A"/>
        </w:rPr>
        <w:tab/>
      </w:r>
      <w:r w:rsidRPr="008550F4">
        <w:rPr>
          <w:b/>
          <w:bCs/>
          <w:color w:val="1D1B11" w:themeColor="background2" w:themeShade="1A"/>
        </w:rPr>
        <w:t>Seminar Contribution</w:t>
      </w:r>
      <w:r w:rsidRPr="008550F4">
        <w:rPr>
          <w:color w:val="1D1B11" w:themeColor="background2" w:themeShade="1A"/>
        </w:rPr>
        <w:t>: Students are expected to have read the assigned readings and to be prepared for class discussion</w:t>
      </w:r>
      <w:r w:rsidR="00632682" w:rsidRPr="008550F4">
        <w:rPr>
          <w:color w:val="1D1B11" w:themeColor="background2" w:themeShade="1A"/>
        </w:rPr>
        <w:t xml:space="preserve"> and active participation in classroom debate</w:t>
      </w:r>
      <w:r w:rsidRPr="008550F4">
        <w:rPr>
          <w:color w:val="1D1B11" w:themeColor="background2" w:themeShade="1A"/>
        </w:rPr>
        <w:t>.</w:t>
      </w:r>
      <w:r w:rsidR="003256DB" w:rsidRPr="008550F4">
        <w:rPr>
          <w:color w:val="1D1B11" w:themeColor="background2" w:themeShade="1A"/>
        </w:rPr>
        <w:t xml:space="preserve"> Students are also encouraged to use the </w:t>
      </w:r>
      <w:r w:rsidR="00EC728B">
        <w:rPr>
          <w:color w:val="1D1B11" w:themeColor="background2" w:themeShade="1A"/>
        </w:rPr>
        <w:t>“</w:t>
      </w:r>
      <w:r w:rsidR="003256DB" w:rsidRPr="008550F4">
        <w:rPr>
          <w:color w:val="1D1B11" w:themeColor="background2" w:themeShade="1A"/>
        </w:rPr>
        <w:t>issues for consideration</w:t>
      </w:r>
      <w:r w:rsidR="00EC728B">
        <w:rPr>
          <w:color w:val="1D1B11" w:themeColor="background2" w:themeShade="1A"/>
        </w:rPr>
        <w:t>”</w:t>
      </w:r>
      <w:r w:rsidR="003256DB" w:rsidRPr="008550F4">
        <w:rPr>
          <w:color w:val="1D1B11" w:themeColor="background2" w:themeShade="1A"/>
        </w:rPr>
        <w:t xml:space="preserve"> as an additional guideline for the topics that will be discussed in class.</w:t>
      </w:r>
      <w:r w:rsidR="00BE009D" w:rsidRPr="008550F4">
        <w:rPr>
          <w:color w:val="1D1B11" w:themeColor="background2" w:themeShade="1A"/>
        </w:rPr>
        <w:t xml:space="preserve"> </w:t>
      </w:r>
      <w:r w:rsidRPr="008550F4">
        <w:rPr>
          <w:color w:val="1D1B11" w:themeColor="background2" w:themeShade="1A"/>
        </w:rPr>
        <w:t>Class participation</w:t>
      </w:r>
      <w:r w:rsidR="00280967" w:rsidRPr="008550F4">
        <w:rPr>
          <w:color w:val="1D1B11" w:themeColor="background2" w:themeShade="1A"/>
        </w:rPr>
        <w:t xml:space="preserve"> </w:t>
      </w:r>
      <w:r w:rsidR="00BE009D" w:rsidRPr="008550F4">
        <w:rPr>
          <w:color w:val="1D1B11" w:themeColor="background2" w:themeShade="1A"/>
        </w:rPr>
        <w:t>during the semester</w:t>
      </w:r>
      <w:r w:rsidRPr="008550F4">
        <w:rPr>
          <w:color w:val="1D1B11" w:themeColor="background2" w:themeShade="1A"/>
        </w:rPr>
        <w:t xml:space="preserve"> constitutes </w:t>
      </w:r>
      <w:r w:rsidR="00727EAC" w:rsidRPr="008550F4">
        <w:rPr>
          <w:b/>
          <w:color w:val="1D1B11" w:themeColor="background2" w:themeShade="1A"/>
        </w:rPr>
        <w:t>20</w:t>
      </w:r>
      <w:r w:rsidRPr="008550F4">
        <w:rPr>
          <w:b/>
          <w:color w:val="1D1B11" w:themeColor="background2" w:themeShade="1A"/>
        </w:rPr>
        <w:t xml:space="preserve"> percent</w:t>
      </w:r>
      <w:r w:rsidRPr="008550F4">
        <w:rPr>
          <w:color w:val="1D1B11" w:themeColor="background2" w:themeShade="1A"/>
        </w:rPr>
        <w:t xml:space="preserve"> of the final grade.</w:t>
      </w:r>
    </w:p>
    <w:p w14:paraId="71B3591B" w14:textId="77777777" w:rsidR="007958A9" w:rsidRPr="008550F4" w:rsidRDefault="007958A9" w:rsidP="00141216">
      <w:pPr>
        <w:ind w:left="540" w:hanging="540"/>
        <w:jc w:val="both"/>
        <w:rPr>
          <w:color w:val="1D1B11" w:themeColor="background2" w:themeShade="1A"/>
        </w:rPr>
      </w:pPr>
    </w:p>
    <w:p w14:paraId="086E4823" w14:textId="77777777" w:rsidR="007958A9" w:rsidRPr="008550F4" w:rsidRDefault="007958A9" w:rsidP="00141216">
      <w:pPr>
        <w:jc w:val="both"/>
        <w:rPr>
          <w:color w:val="1D1B11" w:themeColor="background2" w:themeShade="1A"/>
        </w:rPr>
      </w:pPr>
      <w:r w:rsidRPr="008550F4">
        <w:rPr>
          <w:color w:val="1D1B11" w:themeColor="background2" w:themeShade="1A"/>
        </w:rPr>
        <w:t>The final grade for the course will be computed with the following weights:</w:t>
      </w:r>
    </w:p>
    <w:p w14:paraId="09D22CC7" w14:textId="77777777" w:rsidR="007958A9" w:rsidRPr="008550F4" w:rsidRDefault="007958A9" w:rsidP="00141216">
      <w:pPr>
        <w:jc w:val="both"/>
        <w:rPr>
          <w:color w:val="1D1B11" w:themeColor="background2" w:themeShade="1A"/>
        </w:rPr>
      </w:pPr>
    </w:p>
    <w:p w14:paraId="5F0C7B66" w14:textId="77777777" w:rsidR="007958A9" w:rsidRPr="008550F4" w:rsidRDefault="00727EAC" w:rsidP="009C3626">
      <w:pPr>
        <w:ind w:left="720"/>
        <w:jc w:val="both"/>
        <w:outlineLvl w:val="0"/>
        <w:rPr>
          <w:b/>
          <w:color w:val="1D1B11" w:themeColor="background2" w:themeShade="1A"/>
        </w:rPr>
      </w:pPr>
      <w:r w:rsidRPr="008550F4">
        <w:rPr>
          <w:b/>
          <w:color w:val="1D1B11" w:themeColor="background2" w:themeShade="1A"/>
        </w:rPr>
        <w:t>Final Paper</w:t>
      </w:r>
      <w:r w:rsidR="007958A9" w:rsidRPr="008550F4">
        <w:rPr>
          <w:b/>
          <w:color w:val="1D1B11" w:themeColor="background2" w:themeShade="1A"/>
        </w:rPr>
        <w:tab/>
      </w:r>
      <w:r w:rsidR="007958A9" w:rsidRPr="008550F4">
        <w:rPr>
          <w:b/>
          <w:color w:val="1D1B11" w:themeColor="background2" w:themeShade="1A"/>
        </w:rPr>
        <w:tab/>
      </w:r>
      <w:r w:rsidR="007958A9" w:rsidRPr="008550F4">
        <w:rPr>
          <w:b/>
          <w:color w:val="1D1B11" w:themeColor="background2" w:themeShade="1A"/>
        </w:rPr>
        <w:tab/>
      </w:r>
      <w:r w:rsidR="007958A9" w:rsidRPr="008550F4">
        <w:rPr>
          <w:b/>
          <w:color w:val="1D1B11" w:themeColor="background2" w:themeShade="1A"/>
        </w:rPr>
        <w:tab/>
      </w:r>
      <w:r w:rsidRPr="008550F4">
        <w:rPr>
          <w:b/>
          <w:color w:val="1D1B11" w:themeColor="background2" w:themeShade="1A"/>
        </w:rPr>
        <w:tab/>
      </w:r>
      <w:r w:rsidRPr="008550F4">
        <w:rPr>
          <w:b/>
          <w:color w:val="1D1B11" w:themeColor="background2" w:themeShade="1A"/>
        </w:rPr>
        <w:tab/>
      </w:r>
      <w:r w:rsidR="00BE009D" w:rsidRPr="008550F4">
        <w:rPr>
          <w:b/>
          <w:color w:val="1D1B11" w:themeColor="background2" w:themeShade="1A"/>
        </w:rPr>
        <w:tab/>
      </w:r>
      <w:r w:rsidR="00BE009D" w:rsidRPr="008550F4">
        <w:rPr>
          <w:b/>
          <w:color w:val="1D1B11" w:themeColor="background2" w:themeShade="1A"/>
        </w:rPr>
        <w:tab/>
      </w:r>
      <w:r w:rsidR="007958A9" w:rsidRPr="008550F4">
        <w:rPr>
          <w:b/>
          <w:color w:val="1D1B11" w:themeColor="background2" w:themeShade="1A"/>
        </w:rPr>
        <w:t>50%</w:t>
      </w:r>
    </w:p>
    <w:p w14:paraId="7CE6DF3A" w14:textId="77777777" w:rsidR="007958A9" w:rsidRPr="008550F4" w:rsidRDefault="00727EAC" w:rsidP="009C3626">
      <w:pPr>
        <w:ind w:left="720"/>
        <w:jc w:val="both"/>
        <w:rPr>
          <w:b/>
          <w:color w:val="1D1B11" w:themeColor="background2" w:themeShade="1A"/>
        </w:rPr>
      </w:pPr>
      <w:r w:rsidRPr="008550F4">
        <w:rPr>
          <w:b/>
          <w:color w:val="1D1B11" w:themeColor="background2" w:themeShade="1A"/>
        </w:rPr>
        <w:t>Journal Article/</w:t>
      </w:r>
      <w:r w:rsidR="00BE009D" w:rsidRPr="008550F4">
        <w:rPr>
          <w:b/>
          <w:color w:val="1D1B11" w:themeColor="background2" w:themeShade="1A"/>
        </w:rPr>
        <w:t xml:space="preserve">Book </w:t>
      </w:r>
      <w:r w:rsidRPr="008550F4">
        <w:rPr>
          <w:b/>
          <w:color w:val="1D1B11" w:themeColor="background2" w:themeShade="1A"/>
        </w:rPr>
        <w:t xml:space="preserve">Chapter </w:t>
      </w:r>
      <w:r w:rsidR="00BE009D" w:rsidRPr="008550F4">
        <w:rPr>
          <w:b/>
          <w:color w:val="1D1B11" w:themeColor="background2" w:themeShade="1A"/>
        </w:rPr>
        <w:t>Review</w:t>
      </w:r>
      <w:r w:rsidRPr="008550F4">
        <w:rPr>
          <w:b/>
          <w:color w:val="1D1B11" w:themeColor="background2" w:themeShade="1A"/>
        </w:rPr>
        <w:t xml:space="preserve"> &amp; Presentation</w:t>
      </w:r>
      <w:r w:rsidR="007958A9" w:rsidRPr="008550F4">
        <w:rPr>
          <w:b/>
          <w:color w:val="1D1B11" w:themeColor="background2" w:themeShade="1A"/>
        </w:rPr>
        <w:tab/>
      </w:r>
      <w:r w:rsidRPr="008550F4">
        <w:rPr>
          <w:b/>
          <w:color w:val="1D1B11" w:themeColor="background2" w:themeShade="1A"/>
        </w:rPr>
        <w:tab/>
        <w:t>30</w:t>
      </w:r>
      <w:r w:rsidR="007958A9" w:rsidRPr="008550F4">
        <w:rPr>
          <w:b/>
          <w:color w:val="1D1B11" w:themeColor="background2" w:themeShade="1A"/>
        </w:rPr>
        <w:t>%</w:t>
      </w:r>
    </w:p>
    <w:p w14:paraId="400EB8D8" w14:textId="77777777" w:rsidR="007958A9" w:rsidRPr="008550F4" w:rsidRDefault="007958A9" w:rsidP="009C3626">
      <w:pPr>
        <w:ind w:left="720"/>
        <w:jc w:val="both"/>
        <w:rPr>
          <w:b/>
          <w:color w:val="1D1B11" w:themeColor="background2" w:themeShade="1A"/>
        </w:rPr>
      </w:pPr>
      <w:r w:rsidRPr="008550F4">
        <w:rPr>
          <w:b/>
          <w:color w:val="1D1B11" w:themeColor="background2" w:themeShade="1A"/>
        </w:rPr>
        <w:t xml:space="preserve">Seminar </w:t>
      </w:r>
      <w:r w:rsidR="005E34DF" w:rsidRPr="008550F4">
        <w:rPr>
          <w:b/>
          <w:color w:val="1D1B11" w:themeColor="background2" w:themeShade="1A"/>
        </w:rPr>
        <w:t>C</w:t>
      </w:r>
      <w:r w:rsidR="00727EAC" w:rsidRPr="008550F4">
        <w:rPr>
          <w:b/>
          <w:color w:val="1D1B11" w:themeColor="background2" w:themeShade="1A"/>
        </w:rPr>
        <w:t>ontribution</w:t>
      </w:r>
      <w:r w:rsidR="00066564" w:rsidRPr="008550F4">
        <w:rPr>
          <w:b/>
          <w:color w:val="1D1B11" w:themeColor="background2" w:themeShade="1A"/>
        </w:rPr>
        <w:tab/>
      </w:r>
      <w:r w:rsidR="005E34DF" w:rsidRPr="008550F4">
        <w:rPr>
          <w:b/>
          <w:color w:val="1D1B11" w:themeColor="background2" w:themeShade="1A"/>
        </w:rPr>
        <w:tab/>
      </w:r>
      <w:r w:rsidR="005E34DF" w:rsidRPr="008550F4">
        <w:rPr>
          <w:b/>
          <w:color w:val="1D1B11" w:themeColor="background2" w:themeShade="1A"/>
        </w:rPr>
        <w:tab/>
      </w:r>
      <w:r w:rsidR="005E34DF" w:rsidRPr="008550F4">
        <w:rPr>
          <w:b/>
          <w:color w:val="1D1B11" w:themeColor="background2" w:themeShade="1A"/>
        </w:rPr>
        <w:tab/>
      </w:r>
      <w:r w:rsidR="005E34DF" w:rsidRPr="008550F4">
        <w:rPr>
          <w:b/>
          <w:color w:val="1D1B11" w:themeColor="background2" w:themeShade="1A"/>
        </w:rPr>
        <w:tab/>
      </w:r>
      <w:r w:rsidRPr="008550F4">
        <w:rPr>
          <w:b/>
          <w:color w:val="1D1B11" w:themeColor="background2" w:themeShade="1A"/>
        </w:rPr>
        <w:tab/>
      </w:r>
      <w:r w:rsidR="00727EAC" w:rsidRPr="008550F4">
        <w:rPr>
          <w:b/>
          <w:color w:val="1D1B11" w:themeColor="background2" w:themeShade="1A"/>
        </w:rPr>
        <w:t>20</w:t>
      </w:r>
      <w:r w:rsidRPr="008550F4">
        <w:rPr>
          <w:b/>
          <w:color w:val="1D1B11" w:themeColor="background2" w:themeShade="1A"/>
        </w:rPr>
        <w:t>%</w:t>
      </w:r>
    </w:p>
    <w:p w14:paraId="0FD60B37" w14:textId="77777777" w:rsidR="007958A9" w:rsidRPr="008550F4" w:rsidRDefault="007958A9" w:rsidP="00141216">
      <w:pPr>
        <w:jc w:val="both"/>
        <w:rPr>
          <w:b/>
          <w:color w:val="1D1B11" w:themeColor="background2" w:themeShade="1A"/>
        </w:rPr>
      </w:pPr>
    </w:p>
    <w:p w14:paraId="2179012B" w14:textId="77777777" w:rsidR="007958A9" w:rsidRPr="008550F4" w:rsidRDefault="007958A9" w:rsidP="00A457EE">
      <w:pPr>
        <w:jc w:val="both"/>
        <w:rPr>
          <w:color w:val="1D1B11" w:themeColor="background2" w:themeShade="1A"/>
        </w:rPr>
      </w:pPr>
      <w:r w:rsidRPr="008550F4">
        <w:rPr>
          <w:color w:val="1D1B11" w:themeColor="background2" w:themeShade="1A"/>
        </w:rPr>
        <w:t xml:space="preserve">Grades are assessed using the following CISA grading scale: </w:t>
      </w:r>
    </w:p>
    <w:p w14:paraId="3A2E8D56" w14:textId="77777777" w:rsidR="00626498" w:rsidRPr="008550F4" w:rsidRDefault="00626498" w:rsidP="00A457EE">
      <w:pPr>
        <w:jc w:val="both"/>
        <w:rPr>
          <w:color w:val="1D1B11" w:themeColor="background2" w:themeShade="1A"/>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530"/>
        <w:gridCol w:w="1890"/>
        <w:gridCol w:w="3960"/>
      </w:tblGrid>
      <w:tr w:rsidR="00626498" w:rsidRPr="008550F4" w14:paraId="13DDF61E" w14:textId="77777777" w:rsidTr="000776B4">
        <w:tc>
          <w:tcPr>
            <w:tcW w:w="1350" w:type="dxa"/>
          </w:tcPr>
          <w:p w14:paraId="26F0F75B" w14:textId="77777777" w:rsidR="00626498" w:rsidRPr="008550F4" w:rsidRDefault="00626498" w:rsidP="000776B4">
            <w:pPr>
              <w:spacing w:after="120"/>
              <w:rPr>
                <w:rFonts w:eastAsiaTheme="minorEastAsia"/>
              </w:rPr>
            </w:pPr>
            <w:r w:rsidRPr="008550F4">
              <w:rPr>
                <w:rFonts w:eastAsiaTheme="minorEastAsia"/>
              </w:rPr>
              <w:t>Letter Grade</w:t>
            </w:r>
          </w:p>
        </w:tc>
        <w:tc>
          <w:tcPr>
            <w:tcW w:w="1530" w:type="dxa"/>
          </w:tcPr>
          <w:p w14:paraId="054E331B" w14:textId="77777777" w:rsidR="00626498" w:rsidRPr="008550F4" w:rsidRDefault="00626498" w:rsidP="000776B4">
            <w:pPr>
              <w:spacing w:after="120"/>
              <w:rPr>
                <w:rFonts w:eastAsiaTheme="minorEastAsia"/>
              </w:rPr>
            </w:pPr>
            <w:r w:rsidRPr="008550F4">
              <w:rPr>
                <w:rFonts w:eastAsiaTheme="minorEastAsia"/>
              </w:rPr>
              <w:t>Grade Points</w:t>
            </w:r>
          </w:p>
        </w:tc>
        <w:tc>
          <w:tcPr>
            <w:tcW w:w="1890" w:type="dxa"/>
          </w:tcPr>
          <w:p w14:paraId="240B4C81" w14:textId="77777777" w:rsidR="00626498" w:rsidRPr="008550F4" w:rsidRDefault="00626498" w:rsidP="000776B4">
            <w:pPr>
              <w:spacing w:after="120"/>
              <w:rPr>
                <w:rFonts w:eastAsiaTheme="minorEastAsia"/>
              </w:rPr>
            </w:pPr>
            <w:r w:rsidRPr="008550F4">
              <w:rPr>
                <w:rFonts w:eastAsiaTheme="minorEastAsia"/>
              </w:rPr>
              <w:t>Numerical Scale</w:t>
            </w:r>
          </w:p>
        </w:tc>
        <w:tc>
          <w:tcPr>
            <w:tcW w:w="3960" w:type="dxa"/>
          </w:tcPr>
          <w:p w14:paraId="6082C575" w14:textId="77777777" w:rsidR="00626498" w:rsidRPr="008550F4" w:rsidRDefault="00626498" w:rsidP="000776B4">
            <w:pPr>
              <w:spacing w:after="120"/>
              <w:rPr>
                <w:rFonts w:eastAsiaTheme="minorEastAsia"/>
              </w:rPr>
            </w:pPr>
            <w:r w:rsidRPr="008550F4">
              <w:rPr>
                <w:rFonts w:eastAsiaTheme="minorEastAsia"/>
              </w:rPr>
              <w:t>Criterion-referenced at grade level</w:t>
            </w:r>
          </w:p>
        </w:tc>
      </w:tr>
      <w:tr w:rsidR="00626498" w:rsidRPr="008550F4" w14:paraId="4C618A00" w14:textId="77777777" w:rsidTr="000776B4">
        <w:trPr>
          <w:cantSplit/>
        </w:trPr>
        <w:tc>
          <w:tcPr>
            <w:tcW w:w="1350" w:type="dxa"/>
          </w:tcPr>
          <w:p w14:paraId="4537A3DB" w14:textId="77777777" w:rsidR="00626498" w:rsidRPr="008550F4" w:rsidRDefault="00626498" w:rsidP="000776B4">
            <w:pPr>
              <w:spacing w:after="120"/>
              <w:rPr>
                <w:rFonts w:eastAsiaTheme="minorEastAsia"/>
              </w:rPr>
            </w:pPr>
            <w:r w:rsidRPr="008550F4">
              <w:rPr>
                <w:rFonts w:eastAsiaTheme="minorEastAsia"/>
              </w:rPr>
              <w:t>A</w:t>
            </w:r>
          </w:p>
        </w:tc>
        <w:tc>
          <w:tcPr>
            <w:tcW w:w="1530" w:type="dxa"/>
          </w:tcPr>
          <w:p w14:paraId="0295E2ED" w14:textId="77777777" w:rsidR="00626498" w:rsidRPr="008550F4" w:rsidRDefault="00626498" w:rsidP="000776B4">
            <w:pPr>
              <w:spacing w:after="120"/>
              <w:rPr>
                <w:rFonts w:eastAsiaTheme="minorEastAsia"/>
              </w:rPr>
            </w:pPr>
            <w:r w:rsidRPr="008550F4">
              <w:rPr>
                <w:rFonts w:eastAsiaTheme="minorEastAsia"/>
              </w:rPr>
              <w:t>4.0</w:t>
            </w:r>
          </w:p>
        </w:tc>
        <w:tc>
          <w:tcPr>
            <w:tcW w:w="1890" w:type="dxa"/>
          </w:tcPr>
          <w:p w14:paraId="4B2F53D2" w14:textId="77777777" w:rsidR="00626498" w:rsidRPr="008550F4" w:rsidRDefault="00626498" w:rsidP="000776B4">
            <w:pPr>
              <w:spacing w:after="120"/>
              <w:rPr>
                <w:rFonts w:eastAsiaTheme="minorEastAsia"/>
              </w:rPr>
            </w:pPr>
            <w:r w:rsidRPr="008550F4">
              <w:rPr>
                <w:rFonts w:eastAsiaTheme="minorEastAsia"/>
              </w:rPr>
              <w:t>93-100</w:t>
            </w:r>
          </w:p>
        </w:tc>
        <w:tc>
          <w:tcPr>
            <w:tcW w:w="3960" w:type="dxa"/>
            <w:vMerge w:val="restart"/>
          </w:tcPr>
          <w:p w14:paraId="71AF8232" w14:textId="77777777" w:rsidR="00626498" w:rsidRPr="008550F4" w:rsidRDefault="00626498" w:rsidP="000776B4">
            <w:pPr>
              <w:spacing w:after="120"/>
              <w:rPr>
                <w:rFonts w:eastAsiaTheme="minorEastAsia"/>
              </w:rPr>
            </w:pPr>
            <w:r w:rsidRPr="008550F4">
              <w:rPr>
                <w:rFonts w:eastAsiaTheme="minorEastAsia"/>
              </w:rPr>
              <w:t xml:space="preserve">Firm command of knowledge domain </w:t>
            </w:r>
          </w:p>
          <w:p w14:paraId="7522A003" w14:textId="77777777" w:rsidR="00626498" w:rsidRPr="008550F4" w:rsidRDefault="00626498" w:rsidP="000776B4">
            <w:pPr>
              <w:spacing w:after="120"/>
              <w:rPr>
                <w:rFonts w:eastAsiaTheme="minorEastAsia"/>
              </w:rPr>
            </w:pPr>
            <w:r w:rsidRPr="008550F4">
              <w:rPr>
                <w:rFonts w:eastAsiaTheme="minorEastAsia"/>
              </w:rPr>
              <w:t>High level of analytical development</w:t>
            </w:r>
          </w:p>
        </w:tc>
      </w:tr>
      <w:tr w:rsidR="00626498" w:rsidRPr="008550F4" w14:paraId="58EED468" w14:textId="77777777" w:rsidTr="000776B4">
        <w:trPr>
          <w:cantSplit/>
        </w:trPr>
        <w:tc>
          <w:tcPr>
            <w:tcW w:w="1350" w:type="dxa"/>
          </w:tcPr>
          <w:p w14:paraId="54F80607" w14:textId="77777777" w:rsidR="00626498" w:rsidRPr="008550F4" w:rsidRDefault="00626498" w:rsidP="000776B4">
            <w:pPr>
              <w:spacing w:after="120"/>
              <w:rPr>
                <w:rFonts w:eastAsiaTheme="minorEastAsia"/>
              </w:rPr>
            </w:pPr>
            <w:r w:rsidRPr="008550F4">
              <w:rPr>
                <w:rFonts w:eastAsiaTheme="minorEastAsia"/>
              </w:rPr>
              <w:t>A-</w:t>
            </w:r>
          </w:p>
        </w:tc>
        <w:tc>
          <w:tcPr>
            <w:tcW w:w="1530" w:type="dxa"/>
          </w:tcPr>
          <w:p w14:paraId="4A0C2730" w14:textId="77777777" w:rsidR="00626498" w:rsidRPr="008550F4" w:rsidRDefault="00626498" w:rsidP="000776B4">
            <w:pPr>
              <w:spacing w:after="120"/>
              <w:rPr>
                <w:rFonts w:eastAsiaTheme="minorEastAsia"/>
              </w:rPr>
            </w:pPr>
            <w:r w:rsidRPr="008550F4">
              <w:rPr>
                <w:rFonts w:eastAsiaTheme="minorEastAsia"/>
              </w:rPr>
              <w:t>3.67</w:t>
            </w:r>
          </w:p>
        </w:tc>
        <w:tc>
          <w:tcPr>
            <w:tcW w:w="1890" w:type="dxa"/>
          </w:tcPr>
          <w:p w14:paraId="4F4844D0" w14:textId="77777777" w:rsidR="00626498" w:rsidRPr="008550F4" w:rsidRDefault="00626498" w:rsidP="000776B4">
            <w:pPr>
              <w:spacing w:after="120"/>
              <w:rPr>
                <w:rFonts w:eastAsiaTheme="minorEastAsia"/>
              </w:rPr>
            </w:pPr>
            <w:r w:rsidRPr="008550F4">
              <w:rPr>
                <w:rFonts w:eastAsiaTheme="minorEastAsia"/>
              </w:rPr>
              <w:t>90-92.99</w:t>
            </w:r>
          </w:p>
        </w:tc>
        <w:tc>
          <w:tcPr>
            <w:tcW w:w="3960" w:type="dxa"/>
            <w:vMerge/>
          </w:tcPr>
          <w:p w14:paraId="2284BA61" w14:textId="77777777" w:rsidR="00626498" w:rsidRPr="008550F4" w:rsidRDefault="00626498" w:rsidP="000776B4">
            <w:pPr>
              <w:spacing w:after="120"/>
              <w:rPr>
                <w:rFonts w:eastAsiaTheme="minorEastAsia"/>
              </w:rPr>
            </w:pPr>
          </w:p>
        </w:tc>
      </w:tr>
      <w:tr w:rsidR="00626498" w:rsidRPr="008550F4" w14:paraId="29C86C27" w14:textId="77777777" w:rsidTr="000776B4">
        <w:trPr>
          <w:cantSplit/>
        </w:trPr>
        <w:tc>
          <w:tcPr>
            <w:tcW w:w="1350" w:type="dxa"/>
          </w:tcPr>
          <w:p w14:paraId="5D578A52" w14:textId="77777777" w:rsidR="00626498" w:rsidRPr="008550F4" w:rsidRDefault="00626498" w:rsidP="000776B4">
            <w:pPr>
              <w:spacing w:after="120"/>
              <w:rPr>
                <w:rFonts w:eastAsiaTheme="minorEastAsia"/>
              </w:rPr>
            </w:pPr>
            <w:r w:rsidRPr="008550F4">
              <w:rPr>
                <w:rFonts w:eastAsiaTheme="minorEastAsia"/>
              </w:rPr>
              <w:t>B+</w:t>
            </w:r>
          </w:p>
        </w:tc>
        <w:tc>
          <w:tcPr>
            <w:tcW w:w="1530" w:type="dxa"/>
          </w:tcPr>
          <w:p w14:paraId="02626540" w14:textId="77777777" w:rsidR="00626498" w:rsidRPr="008550F4" w:rsidRDefault="00626498" w:rsidP="000776B4">
            <w:pPr>
              <w:spacing w:after="120"/>
              <w:rPr>
                <w:rFonts w:eastAsiaTheme="minorEastAsia"/>
              </w:rPr>
            </w:pPr>
            <w:r w:rsidRPr="008550F4">
              <w:rPr>
                <w:rFonts w:eastAsiaTheme="minorEastAsia"/>
              </w:rPr>
              <w:t>3.33</w:t>
            </w:r>
          </w:p>
        </w:tc>
        <w:tc>
          <w:tcPr>
            <w:tcW w:w="1890" w:type="dxa"/>
          </w:tcPr>
          <w:p w14:paraId="13D30C96" w14:textId="77777777" w:rsidR="00626498" w:rsidRPr="008550F4" w:rsidRDefault="00626498" w:rsidP="000776B4">
            <w:pPr>
              <w:spacing w:after="120"/>
              <w:rPr>
                <w:rFonts w:eastAsiaTheme="minorEastAsia"/>
              </w:rPr>
            </w:pPr>
            <w:r w:rsidRPr="008550F4">
              <w:rPr>
                <w:rFonts w:eastAsiaTheme="minorEastAsia"/>
              </w:rPr>
              <w:t>87-89</w:t>
            </w:r>
          </w:p>
        </w:tc>
        <w:tc>
          <w:tcPr>
            <w:tcW w:w="3960" w:type="dxa"/>
            <w:vMerge w:val="restart"/>
          </w:tcPr>
          <w:p w14:paraId="2296A326" w14:textId="77777777" w:rsidR="00626498" w:rsidRPr="008550F4" w:rsidRDefault="00626498" w:rsidP="000776B4">
            <w:pPr>
              <w:spacing w:after="120"/>
              <w:rPr>
                <w:rFonts w:eastAsiaTheme="minorEastAsia"/>
              </w:rPr>
            </w:pPr>
            <w:r w:rsidRPr="008550F4">
              <w:rPr>
                <w:rFonts w:eastAsiaTheme="minorEastAsia"/>
              </w:rPr>
              <w:t xml:space="preserve">Command of knowledge beyond minimum </w:t>
            </w:r>
          </w:p>
          <w:p w14:paraId="07FDAC52" w14:textId="77777777" w:rsidR="00626498" w:rsidRPr="008550F4" w:rsidRDefault="00626498" w:rsidP="000776B4">
            <w:pPr>
              <w:spacing w:after="120"/>
              <w:rPr>
                <w:rFonts w:eastAsiaTheme="minorEastAsia"/>
              </w:rPr>
            </w:pPr>
            <w:r w:rsidRPr="008550F4">
              <w:rPr>
                <w:rFonts w:eastAsiaTheme="minorEastAsia"/>
              </w:rPr>
              <w:t>Advanced analytical development</w:t>
            </w:r>
          </w:p>
        </w:tc>
      </w:tr>
      <w:tr w:rsidR="00626498" w:rsidRPr="008550F4" w14:paraId="77526C54" w14:textId="77777777" w:rsidTr="000776B4">
        <w:trPr>
          <w:cantSplit/>
        </w:trPr>
        <w:tc>
          <w:tcPr>
            <w:tcW w:w="1350" w:type="dxa"/>
          </w:tcPr>
          <w:p w14:paraId="08E9EE03" w14:textId="77777777" w:rsidR="00626498" w:rsidRPr="008550F4" w:rsidRDefault="00626498" w:rsidP="000776B4">
            <w:pPr>
              <w:spacing w:after="120"/>
              <w:rPr>
                <w:rFonts w:eastAsiaTheme="minorEastAsia"/>
              </w:rPr>
            </w:pPr>
            <w:r w:rsidRPr="008550F4">
              <w:rPr>
                <w:rFonts w:eastAsiaTheme="minorEastAsia"/>
              </w:rPr>
              <w:t>B</w:t>
            </w:r>
          </w:p>
        </w:tc>
        <w:tc>
          <w:tcPr>
            <w:tcW w:w="1530" w:type="dxa"/>
          </w:tcPr>
          <w:p w14:paraId="115C9467" w14:textId="77777777" w:rsidR="00626498" w:rsidRPr="008550F4" w:rsidRDefault="00626498" w:rsidP="000776B4">
            <w:pPr>
              <w:spacing w:after="120"/>
              <w:rPr>
                <w:rFonts w:eastAsiaTheme="minorEastAsia"/>
              </w:rPr>
            </w:pPr>
            <w:r w:rsidRPr="008550F4">
              <w:rPr>
                <w:rFonts w:eastAsiaTheme="minorEastAsia"/>
              </w:rPr>
              <w:t>3.0</w:t>
            </w:r>
          </w:p>
        </w:tc>
        <w:tc>
          <w:tcPr>
            <w:tcW w:w="1890" w:type="dxa"/>
          </w:tcPr>
          <w:p w14:paraId="27B5E672" w14:textId="77777777" w:rsidR="00626498" w:rsidRPr="008550F4" w:rsidRDefault="00626498" w:rsidP="000776B4">
            <w:pPr>
              <w:spacing w:after="120"/>
              <w:rPr>
                <w:rFonts w:eastAsiaTheme="minorEastAsia"/>
              </w:rPr>
            </w:pPr>
            <w:r w:rsidRPr="008550F4">
              <w:rPr>
                <w:rFonts w:eastAsiaTheme="minorEastAsia"/>
              </w:rPr>
              <w:t>83-86</w:t>
            </w:r>
          </w:p>
        </w:tc>
        <w:tc>
          <w:tcPr>
            <w:tcW w:w="3960" w:type="dxa"/>
            <w:vMerge/>
          </w:tcPr>
          <w:p w14:paraId="085671A5" w14:textId="77777777" w:rsidR="00626498" w:rsidRPr="008550F4" w:rsidRDefault="00626498" w:rsidP="000776B4">
            <w:pPr>
              <w:spacing w:after="120"/>
              <w:rPr>
                <w:rFonts w:eastAsiaTheme="minorEastAsia"/>
              </w:rPr>
            </w:pPr>
          </w:p>
        </w:tc>
      </w:tr>
      <w:tr w:rsidR="00626498" w:rsidRPr="008550F4" w14:paraId="21D75C0F" w14:textId="77777777" w:rsidTr="000776B4">
        <w:trPr>
          <w:cantSplit/>
        </w:trPr>
        <w:tc>
          <w:tcPr>
            <w:tcW w:w="1350" w:type="dxa"/>
          </w:tcPr>
          <w:p w14:paraId="3012C4DC" w14:textId="77777777" w:rsidR="00626498" w:rsidRPr="008550F4" w:rsidRDefault="00626498" w:rsidP="000776B4">
            <w:pPr>
              <w:spacing w:after="120"/>
              <w:rPr>
                <w:rFonts w:eastAsiaTheme="minorEastAsia"/>
              </w:rPr>
            </w:pPr>
            <w:r w:rsidRPr="008550F4">
              <w:rPr>
                <w:rFonts w:eastAsiaTheme="minorEastAsia"/>
              </w:rPr>
              <w:t>B-</w:t>
            </w:r>
          </w:p>
        </w:tc>
        <w:tc>
          <w:tcPr>
            <w:tcW w:w="1530" w:type="dxa"/>
          </w:tcPr>
          <w:p w14:paraId="5B16E697" w14:textId="77777777" w:rsidR="00626498" w:rsidRPr="008550F4" w:rsidRDefault="00626498" w:rsidP="000776B4">
            <w:pPr>
              <w:spacing w:after="120"/>
              <w:rPr>
                <w:rFonts w:eastAsiaTheme="minorEastAsia"/>
              </w:rPr>
            </w:pPr>
            <w:r w:rsidRPr="008550F4">
              <w:rPr>
                <w:rFonts w:eastAsiaTheme="minorEastAsia"/>
              </w:rPr>
              <w:t>2.67</w:t>
            </w:r>
          </w:p>
        </w:tc>
        <w:tc>
          <w:tcPr>
            <w:tcW w:w="1890" w:type="dxa"/>
          </w:tcPr>
          <w:p w14:paraId="18991150" w14:textId="77777777" w:rsidR="00626498" w:rsidRPr="008550F4" w:rsidRDefault="00626498" w:rsidP="000776B4">
            <w:pPr>
              <w:spacing w:after="120"/>
              <w:rPr>
                <w:rFonts w:eastAsiaTheme="minorEastAsia"/>
              </w:rPr>
            </w:pPr>
            <w:r w:rsidRPr="008550F4">
              <w:rPr>
                <w:rFonts w:eastAsiaTheme="minorEastAsia"/>
              </w:rPr>
              <w:t>80-82</w:t>
            </w:r>
          </w:p>
        </w:tc>
        <w:tc>
          <w:tcPr>
            <w:tcW w:w="3960" w:type="dxa"/>
            <w:vMerge/>
          </w:tcPr>
          <w:p w14:paraId="4339F777" w14:textId="77777777" w:rsidR="00626498" w:rsidRPr="008550F4" w:rsidRDefault="00626498" w:rsidP="000776B4">
            <w:pPr>
              <w:spacing w:after="120"/>
              <w:rPr>
                <w:rFonts w:eastAsiaTheme="minorEastAsia"/>
              </w:rPr>
            </w:pPr>
          </w:p>
        </w:tc>
      </w:tr>
      <w:tr w:rsidR="00626498" w:rsidRPr="008550F4" w14:paraId="07FF7291" w14:textId="77777777" w:rsidTr="000776B4">
        <w:trPr>
          <w:cantSplit/>
          <w:trHeight w:val="1568"/>
        </w:trPr>
        <w:tc>
          <w:tcPr>
            <w:tcW w:w="1350" w:type="dxa"/>
          </w:tcPr>
          <w:p w14:paraId="5DF37E65" w14:textId="77777777" w:rsidR="00626498" w:rsidRPr="008550F4" w:rsidRDefault="00626498" w:rsidP="000776B4">
            <w:pPr>
              <w:spacing w:after="120"/>
              <w:rPr>
                <w:rFonts w:eastAsiaTheme="minorEastAsia"/>
              </w:rPr>
            </w:pPr>
            <w:r w:rsidRPr="008550F4">
              <w:rPr>
                <w:rFonts w:eastAsiaTheme="minorEastAsia"/>
              </w:rPr>
              <w:t xml:space="preserve"> </w:t>
            </w:r>
          </w:p>
          <w:p w14:paraId="6144C573" w14:textId="77777777" w:rsidR="00626498" w:rsidRPr="008550F4" w:rsidRDefault="00626498" w:rsidP="000776B4">
            <w:pPr>
              <w:spacing w:after="120"/>
              <w:rPr>
                <w:rFonts w:eastAsiaTheme="minorEastAsia"/>
              </w:rPr>
            </w:pPr>
            <w:r w:rsidRPr="008550F4">
              <w:rPr>
                <w:rFonts w:eastAsiaTheme="minorEastAsia"/>
              </w:rPr>
              <w:t>C</w:t>
            </w:r>
          </w:p>
        </w:tc>
        <w:tc>
          <w:tcPr>
            <w:tcW w:w="1530" w:type="dxa"/>
          </w:tcPr>
          <w:p w14:paraId="2657C809" w14:textId="77777777" w:rsidR="00626498" w:rsidRPr="008550F4" w:rsidRDefault="00626498" w:rsidP="000776B4">
            <w:pPr>
              <w:spacing w:after="120"/>
              <w:rPr>
                <w:rFonts w:eastAsiaTheme="minorEastAsia"/>
              </w:rPr>
            </w:pPr>
            <w:r w:rsidRPr="008550F4">
              <w:rPr>
                <w:rFonts w:eastAsiaTheme="minorEastAsia"/>
              </w:rPr>
              <w:t xml:space="preserve"> </w:t>
            </w:r>
          </w:p>
          <w:p w14:paraId="10A1D365" w14:textId="77777777" w:rsidR="00626498" w:rsidRPr="008550F4" w:rsidRDefault="00626498" w:rsidP="000776B4">
            <w:pPr>
              <w:spacing w:after="120"/>
              <w:rPr>
                <w:rFonts w:eastAsiaTheme="minorEastAsia"/>
              </w:rPr>
            </w:pPr>
            <w:r w:rsidRPr="008550F4">
              <w:rPr>
                <w:rFonts w:eastAsiaTheme="minorEastAsia"/>
              </w:rPr>
              <w:t>2.0</w:t>
            </w:r>
          </w:p>
        </w:tc>
        <w:tc>
          <w:tcPr>
            <w:tcW w:w="1890" w:type="dxa"/>
          </w:tcPr>
          <w:p w14:paraId="2B37802A" w14:textId="77777777" w:rsidR="00626498" w:rsidRPr="008550F4" w:rsidRDefault="00626498" w:rsidP="000776B4">
            <w:pPr>
              <w:spacing w:after="120"/>
              <w:rPr>
                <w:rFonts w:eastAsiaTheme="minorEastAsia"/>
              </w:rPr>
            </w:pPr>
            <w:r w:rsidRPr="008550F4">
              <w:rPr>
                <w:rFonts w:eastAsiaTheme="minorEastAsia"/>
              </w:rPr>
              <w:t xml:space="preserve"> </w:t>
            </w:r>
          </w:p>
          <w:p w14:paraId="0B3CA720" w14:textId="77777777" w:rsidR="00626498" w:rsidRPr="008550F4" w:rsidRDefault="00626498" w:rsidP="000776B4">
            <w:pPr>
              <w:spacing w:after="120"/>
              <w:rPr>
                <w:rFonts w:eastAsiaTheme="minorEastAsia"/>
              </w:rPr>
            </w:pPr>
            <w:r w:rsidRPr="008550F4">
              <w:rPr>
                <w:rFonts w:eastAsiaTheme="minorEastAsia"/>
              </w:rPr>
              <w:t>70-79</w:t>
            </w:r>
          </w:p>
        </w:tc>
        <w:tc>
          <w:tcPr>
            <w:tcW w:w="3960" w:type="dxa"/>
          </w:tcPr>
          <w:p w14:paraId="30E41E43" w14:textId="77777777" w:rsidR="00626498" w:rsidRPr="008550F4" w:rsidRDefault="00626498" w:rsidP="000776B4">
            <w:pPr>
              <w:spacing w:after="120"/>
              <w:rPr>
                <w:rFonts w:eastAsiaTheme="minorEastAsia"/>
              </w:rPr>
            </w:pPr>
            <w:r w:rsidRPr="008550F4">
              <w:rPr>
                <w:rFonts w:eastAsiaTheme="minorEastAsia"/>
              </w:rPr>
              <w:t>Command of only basic concepts of knowledge</w:t>
            </w:r>
          </w:p>
          <w:p w14:paraId="3A69CD8D" w14:textId="77777777" w:rsidR="00626498" w:rsidRPr="008550F4" w:rsidRDefault="00626498" w:rsidP="000776B4">
            <w:pPr>
              <w:spacing w:after="120"/>
              <w:rPr>
                <w:rFonts w:eastAsiaTheme="minorEastAsia"/>
              </w:rPr>
            </w:pPr>
            <w:r w:rsidRPr="008550F4">
              <w:rPr>
                <w:rFonts w:eastAsiaTheme="minorEastAsia"/>
              </w:rPr>
              <w:t>Demonstrated basic analytical ability</w:t>
            </w:r>
          </w:p>
        </w:tc>
      </w:tr>
      <w:tr w:rsidR="00626498" w:rsidRPr="008550F4" w14:paraId="173F630C" w14:textId="77777777" w:rsidTr="000776B4">
        <w:trPr>
          <w:cantSplit/>
        </w:trPr>
        <w:tc>
          <w:tcPr>
            <w:tcW w:w="1350" w:type="dxa"/>
          </w:tcPr>
          <w:p w14:paraId="6DDADE12" w14:textId="77777777" w:rsidR="00626498" w:rsidRPr="008550F4" w:rsidRDefault="00626498" w:rsidP="000776B4">
            <w:pPr>
              <w:spacing w:after="120"/>
              <w:rPr>
                <w:rFonts w:eastAsiaTheme="minorEastAsia"/>
              </w:rPr>
            </w:pPr>
            <w:r w:rsidRPr="008550F4">
              <w:t xml:space="preserve">F </w:t>
            </w:r>
          </w:p>
        </w:tc>
        <w:tc>
          <w:tcPr>
            <w:tcW w:w="1530" w:type="dxa"/>
          </w:tcPr>
          <w:p w14:paraId="008637A1" w14:textId="77777777" w:rsidR="00626498" w:rsidRPr="008550F4" w:rsidRDefault="00626498" w:rsidP="000776B4">
            <w:pPr>
              <w:spacing w:after="120"/>
              <w:rPr>
                <w:rFonts w:eastAsiaTheme="minorEastAsia"/>
              </w:rPr>
            </w:pPr>
            <w:r w:rsidRPr="008550F4">
              <w:rPr>
                <w:rFonts w:eastAsiaTheme="minorEastAsia"/>
              </w:rPr>
              <w:t>0</w:t>
            </w:r>
          </w:p>
        </w:tc>
        <w:tc>
          <w:tcPr>
            <w:tcW w:w="1890" w:type="dxa"/>
          </w:tcPr>
          <w:p w14:paraId="3810BBEF" w14:textId="77777777" w:rsidR="00626498" w:rsidRPr="008550F4" w:rsidRDefault="00626498" w:rsidP="000776B4">
            <w:pPr>
              <w:spacing w:after="120"/>
              <w:rPr>
                <w:rFonts w:eastAsiaTheme="minorEastAsia"/>
              </w:rPr>
            </w:pPr>
            <w:r w:rsidRPr="008550F4">
              <w:rPr>
                <w:rFonts w:eastAsiaTheme="minorEastAsia"/>
              </w:rPr>
              <w:t>69 and below</w:t>
            </w:r>
          </w:p>
        </w:tc>
        <w:tc>
          <w:tcPr>
            <w:tcW w:w="3960" w:type="dxa"/>
          </w:tcPr>
          <w:p w14:paraId="75068C40" w14:textId="77777777" w:rsidR="00626498" w:rsidRPr="008550F4" w:rsidRDefault="00626498" w:rsidP="000776B4">
            <w:pPr>
              <w:spacing w:after="120"/>
              <w:rPr>
                <w:rFonts w:eastAsiaTheme="minorEastAsia"/>
              </w:rPr>
            </w:pPr>
            <w:r w:rsidRPr="008550F4">
              <w:rPr>
                <w:rFonts w:eastAsiaTheme="minorEastAsia"/>
              </w:rPr>
              <w:t>No command of knowledge domain</w:t>
            </w:r>
          </w:p>
        </w:tc>
      </w:tr>
      <w:tr w:rsidR="00626498" w:rsidRPr="008550F4" w14:paraId="55CCAD0D" w14:textId="77777777" w:rsidTr="000776B4">
        <w:trPr>
          <w:cantSplit/>
        </w:trPr>
        <w:tc>
          <w:tcPr>
            <w:tcW w:w="1350" w:type="dxa"/>
          </w:tcPr>
          <w:p w14:paraId="75C77722" w14:textId="77777777" w:rsidR="00626498" w:rsidRPr="008550F4" w:rsidRDefault="00626498" w:rsidP="000776B4">
            <w:pPr>
              <w:spacing w:after="120"/>
            </w:pPr>
            <w:r w:rsidRPr="008550F4">
              <w:t>I</w:t>
            </w:r>
          </w:p>
        </w:tc>
        <w:tc>
          <w:tcPr>
            <w:tcW w:w="1530" w:type="dxa"/>
          </w:tcPr>
          <w:p w14:paraId="003240E7" w14:textId="77777777" w:rsidR="00626498" w:rsidRPr="008550F4" w:rsidRDefault="00626498" w:rsidP="000776B4">
            <w:pPr>
              <w:spacing w:after="120"/>
              <w:rPr>
                <w:rFonts w:eastAsiaTheme="minorEastAsia"/>
              </w:rPr>
            </w:pPr>
            <w:r w:rsidRPr="008550F4">
              <w:rPr>
                <w:rFonts w:eastAsiaTheme="minorEastAsia"/>
              </w:rPr>
              <w:t>0</w:t>
            </w:r>
          </w:p>
        </w:tc>
        <w:tc>
          <w:tcPr>
            <w:tcW w:w="1890" w:type="dxa"/>
          </w:tcPr>
          <w:p w14:paraId="22F0809D" w14:textId="77777777" w:rsidR="00626498" w:rsidRPr="008550F4" w:rsidRDefault="00626498" w:rsidP="000776B4">
            <w:pPr>
              <w:spacing w:after="120"/>
              <w:rPr>
                <w:rFonts w:eastAsiaTheme="minorEastAsia"/>
              </w:rPr>
            </w:pPr>
          </w:p>
        </w:tc>
        <w:tc>
          <w:tcPr>
            <w:tcW w:w="3960" w:type="dxa"/>
          </w:tcPr>
          <w:p w14:paraId="7F82BE55" w14:textId="77777777" w:rsidR="00626498" w:rsidRPr="008550F4" w:rsidRDefault="00626498" w:rsidP="000776B4">
            <w:pPr>
              <w:spacing w:after="120"/>
              <w:rPr>
                <w:rFonts w:eastAsiaTheme="minorEastAsia"/>
              </w:rPr>
            </w:pPr>
            <w:r w:rsidRPr="008550F4">
              <w:rPr>
                <w:rFonts w:eastAsiaTheme="minorEastAsia"/>
              </w:rPr>
              <w:t>Failure to complete course requirements</w:t>
            </w:r>
          </w:p>
        </w:tc>
      </w:tr>
    </w:tbl>
    <w:p w14:paraId="2817B466" w14:textId="77777777" w:rsidR="007958A9" w:rsidRPr="008550F4" w:rsidRDefault="007958A9" w:rsidP="00E85DED">
      <w:pPr>
        <w:keepNext/>
        <w:keepLines/>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both"/>
        <w:rPr>
          <w:color w:val="1D1B11" w:themeColor="background2" w:themeShade="1A"/>
        </w:rPr>
      </w:pPr>
    </w:p>
    <w:p w14:paraId="30707D61" w14:textId="77777777" w:rsidR="00626498" w:rsidRPr="008550F4" w:rsidRDefault="00626498" w:rsidP="00626498">
      <w:pPr>
        <w:keepNext/>
        <w:keepLines/>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jc w:val="both"/>
      </w:pPr>
      <w:r w:rsidRPr="008550F4">
        <w:t>The following serve as guidelines in the assessment of students in the course</w:t>
      </w:r>
    </w:p>
    <w:p w14:paraId="6686C149" w14:textId="77777777" w:rsidR="00626498" w:rsidRPr="008550F4" w:rsidRDefault="00626498" w:rsidP="00626498">
      <w:pPr>
        <w:keepNext/>
        <w:keepLines/>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jc w:val="both"/>
        <w:rPr>
          <w:b/>
          <w:bCs/>
        </w:rPr>
      </w:pPr>
      <w:r w:rsidRPr="008550F4">
        <w:rPr>
          <w:b/>
          <w:bCs/>
        </w:rPr>
        <w:t>Papers</w:t>
      </w:r>
    </w:p>
    <w:p w14:paraId="5AB1FF8F" w14:textId="77777777" w:rsidR="00626498" w:rsidRPr="008550F4" w:rsidRDefault="00626498" w:rsidP="00626498">
      <w:pPr>
        <w:spacing w:after="120"/>
        <w:jc w:val="both"/>
      </w:pPr>
      <w:r w:rsidRPr="008550F4">
        <w:t>There are six cornerstones of a superior paper:</w:t>
      </w:r>
    </w:p>
    <w:p w14:paraId="79A5FC51" w14:textId="77777777" w:rsidR="00626498" w:rsidRPr="008550F4" w:rsidRDefault="00626498" w:rsidP="00626498">
      <w:pPr>
        <w:numPr>
          <w:ilvl w:val="0"/>
          <w:numId w:val="17"/>
        </w:numPr>
        <w:spacing w:after="120"/>
        <w:jc w:val="both"/>
      </w:pPr>
      <w:r w:rsidRPr="008550F4">
        <w:t>It establishes the relevant question clearly;</w:t>
      </w:r>
    </w:p>
    <w:p w14:paraId="6FCDBACA" w14:textId="77777777" w:rsidR="00626498" w:rsidRPr="008550F4" w:rsidRDefault="00626498" w:rsidP="00626498">
      <w:pPr>
        <w:numPr>
          <w:ilvl w:val="0"/>
          <w:numId w:val="17"/>
        </w:numPr>
        <w:spacing w:after="120"/>
        <w:jc w:val="both"/>
      </w:pPr>
      <w:r w:rsidRPr="008550F4">
        <w:t>It answers the question in a highly analytical manner;</w:t>
      </w:r>
    </w:p>
    <w:p w14:paraId="4283D1E4" w14:textId="77777777" w:rsidR="00626498" w:rsidRPr="008550F4" w:rsidRDefault="00626498" w:rsidP="00626498">
      <w:pPr>
        <w:numPr>
          <w:ilvl w:val="0"/>
          <w:numId w:val="17"/>
        </w:numPr>
        <w:spacing w:after="120"/>
        <w:jc w:val="both"/>
      </w:pPr>
      <w:r w:rsidRPr="008550F4">
        <w:t>It proposes a well-defined thesis, stated early on;</w:t>
      </w:r>
    </w:p>
    <w:p w14:paraId="5617F111" w14:textId="77777777" w:rsidR="00626498" w:rsidRPr="008550F4" w:rsidRDefault="00626498" w:rsidP="00626498">
      <w:pPr>
        <w:numPr>
          <w:ilvl w:val="0"/>
          <w:numId w:val="17"/>
        </w:numPr>
        <w:spacing w:after="120"/>
        <w:jc w:val="both"/>
      </w:pPr>
      <w:r w:rsidRPr="008550F4">
        <w:t>It presents evidence to support that thesis;</w:t>
      </w:r>
    </w:p>
    <w:p w14:paraId="6F87FFD3" w14:textId="77777777" w:rsidR="00626498" w:rsidRPr="008550F4" w:rsidRDefault="00626498" w:rsidP="00626498">
      <w:pPr>
        <w:numPr>
          <w:ilvl w:val="0"/>
          <w:numId w:val="17"/>
        </w:numPr>
        <w:spacing w:after="120"/>
        <w:jc w:val="both"/>
      </w:pPr>
      <w:r w:rsidRPr="008550F4">
        <w:t>It addresses, explicitly or implicitly, opposing arguments or weaknesses in the thesis and supporting evidence (this constitutes a counterargument); and,</w:t>
      </w:r>
    </w:p>
    <w:p w14:paraId="4F6E3C02" w14:textId="77777777" w:rsidR="00626498" w:rsidRPr="008550F4" w:rsidRDefault="00626498" w:rsidP="00626498">
      <w:pPr>
        <w:numPr>
          <w:ilvl w:val="0"/>
          <w:numId w:val="17"/>
        </w:numPr>
        <w:spacing w:after="120"/>
        <w:jc w:val="both"/>
      </w:pPr>
      <w:r w:rsidRPr="008550F4">
        <w:t>It accomplishes the above in a clear and well-organized fashion.</w:t>
      </w:r>
    </w:p>
    <w:p w14:paraId="53010A64" w14:textId="77777777" w:rsidR="00626498" w:rsidRPr="008550F4" w:rsidRDefault="00626498" w:rsidP="00626498">
      <w:pPr>
        <w:spacing w:after="120"/>
        <w:jc w:val="both"/>
      </w:pPr>
      <w:r w:rsidRPr="008550F4">
        <w:t>Standards for assessing student papers are as follows:</w:t>
      </w:r>
    </w:p>
    <w:p w14:paraId="69F88D38" w14:textId="3232A427"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A (93-100)</w:t>
      </w:r>
      <w:r w:rsidR="00FB23F1">
        <w:t xml:space="preserve">: </w:t>
      </w:r>
      <w:r w:rsidRPr="008550F4">
        <w:t xml:space="preserve">Work of superior quality; contains original thought. </w:t>
      </w:r>
    </w:p>
    <w:p w14:paraId="7F4E96F3" w14:textId="5E31E262" w:rsidR="00626498" w:rsidRPr="008550F4" w:rsidRDefault="00626498" w:rsidP="00626498">
      <w:pPr>
        <w:tabs>
          <w:tab w:val="left" w:pos="-1440"/>
          <w:tab w:val="left" w:pos="-72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40" w:hanging="540"/>
        <w:jc w:val="both"/>
      </w:pPr>
      <w:r w:rsidRPr="008550F4">
        <w:tab/>
      </w:r>
      <w:r w:rsidRPr="008550F4">
        <w:rPr>
          <w:u w:val="single"/>
        </w:rPr>
        <w:t>A- (90-92)</w:t>
      </w:r>
      <w:r w:rsidR="00FB23F1">
        <w:t xml:space="preserve">: </w:t>
      </w:r>
      <w:r w:rsidRPr="008550F4">
        <w:t>Work of high quality that demonstrates original thought.</w:t>
      </w:r>
    </w:p>
    <w:p w14:paraId="0501E0EA" w14:textId="72E8E72B" w:rsidR="00626498" w:rsidRPr="008550F4" w:rsidRDefault="00626498" w:rsidP="00626498">
      <w:pPr>
        <w:tabs>
          <w:tab w:val="left" w:pos="-1440"/>
          <w:tab w:val="left" w:pos="-72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40"/>
        <w:jc w:val="both"/>
      </w:pPr>
      <w:r w:rsidRPr="008550F4">
        <w:rPr>
          <w:u w:val="single"/>
        </w:rPr>
        <w:t>B+ (87-89)</w:t>
      </w:r>
      <w:r w:rsidR="00FB23F1">
        <w:t xml:space="preserve">: </w:t>
      </w:r>
      <w:r w:rsidRPr="008550F4">
        <w:t xml:space="preserve">A sound </w:t>
      </w:r>
      <w:proofErr w:type="gramStart"/>
      <w:r w:rsidRPr="008550F4">
        <w:t>effort which</w:t>
      </w:r>
      <w:proofErr w:type="gramEnd"/>
      <w:r w:rsidRPr="008550F4">
        <w:t xml:space="preserve"> meets all six cornerstones above.</w:t>
      </w:r>
      <w:r w:rsidRPr="008550F4">
        <w:tab/>
      </w:r>
    </w:p>
    <w:p w14:paraId="341E3591" w14:textId="5409CED6" w:rsidR="00626498" w:rsidRPr="008550F4" w:rsidRDefault="00626498" w:rsidP="00626498">
      <w:pPr>
        <w:tabs>
          <w:tab w:val="left" w:pos="-1440"/>
          <w:tab w:val="left" w:pos="-72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40" w:hanging="540"/>
        <w:jc w:val="both"/>
      </w:pPr>
      <w:r w:rsidRPr="008550F4">
        <w:tab/>
      </w:r>
      <w:r w:rsidRPr="008550F4">
        <w:rPr>
          <w:u w:val="single"/>
        </w:rPr>
        <w:t>B (83-86)</w:t>
      </w:r>
      <w:r w:rsidR="00FB23F1">
        <w:t xml:space="preserve">: </w:t>
      </w:r>
      <w:r w:rsidRPr="008550F4">
        <w:t xml:space="preserve">A solid </w:t>
      </w:r>
      <w:proofErr w:type="gramStart"/>
      <w:r w:rsidRPr="008550F4">
        <w:t>essay which</w:t>
      </w:r>
      <w:proofErr w:type="gramEnd"/>
      <w:r w:rsidRPr="008550F4">
        <w:t xml:space="preserve"> is, on the whole, a successful consideration of the topic.</w:t>
      </w:r>
    </w:p>
    <w:p w14:paraId="05F9DD3C" w14:textId="1080FE68"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40" w:hanging="540"/>
        <w:jc w:val="both"/>
      </w:pPr>
      <w:r w:rsidRPr="008550F4">
        <w:tab/>
      </w:r>
      <w:r w:rsidRPr="008550F4">
        <w:rPr>
          <w:u w:val="single"/>
        </w:rPr>
        <w:t>B- (80-82)</w:t>
      </w:r>
      <w:r w:rsidR="00FB23F1">
        <w:t xml:space="preserve">: </w:t>
      </w:r>
      <w:r w:rsidRPr="008550F4">
        <w:t xml:space="preserve">An essay that addresses the question and has a </w:t>
      </w:r>
      <w:proofErr w:type="gramStart"/>
      <w:r w:rsidRPr="008550F4">
        <w:t>clearly-stated</w:t>
      </w:r>
      <w:proofErr w:type="gramEnd"/>
      <w:r w:rsidRPr="008550F4">
        <w:t xml:space="preserve"> thesis, but which fails to support the thesis fully and either does not address counterarguments thoroughly, has serious structural flaws, or does not develop conclusions fully. </w:t>
      </w:r>
    </w:p>
    <w:p w14:paraId="5DA90D4E" w14:textId="5BEF1267" w:rsidR="00626498" w:rsidRPr="008550F4" w:rsidRDefault="00626498" w:rsidP="00626498">
      <w:pPr>
        <w:tabs>
          <w:tab w:val="left" w:pos="-1440"/>
          <w:tab w:val="left" w:pos="-72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40"/>
        <w:jc w:val="both"/>
      </w:pPr>
      <w:r w:rsidRPr="008550F4">
        <w:rPr>
          <w:u w:val="single"/>
        </w:rPr>
        <w:t>C (70-79)</w:t>
      </w:r>
      <w:r w:rsidR="00FB23F1">
        <w:rPr>
          <w:u w:val="single"/>
        </w:rPr>
        <w:t xml:space="preserve">: </w:t>
      </w:r>
      <w:r w:rsidRPr="008550F4">
        <w:t>Expresses a reasonable argument but makes inadequate use of evidence, has little coherent structure, is critically unclear, or lacks the quality of insight deemed sufficient to explore the issue at hand.</w:t>
      </w:r>
    </w:p>
    <w:p w14:paraId="39704041" w14:textId="77777777" w:rsidR="00626498" w:rsidRPr="008550F4" w:rsidRDefault="00626498" w:rsidP="00626498">
      <w:pPr>
        <w:tabs>
          <w:tab w:val="left" w:pos="-1440"/>
          <w:tab w:val="left" w:pos="-720"/>
          <w:tab w:val="left" w:pos="54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40" w:hanging="540"/>
        <w:jc w:val="both"/>
      </w:pPr>
      <w:r w:rsidRPr="008550F4">
        <w:tab/>
      </w:r>
      <w:r w:rsidRPr="008550F4">
        <w:rPr>
          <w:u w:val="single"/>
        </w:rPr>
        <w:t>F (69 and below)</w:t>
      </w:r>
      <w:r w:rsidRPr="008550F4">
        <w:t>: The submission does not merit graduate credit. Students may be asked to resubmit the essay.</w:t>
      </w:r>
    </w:p>
    <w:p w14:paraId="225DCC11" w14:textId="77777777" w:rsidR="00626498" w:rsidRPr="008550F4" w:rsidRDefault="00626498" w:rsidP="00626498">
      <w:pPr>
        <w:spacing w:after="120"/>
        <w:jc w:val="both"/>
      </w:pPr>
    </w:p>
    <w:p w14:paraId="036A6279" w14:textId="77777777" w:rsidR="00626498" w:rsidRPr="008550F4" w:rsidRDefault="00626498" w:rsidP="00626498">
      <w:pPr>
        <w:spacing w:after="120"/>
        <w:jc w:val="both"/>
        <w:rPr>
          <w:b/>
        </w:rPr>
      </w:pPr>
      <w:r w:rsidRPr="008550F4">
        <w:rPr>
          <w:b/>
        </w:rPr>
        <w:t>Presentations:</w:t>
      </w:r>
    </w:p>
    <w:p w14:paraId="23507B93" w14:textId="143415DB" w:rsidR="00626498" w:rsidRPr="008550F4" w:rsidRDefault="007304A7" w:rsidP="00626498">
      <w:pPr>
        <w:spacing w:after="120"/>
        <w:jc w:val="both"/>
      </w:pPr>
      <w:r w:rsidRPr="008550F4">
        <w:t>Br</w:t>
      </w:r>
      <w:r w:rsidR="00626498" w:rsidRPr="008550F4">
        <w:t xml:space="preserve">iefings are to be provided to the instructor electronically prior to the presentation, although </w:t>
      </w:r>
      <w:r w:rsidR="00626498" w:rsidRPr="008550F4">
        <w:rPr>
          <w:u w:val="single"/>
        </w:rPr>
        <w:t>there is no obligation to use PowerPoint</w:t>
      </w:r>
      <w:r w:rsidR="00626498" w:rsidRPr="008550F4">
        <w:t xml:space="preserve">. </w:t>
      </w:r>
    </w:p>
    <w:p w14:paraId="61A1720B" w14:textId="77777777" w:rsidR="00626498" w:rsidRPr="008550F4" w:rsidRDefault="00626498" w:rsidP="00626498">
      <w:pPr>
        <w:spacing w:after="120"/>
        <w:jc w:val="both"/>
      </w:pPr>
      <w:r w:rsidRPr="008550F4">
        <w:t xml:space="preserve">Assessment of student presentations will employ the following criteria: </w:t>
      </w:r>
    </w:p>
    <w:p w14:paraId="09A10051" w14:textId="77777777" w:rsidR="00626498" w:rsidRPr="008550F4" w:rsidRDefault="00626498" w:rsidP="00626498">
      <w:pPr>
        <w:numPr>
          <w:ilvl w:val="0"/>
          <w:numId w:val="18"/>
        </w:numPr>
        <w:spacing w:after="120"/>
        <w:jc w:val="both"/>
      </w:pPr>
      <w:r w:rsidRPr="008550F4">
        <w:t xml:space="preserve">Content: Does the briefing inform on the topic in an appropriate manner? Does it have a proper balance of detail? </w:t>
      </w:r>
    </w:p>
    <w:p w14:paraId="0095E19F" w14:textId="77777777" w:rsidR="00626498" w:rsidRPr="008550F4" w:rsidRDefault="00626498" w:rsidP="00626498">
      <w:pPr>
        <w:numPr>
          <w:ilvl w:val="0"/>
          <w:numId w:val="18"/>
        </w:numPr>
        <w:spacing w:after="120"/>
        <w:jc w:val="both"/>
      </w:pPr>
      <w:r w:rsidRPr="008550F4">
        <w:t xml:space="preserve">Delivery: Is delivery of the presentation smooth with few pauses? Does the briefer express a sense of confidence in the subject matter?  </w:t>
      </w:r>
    </w:p>
    <w:p w14:paraId="10FD3B19" w14:textId="77777777" w:rsidR="00626498" w:rsidRPr="008550F4" w:rsidRDefault="00626498" w:rsidP="00626498">
      <w:pPr>
        <w:numPr>
          <w:ilvl w:val="0"/>
          <w:numId w:val="18"/>
        </w:numPr>
        <w:spacing w:after="120"/>
        <w:jc w:val="both"/>
      </w:pPr>
      <w:r w:rsidRPr="008550F4">
        <w:t xml:space="preserve">Presence: Does the briefer interact with the audience and make eye contact? </w:t>
      </w:r>
    </w:p>
    <w:p w14:paraId="5DD0F99C" w14:textId="77777777" w:rsidR="00626498" w:rsidRPr="008550F4" w:rsidRDefault="00626498" w:rsidP="00626498">
      <w:pPr>
        <w:numPr>
          <w:ilvl w:val="0"/>
          <w:numId w:val="18"/>
        </w:numPr>
        <w:spacing w:after="120"/>
        <w:jc w:val="both"/>
      </w:pPr>
      <w:r w:rsidRPr="008550F4">
        <w:t>Use of Notes: Does the briefer employ notes with subtlety? Is the briefer able to present with minimal or no use of notes?</w:t>
      </w:r>
    </w:p>
    <w:p w14:paraId="3504BE9C" w14:textId="77777777" w:rsidR="00626498" w:rsidRPr="008550F4" w:rsidRDefault="00626498" w:rsidP="00626498">
      <w:pPr>
        <w:numPr>
          <w:ilvl w:val="0"/>
          <w:numId w:val="18"/>
        </w:numPr>
        <w:spacing w:after="120"/>
        <w:jc w:val="both"/>
      </w:pPr>
      <w:r w:rsidRPr="008550F4">
        <w:t xml:space="preserve">Slides or Other Presentation Materials: Does the briefer use slides or other materials to support the presentation? If the briefer employs slides, are they visually interesting, informative and readable? How well does the briefer transition between slides? </w:t>
      </w:r>
    </w:p>
    <w:p w14:paraId="12113C3E" w14:textId="77777777" w:rsidR="00626498" w:rsidRPr="008550F4" w:rsidRDefault="00626498" w:rsidP="00626498">
      <w:pPr>
        <w:numPr>
          <w:ilvl w:val="0"/>
          <w:numId w:val="18"/>
        </w:numPr>
        <w:spacing w:after="120"/>
        <w:jc w:val="both"/>
      </w:pPr>
      <w:r w:rsidRPr="008550F4">
        <w:t>Timing: Does the briefer stay within the state time parameters?</w:t>
      </w:r>
    </w:p>
    <w:p w14:paraId="3A40DAA2" w14:textId="77777777" w:rsidR="00626498" w:rsidRPr="008550F4" w:rsidRDefault="00626498" w:rsidP="00626498">
      <w:pPr>
        <w:numPr>
          <w:ilvl w:val="0"/>
          <w:numId w:val="18"/>
        </w:numPr>
        <w:spacing w:after="120"/>
        <w:jc w:val="both"/>
      </w:pPr>
      <w:r w:rsidRPr="008550F4">
        <w:t>Questions: How well is the briefer able to respond to questions on the material covered in the brief? Has the briefer anticipated likely questions and counterarguments?</w:t>
      </w:r>
    </w:p>
    <w:p w14:paraId="651056F6" w14:textId="77777777" w:rsidR="00626498" w:rsidRPr="008550F4" w:rsidRDefault="00626498" w:rsidP="00626498">
      <w:pPr>
        <w:numPr>
          <w:ilvl w:val="0"/>
          <w:numId w:val="18"/>
        </w:numPr>
        <w:spacing w:after="120"/>
        <w:jc w:val="both"/>
      </w:pPr>
      <w:r w:rsidRPr="008550F4">
        <w:t>Adaptability: Does the briefer exhibit grace under pressure—the ability to respond and forge ahead in the face of technical problems or to summarize and skip slides when time constraints arrive?</w:t>
      </w:r>
    </w:p>
    <w:p w14:paraId="3EE4FA9A" w14:textId="47237AC4" w:rsidR="00626498" w:rsidRPr="008550F4" w:rsidRDefault="00626498" w:rsidP="00626498">
      <w:pPr>
        <w:spacing w:after="120"/>
        <w:jc w:val="both"/>
      </w:pPr>
      <w:r w:rsidRPr="008550F4">
        <w:t>Standards for assessing student presentations are as follows</w:t>
      </w:r>
      <w:r w:rsidR="00FB23F1">
        <w:t xml:space="preserve">: </w:t>
      </w:r>
    </w:p>
    <w:p w14:paraId="716EBA9D" w14:textId="4EE20103"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A (93-100)</w:t>
      </w:r>
      <w:r w:rsidR="00FB23F1">
        <w:t xml:space="preserve">: </w:t>
      </w:r>
      <w:r w:rsidRPr="008550F4">
        <w:t xml:space="preserve">Work of superior quality that shows a high degree of original thought; presentation and supporting graphics set forth points in a well-organized, comprehensive yet sustainable manner.     </w:t>
      </w:r>
    </w:p>
    <w:p w14:paraId="3FF9FC9D" w14:textId="696A0AA9"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A- (90-92)</w:t>
      </w:r>
      <w:r w:rsidR="00FB23F1">
        <w:t xml:space="preserve">: </w:t>
      </w:r>
      <w:r w:rsidRPr="008550F4">
        <w:t>Above the average expected of graduate work</w:t>
      </w:r>
      <w:proofErr w:type="gramStart"/>
      <w:r w:rsidRPr="008550F4">
        <w:t>;</w:t>
      </w:r>
      <w:proofErr w:type="gramEnd"/>
      <w:r w:rsidRPr="008550F4">
        <w:t xml:space="preserve"> contains original thought. </w:t>
      </w:r>
      <w:proofErr w:type="gramStart"/>
      <w:r w:rsidRPr="008550F4">
        <w:t>An insigh</w:t>
      </w:r>
      <w:r w:rsidR="00E265FC" w:rsidRPr="008550F4">
        <w:t xml:space="preserve">tful presentation but one that </w:t>
      </w:r>
      <w:r w:rsidRPr="008550F4">
        <w:t>has ga</w:t>
      </w:r>
      <w:r w:rsidR="00E265FC" w:rsidRPr="008550F4">
        <w:t>ps, leaving</w:t>
      </w:r>
      <w:r w:rsidRPr="008550F4">
        <w:t xml:space="preserve"> it short of an </w:t>
      </w:r>
      <w:r w:rsidR="00EC728B">
        <w:t>“</w:t>
      </w:r>
      <w:r w:rsidRPr="008550F4">
        <w:t>A</w:t>
      </w:r>
      <w:r w:rsidR="00EC728B">
        <w:t>”</w:t>
      </w:r>
      <w:r w:rsidRPr="008550F4">
        <w:t>.</w:t>
      </w:r>
      <w:proofErr w:type="gramEnd"/>
    </w:p>
    <w:p w14:paraId="745CFC4E" w14:textId="1D72D9C0"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B+ (87-89)</w:t>
      </w:r>
      <w:r w:rsidR="00FB23F1">
        <w:t xml:space="preserve">: </w:t>
      </w:r>
      <w:r w:rsidRPr="008550F4">
        <w:t xml:space="preserve">A sound effort </w:t>
      </w:r>
      <w:r w:rsidR="00E265FC" w:rsidRPr="008550F4">
        <w:t>that</w:t>
      </w:r>
      <w:r w:rsidRPr="008550F4">
        <w:t xml:space="preserve"> meets all criteria above; a well-executed presentation </w:t>
      </w:r>
      <w:r w:rsidR="00E265FC" w:rsidRPr="008550F4">
        <w:t>that</w:t>
      </w:r>
      <w:r w:rsidRPr="008550F4">
        <w:t xml:space="preserve"> includes complete analysis of the question.</w:t>
      </w:r>
      <w:r w:rsidRPr="008550F4">
        <w:tab/>
      </w:r>
    </w:p>
    <w:p w14:paraId="2E484468" w14:textId="74215A59"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B (83-86)</w:t>
      </w:r>
      <w:r w:rsidR="00FB23F1">
        <w:t xml:space="preserve">: </w:t>
      </w:r>
      <w:r w:rsidRPr="008550F4">
        <w:t xml:space="preserve">Average graduate performance.  A solid </w:t>
      </w:r>
      <w:r w:rsidR="00E265FC" w:rsidRPr="008550F4">
        <w:t>presentation that</w:t>
      </w:r>
      <w:r w:rsidRPr="008550F4">
        <w:t xml:space="preserve"> is, on the whole, a successful consideration of the topic.</w:t>
      </w:r>
    </w:p>
    <w:p w14:paraId="25751E3A" w14:textId="4E9FB262"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B- (80-82)</w:t>
      </w:r>
      <w:r w:rsidR="00FB23F1">
        <w:t xml:space="preserve">: </w:t>
      </w:r>
      <w:r w:rsidRPr="008550F4">
        <w:t>A presentation that addresses the assigned topic and has a clearly-stated point or narrative but which fails fully to support these and either does not address counterarguments thoroughly, has serious structural flaws, or does not fully develop conclusions.</w:t>
      </w:r>
    </w:p>
    <w:p w14:paraId="191565BF" w14:textId="7A9A63B6"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C (70-79)</w:t>
      </w:r>
      <w:r w:rsidR="00FB23F1">
        <w:rPr>
          <w:u w:val="single"/>
        </w:rPr>
        <w:t xml:space="preserve">: </w:t>
      </w:r>
      <w:r w:rsidRPr="008550F4">
        <w:t>Expresses a responsible opinion but makes inadequate use of evidence, has little coherent structure, is critically unclear, or lacks the quality of insight deemed sufficient adequately to explore the issue at hand.</w:t>
      </w:r>
    </w:p>
    <w:p w14:paraId="64ED1F96" w14:textId="770DDE08"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F (69 and below)</w:t>
      </w:r>
      <w:r w:rsidRPr="008550F4">
        <w:t>: The presentation is unrepresentative of the qualities expected of graduate-level work or fails to address the assigned topic.   Resubmission is at the instructor</w:t>
      </w:r>
      <w:r w:rsidR="00EC728B">
        <w:t>’</w:t>
      </w:r>
      <w:r w:rsidRPr="008550F4">
        <w:t>s discretion.</w:t>
      </w:r>
    </w:p>
    <w:p w14:paraId="6B0DC659" w14:textId="77777777"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jc w:val="both"/>
        <w:rPr>
          <w:b/>
        </w:rPr>
      </w:pPr>
    </w:p>
    <w:p w14:paraId="0A7F340E" w14:textId="77777777"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jc w:val="both"/>
        <w:rPr>
          <w:b/>
          <w:bCs/>
          <w:iCs/>
        </w:rPr>
      </w:pPr>
      <w:r w:rsidRPr="008550F4">
        <w:rPr>
          <w:b/>
          <w:bCs/>
          <w:iCs/>
        </w:rPr>
        <w:t>Seminar Contribution:</w:t>
      </w:r>
    </w:p>
    <w:p w14:paraId="4CFCA9F8" w14:textId="77777777" w:rsidR="00626498" w:rsidRPr="008550F4" w:rsidRDefault="00626498" w:rsidP="00626498">
      <w:pPr>
        <w:spacing w:after="120"/>
        <w:jc w:val="both"/>
      </w:pPr>
      <w:r w:rsidRPr="008550F4">
        <w:t xml:space="preserve">The following standards are employed to assess student grades for seminar contribution: </w:t>
      </w:r>
    </w:p>
    <w:p w14:paraId="1411615E" w14:textId="4B617F7C"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A (93-100)</w:t>
      </w:r>
      <w:r w:rsidRPr="008550F4">
        <w:t xml:space="preserve">: Strikes a good balance between </w:t>
      </w:r>
      <w:r w:rsidR="00EC728B">
        <w:t>“</w:t>
      </w:r>
      <w:r w:rsidRPr="008550F4">
        <w:t>listening</w:t>
      </w:r>
      <w:r w:rsidR="00EC728B">
        <w:t>”</w:t>
      </w:r>
      <w:r w:rsidRPr="008550F4">
        <w:t xml:space="preserve"> and </w:t>
      </w:r>
      <w:r w:rsidR="00EC728B">
        <w:t>“</w:t>
      </w:r>
      <w:r w:rsidRPr="008550F4">
        <w:t>contributing.</w:t>
      </w:r>
      <w:r w:rsidR="00EC728B">
        <w:t>”</w:t>
      </w:r>
      <w:r w:rsidRPr="008550F4">
        <w:t xml:space="preserve">  Demonstrates superior preparation for each session as reflected in the quality of contributions to group discussion.  Frequently demonstrates insightful and original thought. Respects the opinions of others but challenges when appropriate.</w:t>
      </w:r>
    </w:p>
    <w:p w14:paraId="79D1178E" w14:textId="0C763B19"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A- (90-92)</w:t>
      </w:r>
      <w:r w:rsidR="00FB23F1">
        <w:t xml:space="preserve">: </w:t>
      </w:r>
      <w:r w:rsidRPr="008550F4">
        <w:t xml:space="preserve">Above the average expected of a graduate student.  Well prepared for classroom discussion at each seminar session. Respects the views of colleagues and, by quality of contributions, commands their respect in </w:t>
      </w:r>
      <w:r w:rsidRPr="008550F4">
        <w:tab/>
        <w:t xml:space="preserve">return.  </w:t>
      </w:r>
    </w:p>
    <w:p w14:paraId="38605BCA" w14:textId="7731AAB7" w:rsidR="00626498" w:rsidRPr="008550F4" w:rsidRDefault="00626498" w:rsidP="00E35E5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B+ (87-89)</w:t>
      </w:r>
      <w:r w:rsidR="00FB23F1">
        <w:t xml:space="preserve">: </w:t>
      </w:r>
      <w:r w:rsidRPr="008550F4">
        <w:t xml:space="preserve">A solid contributor to seminar sessions.  Joins in most discussions.  Contributions to group understanding of the topic and discussions reflect understanding of the material.  </w:t>
      </w:r>
      <w:proofErr w:type="gramStart"/>
      <w:r w:rsidRPr="008550F4">
        <w:t>Respectful of the views of others.</w:t>
      </w:r>
      <w:proofErr w:type="gramEnd"/>
    </w:p>
    <w:p w14:paraId="63AE2A8C" w14:textId="0DA1354C"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B (83-86)</w:t>
      </w:r>
      <w:r w:rsidR="00FB23F1">
        <w:rPr>
          <w:u w:val="single"/>
        </w:rPr>
        <w:t xml:space="preserve">: </w:t>
      </w:r>
      <w:r w:rsidRPr="008550F4">
        <w:t>Contributions to discussions reflect average preparation for class.  Supports group efforts.  Occasionally interrupts others.</w:t>
      </w:r>
    </w:p>
    <w:p w14:paraId="2BA338B8" w14:textId="5F78C840"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B- (80-82)</w:t>
      </w:r>
      <w:r w:rsidR="00FB23F1">
        <w:rPr>
          <w:u w:val="single"/>
        </w:rPr>
        <w:t xml:space="preserve">: </w:t>
      </w:r>
      <w:r w:rsidRPr="008550F4">
        <w:t>Contributes.  Often speaks out without having thought the issue through.  Sometimes fails to show regard for a colleague</w:t>
      </w:r>
      <w:r w:rsidR="00EC728B">
        <w:t>’</w:t>
      </w:r>
      <w:r w:rsidRPr="008550F4">
        <w:t>s opinions or proper consideration or courtesy toward others in the seminar group.</w:t>
      </w:r>
    </w:p>
    <w:p w14:paraId="2FC3A7FD" w14:textId="799D0E63"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C (70-79)</w:t>
      </w:r>
      <w:r w:rsidR="00FB23F1">
        <w:rPr>
          <w:u w:val="single"/>
        </w:rPr>
        <w:t xml:space="preserve">: </w:t>
      </w:r>
      <w:r w:rsidRPr="008550F4">
        <w:t xml:space="preserve">Preparation is adequate, but frequently fails to respect the views of others, is sometimes belligerent in discourse with colleagues and/or instructor.  Rarely steps forward to assume a fair share </w:t>
      </w:r>
      <w:proofErr w:type="gramStart"/>
      <w:r w:rsidRPr="008550F4">
        <w:t>in group</w:t>
      </w:r>
      <w:proofErr w:type="gramEnd"/>
      <w:r w:rsidRPr="008550F4">
        <w:t xml:space="preserve"> discussions.  Usually content to let others form the class discussions and develop required seminar positions.</w:t>
      </w:r>
    </w:p>
    <w:p w14:paraId="001050C8" w14:textId="77777777" w:rsidR="00626498" w:rsidRPr="008550F4" w:rsidRDefault="00626498" w:rsidP="00626498">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20"/>
        <w:ind w:left="576" w:hanging="576"/>
        <w:jc w:val="both"/>
      </w:pPr>
      <w:r w:rsidRPr="008550F4">
        <w:tab/>
      </w:r>
      <w:r w:rsidRPr="008550F4">
        <w:rPr>
          <w:u w:val="single"/>
        </w:rPr>
        <w:t>F (69 and below):</w:t>
      </w:r>
      <w:r w:rsidRPr="008550F4">
        <w:t xml:space="preserve"> Class preparation and contributions do not merit graduate credit. Student will be referred to the faculty, faculty advisor or Dean of Students for counseling.</w:t>
      </w:r>
    </w:p>
    <w:p w14:paraId="0CF7C128" w14:textId="77777777" w:rsidR="007958A9" w:rsidRPr="008550F4" w:rsidRDefault="007958A9" w:rsidP="00E85DED">
      <w:pPr>
        <w:rPr>
          <w:color w:val="1D1B11" w:themeColor="background2" w:themeShade="1A"/>
        </w:rPr>
      </w:pPr>
    </w:p>
    <w:p w14:paraId="17B9CD5D" w14:textId="452C1B79" w:rsidR="0096031F" w:rsidRPr="008550F4" w:rsidRDefault="0096031F">
      <w:pPr>
        <w:rPr>
          <w:color w:val="1D1B11" w:themeColor="background2" w:themeShade="1A"/>
        </w:rPr>
      </w:pPr>
    </w:p>
    <w:p w14:paraId="663FD4BB" w14:textId="77777777" w:rsidR="007958A9" w:rsidRPr="008550F4" w:rsidRDefault="007958A9" w:rsidP="00B75C55">
      <w:pPr>
        <w:pStyle w:val="PlainText"/>
        <w:tabs>
          <w:tab w:val="right" w:leader="dot" w:pos="8496"/>
        </w:tabs>
        <w:ind w:left="-720" w:right="-900"/>
        <w:jc w:val="center"/>
        <w:outlineLvl w:val="0"/>
        <w:rPr>
          <w:rFonts w:cs="Times New Roman"/>
          <w:b/>
          <w:smallCaps/>
          <w:color w:val="1D1B11" w:themeColor="background2" w:themeShade="1A"/>
          <w:sz w:val="24"/>
          <w:szCs w:val="24"/>
        </w:rPr>
      </w:pPr>
      <w:r w:rsidRPr="008550F4">
        <w:rPr>
          <w:rFonts w:cs="Times New Roman"/>
          <w:b/>
          <w:smallCaps/>
          <w:color w:val="1D1B11" w:themeColor="background2" w:themeShade="1A"/>
          <w:sz w:val="24"/>
          <w:szCs w:val="24"/>
        </w:rPr>
        <w:t>NDU Non</w:t>
      </w:r>
      <w:r w:rsidR="00716242" w:rsidRPr="008550F4">
        <w:rPr>
          <w:rFonts w:cs="Times New Roman"/>
          <w:b/>
          <w:smallCaps/>
          <w:color w:val="1D1B11" w:themeColor="background2" w:themeShade="1A"/>
          <w:sz w:val="24"/>
          <w:szCs w:val="24"/>
        </w:rPr>
        <w:t>-</w:t>
      </w:r>
      <w:r w:rsidRPr="008550F4">
        <w:rPr>
          <w:rFonts w:cs="Times New Roman"/>
          <w:b/>
          <w:smallCaps/>
          <w:color w:val="1D1B11" w:themeColor="background2" w:themeShade="1A"/>
          <w:sz w:val="24"/>
          <w:szCs w:val="24"/>
        </w:rPr>
        <w:t>attribution Policy</w:t>
      </w:r>
    </w:p>
    <w:p w14:paraId="39D0FC33" w14:textId="77777777" w:rsidR="00643B1D" w:rsidRPr="008550F4" w:rsidRDefault="00643B1D" w:rsidP="00B75C55">
      <w:pPr>
        <w:pStyle w:val="PlainText"/>
        <w:jc w:val="both"/>
        <w:rPr>
          <w:rFonts w:cs="Times New Roman"/>
          <w:color w:val="1D1B11" w:themeColor="background2" w:themeShade="1A"/>
          <w:sz w:val="24"/>
          <w:szCs w:val="24"/>
        </w:rPr>
      </w:pPr>
    </w:p>
    <w:p w14:paraId="21680A72" w14:textId="77777777" w:rsidR="007958A9" w:rsidRPr="008550F4" w:rsidRDefault="007958A9" w:rsidP="00B75C55">
      <w:pPr>
        <w:pStyle w:val="PlainText"/>
        <w:jc w:val="both"/>
        <w:rPr>
          <w:rFonts w:cs="Times New Roman"/>
          <w:color w:val="1D1B11" w:themeColor="background2" w:themeShade="1A"/>
          <w:sz w:val="24"/>
          <w:szCs w:val="24"/>
        </w:rPr>
      </w:pPr>
      <w:r w:rsidRPr="008550F4">
        <w:rPr>
          <w:rFonts w:cs="Times New Roman"/>
          <w:color w:val="1D1B11" w:themeColor="background2" w:themeShade="1A"/>
          <w:sz w:val="24"/>
          <w:szCs w:val="24"/>
        </w:rPr>
        <w:t xml:space="preserve">This document contains educational material designed to promote discussion by students of the College of International Security Affairs.  It does not necessarily reflect the views of the National Defense University or the Department of Defense. </w:t>
      </w:r>
    </w:p>
    <w:p w14:paraId="2F6569B1" w14:textId="77777777" w:rsidR="00643B1D" w:rsidRPr="008550F4" w:rsidRDefault="00643B1D" w:rsidP="00643B1D">
      <w:pPr>
        <w:pStyle w:val="PlainText"/>
        <w:jc w:val="both"/>
        <w:rPr>
          <w:rFonts w:cs="Times New Roman"/>
          <w:color w:val="1D1B11" w:themeColor="background2" w:themeShade="1A"/>
          <w:sz w:val="24"/>
          <w:szCs w:val="24"/>
        </w:rPr>
      </w:pPr>
    </w:p>
    <w:p w14:paraId="60948091" w14:textId="77777777" w:rsidR="007958A9" w:rsidRPr="008550F4" w:rsidRDefault="007958A9" w:rsidP="00643B1D">
      <w:pPr>
        <w:pStyle w:val="PlainText"/>
        <w:jc w:val="both"/>
        <w:rPr>
          <w:rFonts w:cs="Times New Roman"/>
          <w:color w:val="1D1B11" w:themeColor="background2" w:themeShade="1A"/>
          <w:sz w:val="24"/>
          <w:szCs w:val="24"/>
        </w:rPr>
      </w:pPr>
      <w:r w:rsidRPr="008550F4">
        <w:rPr>
          <w:rFonts w:cs="Times New Roman"/>
          <w:color w:val="1D1B11" w:themeColor="background2" w:themeShade="1A"/>
          <w:sz w:val="24"/>
          <w:szCs w:val="24"/>
        </w:rPr>
        <w:t xml:space="preserve">The contents of this document are the property of the U.S. Government and are intended for the exclusive use of the faculty and students of the College of International Security Affairs or the National Defense University (NDU). No further dissemination is authorized without the express consent of the </w:t>
      </w:r>
      <w:r w:rsidR="00DF339E" w:rsidRPr="008550F4">
        <w:rPr>
          <w:rFonts w:cs="Times New Roman"/>
          <w:color w:val="1D1B11" w:themeColor="background2" w:themeShade="1A"/>
          <w:sz w:val="24"/>
          <w:szCs w:val="24"/>
        </w:rPr>
        <w:t>Chancellor</w:t>
      </w:r>
      <w:r w:rsidRPr="008550F4">
        <w:rPr>
          <w:rFonts w:cs="Times New Roman"/>
          <w:color w:val="1D1B11" w:themeColor="background2" w:themeShade="1A"/>
          <w:sz w:val="24"/>
          <w:szCs w:val="24"/>
        </w:rPr>
        <w:t>, College of International Security Affairs, and the NDU President.</w:t>
      </w:r>
    </w:p>
    <w:p w14:paraId="3C152FA4" w14:textId="77777777" w:rsidR="00643B1D" w:rsidRPr="008550F4" w:rsidRDefault="00643B1D" w:rsidP="00643B1D">
      <w:pPr>
        <w:pStyle w:val="PlainText"/>
        <w:jc w:val="both"/>
        <w:rPr>
          <w:rFonts w:cs="Times New Roman"/>
          <w:color w:val="1D1B11" w:themeColor="background2" w:themeShade="1A"/>
          <w:sz w:val="24"/>
          <w:szCs w:val="24"/>
        </w:rPr>
      </w:pPr>
    </w:p>
    <w:p w14:paraId="13D16ED0" w14:textId="77777777" w:rsidR="007958A9" w:rsidRPr="008550F4" w:rsidRDefault="007958A9" w:rsidP="00643B1D">
      <w:pPr>
        <w:pStyle w:val="PlainText"/>
        <w:jc w:val="both"/>
        <w:rPr>
          <w:rFonts w:cs="Times New Roman"/>
          <w:color w:val="1D1B11" w:themeColor="background2" w:themeShade="1A"/>
          <w:sz w:val="24"/>
          <w:szCs w:val="24"/>
        </w:rPr>
      </w:pPr>
      <w:r w:rsidRPr="008550F4">
        <w:rPr>
          <w:rFonts w:cs="Times New Roman"/>
          <w:color w:val="1D1B11" w:themeColor="background2" w:themeShade="1A"/>
          <w:sz w:val="24"/>
          <w:szCs w:val="24"/>
        </w:rPr>
        <w:t>Presentations by guest speakers, seminar leaders, and panelists, including public officials and scholars, constitute an important part of University curricula. So that these guests, as well as faculty and other University officials, may speak candidly, the University offers its assurance that their presentations at the Colleges, or before other NDU-sponsored audiences, will be held in strict confidence. This assurance derives from a policy of non</w:t>
      </w:r>
      <w:r w:rsidR="00716242" w:rsidRPr="008550F4">
        <w:rPr>
          <w:rFonts w:cs="Times New Roman"/>
          <w:color w:val="1D1B11" w:themeColor="background2" w:themeShade="1A"/>
          <w:sz w:val="24"/>
          <w:szCs w:val="24"/>
        </w:rPr>
        <w:t>-</w:t>
      </w:r>
      <w:r w:rsidRPr="008550F4">
        <w:rPr>
          <w:rFonts w:cs="Times New Roman"/>
          <w:color w:val="1D1B11" w:themeColor="background2" w:themeShade="1A"/>
          <w:sz w:val="24"/>
          <w:szCs w:val="24"/>
        </w:rPr>
        <w:t>attribution that is morally binding on all who attend: without the express permission of the speaker, nothing he or she says will be attributed to that speaker directly or indirectly in the presence of anyone who was not authorized to attend the lecture.</w:t>
      </w:r>
    </w:p>
    <w:p w14:paraId="6494D8EF" w14:textId="78ABA9DF" w:rsidR="007958A9" w:rsidRPr="008550F4" w:rsidRDefault="007958A9" w:rsidP="00400EF9">
      <w:pPr>
        <w:pStyle w:val="PlainText"/>
        <w:tabs>
          <w:tab w:val="right" w:leader="dot" w:pos="8496"/>
        </w:tabs>
        <w:ind w:right="-900"/>
        <w:outlineLvl w:val="0"/>
        <w:rPr>
          <w:rFonts w:cs="Times New Roman"/>
          <w:b/>
          <w:smallCaps/>
          <w:color w:val="1D1B11" w:themeColor="background2" w:themeShade="1A"/>
          <w:sz w:val="24"/>
          <w:szCs w:val="24"/>
        </w:rPr>
      </w:pPr>
      <w:r w:rsidRPr="008550F4">
        <w:rPr>
          <w:rFonts w:cs="Times New Roman"/>
          <w:b/>
          <w:smallCaps/>
          <w:color w:val="1D1B11" w:themeColor="background2" w:themeShade="1A"/>
          <w:sz w:val="24"/>
          <w:szCs w:val="24"/>
        </w:rPr>
        <w:br w:type="page"/>
      </w:r>
      <w:bookmarkStart w:id="1" w:name="SI"/>
      <w:bookmarkEnd w:id="1"/>
      <w:r w:rsidR="00D079A5" w:rsidRPr="008550F4">
        <w:rPr>
          <w:rFonts w:cs="Times New Roman"/>
          <w:b/>
          <w:smallCaps/>
          <w:color w:val="1D1B11" w:themeColor="background2" w:themeShade="1A"/>
          <w:sz w:val="24"/>
          <w:szCs w:val="24"/>
        </w:rPr>
        <w:t xml:space="preserve">Part </w:t>
      </w:r>
      <w:r w:rsidRPr="008550F4">
        <w:rPr>
          <w:rFonts w:cs="Times New Roman"/>
          <w:b/>
          <w:smallCaps/>
          <w:color w:val="1D1B11" w:themeColor="background2" w:themeShade="1A"/>
          <w:sz w:val="24"/>
          <w:szCs w:val="24"/>
        </w:rPr>
        <w:t xml:space="preserve">I: </w:t>
      </w:r>
      <w:r w:rsidR="00D079A5" w:rsidRPr="008550F4">
        <w:rPr>
          <w:rFonts w:cs="Times New Roman"/>
          <w:b/>
          <w:smallCaps/>
          <w:color w:val="1D1B11" w:themeColor="background2" w:themeShade="1A"/>
          <w:sz w:val="24"/>
          <w:szCs w:val="24"/>
        </w:rPr>
        <w:t>International Relations (IR) Theory</w:t>
      </w:r>
    </w:p>
    <w:p w14:paraId="3ABBB60A" w14:textId="3ECE66E8" w:rsidR="007958A9" w:rsidRPr="008550F4" w:rsidRDefault="001E48FA" w:rsidP="00705A54">
      <w:pPr>
        <w:pStyle w:val="PlainText"/>
        <w:spacing w:before="100"/>
        <w:rPr>
          <w:rFonts w:cs="Times New Roman"/>
          <w:color w:val="1D1B11" w:themeColor="background2" w:themeShade="1A"/>
          <w:sz w:val="24"/>
          <w:szCs w:val="24"/>
        </w:rPr>
      </w:pPr>
      <w:r w:rsidRPr="008550F4">
        <w:rPr>
          <w:rFonts w:cs="Times New Roman"/>
          <w:noProof/>
          <w:color w:val="1D1B11" w:themeColor="background2" w:themeShade="1A"/>
          <w:sz w:val="24"/>
          <w:szCs w:val="24"/>
        </w:rPr>
        <mc:AlternateContent>
          <mc:Choice Requires="wps">
            <w:drawing>
              <wp:anchor distT="0" distB="0" distL="114300" distR="114300" simplePos="0" relativeHeight="251659264" behindDoc="0" locked="0" layoutInCell="1" allowOverlap="1" wp14:anchorId="6D15741C" wp14:editId="6B144D4E">
                <wp:simplePos x="0" y="0"/>
                <wp:positionH relativeFrom="column">
                  <wp:posOffset>0</wp:posOffset>
                </wp:positionH>
                <wp:positionV relativeFrom="paragraph">
                  <wp:posOffset>89535</wp:posOffset>
                </wp:positionV>
                <wp:extent cx="5600700" cy="14605"/>
                <wp:effectExtent l="25400" t="26035" r="38100" b="355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14605"/>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41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" strokecolor="gray" strokeweight="2.25pt"/>
            </w:pict>
          </mc:Fallback>
        </mc:AlternateContent>
      </w:r>
    </w:p>
    <w:p w14:paraId="4E437F57" w14:textId="417250F6" w:rsidR="007958A9" w:rsidRPr="008550F4" w:rsidRDefault="007958A9" w:rsidP="005045CE">
      <w:pPr>
        <w:pStyle w:val="PlainText"/>
        <w:pBdr>
          <w:top w:val="single" w:sz="4" w:space="1" w:color="auto"/>
          <w:left w:val="single" w:sz="4" w:space="1"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2" w:name="I"/>
      <w:r w:rsidRPr="008550F4">
        <w:rPr>
          <w:rFonts w:cs="Times New Roman"/>
          <w:b/>
          <w:bCs/>
          <w:color w:val="1D1B11" w:themeColor="background2" w:themeShade="1A"/>
          <w:sz w:val="24"/>
          <w:szCs w:val="24"/>
        </w:rPr>
        <w:t xml:space="preserve">Topic 1: </w:t>
      </w:r>
      <w:r w:rsidR="0096031F" w:rsidRPr="008550F4">
        <w:rPr>
          <w:rFonts w:cs="Times New Roman"/>
          <w:b/>
          <w:bCs/>
          <w:color w:val="1D1B11" w:themeColor="background2" w:themeShade="1A"/>
          <w:sz w:val="24"/>
          <w:szCs w:val="24"/>
        </w:rPr>
        <w:t>What is International Security Studies? Why should I care?</w:t>
      </w:r>
    </w:p>
    <w:bookmarkEnd w:id="2"/>
    <w:p w14:paraId="2ED1F66A" w14:textId="009078A2" w:rsidR="00414298" w:rsidRDefault="00414298" w:rsidP="00414298">
      <w:pPr>
        <w:pStyle w:val="PlainText"/>
        <w:spacing w:before="100"/>
        <w:jc w:val="both"/>
        <w:outlineLvl w:val="0"/>
        <w:rPr>
          <w:rFonts w:cs="Times New Roman"/>
          <w:color w:val="1D1B11" w:themeColor="background2" w:themeShade="1A"/>
          <w:sz w:val="24"/>
          <w:szCs w:val="24"/>
        </w:rPr>
      </w:pPr>
      <w:r>
        <w:rPr>
          <w:rFonts w:cs="Times New Roman"/>
          <w:color w:val="1D1B11" w:themeColor="background2" w:themeShade="1A"/>
          <w:sz w:val="24"/>
          <w:szCs w:val="24"/>
        </w:rPr>
        <w:t>This is not</w:t>
      </w:r>
      <w:r w:rsidR="00F242CA">
        <w:rPr>
          <w:rFonts w:cs="Times New Roman"/>
          <w:color w:val="1D1B11" w:themeColor="background2" w:themeShade="1A"/>
          <w:sz w:val="24"/>
          <w:szCs w:val="24"/>
        </w:rPr>
        <w:t xml:space="preserve"> a current events course. </w:t>
      </w:r>
      <w:r w:rsidR="00B80992">
        <w:rPr>
          <w:rFonts w:cs="Times New Roman"/>
          <w:color w:val="1D1B11" w:themeColor="background2" w:themeShade="1A"/>
          <w:sz w:val="24"/>
          <w:szCs w:val="24"/>
        </w:rPr>
        <w:t xml:space="preserve">Rather, it will teach you how to better analyze </w:t>
      </w:r>
      <w:r>
        <w:rPr>
          <w:rFonts w:cs="Times New Roman"/>
          <w:color w:val="1D1B11" w:themeColor="background2" w:themeShade="1A"/>
          <w:sz w:val="24"/>
          <w:szCs w:val="24"/>
        </w:rPr>
        <w:t xml:space="preserve">current events, especially regarding armed conflict. International Security Studies (ISS) examines the fundaments of global security governance, why it succeeds or fails, and where the future of war is heading. One cannot </w:t>
      </w:r>
      <w:r w:rsidR="00C451EC">
        <w:rPr>
          <w:rFonts w:cs="Times New Roman"/>
          <w:color w:val="1D1B11" w:themeColor="background2" w:themeShade="1A"/>
          <w:sz w:val="24"/>
          <w:szCs w:val="24"/>
        </w:rPr>
        <w:t>formulate effective</w:t>
      </w:r>
      <w:r>
        <w:rPr>
          <w:rFonts w:cs="Times New Roman"/>
          <w:color w:val="1D1B11" w:themeColor="background2" w:themeShade="1A"/>
          <w:sz w:val="24"/>
          <w:szCs w:val="24"/>
        </w:rPr>
        <w:t xml:space="preserve"> strategy without </w:t>
      </w:r>
      <w:r w:rsidR="00C451EC">
        <w:rPr>
          <w:rFonts w:cs="Times New Roman"/>
          <w:color w:val="1D1B11" w:themeColor="background2" w:themeShade="1A"/>
          <w:sz w:val="24"/>
          <w:szCs w:val="24"/>
        </w:rPr>
        <w:t xml:space="preserve">first </w:t>
      </w:r>
      <w:r>
        <w:rPr>
          <w:rFonts w:cs="Times New Roman"/>
          <w:color w:val="1D1B11" w:themeColor="background2" w:themeShade="1A"/>
          <w:sz w:val="24"/>
          <w:szCs w:val="24"/>
        </w:rPr>
        <w:t xml:space="preserve">understanding the </w:t>
      </w:r>
      <w:r w:rsidR="00086640">
        <w:rPr>
          <w:rFonts w:cs="Times New Roman"/>
          <w:color w:val="1D1B11" w:themeColor="background2" w:themeShade="1A"/>
          <w:sz w:val="24"/>
          <w:szCs w:val="24"/>
        </w:rPr>
        <w:t>dynamics</w:t>
      </w:r>
      <w:r>
        <w:rPr>
          <w:rFonts w:cs="Times New Roman"/>
          <w:color w:val="1D1B11" w:themeColor="background2" w:themeShade="1A"/>
          <w:sz w:val="24"/>
          <w:szCs w:val="24"/>
        </w:rPr>
        <w:t xml:space="preserve"> of world order and how </w:t>
      </w:r>
      <w:r w:rsidR="00C451EC">
        <w:rPr>
          <w:rFonts w:cs="Times New Roman"/>
          <w:color w:val="1D1B11" w:themeColor="background2" w:themeShade="1A"/>
          <w:sz w:val="24"/>
          <w:szCs w:val="24"/>
        </w:rPr>
        <w:t>they might be</w:t>
      </w:r>
      <w:r>
        <w:rPr>
          <w:rFonts w:cs="Times New Roman"/>
          <w:color w:val="1D1B11" w:themeColor="background2" w:themeShade="1A"/>
          <w:sz w:val="24"/>
          <w:szCs w:val="24"/>
        </w:rPr>
        <w:t xml:space="preserve"> shifting. </w:t>
      </w:r>
      <w:r w:rsidR="00B80992">
        <w:rPr>
          <w:rFonts w:cs="Times New Roman"/>
          <w:color w:val="1D1B11" w:themeColor="background2" w:themeShade="1A"/>
          <w:sz w:val="24"/>
          <w:szCs w:val="24"/>
        </w:rPr>
        <w:t xml:space="preserve">A major theme throughout the course is globalization, and how it affects world politics. </w:t>
      </w:r>
    </w:p>
    <w:p w14:paraId="11DCFE42" w14:textId="77777777" w:rsidR="007958A9" w:rsidRPr="008550F4" w:rsidRDefault="007958A9" w:rsidP="00AC6706">
      <w:pPr>
        <w:pStyle w:val="PlainText"/>
        <w:spacing w:before="100"/>
        <w:outlineLvl w:val="0"/>
        <w:rPr>
          <w:rFonts w:cs="Times New Roman"/>
          <w:color w:val="1D1B11" w:themeColor="background2" w:themeShade="1A"/>
          <w:sz w:val="24"/>
          <w:szCs w:val="24"/>
        </w:rPr>
      </w:pPr>
    </w:p>
    <w:p w14:paraId="6612DD3A" w14:textId="77777777" w:rsidR="007958A9" w:rsidRPr="008550F4" w:rsidRDefault="007958A9" w:rsidP="006C1E19">
      <w:pPr>
        <w:pStyle w:val="PlainText"/>
        <w:spacing w:before="100"/>
        <w:jc w:val="both"/>
        <w:outlineLvl w:val="0"/>
        <w:rPr>
          <w:rFonts w:cs="Times New Roman"/>
          <w:b/>
          <w:bCs/>
          <w:color w:val="1D1B11" w:themeColor="background2" w:themeShade="1A"/>
          <w:sz w:val="24"/>
          <w:szCs w:val="24"/>
        </w:rPr>
      </w:pPr>
      <w:r w:rsidRPr="008550F4">
        <w:rPr>
          <w:rFonts w:cs="Times New Roman"/>
          <w:b/>
          <w:color w:val="1D1B11" w:themeColor="background2" w:themeShade="1A"/>
          <w:sz w:val="24"/>
          <w:szCs w:val="24"/>
        </w:rPr>
        <w:t xml:space="preserve">Required Readings </w:t>
      </w:r>
    </w:p>
    <w:p w14:paraId="1C3987CD" w14:textId="71B1323F" w:rsidR="006E0DC0" w:rsidRDefault="005B195A" w:rsidP="00FC5DAA">
      <w:pPr>
        <w:pStyle w:val="PlainText"/>
        <w:spacing w:before="100"/>
        <w:ind w:left="720" w:hanging="720"/>
        <w:rPr>
          <w:rFonts w:cs="Times New Roman"/>
          <w:color w:val="1D1B11" w:themeColor="background2" w:themeShade="1A"/>
          <w:sz w:val="24"/>
          <w:szCs w:val="24"/>
        </w:rPr>
      </w:pPr>
      <w:r>
        <w:rPr>
          <w:rFonts w:cs="Times New Roman"/>
          <w:color w:val="1D1B11" w:themeColor="background2" w:themeShade="1A"/>
          <w:sz w:val="24"/>
          <w:szCs w:val="24"/>
        </w:rPr>
        <w:t>Read this syllabus.</w:t>
      </w:r>
    </w:p>
    <w:p w14:paraId="478C6FFE" w14:textId="44EE26E1" w:rsidR="006E0DC0" w:rsidRPr="008550F4" w:rsidRDefault="006E0DC0" w:rsidP="006E0DC0">
      <w:pPr>
        <w:pStyle w:val="Readings"/>
      </w:pPr>
      <w:r w:rsidRPr="008550F4">
        <w:t xml:space="preserve">Alan Collins, </w:t>
      </w:r>
      <w:r w:rsidR="00EC728B">
        <w:t>“</w:t>
      </w:r>
      <w:r>
        <w:t>What is Security Studies</w:t>
      </w:r>
      <w:proofErr w:type="gramStart"/>
      <w:r>
        <w:t>?</w:t>
      </w:r>
      <w:r w:rsidRPr="008550F4">
        <w:t>,</w:t>
      </w:r>
      <w:proofErr w:type="gramEnd"/>
      <w:r w:rsidR="00EC728B">
        <w:t>”</w:t>
      </w:r>
      <w:r w:rsidRPr="008550F4">
        <w:t xml:space="preserve"> in Alan Collins, ed., </w:t>
      </w:r>
      <w:r w:rsidRPr="00FF2831">
        <w:rPr>
          <w:i/>
        </w:rPr>
        <w:t>Contemporary Security Studies</w:t>
      </w:r>
      <w:r w:rsidRPr="008550F4">
        <w:t>, (New York: Oxford University Press, 2010, 2</w:t>
      </w:r>
      <w:r w:rsidRPr="008550F4">
        <w:rPr>
          <w:vertAlign w:val="superscript"/>
        </w:rPr>
        <w:t>nd</w:t>
      </w:r>
      <w:r w:rsidRPr="008550F4">
        <w:t xml:space="preserve"> edition), 15-31.</w:t>
      </w:r>
    </w:p>
    <w:p w14:paraId="41572AB9" w14:textId="77777777" w:rsidR="009D5481" w:rsidRPr="0091136A" w:rsidRDefault="009D5481" w:rsidP="009D5481">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Colin Gray, </w:t>
      </w:r>
      <w:r w:rsidRPr="0091136A">
        <w:rPr>
          <w:rFonts w:cs="Times New Roman"/>
          <w:i/>
          <w:iCs/>
          <w:color w:val="1D1B11" w:themeColor="background2" w:themeShade="1A"/>
          <w:sz w:val="24"/>
          <w:szCs w:val="24"/>
        </w:rPr>
        <w:t>War, Peace &amp; International Relations</w:t>
      </w:r>
      <w:r w:rsidRPr="0091136A">
        <w:rPr>
          <w:rFonts w:cs="Times New Roman"/>
          <w:color w:val="1D1B11" w:themeColor="background2" w:themeShade="1A"/>
          <w:sz w:val="24"/>
          <w:szCs w:val="24"/>
        </w:rPr>
        <w:t xml:space="preserve">, Second Edition (New York: </w:t>
      </w:r>
      <w:proofErr w:type="spellStart"/>
      <w:r w:rsidRPr="0091136A">
        <w:rPr>
          <w:rFonts w:cs="Times New Roman"/>
          <w:color w:val="1D1B11" w:themeColor="background2" w:themeShade="1A"/>
          <w:sz w:val="24"/>
          <w:szCs w:val="24"/>
        </w:rPr>
        <w:t>Routledge</w:t>
      </w:r>
      <w:proofErr w:type="spellEnd"/>
      <w:r w:rsidRPr="0091136A">
        <w:rPr>
          <w:rFonts w:cs="Times New Roman"/>
          <w:color w:val="1D1B11" w:themeColor="background2" w:themeShade="1A"/>
          <w:sz w:val="24"/>
          <w:szCs w:val="24"/>
        </w:rPr>
        <w:t>, 2012), 307-327.</w:t>
      </w:r>
    </w:p>
    <w:p w14:paraId="489F3A35" w14:textId="77777777" w:rsidR="0033138C" w:rsidRPr="0033138C" w:rsidRDefault="0033138C" w:rsidP="00344A6B">
      <w:pPr>
        <w:pStyle w:val="Readings"/>
      </w:pPr>
    </w:p>
    <w:p w14:paraId="1F88EF9A" w14:textId="69FDAF26" w:rsidR="0033138C" w:rsidRPr="0033138C" w:rsidRDefault="007958A9" w:rsidP="00E46E5C">
      <w:pPr>
        <w:pStyle w:val="PlainText"/>
        <w:spacing w:before="100"/>
        <w:ind w:left="720" w:hanging="72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3AF4C972" w14:textId="5FCE07C1" w:rsidR="00BE16B4" w:rsidRPr="008550F4" w:rsidRDefault="00BE16B4" w:rsidP="00344A6B">
      <w:pPr>
        <w:pStyle w:val="Readings"/>
      </w:pPr>
      <w:r w:rsidRPr="008550F4">
        <w:t xml:space="preserve">Richard Ullman, </w:t>
      </w:r>
      <w:r w:rsidR="00EC728B">
        <w:t>“</w:t>
      </w:r>
      <w:r w:rsidRPr="008550F4">
        <w:t>Redefining Security,</w:t>
      </w:r>
      <w:r w:rsidR="00EC728B">
        <w:t>”</w:t>
      </w:r>
      <w:r w:rsidRPr="008550F4">
        <w:t xml:space="preserve"> </w:t>
      </w:r>
      <w:r w:rsidRPr="008550F4">
        <w:rPr>
          <w:i/>
        </w:rPr>
        <w:t>International Security</w:t>
      </w:r>
      <w:r w:rsidRPr="008550F4">
        <w:t xml:space="preserve"> 8, no. 1 (Summer 1983): 129 – 153. </w:t>
      </w:r>
    </w:p>
    <w:p w14:paraId="5BE0E4BE" w14:textId="7760651E" w:rsidR="00BE16B4" w:rsidRPr="008550F4" w:rsidRDefault="00BE16B4" w:rsidP="00344A6B">
      <w:pPr>
        <w:pStyle w:val="Readings"/>
      </w:pPr>
      <w:r w:rsidRPr="008550F4">
        <w:t xml:space="preserve">Jessica Mathews Tuchman, </w:t>
      </w:r>
      <w:r w:rsidR="00EC728B">
        <w:t>“</w:t>
      </w:r>
      <w:r w:rsidRPr="008550F4">
        <w:t>Redefining Security,</w:t>
      </w:r>
      <w:r w:rsidR="00EC728B">
        <w:t>”</w:t>
      </w:r>
      <w:r w:rsidRPr="008550F4">
        <w:t xml:space="preserve"> </w:t>
      </w:r>
      <w:r w:rsidRPr="008550F4">
        <w:rPr>
          <w:i/>
        </w:rPr>
        <w:t>Foreign Affairs</w:t>
      </w:r>
      <w:r w:rsidRPr="008550F4">
        <w:t xml:space="preserve"> 68, no. 2 (Spring 1989): 162 – 177. </w:t>
      </w:r>
    </w:p>
    <w:p w14:paraId="5DB42E0E" w14:textId="77777777" w:rsidR="007958A9" w:rsidRPr="008550F4" w:rsidRDefault="007958A9" w:rsidP="00344A6B">
      <w:pPr>
        <w:pStyle w:val="Readings"/>
      </w:pPr>
      <w:r w:rsidRPr="008550F4">
        <w:t xml:space="preserve">Barry </w:t>
      </w:r>
      <w:proofErr w:type="spellStart"/>
      <w:r w:rsidRPr="008550F4">
        <w:t>Buzan</w:t>
      </w:r>
      <w:proofErr w:type="spellEnd"/>
      <w:r w:rsidRPr="008550F4">
        <w:t xml:space="preserve">, Ole </w:t>
      </w:r>
      <w:proofErr w:type="spellStart"/>
      <w:r w:rsidRPr="008550F4">
        <w:t>Waever</w:t>
      </w:r>
      <w:proofErr w:type="spellEnd"/>
      <w:r w:rsidRPr="008550F4">
        <w:t xml:space="preserve">, </w:t>
      </w:r>
      <w:proofErr w:type="spellStart"/>
      <w:r w:rsidRPr="008550F4">
        <w:t>Jaap</w:t>
      </w:r>
      <w:proofErr w:type="spellEnd"/>
      <w:r w:rsidRPr="008550F4">
        <w:t xml:space="preserve"> de Wilde, </w:t>
      </w:r>
      <w:r w:rsidRPr="008550F4">
        <w:rPr>
          <w:i/>
          <w:iCs/>
        </w:rPr>
        <w:t xml:space="preserve">On Security: A New Framework for Analysis </w:t>
      </w:r>
      <w:r w:rsidRPr="008550F4">
        <w:t xml:space="preserve">(Boulder, CO: Lynne </w:t>
      </w:r>
      <w:proofErr w:type="spellStart"/>
      <w:r w:rsidRPr="008550F4">
        <w:t>Rienner</w:t>
      </w:r>
      <w:proofErr w:type="spellEnd"/>
      <w:r w:rsidRPr="008550F4">
        <w:t xml:space="preserve"> Publishers, 1998), 1-23.</w:t>
      </w:r>
    </w:p>
    <w:p w14:paraId="6457B18A" w14:textId="09CCE12C" w:rsidR="007958A9" w:rsidRPr="008550F4" w:rsidRDefault="007958A9" w:rsidP="00344A6B">
      <w:pPr>
        <w:pStyle w:val="Readings"/>
      </w:pPr>
      <w:proofErr w:type="spellStart"/>
      <w:r w:rsidRPr="008550F4">
        <w:t>Raju</w:t>
      </w:r>
      <w:proofErr w:type="spellEnd"/>
      <w:r w:rsidRPr="008550F4">
        <w:t xml:space="preserve"> G. C. Thomas, </w:t>
      </w:r>
      <w:r w:rsidR="00EC728B">
        <w:t>“</w:t>
      </w:r>
      <w:r w:rsidRPr="008550F4">
        <w:t>What is Third World Security?</w:t>
      </w:r>
      <w:r w:rsidR="00EC728B">
        <w:t>”</w:t>
      </w:r>
      <w:r w:rsidRPr="008550F4">
        <w:t xml:space="preserve"> </w:t>
      </w:r>
      <w:r w:rsidRPr="008550F4">
        <w:rPr>
          <w:i/>
          <w:iCs/>
        </w:rPr>
        <w:t>Annual Review of Political Science</w:t>
      </w:r>
      <w:r w:rsidRPr="008550F4">
        <w:t xml:space="preserve"> 6 (2003): 205-232.</w:t>
      </w:r>
    </w:p>
    <w:p w14:paraId="1342EEE6" w14:textId="77777777" w:rsidR="007958A9" w:rsidRPr="008550F4" w:rsidRDefault="007958A9" w:rsidP="00344A6B">
      <w:pPr>
        <w:pStyle w:val="Readings"/>
      </w:pPr>
      <w:r w:rsidRPr="008550F4">
        <w:t xml:space="preserve">Bryan </w:t>
      </w:r>
      <w:proofErr w:type="spellStart"/>
      <w:r w:rsidRPr="008550F4">
        <w:t>Mabee</w:t>
      </w:r>
      <w:proofErr w:type="spellEnd"/>
      <w:r w:rsidRPr="008550F4">
        <w:t xml:space="preserve">, </w:t>
      </w:r>
      <w:r w:rsidRPr="006E0DC0">
        <w:rPr>
          <w:i/>
          <w:iCs/>
        </w:rPr>
        <w:t>The</w:t>
      </w:r>
      <w:r w:rsidRPr="006E0DC0">
        <w:rPr>
          <w:i/>
        </w:rPr>
        <w:t xml:space="preserve"> Globalization of Security: State Power, Security Provision and Legitimacy</w:t>
      </w:r>
      <w:r w:rsidRPr="008550F4">
        <w:t xml:space="preserve"> (New York: Palgrave Macmillan, 2009).</w:t>
      </w:r>
    </w:p>
    <w:p w14:paraId="7B69117B" w14:textId="77777777" w:rsidR="00127B9A" w:rsidRPr="008550F4" w:rsidRDefault="00127B9A" w:rsidP="00344A6B">
      <w:pPr>
        <w:pStyle w:val="Readings"/>
      </w:pPr>
      <w:r w:rsidRPr="008550F4">
        <w:t xml:space="preserve">Barry </w:t>
      </w:r>
      <w:proofErr w:type="spellStart"/>
      <w:r w:rsidRPr="008550F4">
        <w:t>Buzan</w:t>
      </w:r>
      <w:proofErr w:type="spellEnd"/>
      <w:r w:rsidRPr="008550F4">
        <w:t xml:space="preserve"> and </w:t>
      </w:r>
      <w:proofErr w:type="spellStart"/>
      <w:r w:rsidRPr="008550F4">
        <w:t>Lene</w:t>
      </w:r>
      <w:proofErr w:type="spellEnd"/>
      <w:r w:rsidRPr="008550F4">
        <w:t xml:space="preserve"> Hansen, </w:t>
      </w:r>
      <w:r w:rsidRPr="008550F4">
        <w:rPr>
          <w:i/>
          <w:iCs/>
        </w:rPr>
        <w:t>The Evolution of International Security Studies</w:t>
      </w:r>
      <w:r w:rsidRPr="008550F4">
        <w:t xml:space="preserve"> (New York: Cambridge University Press, 2009).</w:t>
      </w:r>
    </w:p>
    <w:p w14:paraId="1A7BB78D" w14:textId="2D2B6DDC" w:rsidR="007958A9" w:rsidRPr="008550F4" w:rsidRDefault="007958A9" w:rsidP="004E41BB">
      <w:pPr>
        <w:pStyle w:val="PlainText"/>
        <w:spacing w:before="100"/>
        <w:ind w:left="720" w:hanging="720"/>
        <w:rPr>
          <w:rFonts w:cs="Times New Roman"/>
          <w:color w:val="1D1B11" w:themeColor="background2" w:themeShade="1A"/>
          <w:sz w:val="24"/>
          <w:szCs w:val="24"/>
        </w:rPr>
      </w:pPr>
    </w:p>
    <w:p w14:paraId="173D52A0" w14:textId="77777777" w:rsidR="007958A9" w:rsidRPr="008550F4" w:rsidRDefault="007958A9" w:rsidP="00AC6706">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69E856F6" w14:textId="7E05B997" w:rsidR="00800E17" w:rsidRDefault="002A4C1A" w:rsidP="00E44D32">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What is</w:t>
      </w:r>
      <w:r w:rsidR="005F3350" w:rsidRPr="008550F4">
        <w:rPr>
          <w:rFonts w:cs="Times New Roman"/>
          <w:bCs/>
          <w:color w:val="1D1B11" w:themeColor="background2" w:themeShade="1A"/>
          <w:sz w:val="24"/>
          <w:szCs w:val="24"/>
        </w:rPr>
        <w:t xml:space="preserve"> </w:t>
      </w:r>
      <w:r w:rsidR="00EC728B">
        <w:rPr>
          <w:rFonts w:cs="Times New Roman"/>
          <w:bCs/>
          <w:color w:val="1D1B11" w:themeColor="background2" w:themeShade="1A"/>
          <w:sz w:val="24"/>
          <w:szCs w:val="24"/>
        </w:rPr>
        <w:t>“</w:t>
      </w:r>
      <w:r w:rsidR="005F3350" w:rsidRPr="008550F4">
        <w:rPr>
          <w:rFonts w:cs="Times New Roman"/>
          <w:bCs/>
          <w:color w:val="1D1B11" w:themeColor="background2" w:themeShade="1A"/>
          <w:sz w:val="24"/>
          <w:szCs w:val="24"/>
        </w:rPr>
        <w:t>s</w:t>
      </w:r>
      <w:r w:rsidR="00263DBF" w:rsidRPr="008550F4">
        <w:rPr>
          <w:rFonts w:cs="Times New Roman"/>
          <w:bCs/>
          <w:color w:val="1D1B11" w:themeColor="background2" w:themeShade="1A"/>
          <w:sz w:val="24"/>
          <w:szCs w:val="24"/>
        </w:rPr>
        <w:t>tr</w:t>
      </w:r>
      <w:r w:rsidR="005F3350" w:rsidRPr="008550F4">
        <w:rPr>
          <w:rFonts w:cs="Times New Roman"/>
          <w:bCs/>
          <w:color w:val="1D1B11" w:themeColor="background2" w:themeShade="1A"/>
          <w:sz w:val="24"/>
          <w:szCs w:val="24"/>
        </w:rPr>
        <w:t>ategic s</w:t>
      </w:r>
      <w:r w:rsidR="00263DBF" w:rsidRPr="008550F4">
        <w:rPr>
          <w:rFonts w:cs="Times New Roman"/>
          <w:bCs/>
          <w:color w:val="1D1B11" w:themeColor="background2" w:themeShade="1A"/>
          <w:sz w:val="24"/>
          <w:szCs w:val="24"/>
        </w:rPr>
        <w:t>tudies</w:t>
      </w:r>
      <w:r w:rsidR="00EC728B">
        <w:rPr>
          <w:rFonts w:cs="Times New Roman"/>
          <w:bCs/>
          <w:color w:val="1D1B11" w:themeColor="background2" w:themeShade="1A"/>
          <w:sz w:val="24"/>
          <w:szCs w:val="24"/>
        </w:rPr>
        <w:t>”</w:t>
      </w:r>
      <w:r w:rsidR="00263DBF" w:rsidRPr="008550F4">
        <w:rPr>
          <w:rFonts w:cs="Times New Roman"/>
          <w:bCs/>
          <w:color w:val="1D1B11" w:themeColor="background2" w:themeShade="1A"/>
          <w:sz w:val="24"/>
          <w:szCs w:val="24"/>
        </w:rPr>
        <w:t xml:space="preserve">? </w:t>
      </w:r>
    </w:p>
    <w:p w14:paraId="1B166928" w14:textId="3E68A4BC" w:rsidR="007958A9" w:rsidRPr="008550F4" w:rsidRDefault="00263DBF" w:rsidP="00E44D32">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criticisms are made of strategic studies?</w:t>
      </w:r>
      <w:r w:rsidR="007958A9" w:rsidRPr="008550F4">
        <w:rPr>
          <w:rFonts w:cs="Times New Roman"/>
          <w:bCs/>
          <w:color w:val="1D1B11" w:themeColor="background2" w:themeShade="1A"/>
          <w:sz w:val="24"/>
          <w:szCs w:val="24"/>
        </w:rPr>
        <w:t xml:space="preserve"> </w:t>
      </w:r>
      <w:r w:rsidR="002A4C1A">
        <w:rPr>
          <w:rFonts w:cs="Times New Roman"/>
          <w:bCs/>
          <w:color w:val="1D1B11" w:themeColor="background2" w:themeShade="1A"/>
          <w:sz w:val="24"/>
          <w:szCs w:val="24"/>
        </w:rPr>
        <w:t>Are they founded?</w:t>
      </w:r>
    </w:p>
    <w:p w14:paraId="578A737E" w14:textId="77777777" w:rsidR="00263DBF" w:rsidRPr="008550F4" w:rsidRDefault="00263DBF" w:rsidP="004B296E">
      <w:pPr>
        <w:pStyle w:val="PlainText"/>
        <w:spacing w:before="100"/>
        <w:rPr>
          <w:rFonts w:cs="Times New Roman"/>
          <w:color w:val="1D1B11" w:themeColor="background2" w:themeShade="1A"/>
          <w:sz w:val="24"/>
          <w:szCs w:val="24"/>
        </w:rPr>
      </w:pPr>
    </w:p>
    <w:p w14:paraId="757D9498" w14:textId="718D9597" w:rsidR="007958A9" w:rsidRPr="008550F4" w:rsidRDefault="007958A9" w:rsidP="00AC6706">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3" w:name="II"/>
      <w:r w:rsidRPr="008550F4">
        <w:rPr>
          <w:rFonts w:cs="Times New Roman"/>
          <w:b/>
          <w:bCs/>
          <w:color w:val="1D1B11" w:themeColor="background2" w:themeShade="1A"/>
          <w:sz w:val="24"/>
          <w:szCs w:val="24"/>
        </w:rPr>
        <w:t xml:space="preserve">Topic 2: </w:t>
      </w:r>
      <w:r w:rsidR="00E83528" w:rsidRPr="008550F4">
        <w:rPr>
          <w:rFonts w:cs="Times New Roman"/>
          <w:b/>
          <w:bCs/>
          <w:color w:val="1D1B11" w:themeColor="background2" w:themeShade="1A"/>
          <w:sz w:val="24"/>
          <w:szCs w:val="24"/>
        </w:rPr>
        <w:t xml:space="preserve">The Evolution of </w:t>
      </w:r>
      <w:r w:rsidR="00EC728B">
        <w:rPr>
          <w:rFonts w:cs="Times New Roman"/>
          <w:b/>
          <w:bCs/>
          <w:color w:val="1D1B11" w:themeColor="background2" w:themeShade="1A"/>
          <w:sz w:val="24"/>
          <w:szCs w:val="24"/>
        </w:rPr>
        <w:t>“</w:t>
      </w:r>
      <w:r w:rsidR="00E83528" w:rsidRPr="008550F4">
        <w:rPr>
          <w:rFonts w:cs="Times New Roman"/>
          <w:b/>
          <w:bCs/>
          <w:color w:val="1D1B11" w:themeColor="background2" w:themeShade="1A"/>
          <w:sz w:val="24"/>
          <w:szCs w:val="24"/>
        </w:rPr>
        <w:t>International Society</w:t>
      </w:r>
      <w:r w:rsidR="00EC728B">
        <w:rPr>
          <w:rFonts w:cs="Times New Roman"/>
          <w:b/>
          <w:bCs/>
          <w:color w:val="1D1B11" w:themeColor="background2" w:themeShade="1A"/>
          <w:sz w:val="24"/>
          <w:szCs w:val="24"/>
        </w:rPr>
        <w:t>”</w:t>
      </w:r>
    </w:p>
    <w:bookmarkEnd w:id="3"/>
    <w:p w14:paraId="24F4490E" w14:textId="36AE1B2E" w:rsidR="00272B17" w:rsidRPr="008550F4" w:rsidRDefault="00EC728B" w:rsidP="0000431F">
      <w:pPr>
        <w:rPr>
          <w:bCs/>
          <w:color w:val="1D1B11" w:themeColor="background2" w:themeShade="1A"/>
        </w:rPr>
      </w:pPr>
      <w:r>
        <w:rPr>
          <w:bCs/>
          <w:color w:val="1D1B11" w:themeColor="background2" w:themeShade="1A"/>
        </w:rPr>
        <w:t>“</w:t>
      </w:r>
      <w:r w:rsidR="00724D79" w:rsidRPr="008550F4">
        <w:rPr>
          <w:bCs/>
          <w:color w:val="1D1B11" w:themeColor="background2" w:themeShade="1A"/>
        </w:rPr>
        <w:t>I</w:t>
      </w:r>
      <w:r w:rsidR="005A1857" w:rsidRPr="008550F4">
        <w:rPr>
          <w:bCs/>
          <w:color w:val="1D1B11" w:themeColor="background2" w:themeShade="1A"/>
        </w:rPr>
        <w:t>nternational society</w:t>
      </w:r>
      <w:r>
        <w:rPr>
          <w:bCs/>
          <w:color w:val="1D1B11" w:themeColor="background2" w:themeShade="1A"/>
        </w:rPr>
        <w:t>”</w:t>
      </w:r>
      <w:r w:rsidR="00724D79" w:rsidRPr="008550F4">
        <w:rPr>
          <w:bCs/>
          <w:color w:val="1D1B11" w:themeColor="background2" w:themeShade="1A"/>
        </w:rPr>
        <w:t xml:space="preserve"> is a </w:t>
      </w:r>
      <w:r w:rsidR="00D84EED">
        <w:rPr>
          <w:bCs/>
          <w:color w:val="1D1B11" w:themeColor="background2" w:themeShade="1A"/>
        </w:rPr>
        <w:t xml:space="preserve">dominant concept </w:t>
      </w:r>
      <w:r w:rsidR="00724D79" w:rsidRPr="008550F4">
        <w:rPr>
          <w:bCs/>
          <w:color w:val="1D1B11" w:themeColor="background2" w:themeShade="1A"/>
        </w:rPr>
        <w:t xml:space="preserve">in </w:t>
      </w:r>
      <w:r w:rsidR="00113464" w:rsidRPr="008550F4">
        <w:rPr>
          <w:bCs/>
          <w:color w:val="1D1B11" w:themeColor="background2" w:themeShade="1A"/>
        </w:rPr>
        <w:t>international relations theory</w:t>
      </w:r>
      <w:r w:rsidR="00127B9A">
        <w:rPr>
          <w:bCs/>
          <w:color w:val="1D1B11" w:themeColor="background2" w:themeShade="1A"/>
        </w:rPr>
        <w:t xml:space="preserve"> and </w:t>
      </w:r>
      <w:r w:rsidR="00D84EED">
        <w:rPr>
          <w:bCs/>
          <w:color w:val="1D1B11" w:themeColor="background2" w:themeShade="1A"/>
        </w:rPr>
        <w:t>practice</w:t>
      </w:r>
      <w:r w:rsidR="00113464" w:rsidRPr="008550F4">
        <w:rPr>
          <w:bCs/>
          <w:color w:val="1D1B11" w:themeColor="background2" w:themeShade="1A"/>
        </w:rPr>
        <w:t xml:space="preserve">. It </w:t>
      </w:r>
      <w:r w:rsidR="00724D79" w:rsidRPr="008550F4">
        <w:rPr>
          <w:bCs/>
          <w:color w:val="1D1B11" w:themeColor="background2" w:themeShade="1A"/>
        </w:rPr>
        <w:t xml:space="preserve">generally </w:t>
      </w:r>
      <w:r w:rsidR="005A1857" w:rsidRPr="008550F4">
        <w:rPr>
          <w:bCs/>
          <w:color w:val="1D1B11" w:themeColor="background2" w:themeShade="1A"/>
        </w:rPr>
        <w:t>refers to</w:t>
      </w:r>
      <w:r w:rsidR="00724D79" w:rsidRPr="008550F4">
        <w:rPr>
          <w:bCs/>
          <w:color w:val="1D1B11" w:themeColor="background2" w:themeShade="1A"/>
        </w:rPr>
        <w:t xml:space="preserve"> a world order </w:t>
      </w:r>
      <w:r w:rsidR="00A76450">
        <w:rPr>
          <w:bCs/>
          <w:color w:val="1D1B11" w:themeColor="background2" w:themeShade="1A"/>
        </w:rPr>
        <w:t>where states are the basic geopolitical unit of the planet</w:t>
      </w:r>
      <w:r w:rsidR="00724D79" w:rsidRPr="008550F4">
        <w:rPr>
          <w:bCs/>
          <w:color w:val="1D1B11" w:themeColor="background2" w:themeShade="1A"/>
        </w:rPr>
        <w:t xml:space="preserve">. </w:t>
      </w:r>
      <w:r w:rsidR="00D84EED">
        <w:rPr>
          <w:bCs/>
          <w:color w:val="1D1B11" w:themeColor="background2" w:themeShade="1A"/>
        </w:rPr>
        <w:t xml:space="preserve">This state-centric notion of global security governance is built on </w:t>
      </w:r>
      <w:r>
        <w:rPr>
          <w:bCs/>
          <w:color w:val="1D1B11" w:themeColor="background2" w:themeShade="1A"/>
        </w:rPr>
        <w:t>“</w:t>
      </w:r>
      <w:r w:rsidR="00D84EED">
        <w:rPr>
          <w:bCs/>
          <w:color w:val="1D1B11" w:themeColor="background2" w:themeShade="1A"/>
        </w:rPr>
        <w:t>Westphalian</w:t>
      </w:r>
      <w:r>
        <w:rPr>
          <w:bCs/>
          <w:color w:val="1D1B11" w:themeColor="background2" w:themeShade="1A"/>
        </w:rPr>
        <w:t>”</w:t>
      </w:r>
      <w:r w:rsidR="00D84EED">
        <w:rPr>
          <w:bCs/>
          <w:color w:val="1D1B11" w:themeColor="background2" w:themeShade="1A"/>
        </w:rPr>
        <w:t xml:space="preserve"> sovereignty</w:t>
      </w:r>
      <w:r w:rsidR="00A76450">
        <w:rPr>
          <w:bCs/>
          <w:color w:val="1D1B11" w:themeColor="background2" w:themeShade="1A"/>
        </w:rPr>
        <w:t>,</w:t>
      </w:r>
      <w:r w:rsidR="00D84EED">
        <w:rPr>
          <w:bCs/>
          <w:color w:val="1D1B11" w:themeColor="background2" w:themeShade="1A"/>
        </w:rPr>
        <w:t xml:space="preserve"> </w:t>
      </w:r>
      <w:r w:rsidR="00D84EED" w:rsidRPr="008550F4">
        <w:rPr>
          <w:bCs/>
          <w:color w:val="1D1B11" w:themeColor="background2" w:themeShade="1A"/>
        </w:rPr>
        <w:t xml:space="preserve">and </w:t>
      </w:r>
      <w:r w:rsidR="00D84EED">
        <w:rPr>
          <w:bCs/>
          <w:color w:val="1D1B11" w:themeColor="background2" w:themeShade="1A"/>
        </w:rPr>
        <w:t xml:space="preserve">provides the basis of </w:t>
      </w:r>
      <w:r w:rsidR="00A50D72" w:rsidRPr="008550F4">
        <w:rPr>
          <w:bCs/>
          <w:color w:val="1D1B11" w:themeColor="background2" w:themeShade="1A"/>
        </w:rPr>
        <w:t>international law</w:t>
      </w:r>
      <w:r w:rsidR="00127B9A">
        <w:rPr>
          <w:bCs/>
          <w:color w:val="1D1B11" w:themeColor="background2" w:themeShade="1A"/>
        </w:rPr>
        <w:t xml:space="preserve"> (</w:t>
      </w:r>
      <w:r>
        <w:rPr>
          <w:bCs/>
          <w:color w:val="1D1B11" w:themeColor="background2" w:themeShade="1A"/>
        </w:rPr>
        <w:t>“</w:t>
      </w:r>
      <w:r w:rsidR="00127B9A">
        <w:rPr>
          <w:bCs/>
          <w:color w:val="1D1B11" w:themeColor="background2" w:themeShade="1A"/>
        </w:rPr>
        <w:t>International</w:t>
      </w:r>
      <w:r>
        <w:rPr>
          <w:bCs/>
          <w:color w:val="1D1B11" w:themeColor="background2" w:themeShade="1A"/>
        </w:rPr>
        <w:t>”</w:t>
      </w:r>
      <w:r w:rsidR="00127B9A">
        <w:rPr>
          <w:bCs/>
          <w:color w:val="1D1B11" w:themeColor="background2" w:themeShade="1A"/>
        </w:rPr>
        <w:t xml:space="preserve"> literally means the rules between states)</w:t>
      </w:r>
      <w:r w:rsidR="00A50D72" w:rsidRPr="008550F4">
        <w:rPr>
          <w:bCs/>
          <w:color w:val="1D1B11" w:themeColor="background2" w:themeShade="1A"/>
        </w:rPr>
        <w:t xml:space="preserve">.  </w:t>
      </w:r>
      <w:r w:rsidR="00127B9A">
        <w:rPr>
          <w:bCs/>
          <w:color w:val="1D1B11" w:themeColor="background2" w:themeShade="1A"/>
        </w:rPr>
        <w:t xml:space="preserve">The </w:t>
      </w:r>
      <w:r w:rsidR="0000431F">
        <w:rPr>
          <w:bCs/>
          <w:color w:val="1D1B11" w:themeColor="background2" w:themeShade="1A"/>
        </w:rPr>
        <w:t>best</w:t>
      </w:r>
      <w:r w:rsidR="00A76450">
        <w:rPr>
          <w:bCs/>
          <w:color w:val="1D1B11" w:themeColor="background2" w:themeShade="1A"/>
        </w:rPr>
        <w:t xml:space="preserve"> examples international society</w:t>
      </w:r>
      <w:r w:rsidR="0000431F">
        <w:rPr>
          <w:bCs/>
          <w:color w:val="1D1B11" w:themeColor="background2" w:themeShade="1A"/>
        </w:rPr>
        <w:t xml:space="preserve"> are Western European states, which is </w:t>
      </w:r>
      <w:r w:rsidR="00A76450">
        <w:rPr>
          <w:bCs/>
          <w:color w:val="1D1B11" w:themeColor="background2" w:themeShade="1A"/>
        </w:rPr>
        <w:t>unsurprising since the modern state</w:t>
      </w:r>
      <w:r w:rsidR="0000431F">
        <w:rPr>
          <w:bCs/>
          <w:color w:val="1D1B11" w:themeColor="background2" w:themeShade="1A"/>
        </w:rPr>
        <w:t xml:space="preserve"> evolved from this part of the world. </w:t>
      </w:r>
      <w:r w:rsidR="00F77551">
        <w:rPr>
          <w:bCs/>
          <w:color w:val="1D1B11" w:themeColor="background2" w:themeShade="1A"/>
        </w:rPr>
        <w:t xml:space="preserve">Proponents of international society believe states are natural and represent the apogee of human political organization. Others disagree, suggesting the modern state and the </w:t>
      </w:r>
      <w:r>
        <w:rPr>
          <w:bCs/>
          <w:color w:val="1D1B11" w:themeColor="background2" w:themeShade="1A"/>
        </w:rPr>
        <w:t>“</w:t>
      </w:r>
      <w:r w:rsidR="00F77551">
        <w:rPr>
          <w:bCs/>
          <w:color w:val="1D1B11" w:themeColor="background2" w:themeShade="1A"/>
        </w:rPr>
        <w:t>international society</w:t>
      </w:r>
      <w:r>
        <w:rPr>
          <w:bCs/>
          <w:color w:val="1D1B11" w:themeColor="background2" w:themeShade="1A"/>
        </w:rPr>
        <w:t>”</w:t>
      </w:r>
      <w:r w:rsidR="00F77551">
        <w:rPr>
          <w:bCs/>
          <w:color w:val="1D1B11" w:themeColor="background2" w:themeShade="1A"/>
        </w:rPr>
        <w:t xml:space="preserve"> of states is not universal but an</w:t>
      </w:r>
      <w:r w:rsidR="0000431F" w:rsidRPr="008550F4">
        <w:rPr>
          <w:bCs/>
          <w:color w:val="1D1B11" w:themeColor="background2" w:themeShade="1A"/>
        </w:rPr>
        <w:t xml:space="preserve"> </w:t>
      </w:r>
      <w:proofErr w:type="spellStart"/>
      <w:r w:rsidR="00C54733">
        <w:rPr>
          <w:bCs/>
          <w:color w:val="1D1B11" w:themeColor="background2" w:themeShade="1A"/>
        </w:rPr>
        <w:t>orientalizst</w:t>
      </w:r>
      <w:proofErr w:type="spellEnd"/>
      <w:r w:rsidR="00C54733">
        <w:rPr>
          <w:bCs/>
          <w:color w:val="1D1B11" w:themeColor="background2" w:themeShade="1A"/>
        </w:rPr>
        <w:t xml:space="preserve">, </w:t>
      </w:r>
      <w:r w:rsidR="00F77551">
        <w:rPr>
          <w:bCs/>
          <w:color w:val="1D1B11" w:themeColor="background2" w:themeShade="1A"/>
        </w:rPr>
        <w:t>Euro</w:t>
      </w:r>
      <w:r w:rsidR="0000431F" w:rsidRPr="008550F4">
        <w:rPr>
          <w:bCs/>
          <w:color w:val="1D1B11" w:themeColor="background2" w:themeShade="1A"/>
        </w:rPr>
        <w:t>-centric</w:t>
      </w:r>
      <w:r w:rsidR="00F77551">
        <w:rPr>
          <w:bCs/>
          <w:color w:val="1D1B11" w:themeColor="background2" w:themeShade="1A"/>
        </w:rPr>
        <w:t xml:space="preserve"> </w:t>
      </w:r>
      <w:r w:rsidR="0000431F">
        <w:rPr>
          <w:bCs/>
          <w:color w:val="1D1B11" w:themeColor="background2" w:themeShade="1A"/>
        </w:rPr>
        <w:t>and ahistorical</w:t>
      </w:r>
      <w:r w:rsidR="00F77551">
        <w:rPr>
          <w:bCs/>
          <w:color w:val="1D1B11" w:themeColor="background2" w:themeShade="1A"/>
        </w:rPr>
        <w:t xml:space="preserve"> idea exported globally via colonization</w:t>
      </w:r>
      <w:r w:rsidR="0000431F">
        <w:rPr>
          <w:bCs/>
          <w:color w:val="1D1B11" w:themeColor="background2" w:themeShade="1A"/>
        </w:rPr>
        <w:t xml:space="preserve">. Other challenges to its existence include </w:t>
      </w:r>
      <w:r w:rsidR="0040739A" w:rsidRPr="008550F4">
        <w:rPr>
          <w:bCs/>
          <w:color w:val="1D1B11" w:themeColor="background2" w:themeShade="1A"/>
        </w:rPr>
        <w:t xml:space="preserve">failing states, regional hegemons, </w:t>
      </w:r>
      <w:r w:rsidR="00C54733">
        <w:rPr>
          <w:bCs/>
          <w:color w:val="1D1B11" w:themeColor="background2" w:themeShade="1A"/>
        </w:rPr>
        <w:t xml:space="preserve">globalization, </w:t>
      </w:r>
      <w:r w:rsidR="0040739A" w:rsidRPr="008550F4">
        <w:rPr>
          <w:bCs/>
          <w:color w:val="1D1B11" w:themeColor="background2" w:themeShade="1A"/>
        </w:rPr>
        <w:t xml:space="preserve">global poverty and </w:t>
      </w:r>
      <w:r w:rsidR="0000431F">
        <w:rPr>
          <w:bCs/>
          <w:color w:val="1D1B11" w:themeColor="background2" w:themeShade="1A"/>
        </w:rPr>
        <w:t>increasing</w:t>
      </w:r>
      <w:r w:rsidR="0040739A" w:rsidRPr="008550F4">
        <w:rPr>
          <w:bCs/>
          <w:color w:val="1D1B11" w:themeColor="background2" w:themeShade="1A"/>
        </w:rPr>
        <w:t xml:space="preserve"> resistance to Western ideas pose a threat to international society.</w:t>
      </w:r>
      <w:r w:rsidR="00724D79" w:rsidRPr="008550F4">
        <w:rPr>
          <w:bCs/>
          <w:color w:val="1D1B11" w:themeColor="background2" w:themeShade="1A"/>
        </w:rPr>
        <w:t xml:space="preserve"> </w:t>
      </w:r>
      <w:r w:rsidR="0000431F">
        <w:rPr>
          <w:bCs/>
          <w:color w:val="1D1B11" w:themeColor="background2" w:themeShade="1A"/>
        </w:rPr>
        <w:t>Despite these problems, the idea of an international society of states––whether it exists of not––undergirds much of international relations, and understanding how and why it evolved is essential for analyzing global politics.</w:t>
      </w:r>
    </w:p>
    <w:p w14:paraId="7E688B85" w14:textId="77777777" w:rsidR="002C0DA4" w:rsidRPr="008550F4" w:rsidRDefault="002C0DA4" w:rsidP="00272B17">
      <w:pPr>
        <w:rPr>
          <w:bCs/>
          <w:color w:val="1D1B11" w:themeColor="background2" w:themeShade="1A"/>
        </w:rPr>
      </w:pPr>
    </w:p>
    <w:p w14:paraId="78D2B815" w14:textId="765D07B5" w:rsidR="00272B17" w:rsidRPr="0033138C" w:rsidRDefault="00272B17" w:rsidP="00800E17">
      <w:pPr>
        <w:rPr>
          <w:color w:val="1D1B11" w:themeColor="background2" w:themeShade="1A"/>
        </w:rPr>
      </w:pPr>
      <w:r w:rsidRPr="008550F4">
        <w:rPr>
          <w:b/>
          <w:bCs/>
          <w:color w:val="1D1B11" w:themeColor="background2" w:themeShade="1A"/>
        </w:rPr>
        <w:t xml:space="preserve">Required Readings </w:t>
      </w:r>
    </w:p>
    <w:p w14:paraId="7CD8E2C3" w14:textId="0D0A3856" w:rsidR="001F2A06" w:rsidRDefault="00272B17" w:rsidP="00344A6B">
      <w:pPr>
        <w:pStyle w:val="Readings"/>
      </w:pPr>
      <w:r w:rsidRPr="008550F4">
        <w:t xml:space="preserve">David Armstrong: </w:t>
      </w:r>
      <w:r w:rsidR="00EC728B">
        <w:t>“</w:t>
      </w:r>
      <w:r w:rsidRPr="008550F4">
        <w:t>The evolution of international society</w:t>
      </w:r>
      <w:r w:rsidR="00EC728B">
        <w:t>”</w:t>
      </w:r>
      <w:r w:rsidRPr="008550F4">
        <w:t xml:space="preserve"> in </w:t>
      </w:r>
      <w:r w:rsidR="00D30DB4" w:rsidRPr="00D30DB4">
        <w:rPr>
          <w:i/>
        </w:rPr>
        <w:t>The Globalization of World Politics: An Introduction to International Relations</w:t>
      </w:r>
      <w:r w:rsidR="00FB23F1">
        <w:t xml:space="preserve">, 6th: </w:t>
      </w:r>
      <w:r w:rsidR="00944D59" w:rsidRPr="008550F4">
        <w:t>35-50</w:t>
      </w:r>
    </w:p>
    <w:p w14:paraId="0AC77DAB" w14:textId="0626F30C" w:rsidR="00272B17" w:rsidRPr="008550F4" w:rsidRDefault="00366EDE" w:rsidP="00344A6B">
      <w:pPr>
        <w:pStyle w:val="Readings"/>
      </w:pPr>
      <w:r w:rsidRPr="008550F4">
        <w:t>Sean McFate</w:t>
      </w:r>
      <w:r w:rsidR="00C00A96" w:rsidRPr="008550F4">
        <w:t>. The Modern Mercenary: Private Armies and What They Mean for World Order</w:t>
      </w:r>
      <w:r w:rsidR="00E95B43">
        <w:t>. (Oxford University Press, 2015)</w:t>
      </w:r>
      <w:r w:rsidR="008D4387">
        <w:t>:</w:t>
      </w:r>
      <w:r w:rsidR="00113464" w:rsidRPr="008550F4">
        <w:t xml:space="preserve"> 61-</w:t>
      </w:r>
      <w:r w:rsidR="00FF4531">
        <w:t>71</w:t>
      </w:r>
      <w:r w:rsidR="00961A57" w:rsidRPr="008550F4">
        <w:t>.</w:t>
      </w:r>
    </w:p>
    <w:p w14:paraId="17CF5B2E" w14:textId="77777777" w:rsidR="008F1B4F" w:rsidRDefault="008F1B4F" w:rsidP="00272B17">
      <w:pPr>
        <w:pStyle w:val="PlainText"/>
        <w:spacing w:before="100"/>
        <w:outlineLvl w:val="0"/>
        <w:rPr>
          <w:rFonts w:cs="Times New Roman"/>
          <w:b/>
          <w:color w:val="1D1B11" w:themeColor="background2" w:themeShade="1A"/>
          <w:sz w:val="24"/>
          <w:szCs w:val="24"/>
        </w:rPr>
      </w:pPr>
    </w:p>
    <w:p w14:paraId="222CB1E2" w14:textId="77777777" w:rsidR="00272B17" w:rsidRPr="008550F4" w:rsidRDefault="00272B17" w:rsidP="00272B17">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71295827" w14:textId="56C4F3BD" w:rsidR="00537D4A" w:rsidRPr="00767DFD" w:rsidRDefault="00537D4A" w:rsidP="00537D4A">
      <w:pPr>
        <w:ind w:left="720" w:hanging="720"/>
      </w:pPr>
      <w:r>
        <w:t xml:space="preserve">Len Scott, </w:t>
      </w:r>
      <w:r w:rsidR="00EC728B">
        <w:t>“</w:t>
      </w:r>
      <w:r w:rsidRPr="00767DFD">
        <w:t>International history, 1900-99</w:t>
      </w:r>
      <w:r w:rsidR="00EC728B">
        <w:rPr>
          <w:color w:val="1D1B11" w:themeColor="background2" w:themeShade="1A"/>
        </w:rPr>
        <w:t>”</w:t>
      </w:r>
      <w:r w:rsidRPr="008550F4">
        <w:rPr>
          <w:color w:val="1D1B11" w:themeColor="background2" w:themeShade="1A"/>
        </w:rPr>
        <w:t xml:space="preserve"> in </w:t>
      </w:r>
      <w:r w:rsidRPr="00D30DB4">
        <w:rPr>
          <w:i/>
          <w:color w:val="1D1B11" w:themeColor="background2" w:themeShade="1A"/>
        </w:rPr>
        <w:t>The Globalization of World Politics: An Introduction to International Relations</w:t>
      </w:r>
      <w:r>
        <w:rPr>
          <w:i/>
          <w:color w:val="1D1B11" w:themeColor="background2" w:themeShade="1A"/>
        </w:rPr>
        <w:t>, 6</w:t>
      </w:r>
      <w:r w:rsidRPr="00537D4A">
        <w:rPr>
          <w:i/>
          <w:color w:val="1D1B11" w:themeColor="background2" w:themeShade="1A"/>
          <w:vertAlign w:val="superscript"/>
        </w:rPr>
        <w:t>th</w:t>
      </w:r>
      <w:r>
        <w:rPr>
          <w:color w:val="1D1B11" w:themeColor="background2" w:themeShade="1A"/>
        </w:rPr>
        <w:t>: 50-64.</w:t>
      </w:r>
    </w:p>
    <w:p w14:paraId="490CC216" w14:textId="77777777" w:rsidR="002A4C1A" w:rsidRDefault="002A4C1A" w:rsidP="002A4C1A">
      <w:pPr>
        <w:pStyle w:val="PlainText"/>
        <w:spacing w:before="100"/>
        <w:ind w:left="720" w:hanging="720"/>
        <w:rPr>
          <w:rFonts w:cs="Times New Roman"/>
          <w:color w:val="1D1B11" w:themeColor="background2" w:themeShade="1A"/>
          <w:sz w:val="24"/>
          <w:szCs w:val="24"/>
        </w:rPr>
      </w:pPr>
      <w:r w:rsidRPr="008D4387">
        <w:rPr>
          <w:rFonts w:cs="Times New Roman"/>
          <w:color w:val="1D1B11" w:themeColor="background2" w:themeShade="1A"/>
          <w:sz w:val="24"/>
          <w:szCs w:val="24"/>
        </w:rPr>
        <w:t xml:space="preserve">Bull, Hedley. </w:t>
      </w:r>
      <w:r w:rsidRPr="008D4387">
        <w:rPr>
          <w:rFonts w:cs="Times New Roman"/>
          <w:i/>
          <w:iCs/>
          <w:color w:val="1D1B11" w:themeColor="background2" w:themeShade="1A"/>
          <w:sz w:val="24"/>
          <w:szCs w:val="24"/>
        </w:rPr>
        <w:t>The anarchical society: a study of order in world politics</w:t>
      </w:r>
      <w:r w:rsidRPr="008D4387">
        <w:rPr>
          <w:rFonts w:cs="Times New Roman"/>
          <w:color w:val="1D1B11" w:themeColor="background2" w:themeShade="1A"/>
          <w:sz w:val="24"/>
          <w:szCs w:val="24"/>
        </w:rPr>
        <w:t xml:space="preserve">. </w:t>
      </w:r>
      <w:proofErr w:type="gramStart"/>
      <w:r w:rsidRPr="008D4387">
        <w:rPr>
          <w:rFonts w:cs="Times New Roman"/>
          <w:color w:val="1D1B11" w:themeColor="background2" w:themeShade="1A"/>
          <w:sz w:val="24"/>
          <w:szCs w:val="24"/>
        </w:rPr>
        <w:t>Palgrave Macmillan, 2012.</w:t>
      </w:r>
      <w:proofErr w:type="gramEnd"/>
    </w:p>
    <w:p w14:paraId="0E31A900" w14:textId="2B256F35" w:rsidR="00724D79" w:rsidRPr="00344A6B" w:rsidRDefault="00272B17" w:rsidP="00344A6B">
      <w:pPr>
        <w:pStyle w:val="Readings"/>
      </w:pPr>
      <w:r w:rsidRPr="00344A6B">
        <w:t xml:space="preserve">Neil E. Harrison, ed., </w:t>
      </w:r>
      <w:r w:rsidRPr="00537D4A">
        <w:rPr>
          <w:i/>
        </w:rPr>
        <w:t>Complexity in World Politics: Concepts and Methods of a New Paradigm</w:t>
      </w:r>
      <w:r w:rsidRPr="00344A6B">
        <w:t xml:space="preserve"> (Albany: State University Press of New York, 2006).</w:t>
      </w:r>
    </w:p>
    <w:p w14:paraId="27BACF7B" w14:textId="77777777" w:rsidR="00767DFD" w:rsidRDefault="00767DFD" w:rsidP="00767DFD">
      <w:pPr>
        <w:ind w:left="720" w:hanging="720"/>
      </w:pPr>
    </w:p>
    <w:p w14:paraId="46C9B2ED" w14:textId="77777777" w:rsidR="00767DFD" w:rsidRDefault="00767DFD" w:rsidP="00272B17">
      <w:pPr>
        <w:rPr>
          <w:b/>
        </w:rPr>
      </w:pPr>
    </w:p>
    <w:p w14:paraId="69BB7367" w14:textId="609FF399" w:rsidR="002C0DA4" w:rsidRPr="008550F4" w:rsidRDefault="002C0DA4" w:rsidP="00272B17">
      <w:pPr>
        <w:rPr>
          <w:b/>
        </w:rPr>
      </w:pPr>
      <w:r w:rsidRPr="008550F4">
        <w:rPr>
          <w:b/>
        </w:rPr>
        <w:t>Issues for Consideration</w:t>
      </w:r>
    </w:p>
    <w:p w14:paraId="7618CEFC" w14:textId="245222CD" w:rsidR="00113464" w:rsidRPr="008550F4" w:rsidRDefault="00113464" w:rsidP="00113464">
      <w:pPr>
        <w:pStyle w:val="ListParagraph"/>
        <w:numPr>
          <w:ilvl w:val="0"/>
          <w:numId w:val="26"/>
        </w:numPr>
        <w:rPr>
          <w:szCs w:val="24"/>
        </w:rPr>
      </w:pPr>
      <w:r w:rsidRPr="008550F4">
        <w:rPr>
          <w:szCs w:val="24"/>
        </w:rPr>
        <w:t xml:space="preserve">Does an </w:t>
      </w:r>
      <w:r w:rsidR="00EC728B">
        <w:rPr>
          <w:szCs w:val="24"/>
        </w:rPr>
        <w:t>“</w:t>
      </w:r>
      <w:r w:rsidRPr="008550F4">
        <w:rPr>
          <w:szCs w:val="24"/>
        </w:rPr>
        <w:t>international society</w:t>
      </w:r>
      <w:r w:rsidR="00EC728B">
        <w:rPr>
          <w:szCs w:val="24"/>
        </w:rPr>
        <w:t>”</w:t>
      </w:r>
      <w:r w:rsidRPr="008550F4">
        <w:rPr>
          <w:szCs w:val="24"/>
        </w:rPr>
        <w:t xml:space="preserve"> exist? Or is the concept of </w:t>
      </w:r>
      <w:r w:rsidR="00EC728B">
        <w:rPr>
          <w:szCs w:val="24"/>
        </w:rPr>
        <w:t>“</w:t>
      </w:r>
      <w:r w:rsidRPr="008550F4">
        <w:rPr>
          <w:szCs w:val="24"/>
        </w:rPr>
        <w:t>international society</w:t>
      </w:r>
      <w:r w:rsidR="00EC728B">
        <w:rPr>
          <w:szCs w:val="24"/>
        </w:rPr>
        <w:t>”</w:t>
      </w:r>
      <w:r w:rsidRPr="008550F4">
        <w:rPr>
          <w:szCs w:val="24"/>
        </w:rPr>
        <w:t xml:space="preserve"> inherently flawed? </w:t>
      </w:r>
    </w:p>
    <w:p w14:paraId="348D0C41" w14:textId="30275BA3" w:rsidR="00113464" w:rsidRPr="008550F4" w:rsidRDefault="00113464" w:rsidP="002C0DA4">
      <w:pPr>
        <w:pStyle w:val="ListParagraph"/>
        <w:numPr>
          <w:ilvl w:val="0"/>
          <w:numId w:val="26"/>
        </w:numPr>
        <w:rPr>
          <w:szCs w:val="24"/>
        </w:rPr>
      </w:pPr>
      <w:r w:rsidRPr="008550F4">
        <w:rPr>
          <w:szCs w:val="24"/>
        </w:rPr>
        <w:t>Why should states be privileged actors in global politics?</w:t>
      </w:r>
    </w:p>
    <w:p w14:paraId="3FB82599" w14:textId="77777777" w:rsidR="00113464" w:rsidRPr="008550F4" w:rsidRDefault="00113464" w:rsidP="002C0DA4">
      <w:pPr>
        <w:pStyle w:val="ListParagraph"/>
        <w:numPr>
          <w:ilvl w:val="0"/>
          <w:numId w:val="26"/>
        </w:numPr>
        <w:rPr>
          <w:szCs w:val="24"/>
        </w:rPr>
      </w:pPr>
      <w:r w:rsidRPr="008550F4">
        <w:rPr>
          <w:szCs w:val="24"/>
        </w:rPr>
        <w:t>Are states discovered or created?</w:t>
      </w:r>
    </w:p>
    <w:p w14:paraId="14AAE204" w14:textId="16873653" w:rsidR="00D613C8" w:rsidRPr="008550F4" w:rsidRDefault="00D613C8" w:rsidP="002C0DA4">
      <w:pPr>
        <w:pStyle w:val="ListParagraph"/>
        <w:numPr>
          <w:ilvl w:val="0"/>
          <w:numId w:val="26"/>
        </w:numPr>
        <w:rPr>
          <w:szCs w:val="24"/>
        </w:rPr>
      </w:pPr>
      <w:r w:rsidRPr="008550F4">
        <w:rPr>
          <w:szCs w:val="24"/>
        </w:rPr>
        <w:t>Is an international society actually capable of resolving problems like extreme poverty or climate change?</w:t>
      </w:r>
    </w:p>
    <w:p w14:paraId="0A8388D8" w14:textId="77777777" w:rsidR="00272B17" w:rsidRPr="008550F4" w:rsidRDefault="00272B17" w:rsidP="00272B17">
      <w:pPr>
        <w:pStyle w:val="PlainText"/>
        <w:spacing w:before="100"/>
        <w:rPr>
          <w:rFonts w:cs="Times New Roman"/>
          <w:color w:val="1D1B11" w:themeColor="background2" w:themeShade="1A"/>
          <w:sz w:val="24"/>
          <w:szCs w:val="24"/>
        </w:rPr>
      </w:pPr>
    </w:p>
    <w:p w14:paraId="73258B06" w14:textId="77777777" w:rsidR="00272B17" w:rsidRPr="008550F4" w:rsidRDefault="00272B17" w:rsidP="00800E17">
      <w:pPr>
        <w:pStyle w:val="PlainText"/>
        <w:pBdr>
          <w:top w:val="single" w:sz="4" w:space="1" w:color="auto"/>
          <w:left w:val="single" w:sz="4" w:space="0" w:color="auto"/>
          <w:bottom w:val="single" w:sz="4" w:space="1" w:color="auto"/>
          <w:right w:val="single" w:sz="4" w:space="4" w:color="auto"/>
        </w:pBdr>
        <w:spacing w:before="100"/>
        <w:outlineLvl w:val="0"/>
        <w:rPr>
          <w:rFonts w:cs="Times New Roman"/>
          <w:color w:val="1D1B11" w:themeColor="background2" w:themeShade="1A"/>
          <w:sz w:val="24"/>
          <w:szCs w:val="24"/>
        </w:rPr>
      </w:pPr>
      <w:r w:rsidRPr="008550F4">
        <w:rPr>
          <w:rFonts w:cs="Times New Roman"/>
          <w:b/>
          <w:bCs/>
          <w:color w:val="1D1B11" w:themeColor="background2" w:themeShade="1A"/>
          <w:sz w:val="24"/>
          <w:szCs w:val="24"/>
        </w:rPr>
        <w:t>Topic 3: Contending Intellectual Frameworks: Realism &amp; Neo-realism</w:t>
      </w:r>
    </w:p>
    <w:p w14:paraId="3B491EB4" w14:textId="234618D4" w:rsidR="00BA153B" w:rsidRPr="008550F4" w:rsidRDefault="00B26143" w:rsidP="00272B17">
      <w:pPr>
        <w:pStyle w:val="PlainText"/>
        <w:spacing w:before="100"/>
        <w:jc w:val="both"/>
        <w:outlineLvl w:val="0"/>
        <w:rPr>
          <w:rFonts w:cs="Times New Roman"/>
          <w:color w:val="1D1B11" w:themeColor="background2" w:themeShade="1A"/>
          <w:sz w:val="24"/>
          <w:szCs w:val="24"/>
        </w:rPr>
      </w:pPr>
      <w:r w:rsidRPr="008550F4">
        <w:rPr>
          <w:rFonts w:cs="Times New Roman"/>
          <w:color w:val="1D1B11" w:themeColor="background2" w:themeShade="1A"/>
          <w:sz w:val="24"/>
          <w:szCs w:val="24"/>
        </w:rPr>
        <w:tab/>
      </w:r>
      <w:r w:rsidR="000D5849" w:rsidRPr="008550F4">
        <w:rPr>
          <w:rFonts w:cs="Times New Roman"/>
          <w:color w:val="1D1B11" w:themeColor="background2" w:themeShade="1A"/>
          <w:sz w:val="24"/>
          <w:szCs w:val="24"/>
        </w:rPr>
        <w:t>At its core,</w:t>
      </w:r>
      <w:r w:rsidRPr="008550F4">
        <w:rPr>
          <w:rFonts w:cs="Times New Roman"/>
          <w:color w:val="1D1B11" w:themeColor="background2" w:themeShade="1A"/>
          <w:sz w:val="24"/>
          <w:szCs w:val="24"/>
        </w:rPr>
        <w:t xml:space="preserve"> Realism seeks to discredit the beliefs of Idealism.  According to Reali</w:t>
      </w:r>
      <w:r w:rsidR="005C1728" w:rsidRPr="008550F4">
        <w:rPr>
          <w:rFonts w:cs="Times New Roman"/>
          <w:color w:val="1D1B11" w:themeColor="background2" w:themeShade="1A"/>
          <w:sz w:val="24"/>
          <w:szCs w:val="24"/>
        </w:rPr>
        <w:t xml:space="preserve">sts, Idealists too often ignore the role of power </w:t>
      </w:r>
      <w:r w:rsidRPr="008550F4">
        <w:rPr>
          <w:rFonts w:cs="Times New Roman"/>
          <w:color w:val="1D1B11" w:themeColor="background2" w:themeShade="1A"/>
          <w:sz w:val="24"/>
          <w:szCs w:val="24"/>
        </w:rPr>
        <w:t>i</w:t>
      </w:r>
      <w:r w:rsidR="005C1728" w:rsidRPr="008550F4">
        <w:rPr>
          <w:rFonts w:cs="Times New Roman"/>
          <w:color w:val="1D1B11" w:themeColor="background2" w:themeShade="1A"/>
          <w:sz w:val="24"/>
          <w:szCs w:val="24"/>
        </w:rPr>
        <w:t>n global politics, overestimate</w:t>
      </w:r>
      <w:r w:rsidRPr="008550F4">
        <w:rPr>
          <w:rFonts w:cs="Times New Roman"/>
          <w:color w:val="1D1B11" w:themeColor="background2" w:themeShade="1A"/>
          <w:sz w:val="24"/>
          <w:szCs w:val="24"/>
        </w:rPr>
        <w:t xml:space="preserve"> human rationality, and believed mistakenly that nation states shared common interests.  As a result, Idealists were overly optimistic about the ability of mankind to overcome war and violence.  Instead, Realism highlights the power struggle and competitive political nature between nations and has led world leaders to focus on states</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interests rather than ideology and to seek peace through strength. </w:t>
      </w:r>
      <w:r w:rsidR="00900471" w:rsidRPr="008550F4">
        <w:rPr>
          <w:rFonts w:cs="Times New Roman"/>
          <w:color w:val="1D1B11" w:themeColor="background2" w:themeShade="1A"/>
          <w:sz w:val="24"/>
          <w:szCs w:val="24"/>
        </w:rPr>
        <w:t>Of course, there are differing schools within Realism.  Classical Realism dictates that international politics is driven by an endless power struggle rooted in human nature. Structural Realism attributes inter-state conflict to an anarchical system lacking an overarching</w:t>
      </w:r>
      <w:r w:rsidR="00B41C88" w:rsidRPr="008550F4">
        <w:rPr>
          <w:rFonts w:cs="Times New Roman"/>
          <w:color w:val="1D1B11" w:themeColor="background2" w:themeShade="1A"/>
          <w:sz w:val="24"/>
          <w:szCs w:val="24"/>
        </w:rPr>
        <w:t xml:space="preserve"> global authority. </w:t>
      </w:r>
    </w:p>
    <w:p w14:paraId="03193C9C" w14:textId="69942700" w:rsidR="00900471" w:rsidRPr="008550F4" w:rsidRDefault="00B41C88" w:rsidP="00BA153B">
      <w:pPr>
        <w:pStyle w:val="PlainText"/>
        <w:spacing w:before="100"/>
        <w:ind w:firstLine="720"/>
        <w:jc w:val="both"/>
        <w:outlineLvl w:val="0"/>
        <w:rPr>
          <w:rFonts w:cs="Times New Roman"/>
          <w:color w:val="1D1B11" w:themeColor="background2" w:themeShade="1A"/>
          <w:sz w:val="24"/>
          <w:szCs w:val="24"/>
        </w:rPr>
      </w:pPr>
      <w:r w:rsidRPr="008550F4">
        <w:rPr>
          <w:rFonts w:cs="Times New Roman"/>
          <w:color w:val="1D1B11" w:themeColor="background2" w:themeShade="1A"/>
          <w:sz w:val="24"/>
          <w:szCs w:val="24"/>
        </w:rPr>
        <w:t>Neo-</w:t>
      </w:r>
      <w:r w:rsidR="00900471" w:rsidRPr="008550F4">
        <w:rPr>
          <w:rFonts w:cs="Times New Roman"/>
          <w:color w:val="1D1B11" w:themeColor="background2" w:themeShade="1A"/>
          <w:sz w:val="24"/>
          <w:szCs w:val="24"/>
        </w:rPr>
        <w:t>Realism</w:t>
      </w:r>
      <w:r w:rsidR="00BA153B" w:rsidRPr="008550F4">
        <w:rPr>
          <w:rFonts w:cs="Times New Roman"/>
          <w:color w:val="1D1B11" w:themeColor="background2" w:themeShade="1A"/>
          <w:sz w:val="24"/>
          <w:szCs w:val="24"/>
        </w:rPr>
        <w:t xml:space="preserve"> simply refers to the contemporary school of realism.  Centered </w:t>
      </w:r>
      <w:r w:rsidR="00D32204" w:rsidRPr="008550F4">
        <w:rPr>
          <w:rFonts w:cs="Times New Roman"/>
          <w:color w:val="1D1B11" w:themeColor="background2" w:themeShade="1A"/>
          <w:sz w:val="24"/>
          <w:szCs w:val="24"/>
        </w:rPr>
        <w:t>on</w:t>
      </w:r>
      <w:r w:rsidR="00BA153B" w:rsidRPr="008550F4">
        <w:rPr>
          <w:rFonts w:cs="Times New Roman"/>
          <w:color w:val="1D1B11" w:themeColor="background2" w:themeShade="1A"/>
          <w:sz w:val="24"/>
          <w:szCs w:val="24"/>
        </w:rPr>
        <w:t xml:space="preserve"> Kenneth Waltz</w:t>
      </w:r>
      <w:r w:rsidR="00EC728B">
        <w:rPr>
          <w:rFonts w:cs="Times New Roman"/>
          <w:color w:val="1D1B11" w:themeColor="background2" w:themeShade="1A"/>
          <w:sz w:val="24"/>
          <w:szCs w:val="24"/>
        </w:rPr>
        <w:t>’</w:t>
      </w:r>
      <w:r w:rsidR="00BA153B" w:rsidRPr="008550F4">
        <w:rPr>
          <w:rFonts w:cs="Times New Roman"/>
          <w:color w:val="1D1B11" w:themeColor="background2" w:themeShade="1A"/>
          <w:sz w:val="24"/>
          <w:szCs w:val="24"/>
        </w:rPr>
        <w:t xml:space="preserve">s </w:t>
      </w:r>
      <w:r w:rsidR="00BA153B" w:rsidRPr="008550F4">
        <w:rPr>
          <w:rFonts w:cs="Times New Roman"/>
          <w:i/>
          <w:color w:val="1D1B11" w:themeColor="background2" w:themeShade="1A"/>
          <w:sz w:val="24"/>
          <w:szCs w:val="24"/>
        </w:rPr>
        <w:t>Theory of International Politics</w:t>
      </w:r>
      <w:r w:rsidR="00BA153B" w:rsidRPr="008550F4">
        <w:rPr>
          <w:rFonts w:cs="Times New Roman"/>
          <w:color w:val="1D1B11" w:themeColor="background2" w:themeShade="1A"/>
          <w:sz w:val="24"/>
          <w:szCs w:val="24"/>
        </w:rPr>
        <w:t>,</w:t>
      </w:r>
      <w:r w:rsidR="00900471" w:rsidRPr="008550F4">
        <w:rPr>
          <w:rFonts w:cs="Times New Roman"/>
          <w:color w:val="1D1B11" w:themeColor="background2" w:themeShade="1A"/>
          <w:sz w:val="24"/>
          <w:szCs w:val="24"/>
        </w:rPr>
        <w:t xml:space="preserve"> </w:t>
      </w:r>
      <w:r w:rsidR="00BA153B" w:rsidRPr="008550F4">
        <w:rPr>
          <w:rFonts w:cs="Times New Roman"/>
          <w:color w:val="1D1B11" w:themeColor="background2" w:themeShade="1A"/>
          <w:sz w:val="24"/>
          <w:szCs w:val="24"/>
        </w:rPr>
        <w:t xml:space="preserve">Neo-Realism </w:t>
      </w:r>
      <w:r w:rsidR="00900471" w:rsidRPr="008550F4">
        <w:rPr>
          <w:rFonts w:cs="Times New Roman"/>
          <w:color w:val="1D1B11" w:themeColor="background2" w:themeShade="1A"/>
          <w:sz w:val="24"/>
          <w:szCs w:val="24"/>
        </w:rPr>
        <w:t>posits that</w:t>
      </w:r>
      <w:r w:rsidR="00BA153B" w:rsidRPr="008550F4">
        <w:rPr>
          <w:rFonts w:cs="Times New Roman"/>
          <w:color w:val="1D1B11" w:themeColor="background2" w:themeShade="1A"/>
          <w:sz w:val="24"/>
          <w:szCs w:val="24"/>
        </w:rPr>
        <w:t xml:space="preserve"> the structure of the international system is the primary determinant</w:t>
      </w:r>
      <w:r w:rsidR="004E41BB" w:rsidRPr="008550F4">
        <w:rPr>
          <w:rFonts w:cs="Times New Roman"/>
          <w:color w:val="1D1B11" w:themeColor="background2" w:themeShade="1A"/>
          <w:sz w:val="24"/>
          <w:szCs w:val="24"/>
        </w:rPr>
        <w:t xml:space="preserve"> of state behavior.</w:t>
      </w:r>
      <w:r w:rsidR="00900471" w:rsidRPr="008550F4">
        <w:rPr>
          <w:rFonts w:cs="Times New Roman"/>
          <w:color w:val="1D1B11" w:themeColor="background2" w:themeShade="1A"/>
          <w:sz w:val="24"/>
          <w:szCs w:val="24"/>
        </w:rPr>
        <w:t xml:space="preserve"> </w:t>
      </w:r>
      <w:r w:rsidR="00E46FD0" w:rsidRPr="008550F4">
        <w:rPr>
          <w:rFonts w:cs="Times New Roman"/>
          <w:color w:val="1D1B11" w:themeColor="background2" w:themeShade="1A"/>
          <w:sz w:val="24"/>
          <w:szCs w:val="24"/>
        </w:rPr>
        <w:t xml:space="preserve">In security studies, there is another division between offensive Neo-realists and defensive Neo-realists.  </w:t>
      </w:r>
      <w:r w:rsidR="000D5849" w:rsidRPr="008550F4">
        <w:rPr>
          <w:rFonts w:cs="Times New Roman"/>
          <w:color w:val="1D1B11" w:themeColor="background2" w:themeShade="1A"/>
          <w:sz w:val="24"/>
          <w:szCs w:val="24"/>
        </w:rPr>
        <w:t>The former accept Waltz</w:t>
      </w:r>
      <w:r w:rsidR="00EC728B">
        <w:rPr>
          <w:rFonts w:cs="Times New Roman"/>
          <w:color w:val="1D1B11" w:themeColor="background2" w:themeShade="1A"/>
          <w:sz w:val="24"/>
          <w:szCs w:val="24"/>
        </w:rPr>
        <w:t>’</w:t>
      </w:r>
      <w:r w:rsidR="000D5849" w:rsidRPr="008550F4">
        <w:rPr>
          <w:rFonts w:cs="Times New Roman"/>
          <w:color w:val="1D1B11" w:themeColor="background2" w:themeShade="1A"/>
          <w:sz w:val="24"/>
          <w:szCs w:val="24"/>
        </w:rPr>
        <w:t xml:space="preserve">s theories on world order, and the latter suggest that relations with other states depend on whether they are viewed as friends or foes.  </w:t>
      </w:r>
    </w:p>
    <w:p w14:paraId="558D451A" w14:textId="77777777" w:rsidR="00272B17" w:rsidRPr="008550F4" w:rsidRDefault="00272B17" w:rsidP="00272B17">
      <w:pPr>
        <w:rPr>
          <w:b/>
          <w:bCs/>
          <w:color w:val="1D1B11" w:themeColor="background2" w:themeShade="1A"/>
        </w:rPr>
      </w:pPr>
    </w:p>
    <w:p w14:paraId="6109F62F" w14:textId="2097EFA2" w:rsidR="00272B17" w:rsidRPr="00344A6B" w:rsidRDefault="00272B17" w:rsidP="00272B17">
      <w:pPr>
        <w:rPr>
          <w:color w:val="1D1B11" w:themeColor="background2" w:themeShade="1A"/>
        </w:rPr>
      </w:pPr>
      <w:r w:rsidRPr="008550F4">
        <w:rPr>
          <w:b/>
          <w:bCs/>
          <w:color w:val="1D1B11" w:themeColor="background2" w:themeShade="1A"/>
        </w:rPr>
        <w:t xml:space="preserve">Required Readings </w:t>
      </w:r>
    </w:p>
    <w:p w14:paraId="5D454156" w14:textId="5AF14CBD" w:rsidR="008F1B4F" w:rsidRDefault="00272B17" w:rsidP="00FF2831">
      <w:pPr>
        <w:pStyle w:val="Readings"/>
      </w:pPr>
      <w:r w:rsidRPr="008550F4">
        <w:t xml:space="preserve">Tim Dunne and Brian C. Schmidt: </w:t>
      </w:r>
      <w:r w:rsidR="00EC728B">
        <w:t>“</w:t>
      </w:r>
      <w:r w:rsidRPr="008550F4">
        <w:t>Realism</w:t>
      </w:r>
      <w:r w:rsidR="00EC728B">
        <w:t>”</w:t>
      </w:r>
      <w:r w:rsidRPr="008550F4">
        <w:t xml:space="preserve"> in </w:t>
      </w:r>
      <w:r w:rsidR="00D30DB4" w:rsidRPr="00FF2831">
        <w:rPr>
          <w:i/>
        </w:rPr>
        <w:t>The Globalization of World Politics: An Introduction to International Relations</w:t>
      </w:r>
      <w:r w:rsidR="00FB23F1">
        <w:t xml:space="preserve">, 6th: </w:t>
      </w:r>
      <w:r w:rsidR="00944D59" w:rsidRPr="008550F4">
        <w:t>99-113</w:t>
      </w:r>
    </w:p>
    <w:p w14:paraId="697B3DCC" w14:textId="67662D1A" w:rsidR="008F1B4F" w:rsidRDefault="00C30554" w:rsidP="00FF2831">
      <w:pPr>
        <w:pStyle w:val="Readings"/>
      </w:pPr>
      <w:r w:rsidRPr="008550F4">
        <w:t xml:space="preserve">Steven L. </w:t>
      </w:r>
      <w:proofErr w:type="spellStart"/>
      <w:r w:rsidRPr="008550F4">
        <w:t>Lamy</w:t>
      </w:r>
      <w:proofErr w:type="spellEnd"/>
      <w:r w:rsidRPr="008550F4">
        <w:t xml:space="preserve">: </w:t>
      </w:r>
      <w:r w:rsidR="00EC728B">
        <w:t>“</w:t>
      </w:r>
      <w:r w:rsidRPr="008550F4">
        <w:t>Contemporary mainstream approaches: neo-realism and neo-liberalism</w:t>
      </w:r>
      <w:r w:rsidR="00EC728B">
        <w:t>”</w:t>
      </w:r>
      <w:r w:rsidRPr="008550F4">
        <w:t xml:space="preserve"> in </w:t>
      </w:r>
      <w:r w:rsidR="00D30DB4" w:rsidRPr="00FF2831">
        <w:rPr>
          <w:i/>
        </w:rPr>
        <w:t>The Globalization of World Politics: An Introduction to International Relations</w:t>
      </w:r>
      <w:r w:rsidR="00FB23F1">
        <w:t xml:space="preserve">, 6th: </w:t>
      </w:r>
      <w:r w:rsidR="00FF5332">
        <w:t>section on neorealism.</w:t>
      </w:r>
    </w:p>
    <w:p w14:paraId="314EAF13" w14:textId="208BBAFF" w:rsidR="009750ED" w:rsidRDefault="009750ED" w:rsidP="00FF2831">
      <w:pPr>
        <w:pStyle w:val="Readings"/>
      </w:pPr>
      <w:r w:rsidRPr="008550F4">
        <w:t xml:space="preserve">Charles L. Glaser, </w:t>
      </w:r>
      <w:r>
        <w:t>“</w:t>
      </w:r>
      <w:r w:rsidRPr="008550F4">
        <w:t>Realism,</w:t>
      </w:r>
      <w:r>
        <w:t>”</w:t>
      </w:r>
      <w:r w:rsidRPr="008550F4">
        <w:t xml:space="preserve"> in Alan Collins, ed., </w:t>
      </w:r>
      <w:r w:rsidRPr="00FF2831">
        <w:rPr>
          <w:i/>
        </w:rPr>
        <w:t>Contemporary Security Studies</w:t>
      </w:r>
      <w:r w:rsidRPr="008550F4">
        <w:t>, (New York: Oxford University Press, 2010, 2</w:t>
      </w:r>
      <w:r w:rsidRPr="008550F4">
        <w:rPr>
          <w:vertAlign w:val="superscript"/>
        </w:rPr>
        <w:t>nd</w:t>
      </w:r>
      <w:r w:rsidRPr="008550F4">
        <w:t xml:space="preserve"> edition), 15-31.</w:t>
      </w:r>
    </w:p>
    <w:p w14:paraId="3213CF45" w14:textId="77777777" w:rsidR="00272B17" w:rsidRPr="008550F4" w:rsidRDefault="00272B17" w:rsidP="00FF2831">
      <w:pPr>
        <w:pStyle w:val="Readings"/>
      </w:pPr>
    </w:p>
    <w:p w14:paraId="365991EA" w14:textId="7FD0E095" w:rsidR="001C5FE8" w:rsidRPr="00344A6B" w:rsidRDefault="00272B17" w:rsidP="00344A6B">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1EBF936B" w14:textId="2275859C" w:rsidR="00502CF7" w:rsidRDefault="00502CF7" w:rsidP="00FF2831">
      <w:pPr>
        <w:pStyle w:val="Readings"/>
      </w:pPr>
      <w:proofErr w:type="spellStart"/>
      <w:proofErr w:type="gramStart"/>
      <w:r w:rsidRPr="00502CF7">
        <w:t>Davide</w:t>
      </w:r>
      <w:proofErr w:type="spellEnd"/>
      <w:r w:rsidRPr="00502CF7">
        <w:t xml:space="preserve"> </w:t>
      </w:r>
      <w:proofErr w:type="spellStart"/>
      <w:r w:rsidRPr="00502CF7">
        <w:t>Fiammenghi</w:t>
      </w:r>
      <w:proofErr w:type="spellEnd"/>
      <w:r w:rsidRPr="00502CF7">
        <w:t xml:space="preserve">, </w:t>
      </w:r>
      <w:r w:rsidR="00EC728B">
        <w:t>“</w:t>
      </w:r>
      <w:r w:rsidRPr="00502CF7">
        <w:t>The Security Curve and the Structure of International Politics</w:t>
      </w:r>
      <w:r w:rsidR="00EC728B">
        <w:t>”</w:t>
      </w:r>
      <w:r w:rsidRPr="00502CF7">
        <w:t xml:space="preserve"> A Neorealist Synthesis,</w:t>
      </w:r>
      <w:r w:rsidR="00EC728B">
        <w:t>”</w:t>
      </w:r>
      <w:r w:rsidRPr="00502CF7">
        <w:t xml:space="preserve"> </w:t>
      </w:r>
      <w:r w:rsidRPr="00502CF7">
        <w:rPr>
          <w:i/>
        </w:rPr>
        <w:t xml:space="preserve">International Security </w:t>
      </w:r>
      <w:r w:rsidRPr="00502CF7">
        <w:t>35:4 (Spring 2011), 126-154.</w:t>
      </w:r>
      <w:proofErr w:type="gramEnd"/>
    </w:p>
    <w:p w14:paraId="197B880F" w14:textId="3E71608D" w:rsidR="00502CF7" w:rsidRDefault="00502CF7" w:rsidP="00FF2831">
      <w:pPr>
        <w:pStyle w:val="Readings"/>
      </w:pPr>
      <w:r w:rsidRPr="00502CF7">
        <w:t xml:space="preserve">Eric Hamilton and Brian </w:t>
      </w:r>
      <w:proofErr w:type="spellStart"/>
      <w:r w:rsidRPr="00502CF7">
        <w:t>Rathbun</w:t>
      </w:r>
      <w:proofErr w:type="spellEnd"/>
      <w:r w:rsidRPr="00502CF7">
        <w:t xml:space="preserve">, </w:t>
      </w:r>
      <w:r w:rsidR="00EC728B">
        <w:t>“</w:t>
      </w:r>
      <w:r w:rsidRPr="00502CF7">
        <w:t>Scarce Differences: Toward a Material and Systemic Foundation for Offensive and Defensive Realism,</w:t>
      </w:r>
      <w:r w:rsidR="00EC728B">
        <w:t>”</w:t>
      </w:r>
      <w:r w:rsidRPr="00502CF7">
        <w:t xml:space="preserve"> </w:t>
      </w:r>
      <w:r w:rsidRPr="00502CF7">
        <w:rPr>
          <w:i/>
          <w:iCs/>
        </w:rPr>
        <w:t>Security Studies</w:t>
      </w:r>
      <w:r w:rsidRPr="00502CF7">
        <w:t xml:space="preserve"> 22:3 </w:t>
      </w:r>
      <w:r w:rsidRPr="00502CF7">
        <w:tab/>
        <w:t>(2013), 436-465.</w:t>
      </w:r>
    </w:p>
    <w:p w14:paraId="067033B0" w14:textId="0E1F7113" w:rsidR="00502CF7" w:rsidRPr="00C77E3E" w:rsidRDefault="00502CF7" w:rsidP="00FF2831">
      <w:pPr>
        <w:pStyle w:val="Readings"/>
      </w:pPr>
      <w:proofErr w:type="gramStart"/>
      <w:r w:rsidRPr="00502CF7">
        <w:t xml:space="preserve">Gideon Rose, </w:t>
      </w:r>
      <w:r w:rsidR="00EC728B">
        <w:t>“</w:t>
      </w:r>
      <w:r w:rsidRPr="00502CF7">
        <w:t>Neoclassical Realism and Theories of Foreign Policy,</w:t>
      </w:r>
      <w:r w:rsidR="00EC728B">
        <w:t>”</w:t>
      </w:r>
      <w:r w:rsidRPr="00502CF7">
        <w:t xml:space="preserve"> </w:t>
      </w:r>
      <w:r w:rsidRPr="00502CF7">
        <w:rPr>
          <w:i/>
          <w:iCs/>
        </w:rPr>
        <w:t>World Politics</w:t>
      </w:r>
      <w:r w:rsidRPr="00502CF7">
        <w:t xml:space="preserve"> 51:1 (1998), 144-172.</w:t>
      </w:r>
      <w:proofErr w:type="gramEnd"/>
    </w:p>
    <w:p w14:paraId="41C1A2AF" w14:textId="77777777" w:rsidR="00FF2831" w:rsidRPr="008550F4" w:rsidRDefault="00FF2831" w:rsidP="00FF2831">
      <w:pPr>
        <w:pStyle w:val="Readings"/>
      </w:pPr>
      <w:r w:rsidRPr="008550F4">
        <w:t xml:space="preserve">Joseph S. Nye, Jr., </w:t>
      </w:r>
      <w:r w:rsidRPr="008550F4">
        <w:rPr>
          <w:iCs/>
        </w:rPr>
        <w:t>The Future of Power</w:t>
      </w:r>
      <w:r w:rsidRPr="008550F4">
        <w:t xml:space="preserve"> (New York: Public Affairs, 2011), 3-24.</w:t>
      </w:r>
    </w:p>
    <w:p w14:paraId="5B3474C3" w14:textId="161A071C" w:rsidR="00502CF7" w:rsidRPr="00C77E3E" w:rsidRDefault="00272B17" w:rsidP="00FF2831">
      <w:pPr>
        <w:pStyle w:val="Readings"/>
      </w:pPr>
      <w:r w:rsidRPr="008550F4">
        <w:t xml:space="preserve">Neil E. Harrison, ed., </w:t>
      </w:r>
      <w:r w:rsidRPr="008550F4">
        <w:rPr>
          <w:i/>
          <w:iCs/>
        </w:rPr>
        <w:t>Complexity in World Politics: Concepts and Methods of a New Paradigm</w:t>
      </w:r>
      <w:r w:rsidRPr="008550F4">
        <w:t xml:space="preserve"> (Albany: State University Press of New York, 2006).</w:t>
      </w:r>
      <w:r w:rsidR="00B166BC" w:rsidRPr="008550F4">
        <w:t xml:space="preserve"> </w:t>
      </w:r>
    </w:p>
    <w:p w14:paraId="799B0519" w14:textId="291DA47D" w:rsidR="00502CF7" w:rsidRDefault="00B166BC" w:rsidP="00FF2831">
      <w:pPr>
        <w:pStyle w:val="Readings"/>
      </w:pPr>
      <w:r w:rsidRPr="008550F4">
        <w:t xml:space="preserve">Helga </w:t>
      </w:r>
      <w:proofErr w:type="spellStart"/>
      <w:r w:rsidRPr="008550F4">
        <w:t>Haftendorn</w:t>
      </w:r>
      <w:proofErr w:type="spellEnd"/>
      <w:r w:rsidRPr="008550F4">
        <w:t xml:space="preserve">. </w:t>
      </w:r>
      <w:r w:rsidR="00EC728B">
        <w:t>“</w:t>
      </w:r>
      <w:r w:rsidRPr="008550F4">
        <w:t>The Security Puzzle: Theory-Building and Discipline-Building in International Security.</w:t>
      </w:r>
      <w:r w:rsidR="00EC728B">
        <w:t>”</w:t>
      </w:r>
      <w:r w:rsidRPr="008550F4">
        <w:t xml:space="preserve"> </w:t>
      </w:r>
      <w:r w:rsidRPr="008550F4">
        <w:rPr>
          <w:i/>
          <w:iCs/>
        </w:rPr>
        <w:t>International Studies Quarterly</w:t>
      </w:r>
      <w:r w:rsidRPr="008550F4">
        <w:t xml:space="preserve"> 35, no.1 (March 1991): 3-17. </w:t>
      </w:r>
    </w:p>
    <w:p w14:paraId="6D6D6304" w14:textId="651C787C" w:rsidR="00B166BC" w:rsidRPr="008550F4" w:rsidRDefault="00B166BC" w:rsidP="00FF2831">
      <w:pPr>
        <w:pStyle w:val="Readings"/>
      </w:pPr>
      <w:r w:rsidRPr="008550F4">
        <w:t xml:space="preserve">John S. Duffield, </w:t>
      </w:r>
      <w:r w:rsidR="00EC728B">
        <w:t>“</w:t>
      </w:r>
      <w:r w:rsidRPr="008550F4">
        <w:t>Alliances,</w:t>
      </w:r>
      <w:r w:rsidR="00EC728B">
        <w:t>”</w:t>
      </w:r>
      <w:r w:rsidRPr="008550F4">
        <w:t xml:space="preserve"> in Paul D. Williams, ed., </w:t>
      </w:r>
      <w:r w:rsidRPr="008550F4">
        <w:rPr>
          <w:i/>
        </w:rPr>
        <w:t>Security Studies: An Introduction</w:t>
      </w:r>
      <w:r w:rsidRPr="008550F4">
        <w:t xml:space="preserve"> (New York: </w:t>
      </w:r>
      <w:proofErr w:type="spellStart"/>
      <w:r w:rsidRPr="008550F4">
        <w:t>Routledge</w:t>
      </w:r>
      <w:proofErr w:type="spellEnd"/>
      <w:r w:rsidRPr="008550F4">
        <w:t>, 2013, 2</w:t>
      </w:r>
      <w:r w:rsidRPr="008550F4">
        <w:rPr>
          <w:vertAlign w:val="superscript"/>
        </w:rPr>
        <w:t>nd</w:t>
      </w:r>
      <w:r w:rsidRPr="008550F4">
        <w:t xml:space="preserve"> edition), 339-353.</w:t>
      </w:r>
    </w:p>
    <w:p w14:paraId="39BFA52B" w14:textId="77777777" w:rsidR="00676382" w:rsidRPr="008550F4" w:rsidRDefault="00676382" w:rsidP="00FF2831">
      <w:pPr>
        <w:pStyle w:val="Readings"/>
      </w:pPr>
    </w:p>
    <w:p w14:paraId="00A99B8C" w14:textId="05C0F4A6" w:rsidR="00D613C8" w:rsidRPr="008550F4" w:rsidRDefault="00D613C8" w:rsidP="00272B17">
      <w:pPr>
        <w:pStyle w:val="PlainText"/>
        <w:spacing w:before="100"/>
        <w:ind w:left="720" w:hanging="72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17B05D9A" w14:textId="137FAF6A" w:rsidR="008F1B4F" w:rsidRDefault="008F1B4F" w:rsidP="00D613C8">
      <w:pPr>
        <w:pStyle w:val="PlainText"/>
        <w:numPr>
          <w:ilvl w:val="0"/>
          <w:numId w:val="27"/>
        </w:numPr>
        <w:spacing w:before="100"/>
        <w:rPr>
          <w:rFonts w:cs="Times New Roman"/>
          <w:color w:val="1D1B11" w:themeColor="background2" w:themeShade="1A"/>
          <w:sz w:val="24"/>
          <w:szCs w:val="24"/>
        </w:rPr>
      </w:pPr>
      <w:r>
        <w:rPr>
          <w:rFonts w:cs="Times New Roman"/>
          <w:color w:val="1D1B11" w:themeColor="background2" w:themeShade="1A"/>
          <w:sz w:val="24"/>
          <w:szCs w:val="24"/>
        </w:rPr>
        <w:t>What is power?</w:t>
      </w:r>
    </w:p>
    <w:p w14:paraId="11E414F1" w14:textId="6403A699" w:rsidR="00D613C8" w:rsidRPr="008550F4" w:rsidRDefault="00D82909" w:rsidP="00D613C8">
      <w:pPr>
        <w:pStyle w:val="PlainText"/>
        <w:numPr>
          <w:ilvl w:val="0"/>
          <w:numId w:val="27"/>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How would a realist explain the war on terrorism?</w:t>
      </w:r>
    </w:p>
    <w:p w14:paraId="12D44509" w14:textId="08B4422F" w:rsidR="00D82909" w:rsidRPr="008550F4" w:rsidRDefault="00D82909" w:rsidP="00D613C8">
      <w:pPr>
        <w:pStyle w:val="PlainText"/>
        <w:numPr>
          <w:ilvl w:val="0"/>
          <w:numId w:val="27"/>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Do realists confuse a description of war and conflict for an explanation of why it occurs?</w:t>
      </w:r>
    </w:p>
    <w:p w14:paraId="7FEED6D2" w14:textId="065BBD59" w:rsidR="00D82909" w:rsidRPr="008550F4" w:rsidRDefault="00D82909" w:rsidP="00D613C8">
      <w:pPr>
        <w:pStyle w:val="PlainText"/>
        <w:numPr>
          <w:ilvl w:val="0"/>
          <w:numId w:val="27"/>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What are the similarities between traditional Realism and neo-realism?</w:t>
      </w:r>
    </w:p>
    <w:p w14:paraId="7234158D" w14:textId="4CDACEDE" w:rsidR="00D82909" w:rsidRPr="008550F4" w:rsidRDefault="00D82909" w:rsidP="00D613C8">
      <w:pPr>
        <w:pStyle w:val="PlainText"/>
        <w:numPr>
          <w:ilvl w:val="0"/>
          <w:numId w:val="27"/>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What role do relative and absolute gains play in neo-realist thinking?</w:t>
      </w:r>
    </w:p>
    <w:p w14:paraId="083044C8" w14:textId="3ECB5E2F" w:rsidR="00676382" w:rsidRPr="008550F4" w:rsidRDefault="00676382" w:rsidP="00D613C8">
      <w:pPr>
        <w:pStyle w:val="PlainText"/>
        <w:numPr>
          <w:ilvl w:val="0"/>
          <w:numId w:val="27"/>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Can realism help us understand globalization?</w:t>
      </w:r>
    </w:p>
    <w:p w14:paraId="6FBF6FE8" w14:textId="78FBE0BA" w:rsidR="00272B17" w:rsidRPr="008550F4" w:rsidRDefault="00272B17" w:rsidP="00272B17">
      <w:pPr>
        <w:pStyle w:val="PlainText"/>
        <w:spacing w:before="100"/>
        <w:rPr>
          <w:rFonts w:cs="Times New Roman"/>
          <w:color w:val="1D1B11" w:themeColor="background2" w:themeShade="1A"/>
          <w:sz w:val="24"/>
          <w:szCs w:val="24"/>
        </w:rPr>
      </w:pPr>
    </w:p>
    <w:p w14:paraId="1E34FA7D" w14:textId="77777777" w:rsidR="00272B17" w:rsidRPr="008550F4" w:rsidRDefault="00272B17" w:rsidP="00272B17">
      <w:pPr>
        <w:pStyle w:val="PlainText"/>
        <w:pBdr>
          <w:top w:val="single" w:sz="4" w:space="1" w:color="auto"/>
          <w:left w:val="single" w:sz="4" w:space="0" w:color="auto"/>
          <w:bottom w:val="single" w:sz="4" w:space="1" w:color="auto"/>
          <w:right w:val="single" w:sz="4" w:space="4" w:color="auto"/>
        </w:pBdr>
        <w:spacing w:before="100"/>
        <w:outlineLvl w:val="0"/>
        <w:rPr>
          <w:rFonts w:cs="Times New Roman"/>
          <w:color w:val="1D1B11" w:themeColor="background2" w:themeShade="1A"/>
          <w:sz w:val="24"/>
          <w:szCs w:val="24"/>
        </w:rPr>
      </w:pPr>
      <w:r w:rsidRPr="008550F4">
        <w:rPr>
          <w:rFonts w:cs="Times New Roman"/>
          <w:b/>
          <w:bCs/>
          <w:color w:val="1D1B11" w:themeColor="background2" w:themeShade="1A"/>
          <w:sz w:val="24"/>
          <w:szCs w:val="24"/>
        </w:rPr>
        <w:t>Topic 4: Contending Intellectual Frameworks: Liberalism &amp; Neo-Liberalism</w:t>
      </w:r>
    </w:p>
    <w:p w14:paraId="717A53C4" w14:textId="76A4FF27" w:rsidR="00272B17" w:rsidRPr="008550F4" w:rsidRDefault="000D5849" w:rsidP="000D5849">
      <w:pPr>
        <w:pStyle w:val="PlainText"/>
        <w:spacing w:before="100"/>
        <w:ind w:firstLine="720"/>
        <w:jc w:val="both"/>
        <w:outlineLvl w:val="0"/>
        <w:rPr>
          <w:rFonts w:cs="Times New Roman"/>
          <w:color w:val="1D1B11" w:themeColor="background2" w:themeShade="1A"/>
          <w:sz w:val="24"/>
          <w:szCs w:val="24"/>
        </w:rPr>
      </w:pPr>
      <w:r w:rsidRPr="008550F4">
        <w:rPr>
          <w:rFonts w:cs="Times New Roman"/>
          <w:color w:val="1D1B11" w:themeColor="background2" w:themeShade="1A"/>
          <w:sz w:val="24"/>
          <w:szCs w:val="24"/>
        </w:rPr>
        <w:t xml:space="preserve">Liberalism, though not as widely followed as Realism, is another </w:t>
      </w:r>
      <w:r w:rsidR="00D32204" w:rsidRPr="008550F4">
        <w:rPr>
          <w:rFonts w:cs="Times New Roman"/>
          <w:color w:val="1D1B11" w:themeColor="background2" w:themeShade="1A"/>
          <w:sz w:val="24"/>
          <w:szCs w:val="24"/>
        </w:rPr>
        <w:t>ideological</w:t>
      </w:r>
      <w:r w:rsidRPr="008550F4">
        <w:rPr>
          <w:rFonts w:cs="Times New Roman"/>
          <w:color w:val="1D1B11" w:themeColor="background2" w:themeShade="1A"/>
          <w:sz w:val="24"/>
          <w:szCs w:val="24"/>
        </w:rPr>
        <w:t xml:space="preserve"> alternative to Idealism.</w:t>
      </w:r>
      <w:r w:rsidR="00272B17" w:rsidRPr="008550F4">
        <w:rPr>
          <w:rFonts w:cs="Times New Roman"/>
          <w:color w:val="1D1B11" w:themeColor="background2" w:themeShade="1A"/>
          <w:sz w:val="24"/>
          <w:szCs w:val="24"/>
        </w:rPr>
        <w:t xml:space="preserve"> </w:t>
      </w:r>
      <w:r w:rsidR="00B47FAA" w:rsidRPr="008550F4">
        <w:rPr>
          <w:rFonts w:cs="Times New Roman"/>
          <w:color w:val="1D1B11" w:themeColor="background2" w:themeShade="1A"/>
          <w:sz w:val="24"/>
          <w:szCs w:val="24"/>
        </w:rPr>
        <w:t xml:space="preserve">According to Liberalism, states are sovereign actors on a global scale.  The unique identity of each state determines its outward orientation, and each state holds certain </w:t>
      </w:r>
      <w:r w:rsidR="00EC728B">
        <w:rPr>
          <w:rFonts w:cs="Times New Roman"/>
          <w:color w:val="1D1B11" w:themeColor="background2" w:themeShade="1A"/>
          <w:sz w:val="24"/>
          <w:szCs w:val="24"/>
        </w:rPr>
        <w:t>‘</w:t>
      </w:r>
      <w:r w:rsidR="00B47FAA" w:rsidRPr="008550F4">
        <w:rPr>
          <w:rFonts w:cs="Times New Roman"/>
          <w:color w:val="1D1B11" w:themeColor="background2" w:themeShade="1A"/>
          <w:sz w:val="24"/>
          <w:szCs w:val="24"/>
        </w:rPr>
        <w:t>natural</w:t>
      </w:r>
      <w:r w:rsidR="00EC728B">
        <w:rPr>
          <w:rFonts w:cs="Times New Roman"/>
          <w:color w:val="1D1B11" w:themeColor="background2" w:themeShade="1A"/>
          <w:sz w:val="24"/>
          <w:szCs w:val="24"/>
        </w:rPr>
        <w:t>’</w:t>
      </w:r>
      <w:r w:rsidR="00B47FAA" w:rsidRPr="008550F4">
        <w:rPr>
          <w:rFonts w:cs="Times New Roman"/>
          <w:color w:val="1D1B11" w:themeColor="background2" w:themeShade="1A"/>
          <w:sz w:val="24"/>
          <w:szCs w:val="24"/>
        </w:rPr>
        <w:t xml:space="preserve"> rights.  Unlike Realists, liberals believe the causes of war lie in the collapse of the balance of power and undem</w:t>
      </w:r>
      <w:r w:rsidR="00930D4E" w:rsidRPr="008550F4">
        <w:rPr>
          <w:rFonts w:cs="Times New Roman"/>
          <w:color w:val="1D1B11" w:themeColor="background2" w:themeShade="1A"/>
          <w:sz w:val="24"/>
          <w:szCs w:val="24"/>
        </w:rPr>
        <w:t>ocratic regimes. Their solution focuses on</w:t>
      </w:r>
      <w:r w:rsidR="00B47FAA" w:rsidRPr="008550F4">
        <w:rPr>
          <w:rFonts w:cs="Times New Roman"/>
          <w:color w:val="1D1B11" w:themeColor="background2" w:themeShade="1A"/>
          <w:sz w:val="24"/>
          <w:szCs w:val="24"/>
        </w:rPr>
        <w:t xml:space="preserve"> creating and coordinating roles of institutions, thereby projecting order liberty, and justice into international relations.  </w:t>
      </w:r>
      <w:r w:rsidR="00930D4E" w:rsidRPr="008550F4">
        <w:rPr>
          <w:rFonts w:cs="Times New Roman"/>
          <w:color w:val="1D1B11" w:themeColor="background2" w:themeShade="1A"/>
          <w:sz w:val="24"/>
          <w:szCs w:val="24"/>
        </w:rPr>
        <w:t xml:space="preserve">This ideology also has an important cleavage between positive conception liberals who advocate interventionist foreign policies and negative conception liberals who emphasize non-interventionist policies.  </w:t>
      </w:r>
    </w:p>
    <w:p w14:paraId="0F45F1F1" w14:textId="075261FB" w:rsidR="00930D4E" w:rsidRPr="008550F4" w:rsidRDefault="002E7650" w:rsidP="000D5849">
      <w:pPr>
        <w:pStyle w:val="PlainText"/>
        <w:spacing w:before="100"/>
        <w:ind w:firstLine="720"/>
        <w:jc w:val="both"/>
        <w:outlineLvl w:val="0"/>
        <w:rPr>
          <w:rFonts w:cs="Times New Roman"/>
          <w:color w:val="1D1B11" w:themeColor="background2" w:themeShade="1A"/>
          <w:sz w:val="24"/>
          <w:szCs w:val="24"/>
        </w:rPr>
      </w:pPr>
      <w:r w:rsidRPr="008550F4">
        <w:rPr>
          <w:rFonts w:cs="Times New Roman"/>
          <w:color w:val="1D1B11" w:themeColor="background2" w:themeShade="1A"/>
          <w:sz w:val="24"/>
          <w:szCs w:val="24"/>
        </w:rPr>
        <w:t>Although Neo-liberalism also has several schisms in ideology, the most wide</w:t>
      </w:r>
      <w:r w:rsidR="004E41BB" w:rsidRPr="008550F4">
        <w:rPr>
          <w:rFonts w:cs="Times New Roman"/>
          <w:color w:val="1D1B11" w:themeColor="background2" w:themeShade="1A"/>
          <w:sz w:val="24"/>
          <w:szCs w:val="24"/>
        </w:rPr>
        <w:t xml:space="preserve">ly known is </w:t>
      </w:r>
      <w:r w:rsidRPr="008550F4">
        <w:rPr>
          <w:rFonts w:cs="Times New Roman"/>
          <w:color w:val="1D1B11" w:themeColor="background2" w:themeShade="1A"/>
          <w:sz w:val="24"/>
          <w:szCs w:val="24"/>
        </w:rPr>
        <w:t xml:space="preserve">neo-liberal Institutionalism.  Adherents of neo-liberal Institutionalism claim that neo-Realism focuses too heavily on competition and diminish </w:t>
      </w:r>
      <w:r w:rsidR="00FE36A8" w:rsidRPr="008550F4">
        <w:rPr>
          <w:rFonts w:cs="Times New Roman"/>
          <w:color w:val="1D1B11" w:themeColor="background2" w:themeShade="1A"/>
          <w:sz w:val="24"/>
          <w:szCs w:val="24"/>
        </w:rPr>
        <w:t xml:space="preserve">the chances for cooperation via their anarchical international views. </w:t>
      </w:r>
      <w:r w:rsidRPr="008550F4">
        <w:rPr>
          <w:rFonts w:cs="Times New Roman"/>
          <w:color w:val="1D1B11" w:themeColor="background2" w:themeShade="1A"/>
          <w:sz w:val="24"/>
          <w:szCs w:val="24"/>
        </w:rPr>
        <w:t xml:space="preserve">Neo-liberal </w:t>
      </w:r>
      <w:proofErr w:type="spellStart"/>
      <w:r w:rsidRPr="008550F4">
        <w:rPr>
          <w:rFonts w:cs="Times New Roman"/>
          <w:color w:val="1D1B11" w:themeColor="background2" w:themeShade="1A"/>
          <w:sz w:val="24"/>
          <w:szCs w:val="24"/>
        </w:rPr>
        <w:t>institutionalists</w:t>
      </w:r>
      <w:proofErr w:type="spellEnd"/>
      <w:r w:rsidRPr="008550F4">
        <w:rPr>
          <w:rFonts w:cs="Times New Roman"/>
          <w:color w:val="1D1B11" w:themeColor="background2" w:themeShade="1A"/>
          <w:sz w:val="24"/>
          <w:szCs w:val="24"/>
        </w:rPr>
        <w:t xml:space="preserve"> believe the way to achieve peace is to have independent states combine resources and surrender some of their sovereignty to create integrated communities which are able to promote economic growth and respond to regional conflict. Followers also believe that institutions are the means of achieving cooperation between states. </w:t>
      </w:r>
    </w:p>
    <w:p w14:paraId="7CEC758B" w14:textId="77777777" w:rsidR="00272B17" w:rsidRPr="008550F4" w:rsidRDefault="00272B17" w:rsidP="00272B17">
      <w:pPr>
        <w:rPr>
          <w:b/>
          <w:bCs/>
          <w:color w:val="1D1B11" w:themeColor="background2" w:themeShade="1A"/>
        </w:rPr>
      </w:pPr>
    </w:p>
    <w:p w14:paraId="6E7F8AF2" w14:textId="0B449FF4" w:rsidR="00272B17" w:rsidRPr="00344A6B" w:rsidRDefault="00272B17" w:rsidP="00344A6B">
      <w:pPr>
        <w:rPr>
          <w:color w:val="1D1B11" w:themeColor="background2" w:themeShade="1A"/>
        </w:rPr>
      </w:pPr>
      <w:r w:rsidRPr="008550F4">
        <w:rPr>
          <w:b/>
          <w:bCs/>
          <w:color w:val="1D1B11" w:themeColor="background2" w:themeShade="1A"/>
        </w:rPr>
        <w:t xml:space="preserve">Required Readings </w:t>
      </w:r>
    </w:p>
    <w:p w14:paraId="2A03A207" w14:textId="5CE8A43A" w:rsidR="00C30554" w:rsidRPr="008550F4" w:rsidRDefault="00272B17" w:rsidP="00344A6B">
      <w:pPr>
        <w:pStyle w:val="Readings"/>
      </w:pPr>
      <w:r w:rsidRPr="008550F4">
        <w:t xml:space="preserve">Tim Dunne: </w:t>
      </w:r>
      <w:r w:rsidR="00EC728B">
        <w:t>“</w:t>
      </w:r>
      <w:r w:rsidRPr="008550F4">
        <w:t>Liberalism</w:t>
      </w:r>
      <w:r w:rsidR="00EC728B">
        <w:t>”</w:t>
      </w:r>
      <w:r w:rsidRPr="008550F4">
        <w:t xml:space="preserve"> in </w:t>
      </w:r>
      <w:r w:rsidR="00D30DB4" w:rsidRPr="00D30DB4">
        <w:rPr>
          <w:i/>
        </w:rPr>
        <w:t>The Globalization of World Politics: An Introduction to International Relations</w:t>
      </w:r>
      <w:r w:rsidR="00FB23F1">
        <w:rPr>
          <w:i/>
        </w:rPr>
        <w:t>, 6th</w:t>
      </w:r>
      <w:r w:rsidR="00FB23F1">
        <w:t xml:space="preserve">: </w:t>
      </w:r>
      <w:r w:rsidR="00944D59" w:rsidRPr="008550F4">
        <w:t>113-126</w:t>
      </w:r>
    </w:p>
    <w:p w14:paraId="79F2C873" w14:textId="6DAD13A4" w:rsidR="008F1B4F" w:rsidRDefault="00C30554" w:rsidP="00344A6B">
      <w:pPr>
        <w:pStyle w:val="Readings"/>
      </w:pPr>
      <w:r w:rsidRPr="008550F4">
        <w:t xml:space="preserve">Steven L. </w:t>
      </w:r>
      <w:proofErr w:type="spellStart"/>
      <w:r w:rsidRPr="008550F4">
        <w:t>Lamy</w:t>
      </w:r>
      <w:proofErr w:type="spellEnd"/>
      <w:r w:rsidRPr="008550F4">
        <w:t xml:space="preserve">: </w:t>
      </w:r>
      <w:r w:rsidR="00EC728B">
        <w:t>“</w:t>
      </w:r>
      <w:r w:rsidRPr="008550F4">
        <w:t>Contemporary mainstream approaches: neo-realism and neo-liberalism</w:t>
      </w:r>
      <w:r w:rsidR="00EC728B">
        <w:t>”</w:t>
      </w:r>
      <w:r w:rsidRPr="008550F4">
        <w:t xml:space="preserve"> in </w:t>
      </w:r>
      <w:r w:rsidR="00D30DB4" w:rsidRPr="00D30DB4">
        <w:rPr>
          <w:i/>
        </w:rPr>
        <w:t>The Globalization of World Politics: An Introduction to International Relations</w:t>
      </w:r>
      <w:r w:rsidR="00FB23F1">
        <w:rPr>
          <w:i/>
        </w:rPr>
        <w:t>, 6th</w:t>
      </w:r>
      <w:r w:rsidR="00FB23F1">
        <w:t xml:space="preserve">: </w:t>
      </w:r>
      <w:r w:rsidR="00FF5332">
        <w:t>section on neoliberalism.</w:t>
      </w:r>
    </w:p>
    <w:p w14:paraId="23966FA1" w14:textId="3D85A142" w:rsidR="008F1B4F" w:rsidRPr="008550F4" w:rsidRDefault="008F1B4F" w:rsidP="00344A6B">
      <w:pPr>
        <w:pStyle w:val="Readings"/>
      </w:pPr>
      <w:r w:rsidRPr="008550F4">
        <w:t xml:space="preserve">Patrick Morgan, </w:t>
      </w:r>
      <w:r w:rsidR="00EC728B">
        <w:t>“</w:t>
      </w:r>
      <w:r w:rsidRPr="008550F4">
        <w:t>Liberalism,</w:t>
      </w:r>
      <w:r w:rsidR="00EC728B">
        <w:t>”</w:t>
      </w:r>
      <w:r w:rsidRPr="008550F4">
        <w:t xml:space="preserve"> in Alan Collins, ed., </w:t>
      </w:r>
      <w:r w:rsidRPr="008550F4">
        <w:rPr>
          <w:i/>
        </w:rPr>
        <w:t>Contemporary Security Studies</w:t>
      </w:r>
      <w:r w:rsidRPr="008550F4">
        <w:t xml:space="preserve"> (New York: Oxford University Press, 2010, 2</w:t>
      </w:r>
      <w:r w:rsidRPr="008550F4">
        <w:rPr>
          <w:vertAlign w:val="superscript"/>
        </w:rPr>
        <w:t>nd</w:t>
      </w:r>
      <w:r w:rsidRPr="008550F4">
        <w:t xml:space="preserve"> edition), 35-47.</w:t>
      </w:r>
    </w:p>
    <w:p w14:paraId="06E5F69E" w14:textId="77777777" w:rsidR="00272B17" w:rsidRPr="008550F4" w:rsidRDefault="00272B17" w:rsidP="00344A6B">
      <w:pPr>
        <w:pStyle w:val="Readings"/>
      </w:pPr>
    </w:p>
    <w:p w14:paraId="3F32B3DC" w14:textId="77777777" w:rsidR="00272B17" w:rsidRPr="008550F4" w:rsidRDefault="00272B17" w:rsidP="00272B17">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54286FF7" w14:textId="0785F1D1" w:rsidR="008550F4" w:rsidRPr="00797501" w:rsidRDefault="008550F4" w:rsidP="00344A6B">
      <w:pPr>
        <w:pStyle w:val="Readings"/>
      </w:pPr>
      <w:r w:rsidRPr="00797501">
        <w:t xml:space="preserve">Woodrow Wilson, </w:t>
      </w:r>
      <w:r w:rsidR="00EC728B">
        <w:t>“</w:t>
      </w:r>
      <w:r w:rsidRPr="00797501">
        <w:t>14 Points Speech,</w:t>
      </w:r>
      <w:r w:rsidR="00EC728B">
        <w:t>”</w:t>
      </w:r>
      <w:r w:rsidRPr="00797501">
        <w:t xml:space="preserve"> January 18, 1918.</w:t>
      </w:r>
    </w:p>
    <w:p w14:paraId="5F1938B1" w14:textId="77777777" w:rsidR="00797501" w:rsidRPr="00797501" w:rsidRDefault="008550F4" w:rsidP="00344A6B">
      <w:pPr>
        <w:pStyle w:val="Readings"/>
      </w:pPr>
      <w:proofErr w:type="gramStart"/>
      <w:r w:rsidRPr="00797501">
        <w:t xml:space="preserve">Kant, </w:t>
      </w:r>
      <w:r w:rsidRPr="00797501">
        <w:rPr>
          <w:i/>
          <w:iCs/>
        </w:rPr>
        <w:t>Perpetual Peace</w:t>
      </w:r>
      <w:r w:rsidRPr="00797501">
        <w:t xml:space="preserve"> (1795), 107-116 and 117-142.</w:t>
      </w:r>
      <w:proofErr w:type="gramEnd"/>
      <w:r w:rsidR="00797501" w:rsidRPr="00797501">
        <w:t xml:space="preserve"> </w:t>
      </w:r>
    </w:p>
    <w:p w14:paraId="249DC58E" w14:textId="470CE166" w:rsidR="005E6B62" w:rsidRPr="00797501" w:rsidRDefault="005E6B62" w:rsidP="00344A6B">
      <w:pPr>
        <w:pStyle w:val="Readings"/>
      </w:pPr>
      <w:r w:rsidRPr="008550F4">
        <w:t xml:space="preserve">Michael W. Doyle, </w:t>
      </w:r>
      <w:r w:rsidR="00EC728B">
        <w:t>“</w:t>
      </w:r>
      <w:r w:rsidRPr="008550F4">
        <w:t>Kant, Liberal Legacies, and Foreign Affairs,</w:t>
      </w:r>
      <w:r w:rsidR="00EC728B">
        <w:t>”</w:t>
      </w:r>
      <w:r w:rsidRPr="008550F4">
        <w:t xml:space="preserve"> in Robert J. Art and Robert Jervis, eds</w:t>
      </w:r>
      <w:proofErr w:type="gramStart"/>
      <w:r w:rsidRPr="008550F4">
        <w:t>.,</w:t>
      </w:r>
      <w:proofErr w:type="gramEnd"/>
      <w:r w:rsidRPr="008550F4">
        <w:t xml:space="preserve"> </w:t>
      </w:r>
      <w:r w:rsidRPr="008550F4">
        <w:rPr>
          <w:i/>
        </w:rPr>
        <w:t xml:space="preserve">International Politics: Enduring Concepts and Contemporary </w:t>
      </w:r>
      <w:r w:rsidRPr="00797501">
        <w:rPr>
          <w:i/>
        </w:rPr>
        <w:t>Issues</w:t>
      </w:r>
      <w:r w:rsidRPr="00797501">
        <w:t xml:space="preserve"> (New York: Pearson-Longman, 2009, 9</w:t>
      </w:r>
      <w:r w:rsidRPr="00797501">
        <w:rPr>
          <w:vertAlign w:val="superscript"/>
        </w:rPr>
        <w:t>th</w:t>
      </w:r>
      <w:r w:rsidRPr="00797501">
        <w:t xml:space="preserve"> edition), 83-95.</w:t>
      </w:r>
    </w:p>
    <w:p w14:paraId="53B09BA5" w14:textId="3778A384" w:rsidR="005E6B62" w:rsidRPr="00797501" w:rsidRDefault="005E6B62" w:rsidP="00344A6B">
      <w:pPr>
        <w:pStyle w:val="Readings"/>
      </w:pPr>
      <w:proofErr w:type="gramStart"/>
      <w:r w:rsidRPr="00797501">
        <w:t xml:space="preserve">Ken Booth and Nicholas J. Wheeler, </w:t>
      </w:r>
      <w:r w:rsidR="00EC728B">
        <w:t>“</w:t>
      </w:r>
      <w:r w:rsidRPr="00797501">
        <w:t>Uncertainty,</w:t>
      </w:r>
      <w:r w:rsidR="00EC728B">
        <w:t>”</w:t>
      </w:r>
      <w:r w:rsidRPr="00797501">
        <w:t xml:space="preserve"> in Paul D. Williams, ed., </w:t>
      </w:r>
      <w:r w:rsidRPr="00797501">
        <w:rPr>
          <w:i/>
        </w:rPr>
        <w:t>Security Studies: An Introduction</w:t>
      </w:r>
      <w:r w:rsidRPr="00797501">
        <w:t xml:space="preserve"> (New York: </w:t>
      </w:r>
      <w:proofErr w:type="spellStart"/>
      <w:r w:rsidRPr="00797501">
        <w:t>Routledge</w:t>
      </w:r>
      <w:proofErr w:type="spellEnd"/>
      <w:r w:rsidRPr="00797501">
        <w:t>, 2013, 2</w:t>
      </w:r>
      <w:r w:rsidRPr="00797501">
        <w:rPr>
          <w:vertAlign w:val="superscript"/>
        </w:rPr>
        <w:t>nd</w:t>
      </w:r>
      <w:r w:rsidRPr="00797501">
        <w:t xml:space="preserve"> edition), 137-153.</w:t>
      </w:r>
      <w:proofErr w:type="gramEnd"/>
      <w:r w:rsidRPr="00797501">
        <w:t xml:space="preserve">  </w:t>
      </w:r>
    </w:p>
    <w:p w14:paraId="4182FB86" w14:textId="114149E4" w:rsidR="008F1B4F" w:rsidRDefault="008F1B4F" w:rsidP="00344A6B">
      <w:pPr>
        <w:pStyle w:val="Readings"/>
      </w:pPr>
      <w:r w:rsidRPr="0091136A">
        <w:t xml:space="preserve">Robert </w:t>
      </w:r>
      <w:proofErr w:type="spellStart"/>
      <w:r w:rsidRPr="0091136A">
        <w:t>Keohane</w:t>
      </w:r>
      <w:proofErr w:type="spellEnd"/>
      <w:r w:rsidRPr="0091136A">
        <w:t xml:space="preserve">, Lisa L. Martin, </w:t>
      </w:r>
      <w:r w:rsidR="00EC728B">
        <w:t>“</w:t>
      </w:r>
      <w:r w:rsidRPr="0091136A">
        <w:t xml:space="preserve">The Promise of </w:t>
      </w:r>
      <w:proofErr w:type="spellStart"/>
      <w:r w:rsidRPr="0091136A">
        <w:t>Institutionalist</w:t>
      </w:r>
      <w:proofErr w:type="spellEnd"/>
      <w:r w:rsidRPr="0091136A">
        <w:t xml:space="preserve"> Theory,</w:t>
      </w:r>
      <w:r w:rsidR="00EC728B">
        <w:t>”</w:t>
      </w:r>
      <w:r w:rsidRPr="0091136A">
        <w:t xml:space="preserve"> </w:t>
      </w:r>
      <w:r w:rsidRPr="0091136A">
        <w:rPr>
          <w:i/>
          <w:iCs/>
        </w:rPr>
        <w:t>International Security</w:t>
      </w:r>
      <w:r w:rsidRPr="0091136A">
        <w:t xml:space="preserve"> 20 (Summer 1995): 39-51.   </w:t>
      </w:r>
    </w:p>
    <w:p w14:paraId="1B3C2920" w14:textId="2FBAB136" w:rsidR="008F1B4F" w:rsidRPr="0091136A" w:rsidRDefault="008F1B4F" w:rsidP="00344A6B">
      <w:pPr>
        <w:pStyle w:val="Readings"/>
      </w:pPr>
      <w:r w:rsidRPr="0091136A">
        <w:t xml:space="preserve">John </w:t>
      </w:r>
      <w:proofErr w:type="spellStart"/>
      <w:r w:rsidRPr="0091136A">
        <w:t>Ruggie</w:t>
      </w:r>
      <w:proofErr w:type="spellEnd"/>
      <w:r w:rsidRPr="0091136A">
        <w:t xml:space="preserve">, </w:t>
      </w:r>
      <w:r w:rsidR="00EC728B">
        <w:t>“</w:t>
      </w:r>
      <w:r w:rsidRPr="0091136A">
        <w:t>The False Premise of Realism,</w:t>
      </w:r>
      <w:r w:rsidR="00EC728B">
        <w:t>”</w:t>
      </w:r>
      <w:r w:rsidRPr="0091136A">
        <w:t xml:space="preserve"> </w:t>
      </w:r>
      <w:r w:rsidRPr="0091136A">
        <w:rPr>
          <w:i/>
          <w:iCs/>
        </w:rPr>
        <w:t>International Security</w:t>
      </w:r>
      <w:r w:rsidRPr="0091136A">
        <w:t xml:space="preserve"> 20 (Summer 1995): 62-70. </w:t>
      </w:r>
    </w:p>
    <w:p w14:paraId="1E6EC9B0" w14:textId="7F67A4E1" w:rsidR="008F1B4F" w:rsidRDefault="008F1B4F" w:rsidP="00344A6B">
      <w:pPr>
        <w:pStyle w:val="Readings"/>
      </w:pPr>
      <w:r w:rsidRPr="0091136A">
        <w:t xml:space="preserve">John J. </w:t>
      </w:r>
      <w:proofErr w:type="spellStart"/>
      <w:r w:rsidRPr="0091136A">
        <w:t>Mearsheimer</w:t>
      </w:r>
      <w:proofErr w:type="spellEnd"/>
      <w:r w:rsidRPr="0091136A">
        <w:t xml:space="preserve">, </w:t>
      </w:r>
      <w:r w:rsidR="00EC728B">
        <w:t>“</w:t>
      </w:r>
      <w:r w:rsidRPr="0091136A">
        <w:t>The False Promise of International Institutions,</w:t>
      </w:r>
      <w:r w:rsidR="00EC728B">
        <w:t>”</w:t>
      </w:r>
      <w:r w:rsidRPr="0091136A">
        <w:t xml:space="preserve"> </w:t>
      </w:r>
      <w:r w:rsidRPr="0091136A">
        <w:rPr>
          <w:i/>
          <w:iCs/>
        </w:rPr>
        <w:t>International Security</w:t>
      </w:r>
      <w:r w:rsidRPr="0091136A">
        <w:t xml:space="preserve"> 19 (Winter 1994-1995): 5-49. </w:t>
      </w:r>
    </w:p>
    <w:p w14:paraId="0B96E67C" w14:textId="00BEF7FE" w:rsidR="008F1B4F" w:rsidRDefault="00797501" w:rsidP="00344A6B">
      <w:pPr>
        <w:pStyle w:val="Readings"/>
      </w:pPr>
      <w:r w:rsidRPr="00797501">
        <w:t xml:space="preserve">Joseph M. </w:t>
      </w:r>
      <w:proofErr w:type="spellStart"/>
      <w:r w:rsidRPr="00797501">
        <w:t>Grieco</w:t>
      </w:r>
      <w:proofErr w:type="spellEnd"/>
      <w:r w:rsidRPr="00797501">
        <w:t xml:space="preserve">, </w:t>
      </w:r>
      <w:r w:rsidR="00EC728B">
        <w:t>“</w:t>
      </w:r>
      <w:r w:rsidRPr="00797501">
        <w:t>Anarchy and the Limits of Cooperation: A Realist Critique of the Newest Liberal Institutionalism,</w:t>
      </w:r>
      <w:r w:rsidR="00EC728B">
        <w:t>”</w:t>
      </w:r>
      <w:r w:rsidRPr="00797501">
        <w:t xml:space="preserve"> </w:t>
      </w:r>
      <w:r w:rsidRPr="00797501">
        <w:rPr>
          <w:i/>
          <w:iCs/>
        </w:rPr>
        <w:t>International Organization</w:t>
      </w:r>
      <w:r w:rsidRPr="00797501">
        <w:t xml:space="preserve"> 42, no. 3 (Summer 1988): 485-507.</w:t>
      </w:r>
    </w:p>
    <w:p w14:paraId="3714DD1E" w14:textId="72B960F3" w:rsidR="008F1B4F" w:rsidRDefault="008F1B4F" w:rsidP="00344A6B">
      <w:pPr>
        <w:pStyle w:val="Readings"/>
      </w:pPr>
      <w:r w:rsidRPr="00797501">
        <w:t xml:space="preserve">Louis P. </w:t>
      </w:r>
      <w:proofErr w:type="spellStart"/>
      <w:r w:rsidRPr="00797501">
        <w:t>Pojman</w:t>
      </w:r>
      <w:proofErr w:type="spellEnd"/>
      <w:r w:rsidRPr="00797501">
        <w:t xml:space="preserve">, </w:t>
      </w:r>
      <w:r w:rsidR="00EC728B">
        <w:t>“</w:t>
      </w:r>
      <w:r w:rsidRPr="00797501">
        <w:t>Kant</w:t>
      </w:r>
      <w:r w:rsidR="00EC728B">
        <w:t>’</w:t>
      </w:r>
      <w:r w:rsidRPr="00797501">
        <w:t>s Perpetual Peace and Cosmopolitanism,</w:t>
      </w:r>
      <w:r w:rsidR="00EC728B">
        <w:t>”</w:t>
      </w:r>
      <w:r w:rsidRPr="00797501">
        <w:t xml:space="preserve"> </w:t>
      </w:r>
      <w:r w:rsidRPr="00797501">
        <w:rPr>
          <w:i/>
          <w:iCs/>
        </w:rPr>
        <w:t>Journal of Social Philosophy</w:t>
      </w:r>
      <w:r w:rsidRPr="00797501">
        <w:t xml:space="preserve"> 36 (Spring 2005): 62-71.</w:t>
      </w:r>
    </w:p>
    <w:p w14:paraId="44868DAB" w14:textId="7B58BF45" w:rsidR="008F1B4F" w:rsidRDefault="008F1B4F" w:rsidP="00344A6B">
      <w:pPr>
        <w:pStyle w:val="Readings"/>
      </w:pPr>
      <w:r w:rsidRPr="00797501">
        <w:t xml:space="preserve">John </w:t>
      </w:r>
      <w:proofErr w:type="spellStart"/>
      <w:r w:rsidRPr="00797501">
        <w:t>Mearsheimer</w:t>
      </w:r>
      <w:proofErr w:type="spellEnd"/>
      <w:r w:rsidRPr="00797501">
        <w:t xml:space="preserve">, </w:t>
      </w:r>
      <w:r w:rsidR="00EC728B">
        <w:t>“</w:t>
      </w:r>
      <w:r w:rsidRPr="00797501">
        <w:t>E.H. Carr vs. Idealism: The Battle Rages On,</w:t>
      </w:r>
      <w:r w:rsidR="00EC728B">
        <w:t>”</w:t>
      </w:r>
      <w:r w:rsidRPr="00797501">
        <w:t xml:space="preserve"> </w:t>
      </w:r>
      <w:r w:rsidRPr="00797501">
        <w:rPr>
          <w:i/>
          <w:iCs/>
        </w:rPr>
        <w:t>International Relations</w:t>
      </w:r>
      <w:r w:rsidRPr="00797501">
        <w:t xml:space="preserve"> 19 (2005): 139-152.</w:t>
      </w:r>
    </w:p>
    <w:p w14:paraId="481C3816" w14:textId="12283D8D" w:rsidR="005E6B62" w:rsidRPr="008550F4" w:rsidRDefault="005E6B62" w:rsidP="00344A6B">
      <w:pPr>
        <w:pStyle w:val="Readings"/>
      </w:pPr>
      <w:r w:rsidRPr="008550F4">
        <w:t xml:space="preserve">G. John </w:t>
      </w:r>
      <w:proofErr w:type="spellStart"/>
      <w:r w:rsidRPr="008550F4">
        <w:t>Ikenberry</w:t>
      </w:r>
      <w:proofErr w:type="spellEnd"/>
      <w:r w:rsidRPr="008550F4">
        <w:t xml:space="preserve">, </w:t>
      </w:r>
      <w:r w:rsidR="00EC728B">
        <w:t>“</w:t>
      </w:r>
      <w:r w:rsidRPr="008550F4">
        <w:t>Rising Powers and Global Institutions,</w:t>
      </w:r>
      <w:r w:rsidR="00EC728B">
        <w:t>”</w:t>
      </w:r>
      <w:r w:rsidRPr="008550F4">
        <w:t xml:space="preserve"> in </w:t>
      </w:r>
      <w:r w:rsidRPr="008550F4">
        <w:rPr>
          <w:i/>
          <w:iCs/>
        </w:rPr>
        <w:t>International Politics</w:t>
      </w:r>
      <w:r w:rsidRPr="008550F4">
        <w:t xml:space="preserve">: </w:t>
      </w:r>
      <w:r w:rsidRPr="008550F4">
        <w:rPr>
          <w:i/>
          <w:iCs/>
        </w:rPr>
        <w:t>Enduring Concepts and Contemporary Issues</w:t>
      </w:r>
      <w:r w:rsidRPr="008550F4">
        <w:t xml:space="preserve">, Ninth Edition, </w:t>
      </w:r>
      <w:proofErr w:type="gramStart"/>
      <w:r w:rsidRPr="008550F4">
        <w:t>eds</w:t>
      </w:r>
      <w:proofErr w:type="gramEnd"/>
      <w:r w:rsidRPr="008550F4">
        <w:t>. Robert J. Art and Robert Jervis (New York: Pearson Longman, 2009), 560-566.</w:t>
      </w:r>
    </w:p>
    <w:p w14:paraId="7DA070DD" w14:textId="77777777" w:rsidR="005E6B62" w:rsidRPr="008550F4" w:rsidRDefault="005E6B62" w:rsidP="00344A6B">
      <w:pPr>
        <w:pStyle w:val="Readings"/>
      </w:pPr>
      <w:r w:rsidRPr="008550F4">
        <w:t xml:space="preserve">John G. </w:t>
      </w:r>
      <w:proofErr w:type="spellStart"/>
      <w:r w:rsidRPr="008550F4">
        <w:t>Ruggie</w:t>
      </w:r>
      <w:proofErr w:type="spellEnd"/>
      <w:r w:rsidRPr="008550F4">
        <w:t xml:space="preserve">, ed., </w:t>
      </w:r>
      <w:r w:rsidRPr="008550F4">
        <w:rPr>
          <w:i/>
        </w:rPr>
        <w:t>Multilateralism Matters: The Theory and Praxis of an Institutional Form</w:t>
      </w:r>
      <w:r w:rsidRPr="008550F4">
        <w:t xml:space="preserve"> (Columbia University Press, 1993).   </w:t>
      </w:r>
    </w:p>
    <w:p w14:paraId="5BF4598C" w14:textId="77777777" w:rsidR="005E6B62" w:rsidRPr="00797501" w:rsidRDefault="005E6B62" w:rsidP="008F1B4F">
      <w:pPr>
        <w:pStyle w:val="PlainText"/>
        <w:ind w:left="720" w:hanging="720"/>
        <w:rPr>
          <w:rFonts w:cs="Times New Roman"/>
          <w:color w:val="1D1B11" w:themeColor="background2" w:themeShade="1A"/>
          <w:sz w:val="24"/>
          <w:szCs w:val="24"/>
        </w:rPr>
      </w:pPr>
    </w:p>
    <w:p w14:paraId="4CC1E3AE" w14:textId="3770A616" w:rsidR="003E671B" w:rsidRPr="008550F4" w:rsidRDefault="003E671B" w:rsidP="00272B17">
      <w:pPr>
        <w:pStyle w:val="PlainText"/>
        <w:spacing w:before="100"/>
        <w:ind w:left="720" w:hanging="72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367398F9" w14:textId="6BDBAE0F" w:rsidR="008F1B4F" w:rsidRDefault="008F1B4F" w:rsidP="003E671B">
      <w:pPr>
        <w:pStyle w:val="PlainText"/>
        <w:numPr>
          <w:ilvl w:val="0"/>
          <w:numId w:val="28"/>
        </w:numPr>
        <w:spacing w:before="100"/>
        <w:rPr>
          <w:rFonts w:cs="Times New Roman"/>
          <w:color w:val="1D1B11" w:themeColor="background2" w:themeShade="1A"/>
          <w:sz w:val="24"/>
          <w:szCs w:val="24"/>
        </w:rPr>
      </w:pPr>
      <w:r>
        <w:rPr>
          <w:rFonts w:cs="Times New Roman"/>
          <w:color w:val="1D1B11" w:themeColor="background2" w:themeShade="1A"/>
          <w:sz w:val="24"/>
          <w:szCs w:val="24"/>
        </w:rPr>
        <w:t>How does liberalism differ from realism in terms of security?</w:t>
      </w:r>
    </w:p>
    <w:p w14:paraId="77A071CE" w14:textId="0BC05077" w:rsidR="003E671B" w:rsidRPr="008550F4" w:rsidRDefault="003E671B" w:rsidP="003E671B">
      <w:pPr>
        <w:pStyle w:val="PlainText"/>
        <w:numPr>
          <w:ilvl w:val="0"/>
          <w:numId w:val="28"/>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Is force a legitimate instrument for liberal states promoting their values abroad?</w:t>
      </w:r>
    </w:p>
    <w:p w14:paraId="0504D900" w14:textId="602FCE88" w:rsidR="003E671B" w:rsidRPr="008550F4" w:rsidRDefault="003E671B" w:rsidP="003E671B">
      <w:pPr>
        <w:pStyle w:val="PlainText"/>
        <w:numPr>
          <w:ilvl w:val="0"/>
          <w:numId w:val="28"/>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What liberal ideas have informed the Obama administration</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s foreign policy?</w:t>
      </w:r>
    </w:p>
    <w:p w14:paraId="3BFC58C4" w14:textId="37D5839B" w:rsidR="003E671B" w:rsidRPr="008550F4" w:rsidRDefault="003E671B" w:rsidP="003E671B">
      <w:pPr>
        <w:pStyle w:val="PlainText"/>
        <w:numPr>
          <w:ilvl w:val="0"/>
          <w:numId w:val="28"/>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Will globalization have an impact on neo-liberal thinking?</w:t>
      </w:r>
    </w:p>
    <w:p w14:paraId="4C8F7DAF" w14:textId="08CB339C" w:rsidR="003E671B" w:rsidRPr="008550F4" w:rsidRDefault="003E671B" w:rsidP="003E671B">
      <w:pPr>
        <w:pStyle w:val="PlainText"/>
        <w:numPr>
          <w:ilvl w:val="0"/>
          <w:numId w:val="28"/>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What role do relative and absolute gains play in neo-liberal thinking?</w:t>
      </w:r>
    </w:p>
    <w:p w14:paraId="6248FCD2" w14:textId="77777777" w:rsidR="00C30554" w:rsidRPr="008550F4" w:rsidRDefault="00C30554" w:rsidP="00C30554">
      <w:pPr>
        <w:pStyle w:val="PlainText"/>
        <w:spacing w:before="100"/>
        <w:rPr>
          <w:rFonts w:cs="Times New Roman"/>
          <w:color w:val="1D1B11" w:themeColor="background2" w:themeShade="1A"/>
          <w:sz w:val="24"/>
          <w:szCs w:val="24"/>
        </w:rPr>
      </w:pPr>
    </w:p>
    <w:p w14:paraId="2517E82C" w14:textId="77777777" w:rsidR="00C30554" w:rsidRPr="008550F4" w:rsidRDefault="00C30554" w:rsidP="00C30554">
      <w:pPr>
        <w:pStyle w:val="PlainText"/>
        <w:pBdr>
          <w:top w:val="single" w:sz="4" w:space="1" w:color="auto"/>
          <w:left w:val="single" w:sz="4" w:space="0" w:color="auto"/>
          <w:bottom w:val="single" w:sz="4" w:space="1" w:color="auto"/>
          <w:right w:val="single" w:sz="4" w:space="4" w:color="auto"/>
        </w:pBdr>
        <w:spacing w:before="100"/>
        <w:outlineLvl w:val="0"/>
        <w:rPr>
          <w:rFonts w:cs="Times New Roman"/>
          <w:color w:val="1D1B11" w:themeColor="background2" w:themeShade="1A"/>
          <w:sz w:val="24"/>
          <w:szCs w:val="24"/>
        </w:rPr>
      </w:pPr>
      <w:r w:rsidRPr="008550F4">
        <w:rPr>
          <w:rFonts w:cs="Times New Roman"/>
          <w:b/>
          <w:bCs/>
          <w:color w:val="1D1B11" w:themeColor="background2" w:themeShade="1A"/>
          <w:sz w:val="24"/>
          <w:szCs w:val="24"/>
        </w:rPr>
        <w:t>Topic 5: Contending Intellectual Frameworks: Social Constructivism &amp; Other Approaches</w:t>
      </w:r>
    </w:p>
    <w:p w14:paraId="21329855" w14:textId="5E76EF3F" w:rsidR="00C30554" w:rsidRPr="008550F4" w:rsidRDefault="00A73BCF" w:rsidP="00C30554">
      <w:pPr>
        <w:pStyle w:val="PlainText"/>
        <w:spacing w:before="100"/>
        <w:jc w:val="both"/>
        <w:outlineLvl w:val="0"/>
        <w:rPr>
          <w:rFonts w:cs="Times New Roman"/>
          <w:color w:val="1D1B11" w:themeColor="background2" w:themeShade="1A"/>
          <w:sz w:val="24"/>
          <w:szCs w:val="24"/>
        </w:rPr>
      </w:pPr>
      <w:r w:rsidRPr="008550F4">
        <w:rPr>
          <w:rFonts w:cs="Times New Roman"/>
          <w:color w:val="1D1B11" w:themeColor="background2" w:themeShade="1A"/>
          <w:sz w:val="24"/>
          <w:szCs w:val="24"/>
        </w:rPr>
        <w:t xml:space="preserve">Like so many other schools of thought, Constructivism has several internal divisions.  There is however, an overarching feature that unites each faction; Constructivism is about human consciousness and its role in international life. </w:t>
      </w:r>
      <w:r w:rsidR="00C50127" w:rsidRPr="008550F4">
        <w:rPr>
          <w:rFonts w:cs="Times New Roman"/>
          <w:color w:val="1D1B11" w:themeColor="background2" w:themeShade="1A"/>
          <w:sz w:val="24"/>
          <w:szCs w:val="24"/>
        </w:rPr>
        <w:t>Some theorists draw from organizational theory, some from discourse analysis, and some prioritize the importance of agents over structures.</w:t>
      </w:r>
      <w:r w:rsidRPr="008550F4">
        <w:rPr>
          <w:rFonts w:cs="Times New Roman"/>
          <w:color w:val="1D1B11" w:themeColor="background2" w:themeShade="1A"/>
          <w:sz w:val="24"/>
          <w:szCs w:val="24"/>
        </w:rPr>
        <w:t xml:space="preserve"> </w:t>
      </w:r>
      <w:r w:rsidR="00C50127" w:rsidRPr="008550F4">
        <w:rPr>
          <w:rFonts w:cs="Times New Roman"/>
          <w:color w:val="1D1B11" w:themeColor="background2" w:themeShade="1A"/>
          <w:sz w:val="24"/>
          <w:szCs w:val="24"/>
        </w:rPr>
        <w:t xml:space="preserve">No matter the focus, as social theorists adherents of Constructivism strive to conceptualize the relationship between agents and structures. One example is the relationship between states and the structure of international politics.  Instead of offering predictions about tendencies in world politics, social Constructivism suggests how to investigate them.  It questions what is accepted as fact and considers alternative </w:t>
      </w:r>
      <w:r w:rsidR="000946CB" w:rsidRPr="008550F4">
        <w:rPr>
          <w:rFonts w:cs="Times New Roman"/>
          <w:color w:val="1D1B11" w:themeColor="background2" w:themeShade="1A"/>
          <w:sz w:val="24"/>
          <w:szCs w:val="24"/>
        </w:rPr>
        <w:t>methods and the alternative outcomes such methods could have.</w:t>
      </w:r>
    </w:p>
    <w:p w14:paraId="2D0ABF22" w14:textId="77777777" w:rsidR="00C30554" w:rsidRPr="008550F4" w:rsidRDefault="00C30554" w:rsidP="00C30554">
      <w:pPr>
        <w:rPr>
          <w:b/>
          <w:bCs/>
          <w:color w:val="1D1B11" w:themeColor="background2" w:themeShade="1A"/>
        </w:rPr>
      </w:pPr>
    </w:p>
    <w:p w14:paraId="4FA41E2A" w14:textId="46A75C00" w:rsidR="00944D59" w:rsidRPr="00344A6B" w:rsidRDefault="00C30554" w:rsidP="00344A6B">
      <w:pPr>
        <w:rPr>
          <w:color w:val="1D1B11" w:themeColor="background2" w:themeShade="1A"/>
        </w:rPr>
      </w:pPr>
      <w:r w:rsidRPr="008550F4">
        <w:rPr>
          <w:b/>
          <w:bCs/>
          <w:color w:val="1D1B11" w:themeColor="background2" w:themeShade="1A"/>
        </w:rPr>
        <w:t xml:space="preserve">Required Readings </w:t>
      </w:r>
    </w:p>
    <w:p w14:paraId="32061CFF" w14:textId="3BBBA8A7" w:rsidR="00C13C56" w:rsidRDefault="00C30554" w:rsidP="00D67F71">
      <w:pPr>
        <w:pStyle w:val="Readings"/>
      </w:pPr>
      <w:r w:rsidRPr="008550F4">
        <w:t xml:space="preserve">Michael Barnett: </w:t>
      </w:r>
      <w:r w:rsidR="00EC728B">
        <w:t>“</w:t>
      </w:r>
      <w:r w:rsidRPr="008550F4">
        <w:t>Social constructivism</w:t>
      </w:r>
      <w:r w:rsidR="00EC728B">
        <w:t>”</w:t>
      </w:r>
      <w:r w:rsidRPr="008550F4">
        <w:t xml:space="preserve"> in </w:t>
      </w:r>
      <w:r w:rsidR="00D30DB4" w:rsidRPr="00D30DB4">
        <w:rPr>
          <w:i/>
        </w:rPr>
        <w:t>The Globalization of World Politics: An Introduction to International Relations</w:t>
      </w:r>
      <w:r w:rsidR="00FB23F1">
        <w:t xml:space="preserve">, 6th: </w:t>
      </w:r>
      <w:r w:rsidR="00944D59" w:rsidRPr="008550F4">
        <w:t>155-169</w:t>
      </w:r>
    </w:p>
    <w:p w14:paraId="2F93404C" w14:textId="60B9DF01" w:rsidR="00C13C56" w:rsidRDefault="00C13C56" w:rsidP="00D67F71">
      <w:pPr>
        <w:pStyle w:val="Readings"/>
      </w:pPr>
      <w:r w:rsidRPr="008550F4">
        <w:t xml:space="preserve">Walt, Stephen M. </w:t>
      </w:r>
      <w:r w:rsidR="00EC728B">
        <w:t>“</w:t>
      </w:r>
      <w:r w:rsidRPr="008550F4">
        <w:t>International Relations: One World, Many Theories.</w:t>
      </w:r>
      <w:r w:rsidR="00EC728B">
        <w:t>”</w:t>
      </w:r>
      <w:r w:rsidRPr="008550F4">
        <w:t xml:space="preserve"> </w:t>
      </w:r>
      <w:proofErr w:type="gramStart"/>
      <w:r w:rsidRPr="00814FE8">
        <w:rPr>
          <w:i/>
          <w:iCs/>
        </w:rPr>
        <w:t>Foreign policy</w:t>
      </w:r>
      <w:r w:rsidRPr="00814FE8">
        <w:rPr>
          <w:i/>
        </w:rPr>
        <w:t xml:space="preserve"> </w:t>
      </w:r>
      <w:r w:rsidRPr="008550F4">
        <w:t>(1998): 29-46.</w:t>
      </w:r>
      <w:proofErr w:type="gramEnd"/>
    </w:p>
    <w:p w14:paraId="5E9577F5" w14:textId="0F46FFEA" w:rsidR="00C30554" w:rsidRPr="009F4F09" w:rsidRDefault="00C13C56" w:rsidP="00D67F71">
      <w:pPr>
        <w:pStyle w:val="Readings"/>
      </w:pPr>
      <w:r w:rsidRPr="008550F4">
        <w:t xml:space="preserve">Snyder, Jack. </w:t>
      </w:r>
      <w:r w:rsidR="00EC728B">
        <w:t>“</w:t>
      </w:r>
      <w:r w:rsidRPr="008550F4">
        <w:t>One World, Rival Theories,</w:t>
      </w:r>
      <w:r w:rsidR="00EC728B">
        <w:t>”</w:t>
      </w:r>
      <w:r w:rsidRPr="008550F4">
        <w:t xml:space="preserve"> </w:t>
      </w:r>
      <w:r w:rsidRPr="00814FE8">
        <w:rPr>
          <w:i/>
        </w:rPr>
        <w:t>Foreign Policy</w:t>
      </w:r>
      <w:r w:rsidRPr="008550F4">
        <w:t>, Volume 145, (November-December 2004), pp. 52-62.</w:t>
      </w:r>
    </w:p>
    <w:p w14:paraId="67F14CB3" w14:textId="77777777" w:rsidR="00D67F71" w:rsidRDefault="00D67F71" w:rsidP="00C30554">
      <w:pPr>
        <w:pStyle w:val="PlainText"/>
        <w:spacing w:before="100"/>
        <w:outlineLvl w:val="0"/>
        <w:rPr>
          <w:rFonts w:cs="Times New Roman"/>
          <w:b/>
          <w:color w:val="1D1B11" w:themeColor="background2" w:themeShade="1A"/>
          <w:sz w:val="24"/>
          <w:szCs w:val="24"/>
        </w:rPr>
      </w:pPr>
    </w:p>
    <w:p w14:paraId="709BD12F" w14:textId="2F186DBC" w:rsidR="000F0C1A" w:rsidRPr="00D67F71" w:rsidRDefault="00C30554" w:rsidP="00D67F71">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745B864A" w14:textId="2F1465E9" w:rsidR="000F0C1A" w:rsidRPr="002C2929" w:rsidRDefault="00767DFD" w:rsidP="00D67F71">
      <w:pPr>
        <w:pStyle w:val="Readings"/>
      </w:pPr>
      <w:r>
        <w:t xml:space="preserve">Stephen </w:t>
      </w:r>
      <w:proofErr w:type="spellStart"/>
      <w:r>
        <w:t>Hobden</w:t>
      </w:r>
      <w:proofErr w:type="spellEnd"/>
      <w:r>
        <w:t>,</w:t>
      </w:r>
      <w:r w:rsidR="000F0C1A">
        <w:t xml:space="preserve"> </w:t>
      </w:r>
      <w:r w:rsidR="00EC728B">
        <w:t>“</w:t>
      </w:r>
      <w:r w:rsidR="000F0C1A">
        <w:t>Marxist theories of international relations</w:t>
      </w:r>
      <w:r w:rsidR="00EC728B">
        <w:t>”</w:t>
      </w:r>
      <w:r w:rsidR="000F0C1A">
        <w:t xml:space="preserve"> in </w:t>
      </w:r>
      <w:r w:rsidR="00D30DB4" w:rsidRPr="00D30DB4">
        <w:rPr>
          <w:i/>
        </w:rPr>
        <w:t>The Globalization of World Politics: An Introduction to International Relations</w:t>
      </w:r>
      <w:r w:rsidR="000F0C1A">
        <w:t>. 6</w:t>
      </w:r>
      <w:r w:rsidR="000F0C1A" w:rsidRPr="002C2929">
        <w:rPr>
          <w:vertAlign w:val="superscript"/>
        </w:rPr>
        <w:t>th</w:t>
      </w:r>
      <w:r w:rsidR="000F0C1A">
        <w:t xml:space="preserve"> </w:t>
      </w:r>
      <w:proofErr w:type="spellStart"/>
      <w:proofErr w:type="gramStart"/>
      <w:r w:rsidR="000F0C1A">
        <w:t>ed</w:t>
      </w:r>
      <w:proofErr w:type="spellEnd"/>
      <w:proofErr w:type="gramEnd"/>
      <w:r w:rsidR="000F0C1A">
        <w:t>:</w:t>
      </w:r>
      <w:r w:rsidR="000F0C1A" w:rsidRPr="002C2929">
        <w:t xml:space="preserve"> 141-155</w:t>
      </w:r>
    </w:p>
    <w:p w14:paraId="6B4E576F" w14:textId="499A81A8" w:rsidR="00767DFD" w:rsidRDefault="00767DFD" w:rsidP="00D67F71">
      <w:pPr>
        <w:pStyle w:val="Readings"/>
      </w:pPr>
      <w:proofErr w:type="spellStart"/>
      <w:r>
        <w:t>Lene</w:t>
      </w:r>
      <w:proofErr w:type="spellEnd"/>
      <w:r>
        <w:t xml:space="preserve"> Hansen,</w:t>
      </w:r>
      <w:r w:rsidRPr="008550F4">
        <w:t xml:space="preserve"> </w:t>
      </w:r>
      <w:r w:rsidR="00EC728B">
        <w:t>“</w:t>
      </w:r>
      <w:proofErr w:type="spellStart"/>
      <w:r w:rsidRPr="008550F4">
        <w:t>Poststructuralism</w:t>
      </w:r>
      <w:proofErr w:type="spellEnd"/>
      <w:r w:rsidR="00EC728B">
        <w:t>”</w:t>
      </w:r>
      <w:r w:rsidRPr="008550F4">
        <w:t xml:space="preserve"> in </w:t>
      </w:r>
      <w:r w:rsidR="00D30DB4" w:rsidRPr="00D30DB4">
        <w:rPr>
          <w:i/>
        </w:rPr>
        <w:t>The Globalization of World Politics: An Introduction to International Relations</w:t>
      </w:r>
      <w:r w:rsidR="006936C0">
        <w:t>, 6</w:t>
      </w:r>
      <w:r w:rsidR="006936C0" w:rsidRPr="006936C0">
        <w:rPr>
          <w:vertAlign w:val="superscript"/>
        </w:rPr>
        <w:t>th</w:t>
      </w:r>
      <w:r>
        <w:t xml:space="preserve">: </w:t>
      </w:r>
      <w:r w:rsidR="002D67D5">
        <w:t>169-183</w:t>
      </w:r>
      <w:r>
        <w:t>.</w:t>
      </w:r>
    </w:p>
    <w:p w14:paraId="0D9E31BC" w14:textId="69C1B3F3" w:rsidR="00C77E3E" w:rsidRPr="00FF2831" w:rsidRDefault="00767DFD" w:rsidP="00FF2831">
      <w:pPr>
        <w:pStyle w:val="Readings"/>
      </w:pPr>
      <w:r>
        <w:t xml:space="preserve">Christine Sylvester, </w:t>
      </w:r>
      <w:r w:rsidR="00EC728B">
        <w:t>“</w:t>
      </w:r>
      <w:r w:rsidRPr="00767DFD">
        <w:t>Post-colonialism</w:t>
      </w:r>
      <w:r w:rsidR="00EC728B">
        <w:t>”</w:t>
      </w:r>
      <w:r w:rsidRPr="008550F4">
        <w:t xml:space="preserve"> in </w:t>
      </w:r>
      <w:r w:rsidR="00D30DB4" w:rsidRPr="00D30DB4">
        <w:rPr>
          <w:i/>
        </w:rPr>
        <w:t>The Globalization of World Politics: An Introduction to International Relations</w:t>
      </w:r>
      <w:r w:rsidR="002D67D5">
        <w:t>, 6</w:t>
      </w:r>
      <w:r w:rsidR="002D67D5" w:rsidRPr="002D67D5">
        <w:rPr>
          <w:vertAlign w:val="superscript"/>
        </w:rPr>
        <w:t>th</w:t>
      </w:r>
      <w:r w:rsidR="002D67D5">
        <w:t>: 184-196.</w:t>
      </w:r>
    </w:p>
    <w:p w14:paraId="525B7A68" w14:textId="77777777" w:rsidR="00FF2831" w:rsidRDefault="00FF2831" w:rsidP="00C30554">
      <w:pPr>
        <w:pStyle w:val="PlainText"/>
        <w:spacing w:before="100"/>
        <w:ind w:left="720" w:hanging="720"/>
        <w:rPr>
          <w:rFonts w:cs="Times New Roman"/>
          <w:b/>
          <w:color w:val="1D1B11" w:themeColor="background2" w:themeShade="1A"/>
          <w:sz w:val="24"/>
          <w:szCs w:val="24"/>
        </w:rPr>
      </w:pPr>
    </w:p>
    <w:p w14:paraId="493E4AA9" w14:textId="579F3D4B" w:rsidR="003E671B" w:rsidRPr="008550F4" w:rsidRDefault="003E671B" w:rsidP="00C30554">
      <w:pPr>
        <w:pStyle w:val="PlainText"/>
        <w:spacing w:before="100"/>
        <w:ind w:left="720" w:hanging="72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2AEBFA06" w14:textId="2073B1D6" w:rsidR="003E671B" w:rsidRPr="008550F4" w:rsidRDefault="003E671B" w:rsidP="003E671B">
      <w:pPr>
        <w:pStyle w:val="PlainText"/>
        <w:numPr>
          <w:ilvl w:val="0"/>
          <w:numId w:val="29"/>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What is the core of Constructivism?</w:t>
      </w:r>
    </w:p>
    <w:p w14:paraId="3BA13C0C" w14:textId="0F6C5580" w:rsidR="007A17E7" w:rsidRDefault="007A17E7" w:rsidP="007A17E7">
      <w:pPr>
        <w:pStyle w:val="PlainText"/>
        <w:numPr>
          <w:ilvl w:val="0"/>
          <w:numId w:val="29"/>
        </w:numPr>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How are meanings fixed in world politics?</w:t>
      </w:r>
    </w:p>
    <w:p w14:paraId="534EE61D" w14:textId="2D132022" w:rsidR="00BD72C8" w:rsidRPr="008550F4" w:rsidRDefault="00BD72C8" w:rsidP="007A17E7">
      <w:pPr>
        <w:pStyle w:val="PlainText"/>
        <w:numPr>
          <w:ilvl w:val="0"/>
          <w:numId w:val="29"/>
        </w:numPr>
        <w:spacing w:before="100"/>
        <w:rPr>
          <w:rFonts w:cs="Times New Roman"/>
          <w:color w:val="1D1B11" w:themeColor="background2" w:themeShade="1A"/>
          <w:sz w:val="24"/>
          <w:szCs w:val="24"/>
        </w:rPr>
      </w:pPr>
      <w:r>
        <w:rPr>
          <w:rFonts w:cs="Times New Roman"/>
          <w:color w:val="1D1B11" w:themeColor="background2" w:themeShade="1A"/>
          <w:sz w:val="24"/>
          <w:szCs w:val="24"/>
        </w:rPr>
        <w:t>How would a constructivist, realist and liberal explain 9/11? Conflict in the Middle East? Genocide?</w:t>
      </w:r>
    </w:p>
    <w:p w14:paraId="5F153900" w14:textId="77777777" w:rsidR="00C30554" w:rsidRPr="008550F4" w:rsidRDefault="00C30554" w:rsidP="00800E17">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 </w:t>
      </w:r>
    </w:p>
    <w:p w14:paraId="4C38ADEF" w14:textId="77777777" w:rsidR="00C30554" w:rsidRPr="008550F4" w:rsidRDefault="00C30554" w:rsidP="00C30554">
      <w:pPr>
        <w:pStyle w:val="PlainText"/>
        <w:pBdr>
          <w:top w:val="single" w:sz="4" w:space="1" w:color="auto"/>
          <w:left w:val="single" w:sz="4" w:space="0" w:color="auto"/>
          <w:bottom w:val="single" w:sz="4" w:space="1" w:color="auto"/>
          <w:right w:val="single" w:sz="4" w:space="4" w:color="auto"/>
        </w:pBdr>
        <w:spacing w:before="100"/>
        <w:outlineLvl w:val="0"/>
        <w:rPr>
          <w:rFonts w:cs="Times New Roman"/>
          <w:color w:val="1D1B11" w:themeColor="background2" w:themeShade="1A"/>
          <w:sz w:val="24"/>
          <w:szCs w:val="24"/>
        </w:rPr>
      </w:pPr>
      <w:r w:rsidRPr="008550F4">
        <w:rPr>
          <w:rFonts w:cs="Times New Roman"/>
          <w:b/>
          <w:bCs/>
          <w:color w:val="1D1B11" w:themeColor="background2" w:themeShade="1A"/>
          <w:sz w:val="24"/>
          <w:szCs w:val="24"/>
        </w:rPr>
        <w:t xml:space="preserve">Topic 6: </w:t>
      </w:r>
      <w:r w:rsidR="003E7432" w:rsidRPr="008550F4">
        <w:rPr>
          <w:rFonts w:cs="Times New Roman"/>
          <w:b/>
          <w:bCs/>
          <w:color w:val="1D1B11" w:themeColor="background2" w:themeShade="1A"/>
          <w:sz w:val="24"/>
          <w:szCs w:val="24"/>
        </w:rPr>
        <w:t>What is Security?</w:t>
      </w:r>
      <w:r w:rsidRPr="008550F4">
        <w:rPr>
          <w:rFonts w:cs="Times New Roman"/>
          <w:b/>
          <w:bCs/>
          <w:color w:val="1D1B11" w:themeColor="background2" w:themeShade="1A"/>
          <w:sz w:val="24"/>
          <w:szCs w:val="24"/>
        </w:rPr>
        <w:t xml:space="preserve"> </w:t>
      </w:r>
    </w:p>
    <w:p w14:paraId="724F8641" w14:textId="698078ED" w:rsidR="00800E17" w:rsidRPr="008550F4" w:rsidRDefault="00800E17" w:rsidP="00800E17">
      <w:pPr>
        <w:pStyle w:val="PlainText"/>
        <w:spacing w:before="100"/>
        <w:jc w:val="both"/>
        <w:outlineLvl w:val="0"/>
        <w:rPr>
          <w:rFonts w:cs="Times New Roman"/>
          <w:color w:val="1D1B11" w:themeColor="background2" w:themeShade="1A"/>
          <w:sz w:val="24"/>
          <w:szCs w:val="24"/>
        </w:rPr>
      </w:pPr>
      <w:r w:rsidRPr="008550F4">
        <w:rPr>
          <w:rFonts w:cs="Times New Roman"/>
          <w:color w:val="1D1B11" w:themeColor="background2" w:themeShade="1A"/>
          <w:sz w:val="24"/>
          <w:szCs w:val="24"/>
        </w:rPr>
        <w:t xml:space="preserve">What is security? And who is responsible for providing it? The concept of security has different meanings at different levels of analysis. At the international or system level, the focus is on the security of states—not the security of their system of government, their regime or their inhabitants—but their external security. Narrowly defined, it is about state survival. This is the most traditional concept of security. Another concept of security exists at the national level. National security is also </w:t>
      </w:r>
      <w:proofErr w:type="gramStart"/>
      <w:r w:rsidRPr="008550F4">
        <w:rPr>
          <w:rFonts w:cs="Times New Roman"/>
          <w:color w:val="1D1B11" w:themeColor="background2" w:themeShade="1A"/>
          <w:sz w:val="24"/>
          <w:szCs w:val="24"/>
        </w:rPr>
        <w:t>state</w:t>
      </w:r>
      <w:proofErr w:type="gramEnd"/>
      <w:r w:rsidRPr="008550F4">
        <w:rPr>
          <w:rFonts w:cs="Times New Roman"/>
          <w:color w:val="1D1B11" w:themeColor="background2" w:themeShade="1A"/>
          <w:sz w:val="24"/>
          <w:szCs w:val="24"/>
        </w:rPr>
        <w:t xml:space="preserve"> focused, but it is inward looking. Security is expressed in starkest terms as the survival of the state</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s system of government or regime. Beyond survival, the concept of national security has included environmental, societal, and economic dimensions. Finally, at the individual level there is the concept of human security. This concept is broadly defined to include the protection of populations not only from violence, but also from economic, food, health, environmental, community, political, demographic and criminal threats. </w:t>
      </w:r>
    </w:p>
    <w:p w14:paraId="7940174E" w14:textId="77777777" w:rsidR="00C30554" w:rsidRPr="008550F4" w:rsidRDefault="00C30554" w:rsidP="00C30554">
      <w:pPr>
        <w:rPr>
          <w:b/>
          <w:bCs/>
          <w:color w:val="1D1B11" w:themeColor="background2" w:themeShade="1A"/>
        </w:rPr>
      </w:pPr>
    </w:p>
    <w:p w14:paraId="49168F6F" w14:textId="57367EB1" w:rsidR="00C30554" w:rsidRPr="00D67F71" w:rsidRDefault="00C30554" w:rsidP="00C30554">
      <w:pPr>
        <w:rPr>
          <w:color w:val="1D1B11" w:themeColor="background2" w:themeShade="1A"/>
        </w:rPr>
      </w:pPr>
      <w:r w:rsidRPr="008550F4">
        <w:rPr>
          <w:b/>
          <w:bCs/>
          <w:color w:val="1D1B11" w:themeColor="background2" w:themeShade="1A"/>
        </w:rPr>
        <w:t xml:space="preserve">Required Readings </w:t>
      </w:r>
    </w:p>
    <w:p w14:paraId="2F90179F" w14:textId="60A72B62" w:rsidR="00D80076" w:rsidRDefault="00D80076" w:rsidP="00D67F71">
      <w:pPr>
        <w:pStyle w:val="Readings"/>
      </w:pPr>
      <w:proofErr w:type="gramStart"/>
      <w:r w:rsidRPr="0091136A">
        <w:t xml:space="preserve">Dan Caldwell and Robert E. Williams, Jr., </w:t>
      </w:r>
      <w:r w:rsidRPr="0091136A">
        <w:rPr>
          <w:i/>
          <w:iCs/>
        </w:rPr>
        <w:t>Seeking Security in an Insecure World</w:t>
      </w:r>
      <w:r w:rsidRPr="0091136A">
        <w:t xml:space="preserve">, Second Edition, (New York: </w:t>
      </w:r>
      <w:proofErr w:type="spellStart"/>
      <w:r w:rsidRPr="0091136A">
        <w:t>Rowman</w:t>
      </w:r>
      <w:proofErr w:type="spellEnd"/>
      <w:r w:rsidRPr="0091136A">
        <w:t xml:space="preserve"> &amp; Littlefield Publishers, 2012), </w:t>
      </w:r>
      <w:r>
        <w:t>1-21</w:t>
      </w:r>
      <w:r w:rsidRPr="0091136A">
        <w:t>.</w:t>
      </w:r>
      <w:proofErr w:type="gramEnd"/>
    </w:p>
    <w:p w14:paraId="2EE9DF74" w14:textId="647247B3" w:rsidR="00A46F56" w:rsidRPr="00D67F71" w:rsidRDefault="00C34D9D" w:rsidP="00D67F71">
      <w:pPr>
        <w:pStyle w:val="Readings"/>
        <w:rPr>
          <w:i/>
        </w:rPr>
      </w:pPr>
      <w:r>
        <w:t xml:space="preserve">John </w:t>
      </w:r>
      <w:proofErr w:type="spellStart"/>
      <w:r>
        <w:t>Baylis</w:t>
      </w:r>
      <w:proofErr w:type="spellEnd"/>
      <w:r>
        <w:t>,</w:t>
      </w:r>
      <w:r w:rsidRPr="008550F4">
        <w:t xml:space="preserve"> </w:t>
      </w:r>
      <w:r w:rsidR="00EC728B">
        <w:t>“</w:t>
      </w:r>
      <w:r>
        <w:t>International and Global Security</w:t>
      </w:r>
      <w:r w:rsidR="00EC728B">
        <w:t>”</w:t>
      </w:r>
      <w:r w:rsidRPr="008550F4">
        <w:t xml:space="preserve"> in </w:t>
      </w:r>
      <w:r w:rsidR="00D30DB4" w:rsidRPr="00D30DB4">
        <w:rPr>
          <w:i/>
        </w:rPr>
        <w:t>The Globalization of World Politics: An Introduction to International Relations</w:t>
      </w:r>
      <w:r>
        <w:rPr>
          <w:i/>
        </w:rPr>
        <w:t>, 6th</w:t>
      </w:r>
      <w:r w:rsidRPr="008550F4">
        <w:t xml:space="preserve"> </w:t>
      </w:r>
      <w:proofErr w:type="gramStart"/>
      <w:r w:rsidRPr="008550F4">
        <w:t>ed</w:t>
      </w:r>
      <w:proofErr w:type="gramEnd"/>
      <w:r w:rsidRPr="008550F4">
        <w:t xml:space="preserve">. </w:t>
      </w:r>
      <w:r w:rsidRPr="008550F4">
        <w:rPr>
          <w:i/>
        </w:rPr>
        <w:t xml:space="preserve"> </w:t>
      </w:r>
      <w:r w:rsidRPr="008550F4">
        <w:t xml:space="preserve">Pgs. </w:t>
      </w:r>
      <w:r>
        <w:t>228-241.</w:t>
      </w:r>
    </w:p>
    <w:p w14:paraId="4D1A6A9C" w14:textId="4701DC27" w:rsidR="00C30554" w:rsidRDefault="008F1B4F" w:rsidP="0044685D">
      <w:pPr>
        <w:pStyle w:val="Readings"/>
      </w:pPr>
      <w:r w:rsidRPr="008550F4">
        <w:t xml:space="preserve">Richard </w:t>
      </w:r>
      <w:proofErr w:type="spellStart"/>
      <w:r w:rsidRPr="008550F4">
        <w:t>Shapcott</w:t>
      </w:r>
      <w:proofErr w:type="spellEnd"/>
      <w:r w:rsidRPr="008550F4">
        <w:t xml:space="preserve">: </w:t>
      </w:r>
      <w:r w:rsidR="00EC728B">
        <w:t>“</w:t>
      </w:r>
      <w:r w:rsidRPr="008550F4">
        <w:t xml:space="preserve">International </w:t>
      </w:r>
      <w:r>
        <w:t>E</w:t>
      </w:r>
      <w:r w:rsidRPr="008550F4">
        <w:t>thics</w:t>
      </w:r>
      <w:r w:rsidR="00EC728B">
        <w:t>”</w:t>
      </w:r>
      <w:r w:rsidRPr="008550F4">
        <w:t xml:space="preserve"> in </w:t>
      </w:r>
      <w:r w:rsidR="00D30DB4" w:rsidRPr="00D30DB4">
        <w:rPr>
          <w:i/>
        </w:rPr>
        <w:t>The Globalization of World Politics: An Introduction to International Relations</w:t>
      </w:r>
      <w:r>
        <w:rPr>
          <w:i/>
        </w:rPr>
        <w:t>, 6th</w:t>
      </w:r>
      <w:r w:rsidR="008A196B">
        <w:t xml:space="preserve"> </w:t>
      </w:r>
      <w:proofErr w:type="spellStart"/>
      <w:proofErr w:type="gramStart"/>
      <w:r w:rsidR="008A196B">
        <w:t>ed</w:t>
      </w:r>
      <w:proofErr w:type="spellEnd"/>
      <w:proofErr w:type="gramEnd"/>
      <w:r w:rsidR="008A196B">
        <w:t xml:space="preserve">: </w:t>
      </w:r>
      <w:r w:rsidRPr="008550F4">
        <w:t>198-215</w:t>
      </w:r>
      <w:r>
        <w:t>.</w:t>
      </w:r>
    </w:p>
    <w:p w14:paraId="72A95B1F" w14:textId="77777777" w:rsidR="0044685D" w:rsidRPr="0044685D" w:rsidRDefault="0044685D" w:rsidP="0044685D">
      <w:pPr>
        <w:pStyle w:val="Readings"/>
      </w:pPr>
    </w:p>
    <w:p w14:paraId="0C92FDB0" w14:textId="7057077C" w:rsidR="00C77E3E" w:rsidRPr="00D67F71" w:rsidRDefault="00C30554" w:rsidP="00D67F71">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6619A5A0" w14:textId="77777777" w:rsidR="0044685D" w:rsidRPr="00D0223C" w:rsidRDefault="0044685D" w:rsidP="0044685D">
      <w:pPr>
        <w:pStyle w:val="Readings"/>
      </w:pPr>
      <w:r w:rsidRPr="0091136A">
        <w:t xml:space="preserve">Emile Simpson, </w:t>
      </w:r>
      <w:r w:rsidRPr="0091136A">
        <w:rPr>
          <w:i/>
        </w:rPr>
        <w:t>War from the Ground Up: Twenty-First Century Combat as Politics</w:t>
      </w:r>
      <w:r w:rsidRPr="0091136A">
        <w:t xml:space="preserve"> (Columbia University Press, 2012), 1-14.</w:t>
      </w:r>
    </w:p>
    <w:p w14:paraId="6D49750E" w14:textId="1941BADC" w:rsidR="00C77E3E" w:rsidRPr="00C77E3E" w:rsidRDefault="00C77E3E" w:rsidP="00D67F71">
      <w:pPr>
        <w:pStyle w:val="Readings"/>
      </w:pPr>
      <w:proofErr w:type="gramStart"/>
      <w:r w:rsidRPr="00767DFD">
        <w:t>Michael Cox</w:t>
      </w:r>
      <w:r>
        <w:t xml:space="preserve">, </w:t>
      </w:r>
      <w:r w:rsidR="00EC728B">
        <w:t>“</w:t>
      </w:r>
      <w:r w:rsidRPr="00767DFD">
        <w:t>From the end of the cold war to the new global era?</w:t>
      </w:r>
      <w:r w:rsidR="00EC728B">
        <w:t>”</w:t>
      </w:r>
      <w:r w:rsidRPr="008550F4">
        <w:t xml:space="preserve"> in </w:t>
      </w:r>
      <w:r w:rsidR="00D30DB4" w:rsidRPr="00D30DB4">
        <w:rPr>
          <w:i/>
        </w:rPr>
        <w:t>The Globalization of World Politics: An Introduction to International Relations</w:t>
      </w:r>
      <w:r>
        <w:t>, 6th</w:t>
      </w:r>
      <w:r w:rsidRPr="008D4387">
        <w:t>.</w:t>
      </w:r>
      <w:proofErr w:type="gramEnd"/>
    </w:p>
    <w:p w14:paraId="361C90B3" w14:textId="426B5B67" w:rsidR="00C77E3E" w:rsidRPr="00767DFD" w:rsidRDefault="00C77E3E" w:rsidP="00D67F71">
      <w:pPr>
        <w:pStyle w:val="Readings"/>
      </w:pPr>
      <w:proofErr w:type="gramStart"/>
      <w:r w:rsidRPr="00767DFD">
        <w:t xml:space="preserve">Andrew </w:t>
      </w:r>
      <w:proofErr w:type="spellStart"/>
      <w:r w:rsidRPr="00767DFD">
        <w:t>Hurr</w:t>
      </w:r>
      <w:r>
        <w:t>ell</w:t>
      </w:r>
      <w:proofErr w:type="spellEnd"/>
      <w:r>
        <w:t xml:space="preserve">, </w:t>
      </w:r>
      <w:r w:rsidR="00EC728B">
        <w:t>“</w:t>
      </w:r>
      <w:r w:rsidRPr="00767DFD">
        <w:t>Rising power</w:t>
      </w:r>
      <w:r>
        <w:t>s and the emerging global order</w:t>
      </w:r>
      <w:r w:rsidR="00EC728B">
        <w:t>”</w:t>
      </w:r>
      <w:r w:rsidRPr="008550F4">
        <w:t xml:space="preserve"> in </w:t>
      </w:r>
      <w:r w:rsidR="00D30DB4" w:rsidRPr="00D30DB4">
        <w:rPr>
          <w:i/>
        </w:rPr>
        <w:t>The Globalization of World Politics: An Introduction to International Relations</w:t>
      </w:r>
      <w:r>
        <w:t>, 6th</w:t>
      </w:r>
      <w:r w:rsidRPr="008D4387">
        <w:t>.</w:t>
      </w:r>
      <w:proofErr w:type="gramEnd"/>
    </w:p>
    <w:p w14:paraId="1C826812" w14:textId="4EC0002E" w:rsidR="00D0223C" w:rsidRPr="0091136A" w:rsidRDefault="00D0223C" w:rsidP="00D67F71">
      <w:pPr>
        <w:pStyle w:val="Readings"/>
      </w:pPr>
      <w:r w:rsidRPr="0091136A">
        <w:t xml:space="preserve">Mary </w:t>
      </w:r>
      <w:proofErr w:type="spellStart"/>
      <w:r w:rsidRPr="0091136A">
        <w:t>Kaldor</w:t>
      </w:r>
      <w:proofErr w:type="spellEnd"/>
      <w:r w:rsidRPr="0091136A">
        <w:t xml:space="preserve">, </w:t>
      </w:r>
      <w:r w:rsidRPr="008F700F">
        <w:rPr>
          <w:i/>
          <w:iCs/>
        </w:rPr>
        <w:t>New and Old Wars: Organized Violence in a Global Era</w:t>
      </w:r>
      <w:r w:rsidR="008F700F">
        <w:t xml:space="preserve"> </w:t>
      </w:r>
      <w:r w:rsidRPr="0091136A">
        <w:t>(Stanford: Stanford University Press, 2006).</w:t>
      </w:r>
    </w:p>
    <w:p w14:paraId="609738E4" w14:textId="0361F8EF" w:rsidR="00767DFD" w:rsidRPr="008550F4" w:rsidRDefault="00D0223C" w:rsidP="00D67F71">
      <w:pPr>
        <w:pStyle w:val="Readings"/>
      </w:pPr>
      <w:r w:rsidRPr="0091136A">
        <w:t xml:space="preserve">Colin Gray, </w:t>
      </w:r>
      <w:r w:rsidR="00EC728B">
        <w:t>“</w:t>
      </w:r>
      <w:r w:rsidRPr="0091136A">
        <w:t>How Has War Changed since the End of the Cold War,</w:t>
      </w:r>
      <w:r w:rsidR="00EC728B">
        <w:t>”</w:t>
      </w:r>
      <w:r w:rsidRPr="0091136A">
        <w:t xml:space="preserve"> </w:t>
      </w:r>
      <w:r w:rsidRPr="008F700F">
        <w:rPr>
          <w:i/>
          <w:iCs/>
        </w:rPr>
        <w:t>Parameters</w:t>
      </w:r>
      <w:r w:rsidRPr="0091136A">
        <w:t xml:space="preserve"> (Spring 2005): 14-26. </w:t>
      </w:r>
    </w:p>
    <w:p w14:paraId="023C029C" w14:textId="77777777" w:rsidR="00272B17" w:rsidRPr="008550F4" w:rsidRDefault="00272B17" w:rsidP="00D67F71">
      <w:pPr>
        <w:pStyle w:val="Readings"/>
      </w:pPr>
    </w:p>
    <w:p w14:paraId="5BEC5770" w14:textId="77777777" w:rsidR="00800E17" w:rsidRPr="0091136A" w:rsidRDefault="00800E17" w:rsidP="00800E17">
      <w:pPr>
        <w:pStyle w:val="PlainText"/>
        <w:spacing w:before="100"/>
        <w:outlineLvl w:val="0"/>
        <w:rPr>
          <w:rFonts w:cs="Times New Roman"/>
          <w:b/>
          <w:color w:val="1D1B11" w:themeColor="background2" w:themeShade="1A"/>
          <w:sz w:val="24"/>
          <w:szCs w:val="24"/>
        </w:rPr>
      </w:pPr>
      <w:r w:rsidRPr="0091136A">
        <w:rPr>
          <w:rFonts w:cs="Times New Roman"/>
          <w:b/>
          <w:color w:val="1D1B11" w:themeColor="background2" w:themeShade="1A"/>
          <w:sz w:val="24"/>
          <w:szCs w:val="24"/>
        </w:rPr>
        <w:t>Issues for Consideration</w:t>
      </w:r>
    </w:p>
    <w:p w14:paraId="14E35A3A" w14:textId="77777777" w:rsidR="00800E17"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What is security?</w:t>
      </w:r>
    </w:p>
    <w:p w14:paraId="4C7F71AD" w14:textId="77777777" w:rsidR="00800E17" w:rsidRPr="0091136A"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What are the different elements of national power and how are they incorporated into strategy?</w:t>
      </w:r>
    </w:p>
    <w:p w14:paraId="5038D5A2" w14:textId="77777777" w:rsidR="00800E17" w:rsidRPr="0091136A"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 xml:space="preserve">What is </w:t>
      </w:r>
      <w:proofErr w:type="spellStart"/>
      <w:r w:rsidRPr="0091136A">
        <w:rPr>
          <w:rFonts w:cs="Times New Roman"/>
          <w:bCs/>
          <w:color w:val="1D1B11" w:themeColor="background2" w:themeShade="1A"/>
          <w:sz w:val="24"/>
          <w:szCs w:val="24"/>
        </w:rPr>
        <w:t>geostrategy</w:t>
      </w:r>
      <w:proofErr w:type="spellEnd"/>
      <w:r w:rsidRPr="0091136A">
        <w:rPr>
          <w:rFonts w:cs="Times New Roman"/>
          <w:bCs/>
          <w:color w:val="1D1B11" w:themeColor="background2" w:themeShade="1A"/>
          <w:sz w:val="24"/>
          <w:szCs w:val="24"/>
        </w:rPr>
        <w:t>?</w:t>
      </w:r>
    </w:p>
    <w:p w14:paraId="2F689540" w14:textId="77777777" w:rsidR="00800E17" w:rsidRPr="0091136A"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Has technology eliminated distance, climate and weather as important strategic factors?</w:t>
      </w:r>
    </w:p>
    <w:p w14:paraId="5A327338" w14:textId="611D9D50" w:rsidR="00800E17" w:rsidRPr="0091136A"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How strategically significant is the location of a state</w:t>
      </w:r>
      <w:r w:rsidR="00EC728B">
        <w:rPr>
          <w:rFonts w:cs="Times New Roman"/>
          <w:bCs/>
          <w:color w:val="1D1B11" w:themeColor="background2" w:themeShade="1A"/>
          <w:sz w:val="24"/>
          <w:szCs w:val="24"/>
        </w:rPr>
        <w:t>’</w:t>
      </w:r>
      <w:r w:rsidRPr="0091136A">
        <w:rPr>
          <w:rFonts w:cs="Times New Roman"/>
          <w:bCs/>
          <w:color w:val="1D1B11" w:themeColor="background2" w:themeShade="1A"/>
          <w:sz w:val="24"/>
          <w:szCs w:val="24"/>
        </w:rPr>
        <w:t>s territory?</w:t>
      </w:r>
    </w:p>
    <w:p w14:paraId="5C7B034F" w14:textId="77777777" w:rsidR="00800E17" w:rsidRPr="0091136A"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How does the meaning of security change at the local, regional and international levels?</w:t>
      </w:r>
    </w:p>
    <w:p w14:paraId="763AD0FA" w14:textId="714206F2" w:rsidR="00800E17" w:rsidRPr="0091136A"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 xml:space="preserve">Why is security a </w:t>
      </w:r>
      <w:r w:rsidR="00EC728B">
        <w:rPr>
          <w:rFonts w:cs="Times New Roman"/>
          <w:bCs/>
          <w:color w:val="1D1B11" w:themeColor="background2" w:themeShade="1A"/>
          <w:sz w:val="24"/>
          <w:szCs w:val="24"/>
        </w:rPr>
        <w:t>“</w:t>
      </w:r>
      <w:r w:rsidRPr="0091136A">
        <w:rPr>
          <w:rFonts w:cs="Times New Roman"/>
          <w:bCs/>
          <w:color w:val="1D1B11" w:themeColor="background2" w:themeShade="1A"/>
          <w:sz w:val="24"/>
          <w:szCs w:val="24"/>
        </w:rPr>
        <w:t>gateway</w:t>
      </w:r>
      <w:r w:rsidR="00EC728B">
        <w:rPr>
          <w:rFonts w:cs="Times New Roman"/>
          <w:bCs/>
          <w:color w:val="1D1B11" w:themeColor="background2" w:themeShade="1A"/>
          <w:sz w:val="24"/>
          <w:szCs w:val="24"/>
        </w:rPr>
        <w:t>”</w:t>
      </w:r>
      <w:r w:rsidRPr="0091136A">
        <w:rPr>
          <w:rFonts w:cs="Times New Roman"/>
          <w:bCs/>
          <w:color w:val="1D1B11" w:themeColor="background2" w:themeShade="1A"/>
          <w:sz w:val="24"/>
          <w:szCs w:val="24"/>
        </w:rPr>
        <w:t xml:space="preserve"> political good? </w:t>
      </w:r>
    </w:p>
    <w:p w14:paraId="7CC92AE4" w14:textId="010D3E0B" w:rsidR="00800E17" w:rsidRPr="00800E17" w:rsidRDefault="00800E17" w:rsidP="00800E1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Who has primary responsibility for providing security at the international, national and local levels?</w:t>
      </w:r>
    </w:p>
    <w:p w14:paraId="533CDE42" w14:textId="77777777" w:rsidR="00272B17" w:rsidRPr="008550F4" w:rsidRDefault="00272B17">
      <w:pPr>
        <w:rPr>
          <w:color w:val="1D1B11" w:themeColor="background2" w:themeShade="1A"/>
        </w:rPr>
      </w:pPr>
    </w:p>
    <w:p w14:paraId="7988B04D" w14:textId="77777777" w:rsidR="00F31DC0" w:rsidRPr="008550F4" w:rsidRDefault="00F31DC0">
      <w:pPr>
        <w:rPr>
          <w:b/>
          <w:bCs/>
          <w:smallCaps/>
          <w:color w:val="1D1B11" w:themeColor="background2" w:themeShade="1A"/>
        </w:rPr>
      </w:pPr>
      <w:bookmarkStart w:id="4" w:name="SII"/>
      <w:bookmarkEnd w:id="4"/>
      <w:r w:rsidRPr="008550F4">
        <w:rPr>
          <w:b/>
          <w:bCs/>
          <w:smallCaps/>
          <w:color w:val="1D1B11" w:themeColor="background2" w:themeShade="1A"/>
        </w:rPr>
        <w:br w:type="page"/>
      </w:r>
    </w:p>
    <w:p w14:paraId="0BE06C64" w14:textId="1DB76559" w:rsidR="007958A9" w:rsidRPr="008550F4" w:rsidRDefault="00D079A5" w:rsidP="005B587E">
      <w:pPr>
        <w:spacing w:before="100"/>
        <w:outlineLvl w:val="0"/>
        <w:rPr>
          <w:smallCaps/>
          <w:color w:val="1D1B11" w:themeColor="background2" w:themeShade="1A"/>
        </w:rPr>
      </w:pPr>
      <w:r w:rsidRPr="008550F4">
        <w:rPr>
          <w:b/>
          <w:bCs/>
          <w:smallCaps/>
          <w:color w:val="1D1B11" w:themeColor="background2" w:themeShade="1A"/>
        </w:rPr>
        <w:t xml:space="preserve">Part </w:t>
      </w:r>
      <w:r w:rsidR="007958A9" w:rsidRPr="008550F4">
        <w:rPr>
          <w:b/>
          <w:bCs/>
          <w:smallCaps/>
          <w:color w:val="1D1B11" w:themeColor="background2" w:themeShade="1A"/>
        </w:rPr>
        <w:t xml:space="preserve">II: </w:t>
      </w:r>
      <w:r w:rsidRPr="008550F4">
        <w:rPr>
          <w:b/>
          <w:bCs/>
          <w:smallCaps/>
          <w:color w:val="1D1B11" w:themeColor="background2" w:themeShade="1A"/>
        </w:rPr>
        <w:t xml:space="preserve">Global </w:t>
      </w:r>
      <w:r w:rsidR="007958A9" w:rsidRPr="008550F4">
        <w:rPr>
          <w:b/>
          <w:bCs/>
          <w:smallCaps/>
          <w:color w:val="1D1B11" w:themeColor="background2" w:themeShade="1A"/>
        </w:rPr>
        <w:t>actors</w:t>
      </w:r>
    </w:p>
    <w:p w14:paraId="3BAAF9E4" w14:textId="77777777" w:rsidR="007958A9" w:rsidRPr="008550F4" w:rsidRDefault="001E48FA" w:rsidP="004312EA">
      <w:pPr>
        <w:pStyle w:val="PlainText"/>
        <w:spacing w:before="100"/>
        <w:rPr>
          <w:rFonts w:cs="Times New Roman"/>
          <w:color w:val="1D1B11" w:themeColor="background2" w:themeShade="1A"/>
          <w:sz w:val="24"/>
          <w:szCs w:val="24"/>
        </w:rPr>
      </w:pPr>
      <w:r w:rsidRPr="008550F4">
        <w:rPr>
          <w:rFonts w:cs="Times New Roman"/>
          <w:noProof/>
          <w:color w:val="1D1B11" w:themeColor="background2" w:themeShade="1A"/>
          <w:sz w:val="24"/>
          <w:szCs w:val="24"/>
        </w:rPr>
        <mc:AlternateContent>
          <mc:Choice Requires="wps">
            <w:drawing>
              <wp:anchor distT="0" distB="0" distL="114300" distR="114300" simplePos="0" relativeHeight="251660288" behindDoc="0" locked="0" layoutInCell="1" allowOverlap="1" wp14:anchorId="04E6A259" wp14:editId="1EEEF14C">
                <wp:simplePos x="0" y="0"/>
                <wp:positionH relativeFrom="column">
                  <wp:posOffset>0</wp:posOffset>
                </wp:positionH>
                <wp:positionV relativeFrom="paragraph">
                  <wp:posOffset>89535</wp:posOffset>
                </wp:positionV>
                <wp:extent cx="5600700" cy="14605"/>
                <wp:effectExtent l="25400" t="26035" r="38100" b="355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14605"/>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41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" strokecolor="gray" strokeweight="2.25pt"/>
            </w:pict>
          </mc:Fallback>
        </mc:AlternateContent>
      </w:r>
    </w:p>
    <w:p w14:paraId="29417732" w14:textId="77777777" w:rsidR="007958A9" w:rsidRPr="008550F4" w:rsidRDefault="003E7432" w:rsidP="00AC6706">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5" w:name="V"/>
      <w:r w:rsidRPr="008550F4">
        <w:rPr>
          <w:rFonts w:cs="Times New Roman"/>
          <w:b/>
          <w:bCs/>
          <w:color w:val="1D1B11" w:themeColor="background2" w:themeShade="1A"/>
          <w:sz w:val="24"/>
          <w:szCs w:val="24"/>
        </w:rPr>
        <w:t>Topic 7</w:t>
      </w:r>
      <w:r w:rsidR="007958A9" w:rsidRPr="008550F4">
        <w:rPr>
          <w:rFonts w:cs="Times New Roman"/>
          <w:b/>
          <w:bCs/>
          <w:color w:val="1D1B11" w:themeColor="background2" w:themeShade="1A"/>
          <w:sz w:val="24"/>
          <w:szCs w:val="24"/>
        </w:rPr>
        <w:t>: States</w:t>
      </w:r>
      <w:r w:rsidR="00BA329F" w:rsidRPr="008550F4">
        <w:rPr>
          <w:rFonts w:cs="Times New Roman"/>
          <w:b/>
          <w:bCs/>
          <w:color w:val="1D1B11" w:themeColor="background2" w:themeShade="1A"/>
          <w:sz w:val="24"/>
          <w:szCs w:val="24"/>
        </w:rPr>
        <w:t xml:space="preserve"> and State Failure</w:t>
      </w:r>
    </w:p>
    <w:bookmarkEnd w:id="5"/>
    <w:p w14:paraId="4F868B0F" w14:textId="351F8764" w:rsidR="007958A9" w:rsidRPr="008550F4" w:rsidRDefault="007958A9" w:rsidP="00900471">
      <w:pPr>
        <w:pStyle w:val="PlainText"/>
        <w:spacing w:before="100"/>
        <w:ind w:firstLine="720"/>
        <w:jc w:val="both"/>
        <w:outlineLvl w:val="0"/>
        <w:rPr>
          <w:rFonts w:cs="Times New Roman"/>
          <w:color w:val="1D1B11" w:themeColor="background2" w:themeShade="1A"/>
          <w:sz w:val="24"/>
          <w:szCs w:val="24"/>
        </w:rPr>
      </w:pPr>
      <w:r w:rsidRPr="008550F4">
        <w:rPr>
          <w:rFonts w:cs="Times New Roman"/>
          <w:color w:val="1D1B11" w:themeColor="background2" w:themeShade="1A"/>
          <w:sz w:val="24"/>
          <w:szCs w:val="24"/>
        </w:rPr>
        <w:t>The contemporary se</w:t>
      </w:r>
      <w:r w:rsidR="00FE36A8" w:rsidRPr="008550F4">
        <w:rPr>
          <w:rFonts w:cs="Times New Roman"/>
          <w:color w:val="1D1B11" w:themeColor="background2" w:themeShade="1A"/>
          <w:sz w:val="24"/>
          <w:szCs w:val="24"/>
        </w:rPr>
        <w:t>curity environment features dozens</w:t>
      </w:r>
      <w:r w:rsidRPr="008550F4">
        <w:rPr>
          <w:rFonts w:cs="Times New Roman"/>
          <w:color w:val="1D1B11" w:themeColor="background2" w:themeShade="1A"/>
          <w:sz w:val="24"/>
          <w:szCs w:val="24"/>
        </w:rPr>
        <w:t xml:space="preserve"> more state actors than it did a century ago. Not only are there more states, </w:t>
      </w:r>
      <w:r w:rsidR="00FE36A8" w:rsidRPr="008550F4">
        <w:rPr>
          <w:rFonts w:cs="Times New Roman"/>
          <w:color w:val="1D1B11" w:themeColor="background2" w:themeShade="1A"/>
          <w:sz w:val="24"/>
          <w:szCs w:val="24"/>
        </w:rPr>
        <w:t>but also</w:t>
      </w:r>
      <w:r w:rsidRPr="008550F4">
        <w:rPr>
          <w:rFonts w:cs="Times New Roman"/>
          <w:color w:val="1D1B11" w:themeColor="background2" w:themeShade="1A"/>
          <w:sz w:val="24"/>
          <w:szCs w:val="24"/>
        </w:rPr>
        <w:t xml:space="preserve"> </w:t>
      </w:r>
      <w:r w:rsidR="00FE36A8" w:rsidRPr="008550F4">
        <w:rPr>
          <w:rFonts w:cs="Times New Roman"/>
          <w:color w:val="1D1B11" w:themeColor="background2" w:themeShade="1A"/>
          <w:sz w:val="24"/>
          <w:szCs w:val="24"/>
        </w:rPr>
        <w:t>more types of states- mainly strong, weak, or failed. There are also</w:t>
      </w:r>
      <w:r w:rsidRPr="008550F4">
        <w:rPr>
          <w:rFonts w:cs="Times New Roman"/>
          <w:color w:val="1D1B11" w:themeColor="background2" w:themeShade="1A"/>
          <w:sz w:val="24"/>
          <w:szCs w:val="24"/>
        </w:rPr>
        <w:t xml:space="preserve"> more democracies than there were even fifty years ago. As more state actors and more types of states have emerged, the prevalent 20th century assum</w:t>
      </w:r>
      <w:r w:rsidR="00FE36A8" w:rsidRPr="008550F4">
        <w:rPr>
          <w:rFonts w:cs="Times New Roman"/>
          <w:color w:val="1D1B11" w:themeColor="background2" w:themeShade="1A"/>
          <w:sz w:val="24"/>
          <w:szCs w:val="24"/>
        </w:rPr>
        <w:t>ption that all states were like-</w:t>
      </w:r>
      <w:r w:rsidRPr="008550F4">
        <w:rPr>
          <w:rFonts w:cs="Times New Roman"/>
          <w:color w:val="1D1B11" w:themeColor="background2" w:themeShade="1A"/>
          <w:sz w:val="24"/>
          <w:szCs w:val="24"/>
        </w:rPr>
        <w:t>actors is no longer valid. Strong, weak, or failed states can be differentiated by (1) the state</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s ability to control its territory, (2) the state</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s capacity to deliver core functions to its inhabitants, and (3) the legitimacy of the state and its regime. They can also be categorized by their s</w:t>
      </w:r>
      <w:r w:rsidR="00FE36A8" w:rsidRPr="008550F4">
        <w:rPr>
          <w:rFonts w:cs="Times New Roman"/>
          <w:color w:val="1D1B11" w:themeColor="background2" w:themeShade="1A"/>
          <w:sz w:val="24"/>
          <w:szCs w:val="24"/>
        </w:rPr>
        <w:t>ystem of government—electoral or liberal democracies</w:t>
      </w:r>
      <w:r w:rsidRPr="008550F4">
        <w:rPr>
          <w:rFonts w:cs="Times New Roman"/>
          <w:color w:val="1D1B11" w:themeColor="background2" w:themeShade="1A"/>
          <w:sz w:val="24"/>
          <w:szCs w:val="24"/>
        </w:rPr>
        <w:t xml:space="preserve"> or authoritarian</w:t>
      </w:r>
      <w:r w:rsidR="00FE36A8" w:rsidRPr="008550F4">
        <w:rPr>
          <w:rFonts w:cs="Times New Roman"/>
          <w:color w:val="1D1B11" w:themeColor="background2" w:themeShade="1A"/>
          <w:sz w:val="24"/>
          <w:szCs w:val="24"/>
        </w:rPr>
        <w:t xml:space="preserve"> regimes</w:t>
      </w:r>
      <w:r w:rsidRPr="008550F4">
        <w:rPr>
          <w:rFonts w:cs="Times New Roman"/>
          <w:color w:val="1D1B11" w:themeColor="background2" w:themeShade="1A"/>
          <w:sz w:val="24"/>
          <w:szCs w:val="24"/>
        </w:rPr>
        <w:t xml:space="preserve">. The proliferation of state actors in the 20th century has significantly altered the contemporary security environment. There are more weak and failed states than there are strong states in the 21st century, and more weak democracies than there are strong democracies. In other words, there are more weak and failed states existing today than twice the total number of states a century ago. </w:t>
      </w:r>
    </w:p>
    <w:p w14:paraId="7791ACBE" w14:textId="77777777" w:rsidR="007958A9" w:rsidRPr="008550F4" w:rsidRDefault="007958A9" w:rsidP="00993398">
      <w:pPr>
        <w:pStyle w:val="PlainText"/>
        <w:spacing w:before="100"/>
        <w:jc w:val="both"/>
        <w:outlineLvl w:val="0"/>
        <w:rPr>
          <w:rFonts w:cs="Times New Roman"/>
          <w:color w:val="1D1B11" w:themeColor="background2" w:themeShade="1A"/>
          <w:sz w:val="24"/>
          <w:szCs w:val="24"/>
        </w:rPr>
      </w:pPr>
    </w:p>
    <w:p w14:paraId="2A9CDD40" w14:textId="77777777" w:rsidR="007958A9" w:rsidRPr="008550F4" w:rsidRDefault="007958A9" w:rsidP="006C1E19">
      <w:pPr>
        <w:jc w:val="both"/>
        <w:rPr>
          <w:b/>
          <w:bCs/>
          <w:color w:val="1D1B11" w:themeColor="background2" w:themeShade="1A"/>
        </w:rPr>
      </w:pPr>
      <w:r w:rsidRPr="008550F4">
        <w:rPr>
          <w:b/>
          <w:bCs/>
          <w:color w:val="1D1B11" w:themeColor="background2" w:themeShade="1A"/>
        </w:rPr>
        <w:t>Required Readings</w:t>
      </w:r>
    </w:p>
    <w:p w14:paraId="204B7909" w14:textId="14C27393" w:rsidR="002332DE" w:rsidRPr="00C77E3E" w:rsidRDefault="00E83528" w:rsidP="008F700F">
      <w:pPr>
        <w:pStyle w:val="Readings"/>
      </w:pPr>
      <w:r w:rsidRPr="008550F4">
        <w:t xml:space="preserve">Robert I. </w:t>
      </w:r>
      <w:proofErr w:type="spellStart"/>
      <w:r w:rsidRPr="008550F4">
        <w:t>Rotberg</w:t>
      </w:r>
      <w:proofErr w:type="spellEnd"/>
      <w:r w:rsidRPr="008550F4">
        <w:t xml:space="preserve">, </w:t>
      </w:r>
      <w:r w:rsidR="00EC728B">
        <w:t>“</w:t>
      </w:r>
      <w:r w:rsidRPr="008550F4">
        <w:t>Failed States, Collapsed States, and Weak States: Causes and Indicators</w:t>
      </w:r>
      <w:r w:rsidR="00EC728B">
        <w:t>”</w:t>
      </w:r>
      <w:r w:rsidRPr="008550F4">
        <w:t xml:space="preserve"> in </w:t>
      </w:r>
      <w:r w:rsidRPr="008550F4">
        <w:rPr>
          <w:i/>
        </w:rPr>
        <w:t>State Failure and State Weakness in a Time of Terror</w:t>
      </w:r>
      <w:r w:rsidRPr="008550F4">
        <w:t xml:space="preserve">, Robert I. </w:t>
      </w:r>
      <w:proofErr w:type="spellStart"/>
      <w:r w:rsidRPr="008550F4">
        <w:t>Rotberg</w:t>
      </w:r>
      <w:proofErr w:type="spellEnd"/>
      <w:r w:rsidRPr="008550F4">
        <w:t>, ed., (Washington, DC: Brookings Institution Press, 2003), 1-25.</w:t>
      </w:r>
    </w:p>
    <w:p w14:paraId="7FA1F33F" w14:textId="60E2B78C" w:rsidR="00BD4DCC" w:rsidRPr="008550F4" w:rsidRDefault="00BD4DCC" w:rsidP="008F700F">
      <w:pPr>
        <w:pStyle w:val="Readings"/>
      </w:pPr>
      <w:r w:rsidRPr="008550F4">
        <w:t xml:space="preserve">Dan Caldwell and Robert E. Williams, Jr., </w:t>
      </w:r>
      <w:r w:rsidRPr="008550F4">
        <w:rPr>
          <w:i/>
          <w:iCs/>
        </w:rPr>
        <w:t>Seeking Security in an Insecure World</w:t>
      </w:r>
      <w:r w:rsidRPr="008550F4">
        <w:t xml:space="preserve">, Second Edition, (New York: </w:t>
      </w:r>
      <w:proofErr w:type="spellStart"/>
      <w:r w:rsidRPr="008550F4">
        <w:t>Rowman</w:t>
      </w:r>
      <w:proofErr w:type="spellEnd"/>
      <w:r w:rsidRPr="008550F4">
        <w:t xml:space="preserve"> &amp; Littlefield Publishers, 2012), 179-193</w:t>
      </w:r>
      <w:r w:rsidR="007C7189" w:rsidRPr="008550F4">
        <w:t>, 213-224 (</w:t>
      </w:r>
      <w:proofErr w:type="spellStart"/>
      <w:r w:rsidR="007C7189" w:rsidRPr="008550F4">
        <w:t>Chs</w:t>
      </w:r>
      <w:proofErr w:type="spellEnd"/>
      <w:r w:rsidR="007C7189" w:rsidRPr="008550F4">
        <w:t>. 10 &amp; 12)</w:t>
      </w:r>
      <w:r w:rsidRPr="008550F4">
        <w:t>.</w:t>
      </w:r>
    </w:p>
    <w:p w14:paraId="173BCE99" w14:textId="4F885D9A" w:rsidR="00A15974" w:rsidRDefault="00A15974" w:rsidP="00A15974">
      <w:pPr>
        <w:pStyle w:val="Readings"/>
      </w:pPr>
      <w:r w:rsidRPr="008550F4">
        <w:t xml:space="preserve">John </w:t>
      </w:r>
      <w:proofErr w:type="spellStart"/>
      <w:r w:rsidRPr="008550F4">
        <w:t>Breuilly</w:t>
      </w:r>
      <w:proofErr w:type="spellEnd"/>
      <w:r w:rsidRPr="008550F4">
        <w:t xml:space="preserve">: </w:t>
      </w:r>
      <w:r w:rsidR="00EC728B">
        <w:t>“</w:t>
      </w:r>
      <w:r w:rsidRPr="008550F4">
        <w:t>Nationalism</w:t>
      </w:r>
      <w:r w:rsidR="00EC728B">
        <w:t>”</w:t>
      </w:r>
      <w:r w:rsidRPr="008550F4">
        <w:t xml:space="preserve"> in </w:t>
      </w:r>
      <w:r w:rsidRPr="00D30DB4">
        <w:rPr>
          <w:i/>
        </w:rPr>
        <w:t>The Globalization of World Politics: An Introduction to International Relations</w:t>
      </w:r>
      <w:r>
        <w:rPr>
          <w:i/>
        </w:rPr>
        <w:t>, 6th</w:t>
      </w:r>
      <w:r>
        <w:t xml:space="preserve">: </w:t>
      </w:r>
      <w:r w:rsidRPr="008550F4">
        <w:t>387-401</w:t>
      </w:r>
      <w:r>
        <w:t>.</w:t>
      </w:r>
    </w:p>
    <w:p w14:paraId="324B325D" w14:textId="77777777" w:rsidR="00942F9C" w:rsidRPr="008550F4" w:rsidRDefault="00942F9C" w:rsidP="00942F9C">
      <w:pPr>
        <w:pStyle w:val="PlainText"/>
        <w:ind w:left="720" w:hanging="720"/>
        <w:rPr>
          <w:rFonts w:cs="Times New Roman"/>
          <w:color w:val="1D1B11" w:themeColor="background2" w:themeShade="1A"/>
          <w:sz w:val="24"/>
          <w:szCs w:val="24"/>
        </w:rPr>
      </w:pPr>
    </w:p>
    <w:p w14:paraId="495BDD17" w14:textId="58A062BF" w:rsidR="00D813E6" w:rsidRPr="0050775F" w:rsidRDefault="007958A9" w:rsidP="00AC6706">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670A0918" w14:textId="77777777" w:rsidR="00CF0C91" w:rsidRPr="008550F4" w:rsidRDefault="00CF0C91" w:rsidP="00CF0C91">
      <w:pPr>
        <w:pStyle w:val="Readings"/>
        <w:rPr>
          <w:color w:val="000000" w:themeColor="text1"/>
        </w:rPr>
      </w:pPr>
      <w:r w:rsidRPr="008550F4">
        <w:rPr>
          <w:color w:val="000000" w:themeColor="text1"/>
        </w:rPr>
        <w:t>Peter G. Thompson</w:t>
      </w:r>
      <w:r>
        <w:rPr>
          <w:color w:val="000000" w:themeColor="text1"/>
        </w:rPr>
        <w:t xml:space="preserve">, </w:t>
      </w:r>
      <w:r w:rsidRPr="00292704">
        <w:rPr>
          <w:i/>
          <w:color w:val="000000" w:themeColor="text1"/>
        </w:rPr>
        <w:t>Armed Groups: The 21st Century Threat</w:t>
      </w:r>
      <w:r w:rsidRPr="008550F4">
        <w:rPr>
          <w:color w:val="000000" w:themeColor="text1"/>
        </w:rPr>
        <w:t xml:space="preserve">. </w:t>
      </w:r>
      <w:r>
        <w:rPr>
          <w:color w:val="000000" w:themeColor="text1"/>
        </w:rPr>
        <w:t>(</w:t>
      </w:r>
      <w:proofErr w:type="spellStart"/>
      <w:r w:rsidRPr="008550F4">
        <w:rPr>
          <w:color w:val="000000" w:themeColor="text1"/>
        </w:rPr>
        <w:t>Rowman</w:t>
      </w:r>
      <w:proofErr w:type="spellEnd"/>
      <w:r w:rsidRPr="008550F4">
        <w:rPr>
          <w:color w:val="000000" w:themeColor="text1"/>
        </w:rPr>
        <w:t xml:space="preserve"> and Littlefield, 2014</w:t>
      </w:r>
      <w:r>
        <w:rPr>
          <w:color w:val="000000" w:themeColor="text1"/>
        </w:rPr>
        <w:t>): 37-46.</w:t>
      </w:r>
    </w:p>
    <w:p w14:paraId="5C46DA33" w14:textId="371B3C9C" w:rsidR="00A15974" w:rsidRDefault="00A15974" w:rsidP="00A15974">
      <w:pPr>
        <w:pStyle w:val="Readings"/>
      </w:pPr>
      <w:r w:rsidRPr="008550F4">
        <w:t xml:space="preserve">Charles T. Call, </w:t>
      </w:r>
      <w:r w:rsidR="00EC728B">
        <w:t>“</w:t>
      </w:r>
      <w:r w:rsidRPr="008550F4">
        <w:t xml:space="preserve">The Fallacy of the </w:t>
      </w:r>
      <w:r w:rsidR="00EC728B">
        <w:t>‘</w:t>
      </w:r>
      <w:r w:rsidRPr="008550F4">
        <w:t>Failed State</w:t>
      </w:r>
      <w:r w:rsidR="00EC728B">
        <w:t>’</w:t>
      </w:r>
      <w:r w:rsidRPr="008550F4">
        <w:t>,</w:t>
      </w:r>
      <w:r w:rsidR="00EC728B">
        <w:t>”</w:t>
      </w:r>
      <w:r w:rsidRPr="008550F4">
        <w:t xml:space="preserve"> </w:t>
      </w:r>
      <w:r w:rsidRPr="008550F4">
        <w:rPr>
          <w:i/>
          <w:iCs/>
        </w:rPr>
        <w:t>Third World Quarterly</w:t>
      </w:r>
      <w:r w:rsidRPr="008550F4">
        <w:t xml:space="preserve"> 29, no. 8 (2008): 1491-1507.</w:t>
      </w:r>
    </w:p>
    <w:p w14:paraId="3BF1BA9E" w14:textId="7887B1E0" w:rsidR="00502CF7" w:rsidRDefault="00D813E6" w:rsidP="0050775F">
      <w:pPr>
        <w:pStyle w:val="Readings"/>
      </w:pPr>
      <w:r w:rsidRPr="008550F4">
        <w:t xml:space="preserve">John </w:t>
      </w:r>
      <w:proofErr w:type="spellStart"/>
      <w:r w:rsidRPr="008550F4">
        <w:t>Micklethwait</w:t>
      </w:r>
      <w:proofErr w:type="spellEnd"/>
      <w:r w:rsidRPr="008550F4">
        <w:t xml:space="preserve"> and Adrian Wooldridge, The Fourth Revolution: The Global Race to Reinvent the State (New York: The Penguin Press, 2014). </w:t>
      </w:r>
    </w:p>
    <w:p w14:paraId="1ADD6ED6" w14:textId="08BFE493" w:rsidR="00502CF7" w:rsidRDefault="00082200" w:rsidP="0050775F">
      <w:pPr>
        <w:pStyle w:val="Readings"/>
      </w:pPr>
      <w:r w:rsidRPr="008550F4">
        <w:t>James C. Scott, Seeing Like a State: How Certain Schemes to Improve the Human Condition Have Failed (New Haven, CT: Yale University Press, 1999)</w:t>
      </w:r>
      <w:r w:rsidR="00EB46B6" w:rsidRPr="008550F4">
        <w:t xml:space="preserve">. </w:t>
      </w:r>
    </w:p>
    <w:p w14:paraId="1007EB60" w14:textId="44B09B2B" w:rsidR="00502CF7" w:rsidRDefault="00E57BC8" w:rsidP="0050775F">
      <w:pPr>
        <w:pStyle w:val="Readings"/>
      </w:pPr>
      <w:proofErr w:type="spellStart"/>
      <w:r w:rsidRPr="008550F4">
        <w:t>Prem</w:t>
      </w:r>
      <w:proofErr w:type="spellEnd"/>
      <w:r w:rsidRPr="008550F4">
        <w:t xml:space="preserve"> Shankar </w:t>
      </w:r>
      <w:proofErr w:type="spellStart"/>
      <w:r w:rsidRPr="008550F4">
        <w:t>Jha</w:t>
      </w:r>
      <w:proofErr w:type="spellEnd"/>
      <w:r w:rsidRPr="008550F4">
        <w:t xml:space="preserve">, </w:t>
      </w:r>
      <w:r w:rsidRPr="008550F4">
        <w:rPr>
          <w:iCs/>
        </w:rPr>
        <w:t>The Twilight of the Nation State</w:t>
      </w:r>
      <w:r w:rsidRPr="008550F4">
        <w:t xml:space="preserve">: </w:t>
      </w:r>
      <w:proofErr w:type="spellStart"/>
      <w:r w:rsidRPr="008550F4">
        <w:rPr>
          <w:iCs/>
        </w:rPr>
        <w:t>Globalisation</w:t>
      </w:r>
      <w:proofErr w:type="spellEnd"/>
      <w:r w:rsidRPr="008550F4">
        <w:rPr>
          <w:iCs/>
        </w:rPr>
        <w:t>, Chaos and War</w:t>
      </w:r>
      <w:r w:rsidRPr="008550F4">
        <w:t xml:space="preserve"> (Ann Arbor, Michigan: Pluto Press, 2006), 1-20.</w:t>
      </w:r>
    </w:p>
    <w:p w14:paraId="388CE3B2" w14:textId="4C51DDF9" w:rsidR="00502CF7" w:rsidRDefault="00E4364C" w:rsidP="0050775F">
      <w:pPr>
        <w:pStyle w:val="Readings"/>
      </w:pPr>
      <w:r w:rsidRPr="008550F4">
        <w:t xml:space="preserve">Robert H. </w:t>
      </w:r>
      <w:proofErr w:type="spellStart"/>
      <w:r w:rsidRPr="008550F4">
        <w:t>Dorff</w:t>
      </w:r>
      <w:proofErr w:type="spellEnd"/>
      <w:r w:rsidRPr="008550F4">
        <w:t xml:space="preserve">, </w:t>
      </w:r>
      <w:r w:rsidR="00EC728B">
        <w:t>“</w:t>
      </w:r>
      <w:r w:rsidRPr="008550F4">
        <w:t>Failed States after 9/11: What Did We Know and What Have We Learned?</w:t>
      </w:r>
      <w:r w:rsidR="00EC728B">
        <w:t>”</w:t>
      </w:r>
      <w:r w:rsidRPr="008550F4">
        <w:t xml:space="preserve"> </w:t>
      </w:r>
      <w:r w:rsidRPr="008550F4">
        <w:rPr>
          <w:iCs/>
        </w:rPr>
        <w:t>International Studies Perspectives</w:t>
      </w:r>
      <w:r w:rsidRPr="008550F4">
        <w:t xml:space="preserve"> 6 (2005): 20-34.</w:t>
      </w:r>
    </w:p>
    <w:p w14:paraId="29BC516F" w14:textId="41EBAE9A" w:rsidR="00502CF7" w:rsidRDefault="007958A9" w:rsidP="0050775F">
      <w:pPr>
        <w:pStyle w:val="Readings"/>
      </w:pPr>
      <w:r w:rsidRPr="008550F4">
        <w:t xml:space="preserve">Angel </w:t>
      </w:r>
      <w:proofErr w:type="spellStart"/>
      <w:r w:rsidRPr="008550F4">
        <w:t>Rabasa</w:t>
      </w:r>
      <w:proofErr w:type="spellEnd"/>
      <w:r w:rsidRPr="008550F4">
        <w:t xml:space="preserve"> et al, Ungoverned Territories: Understanding and Reducing Terrorism Risks (Santa Monica, CA: The RAND Corporation, 2007).</w:t>
      </w:r>
    </w:p>
    <w:p w14:paraId="335D9F7D" w14:textId="4C262B75" w:rsidR="00502CF7" w:rsidRDefault="009149E2" w:rsidP="0050775F">
      <w:pPr>
        <w:pStyle w:val="Readings"/>
      </w:pPr>
      <w:r w:rsidRPr="008550F4">
        <w:t xml:space="preserve">Stephen Krasner, </w:t>
      </w:r>
      <w:r w:rsidR="00EC728B">
        <w:t>“</w:t>
      </w:r>
      <w:r w:rsidRPr="008550F4">
        <w:t>Addressing State Failure,</w:t>
      </w:r>
      <w:r w:rsidR="00EC728B">
        <w:t>”</w:t>
      </w:r>
      <w:r w:rsidRPr="008550F4">
        <w:t xml:space="preserve"> </w:t>
      </w:r>
      <w:r w:rsidRPr="008550F4">
        <w:rPr>
          <w:iCs/>
        </w:rPr>
        <w:t>Foreign Affairs</w:t>
      </w:r>
      <w:r w:rsidRPr="008550F4">
        <w:t xml:space="preserve"> 84 (Jul/Aug2005): 153-163. </w:t>
      </w:r>
    </w:p>
    <w:p w14:paraId="47B337D2" w14:textId="619F73E7" w:rsidR="00A51EDB" w:rsidRPr="00C77E3E" w:rsidRDefault="00AC5872" w:rsidP="0050775F">
      <w:pPr>
        <w:pStyle w:val="Readings"/>
      </w:pPr>
      <w:r>
        <w:t>The</w:t>
      </w:r>
      <w:r w:rsidRPr="008550F4">
        <w:t xml:space="preserve"> NPR interview with John </w:t>
      </w:r>
      <w:proofErr w:type="spellStart"/>
      <w:r w:rsidRPr="008550F4">
        <w:t>Micklethwait</w:t>
      </w:r>
      <w:proofErr w:type="spellEnd"/>
      <w:r w:rsidRPr="008550F4">
        <w:t xml:space="preserve"> and Adrian Wooldridge on their book </w:t>
      </w:r>
      <w:r w:rsidRPr="00C40C5E">
        <w:rPr>
          <w:i/>
        </w:rPr>
        <w:t>The Fourth Revolution: The Global Race to Reinvent the State</w:t>
      </w:r>
      <w:r w:rsidRPr="008550F4">
        <w:t xml:space="preserve"> (New York: The Penguin Press, 2014): </w:t>
      </w:r>
      <w:hyperlink r:id="rId10" w:history="1">
        <w:r w:rsidR="00A51EDB" w:rsidRPr="008A1D08">
          <w:rPr>
            <w:rStyle w:val="Hyperlink"/>
          </w:rPr>
          <w:t>http://thedianerehmshow.org/audio-player?nid=19352</w:t>
        </w:r>
      </w:hyperlink>
      <w:r w:rsidRPr="008550F4">
        <w:t>.</w:t>
      </w:r>
    </w:p>
    <w:p w14:paraId="31C6DBE2" w14:textId="76DE7074" w:rsidR="00A51EDB" w:rsidRDefault="00EC728B" w:rsidP="0050775F">
      <w:pPr>
        <w:pStyle w:val="Readings"/>
      </w:pPr>
      <w:proofErr w:type="gramStart"/>
      <w:r>
        <w:t>“</w:t>
      </w:r>
      <w:r w:rsidR="00A51EDB">
        <w:t>Failed</w:t>
      </w:r>
      <w:r>
        <w:t>”</w:t>
      </w:r>
      <w:r w:rsidR="00A51EDB">
        <w:t xml:space="preserve"> States Indexes.</w:t>
      </w:r>
      <w:proofErr w:type="gramEnd"/>
      <w:r w:rsidR="00A51EDB">
        <w:t xml:space="preserve"> There are over a dozen </w:t>
      </w:r>
      <w:r>
        <w:t>“</w:t>
      </w:r>
      <w:r w:rsidR="00A51EDB">
        <w:t>failed</w:t>
      </w:r>
      <w:r>
        <w:t>”</w:t>
      </w:r>
      <w:r w:rsidR="00A51EDB">
        <w:t xml:space="preserve"> state indexes. The quality of their rigor remains </w:t>
      </w:r>
      <w:r w:rsidR="00FA672D">
        <w:t>questionable</w:t>
      </w:r>
      <w:r w:rsidR="00A51EDB">
        <w:t xml:space="preserve"> yet they influence foreign policy choices among donor states and institutions. A popular one in Washington DC is: </w:t>
      </w:r>
      <w:r>
        <w:t>“</w:t>
      </w:r>
      <w:r w:rsidR="00A51EDB" w:rsidRPr="008550F4">
        <w:t>The Fragile State Index.</w:t>
      </w:r>
      <w:r>
        <w:t>”</w:t>
      </w:r>
      <w:r w:rsidR="00A51EDB" w:rsidRPr="008550F4">
        <w:t xml:space="preserve"> </w:t>
      </w:r>
      <w:r w:rsidR="00A51EDB" w:rsidRPr="008550F4">
        <w:rPr>
          <w:iCs/>
        </w:rPr>
        <w:t>Foreign Policy</w:t>
      </w:r>
      <w:r w:rsidR="00A51EDB" w:rsidRPr="008550F4">
        <w:t>. (http://www.f</w:t>
      </w:r>
      <w:r w:rsidR="00A51EDB">
        <w:t>oreignpolicy.com/fragile-states</w:t>
      </w:r>
      <w:r w:rsidR="00A51EDB" w:rsidRPr="008550F4">
        <w:t>). </w:t>
      </w:r>
    </w:p>
    <w:p w14:paraId="7CE45B64" w14:textId="77777777" w:rsidR="00A51EDB" w:rsidRPr="008550F4" w:rsidRDefault="00A51EDB" w:rsidP="0050775F">
      <w:pPr>
        <w:pStyle w:val="Readings"/>
      </w:pPr>
    </w:p>
    <w:p w14:paraId="1CEAB737" w14:textId="77777777" w:rsidR="007958A9" w:rsidRPr="008550F4" w:rsidRDefault="007958A9" w:rsidP="00AC6706">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7383894D" w14:textId="77777777" w:rsidR="007958A9" w:rsidRPr="008550F4" w:rsidRDefault="007958A9" w:rsidP="00E44D32">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How has the proliferation of the number and of the types of states altered the role of the state as an actor in the international security system?</w:t>
      </w:r>
    </w:p>
    <w:p w14:paraId="18374463" w14:textId="77777777" w:rsidR="007958A9" w:rsidRPr="008550F4" w:rsidRDefault="007958A9" w:rsidP="00E44D32">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defines a strong</w:t>
      </w:r>
      <w:r w:rsidR="008C04C8" w:rsidRPr="008550F4">
        <w:rPr>
          <w:rFonts w:cs="Times New Roman"/>
          <w:bCs/>
          <w:color w:val="1D1B11" w:themeColor="background2" w:themeShade="1A"/>
          <w:sz w:val="24"/>
          <w:szCs w:val="24"/>
        </w:rPr>
        <w:t xml:space="preserve"> or successful</w:t>
      </w:r>
      <w:r w:rsidRPr="008550F4">
        <w:rPr>
          <w:rFonts w:cs="Times New Roman"/>
          <w:bCs/>
          <w:color w:val="1D1B11" w:themeColor="background2" w:themeShade="1A"/>
          <w:sz w:val="24"/>
          <w:szCs w:val="24"/>
        </w:rPr>
        <w:t xml:space="preserve"> state? What defines a weak state? A failed state? How and why has legitimacy emerged as a measure of state strength or weakness?</w:t>
      </w:r>
    </w:p>
    <w:p w14:paraId="1B4755B8" w14:textId="77777777" w:rsidR="008C04C8" w:rsidRPr="008550F4" w:rsidRDefault="008C04C8" w:rsidP="000C6DDF">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Why and how can state</w:t>
      </w:r>
      <w:r w:rsidR="000C6DDF" w:rsidRPr="008550F4">
        <w:rPr>
          <w:rFonts w:cs="Times New Roman"/>
          <w:bCs/>
          <w:color w:val="1D1B11" w:themeColor="background2" w:themeShade="1A"/>
          <w:sz w:val="24"/>
          <w:szCs w:val="24"/>
        </w:rPr>
        <w:t xml:space="preserve"> indices</w:t>
      </w:r>
      <w:r w:rsidRPr="008550F4">
        <w:rPr>
          <w:rFonts w:cs="Times New Roman"/>
          <w:bCs/>
          <w:color w:val="1D1B11" w:themeColor="background2" w:themeShade="1A"/>
          <w:sz w:val="24"/>
          <w:szCs w:val="24"/>
        </w:rPr>
        <w:t xml:space="preserve"> be important for policymakers?</w:t>
      </w:r>
    </w:p>
    <w:p w14:paraId="1AB03FD3" w14:textId="77777777" w:rsidR="00EB46B6" w:rsidRPr="008550F4" w:rsidRDefault="00EB46B6" w:rsidP="000C6DDF">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In what ways are orthodox approaches to security limited in their explanation of the weak-state insecurity dilemma?</w:t>
      </w:r>
    </w:p>
    <w:p w14:paraId="768D3C2B" w14:textId="77777777" w:rsidR="00EB46B6" w:rsidRPr="008550F4" w:rsidRDefault="00EB46B6" w:rsidP="000C6DDF">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makes the security dilemma in weak states unique?</w:t>
      </w:r>
    </w:p>
    <w:p w14:paraId="234A3881" w14:textId="77777777" w:rsidR="00EB46B6" w:rsidRPr="008550F4" w:rsidRDefault="00EB46B6" w:rsidP="000C6DDF">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domestic and international strategies do weak-state elites adopt to try to manage their security challenges?</w:t>
      </w:r>
    </w:p>
    <w:p w14:paraId="71668281" w14:textId="77777777" w:rsidR="00EB46B6" w:rsidRPr="008550F4" w:rsidRDefault="00EB46B6" w:rsidP="000C6DDF">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Is abandoning the st</w:t>
      </w:r>
      <w:r w:rsidR="005C7B20" w:rsidRPr="008550F4">
        <w:rPr>
          <w:rFonts w:cs="Times New Roman"/>
          <w:bCs/>
          <w:color w:val="1D1B11" w:themeColor="background2" w:themeShade="1A"/>
          <w:sz w:val="24"/>
          <w:szCs w:val="24"/>
        </w:rPr>
        <w:t>ate-building project in favo</w:t>
      </w:r>
      <w:r w:rsidRPr="008550F4">
        <w:rPr>
          <w:rFonts w:cs="Times New Roman"/>
          <w:bCs/>
          <w:color w:val="1D1B11" w:themeColor="background2" w:themeShade="1A"/>
          <w:sz w:val="24"/>
          <w:szCs w:val="24"/>
        </w:rPr>
        <w:t>r of alternative forms of political organization a realistic solution to the weak-state security dilemma?</w:t>
      </w:r>
    </w:p>
    <w:p w14:paraId="2CACE97E" w14:textId="3E51D239" w:rsidR="002F0E96" w:rsidRPr="008550F4" w:rsidRDefault="00EB46B6" w:rsidP="002F0E96">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role should the international community play in the state-consolidation process?</w:t>
      </w:r>
      <w:r w:rsidR="002F0E96" w:rsidRPr="002F0E96">
        <w:rPr>
          <w:rFonts w:cs="Times New Roman"/>
          <w:bCs/>
          <w:color w:val="1D1B11" w:themeColor="background2" w:themeShade="1A"/>
          <w:sz w:val="24"/>
          <w:szCs w:val="24"/>
        </w:rPr>
        <w:t xml:space="preserve"> </w:t>
      </w:r>
    </w:p>
    <w:p w14:paraId="75AC0A79" w14:textId="6FDD7A5A" w:rsidR="00EB46B6" w:rsidRDefault="002F0E96" w:rsidP="008C04C8">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Can you reverse state failure?  If so, how? Also, how can we best counter the threat of failed states? What are the primary means by which we shou</w:t>
      </w:r>
      <w:r>
        <w:rPr>
          <w:rFonts w:cs="Times New Roman"/>
          <w:bCs/>
          <w:color w:val="1D1B11" w:themeColor="background2" w:themeShade="1A"/>
          <w:sz w:val="24"/>
          <w:szCs w:val="24"/>
        </w:rPr>
        <w:t>ld approach the phenomenon?</w:t>
      </w:r>
    </w:p>
    <w:p w14:paraId="63FAAAA6" w14:textId="5E55B0A2" w:rsidR="00FA66E2" w:rsidRPr="00FA66E2" w:rsidRDefault="00FA66E2" w:rsidP="008C04C8">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Why do democracies tend to</w:t>
      </w:r>
      <w:r>
        <w:rPr>
          <w:rFonts w:cs="Times New Roman"/>
          <w:bCs/>
          <w:color w:val="1D1B11" w:themeColor="background2" w:themeShade="1A"/>
          <w:sz w:val="24"/>
          <w:szCs w:val="24"/>
        </w:rPr>
        <w:t xml:space="preserve"> fail in the first five years? </w:t>
      </w:r>
    </w:p>
    <w:p w14:paraId="641AB180" w14:textId="77777777" w:rsidR="007958A9" w:rsidRPr="008550F4" w:rsidRDefault="007958A9" w:rsidP="00705A54">
      <w:pPr>
        <w:pStyle w:val="PlainText"/>
        <w:spacing w:before="100"/>
        <w:rPr>
          <w:rFonts w:cs="Times New Roman"/>
          <w:color w:val="1D1B11" w:themeColor="background2" w:themeShade="1A"/>
          <w:sz w:val="24"/>
          <w:szCs w:val="24"/>
        </w:rPr>
      </w:pPr>
    </w:p>
    <w:p w14:paraId="7510E9D7" w14:textId="54744AE8" w:rsidR="007958A9" w:rsidRDefault="007958A9" w:rsidP="00407974">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6" w:name="VI"/>
      <w:bookmarkEnd w:id="6"/>
      <w:r w:rsidRPr="008550F4">
        <w:rPr>
          <w:rFonts w:cs="Times New Roman"/>
          <w:b/>
          <w:bCs/>
          <w:color w:val="1D1B11" w:themeColor="background2" w:themeShade="1A"/>
          <w:sz w:val="24"/>
          <w:szCs w:val="24"/>
        </w:rPr>
        <w:t>To</w:t>
      </w:r>
      <w:r w:rsidR="003E7432" w:rsidRPr="008550F4">
        <w:rPr>
          <w:rFonts w:cs="Times New Roman"/>
          <w:b/>
          <w:bCs/>
          <w:color w:val="1D1B11" w:themeColor="background2" w:themeShade="1A"/>
          <w:sz w:val="24"/>
          <w:szCs w:val="24"/>
        </w:rPr>
        <w:t>pic 8</w:t>
      </w:r>
      <w:r w:rsidRPr="008550F4">
        <w:rPr>
          <w:rFonts w:cs="Times New Roman"/>
          <w:b/>
          <w:bCs/>
          <w:color w:val="1D1B11" w:themeColor="background2" w:themeShade="1A"/>
          <w:sz w:val="24"/>
          <w:szCs w:val="24"/>
        </w:rPr>
        <w:t>:</w:t>
      </w:r>
      <w:r w:rsidR="007F466D" w:rsidRPr="008550F4">
        <w:rPr>
          <w:rFonts w:cs="Times New Roman"/>
          <w:b/>
          <w:bCs/>
          <w:color w:val="1D1B11" w:themeColor="background2" w:themeShade="1A"/>
          <w:sz w:val="24"/>
          <w:szCs w:val="24"/>
        </w:rPr>
        <w:t xml:space="preserve"> </w:t>
      </w:r>
      <w:r w:rsidR="00D63D9F">
        <w:rPr>
          <w:rFonts w:cs="Times New Roman"/>
          <w:b/>
          <w:bCs/>
          <w:color w:val="1D1B11" w:themeColor="background2" w:themeShade="1A"/>
          <w:sz w:val="24"/>
          <w:szCs w:val="24"/>
        </w:rPr>
        <w:t>International Organizations (IO</w:t>
      </w:r>
      <w:r w:rsidR="002A262B">
        <w:rPr>
          <w:rFonts w:cs="Times New Roman"/>
          <w:b/>
          <w:bCs/>
          <w:color w:val="1D1B11" w:themeColor="background2" w:themeShade="1A"/>
          <w:sz w:val="24"/>
          <w:szCs w:val="24"/>
        </w:rPr>
        <w:t xml:space="preserve">s) </w:t>
      </w:r>
      <w:r w:rsidR="003E7432" w:rsidRPr="008550F4">
        <w:rPr>
          <w:rFonts w:cs="Times New Roman"/>
          <w:b/>
          <w:bCs/>
          <w:color w:val="1D1B11" w:themeColor="background2" w:themeShade="1A"/>
          <w:sz w:val="24"/>
          <w:szCs w:val="24"/>
        </w:rPr>
        <w:t>and International Law</w:t>
      </w:r>
    </w:p>
    <w:p w14:paraId="3B31081C" w14:textId="3EC2D172" w:rsidR="006B4FB0" w:rsidRDefault="002A5EA5" w:rsidP="006B4FB0">
      <w:pPr>
        <w:pStyle w:val="PlainText"/>
        <w:spacing w:before="100"/>
        <w:jc w:val="both"/>
        <w:outlineLvl w:val="0"/>
        <w:rPr>
          <w:rFonts w:cs="Times New Roman"/>
          <w:color w:val="1D1B11" w:themeColor="background2" w:themeShade="1A"/>
          <w:sz w:val="24"/>
          <w:szCs w:val="24"/>
        </w:rPr>
      </w:pPr>
      <w:r>
        <w:rPr>
          <w:rFonts w:cs="Times New Roman"/>
          <w:color w:val="1D1B11" w:themeColor="background2" w:themeShade="1A"/>
          <w:sz w:val="24"/>
          <w:szCs w:val="24"/>
        </w:rPr>
        <w:t xml:space="preserve">Sometimes states </w:t>
      </w:r>
      <w:r w:rsidR="006B4FB0">
        <w:rPr>
          <w:rFonts w:cs="Times New Roman"/>
          <w:color w:val="1D1B11" w:themeColor="background2" w:themeShade="1A"/>
          <w:sz w:val="24"/>
          <w:szCs w:val="24"/>
        </w:rPr>
        <w:t xml:space="preserve">form international organizations (IOs) to resolve international problems. The United Nations is the best example of an IO. A </w:t>
      </w:r>
      <w:r w:rsidRPr="002A5EA5">
        <w:rPr>
          <w:rFonts w:cs="Times New Roman"/>
          <w:color w:val="1D1B11" w:themeColor="background2" w:themeShade="1A"/>
          <w:sz w:val="24"/>
          <w:szCs w:val="24"/>
        </w:rPr>
        <w:t xml:space="preserve">century ago there were about a dozen </w:t>
      </w:r>
      <w:r w:rsidR="006B4FB0">
        <w:rPr>
          <w:rFonts w:cs="Times New Roman"/>
          <w:color w:val="1D1B11" w:themeColor="background2" w:themeShade="1A"/>
          <w:sz w:val="24"/>
          <w:szCs w:val="24"/>
        </w:rPr>
        <w:t>IOs</w:t>
      </w:r>
      <w:r w:rsidRPr="002A5EA5">
        <w:rPr>
          <w:rFonts w:cs="Times New Roman"/>
          <w:color w:val="1D1B11" w:themeColor="background2" w:themeShade="1A"/>
          <w:sz w:val="24"/>
          <w:szCs w:val="24"/>
        </w:rPr>
        <w:t xml:space="preserve"> and now there are over 355. Generally, they are comprised of states, maintain formal procedures, and focus on a region, such as the Association of Southeast Asian Nations (ASEAN), or a single policy issue, like the International Criminal Police Organization (Interpol). </w:t>
      </w:r>
      <w:r w:rsidR="006B4FB0">
        <w:rPr>
          <w:rFonts w:cs="Times New Roman"/>
          <w:color w:val="1D1B11" w:themeColor="background2" w:themeShade="1A"/>
          <w:sz w:val="24"/>
          <w:szCs w:val="24"/>
        </w:rPr>
        <w:t>IOs</w:t>
      </w:r>
      <w:r w:rsidR="006B4FB0" w:rsidRPr="006B4FB0">
        <w:rPr>
          <w:rFonts w:cs="Times New Roman"/>
          <w:color w:val="1D1B11" w:themeColor="background2" w:themeShade="1A"/>
          <w:sz w:val="24"/>
          <w:szCs w:val="24"/>
        </w:rPr>
        <w:t xml:space="preserve"> both make international law and are governed by it. Yet, the decision-making process of internationa</w:t>
      </w:r>
      <w:r w:rsidR="006B4FB0">
        <w:rPr>
          <w:rFonts w:cs="Times New Roman"/>
          <w:color w:val="1D1B11" w:themeColor="background2" w:themeShade="1A"/>
          <w:sz w:val="24"/>
          <w:szCs w:val="24"/>
        </w:rPr>
        <w:t xml:space="preserve">l organizations is often </w:t>
      </w:r>
      <w:r w:rsidR="006B4FB0" w:rsidRPr="006B4FB0">
        <w:rPr>
          <w:rFonts w:cs="Times New Roman"/>
          <w:color w:val="1D1B11" w:themeColor="background2" w:themeShade="1A"/>
          <w:sz w:val="24"/>
          <w:szCs w:val="24"/>
        </w:rPr>
        <w:t>less a question of law t</w:t>
      </w:r>
      <w:r w:rsidR="006B4FB0">
        <w:rPr>
          <w:rFonts w:cs="Times New Roman"/>
          <w:color w:val="1D1B11" w:themeColor="background2" w:themeShade="1A"/>
          <w:sz w:val="24"/>
          <w:szCs w:val="24"/>
        </w:rPr>
        <w:t xml:space="preserve">han one of political </w:t>
      </w:r>
      <w:proofErr w:type="spellStart"/>
      <w:r w:rsidR="006B4FB0">
        <w:rPr>
          <w:rFonts w:cs="Times New Roman"/>
          <w:color w:val="1D1B11" w:themeColor="background2" w:themeShade="1A"/>
          <w:sz w:val="24"/>
          <w:szCs w:val="24"/>
        </w:rPr>
        <w:t>judgement</w:t>
      </w:r>
      <w:proofErr w:type="spellEnd"/>
      <w:r w:rsidR="006B4FB0">
        <w:rPr>
          <w:rFonts w:cs="Times New Roman"/>
          <w:color w:val="1D1B11" w:themeColor="background2" w:themeShade="1A"/>
          <w:sz w:val="24"/>
          <w:szCs w:val="24"/>
        </w:rPr>
        <w:t>. In theory, they</w:t>
      </w:r>
      <w:r w:rsidR="006B4FB0" w:rsidRPr="002A5EA5">
        <w:rPr>
          <w:rFonts w:cs="Times New Roman"/>
          <w:color w:val="1D1B11" w:themeColor="background2" w:themeShade="1A"/>
          <w:sz w:val="24"/>
          <w:szCs w:val="24"/>
        </w:rPr>
        <w:t xml:space="preserve"> allow states to pool their sovereignty and claim authority over individual member states for the greater good. </w:t>
      </w:r>
      <w:r w:rsidR="006B4FB0">
        <w:rPr>
          <w:rFonts w:cs="Times New Roman"/>
          <w:color w:val="1D1B11" w:themeColor="background2" w:themeShade="1A"/>
          <w:sz w:val="24"/>
          <w:szCs w:val="24"/>
        </w:rPr>
        <w:t xml:space="preserve">In practice, some question their </w:t>
      </w:r>
      <w:proofErr w:type="gramStart"/>
      <w:r w:rsidR="006B4FB0">
        <w:rPr>
          <w:rFonts w:cs="Times New Roman"/>
          <w:color w:val="1D1B11" w:themeColor="background2" w:themeShade="1A"/>
          <w:sz w:val="24"/>
          <w:szCs w:val="24"/>
        </w:rPr>
        <w:t>efficacy,</w:t>
      </w:r>
      <w:proofErr w:type="gramEnd"/>
      <w:r w:rsidR="006B4FB0">
        <w:rPr>
          <w:rFonts w:cs="Times New Roman"/>
          <w:color w:val="1D1B11" w:themeColor="background2" w:themeShade="1A"/>
          <w:sz w:val="24"/>
          <w:szCs w:val="24"/>
        </w:rPr>
        <w:t xml:space="preserve"> while others worry that they are developing into supranational authorities that challenge state sovereignty. That is, the sum may prove greater than the parts. </w:t>
      </w:r>
    </w:p>
    <w:p w14:paraId="792AA5CB" w14:textId="77777777" w:rsidR="006B4FB0" w:rsidRDefault="006B4FB0" w:rsidP="006C1E19">
      <w:pPr>
        <w:pStyle w:val="PlainText"/>
        <w:spacing w:before="100"/>
        <w:outlineLvl w:val="0"/>
        <w:rPr>
          <w:rFonts w:cs="Times New Roman"/>
          <w:color w:val="1D1B11" w:themeColor="background2" w:themeShade="1A"/>
          <w:sz w:val="24"/>
          <w:szCs w:val="24"/>
        </w:rPr>
      </w:pPr>
    </w:p>
    <w:p w14:paraId="24E7D870" w14:textId="77777777" w:rsidR="007958A9" w:rsidRPr="008550F4" w:rsidRDefault="007958A9" w:rsidP="006C1E19">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Required Readings</w:t>
      </w:r>
    </w:p>
    <w:p w14:paraId="7B0F34F9" w14:textId="3BAED45D" w:rsidR="005E6B62" w:rsidRPr="005E6B62" w:rsidRDefault="00D63D9F" w:rsidP="00A52B94">
      <w:pPr>
        <w:pStyle w:val="Readings"/>
      </w:pPr>
      <w:r w:rsidRPr="008550F4">
        <w:t xml:space="preserve">Kelly-Kate S. Pease, </w:t>
      </w:r>
      <w:r w:rsidRPr="004D0189">
        <w:rPr>
          <w:i/>
        </w:rPr>
        <w:t>International Organizations: Perspectives on Governance in the Twenty-First Century</w:t>
      </w:r>
      <w:r w:rsidRPr="008550F4">
        <w:t xml:space="preserve"> (NJ: Prentice Hall, 2008), 20-42 and 103-111.</w:t>
      </w:r>
    </w:p>
    <w:p w14:paraId="597690FD" w14:textId="4BB155F5" w:rsidR="00304A4F" w:rsidRDefault="00304A4F" w:rsidP="00304A4F">
      <w:pPr>
        <w:pStyle w:val="Readings"/>
      </w:pPr>
      <w:r w:rsidRPr="008D1C38">
        <w:rPr>
          <w:rFonts w:eastAsiaTheme="minorEastAsia"/>
        </w:rPr>
        <w:t xml:space="preserve">Edward Best and Thomas </w:t>
      </w:r>
      <w:r>
        <w:rPr>
          <w:rFonts w:eastAsiaTheme="minorEastAsia"/>
        </w:rPr>
        <w:t xml:space="preserve">Christiansen, </w:t>
      </w:r>
      <w:r w:rsidR="00EC728B">
        <w:rPr>
          <w:rFonts w:eastAsiaTheme="minorEastAsia"/>
        </w:rPr>
        <w:t>“</w:t>
      </w:r>
      <w:r w:rsidRPr="008D1C38">
        <w:rPr>
          <w:rFonts w:eastAsiaTheme="minorEastAsia"/>
        </w:rPr>
        <w:t>Regionalism in international affairs</w:t>
      </w:r>
      <w:r>
        <w:rPr>
          <w:rFonts w:eastAsiaTheme="minorEastAsia"/>
        </w:rPr>
        <w:t>,</w:t>
      </w:r>
      <w:r w:rsidR="00EC728B">
        <w:t>”</w:t>
      </w:r>
      <w:r w:rsidRPr="008D1C38">
        <w:t xml:space="preserve"> in </w:t>
      </w:r>
      <w:r w:rsidRPr="008D1C38">
        <w:rPr>
          <w:i/>
        </w:rPr>
        <w:t>The Globalization of World Politics: An Introduction to International Relations</w:t>
      </w:r>
      <w:r>
        <w:t>, 6</w:t>
      </w:r>
      <w:r w:rsidRPr="00B55F1B">
        <w:rPr>
          <w:vertAlign w:val="superscript"/>
        </w:rPr>
        <w:t>th</w:t>
      </w:r>
      <w:r>
        <w:t>: 401-416.</w:t>
      </w:r>
    </w:p>
    <w:p w14:paraId="1EDD41C7" w14:textId="1276E007" w:rsidR="00C05E4F" w:rsidRPr="008B26DA" w:rsidRDefault="007F5856" w:rsidP="00A52B94">
      <w:pPr>
        <w:pStyle w:val="Readings"/>
        <w:rPr>
          <w:bCs/>
        </w:rPr>
      </w:pPr>
      <w:r w:rsidRPr="008550F4">
        <w:rPr>
          <w:bCs/>
        </w:rPr>
        <w:t>Christian Reus-</w:t>
      </w:r>
      <w:proofErr w:type="spellStart"/>
      <w:r w:rsidRPr="008550F4">
        <w:rPr>
          <w:bCs/>
        </w:rPr>
        <w:t>Smit</w:t>
      </w:r>
      <w:proofErr w:type="spellEnd"/>
      <w:r w:rsidRPr="008550F4">
        <w:rPr>
          <w:bCs/>
        </w:rPr>
        <w:t xml:space="preserve">: </w:t>
      </w:r>
      <w:r w:rsidR="00EC728B">
        <w:rPr>
          <w:bCs/>
        </w:rPr>
        <w:t>“</w:t>
      </w:r>
      <w:r w:rsidRPr="008550F4">
        <w:rPr>
          <w:bCs/>
        </w:rPr>
        <w:t>International law</w:t>
      </w:r>
      <w:r w:rsidR="00EC728B">
        <w:rPr>
          <w:bCs/>
        </w:rPr>
        <w:t>”</w:t>
      </w:r>
      <w:r w:rsidRPr="008550F4">
        <w:rPr>
          <w:bCs/>
        </w:rPr>
        <w:t xml:space="preserve"> in </w:t>
      </w:r>
      <w:r w:rsidR="00D30DB4" w:rsidRPr="00D30DB4">
        <w:rPr>
          <w:bCs/>
          <w:i/>
        </w:rPr>
        <w:t>The Globalization of World Politics: An Introduction to International Relations</w:t>
      </w:r>
      <w:r>
        <w:rPr>
          <w:bCs/>
        </w:rPr>
        <w:t xml:space="preserve">, 6th: </w:t>
      </w:r>
      <w:r w:rsidR="002332DE">
        <w:rPr>
          <w:bCs/>
        </w:rPr>
        <w:t>274-288.</w:t>
      </w:r>
    </w:p>
    <w:p w14:paraId="30B54086" w14:textId="63D7FA65" w:rsidR="00304A4F" w:rsidRPr="00304A4F" w:rsidRDefault="00304A4F" w:rsidP="00A52B94">
      <w:pPr>
        <w:pStyle w:val="Readings"/>
      </w:pPr>
      <w:r w:rsidRPr="008550F4">
        <w:t xml:space="preserve">Louise Fawcett, </w:t>
      </w:r>
      <w:r w:rsidR="00EC728B">
        <w:t>“</w:t>
      </w:r>
      <w:r w:rsidRPr="008550F4">
        <w:t>Regional Institutions</w:t>
      </w:r>
      <w:r w:rsidR="00EC728B">
        <w:t>”</w:t>
      </w:r>
      <w:r w:rsidRPr="008550F4">
        <w:t xml:space="preserve">; Thomas G. Weiss and Danielle Zach, </w:t>
      </w:r>
      <w:r w:rsidR="00EC728B">
        <w:t>“</w:t>
      </w:r>
      <w:r w:rsidRPr="008550F4">
        <w:t>The United Nations</w:t>
      </w:r>
      <w:r w:rsidR="00EC728B">
        <w:t>”</w:t>
      </w:r>
      <w:r w:rsidRPr="008550F4">
        <w:t xml:space="preserve">; and Michael Pugh, </w:t>
      </w:r>
      <w:r w:rsidR="00EC728B">
        <w:t>“</w:t>
      </w:r>
      <w:r w:rsidRPr="008550F4">
        <w:t>Peace Operations,</w:t>
      </w:r>
      <w:r w:rsidR="00EC728B">
        <w:t>”</w:t>
      </w:r>
      <w:r w:rsidRPr="008550F4">
        <w:t xml:space="preserve"> in Paul D. Williams, ed., Security Studies: An Introduction (New York: </w:t>
      </w:r>
      <w:proofErr w:type="spellStart"/>
      <w:r w:rsidRPr="008550F4">
        <w:t>Routledge</w:t>
      </w:r>
      <w:proofErr w:type="spellEnd"/>
      <w:r w:rsidRPr="008550F4">
        <w:t>, 2013, 2</w:t>
      </w:r>
      <w:r w:rsidRPr="008550F4">
        <w:rPr>
          <w:vertAlign w:val="superscript"/>
        </w:rPr>
        <w:t>nd</w:t>
      </w:r>
      <w:r w:rsidRPr="008550F4">
        <w:t xml:space="preserve"> edition), 355-408.</w:t>
      </w:r>
    </w:p>
    <w:p w14:paraId="6F733123" w14:textId="77777777" w:rsidR="004A2E39" w:rsidRPr="008550F4" w:rsidRDefault="004A2E39" w:rsidP="004B0B21">
      <w:pPr>
        <w:pStyle w:val="PlainText"/>
        <w:spacing w:before="100"/>
        <w:outlineLvl w:val="0"/>
        <w:rPr>
          <w:rFonts w:cs="Times New Roman"/>
          <w:b/>
          <w:color w:val="1D1B11" w:themeColor="background2" w:themeShade="1A"/>
          <w:sz w:val="24"/>
          <w:szCs w:val="24"/>
        </w:rPr>
      </w:pPr>
    </w:p>
    <w:p w14:paraId="3130FCEF" w14:textId="77777777" w:rsidR="007958A9" w:rsidRPr="008550F4" w:rsidRDefault="007958A9" w:rsidP="004B0B21">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Optional Readings</w:t>
      </w:r>
    </w:p>
    <w:p w14:paraId="55673D2F" w14:textId="18B1C6CE" w:rsidR="00304A4F" w:rsidRPr="00A52B94" w:rsidRDefault="00304A4F" w:rsidP="00304A4F">
      <w:pPr>
        <w:pStyle w:val="Readings"/>
      </w:pPr>
      <w:r>
        <w:t xml:space="preserve">Richard Little, </w:t>
      </w:r>
      <w:r w:rsidR="00EC728B">
        <w:t>“</w:t>
      </w:r>
      <w:r w:rsidRPr="008550F4">
        <w:t>International regimes</w:t>
      </w:r>
      <w:r w:rsidR="00EC728B">
        <w:t>”</w:t>
      </w:r>
      <w:r w:rsidRPr="008550F4">
        <w:t xml:space="preserve"> in </w:t>
      </w:r>
      <w:r w:rsidRPr="00D30DB4">
        <w:rPr>
          <w:i/>
        </w:rPr>
        <w:t>The Globalization of World Politics: An Introduction to International Relations</w:t>
      </w:r>
      <w:r>
        <w:t xml:space="preserve">, 6th: </w:t>
      </w:r>
      <w:r w:rsidRPr="008550F4">
        <w:t>289-30</w:t>
      </w:r>
      <w:r>
        <w:t>3.</w:t>
      </w:r>
    </w:p>
    <w:p w14:paraId="7845A46B" w14:textId="10FAA2BC" w:rsidR="004A2E39" w:rsidRPr="008550F4" w:rsidRDefault="004A2E39" w:rsidP="008B26DA">
      <w:pPr>
        <w:pStyle w:val="Readings"/>
      </w:pPr>
      <w:r w:rsidRPr="008550F4">
        <w:t xml:space="preserve">Robert Jervis, </w:t>
      </w:r>
      <w:r w:rsidR="00EC728B">
        <w:t>“</w:t>
      </w:r>
      <w:r w:rsidRPr="008550F4">
        <w:t>Realism, Neoliberalism, and Cooperation: Understanding the Debate,</w:t>
      </w:r>
      <w:r w:rsidR="00EC728B">
        <w:t>”</w:t>
      </w:r>
      <w:r w:rsidRPr="008550F4">
        <w:t xml:space="preserve"> </w:t>
      </w:r>
      <w:r w:rsidRPr="008550F4">
        <w:rPr>
          <w:i/>
        </w:rPr>
        <w:t>International Security</w:t>
      </w:r>
      <w:r w:rsidRPr="008550F4">
        <w:t xml:space="preserve"> 24, 1 (Summer 1999), 42-63.</w:t>
      </w:r>
    </w:p>
    <w:p w14:paraId="22C187F2" w14:textId="7C90ACE1" w:rsidR="004A2E39" w:rsidRPr="008550F4" w:rsidRDefault="004A2E39" w:rsidP="008B26DA">
      <w:pPr>
        <w:pStyle w:val="Readings"/>
      </w:pPr>
      <w:r w:rsidRPr="008550F4">
        <w:t>Pitch, John O</w:t>
      </w:r>
      <w:r w:rsidR="00EC728B">
        <w:t>’</w:t>
      </w:r>
      <w:r w:rsidRPr="008550F4">
        <w:t xml:space="preserve">Neal and Bruce </w:t>
      </w:r>
      <w:proofErr w:type="spellStart"/>
      <w:r w:rsidRPr="008550F4">
        <w:t>Russett</w:t>
      </w:r>
      <w:proofErr w:type="spellEnd"/>
      <w:r w:rsidRPr="008550F4">
        <w:t xml:space="preserve">, </w:t>
      </w:r>
      <w:r w:rsidR="00EC728B">
        <w:t>“</w:t>
      </w:r>
      <w:r w:rsidRPr="008550F4">
        <w:t>The Kantian Peace: The Pacific Benefits of Democracy, Interdependence and International Organizations, 1885-1992,</w:t>
      </w:r>
      <w:r w:rsidR="00EC728B">
        <w:t>”</w:t>
      </w:r>
      <w:r w:rsidRPr="008550F4">
        <w:t xml:space="preserve"> </w:t>
      </w:r>
      <w:r w:rsidRPr="008550F4">
        <w:rPr>
          <w:i/>
        </w:rPr>
        <w:t>World Politics</w:t>
      </w:r>
      <w:r w:rsidRPr="008550F4">
        <w:t>, 52, 1, 1-37.</w:t>
      </w:r>
    </w:p>
    <w:p w14:paraId="354D7E99" w14:textId="42265E26" w:rsidR="00BF2ACF" w:rsidRPr="008550F4" w:rsidRDefault="00BF2ACF" w:rsidP="00BF2ACF">
      <w:pPr>
        <w:pStyle w:val="Readings"/>
      </w:pPr>
      <w:r w:rsidRPr="008550F4">
        <w:t xml:space="preserve">Stephen Brooks and William </w:t>
      </w:r>
      <w:proofErr w:type="spellStart"/>
      <w:r w:rsidRPr="008550F4">
        <w:t>Wohlforth</w:t>
      </w:r>
      <w:proofErr w:type="spellEnd"/>
      <w:r w:rsidRPr="008550F4">
        <w:t xml:space="preserve">, </w:t>
      </w:r>
      <w:r w:rsidR="00EC728B">
        <w:t>“</w:t>
      </w:r>
      <w:r w:rsidRPr="008550F4">
        <w:t>Reshaping the World Order: The Role of the United States in Reforming International Institutions,</w:t>
      </w:r>
      <w:r w:rsidR="00EC728B">
        <w:t>”</w:t>
      </w:r>
      <w:r w:rsidRPr="008550F4">
        <w:t xml:space="preserve"> </w:t>
      </w:r>
      <w:r w:rsidRPr="008550F4">
        <w:rPr>
          <w:i/>
          <w:iCs/>
        </w:rPr>
        <w:t>Foreign Affairs</w:t>
      </w:r>
      <w:r w:rsidRPr="008550F4">
        <w:t xml:space="preserve"> 88, no. 2 (March-April 2009).</w:t>
      </w:r>
    </w:p>
    <w:p w14:paraId="78FE70B8" w14:textId="23FD4FB2" w:rsidR="00BF2ACF" w:rsidRPr="008550F4" w:rsidRDefault="00BF2ACF" w:rsidP="00BF2ACF">
      <w:pPr>
        <w:pStyle w:val="Readings"/>
      </w:pPr>
      <w:r w:rsidRPr="008550F4">
        <w:t xml:space="preserve">Alexander Thomson, </w:t>
      </w:r>
      <w:r w:rsidR="00EC728B">
        <w:t>“</w:t>
      </w:r>
      <w:r w:rsidRPr="008550F4">
        <w:t>Coercion through IOs: The Security Council and the Logic of Information Transmission</w:t>
      </w:r>
      <w:r w:rsidR="00EC728B">
        <w:t>”</w:t>
      </w:r>
      <w:r w:rsidRPr="008550F4">
        <w:t xml:space="preserve"> </w:t>
      </w:r>
      <w:r w:rsidRPr="008550F4">
        <w:rPr>
          <w:i/>
          <w:iCs/>
        </w:rPr>
        <w:t>International Organization</w:t>
      </w:r>
      <w:r w:rsidRPr="008550F4">
        <w:t xml:space="preserve"> 60 (Winter 2006): 1-34.</w:t>
      </w:r>
    </w:p>
    <w:p w14:paraId="54374B70" w14:textId="5C9E426F" w:rsidR="00BF2ACF" w:rsidRPr="008550F4" w:rsidRDefault="00BF2ACF" w:rsidP="00BF2ACF">
      <w:pPr>
        <w:pStyle w:val="Readings"/>
      </w:pPr>
      <w:r w:rsidRPr="008550F4">
        <w:t xml:space="preserve">Alex Bellamy and Paul D. Williams, </w:t>
      </w:r>
      <w:r w:rsidR="00EC728B">
        <w:t>“</w:t>
      </w:r>
      <w:r w:rsidRPr="008550F4">
        <w:t>Who</w:t>
      </w:r>
      <w:r w:rsidR="00EC728B">
        <w:t>’</w:t>
      </w:r>
      <w:r w:rsidRPr="008550F4">
        <w:t>s Keeping the Peace? Regionalization and Contemporary Peace Operations,</w:t>
      </w:r>
      <w:r w:rsidR="00EC728B">
        <w:t>”</w:t>
      </w:r>
      <w:r w:rsidRPr="008550F4">
        <w:t xml:space="preserve"> </w:t>
      </w:r>
      <w:r w:rsidRPr="008550F4">
        <w:rPr>
          <w:i/>
          <w:iCs/>
        </w:rPr>
        <w:t>International Security</w:t>
      </w:r>
      <w:r w:rsidRPr="008550F4">
        <w:t xml:space="preserve"> 29, no. 4 (2005): 157-195.</w:t>
      </w:r>
    </w:p>
    <w:p w14:paraId="6855E69F" w14:textId="77777777" w:rsidR="00BF2ACF" w:rsidRPr="008550F4" w:rsidRDefault="00BF2ACF" w:rsidP="00BF2ACF">
      <w:pPr>
        <w:pStyle w:val="Readings"/>
      </w:pPr>
      <w:r w:rsidRPr="008550F4">
        <w:t xml:space="preserve">Lloyd Gruber, </w:t>
      </w:r>
      <w:r w:rsidRPr="008550F4">
        <w:rPr>
          <w:i/>
          <w:iCs/>
        </w:rPr>
        <w:t xml:space="preserve">Ruling the World: Power Politics and the Rise of Supranational Institutions </w:t>
      </w:r>
      <w:r w:rsidRPr="008550F4">
        <w:t>(NJ: Princeton University Press, 2000), 15-32.</w:t>
      </w:r>
    </w:p>
    <w:p w14:paraId="427D40EC" w14:textId="77777777" w:rsidR="00BF2ACF" w:rsidRPr="008550F4" w:rsidRDefault="00BF2ACF" w:rsidP="00BF2ACF">
      <w:pPr>
        <w:pStyle w:val="Readings"/>
      </w:pPr>
      <w:r w:rsidRPr="008550F4">
        <w:t xml:space="preserve">John G. </w:t>
      </w:r>
      <w:proofErr w:type="spellStart"/>
      <w:r w:rsidRPr="008550F4">
        <w:t>Ruggie</w:t>
      </w:r>
      <w:proofErr w:type="spellEnd"/>
      <w:r w:rsidRPr="008550F4">
        <w:t xml:space="preserve">, </w:t>
      </w:r>
      <w:r w:rsidRPr="008550F4">
        <w:rPr>
          <w:i/>
          <w:iCs/>
        </w:rPr>
        <w:t xml:space="preserve">Constructing the World Polity: Essays on International Institutionalization </w:t>
      </w:r>
      <w:r w:rsidRPr="008550F4">
        <w:t xml:space="preserve">(London: </w:t>
      </w:r>
      <w:proofErr w:type="spellStart"/>
      <w:r w:rsidRPr="008550F4">
        <w:t>Routledge</w:t>
      </w:r>
      <w:proofErr w:type="spellEnd"/>
      <w:r w:rsidRPr="008550F4">
        <w:t>, 1998), 41-84.</w:t>
      </w:r>
      <w:r>
        <w:t xml:space="preserve"> </w:t>
      </w:r>
    </w:p>
    <w:p w14:paraId="7521AED2" w14:textId="69097A2E" w:rsidR="00BF2ACF" w:rsidRPr="008550F4" w:rsidRDefault="00BF2ACF" w:rsidP="00BF2ACF">
      <w:pPr>
        <w:pStyle w:val="Readings"/>
      </w:pPr>
      <w:proofErr w:type="gramStart"/>
      <w:r w:rsidRPr="008550F4">
        <w:t xml:space="preserve">Michael J. </w:t>
      </w:r>
      <w:proofErr w:type="spellStart"/>
      <w:r w:rsidRPr="008550F4">
        <w:t>Glennon</w:t>
      </w:r>
      <w:proofErr w:type="spellEnd"/>
      <w:r w:rsidRPr="008550F4">
        <w:t xml:space="preserve">, </w:t>
      </w:r>
      <w:r w:rsidR="00EC728B">
        <w:t>“</w:t>
      </w:r>
      <w:r w:rsidRPr="008550F4">
        <w:t>Why the Security Council Failed</w:t>
      </w:r>
      <w:r w:rsidR="00EC728B">
        <w:t>”</w:t>
      </w:r>
      <w:r w:rsidRPr="008550F4">
        <w:t xml:space="preserve"> </w:t>
      </w:r>
      <w:r w:rsidRPr="008550F4">
        <w:rPr>
          <w:i/>
          <w:iCs/>
        </w:rPr>
        <w:t xml:space="preserve">Foreign Affairs </w:t>
      </w:r>
      <w:r w:rsidRPr="008550F4">
        <w:t>82, no. 3 (May-June 2003).</w:t>
      </w:r>
      <w:proofErr w:type="gramEnd"/>
    </w:p>
    <w:p w14:paraId="152656C9" w14:textId="77777777" w:rsidR="007958A9" w:rsidRPr="008550F4" w:rsidRDefault="007958A9" w:rsidP="004B0B21">
      <w:pPr>
        <w:pStyle w:val="PlainText"/>
        <w:spacing w:before="100"/>
        <w:ind w:left="720" w:hanging="720"/>
        <w:rPr>
          <w:rFonts w:cs="Times New Roman"/>
          <w:color w:val="1D1B11" w:themeColor="background2" w:themeShade="1A"/>
          <w:sz w:val="24"/>
          <w:szCs w:val="24"/>
        </w:rPr>
      </w:pPr>
    </w:p>
    <w:p w14:paraId="7ADC2938" w14:textId="77777777" w:rsidR="007958A9" w:rsidRPr="008550F4" w:rsidRDefault="007958A9" w:rsidP="005F162A">
      <w:pPr>
        <w:pStyle w:val="PlainText"/>
        <w:spacing w:before="100"/>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Issues for Consideration</w:t>
      </w:r>
    </w:p>
    <w:p w14:paraId="6B263F21" w14:textId="468DFEF7" w:rsidR="007958A9" w:rsidRPr="008550F4" w:rsidRDefault="007958A9" w:rsidP="00E44D32">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are the different types of International Organizations</w:t>
      </w:r>
      <w:r w:rsidR="000C6DDF" w:rsidRPr="008550F4">
        <w:rPr>
          <w:rFonts w:cs="Times New Roman"/>
          <w:bCs/>
          <w:color w:val="1D1B11" w:themeColor="background2" w:themeShade="1A"/>
          <w:sz w:val="24"/>
          <w:szCs w:val="24"/>
        </w:rPr>
        <w:t xml:space="preserve"> (IOs)</w:t>
      </w:r>
      <w:r w:rsidR="008C1DC8">
        <w:rPr>
          <w:rFonts w:cs="Times New Roman"/>
          <w:bCs/>
          <w:color w:val="1D1B11" w:themeColor="background2" w:themeShade="1A"/>
          <w:sz w:val="24"/>
          <w:szCs w:val="24"/>
        </w:rPr>
        <w:t xml:space="preserve"> and regional organizations</w:t>
      </w:r>
      <w:r w:rsidRPr="008550F4">
        <w:rPr>
          <w:rFonts w:cs="Times New Roman"/>
          <w:bCs/>
          <w:color w:val="1D1B11" w:themeColor="background2" w:themeShade="1A"/>
          <w:sz w:val="24"/>
          <w:szCs w:val="24"/>
        </w:rPr>
        <w:t>?</w:t>
      </w:r>
    </w:p>
    <w:p w14:paraId="66603FC5" w14:textId="77777777" w:rsidR="008C1DC8" w:rsidRDefault="008C1DC8" w:rsidP="00E44D32">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Do IOs enhance or threaten state sovereignty?</w:t>
      </w:r>
    </w:p>
    <w:p w14:paraId="76692911" w14:textId="157B4F5F" w:rsidR="007958A9" w:rsidRPr="008550F4" w:rsidRDefault="007958A9" w:rsidP="00E44D32">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Do these organizations act independently from the will and interests of the nation-state?</w:t>
      </w:r>
      <w:r w:rsidR="000C6DDF" w:rsidRPr="008550F4">
        <w:rPr>
          <w:rFonts w:cs="Times New Roman"/>
          <w:bCs/>
          <w:color w:val="1D1B11" w:themeColor="background2" w:themeShade="1A"/>
          <w:sz w:val="24"/>
          <w:szCs w:val="24"/>
        </w:rPr>
        <w:t xml:space="preserve"> </w:t>
      </w:r>
      <w:r w:rsidRPr="008550F4">
        <w:rPr>
          <w:rFonts w:cs="Times New Roman"/>
          <w:bCs/>
          <w:color w:val="1D1B11" w:themeColor="background2" w:themeShade="1A"/>
          <w:sz w:val="24"/>
          <w:szCs w:val="24"/>
        </w:rPr>
        <w:t>How do these organizations reflect and shape the international and strategic environment?</w:t>
      </w:r>
    </w:p>
    <w:p w14:paraId="626AD85E" w14:textId="39A05111" w:rsidR="007845FE" w:rsidRDefault="007845FE" w:rsidP="00E44D32">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Some quip that international law is “60 percent international custom</w:t>
      </w:r>
      <w:r w:rsidR="0091784F">
        <w:rPr>
          <w:rFonts w:cs="Times New Roman"/>
          <w:bCs/>
          <w:color w:val="1D1B11" w:themeColor="background2" w:themeShade="1A"/>
          <w:sz w:val="24"/>
          <w:szCs w:val="24"/>
        </w:rPr>
        <w:t>s</w:t>
      </w:r>
      <w:r>
        <w:rPr>
          <w:rFonts w:cs="Times New Roman"/>
          <w:bCs/>
          <w:color w:val="1D1B11" w:themeColor="background2" w:themeShade="1A"/>
          <w:sz w:val="24"/>
          <w:szCs w:val="24"/>
        </w:rPr>
        <w:t xml:space="preserve"> and 40 percent non-binding treaties” while other</w:t>
      </w:r>
      <w:r w:rsidR="0091784F">
        <w:rPr>
          <w:rFonts w:cs="Times New Roman"/>
          <w:bCs/>
          <w:color w:val="1D1B11" w:themeColor="background2" w:themeShade="1A"/>
          <w:sz w:val="24"/>
          <w:szCs w:val="24"/>
        </w:rPr>
        <w:t>s</w:t>
      </w:r>
      <w:r>
        <w:rPr>
          <w:rFonts w:cs="Times New Roman"/>
          <w:bCs/>
          <w:color w:val="1D1B11" w:themeColor="background2" w:themeShade="1A"/>
          <w:sz w:val="24"/>
          <w:szCs w:val="24"/>
        </w:rPr>
        <w:t xml:space="preserve"> </w:t>
      </w:r>
      <w:r w:rsidR="0091784F">
        <w:rPr>
          <w:rFonts w:cs="Times New Roman"/>
          <w:bCs/>
          <w:color w:val="1D1B11" w:themeColor="background2" w:themeShade="1A"/>
          <w:sz w:val="24"/>
          <w:szCs w:val="24"/>
        </w:rPr>
        <w:t>deride</w:t>
      </w:r>
      <w:r>
        <w:rPr>
          <w:rFonts w:cs="Times New Roman"/>
          <w:bCs/>
          <w:color w:val="1D1B11" w:themeColor="background2" w:themeShade="1A"/>
          <w:sz w:val="24"/>
          <w:szCs w:val="24"/>
        </w:rPr>
        <w:t xml:space="preserve"> it</w:t>
      </w:r>
      <w:r w:rsidR="0091784F">
        <w:rPr>
          <w:rFonts w:cs="Times New Roman"/>
          <w:bCs/>
          <w:color w:val="1D1B11" w:themeColor="background2" w:themeShade="1A"/>
          <w:sz w:val="24"/>
          <w:szCs w:val="24"/>
        </w:rPr>
        <w:t xml:space="preserve"> as</w:t>
      </w:r>
      <w:r>
        <w:rPr>
          <w:rFonts w:cs="Times New Roman"/>
          <w:bCs/>
          <w:color w:val="1D1B11" w:themeColor="background2" w:themeShade="1A"/>
          <w:sz w:val="24"/>
          <w:szCs w:val="24"/>
        </w:rPr>
        <w:t xml:space="preserve"> “soft law.” Is international public law really “law”? </w:t>
      </w:r>
      <w:r w:rsidR="0091784F">
        <w:rPr>
          <w:rFonts w:cs="Times New Roman"/>
          <w:bCs/>
          <w:color w:val="1D1B11" w:themeColor="background2" w:themeShade="1A"/>
          <w:sz w:val="24"/>
          <w:szCs w:val="24"/>
        </w:rPr>
        <w:t>Is there an international judiciary? Law enforcement? Justice system? Does it matter if the answer is “no”?</w:t>
      </w:r>
    </w:p>
    <w:p w14:paraId="6E9F27BE" w14:textId="37FB80B7" w:rsidR="007958A9" w:rsidRPr="008550F4" w:rsidRDefault="007958A9" w:rsidP="00E44D32">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Is it accurate to argue that, in certain circumstances, international organizations may do more harm than good when it comes to conflict? And if so, can you name some of these circumstances? </w:t>
      </w:r>
    </w:p>
    <w:p w14:paraId="6AC49790" w14:textId="77777777" w:rsidR="00324553" w:rsidRPr="008550F4" w:rsidRDefault="00324553" w:rsidP="00324553">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is complex interdependence?</w:t>
      </w:r>
    </w:p>
    <w:p w14:paraId="0552712D" w14:textId="5FC8C1FE" w:rsidR="00FC5DAA" w:rsidRPr="008550F4" w:rsidRDefault="007958A9" w:rsidP="005C1728">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w:t>
      </w:r>
    </w:p>
    <w:p w14:paraId="46CC7156" w14:textId="00224993" w:rsidR="007958A9" w:rsidRPr="008550F4" w:rsidRDefault="003E7432" w:rsidP="008C2060">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7" w:name="VII"/>
      <w:r w:rsidRPr="008550F4">
        <w:rPr>
          <w:rFonts w:cs="Times New Roman"/>
          <w:b/>
          <w:bCs/>
          <w:color w:val="1D1B11" w:themeColor="background2" w:themeShade="1A"/>
          <w:sz w:val="24"/>
          <w:szCs w:val="24"/>
        </w:rPr>
        <w:t>Topic 9</w:t>
      </w:r>
      <w:r w:rsidR="007958A9" w:rsidRPr="008550F4">
        <w:rPr>
          <w:rFonts w:cs="Times New Roman"/>
          <w:b/>
          <w:bCs/>
          <w:color w:val="1D1B11" w:themeColor="background2" w:themeShade="1A"/>
          <w:sz w:val="24"/>
          <w:szCs w:val="24"/>
        </w:rPr>
        <w:t xml:space="preserve">: </w:t>
      </w:r>
      <w:r w:rsidR="006D3042" w:rsidRPr="006D3042">
        <w:rPr>
          <w:rFonts w:cs="Times New Roman"/>
          <w:b/>
          <w:bCs/>
          <w:color w:val="1D1B11" w:themeColor="background2" w:themeShade="1A"/>
          <w:sz w:val="24"/>
          <w:szCs w:val="24"/>
        </w:rPr>
        <w:t>The United Nations, Human Rights and Humanitarian Intervention</w:t>
      </w:r>
    </w:p>
    <w:bookmarkEnd w:id="7"/>
    <w:p w14:paraId="43379A8F" w14:textId="255A7655" w:rsidR="007E2304" w:rsidRDefault="00C61180" w:rsidP="00993398">
      <w:pPr>
        <w:pStyle w:val="PlainText"/>
        <w:spacing w:before="100"/>
        <w:jc w:val="both"/>
        <w:outlineLvl w:val="0"/>
        <w:rPr>
          <w:rFonts w:cs="Times New Roman"/>
          <w:color w:val="1D1B11" w:themeColor="background2" w:themeShade="1A"/>
          <w:sz w:val="24"/>
          <w:szCs w:val="24"/>
        </w:rPr>
      </w:pPr>
      <w:r w:rsidRPr="00C61180">
        <w:rPr>
          <w:rFonts w:cs="Times New Roman"/>
          <w:color w:val="1D1B11" w:themeColor="background2" w:themeShade="1A"/>
          <w:sz w:val="24"/>
          <w:szCs w:val="24"/>
        </w:rPr>
        <w:t xml:space="preserve">The United Nations (UN) </w:t>
      </w:r>
      <w:r>
        <w:rPr>
          <w:rFonts w:cs="Times New Roman"/>
          <w:color w:val="1D1B11" w:themeColor="background2" w:themeShade="1A"/>
          <w:sz w:val="24"/>
          <w:szCs w:val="24"/>
        </w:rPr>
        <w:t>is the preeminent</w:t>
      </w:r>
      <w:r w:rsidRPr="00C61180">
        <w:rPr>
          <w:rFonts w:cs="Times New Roman"/>
          <w:color w:val="1D1B11" w:themeColor="background2" w:themeShade="1A"/>
          <w:sz w:val="24"/>
          <w:szCs w:val="24"/>
        </w:rPr>
        <w:t xml:space="preserve"> </w:t>
      </w:r>
      <w:r>
        <w:rPr>
          <w:rFonts w:cs="Times New Roman"/>
          <w:color w:val="1D1B11" w:themeColor="background2" w:themeShade="1A"/>
          <w:sz w:val="24"/>
          <w:szCs w:val="24"/>
        </w:rPr>
        <w:t xml:space="preserve">IO in world affairs. </w:t>
      </w:r>
      <w:r w:rsidRPr="00C61180">
        <w:rPr>
          <w:rFonts w:cs="Times New Roman"/>
          <w:color w:val="1D1B11" w:themeColor="background2" w:themeShade="1A"/>
          <w:sz w:val="24"/>
          <w:szCs w:val="24"/>
        </w:rPr>
        <w:t xml:space="preserve"> </w:t>
      </w:r>
      <w:r>
        <w:rPr>
          <w:rFonts w:cs="Times New Roman"/>
          <w:color w:val="1D1B11" w:themeColor="background2" w:themeShade="1A"/>
          <w:sz w:val="24"/>
          <w:szCs w:val="24"/>
        </w:rPr>
        <w:t xml:space="preserve">Established in 1946, it replaced </w:t>
      </w:r>
      <w:r w:rsidRPr="00C61180">
        <w:rPr>
          <w:rFonts w:cs="Times New Roman"/>
          <w:color w:val="1D1B11" w:themeColor="background2" w:themeShade="1A"/>
          <w:sz w:val="24"/>
          <w:szCs w:val="24"/>
        </w:rPr>
        <w:t>t</w:t>
      </w:r>
      <w:r w:rsidR="007E2304">
        <w:rPr>
          <w:rFonts w:cs="Times New Roman"/>
          <w:color w:val="1D1B11" w:themeColor="background2" w:themeShade="1A"/>
          <w:sz w:val="24"/>
          <w:szCs w:val="24"/>
        </w:rPr>
        <w:t>he ineffective League of Nations following World War 2. It</w:t>
      </w:r>
      <w:r w:rsidR="00EC728B">
        <w:rPr>
          <w:rFonts w:cs="Times New Roman"/>
          <w:color w:val="1D1B11" w:themeColor="background2" w:themeShade="1A"/>
          <w:sz w:val="24"/>
          <w:szCs w:val="24"/>
        </w:rPr>
        <w:t>’</w:t>
      </w:r>
      <w:r w:rsidR="007E2304">
        <w:rPr>
          <w:rFonts w:cs="Times New Roman"/>
          <w:color w:val="1D1B11" w:themeColor="background2" w:themeShade="1A"/>
          <w:sz w:val="24"/>
          <w:szCs w:val="24"/>
        </w:rPr>
        <w:t>s mission was initially</w:t>
      </w:r>
      <w:r w:rsidRPr="00C61180">
        <w:rPr>
          <w:rFonts w:cs="Times New Roman"/>
          <w:color w:val="1D1B11" w:themeColor="background2" w:themeShade="1A"/>
          <w:sz w:val="24"/>
          <w:szCs w:val="24"/>
        </w:rPr>
        <w:t xml:space="preserve"> to prevent </w:t>
      </w:r>
      <w:r w:rsidR="007E2304">
        <w:rPr>
          <w:rFonts w:cs="Times New Roman"/>
          <w:color w:val="1D1B11" w:themeColor="background2" w:themeShade="1A"/>
          <w:sz w:val="24"/>
          <w:szCs w:val="24"/>
        </w:rPr>
        <w:t>future world wars however its role in international relations has broadened over time to</w:t>
      </w:r>
      <w:r w:rsidRPr="00C61180">
        <w:rPr>
          <w:rFonts w:cs="Times New Roman"/>
          <w:color w:val="1D1B11" w:themeColor="background2" w:themeShade="1A"/>
          <w:sz w:val="24"/>
          <w:szCs w:val="24"/>
        </w:rPr>
        <w:t xml:space="preserve"> include maintaining international peace and security, promoting</w:t>
      </w:r>
      <w:r w:rsidR="007435D0">
        <w:rPr>
          <w:rFonts w:cs="Times New Roman"/>
          <w:color w:val="1D1B11" w:themeColor="background2" w:themeShade="1A"/>
          <w:sz w:val="24"/>
          <w:szCs w:val="24"/>
        </w:rPr>
        <w:t xml:space="preserve"> good governance, defending</w:t>
      </w:r>
      <w:r w:rsidRPr="00C61180">
        <w:rPr>
          <w:rFonts w:cs="Times New Roman"/>
          <w:color w:val="1D1B11" w:themeColor="background2" w:themeShade="1A"/>
          <w:sz w:val="24"/>
          <w:szCs w:val="24"/>
        </w:rPr>
        <w:t xml:space="preserve"> human rights, fostering social and economic development, protecting the environment, and providing humanitarian aid in cases of famine, natural disaster, and armed conflict.</w:t>
      </w:r>
      <w:r w:rsidR="007E2304">
        <w:rPr>
          <w:rFonts w:cs="Times New Roman"/>
          <w:color w:val="1D1B11" w:themeColor="background2" w:themeShade="1A"/>
          <w:sz w:val="24"/>
          <w:szCs w:val="24"/>
        </w:rPr>
        <w:t xml:space="preserve"> This includes violating Westphalian sovereignty and intervening in state affairs on behalf of individuals. </w:t>
      </w:r>
      <w:r w:rsidR="006D3042">
        <w:rPr>
          <w:rFonts w:cs="Times New Roman"/>
          <w:color w:val="1D1B11" w:themeColor="background2" w:themeShade="1A"/>
          <w:sz w:val="24"/>
          <w:szCs w:val="24"/>
        </w:rPr>
        <w:t xml:space="preserve">Human rights </w:t>
      </w:r>
      <w:proofErr w:type="gramStart"/>
      <w:r w:rsidR="006D3042">
        <w:rPr>
          <w:rFonts w:cs="Times New Roman"/>
          <w:color w:val="1D1B11" w:themeColor="background2" w:themeShade="1A"/>
          <w:sz w:val="24"/>
          <w:szCs w:val="24"/>
        </w:rPr>
        <w:t>seeks</w:t>
      </w:r>
      <w:proofErr w:type="gramEnd"/>
      <w:r w:rsidR="006D3042">
        <w:rPr>
          <w:rFonts w:cs="Times New Roman"/>
          <w:color w:val="1D1B11" w:themeColor="background2" w:themeShade="1A"/>
          <w:sz w:val="24"/>
          <w:szCs w:val="24"/>
        </w:rPr>
        <w:t xml:space="preserve"> to shift the loci of sovereignty from the state to the individual. Controversially, the UN claims to be the arbiter of this authority, reserving the right (even duty) to intervene in states that have </w:t>
      </w:r>
      <w:r w:rsidR="00EC728B">
        <w:rPr>
          <w:rFonts w:cs="Times New Roman"/>
          <w:color w:val="1D1B11" w:themeColor="background2" w:themeShade="1A"/>
          <w:sz w:val="24"/>
          <w:szCs w:val="24"/>
        </w:rPr>
        <w:t>“</w:t>
      </w:r>
      <w:r w:rsidR="006D3042">
        <w:rPr>
          <w:rFonts w:cs="Times New Roman"/>
          <w:color w:val="1D1B11" w:themeColor="background2" w:themeShade="1A"/>
          <w:sz w:val="24"/>
          <w:szCs w:val="24"/>
        </w:rPr>
        <w:t>massively failed</w:t>
      </w:r>
      <w:r w:rsidR="00EC728B">
        <w:rPr>
          <w:rFonts w:cs="Times New Roman"/>
          <w:color w:val="1D1B11" w:themeColor="background2" w:themeShade="1A"/>
          <w:sz w:val="24"/>
          <w:szCs w:val="24"/>
        </w:rPr>
        <w:t>”</w:t>
      </w:r>
      <w:r w:rsidR="006D3042">
        <w:rPr>
          <w:rFonts w:cs="Times New Roman"/>
          <w:color w:val="1D1B11" w:themeColor="background2" w:themeShade="1A"/>
          <w:sz w:val="24"/>
          <w:szCs w:val="24"/>
        </w:rPr>
        <w:t xml:space="preserve"> in their obligations to uphold human rights.  New doctrines of war, such as humanitarian intervention and Responsibility to Protect (R2P), have emerged to legitimize this. Additionally, supranational institutions like the International Criminal Court (ICC) were created, and have even issued warrants for arrest of sitting heads of state. This emerging idea is a challenge to Westphalian sovereignty.</w:t>
      </w:r>
    </w:p>
    <w:p w14:paraId="7FBD860C" w14:textId="2A19D14D" w:rsidR="00C61180" w:rsidRPr="008550F4" w:rsidRDefault="00C61180" w:rsidP="00993398">
      <w:pPr>
        <w:pStyle w:val="PlainText"/>
        <w:spacing w:before="100"/>
        <w:jc w:val="both"/>
        <w:outlineLvl w:val="0"/>
        <w:rPr>
          <w:rFonts w:cs="Times New Roman"/>
          <w:color w:val="1D1B11" w:themeColor="background2" w:themeShade="1A"/>
          <w:sz w:val="24"/>
          <w:szCs w:val="24"/>
        </w:rPr>
      </w:pPr>
    </w:p>
    <w:p w14:paraId="1AF0733A" w14:textId="77777777" w:rsidR="007958A9" w:rsidRPr="008550F4" w:rsidRDefault="007958A9" w:rsidP="006C1E19">
      <w:pPr>
        <w:pStyle w:val="PlainText"/>
        <w:spacing w:before="100"/>
        <w:jc w:val="both"/>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Required Readings</w:t>
      </w:r>
      <w:r w:rsidR="001C57C1" w:rsidRPr="008550F4">
        <w:rPr>
          <w:rFonts w:cs="Times New Roman"/>
          <w:b/>
          <w:color w:val="1D1B11" w:themeColor="background2" w:themeShade="1A"/>
          <w:sz w:val="24"/>
          <w:szCs w:val="24"/>
        </w:rPr>
        <w:t xml:space="preserve"> </w:t>
      </w:r>
    </w:p>
    <w:p w14:paraId="0562270B" w14:textId="4D404CD7" w:rsidR="006D3042" w:rsidRPr="008D1C38" w:rsidRDefault="008D1C38" w:rsidP="008D1C38">
      <w:pPr>
        <w:pStyle w:val="Readings"/>
      </w:pPr>
      <w:r w:rsidRPr="008D1C38">
        <w:rPr>
          <w:rFonts w:eastAsiaTheme="minorEastAsia"/>
        </w:rPr>
        <w:t xml:space="preserve">Paul Taylor and Devon Curtis. </w:t>
      </w:r>
      <w:r w:rsidR="00EC728B">
        <w:rPr>
          <w:rFonts w:eastAsiaTheme="minorEastAsia"/>
        </w:rPr>
        <w:t>“</w:t>
      </w:r>
      <w:r w:rsidRPr="008D1C38">
        <w:rPr>
          <w:rFonts w:eastAsiaTheme="minorEastAsia"/>
        </w:rPr>
        <w:t>The United Nations</w:t>
      </w:r>
      <w:r>
        <w:rPr>
          <w:rFonts w:eastAsiaTheme="minorEastAsia"/>
        </w:rPr>
        <w:t>,</w:t>
      </w:r>
      <w:r w:rsidR="00EC728B">
        <w:t>”</w:t>
      </w:r>
      <w:r w:rsidR="006D3042" w:rsidRPr="008D1C38">
        <w:t xml:space="preserve"> in </w:t>
      </w:r>
      <w:r w:rsidR="006D3042" w:rsidRPr="008D1C38">
        <w:rPr>
          <w:i/>
        </w:rPr>
        <w:t>The Globalization of World Politics: An Introduction to International Relations</w:t>
      </w:r>
      <w:r w:rsidR="006D3042" w:rsidRPr="008D1C38">
        <w:t xml:space="preserve">, 6th: </w:t>
      </w:r>
      <w:r w:rsidR="008C1DC8">
        <w:t>304-319.</w:t>
      </w:r>
    </w:p>
    <w:p w14:paraId="1604C2A1" w14:textId="31C111E7" w:rsidR="00EE3091" w:rsidRPr="008550F4" w:rsidRDefault="00EE3091" w:rsidP="00EE3091">
      <w:pPr>
        <w:pStyle w:val="PlainText"/>
        <w:spacing w:before="100"/>
        <w:ind w:left="720" w:hanging="72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Jack Donnelly: </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Human rights</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 xml:space="preserve"> in </w:t>
      </w:r>
      <w:r w:rsidRPr="00D30DB4">
        <w:rPr>
          <w:rFonts w:cs="Times New Roman"/>
          <w:bCs/>
          <w:i/>
          <w:color w:val="1D1B11" w:themeColor="background2" w:themeShade="1A"/>
          <w:sz w:val="24"/>
          <w:szCs w:val="24"/>
        </w:rPr>
        <w:t>The Globalization of World Politics: An Introduction to International Relations</w:t>
      </w:r>
      <w:r>
        <w:rPr>
          <w:rFonts w:cs="Times New Roman"/>
          <w:bCs/>
          <w:i/>
          <w:color w:val="1D1B11" w:themeColor="background2" w:themeShade="1A"/>
          <w:sz w:val="24"/>
          <w:szCs w:val="24"/>
        </w:rPr>
        <w:t>, 6th</w:t>
      </w:r>
      <w:r>
        <w:rPr>
          <w:rFonts w:cs="Times New Roman"/>
          <w:bCs/>
          <w:color w:val="1D1B11" w:themeColor="background2" w:themeShade="1A"/>
          <w:sz w:val="24"/>
          <w:szCs w:val="24"/>
        </w:rPr>
        <w:t xml:space="preserve">: </w:t>
      </w:r>
      <w:r w:rsidRPr="008550F4">
        <w:rPr>
          <w:rFonts w:cs="Times New Roman"/>
          <w:bCs/>
          <w:color w:val="1D1B11" w:themeColor="background2" w:themeShade="1A"/>
          <w:sz w:val="24"/>
          <w:szCs w:val="24"/>
        </w:rPr>
        <w:t>463-479</w:t>
      </w:r>
    </w:p>
    <w:p w14:paraId="4F186AE7" w14:textId="46F385C4" w:rsidR="008B5BDD" w:rsidRPr="00940134" w:rsidRDefault="008D1C38" w:rsidP="006D3042">
      <w:pPr>
        <w:pStyle w:val="Readings"/>
      </w:pPr>
      <w:r w:rsidRPr="008D1C38">
        <w:rPr>
          <w:rFonts w:eastAsiaTheme="minorEastAsia"/>
        </w:rPr>
        <w:t>Alex J. Bellamy and Nicholas J. Wheeler</w:t>
      </w:r>
      <w:r>
        <w:rPr>
          <w:rFonts w:eastAsiaTheme="minorEastAsia"/>
        </w:rPr>
        <w:t xml:space="preserve">, </w:t>
      </w:r>
      <w:r w:rsidR="00EC728B">
        <w:rPr>
          <w:rFonts w:eastAsiaTheme="minorEastAsia"/>
        </w:rPr>
        <w:t>“</w:t>
      </w:r>
      <w:r w:rsidRPr="008D1C38">
        <w:rPr>
          <w:rFonts w:eastAsiaTheme="minorEastAsia"/>
        </w:rPr>
        <w:t>Humanitarian intervention in world politics</w:t>
      </w:r>
      <w:r w:rsidR="00EC728B">
        <w:t>”</w:t>
      </w:r>
      <w:r w:rsidRPr="008D1C38">
        <w:t xml:space="preserve"> in </w:t>
      </w:r>
      <w:r w:rsidRPr="008D1C38">
        <w:rPr>
          <w:i/>
        </w:rPr>
        <w:t xml:space="preserve">The Globalization of </w:t>
      </w:r>
      <w:r w:rsidRPr="008C1DC8">
        <w:rPr>
          <w:i/>
        </w:rPr>
        <w:t>World Politics: An Introduction to International Relations</w:t>
      </w:r>
      <w:r w:rsidRPr="008C1DC8">
        <w:t xml:space="preserve">, 6th: </w:t>
      </w:r>
      <w:r w:rsidR="008C1DC8" w:rsidRPr="008C1DC8">
        <w:t>479-496.</w:t>
      </w:r>
    </w:p>
    <w:p w14:paraId="6F512E04" w14:textId="06332B03" w:rsidR="00324CCC" w:rsidRPr="008550F4" w:rsidRDefault="00324CCC" w:rsidP="00940134">
      <w:pPr>
        <w:pStyle w:val="Readings"/>
        <w:rPr>
          <w:rFonts w:cs="Times New Roman"/>
        </w:rPr>
      </w:pPr>
    </w:p>
    <w:p w14:paraId="185F537B" w14:textId="77777777" w:rsidR="00324CCC" w:rsidRPr="008550F4" w:rsidRDefault="00324CCC" w:rsidP="00324CCC">
      <w:pPr>
        <w:pStyle w:val="PlainText"/>
        <w:spacing w:before="100"/>
        <w:ind w:left="720" w:hanging="720"/>
        <w:rPr>
          <w:rFonts w:cs="Times New Roman"/>
          <w:color w:val="1D1B11" w:themeColor="background2" w:themeShade="1A"/>
          <w:sz w:val="24"/>
          <w:szCs w:val="24"/>
        </w:rPr>
      </w:pPr>
      <w:r w:rsidRPr="008550F4">
        <w:rPr>
          <w:rFonts w:cs="Times New Roman"/>
          <w:b/>
          <w:color w:val="1D1B11" w:themeColor="background2" w:themeShade="1A"/>
          <w:sz w:val="24"/>
          <w:szCs w:val="24"/>
        </w:rPr>
        <w:t xml:space="preserve">Optional Readings </w:t>
      </w:r>
    </w:p>
    <w:p w14:paraId="57BF3D44" w14:textId="77777777" w:rsidR="00940134" w:rsidRDefault="00940134" w:rsidP="00940134">
      <w:pPr>
        <w:pStyle w:val="Readings"/>
      </w:pPr>
      <w:r w:rsidRPr="0091136A">
        <w:t xml:space="preserve">David Keen, </w:t>
      </w:r>
      <w:r w:rsidRPr="006D3042">
        <w:rPr>
          <w:i/>
        </w:rPr>
        <w:t>Complex Emergencies</w:t>
      </w:r>
      <w:r w:rsidRPr="0091136A">
        <w:t xml:space="preserve"> (New York: Polity, 2011), 1-10, 100-115, 215-221</w:t>
      </w:r>
    </w:p>
    <w:p w14:paraId="1663D372" w14:textId="4EC6939F" w:rsidR="00940134" w:rsidRPr="008550F4" w:rsidRDefault="00940134" w:rsidP="00940134">
      <w:pPr>
        <w:pStyle w:val="Readings"/>
      </w:pPr>
      <w:r w:rsidRPr="008550F4">
        <w:t xml:space="preserve">Theo Farrell, </w:t>
      </w:r>
      <w:r w:rsidR="00EC728B">
        <w:t>“</w:t>
      </w:r>
      <w:r w:rsidRPr="008550F4">
        <w:t>Humanitarian Intervention and Peace Operations,</w:t>
      </w:r>
      <w:r w:rsidR="00EC728B">
        <w:t>”</w:t>
      </w:r>
      <w:r w:rsidRPr="008550F4">
        <w:t xml:space="preserve"> in John </w:t>
      </w:r>
      <w:proofErr w:type="spellStart"/>
      <w:r w:rsidRPr="008550F4">
        <w:t>Baylis</w:t>
      </w:r>
      <w:proofErr w:type="spellEnd"/>
      <w:r w:rsidRPr="008550F4">
        <w:t xml:space="preserve">, James J. </w:t>
      </w:r>
      <w:proofErr w:type="spellStart"/>
      <w:r w:rsidRPr="008550F4">
        <w:t>Wirtz</w:t>
      </w:r>
      <w:proofErr w:type="spellEnd"/>
      <w:r w:rsidRPr="008550F4">
        <w:t>, Colin S. Gray, eds</w:t>
      </w:r>
      <w:proofErr w:type="gramStart"/>
      <w:r w:rsidRPr="008550F4">
        <w:t>.,</w:t>
      </w:r>
      <w:proofErr w:type="gramEnd"/>
      <w:r w:rsidRPr="008550F4">
        <w:t xml:space="preserve"> Strategy in the Contemporary World: An Introduction to Strategic Studies (New York: Oxford University Press, 2010, 3</w:t>
      </w:r>
      <w:r w:rsidRPr="008550F4">
        <w:rPr>
          <w:vertAlign w:val="superscript"/>
        </w:rPr>
        <w:t>rd</w:t>
      </w:r>
      <w:r w:rsidRPr="008550F4">
        <w:t xml:space="preserve"> Edition), 309-328.</w:t>
      </w:r>
    </w:p>
    <w:p w14:paraId="0358886B" w14:textId="52E03101" w:rsidR="007435D0" w:rsidRDefault="007435D0" w:rsidP="007435D0">
      <w:pPr>
        <w:pStyle w:val="Readings"/>
      </w:pPr>
      <w:r>
        <w:t>Thomas Weiss</w:t>
      </w:r>
      <w:r w:rsidR="00F7310E">
        <w:t>,</w:t>
      </w:r>
      <w:r w:rsidRPr="00500254">
        <w:t xml:space="preserve"> </w:t>
      </w:r>
      <w:r w:rsidR="00EC728B">
        <w:t>“</w:t>
      </w:r>
      <w:r w:rsidRPr="00500254">
        <w:t>Governance, good governance and global governance: conceptual and actual challenges.</w:t>
      </w:r>
      <w:r w:rsidR="00EC728B">
        <w:t>”</w:t>
      </w:r>
      <w:r w:rsidRPr="00500254">
        <w:t xml:space="preserve"> </w:t>
      </w:r>
      <w:proofErr w:type="gramStart"/>
      <w:r w:rsidRPr="00500254">
        <w:rPr>
          <w:i/>
          <w:iCs/>
        </w:rPr>
        <w:t>Third world quarterly</w:t>
      </w:r>
      <w:r w:rsidRPr="00500254">
        <w:t xml:space="preserve"> 21.5 (2000): 795-814.</w:t>
      </w:r>
      <w:proofErr w:type="gramEnd"/>
    </w:p>
    <w:p w14:paraId="4E869266" w14:textId="647E03CD" w:rsidR="00BF2ACF" w:rsidRPr="008550F4" w:rsidRDefault="00BF2ACF" w:rsidP="00BF2ACF">
      <w:pPr>
        <w:pStyle w:val="Readings"/>
        <w:rPr>
          <w:i/>
        </w:rPr>
      </w:pPr>
      <w:r w:rsidRPr="008550F4">
        <w:t xml:space="preserve">Thomas Weiss, </w:t>
      </w:r>
      <w:r w:rsidRPr="008550F4">
        <w:rPr>
          <w:i/>
        </w:rPr>
        <w:t>What</w:t>
      </w:r>
      <w:r w:rsidR="00EC728B">
        <w:rPr>
          <w:i/>
        </w:rPr>
        <w:t>’</w:t>
      </w:r>
      <w:r w:rsidRPr="008550F4">
        <w:rPr>
          <w:i/>
        </w:rPr>
        <w:t xml:space="preserve">s Wrong with the UN and How to </w:t>
      </w:r>
      <w:proofErr w:type="gramStart"/>
      <w:r w:rsidRPr="008550F4">
        <w:rPr>
          <w:i/>
        </w:rPr>
        <w:t>Fix</w:t>
      </w:r>
      <w:proofErr w:type="gramEnd"/>
      <w:r w:rsidRPr="008550F4">
        <w:rPr>
          <w:i/>
        </w:rPr>
        <w:t xml:space="preserve"> it, </w:t>
      </w:r>
      <w:r w:rsidRPr="008550F4">
        <w:t>(New York: Polity Press, 2008).</w:t>
      </w:r>
      <w:r w:rsidRPr="008550F4">
        <w:rPr>
          <w:i/>
        </w:rPr>
        <w:t xml:space="preserve"> </w:t>
      </w:r>
    </w:p>
    <w:p w14:paraId="1BAB367D" w14:textId="5FCB3973" w:rsidR="00BF2ACF" w:rsidRDefault="00BF2ACF" w:rsidP="00BF2ACF">
      <w:pPr>
        <w:pStyle w:val="Readings"/>
      </w:pPr>
      <w:r w:rsidRPr="008550F4">
        <w:t xml:space="preserve">Steven Holloway, </w:t>
      </w:r>
      <w:r w:rsidR="00EC728B">
        <w:t>“</w:t>
      </w:r>
      <w:r w:rsidRPr="008550F4">
        <w:t xml:space="preserve">US Unilateralism at the UN: Why Great Powers Do Not Make Great </w:t>
      </w:r>
      <w:proofErr w:type="spellStart"/>
      <w:r w:rsidRPr="008550F4">
        <w:t>Multilateralists</w:t>
      </w:r>
      <w:proofErr w:type="spellEnd"/>
      <w:r w:rsidRPr="008550F4">
        <w:rPr>
          <w:i/>
        </w:rPr>
        <w:t>,</w:t>
      </w:r>
      <w:r w:rsidR="00EC728B">
        <w:rPr>
          <w:i/>
        </w:rPr>
        <w:t>”</w:t>
      </w:r>
      <w:r w:rsidRPr="008550F4">
        <w:rPr>
          <w:i/>
        </w:rPr>
        <w:t xml:space="preserve"> Global Governance</w:t>
      </w:r>
      <w:r w:rsidRPr="008550F4">
        <w:t xml:space="preserve"> 6, 3 (July-Sept 2000), 361-381.</w:t>
      </w:r>
    </w:p>
    <w:p w14:paraId="0809F8FC" w14:textId="5DEF5A4A" w:rsidR="00DF15E7" w:rsidRPr="0091136A" w:rsidRDefault="00DF15E7" w:rsidP="00DF15E7">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Theo Farrell, </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Humanitarian Intervention and Peace Operations,</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 in John </w:t>
      </w:r>
      <w:proofErr w:type="spellStart"/>
      <w:r w:rsidRPr="0091136A">
        <w:rPr>
          <w:rFonts w:cs="Times New Roman"/>
          <w:color w:val="1D1B11" w:themeColor="background2" w:themeShade="1A"/>
          <w:sz w:val="24"/>
          <w:szCs w:val="24"/>
        </w:rPr>
        <w:t>Baylis</w:t>
      </w:r>
      <w:proofErr w:type="spellEnd"/>
      <w:r w:rsidRPr="0091136A">
        <w:rPr>
          <w:rFonts w:cs="Times New Roman"/>
          <w:color w:val="1D1B11" w:themeColor="background2" w:themeShade="1A"/>
          <w:sz w:val="24"/>
          <w:szCs w:val="24"/>
        </w:rPr>
        <w:t xml:space="preserve">, James J. </w:t>
      </w:r>
      <w:proofErr w:type="spellStart"/>
      <w:r w:rsidRPr="0091136A">
        <w:rPr>
          <w:rFonts w:cs="Times New Roman"/>
          <w:color w:val="1D1B11" w:themeColor="background2" w:themeShade="1A"/>
          <w:sz w:val="24"/>
          <w:szCs w:val="24"/>
        </w:rPr>
        <w:t>Wirtz</w:t>
      </w:r>
      <w:proofErr w:type="spellEnd"/>
      <w:r w:rsidRPr="0091136A">
        <w:rPr>
          <w:rFonts w:cs="Times New Roman"/>
          <w:color w:val="1D1B11" w:themeColor="background2" w:themeShade="1A"/>
          <w:sz w:val="24"/>
          <w:szCs w:val="24"/>
        </w:rPr>
        <w:t>, Colin S. Gray, eds</w:t>
      </w:r>
      <w:proofErr w:type="gramStart"/>
      <w:r w:rsidRPr="0091136A">
        <w:rPr>
          <w:rFonts w:cs="Times New Roman"/>
          <w:color w:val="1D1B11" w:themeColor="background2" w:themeShade="1A"/>
          <w:sz w:val="24"/>
          <w:szCs w:val="24"/>
        </w:rPr>
        <w:t>.,</w:t>
      </w:r>
      <w:proofErr w:type="gramEnd"/>
      <w:r w:rsidRPr="0091136A">
        <w:rPr>
          <w:rFonts w:cs="Times New Roman"/>
          <w:color w:val="1D1B11" w:themeColor="background2" w:themeShade="1A"/>
          <w:sz w:val="24"/>
          <w:szCs w:val="24"/>
        </w:rPr>
        <w:t xml:space="preserve"> </w:t>
      </w:r>
      <w:r w:rsidRPr="0091136A">
        <w:rPr>
          <w:rFonts w:cs="Times New Roman"/>
          <w:i/>
          <w:color w:val="1D1B11" w:themeColor="background2" w:themeShade="1A"/>
          <w:sz w:val="24"/>
          <w:szCs w:val="24"/>
        </w:rPr>
        <w:t>Strategy in the Contemporary World</w:t>
      </w:r>
      <w:r w:rsidRPr="0091136A">
        <w:rPr>
          <w:rFonts w:cs="Times New Roman"/>
          <w:color w:val="1D1B11" w:themeColor="background2" w:themeShade="1A"/>
          <w:sz w:val="24"/>
          <w:szCs w:val="24"/>
        </w:rPr>
        <w:t xml:space="preserve">: </w:t>
      </w:r>
      <w:r w:rsidRPr="0091136A">
        <w:rPr>
          <w:rFonts w:cs="Times New Roman"/>
          <w:i/>
          <w:color w:val="1D1B11" w:themeColor="background2" w:themeShade="1A"/>
          <w:sz w:val="24"/>
          <w:szCs w:val="24"/>
        </w:rPr>
        <w:t>An Introduction to Strategic Studies</w:t>
      </w:r>
      <w:r w:rsidRPr="0091136A">
        <w:rPr>
          <w:rFonts w:cs="Times New Roman"/>
          <w:color w:val="1D1B11" w:themeColor="background2" w:themeShade="1A"/>
          <w:sz w:val="24"/>
          <w:szCs w:val="24"/>
        </w:rPr>
        <w:t xml:space="preserve"> (New York: Oxford University Press, 2010, 3</w:t>
      </w:r>
      <w:r w:rsidRPr="0091136A">
        <w:rPr>
          <w:rFonts w:cs="Times New Roman"/>
          <w:color w:val="1D1B11" w:themeColor="background2" w:themeShade="1A"/>
          <w:sz w:val="24"/>
          <w:szCs w:val="24"/>
          <w:vertAlign w:val="superscript"/>
        </w:rPr>
        <w:t>rd</w:t>
      </w:r>
      <w:r w:rsidRPr="0091136A">
        <w:rPr>
          <w:rFonts w:cs="Times New Roman"/>
          <w:color w:val="1D1B11" w:themeColor="background2" w:themeShade="1A"/>
          <w:sz w:val="24"/>
          <w:szCs w:val="24"/>
        </w:rPr>
        <w:t xml:space="preserve"> Edition), 309-328.</w:t>
      </w:r>
    </w:p>
    <w:p w14:paraId="52558276" w14:textId="77777777" w:rsidR="00324CCC" w:rsidRPr="008550F4" w:rsidRDefault="00324CCC" w:rsidP="00324CCC">
      <w:pPr>
        <w:pStyle w:val="PlainText"/>
        <w:spacing w:before="100"/>
        <w:rPr>
          <w:rFonts w:cs="Times New Roman"/>
          <w:color w:val="1D1B11" w:themeColor="background2" w:themeShade="1A"/>
          <w:sz w:val="24"/>
          <w:szCs w:val="24"/>
        </w:rPr>
      </w:pPr>
    </w:p>
    <w:p w14:paraId="357AD2E4" w14:textId="77777777" w:rsidR="00324CCC" w:rsidRPr="008550F4" w:rsidRDefault="00324CCC" w:rsidP="00324CCC">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072262F3" w14:textId="77777777" w:rsidR="002F0E96" w:rsidRPr="008550F4" w:rsidRDefault="002F0E96" w:rsidP="002F0E96">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Is the UN Security Council a viable institution? If not, what are the alternatives to codify, promote, or organize collective efforts towards global security? What are the pros and cons of these alternatives?</w:t>
      </w:r>
    </w:p>
    <w:p w14:paraId="07D93E8C" w14:textId="77777777" w:rsidR="00DA3C79" w:rsidRDefault="00DA3C79" w:rsidP="00DA3C79">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Are human rights universal?</w:t>
      </w:r>
    </w:p>
    <w:p w14:paraId="5FE7EA22" w14:textId="7034C173" w:rsidR="007435D0" w:rsidRDefault="007435D0" w:rsidP="007435D0">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What exactly is </w:t>
      </w:r>
      <w:r w:rsidR="00EC728B">
        <w:rPr>
          <w:rFonts w:cs="Times New Roman"/>
          <w:bCs/>
          <w:color w:val="1D1B11" w:themeColor="background2" w:themeShade="1A"/>
          <w:sz w:val="24"/>
          <w:szCs w:val="24"/>
        </w:rPr>
        <w:t>“</w:t>
      </w:r>
      <w:r>
        <w:rPr>
          <w:rFonts w:cs="Times New Roman"/>
          <w:bCs/>
          <w:color w:val="1D1B11" w:themeColor="background2" w:themeShade="1A"/>
          <w:sz w:val="24"/>
          <w:szCs w:val="24"/>
        </w:rPr>
        <w:t>good governance</w:t>
      </w:r>
      <w:r w:rsidR="00EC728B">
        <w:rPr>
          <w:rFonts w:cs="Times New Roman"/>
          <w:bCs/>
          <w:color w:val="1D1B11" w:themeColor="background2" w:themeShade="1A"/>
          <w:sz w:val="24"/>
          <w:szCs w:val="24"/>
        </w:rPr>
        <w:t>”</w:t>
      </w:r>
      <w:r>
        <w:rPr>
          <w:rFonts w:cs="Times New Roman"/>
          <w:bCs/>
          <w:color w:val="1D1B11" w:themeColor="background2" w:themeShade="1A"/>
          <w:sz w:val="24"/>
          <w:szCs w:val="24"/>
        </w:rPr>
        <w:t>? Who decides? How do we achieve it? How would we know?</w:t>
      </w:r>
    </w:p>
    <w:p w14:paraId="4C34CC61" w14:textId="7D11E457" w:rsidR="00DA3C79" w:rsidRPr="008550F4" w:rsidRDefault="00CF4D56" w:rsidP="00DA3C79">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Is it fair to describe Just War theory and R2P as </w:t>
      </w:r>
      <w:r w:rsidR="00EC728B">
        <w:rPr>
          <w:rFonts w:cs="Times New Roman"/>
          <w:bCs/>
          <w:color w:val="1D1B11" w:themeColor="background2" w:themeShade="1A"/>
          <w:sz w:val="24"/>
          <w:szCs w:val="24"/>
        </w:rPr>
        <w:t>“</w:t>
      </w:r>
      <w:r>
        <w:rPr>
          <w:rFonts w:cs="Times New Roman"/>
          <w:bCs/>
          <w:color w:val="1D1B11" w:themeColor="background2" w:themeShade="1A"/>
          <w:sz w:val="24"/>
          <w:szCs w:val="24"/>
        </w:rPr>
        <w:t xml:space="preserve">Western jihad? </w:t>
      </w:r>
      <w:r w:rsidR="007435D0">
        <w:rPr>
          <w:rFonts w:cs="Times New Roman"/>
          <w:bCs/>
          <w:color w:val="1D1B11" w:themeColor="background2" w:themeShade="1A"/>
          <w:sz w:val="24"/>
          <w:szCs w:val="24"/>
        </w:rPr>
        <w:t>After all</w:t>
      </w:r>
      <w:r>
        <w:rPr>
          <w:rFonts w:cs="Times New Roman"/>
          <w:bCs/>
          <w:color w:val="1D1B11" w:themeColor="background2" w:themeShade="1A"/>
          <w:sz w:val="24"/>
          <w:szCs w:val="24"/>
        </w:rPr>
        <w:t>, they both justify military force.</w:t>
      </w:r>
    </w:p>
    <w:p w14:paraId="530D0775" w14:textId="0B592441" w:rsidR="00CF4D56" w:rsidRPr="00CF4D56" w:rsidRDefault="00CF4D56" w:rsidP="00DA3C79">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Are humanitarian interventions and peacekeeping effective in the long-term? </w:t>
      </w:r>
    </w:p>
    <w:p w14:paraId="209178EF" w14:textId="4E218EA8" w:rsidR="00DA3C79" w:rsidRPr="008550F4" w:rsidRDefault="00DA3C79" w:rsidP="00DA3C79">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What is the </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consent divide</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 xml:space="preserve"> and when should it be crossed?</w:t>
      </w:r>
    </w:p>
    <w:p w14:paraId="469B2313" w14:textId="5D6BBF8F" w:rsidR="002F0E96" w:rsidRDefault="00CF4D56" w:rsidP="002F0E96">
      <w:pPr>
        <w:pStyle w:val="PlainText"/>
        <w:numPr>
          <w:ilvl w:val="0"/>
          <w:numId w:val="11"/>
        </w:numPr>
        <w:spacing w:before="100"/>
        <w:outlineLvl w:val="0"/>
        <w:rPr>
          <w:rFonts w:cs="Times New Roman"/>
          <w:bCs/>
          <w:color w:val="1D1B11" w:themeColor="background2" w:themeShade="1A"/>
          <w:sz w:val="24"/>
          <w:szCs w:val="24"/>
        </w:rPr>
      </w:pPr>
      <w:proofErr w:type="gramStart"/>
      <w:r>
        <w:rPr>
          <w:rFonts w:cs="Times New Roman"/>
          <w:bCs/>
          <w:color w:val="1D1B11" w:themeColor="background2" w:themeShade="1A"/>
          <w:sz w:val="24"/>
          <w:szCs w:val="24"/>
        </w:rPr>
        <w:t>Are low level, simmering conflicts war</w:t>
      </w:r>
      <w:proofErr w:type="gramEnd"/>
      <w:r>
        <w:rPr>
          <w:rFonts w:cs="Times New Roman"/>
          <w:bCs/>
          <w:color w:val="1D1B11" w:themeColor="background2" w:themeShade="1A"/>
          <w:sz w:val="24"/>
          <w:szCs w:val="24"/>
        </w:rPr>
        <w:t>? Does strategic thought apply to such situations?</w:t>
      </w:r>
    </w:p>
    <w:p w14:paraId="3E4D5CDC" w14:textId="5F130EB8" w:rsidR="0011055D" w:rsidRPr="008550F4" w:rsidRDefault="0011055D" w:rsidP="002F0E96">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Is the </w:t>
      </w:r>
      <w:r w:rsidR="00D440BE">
        <w:rPr>
          <w:rFonts w:cs="Times New Roman"/>
          <w:bCs/>
          <w:color w:val="1D1B11" w:themeColor="background2" w:themeShade="1A"/>
          <w:sz w:val="24"/>
          <w:szCs w:val="24"/>
        </w:rPr>
        <w:t>international</w:t>
      </w:r>
      <w:r>
        <w:rPr>
          <w:rFonts w:cs="Times New Roman"/>
          <w:bCs/>
          <w:color w:val="1D1B11" w:themeColor="background2" w:themeShade="1A"/>
          <w:sz w:val="24"/>
          <w:szCs w:val="24"/>
        </w:rPr>
        <w:t xml:space="preserve"> community racist? </w:t>
      </w:r>
      <w:r w:rsidR="00D85EEB">
        <w:rPr>
          <w:rFonts w:cs="Times New Roman"/>
          <w:bCs/>
          <w:color w:val="1D1B11" w:themeColor="background2" w:themeShade="1A"/>
          <w:sz w:val="24"/>
          <w:szCs w:val="24"/>
        </w:rPr>
        <w:t>To date, the</w:t>
      </w:r>
      <w:r>
        <w:rPr>
          <w:rFonts w:cs="Times New Roman"/>
          <w:bCs/>
          <w:color w:val="1D1B11" w:themeColor="background2" w:themeShade="1A"/>
          <w:sz w:val="24"/>
          <w:szCs w:val="24"/>
        </w:rPr>
        <w:t xml:space="preserve"> ICC only iss</w:t>
      </w:r>
      <w:r w:rsidR="00C85014">
        <w:rPr>
          <w:rFonts w:cs="Times New Roman"/>
          <w:bCs/>
          <w:color w:val="1D1B11" w:themeColor="background2" w:themeShade="1A"/>
          <w:sz w:val="24"/>
          <w:szCs w:val="24"/>
        </w:rPr>
        <w:t>ues</w:t>
      </w:r>
      <w:r>
        <w:rPr>
          <w:rFonts w:cs="Times New Roman"/>
          <w:bCs/>
          <w:color w:val="1D1B11" w:themeColor="background2" w:themeShade="1A"/>
          <w:sz w:val="24"/>
          <w:szCs w:val="24"/>
        </w:rPr>
        <w:t xml:space="preserve"> arrest warrants for African leaders, and did little</w:t>
      </w:r>
      <w:r w:rsidR="00D85EEB">
        <w:rPr>
          <w:rFonts w:cs="Times New Roman"/>
          <w:bCs/>
          <w:color w:val="1D1B11" w:themeColor="background2" w:themeShade="1A"/>
          <w:sz w:val="24"/>
          <w:szCs w:val="24"/>
        </w:rPr>
        <w:t xml:space="preserve"> (if anything)</w:t>
      </w:r>
      <w:r>
        <w:rPr>
          <w:rFonts w:cs="Times New Roman"/>
          <w:bCs/>
          <w:color w:val="1D1B11" w:themeColor="background2" w:themeShade="1A"/>
          <w:sz w:val="24"/>
          <w:szCs w:val="24"/>
        </w:rPr>
        <w:t xml:space="preserve"> to intervene </w:t>
      </w:r>
      <w:r w:rsidR="00D85EEB">
        <w:rPr>
          <w:rFonts w:cs="Times New Roman"/>
          <w:bCs/>
          <w:color w:val="1D1B11" w:themeColor="background2" w:themeShade="1A"/>
          <w:sz w:val="24"/>
          <w:szCs w:val="24"/>
        </w:rPr>
        <w:t>to stop</w:t>
      </w:r>
      <w:r>
        <w:rPr>
          <w:rFonts w:cs="Times New Roman"/>
          <w:bCs/>
          <w:color w:val="1D1B11" w:themeColor="background2" w:themeShade="1A"/>
          <w:sz w:val="24"/>
          <w:szCs w:val="24"/>
        </w:rPr>
        <w:t xml:space="preserve"> mass atrocities </w:t>
      </w:r>
      <w:r w:rsidR="00D85EEB">
        <w:rPr>
          <w:rFonts w:cs="Times New Roman"/>
          <w:bCs/>
          <w:color w:val="1D1B11" w:themeColor="background2" w:themeShade="1A"/>
          <w:sz w:val="24"/>
          <w:szCs w:val="24"/>
        </w:rPr>
        <w:t>in</w:t>
      </w:r>
      <w:r>
        <w:rPr>
          <w:rFonts w:cs="Times New Roman"/>
          <w:bCs/>
          <w:color w:val="1D1B11" w:themeColor="background2" w:themeShade="1A"/>
          <w:sz w:val="24"/>
          <w:szCs w:val="24"/>
        </w:rPr>
        <w:t xml:space="preserve"> Rwanda, Darfur and Eastern Congo yet intervened</w:t>
      </w:r>
      <w:r w:rsidR="00CC2E49">
        <w:rPr>
          <w:rFonts w:cs="Times New Roman"/>
          <w:bCs/>
          <w:color w:val="1D1B11" w:themeColor="background2" w:themeShade="1A"/>
          <w:sz w:val="24"/>
          <w:szCs w:val="24"/>
        </w:rPr>
        <w:t xml:space="preserve"> against</w:t>
      </w:r>
      <w:r w:rsidR="00D94979">
        <w:rPr>
          <w:rFonts w:cs="Times New Roman"/>
          <w:bCs/>
          <w:color w:val="1D1B11" w:themeColor="background2" w:themeShade="1A"/>
          <w:sz w:val="24"/>
          <w:szCs w:val="24"/>
        </w:rPr>
        <w:t xml:space="preserve"> the smaller</w:t>
      </w:r>
      <w:r w:rsidR="00CC2E49">
        <w:rPr>
          <w:rFonts w:cs="Times New Roman"/>
          <w:bCs/>
          <w:color w:val="1D1B11" w:themeColor="background2" w:themeShade="1A"/>
          <w:sz w:val="24"/>
          <w:szCs w:val="24"/>
        </w:rPr>
        <w:t xml:space="preserve"> </w:t>
      </w:r>
      <w:r w:rsidR="00EC728B">
        <w:rPr>
          <w:rFonts w:cs="Times New Roman"/>
          <w:bCs/>
          <w:color w:val="1D1B11" w:themeColor="background2" w:themeShade="1A"/>
          <w:sz w:val="24"/>
          <w:szCs w:val="24"/>
        </w:rPr>
        <w:t>“</w:t>
      </w:r>
      <w:r w:rsidR="00CC2E49">
        <w:rPr>
          <w:rFonts w:cs="Times New Roman"/>
          <w:bCs/>
          <w:color w:val="1D1B11" w:themeColor="background2" w:themeShade="1A"/>
          <w:sz w:val="24"/>
          <w:szCs w:val="24"/>
        </w:rPr>
        <w:t>genocide</w:t>
      </w:r>
      <w:r w:rsidR="00D94979">
        <w:rPr>
          <w:rFonts w:cs="Times New Roman"/>
          <w:bCs/>
          <w:color w:val="1D1B11" w:themeColor="background2" w:themeShade="1A"/>
          <w:sz w:val="24"/>
          <w:szCs w:val="24"/>
        </w:rPr>
        <w:t>s</w:t>
      </w:r>
      <w:r w:rsidR="00EC728B">
        <w:rPr>
          <w:rFonts w:cs="Times New Roman"/>
          <w:bCs/>
          <w:color w:val="1D1B11" w:themeColor="background2" w:themeShade="1A"/>
          <w:sz w:val="24"/>
          <w:szCs w:val="24"/>
        </w:rPr>
        <w:t>”</w:t>
      </w:r>
      <w:r>
        <w:rPr>
          <w:rFonts w:cs="Times New Roman"/>
          <w:bCs/>
          <w:color w:val="1D1B11" w:themeColor="background2" w:themeShade="1A"/>
          <w:sz w:val="24"/>
          <w:szCs w:val="24"/>
        </w:rPr>
        <w:t xml:space="preserve"> in the Balkans (1990s) and Iraq (2014</w:t>
      </w:r>
      <w:r w:rsidR="00D94979">
        <w:rPr>
          <w:rFonts w:cs="Times New Roman"/>
          <w:bCs/>
          <w:color w:val="1D1B11" w:themeColor="background2" w:themeShade="1A"/>
          <w:sz w:val="24"/>
          <w:szCs w:val="24"/>
        </w:rPr>
        <w:t xml:space="preserve">).  </w:t>
      </w:r>
    </w:p>
    <w:p w14:paraId="6EB9CF2B" w14:textId="77777777" w:rsidR="007958A9" w:rsidRPr="008550F4" w:rsidRDefault="007958A9" w:rsidP="00037B63">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w:t>
      </w:r>
    </w:p>
    <w:p w14:paraId="694D965C" w14:textId="064F2AA2" w:rsidR="007958A9" w:rsidRPr="008550F4" w:rsidRDefault="003E7432" w:rsidP="00AC6706">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8" w:name="VIII"/>
      <w:r w:rsidRPr="008550F4">
        <w:rPr>
          <w:rFonts w:cs="Times New Roman"/>
          <w:b/>
          <w:bCs/>
          <w:color w:val="1D1B11" w:themeColor="background2" w:themeShade="1A"/>
          <w:sz w:val="24"/>
          <w:szCs w:val="24"/>
        </w:rPr>
        <w:t>Topic 10</w:t>
      </w:r>
      <w:r w:rsidR="00FB23F1">
        <w:rPr>
          <w:rFonts w:cs="Times New Roman"/>
          <w:b/>
          <w:bCs/>
          <w:color w:val="1D1B11" w:themeColor="background2" w:themeShade="1A"/>
          <w:sz w:val="24"/>
          <w:szCs w:val="24"/>
        </w:rPr>
        <w:t xml:space="preserve">: </w:t>
      </w:r>
      <w:r w:rsidR="00432A1E" w:rsidRPr="008550F4">
        <w:rPr>
          <w:rFonts w:cs="Times New Roman"/>
          <w:b/>
          <w:bCs/>
          <w:color w:val="1D1B11" w:themeColor="background2" w:themeShade="1A"/>
          <w:sz w:val="24"/>
          <w:szCs w:val="24"/>
        </w:rPr>
        <w:t xml:space="preserve">Writing to be </w:t>
      </w:r>
      <w:proofErr w:type="gramStart"/>
      <w:r w:rsidR="00432A1E" w:rsidRPr="008550F4">
        <w:rPr>
          <w:rFonts w:cs="Times New Roman"/>
          <w:b/>
          <w:bCs/>
          <w:color w:val="1D1B11" w:themeColor="background2" w:themeShade="1A"/>
          <w:sz w:val="24"/>
          <w:szCs w:val="24"/>
        </w:rPr>
        <w:t>Read</w:t>
      </w:r>
      <w:proofErr w:type="gramEnd"/>
    </w:p>
    <w:bookmarkEnd w:id="8"/>
    <w:p w14:paraId="608E3D6F" w14:textId="18A9F550" w:rsidR="003E7432" w:rsidRPr="008550F4" w:rsidRDefault="003E7432" w:rsidP="00EE3091">
      <w:pPr>
        <w:pStyle w:val="PlainText"/>
        <w:spacing w:before="100"/>
        <w:jc w:val="both"/>
        <w:rPr>
          <w:rFonts w:cs="Times New Roman"/>
          <w:color w:val="1D1B11" w:themeColor="background2" w:themeShade="1A"/>
          <w:sz w:val="24"/>
          <w:szCs w:val="24"/>
        </w:rPr>
      </w:pPr>
      <w:r w:rsidRPr="008550F4">
        <w:rPr>
          <w:rFonts w:cs="Times New Roman"/>
          <w:color w:val="1D1B11" w:themeColor="background2" w:themeShade="1A"/>
          <w:sz w:val="24"/>
          <w:szCs w:val="24"/>
        </w:rPr>
        <w:t>Writing is an art. During this course session, we delve into the importance of researching and writing effectively for your final semester paper. This class is meant mainly as a peer revi</w:t>
      </w:r>
      <w:r w:rsidR="006F7AE7" w:rsidRPr="008550F4">
        <w:rPr>
          <w:rFonts w:cs="Times New Roman"/>
          <w:color w:val="1D1B11" w:themeColor="background2" w:themeShade="1A"/>
          <w:sz w:val="24"/>
          <w:szCs w:val="24"/>
        </w:rPr>
        <w:t>ew session with the</w:t>
      </w:r>
      <w:r w:rsidRPr="008550F4">
        <w:rPr>
          <w:rFonts w:cs="Times New Roman"/>
          <w:color w:val="1D1B11" w:themeColor="background2" w:themeShade="1A"/>
          <w:sz w:val="24"/>
          <w:szCs w:val="24"/>
        </w:rPr>
        <w:t xml:space="preserve"> goal of receiving valuable constructive criticism and essential critiques about the direction of your research from your colleagues. After </w:t>
      </w:r>
      <w:r w:rsidR="006F7AE7" w:rsidRPr="008550F4">
        <w:rPr>
          <w:rFonts w:cs="Times New Roman"/>
          <w:color w:val="1D1B11" w:themeColor="background2" w:themeShade="1A"/>
          <w:sz w:val="24"/>
          <w:szCs w:val="24"/>
        </w:rPr>
        <w:t>a</w:t>
      </w:r>
      <w:r w:rsidRPr="008550F4">
        <w:rPr>
          <w:rFonts w:cs="Times New Roman"/>
          <w:color w:val="1D1B11" w:themeColor="background2" w:themeShade="1A"/>
          <w:sz w:val="24"/>
          <w:szCs w:val="24"/>
        </w:rPr>
        <w:t xml:space="preserve"> general group discussion about research</w:t>
      </w:r>
      <w:r w:rsidR="006F7AE7" w:rsidRPr="008550F4">
        <w:rPr>
          <w:rFonts w:cs="Times New Roman"/>
          <w:color w:val="1D1B11" w:themeColor="background2" w:themeShade="1A"/>
          <w:sz w:val="24"/>
          <w:szCs w:val="24"/>
        </w:rPr>
        <w:t>ing</w:t>
      </w:r>
      <w:r w:rsidRPr="008550F4">
        <w:rPr>
          <w:rFonts w:cs="Times New Roman"/>
          <w:color w:val="1D1B11" w:themeColor="background2" w:themeShade="1A"/>
          <w:sz w:val="24"/>
          <w:szCs w:val="24"/>
        </w:rPr>
        <w:t xml:space="preserve"> and writing, the remainder of the class will be spent in small groups of two to three to talk about the status and progress of your final paper. For this particular class, please bring in a 1-2 page summary and outline of your research question/topic and draft outline to share with your group.  </w:t>
      </w:r>
    </w:p>
    <w:p w14:paraId="4BD7A862" w14:textId="77777777" w:rsidR="003E7432" w:rsidRPr="008550F4" w:rsidRDefault="003E7432" w:rsidP="003E7432">
      <w:pPr>
        <w:pStyle w:val="PlainText"/>
        <w:spacing w:before="100"/>
        <w:rPr>
          <w:rFonts w:cs="Times New Roman"/>
          <w:color w:val="1D1B11" w:themeColor="background2" w:themeShade="1A"/>
          <w:sz w:val="24"/>
          <w:szCs w:val="24"/>
        </w:rPr>
      </w:pPr>
    </w:p>
    <w:p w14:paraId="0206B818" w14:textId="77777777" w:rsidR="0011171F" w:rsidRDefault="0011171F" w:rsidP="0011171F">
      <w:pPr>
        <w:pStyle w:val="PlainText"/>
        <w:spacing w:before="100"/>
        <w:rPr>
          <w:rFonts w:cs="Times New Roman"/>
          <w:b/>
          <w:bCs/>
          <w:color w:val="1D1B11" w:themeColor="background2" w:themeShade="1A"/>
          <w:sz w:val="24"/>
          <w:szCs w:val="24"/>
        </w:rPr>
      </w:pPr>
      <w:r>
        <w:rPr>
          <w:rFonts w:cs="Times New Roman"/>
          <w:b/>
          <w:bCs/>
          <w:color w:val="1D1B11" w:themeColor="background2" w:themeShade="1A"/>
          <w:sz w:val="24"/>
          <w:szCs w:val="24"/>
        </w:rPr>
        <w:t>Reference</w:t>
      </w:r>
      <w:r w:rsidRPr="008550F4">
        <w:rPr>
          <w:rFonts w:cs="Times New Roman"/>
          <w:b/>
          <w:bCs/>
          <w:color w:val="1D1B11" w:themeColor="background2" w:themeShade="1A"/>
          <w:sz w:val="24"/>
          <w:szCs w:val="24"/>
        </w:rPr>
        <w:t xml:space="preserve"> Readings</w:t>
      </w:r>
    </w:p>
    <w:p w14:paraId="56D11489" w14:textId="77777777" w:rsidR="0011171F" w:rsidRDefault="0011171F" w:rsidP="000E7C4F">
      <w:r w:rsidRPr="00F606AA">
        <w:t>(The below readings are for reference.  You are not expected to read these books from cover to cover for this topic. They are taken from your Policy Analysis &amp; Critical Thinking course)</w:t>
      </w:r>
    </w:p>
    <w:p w14:paraId="4053CBB8" w14:textId="77777777" w:rsidR="000E7C4F" w:rsidRPr="00F606AA" w:rsidRDefault="000E7C4F" w:rsidP="000E7C4F"/>
    <w:p w14:paraId="2E0D9EDE" w14:textId="26D7A1B7" w:rsidR="0011171F" w:rsidRDefault="0011171F" w:rsidP="00CA79E4">
      <w:pPr>
        <w:pStyle w:val="Readings"/>
      </w:pPr>
      <w:r w:rsidRPr="008550F4">
        <w:t xml:space="preserve">William </w:t>
      </w:r>
      <w:proofErr w:type="spellStart"/>
      <w:r w:rsidRPr="008550F4">
        <w:t>Strunk</w:t>
      </w:r>
      <w:proofErr w:type="spellEnd"/>
      <w:r w:rsidRPr="008550F4">
        <w:t xml:space="preserve"> and E.B. White, </w:t>
      </w:r>
      <w:r w:rsidRPr="008550F4">
        <w:rPr>
          <w:iCs/>
        </w:rPr>
        <w:t>The Elements of Style: 50th Anniversary Edition</w:t>
      </w:r>
      <w:r w:rsidR="00CA79E4">
        <w:t xml:space="preserve"> (New</w:t>
      </w:r>
      <w:r w:rsidRPr="008550F4">
        <w:t xml:space="preserve"> York: Longman, 2008).</w:t>
      </w:r>
    </w:p>
    <w:p w14:paraId="5B9485FC" w14:textId="3963B409" w:rsidR="0011171F" w:rsidRPr="004D7A5B" w:rsidRDefault="0011171F" w:rsidP="00CA79E4">
      <w:pPr>
        <w:pStyle w:val="Readings"/>
      </w:pPr>
      <w:proofErr w:type="gramStart"/>
      <w:r w:rsidRPr="004D7A5B">
        <w:t>Booth, Wayne C, Gregory G. Colomb, and Joseph M. Williams.</w:t>
      </w:r>
      <w:proofErr w:type="gramEnd"/>
      <w:r w:rsidRPr="004D7A5B">
        <w:t xml:space="preserve"> 2008. The Craft of Research 3</w:t>
      </w:r>
      <w:r w:rsidRPr="004D7A5B">
        <w:rPr>
          <w:vertAlign w:val="superscript"/>
        </w:rPr>
        <w:t>rd</w:t>
      </w:r>
      <w:r w:rsidRPr="004D7A5B">
        <w:t xml:space="preserve"> ed. Chicago: University of Chicago Press.</w:t>
      </w:r>
    </w:p>
    <w:p w14:paraId="6BE4FE7E" w14:textId="40FE8CD8" w:rsidR="0011171F" w:rsidRPr="004D7A5B" w:rsidRDefault="0011171F" w:rsidP="00CA79E4">
      <w:pPr>
        <w:pStyle w:val="Readings"/>
      </w:pPr>
      <w:r w:rsidRPr="004D7A5B">
        <w:t xml:space="preserve">Paul, Richard, and Linda Elder. 2009. The Miniature Guide To Critical Thinking: Concepts And Tools. Dillon Beach, California: Foundation For Critical Thinking. </w:t>
      </w:r>
    </w:p>
    <w:p w14:paraId="4B0421D5" w14:textId="006E1091" w:rsidR="0011171F" w:rsidRPr="004D7A5B" w:rsidRDefault="0011171F" w:rsidP="00CA79E4">
      <w:pPr>
        <w:pStyle w:val="Readings"/>
      </w:pPr>
      <w:r w:rsidRPr="004D7A5B">
        <w:t xml:space="preserve">Roselle, Laura, and Sharon Spray. 2012. </w:t>
      </w:r>
      <w:r w:rsidRPr="004D7A5B">
        <w:rPr>
          <w:iCs/>
        </w:rPr>
        <w:t xml:space="preserve">Research and Writing in International Relations </w:t>
      </w:r>
      <w:r w:rsidRPr="004D7A5B">
        <w:t>2</w:t>
      </w:r>
      <w:r w:rsidRPr="004D7A5B">
        <w:rPr>
          <w:vertAlign w:val="superscript"/>
        </w:rPr>
        <w:t>nd</w:t>
      </w:r>
      <w:r w:rsidRPr="004D7A5B">
        <w:t xml:space="preserve"> </w:t>
      </w:r>
      <w:proofErr w:type="gramStart"/>
      <w:r w:rsidRPr="004D7A5B">
        <w:t>ed</w:t>
      </w:r>
      <w:proofErr w:type="gramEnd"/>
      <w:r w:rsidRPr="004D7A5B">
        <w:t>. New York: Longman.</w:t>
      </w:r>
    </w:p>
    <w:p w14:paraId="334B2A60" w14:textId="197E32D7" w:rsidR="00322F39" w:rsidRDefault="0011171F" w:rsidP="00CA79E4">
      <w:pPr>
        <w:pStyle w:val="Readings"/>
      </w:pPr>
      <w:proofErr w:type="spellStart"/>
      <w:r w:rsidRPr="004D7A5B">
        <w:t>Strunk</w:t>
      </w:r>
      <w:proofErr w:type="spellEnd"/>
      <w:r w:rsidRPr="004D7A5B">
        <w:t>, William Jr., and White, E. B. 2014. The Elements of Style 4</w:t>
      </w:r>
      <w:r w:rsidRPr="004D7A5B">
        <w:rPr>
          <w:vertAlign w:val="superscript"/>
        </w:rPr>
        <w:t>th</w:t>
      </w:r>
      <w:r w:rsidRPr="004D7A5B">
        <w:t xml:space="preserve"> ed. Essex: Pearson Education Limited.</w:t>
      </w:r>
    </w:p>
    <w:p w14:paraId="783E76A5" w14:textId="67C982AD" w:rsidR="000E74F2" w:rsidRDefault="00322F39" w:rsidP="00CA79E4">
      <w:pPr>
        <w:pStyle w:val="Readings"/>
      </w:pPr>
      <w:r w:rsidRPr="008550F4">
        <w:t xml:space="preserve">George Orwell, </w:t>
      </w:r>
      <w:r w:rsidR="00EC728B">
        <w:t>“</w:t>
      </w:r>
      <w:r w:rsidRPr="008550F4">
        <w:t>Politics and the English Language,</w:t>
      </w:r>
      <w:r w:rsidR="00EC728B">
        <w:t>”</w:t>
      </w:r>
      <w:r w:rsidRPr="008550F4">
        <w:t xml:space="preserve"> </w:t>
      </w:r>
      <w:r w:rsidRPr="008550F4">
        <w:rPr>
          <w:iCs/>
        </w:rPr>
        <w:t>Horizon</w:t>
      </w:r>
      <w:r>
        <w:t>, April 1946.</w:t>
      </w:r>
      <w:r w:rsidRPr="008550F4">
        <w:tab/>
      </w:r>
      <w:r w:rsidR="000E74F2">
        <w:t xml:space="preserve"> </w:t>
      </w:r>
    </w:p>
    <w:p w14:paraId="30967700" w14:textId="1EF0B332" w:rsidR="0011171F" w:rsidRDefault="000E74F2" w:rsidP="00CA79E4">
      <w:pPr>
        <w:pStyle w:val="Readings"/>
      </w:pPr>
      <w:r w:rsidRPr="000E74F2">
        <w:t>The College of International Security Affairs Citation Style Guide</w:t>
      </w:r>
      <w:r w:rsidR="00322F39" w:rsidRPr="008550F4">
        <w:tab/>
      </w:r>
    </w:p>
    <w:p w14:paraId="13173C2A" w14:textId="77777777" w:rsidR="000E74F2" w:rsidRPr="008550F4" w:rsidRDefault="000E74F2" w:rsidP="00CA79E4">
      <w:pPr>
        <w:pStyle w:val="Readings"/>
      </w:pPr>
    </w:p>
    <w:p w14:paraId="17600CC0" w14:textId="77777777" w:rsidR="0011171F" w:rsidRPr="008550F4" w:rsidRDefault="0011171F" w:rsidP="00CA79E4">
      <w:pPr>
        <w:pStyle w:val="Readings"/>
        <w:rPr>
          <w:b/>
        </w:rPr>
      </w:pPr>
      <w:r w:rsidRPr="008550F4">
        <w:rPr>
          <w:b/>
        </w:rPr>
        <w:t>Optional Readings</w:t>
      </w:r>
    </w:p>
    <w:p w14:paraId="595BF87D" w14:textId="1971235F" w:rsidR="0011171F" w:rsidRPr="008550F4" w:rsidRDefault="0011171F" w:rsidP="008F20EB">
      <w:pPr>
        <w:pStyle w:val="Readings"/>
      </w:pPr>
      <w:r w:rsidRPr="008550F4">
        <w:t xml:space="preserve">Wayne C. Booth, Gregory G. Colomb, and Joseph M. Williams, </w:t>
      </w:r>
      <w:r w:rsidRPr="008550F4">
        <w:rPr>
          <w:iCs/>
        </w:rPr>
        <w:t>The Craft of Research</w:t>
      </w:r>
      <w:r w:rsidRPr="008550F4">
        <w:rPr>
          <w:iCs/>
        </w:rPr>
        <w:tab/>
      </w:r>
      <w:r w:rsidRPr="008550F4">
        <w:t xml:space="preserve"> (Chicago: University of Chicago Press, 1995), 88-106, 149-176.</w:t>
      </w:r>
    </w:p>
    <w:p w14:paraId="3858C5E7" w14:textId="140DD7E5" w:rsidR="0011171F" w:rsidRPr="008550F4" w:rsidRDefault="0011171F" w:rsidP="008F20EB">
      <w:pPr>
        <w:pStyle w:val="Readings"/>
      </w:pPr>
      <w:r w:rsidRPr="008550F4">
        <w:t xml:space="preserve">William Zinsser, </w:t>
      </w:r>
      <w:r w:rsidRPr="008550F4">
        <w:rPr>
          <w:iCs/>
        </w:rPr>
        <w:t>On Writing Well</w:t>
      </w:r>
      <w:r w:rsidRPr="008550F4">
        <w:t>, 25</w:t>
      </w:r>
      <w:r w:rsidRPr="008550F4">
        <w:rPr>
          <w:vertAlign w:val="superscript"/>
        </w:rPr>
        <w:t>th</w:t>
      </w:r>
      <w:r w:rsidRPr="008550F4">
        <w:t xml:space="preserve"> Anniversary Ed</w:t>
      </w:r>
      <w:r w:rsidR="00CA79E4">
        <w:t xml:space="preserve">ition (New York: Quill, 2001), </w:t>
      </w:r>
      <w:r w:rsidRPr="008550F4">
        <w:t>6-16.</w:t>
      </w:r>
    </w:p>
    <w:p w14:paraId="469AEA27" w14:textId="74ED5AEC" w:rsidR="0011171F" w:rsidRPr="008550F4" w:rsidRDefault="0011171F" w:rsidP="008F20EB">
      <w:pPr>
        <w:pStyle w:val="Readings"/>
      </w:pPr>
      <w:r w:rsidRPr="008550F4">
        <w:t xml:space="preserve">Gerald Graff and Cathy </w:t>
      </w:r>
      <w:proofErr w:type="spellStart"/>
      <w:r w:rsidRPr="008550F4">
        <w:t>Birkenstein</w:t>
      </w:r>
      <w:proofErr w:type="spellEnd"/>
      <w:r w:rsidRPr="008550F4">
        <w:t xml:space="preserve">, </w:t>
      </w:r>
      <w:r w:rsidRPr="008550F4">
        <w:rPr>
          <w:iCs/>
        </w:rPr>
        <w:t>They Say I Say: The</w:t>
      </w:r>
      <w:r w:rsidR="00CA79E4">
        <w:rPr>
          <w:iCs/>
        </w:rPr>
        <w:t xml:space="preserve"> Moves that Matter in Academic</w:t>
      </w:r>
      <w:r w:rsidR="00CA79E4">
        <w:rPr>
          <w:iCs/>
        </w:rPr>
        <w:tab/>
      </w:r>
      <w:r w:rsidRPr="008550F4">
        <w:rPr>
          <w:iCs/>
        </w:rPr>
        <w:t xml:space="preserve"> Writing</w:t>
      </w:r>
      <w:r w:rsidRPr="008550F4">
        <w:t>, Second Edition (New York: W.W. Norton &amp; Company, 2010).</w:t>
      </w:r>
    </w:p>
    <w:p w14:paraId="4015B090" w14:textId="58DA01E2" w:rsidR="0011171F" w:rsidRPr="008550F4" w:rsidRDefault="0011171F" w:rsidP="008F20EB">
      <w:pPr>
        <w:pStyle w:val="Readings"/>
      </w:pPr>
      <w:r w:rsidRPr="008550F4">
        <w:t xml:space="preserve">Bruce Ross-Larson, </w:t>
      </w:r>
      <w:r w:rsidRPr="008550F4">
        <w:rPr>
          <w:iCs/>
        </w:rPr>
        <w:t xml:space="preserve">Edit Yourself: A Manual for Everyone Who Works with Words </w:t>
      </w:r>
      <w:r w:rsidR="00CA79E4">
        <w:t>(</w:t>
      </w:r>
      <w:proofErr w:type="spellStart"/>
      <w:r w:rsidR="00CA79E4">
        <w:t>New</w:t>
      </w:r>
      <w:r w:rsidRPr="008550F4">
        <w:t>York</w:t>
      </w:r>
      <w:proofErr w:type="spellEnd"/>
      <w:r w:rsidRPr="008550F4">
        <w:t>: W.W. Norton &amp; Company, 1996.)</w:t>
      </w:r>
    </w:p>
    <w:p w14:paraId="1B23485A" w14:textId="0AD67EDE" w:rsidR="0011171F" w:rsidRPr="008550F4" w:rsidRDefault="0011171F" w:rsidP="008F20EB">
      <w:pPr>
        <w:pStyle w:val="Readings"/>
      </w:pPr>
      <w:r w:rsidRPr="008550F4">
        <w:t xml:space="preserve">William C. </w:t>
      </w:r>
      <w:proofErr w:type="spellStart"/>
      <w:r w:rsidRPr="008550F4">
        <w:t>Paxson</w:t>
      </w:r>
      <w:proofErr w:type="spellEnd"/>
      <w:r w:rsidRPr="008550F4">
        <w:t xml:space="preserve">, </w:t>
      </w:r>
      <w:r w:rsidRPr="008550F4">
        <w:rPr>
          <w:iCs/>
        </w:rPr>
        <w:t>The New American Guide to Punctuation</w:t>
      </w:r>
      <w:r w:rsidR="00CA79E4">
        <w:t xml:space="preserve"> (New York: Penguin</w:t>
      </w:r>
      <w:proofErr w:type="gramStart"/>
      <w:r w:rsidR="00CA79E4">
        <w:t>,</w:t>
      </w:r>
      <w:r w:rsidRPr="008550F4">
        <w:t>1986</w:t>
      </w:r>
      <w:proofErr w:type="gramEnd"/>
      <w:r w:rsidRPr="008550F4">
        <w:t>).</w:t>
      </w:r>
    </w:p>
    <w:p w14:paraId="339B557A" w14:textId="2E79527C" w:rsidR="0011171F" w:rsidRPr="008550F4" w:rsidRDefault="0011171F" w:rsidP="008F20EB">
      <w:pPr>
        <w:pStyle w:val="Readings"/>
      </w:pPr>
      <w:r w:rsidRPr="008550F4">
        <w:t xml:space="preserve">John D. </w:t>
      </w:r>
      <w:proofErr w:type="spellStart"/>
      <w:r w:rsidRPr="008550F4">
        <w:t>Ramage</w:t>
      </w:r>
      <w:proofErr w:type="spellEnd"/>
      <w:r w:rsidRPr="008550F4">
        <w:t xml:space="preserve">, John C. Bean and June Johnson, </w:t>
      </w:r>
      <w:r w:rsidRPr="008550F4">
        <w:rPr>
          <w:iCs/>
        </w:rPr>
        <w:t>Writi</w:t>
      </w:r>
      <w:r w:rsidR="00CA79E4">
        <w:rPr>
          <w:iCs/>
        </w:rPr>
        <w:t xml:space="preserve">ng Arguments: A Rhetoric </w:t>
      </w:r>
      <w:proofErr w:type="spellStart"/>
      <w:r w:rsidR="00CA79E4">
        <w:rPr>
          <w:iCs/>
        </w:rPr>
        <w:t>with</w:t>
      </w:r>
      <w:r w:rsidRPr="008550F4">
        <w:rPr>
          <w:iCs/>
        </w:rPr>
        <w:t>Readings</w:t>
      </w:r>
      <w:proofErr w:type="spellEnd"/>
      <w:r w:rsidRPr="008550F4">
        <w:t>, Sixth Edition (New York: Pearson Longman, 2004).</w:t>
      </w:r>
    </w:p>
    <w:p w14:paraId="692AE64F" w14:textId="5CDBAC95" w:rsidR="0011171F" w:rsidRPr="008550F4" w:rsidRDefault="0011171F" w:rsidP="008F20EB">
      <w:pPr>
        <w:pStyle w:val="Readings"/>
      </w:pPr>
      <w:r w:rsidRPr="008550F4">
        <w:t xml:space="preserve">Fred D. White and Simone J. Billings, </w:t>
      </w:r>
      <w:r w:rsidRPr="008550F4">
        <w:rPr>
          <w:iCs/>
        </w:rPr>
        <w:t xml:space="preserve">The Well Crafted Argument, </w:t>
      </w:r>
      <w:r w:rsidR="00CA79E4">
        <w:t>Second Edition (</w:t>
      </w:r>
      <w:proofErr w:type="spellStart"/>
      <w:r w:rsidR="00CA79E4">
        <w:t>New</w:t>
      </w:r>
      <w:r w:rsidRPr="008550F4">
        <w:t>York</w:t>
      </w:r>
      <w:proofErr w:type="spellEnd"/>
      <w:r w:rsidRPr="008550F4">
        <w:t>: Houghton Mifflin Company, 2005).</w:t>
      </w:r>
    </w:p>
    <w:p w14:paraId="071B0163" w14:textId="55410812" w:rsidR="00CA79E4" w:rsidRDefault="00CA79E4" w:rsidP="008F20EB">
      <w:pPr>
        <w:pStyle w:val="Readings"/>
      </w:pPr>
      <w:proofErr w:type="gramStart"/>
      <w:r w:rsidRPr="008550F4">
        <w:t xml:space="preserve">Colson Whitehead, </w:t>
      </w:r>
      <w:r w:rsidR="00EC728B">
        <w:t>“</w:t>
      </w:r>
      <w:r w:rsidRPr="008550F4">
        <w:t>How to Write,</w:t>
      </w:r>
      <w:r w:rsidR="00EC728B">
        <w:t>”</w:t>
      </w:r>
      <w:r w:rsidRPr="008550F4">
        <w:t xml:space="preserve"> </w:t>
      </w:r>
      <w:r w:rsidRPr="000D52DA">
        <w:rPr>
          <w:i/>
          <w:iCs/>
        </w:rPr>
        <w:t>New York Times</w:t>
      </w:r>
      <w:r>
        <w:t>, July 26, 2012.</w:t>
      </w:r>
      <w:proofErr w:type="gramEnd"/>
      <w:r w:rsidRPr="008550F4">
        <w:t xml:space="preserve"> </w:t>
      </w:r>
    </w:p>
    <w:p w14:paraId="093B614E" w14:textId="51D8D5AE" w:rsidR="000E7C4F" w:rsidRPr="00CA79E4" w:rsidRDefault="00EC728B" w:rsidP="008F20EB">
      <w:pPr>
        <w:pStyle w:val="Readings"/>
      </w:pPr>
      <w:r>
        <w:t>“</w:t>
      </w:r>
      <w:r w:rsidR="00CA79E4" w:rsidRPr="00CA79E4">
        <w:t>Briefly,</w:t>
      </w:r>
      <w:r>
        <w:t>”</w:t>
      </w:r>
      <w:r w:rsidR="00CA79E4" w:rsidRPr="00CA79E4">
        <w:t xml:space="preserve"> </w:t>
      </w:r>
      <w:r w:rsidR="00CA79E4" w:rsidRPr="000E7C4F">
        <w:rPr>
          <w:i/>
        </w:rPr>
        <w:t>The Economist</w:t>
      </w:r>
      <w:r w:rsidR="00C94D9E">
        <w:t xml:space="preserve">, </w:t>
      </w:r>
      <w:r w:rsidR="00CA79E4" w:rsidRPr="00CA79E4">
        <w:t>Aug</w:t>
      </w:r>
      <w:r w:rsidR="00C94D9E">
        <w:t>ust 6,</w:t>
      </w:r>
      <w:r w:rsidR="00CA79E4" w:rsidRPr="00CA79E4">
        <w:t xml:space="preserve"> </w:t>
      </w:r>
      <w:r w:rsidR="00C94D9E">
        <w:t>2015</w:t>
      </w:r>
      <w:r w:rsidR="00CA79E4" w:rsidRPr="00CA79E4">
        <w:t>.</w:t>
      </w:r>
      <w:r w:rsidR="000E7C4F">
        <w:t xml:space="preserve"> </w:t>
      </w:r>
    </w:p>
    <w:p w14:paraId="65C93F2F" w14:textId="69755850" w:rsidR="007958A9" w:rsidRPr="008550F4" w:rsidRDefault="007958A9" w:rsidP="000E7C4F">
      <w:pPr>
        <w:rPr>
          <w:color w:val="1D1B11" w:themeColor="background2" w:themeShade="1A"/>
        </w:rPr>
      </w:pPr>
    </w:p>
    <w:p w14:paraId="7489D83F" w14:textId="33940B37" w:rsidR="007958A9" w:rsidRPr="008550F4" w:rsidRDefault="003E7432" w:rsidP="002620AD">
      <w:pPr>
        <w:pStyle w:val="PlainText"/>
        <w:pBdr>
          <w:top w:val="single" w:sz="4" w:space="1" w:color="auto"/>
          <w:left w:val="single" w:sz="4" w:space="4" w:color="auto"/>
          <w:bottom w:val="single" w:sz="4" w:space="1" w:color="auto"/>
          <w:right w:val="single" w:sz="4" w:space="4" w:color="auto"/>
        </w:pBdr>
        <w:spacing w:before="100"/>
        <w:outlineLvl w:val="0"/>
        <w:rPr>
          <w:rFonts w:cs="Times New Roman"/>
          <w:b/>
          <w:bCs/>
          <w:color w:val="1D1B11" w:themeColor="background2" w:themeShade="1A"/>
          <w:sz w:val="24"/>
          <w:szCs w:val="24"/>
        </w:rPr>
      </w:pPr>
      <w:bookmarkStart w:id="9" w:name="IX"/>
      <w:r w:rsidRPr="008550F4">
        <w:rPr>
          <w:rFonts w:cs="Times New Roman"/>
          <w:b/>
          <w:bCs/>
          <w:color w:val="1D1B11" w:themeColor="background2" w:themeShade="1A"/>
          <w:sz w:val="24"/>
          <w:szCs w:val="24"/>
        </w:rPr>
        <w:t>Topic 11</w:t>
      </w:r>
      <w:r w:rsidR="007958A9" w:rsidRPr="008550F4">
        <w:rPr>
          <w:rFonts w:cs="Times New Roman"/>
          <w:b/>
          <w:bCs/>
          <w:color w:val="1D1B11" w:themeColor="background2" w:themeShade="1A"/>
          <w:sz w:val="24"/>
          <w:szCs w:val="24"/>
        </w:rPr>
        <w:t xml:space="preserve">: </w:t>
      </w:r>
      <w:r w:rsidRPr="008550F4">
        <w:rPr>
          <w:rFonts w:cs="Times New Roman"/>
          <w:b/>
          <w:bCs/>
          <w:color w:val="1D1B11" w:themeColor="background2" w:themeShade="1A"/>
          <w:sz w:val="24"/>
          <w:szCs w:val="24"/>
        </w:rPr>
        <w:t>Transnational Actors: Non-G</w:t>
      </w:r>
      <w:r w:rsidR="005B7EC6">
        <w:rPr>
          <w:rFonts w:cs="Times New Roman"/>
          <w:b/>
          <w:bCs/>
          <w:color w:val="1D1B11" w:themeColor="background2" w:themeShade="1A"/>
          <w:sz w:val="24"/>
          <w:szCs w:val="24"/>
        </w:rPr>
        <w:t xml:space="preserve">overnmental Organizations (NGOs) </w:t>
      </w:r>
      <w:r w:rsidR="00AA644B" w:rsidRPr="008550F4">
        <w:rPr>
          <w:rFonts w:cs="Times New Roman"/>
          <w:b/>
          <w:bCs/>
          <w:color w:val="1D1B11" w:themeColor="background2" w:themeShade="1A"/>
          <w:sz w:val="24"/>
          <w:szCs w:val="24"/>
        </w:rPr>
        <w:t>and Humanitarian Space</w:t>
      </w:r>
    </w:p>
    <w:bookmarkEnd w:id="9"/>
    <w:p w14:paraId="737FDBE5" w14:textId="627206BB" w:rsidR="00B76D39" w:rsidRDefault="00EE3091" w:rsidP="006C1E19">
      <w:pPr>
        <w:pStyle w:val="PlainText"/>
        <w:spacing w:before="100"/>
        <w:jc w:val="both"/>
        <w:outlineLvl w:val="0"/>
        <w:rPr>
          <w:rFonts w:cs="Times New Roman"/>
          <w:color w:val="1D1B11" w:themeColor="background2" w:themeShade="1A"/>
          <w:sz w:val="24"/>
          <w:szCs w:val="24"/>
        </w:rPr>
      </w:pPr>
      <w:r w:rsidRPr="00EE3091">
        <w:rPr>
          <w:rFonts w:cs="Times New Roman"/>
          <w:color w:val="1D1B11" w:themeColor="background2" w:themeShade="1A"/>
          <w:sz w:val="24"/>
          <w:szCs w:val="24"/>
        </w:rPr>
        <w:t xml:space="preserve">NGOs are international nonprofit groups that operate independently of governments to provide humanitarian services directly to people, and </w:t>
      </w:r>
      <w:r>
        <w:rPr>
          <w:rFonts w:cs="Times New Roman"/>
          <w:color w:val="1D1B11" w:themeColor="background2" w:themeShade="1A"/>
          <w:sz w:val="24"/>
          <w:szCs w:val="24"/>
        </w:rPr>
        <w:t>they are</w:t>
      </w:r>
      <w:r w:rsidRPr="00EE3091">
        <w:rPr>
          <w:rFonts w:cs="Times New Roman"/>
          <w:color w:val="1D1B11" w:themeColor="background2" w:themeShade="1A"/>
          <w:sz w:val="24"/>
          <w:szCs w:val="24"/>
        </w:rPr>
        <w:t xml:space="preserve"> o</w:t>
      </w:r>
      <w:r>
        <w:rPr>
          <w:rFonts w:cs="Times New Roman"/>
          <w:color w:val="1D1B11" w:themeColor="background2" w:themeShade="1A"/>
          <w:sz w:val="24"/>
          <w:szCs w:val="24"/>
        </w:rPr>
        <w:t>n the rise. A hundred years ago</w:t>
      </w:r>
      <w:r w:rsidRPr="00EE3091">
        <w:rPr>
          <w:rFonts w:cs="Times New Roman"/>
          <w:color w:val="1D1B11" w:themeColor="background2" w:themeShade="1A"/>
          <w:sz w:val="24"/>
          <w:szCs w:val="24"/>
        </w:rPr>
        <w:t xml:space="preserve"> there were 1,083 NGOs, and today there</w:t>
      </w:r>
      <w:r>
        <w:rPr>
          <w:rFonts w:cs="Times New Roman"/>
          <w:color w:val="1D1B11" w:themeColor="background2" w:themeShade="1A"/>
          <w:sz w:val="24"/>
          <w:szCs w:val="24"/>
        </w:rPr>
        <w:t xml:space="preserve"> are more than 40,000.</w:t>
      </w:r>
      <w:r w:rsidRPr="00EE3091">
        <w:rPr>
          <w:rFonts w:cs="Times New Roman"/>
          <w:color w:val="1D1B11" w:themeColor="background2" w:themeShade="1A"/>
          <w:sz w:val="24"/>
          <w:szCs w:val="24"/>
        </w:rPr>
        <w:t xml:space="preserve"> NGOs derive their legitimacy and power by doing </w:t>
      </w:r>
      <w:r w:rsidR="00EC728B">
        <w:rPr>
          <w:rFonts w:cs="Times New Roman"/>
          <w:color w:val="1D1B11" w:themeColor="background2" w:themeShade="1A"/>
          <w:sz w:val="24"/>
          <w:szCs w:val="24"/>
        </w:rPr>
        <w:t>“</w:t>
      </w:r>
      <w:r w:rsidRPr="00EE3091">
        <w:rPr>
          <w:rFonts w:cs="Times New Roman"/>
          <w:color w:val="1D1B11" w:themeColor="background2" w:themeShade="1A"/>
          <w:sz w:val="24"/>
          <w:szCs w:val="24"/>
        </w:rPr>
        <w:t>good works,</w:t>
      </w:r>
      <w:r w:rsidR="00EC728B">
        <w:rPr>
          <w:rFonts w:cs="Times New Roman"/>
          <w:color w:val="1D1B11" w:themeColor="background2" w:themeShade="1A"/>
          <w:sz w:val="24"/>
          <w:szCs w:val="24"/>
        </w:rPr>
        <w:t>”</w:t>
      </w:r>
      <w:r w:rsidRPr="00EE3091">
        <w:rPr>
          <w:rFonts w:cs="Times New Roman"/>
          <w:color w:val="1D1B11" w:themeColor="background2" w:themeShade="1A"/>
          <w:sz w:val="24"/>
          <w:szCs w:val="24"/>
        </w:rPr>
        <w:t xml:space="preserve"> </w:t>
      </w:r>
      <w:r w:rsidR="00B76D39">
        <w:rPr>
          <w:rFonts w:cs="Times New Roman"/>
          <w:color w:val="1D1B11" w:themeColor="background2" w:themeShade="1A"/>
          <w:sz w:val="24"/>
          <w:szCs w:val="24"/>
        </w:rPr>
        <w:t>typically in the name of</w:t>
      </w:r>
      <w:r w:rsidRPr="00EE3091">
        <w:rPr>
          <w:rFonts w:cs="Times New Roman"/>
          <w:color w:val="1D1B11" w:themeColor="background2" w:themeShade="1A"/>
          <w:sz w:val="24"/>
          <w:szCs w:val="24"/>
        </w:rPr>
        <w:t xml:space="preserve"> human rights</w:t>
      </w:r>
      <w:r w:rsidR="00B76D39">
        <w:rPr>
          <w:rFonts w:cs="Times New Roman"/>
          <w:color w:val="1D1B11" w:themeColor="background2" w:themeShade="1A"/>
          <w:sz w:val="24"/>
          <w:szCs w:val="24"/>
        </w:rPr>
        <w:t xml:space="preserve"> but sometimes God</w:t>
      </w:r>
      <w:r w:rsidRPr="00EE3091">
        <w:rPr>
          <w:rFonts w:cs="Times New Roman"/>
          <w:color w:val="1D1B11" w:themeColor="background2" w:themeShade="1A"/>
          <w:sz w:val="24"/>
          <w:szCs w:val="24"/>
        </w:rPr>
        <w:t>. The universe of NGOs is diverse and defies a single description</w:t>
      </w:r>
      <w:r w:rsidR="00B76D39">
        <w:rPr>
          <w:rFonts w:cs="Times New Roman"/>
          <w:color w:val="1D1B11" w:themeColor="background2" w:themeShade="1A"/>
          <w:sz w:val="24"/>
          <w:szCs w:val="24"/>
        </w:rPr>
        <w:t xml:space="preserve">; NGOs are not a monolithic whole. There </w:t>
      </w:r>
      <w:proofErr w:type="gramStart"/>
      <w:r w:rsidR="00B76D39">
        <w:rPr>
          <w:rFonts w:cs="Times New Roman"/>
          <w:color w:val="1D1B11" w:themeColor="background2" w:themeShade="1A"/>
          <w:sz w:val="24"/>
          <w:szCs w:val="24"/>
        </w:rPr>
        <w:t>are humanitarian</w:t>
      </w:r>
      <w:proofErr w:type="gramEnd"/>
      <w:r w:rsidR="00B76D39">
        <w:rPr>
          <w:rFonts w:cs="Times New Roman"/>
          <w:color w:val="1D1B11" w:themeColor="background2" w:themeShade="1A"/>
          <w:sz w:val="24"/>
          <w:szCs w:val="24"/>
        </w:rPr>
        <w:t xml:space="preserve"> NGOs that operate like an ambulance, helping populations following a natural or manmade catastrophe. There are development NGOs that build infrastructure like hospitals and roads to assist poor peoples. There are also advocacy NGOs like Amnesty International that wage international </w:t>
      </w:r>
      <w:r w:rsidR="00EC728B">
        <w:rPr>
          <w:rFonts w:cs="Times New Roman"/>
          <w:color w:val="1D1B11" w:themeColor="background2" w:themeShade="1A"/>
          <w:sz w:val="24"/>
          <w:szCs w:val="24"/>
        </w:rPr>
        <w:t>“</w:t>
      </w:r>
      <w:r w:rsidR="00B76D39">
        <w:rPr>
          <w:rFonts w:cs="Times New Roman"/>
          <w:color w:val="1D1B11" w:themeColor="background2" w:themeShade="1A"/>
          <w:sz w:val="24"/>
          <w:szCs w:val="24"/>
        </w:rPr>
        <w:t>names and shame</w:t>
      </w:r>
      <w:r w:rsidR="00EC728B">
        <w:rPr>
          <w:rFonts w:cs="Times New Roman"/>
          <w:color w:val="1D1B11" w:themeColor="background2" w:themeShade="1A"/>
          <w:sz w:val="24"/>
          <w:szCs w:val="24"/>
        </w:rPr>
        <w:t>”</w:t>
      </w:r>
      <w:r w:rsidR="00B76D39">
        <w:rPr>
          <w:rFonts w:cs="Times New Roman"/>
          <w:color w:val="1D1B11" w:themeColor="background2" w:themeShade="1A"/>
          <w:sz w:val="24"/>
          <w:szCs w:val="24"/>
        </w:rPr>
        <w:t xml:space="preserve"> campaigns against regimes, organizations and individuals they find offensive. There are NGO </w:t>
      </w:r>
      <w:r w:rsidRPr="00EE3091">
        <w:rPr>
          <w:rFonts w:cs="Times New Roman"/>
          <w:color w:val="1D1B11" w:themeColor="background2" w:themeShade="1A"/>
          <w:sz w:val="24"/>
          <w:szCs w:val="24"/>
        </w:rPr>
        <w:t>programs in almost every corner of the world, sometimes eclipsing the state in providin</w:t>
      </w:r>
      <w:r w:rsidR="00B76D39">
        <w:rPr>
          <w:rFonts w:cs="Times New Roman"/>
          <w:color w:val="1D1B11" w:themeColor="background2" w:themeShade="1A"/>
          <w:sz w:val="24"/>
          <w:szCs w:val="24"/>
        </w:rPr>
        <w:t xml:space="preserve">g social services to populations, causing some to equip that such countries are </w:t>
      </w:r>
      <w:r w:rsidR="003C1649">
        <w:rPr>
          <w:rFonts w:cs="Times New Roman"/>
          <w:color w:val="1D1B11" w:themeColor="background2" w:themeShade="1A"/>
          <w:sz w:val="24"/>
          <w:szCs w:val="24"/>
        </w:rPr>
        <w:t xml:space="preserve">actually a </w:t>
      </w:r>
      <w:r w:rsidR="00EC728B">
        <w:rPr>
          <w:rFonts w:cs="Times New Roman"/>
          <w:color w:val="1D1B11" w:themeColor="background2" w:themeShade="1A"/>
          <w:sz w:val="24"/>
          <w:szCs w:val="24"/>
        </w:rPr>
        <w:t>“</w:t>
      </w:r>
      <w:r w:rsidR="003C1649">
        <w:rPr>
          <w:rFonts w:cs="Times New Roman"/>
          <w:color w:val="1D1B11" w:themeColor="background2" w:themeShade="1A"/>
          <w:sz w:val="24"/>
          <w:szCs w:val="24"/>
        </w:rPr>
        <w:t>Republic of NGOs.</w:t>
      </w:r>
      <w:r w:rsidR="00EC728B">
        <w:rPr>
          <w:rFonts w:cs="Times New Roman"/>
          <w:color w:val="1D1B11" w:themeColor="background2" w:themeShade="1A"/>
          <w:sz w:val="24"/>
          <w:szCs w:val="24"/>
        </w:rPr>
        <w:t>”</w:t>
      </w:r>
      <w:r w:rsidR="003C1649">
        <w:rPr>
          <w:rFonts w:cs="Times New Roman"/>
          <w:color w:val="1D1B11" w:themeColor="background2" w:themeShade="1A"/>
          <w:sz w:val="24"/>
          <w:szCs w:val="24"/>
        </w:rPr>
        <w:t xml:space="preserve"> </w:t>
      </w:r>
      <w:r w:rsidR="00B76D39">
        <w:rPr>
          <w:rFonts w:cs="Times New Roman"/>
          <w:color w:val="1D1B11" w:themeColor="background2" w:themeShade="1A"/>
          <w:sz w:val="24"/>
          <w:szCs w:val="24"/>
        </w:rPr>
        <w:t xml:space="preserve">Many NGOs worked relatively easily with governments and IOs. However, some are almost </w:t>
      </w:r>
      <w:r w:rsidR="005F0C25">
        <w:rPr>
          <w:rFonts w:cs="Times New Roman"/>
          <w:color w:val="1D1B11" w:themeColor="background2" w:themeShade="1A"/>
          <w:sz w:val="24"/>
          <w:szCs w:val="24"/>
        </w:rPr>
        <w:t>militant</w:t>
      </w:r>
      <w:r w:rsidR="00B76D39">
        <w:rPr>
          <w:rFonts w:cs="Times New Roman"/>
          <w:color w:val="1D1B11" w:themeColor="background2" w:themeShade="1A"/>
          <w:sz w:val="24"/>
          <w:szCs w:val="24"/>
        </w:rPr>
        <w:t xml:space="preserve"> in their neutrality, such as </w:t>
      </w:r>
      <w:proofErr w:type="spellStart"/>
      <w:r w:rsidR="00B76D39" w:rsidRPr="00B76D39">
        <w:rPr>
          <w:rFonts w:cs="Times New Roman"/>
          <w:color w:val="1D1B11" w:themeColor="background2" w:themeShade="1A"/>
          <w:sz w:val="24"/>
          <w:szCs w:val="24"/>
        </w:rPr>
        <w:t>Médecins</w:t>
      </w:r>
      <w:proofErr w:type="spellEnd"/>
      <w:r w:rsidR="00B76D39" w:rsidRPr="00B76D39">
        <w:rPr>
          <w:rFonts w:cs="Times New Roman"/>
          <w:color w:val="1D1B11" w:themeColor="background2" w:themeShade="1A"/>
          <w:sz w:val="24"/>
          <w:szCs w:val="24"/>
        </w:rPr>
        <w:t xml:space="preserve"> Sans </w:t>
      </w:r>
      <w:proofErr w:type="spellStart"/>
      <w:r w:rsidR="00B76D39" w:rsidRPr="00B76D39">
        <w:rPr>
          <w:rFonts w:cs="Times New Roman"/>
          <w:color w:val="1D1B11" w:themeColor="background2" w:themeShade="1A"/>
          <w:sz w:val="24"/>
          <w:szCs w:val="24"/>
        </w:rPr>
        <w:t>Frontières</w:t>
      </w:r>
      <w:proofErr w:type="spellEnd"/>
      <w:r w:rsidR="00B76D39" w:rsidRPr="00B76D39">
        <w:rPr>
          <w:rFonts w:cs="Times New Roman"/>
          <w:color w:val="1D1B11" w:themeColor="background2" w:themeShade="1A"/>
          <w:sz w:val="24"/>
          <w:szCs w:val="24"/>
        </w:rPr>
        <w:t>/Doctors Without Borders (MSF)</w:t>
      </w:r>
      <w:r w:rsidR="00B76D39">
        <w:rPr>
          <w:rFonts w:cs="Times New Roman"/>
          <w:color w:val="1D1B11" w:themeColor="background2" w:themeShade="1A"/>
          <w:sz w:val="24"/>
          <w:szCs w:val="24"/>
        </w:rPr>
        <w:t xml:space="preserve">, who declare that they operate in </w:t>
      </w:r>
      <w:r w:rsidR="00EC728B">
        <w:rPr>
          <w:rFonts w:cs="Times New Roman"/>
          <w:color w:val="1D1B11" w:themeColor="background2" w:themeShade="1A"/>
          <w:sz w:val="24"/>
          <w:szCs w:val="24"/>
        </w:rPr>
        <w:t>“</w:t>
      </w:r>
      <w:r w:rsidR="00B76D39">
        <w:rPr>
          <w:rFonts w:cs="Times New Roman"/>
          <w:color w:val="1D1B11" w:themeColor="background2" w:themeShade="1A"/>
          <w:sz w:val="24"/>
          <w:szCs w:val="24"/>
        </w:rPr>
        <w:t>humanitarian space</w:t>
      </w:r>
      <w:r w:rsidR="00EC728B">
        <w:rPr>
          <w:rFonts w:cs="Times New Roman"/>
          <w:color w:val="1D1B11" w:themeColor="background2" w:themeShade="1A"/>
          <w:sz w:val="24"/>
          <w:szCs w:val="24"/>
        </w:rPr>
        <w:t>”</w:t>
      </w:r>
      <w:r w:rsidR="00B76D39">
        <w:rPr>
          <w:rFonts w:cs="Times New Roman"/>
          <w:color w:val="1D1B11" w:themeColor="background2" w:themeShade="1A"/>
          <w:sz w:val="24"/>
          <w:szCs w:val="24"/>
        </w:rPr>
        <w:t xml:space="preserve"> and are therefore not subject to the authority of the state. </w:t>
      </w:r>
    </w:p>
    <w:p w14:paraId="69C56083" w14:textId="77777777" w:rsidR="00EE3091" w:rsidRPr="00EE3091" w:rsidRDefault="00EE3091" w:rsidP="006C1E19">
      <w:pPr>
        <w:pStyle w:val="PlainText"/>
        <w:spacing w:before="100"/>
        <w:jc w:val="both"/>
        <w:outlineLvl w:val="0"/>
        <w:rPr>
          <w:rFonts w:cs="Times New Roman"/>
          <w:color w:val="1D1B11" w:themeColor="background2" w:themeShade="1A"/>
          <w:sz w:val="24"/>
          <w:szCs w:val="24"/>
        </w:rPr>
      </w:pPr>
    </w:p>
    <w:p w14:paraId="63E4E257" w14:textId="6EB478AB" w:rsidR="00901FDB" w:rsidRPr="003C1649" w:rsidRDefault="007958A9" w:rsidP="003C1649">
      <w:pPr>
        <w:pStyle w:val="PlainText"/>
        <w:spacing w:before="100"/>
        <w:jc w:val="both"/>
        <w:outlineLvl w:val="0"/>
        <w:rPr>
          <w:rFonts w:cs="Times New Roman"/>
          <w:b/>
          <w:bCs/>
          <w:color w:val="1D1B11" w:themeColor="background2" w:themeShade="1A"/>
          <w:sz w:val="24"/>
          <w:szCs w:val="24"/>
        </w:rPr>
      </w:pPr>
      <w:r w:rsidRPr="008550F4">
        <w:rPr>
          <w:rFonts w:cs="Times New Roman"/>
          <w:b/>
          <w:color w:val="1D1B11" w:themeColor="background2" w:themeShade="1A"/>
          <w:sz w:val="24"/>
          <w:szCs w:val="24"/>
        </w:rPr>
        <w:t xml:space="preserve">Required Readings </w:t>
      </w:r>
    </w:p>
    <w:p w14:paraId="239890A1" w14:textId="7F26FFF3" w:rsidR="003C1649" w:rsidRDefault="003C1649" w:rsidP="003C1649">
      <w:pPr>
        <w:pStyle w:val="Readings"/>
        <w:rPr>
          <w:rFonts w:cs="Times New Roman"/>
          <w:bCs/>
        </w:rPr>
      </w:pPr>
      <w:r>
        <w:t xml:space="preserve">Peter </w:t>
      </w:r>
      <w:proofErr w:type="spellStart"/>
      <w:r>
        <w:t>Willetts</w:t>
      </w:r>
      <w:proofErr w:type="spellEnd"/>
      <w:r>
        <w:t xml:space="preserve">, </w:t>
      </w:r>
      <w:r w:rsidR="00EC728B">
        <w:t>“</w:t>
      </w:r>
      <w:r w:rsidRPr="003C1649">
        <w:t>Transnational actors and international organizations in global politics</w:t>
      </w:r>
      <w:r w:rsidR="00EC728B">
        <w:t>”</w:t>
      </w:r>
      <w:r w:rsidRPr="008550F4">
        <w:t xml:space="preserve"> in </w:t>
      </w:r>
      <w:r w:rsidRPr="00D30DB4">
        <w:rPr>
          <w:i/>
        </w:rPr>
        <w:t>The Globalization of World Politics: An Introduction to International Relations</w:t>
      </w:r>
      <w:r>
        <w:rPr>
          <w:i/>
        </w:rPr>
        <w:t>, 6th</w:t>
      </w:r>
      <w:r>
        <w:t xml:space="preserve">: </w:t>
      </w:r>
      <w:r w:rsidR="00577E75">
        <w:t xml:space="preserve"> </w:t>
      </w:r>
      <w:r w:rsidR="003C50C4">
        <w:rPr>
          <w:rFonts w:cs="Times New Roman"/>
          <w:bCs/>
        </w:rPr>
        <w:t>320-341.</w:t>
      </w:r>
    </w:p>
    <w:p w14:paraId="7BBBA6FF" w14:textId="4E66962C" w:rsidR="00DF004D" w:rsidRPr="00DF004D" w:rsidRDefault="00DF004D" w:rsidP="00DF004D">
      <w:pPr>
        <w:pStyle w:val="Readings"/>
        <w:rPr>
          <w:rFonts w:cs="Times New Roman"/>
          <w:bCs/>
        </w:rPr>
      </w:pPr>
      <w:r w:rsidRPr="00DF004D">
        <w:rPr>
          <w:rFonts w:cs="Times New Roman"/>
          <w:bCs/>
        </w:rPr>
        <w:t xml:space="preserve">Peter </w:t>
      </w:r>
      <w:proofErr w:type="spellStart"/>
      <w:r w:rsidRPr="00DF004D">
        <w:rPr>
          <w:rFonts w:cs="Times New Roman"/>
          <w:bCs/>
        </w:rPr>
        <w:t>Willetts</w:t>
      </w:r>
      <w:proofErr w:type="spellEnd"/>
      <w:r w:rsidRPr="00DF004D">
        <w:rPr>
          <w:rFonts w:cs="Times New Roman"/>
          <w:bCs/>
        </w:rPr>
        <w:t xml:space="preserve">, </w:t>
      </w:r>
      <w:r w:rsidR="00EC728B">
        <w:rPr>
          <w:rFonts w:cs="Times New Roman"/>
          <w:bCs/>
        </w:rPr>
        <w:t>“</w:t>
      </w:r>
      <w:r w:rsidRPr="00DF004D">
        <w:rPr>
          <w:rFonts w:cs="Times New Roman"/>
          <w:bCs/>
        </w:rPr>
        <w:t>What Is a Non-Governmental Organization?</w:t>
      </w:r>
      <w:r w:rsidR="00EC728B">
        <w:rPr>
          <w:rFonts w:cs="Times New Roman"/>
          <w:bCs/>
        </w:rPr>
        <w:t>”</w:t>
      </w:r>
      <w:r>
        <w:rPr>
          <w:rFonts w:cs="Times New Roman"/>
          <w:bCs/>
        </w:rPr>
        <w:t xml:space="preserve"> </w:t>
      </w:r>
      <w:r w:rsidR="007D665C" w:rsidRPr="00DF004D">
        <w:rPr>
          <w:rFonts w:cs="Times New Roman"/>
          <w:bCs/>
          <w:i/>
        </w:rPr>
        <w:t xml:space="preserve">UNESCO </w:t>
      </w:r>
      <w:r w:rsidR="00F95E32" w:rsidRPr="00DF004D">
        <w:rPr>
          <w:rFonts w:cs="Times New Roman"/>
          <w:bCs/>
          <w:i/>
        </w:rPr>
        <w:t>Encyclopedia</w:t>
      </w:r>
      <w:r w:rsidRPr="00DF004D">
        <w:rPr>
          <w:rFonts w:cs="Times New Roman"/>
          <w:bCs/>
          <w:i/>
        </w:rPr>
        <w:t xml:space="preserve"> of Life Support Systems</w:t>
      </w:r>
      <w:r>
        <w:rPr>
          <w:rFonts w:cs="Times New Roman"/>
          <w:bCs/>
        </w:rPr>
        <w:t xml:space="preserve">, </w:t>
      </w:r>
      <w:r w:rsidRPr="00DF004D">
        <w:rPr>
          <w:rFonts w:cs="Times New Roman"/>
          <w:bCs/>
        </w:rPr>
        <w:t>Section 1 Institutional and Infrastructure Re</w:t>
      </w:r>
      <w:r>
        <w:rPr>
          <w:rFonts w:cs="Times New Roman"/>
          <w:bCs/>
        </w:rPr>
        <w:t xml:space="preserve">source Issues, Article 1.44.3.7, </w:t>
      </w:r>
      <w:r w:rsidRPr="00DF004D">
        <w:rPr>
          <w:rFonts w:cs="Times New Roman"/>
          <w:bCs/>
        </w:rPr>
        <w:t xml:space="preserve">Non-Governmental Organizations </w:t>
      </w:r>
      <w:r w:rsidR="006B2357">
        <w:rPr>
          <w:rFonts w:cs="Times New Roman"/>
          <w:bCs/>
        </w:rPr>
        <w:t>(25 pages)</w:t>
      </w:r>
      <w:r w:rsidR="008D3917">
        <w:rPr>
          <w:rFonts w:cs="Times New Roman"/>
          <w:bCs/>
        </w:rPr>
        <w:t>.</w:t>
      </w:r>
    </w:p>
    <w:p w14:paraId="5F852626" w14:textId="74F32CE0" w:rsidR="007435D0" w:rsidRPr="00DF004D" w:rsidRDefault="007435D0" w:rsidP="007435D0">
      <w:pPr>
        <w:pStyle w:val="Readings"/>
        <w:rPr>
          <w:rFonts w:cs="Times New Roman"/>
          <w:bCs/>
        </w:rPr>
      </w:pPr>
      <w:proofErr w:type="gramStart"/>
      <w:r w:rsidRPr="00DF004D">
        <w:rPr>
          <w:rFonts w:cs="Times New Roman"/>
          <w:bCs/>
        </w:rPr>
        <w:t>Slim, Hugo.</w:t>
      </w:r>
      <w:proofErr w:type="gramEnd"/>
      <w:r w:rsidRPr="00DF004D">
        <w:rPr>
          <w:rFonts w:cs="Times New Roman"/>
          <w:bCs/>
        </w:rPr>
        <w:t xml:space="preserve"> </w:t>
      </w:r>
      <w:r w:rsidR="00EC728B">
        <w:rPr>
          <w:rFonts w:cs="Times New Roman"/>
          <w:bCs/>
        </w:rPr>
        <w:t>“</w:t>
      </w:r>
      <w:r w:rsidRPr="00DF004D">
        <w:rPr>
          <w:rFonts w:cs="Times New Roman"/>
          <w:bCs/>
        </w:rPr>
        <w:t>By what authority? The legitimacy and accountability of non-governmental organizations.</w:t>
      </w:r>
      <w:r w:rsidR="00EC728B">
        <w:rPr>
          <w:rFonts w:cs="Times New Roman"/>
          <w:bCs/>
        </w:rPr>
        <w:t>”</w:t>
      </w:r>
      <w:r w:rsidRPr="00DF004D">
        <w:rPr>
          <w:rFonts w:cs="Times New Roman"/>
          <w:bCs/>
        </w:rPr>
        <w:t xml:space="preserve"> </w:t>
      </w:r>
      <w:proofErr w:type="gramStart"/>
      <w:r w:rsidRPr="00DF004D">
        <w:rPr>
          <w:rFonts w:cs="Times New Roman"/>
          <w:bCs/>
          <w:i/>
          <w:iCs/>
        </w:rPr>
        <w:t>Jour</w:t>
      </w:r>
      <w:r>
        <w:rPr>
          <w:rFonts w:cs="Times New Roman"/>
          <w:bCs/>
          <w:i/>
          <w:iCs/>
        </w:rPr>
        <w:t>nal of</w:t>
      </w:r>
      <w:r w:rsidRPr="00DF004D">
        <w:rPr>
          <w:rFonts w:cs="Times New Roman"/>
          <w:bCs/>
          <w:i/>
          <w:iCs/>
        </w:rPr>
        <w:t xml:space="preserve"> Humanitarian Assistance</w:t>
      </w:r>
      <w:r>
        <w:rPr>
          <w:rFonts w:cs="Times New Roman"/>
          <w:bCs/>
        </w:rPr>
        <w:t xml:space="preserve"> (2002),</w:t>
      </w:r>
      <w:r w:rsidRPr="008D3917">
        <w:rPr>
          <w:rFonts w:cs="Times New Roman"/>
          <w:bCs/>
        </w:rPr>
        <w:t xml:space="preserve"> </w:t>
      </w:r>
      <w:r>
        <w:rPr>
          <w:rFonts w:cs="Times New Roman"/>
          <w:bCs/>
        </w:rPr>
        <w:t>(13 pages).</w:t>
      </w:r>
      <w:proofErr w:type="gramEnd"/>
    </w:p>
    <w:p w14:paraId="2165D7A0" w14:textId="77777777" w:rsidR="007435D0" w:rsidRDefault="007435D0" w:rsidP="00522500">
      <w:pPr>
        <w:pStyle w:val="Readings"/>
        <w:rPr>
          <w:b/>
        </w:rPr>
      </w:pPr>
    </w:p>
    <w:p w14:paraId="4EEB8733" w14:textId="77777777" w:rsidR="00522500" w:rsidRPr="008550F4" w:rsidRDefault="00522500" w:rsidP="00522500">
      <w:pPr>
        <w:pStyle w:val="Readings"/>
        <w:rPr>
          <w:b/>
        </w:rPr>
      </w:pPr>
      <w:r w:rsidRPr="008550F4">
        <w:rPr>
          <w:b/>
        </w:rPr>
        <w:t>Optional Readings</w:t>
      </w:r>
    </w:p>
    <w:p w14:paraId="2433C537" w14:textId="77777777" w:rsidR="00F659F9" w:rsidRDefault="00F659F9" w:rsidP="00BC6B38">
      <w:pPr>
        <w:pStyle w:val="Readings"/>
      </w:pPr>
      <w:proofErr w:type="spellStart"/>
      <w:r w:rsidRPr="00F659F9">
        <w:t>Josselin</w:t>
      </w:r>
      <w:proofErr w:type="spellEnd"/>
      <w:r w:rsidRPr="00F659F9">
        <w:t xml:space="preserve">, Daphne, and William Wallace, </w:t>
      </w:r>
      <w:proofErr w:type="gramStart"/>
      <w:r w:rsidRPr="00F659F9">
        <w:t>eds</w:t>
      </w:r>
      <w:proofErr w:type="gramEnd"/>
      <w:r w:rsidRPr="00F659F9">
        <w:t xml:space="preserve">. </w:t>
      </w:r>
      <w:proofErr w:type="gramStart"/>
      <w:r w:rsidRPr="00F659F9">
        <w:rPr>
          <w:i/>
          <w:iCs/>
        </w:rPr>
        <w:t>Non-state actors in world politics</w:t>
      </w:r>
      <w:r w:rsidRPr="00F659F9">
        <w:t>.</w:t>
      </w:r>
      <w:proofErr w:type="gramEnd"/>
      <w:r w:rsidRPr="00F659F9">
        <w:t xml:space="preserve"> Basingstoke: Palgrave, 2001. </w:t>
      </w:r>
    </w:p>
    <w:p w14:paraId="754A0961" w14:textId="1AE8725B" w:rsidR="00BC6B38" w:rsidRDefault="00452420" w:rsidP="00452420">
      <w:pPr>
        <w:pStyle w:val="Readings"/>
      </w:pPr>
      <w:r w:rsidRPr="00452420">
        <w:t>Chiang Pei-</w:t>
      </w:r>
      <w:proofErr w:type="spellStart"/>
      <w:r w:rsidRPr="00452420">
        <w:t>heng</w:t>
      </w:r>
      <w:proofErr w:type="spellEnd"/>
      <w:r w:rsidRPr="00452420">
        <w:t xml:space="preserve"> (1981), Non-Governmental Organizations at the United Nations. </w:t>
      </w:r>
      <w:proofErr w:type="gramStart"/>
      <w:r w:rsidRPr="00452420">
        <w:t xml:space="preserve">Identity, Role and Function, (New York: </w:t>
      </w:r>
      <w:proofErr w:type="spellStart"/>
      <w:r w:rsidRPr="00452420">
        <w:t>Praeger</w:t>
      </w:r>
      <w:proofErr w:type="spellEnd"/>
      <w:r w:rsidRPr="00452420">
        <w:t>).</w:t>
      </w:r>
      <w:proofErr w:type="gramEnd"/>
    </w:p>
    <w:p w14:paraId="31F1F6ED" w14:textId="12E1EFF7" w:rsidR="00F01383" w:rsidRPr="00F01383" w:rsidRDefault="00F01383" w:rsidP="00F01383">
      <w:pPr>
        <w:pStyle w:val="Readings"/>
        <w:rPr>
          <w:rFonts w:cs="Times New Roman"/>
          <w:bCs/>
          <w:iCs/>
        </w:rPr>
      </w:pPr>
      <w:proofErr w:type="spellStart"/>
      <w:r>
        <w:rPr>
          <w:rFonts w:cs="Times New Roman"/>
          <w:bCs/>
        </w:rPr>
        <w:t>Korey</w:t>
      </w:r>
      <w:proofErr w:type="spellEnd"/>
      <w:r>
        <w:rPr>
          <w:rFonts w:cs="Times New Roman"/>
          <w:bCs/>
        </w:rPr>
        <w:t xml:space="preserve">, William. </w:t>
      </w:r>
      <w:proofErr w:type="gramStart"/>
      <w:r w:rsidRPr="00F01383">
        <w:rPr>
          <w:rFonts w:cs="Times New Roman"/>
          <w:bCs/>
          <w:i/>
        </w:rPr>
        <w:t>NGOs and the Universal Declaration of Human Rights</w:t>
      </w:r>
      <w:r>
        <w:rPr>
          <w:rFonts w:cs="Times New Roman"/>
          <w:bCs/>
        </w:rPr>
        <w:t xml:space="preserve">, </w:t>
      </w:r>
      <w:r w:rsidRPr="00F01383">
        <w:rPr>
          <w:rFonts w:cs="Times New Roman"/>
          <w:bCs/>
        </w:rPr>
        <w:t>(</w:t>
      </w:r>
      <w:r w:rsidRPr="00F01383">
        <w:rPr>
          <w:rFonts w:cs="Times New Roman"/>
          <w:bCs/>
          <w:iCs/>
        </w:rPr>
        <w:t>Palgrave Macmillan, 2001)</w:t>
      </w:r>
      <w:r>
        <w:rPr>
          <w:rFonts w:cs="Times New Roman"/>
          <w:bCs/>
          <w:iCs/>
        </w:rPr>
        <w:t>.</w:t>
      </w:r>
      <w:proofErr w:type="gramEnd"/>
    </w:p>
    <w:p w14:paraId="4DF50195" w14:textId="4B4A9D7A" w:rsidR="00452420" w:rsidRDefault="00452420" w:rsidP="00452420">
      <w:pPr>
        <w:pStyle w:val="Readings"/>
      </w:pPr>
      <w:r w:rsidRPr="00452420">
        <w:t xml:space="preserve">J. W. Foster with A. </w:t>
      </w:r>
      <w:proofErr w:type="spellStart"/>
      <w:r w:rsidRPr="00452420">
        <w:t>Anand</w:t>
      </w:r>
      <w:proofErr w:type="spellEnd"/>
      <w:r w:rsidRPr="00452420">
        <w:t xml:space="preserve"> (eds.) (1999), </w:t>
      </w:r>
      <w:r w:rsidRPr="00452420">
        <w:rPr>
          <w:i/>
          <w:iCs/>
        </w:rPr>
        <w:t xml:space="preserve">Whose World is it </w:t>
      </w:r>
      <w:proofErr w:type="gramStart"/>
      <w:r w:rsidRPr="00452420">
        <w:rPr>
          <w:i/>
          <w:iCs/>
        </w:rPr>
        <w:t>Anyway</w:t>
      </w:r>
      <w:proofErr w:type="gramEnd"/>
      <w:r w:rsidRPr="00452420">
        <w:rPr>
          <w:i/>
          <w:iCs/>
        </w:rPr>
        <w:t>? Civil Society, the United Nations and the Multilateral Future</w:t>
      </w:r>
      <w:r w:rsidRPr="00452420">
        <w:t>, (Ottawa: United Nations Association in Canada).</w:t>
      </w:r>
    </w:p>
    <w:p w14:paraId="276FB5F4" w14:textId="77777777" w:rsidR="00F659F9" w:rsidRDefault="00F659F9" w:rsidP="00F659F9">
      <w:pPr>
        <w:pStyle w:val="Readings"/>
      </w:pPr>
      <w:r w:rsidRPr="00F659F9">
        <w:t xml:space="preserve">Weiss, Thomas George, and Leon </w:t>
      </w:r>
      <w:proofErr w:type="spellStart"/>
      <w:r w:rsidRPr="00F659F9">
        <w:t>Gordenker</w:t>
      </w:r>
      <w:proofErr w:type="spellEnd"/>
      <w:r w:rsidRPr="00F659F9">
        <w:t xml:space="preserve">. </w:t>
      </w:r>
      <w:proofErr w:type="gramStart"/>
      <w:r w:rsidRPr="00F659F9">
        <w:rPr>
          <w:i/>
          <w:iCs/>
        </w:rPr>
        <w:t>NGOs, the UN, and global governance</w:t>
      </w:r>
      <w:r w:rsidRPr="00F659F9">
        <w:t>.</w:t>
      </w:r>
      <w:proofErr w:type="gramEnd"/>
      <w:r w:rsidRPr="00F659F9">
        <w:t xml:space="preserve"> Lynne </w:t>
      </w:r>
      <w:proofErr w:type="spellStart"/>
      <w:r w:rsidRPr="00F659F9">
        <w:t>Rienner</w:t>
      </w:r>
      <w:proofErr w:type="spellEnd"/>
      <w:r w:rsidRPr="00F659F9">
        <w:t xml:space="preserve">, 1996. </w:t>
      </w:r>
    </w:p>
    <w:p w14:paraId="099375E5" w14:textId="35274267" w:rsidR="00F659F9" w:rsidRDefault="00F659F9" w:rsidP="00452420">
      <w:pPr>
        <w:pStyle w:val="Readings"/>
      </w:pPr>
      <w:proofErr w:type="spellStart"/>
      <w:r w:rsidRPr="00BC6B38">
        <w:t>Willetts</w:t>
      </w:r>
      <w:proofErr w:type="spellEnd"/>
      <w:r w:rsidRPr="00BC6B38">
        <w:t xml:space="preserve">, Peter. </w:t>
      </w:r>
      <w:r w:rsidRPr="00BC6B38">
        <w:rPr>
          <w:i/>
        </w:rPr>
        <w:t xml:space="preserve">The conscience of the world: The influence of non-governmental </w:t>
      </w:r>
      <w:proofErr w:type="spellStart"/>
      <w:r w:rsidRPr="00BC6B38">
        <w:rPr>
          <w:i/>
        </w:rPr>
        <w:t>organisations</w:t>
      </w:r>
      <w:proofErr w:type="spellEnd"/>
      <w:r w:rsidRPr="00BC6B38">
        <w:rPr>
          <w:i/>
        </w:rPr>
        <w:t xml:space="preserve"> in the UN system</w:t>
      </w:r>
      <w:r w:rsidRPr="00BC6B38">
        <w:t xml:space="preserve">. </w:t>
      </w:r>
      <w:proofErr w:type="gramStart"/>
      <w:r w:rsidRPr="00BC6B38">
        <w:t>C. Hurst &amp; Co. Publishers, 1996.</w:t>
      </w:r>
      <w:proofErr w:type="gramEnd"/>
    </w:p>
    <w:p w14:paraId="4645977A" w14:textId="5686B8B3" w:rsidR="00654F65" w:rsidRPr="00654F65" w:rsidRDefault="00654F65" w:rsidP="00654F65">
      <w:pPr>
        <w:pStyle w:val="Readings"/>
      </w:pPr>
      <w:r w:rsidRPr="00654F65">
        <w:t xml:space="preserve">Peter Ackerman and Christopher </w:t>
      </w:r>
      <w:proofErr w:type="spellStart"/>
      <w:r w:rsidRPr="00654F65">
        <w:t>Kruegler</w:t>
      </w:r>
      <w:proofErr w:type="spellEnd"/>
      <w:r w:rsidRPr="00654F65">
        <w:t xml:space="preserve">, </w:t>
      </w:r>
      <w:r w:rsidRPr="00654F65">
        <w:rPr>
          <w:i/>
          <w:iCs/>
        </w:rPr>
        <w:t>Strategic Nonviolent Conflict: The Dynamics</w:t>
      </w:r>
      <w:r>
        <w:rPr>
          <w:i/>
          <w:iCs/>
        </w:rPr>
        <w:tab/>
      </w:r>
      <w:r w:rsidRPr="00654F65">
        <w:rPr>
          <w:i/>
          <w:iCs/>
        </w:rPr>
        <w:t xml:space="preserve"> of People Power in the Twentieth Century</w:t>
      </w:r>
      <w:r w:rsidRPr="00654F65">
        <w:t xml:space="preserve"> (Westport, CT: </w:t>
      </w:r>
      <w:proofErr w:type="spellStart"/>
      <w:r w:rsidRPr="00654F65">
        <w:t>Praeger</w:t>
      </w:r>
      <w:proofErr w:type="spellEnd"/>
      <w:r w:rsidRPr="00654F65">
        <w:t>, 1994), xv-xvi,</w:t>
      </w:r>
      <w:r>
        <w:tab/>
      </w:r>
      <w:r w:rsidRPr="00654F65">
        <w:t xml:space="preserve"> xix-xxiv, 1-17.</w:t>
      </w:r>
    </w:p>
    <w:p w14:paraId="6374C5A2" w14:textId="0C280E85" w:rsidR="00227FB4" w:rsidRDefault="00227FB4" w:rsidP="00227FB4">
      <w:pPr>
        <w:pStyle w:val="Readings"/>
      </w:pPr>
      <w:r w:rsidRPr="00227FB4">
        <w:t xml:space="preserve">Erica Chenoweth and Maria J. Stephan, </w:t>
      </w:r>
      <w:r w:rsidRPr="00227FB4">
        <w:rPr>
          <w:i/>
          <w:iCs/>
        </w:rPr>
        <w:t>Why Civil Resistance Works</w:t>
      </w:r>
      <w:r w:rsidRPr="00227FB4">
        <w:t xml:space="preserve">: </w:t>
      </w:r>
      <w:r>
        <w:rPr>
          <w:i/>
          <w:iCs/>
        </w:rPr>
        <w:t>The Strategic Logic</w:t>
      </w:r>
      <w:r w:rsidRPr="00227FB4">
        <w:rPr>
          <w:i/>
          <w:iCs/>
        </w:rPr>
        <w:t xml:space="preserve"> of Nonviolent Conflict</w:t>
      </w:r>
      <w:r w:rsidRPr="00227FB4">
        <w:t xml:space="preserve"> (New York: Columbia Uni</w:t>
      </w:r>
      <w:r w:rsidR="00654F65">
        <w:t>versity Press, 2011), 3-15, 220</w:t>
      </w:r>
      <w:r w:rsidRPr="00227FB4">
        <w:t>-231.</w:t>
      </w:r>
      <w:bookmarkStart w:id="10" w:name="SIII"/>
      <w:bookmarkEnd w:id="10"/>
    </w:p>
    <w:p w14:paraId="2897A739" w14:textId="77777777" w:rsidR="00227FB4" w:rsidRDefault="00227FB4" w:rsidP="00227FB4">
      <w:pPr>
        <w:pStyle w:val="Readings"/>
      </w:pPr>
      <w:r w:rsidRPr="00227FB4">
        <w:t xml:space="preserve">Gene Sharp, </w:t>
      </w:r>
      <w:r w:rsidRPr="00227FB4">
        <w:rPr>
          <w:i/>
          <w:iCs/>
        </w:rPr>
        <w:t>The Politics of Nonviolent Action</w:t>
      </w:r>
      <w:r w:rsidRPr="00227FB4">
        <w:t xml:space="preserve"> (Boston: Porter Sargent Publisher, 1973).</w:t>
      </w:r>
    </w:p>
    <w:p w14:paraId="6AFA2049" w14:textId="49B674D6" w:rsidR="007A3F05" w:rsidRDefault="007A3F05" w:rsidP="00227FB4">
      <w:pPr>
        <w:pStyle w:val="Readings"/>
      </w:pPr>
      <w:r w:rsidRPr="007A3F05">
        <w:t xml:space="preserve">Dustin Ells </w:t>
      </w:r>
      <w:proofErr w:type="spellStart"/>
      <w:r w:rsidRPr="007A3F05">
        <w:t>Howes</w:t>
      </w:r>
      <w:proofErr w:type="spellEnd"/>
      <w:r w:rsidRPr="007A3F05">
        <w:t xml:space="preserve">, “The Failure of Pacifism and the Success of Nonviolence,” </w:t>
      </w:r>
      <w:r w:rsidRPr="007A3F05">
        <w:rPr>
          <w:i/>
        </w:rPr>
        <w:t>APSA</w:t>
      </w:r>
      <w:r w:rsidRPr="007A3F05">
        <w:t xml:space="preserve"> 11,</w:t>
      </w:r>
      <w:r w:rsidRPr="007A3F05">
        <w:tab/>
      </w:r>
      <w:r w:rsidRPr="007A3F05">
        <w:tab/>
        <w:t xml:space="preserve"> No. 2 (June 2013): 427-446.</w:t>
      </w:r>
    </w:p>
    <w:p w14:paraId="5841A0A6" w14:textId="03A4CCE0" w:rsidR="00C14509" w:rsidRPr="00227FB4" w:rsidRDefault="00C14509" w:rsidP="00227FB4">
      <w:pPr>
        <w:pStyle w:val="Readings"/>
      </w:pPr>
      <w:r w:rsidRPr="00C14509">
        <w:t>Richard</w:t>
      </w:r>
      <w:r>
        <w:t xml:space="preserve"> Jackson</w:t>
      </w:r>
      <w:r w:rsidRPr="00C14509">
        <w:t xml:space="preserve">. 2014. Bringing pacifism back into international relations. </w:t>
      </w:r>
      <w:r w:rsidRPr="00C14509">
        <w:rPr>
          <w:i/>
        </w:rPr>
        <w:t>Social Alternatives</w:t>
      </w:r>
      <w:r w:rsidRPr="00C14509">
        <w:t xml:space="preserve"> 33, (4): 63</w:t>
      </w:r>
    </w:p>
    <w:p w14:paraId="3456C946" w14:textId="77777777" w:rsidR="00BC6B38" w:rsidRDefault="00BC6B38" w:rsidP="00522500">
      <w:pPr>
        <w:pStyle w:val="PlainText"/>
        <w:spacing w:before="100"/>
        <w:ind w:left="720" w:hanging="720"/>
        <w:rPr>
          <w:rFonts w:cs="Times New Roman"/>
          <w:bCs/>
          <w:color w:val="1D1B11" w:themeColor="background2" w:themeShade="1A"/>
          <w:sz w:val="24"/>
          <w:szCs w:val="24"/>
        </w:rPr>
      </w:pPr>
    </w:p>
    <w:p w14:paraId="04D43455" w14:textId="77777777" w:rsidR="00901FDB" w:rsidRPr="008550F4" w:rsidRDefault="00901FDB" w:rsidP="00901FDB">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5BE85E8B" w14:textId="00D38843" w:rsidR="00901FDB" w:rsidRPr="00BD63A0" w:rsidRDefault="00F95E32" w:rsidP="00901FDB">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Can </w:t>
      </w:r>
      <w:r w:rsidR="00FE51C3">
        <w:rPr>
          <w:rFonts w:cs="Times New Roman"/>
          <w:bCs/>
          <w:color w:val="1D1B11" w:themeColor="background2" w:themeShade="1A"/>
          <w:sz w:val="24"/>
          <w:szCs w:val="24"/>
        </w:rPr>
        <w:t>aid</w:t>
      </w:r>
      <w:r>
        <w:rPr>
          <w:rFonts w:cs="Times New Roman"/>
          <w:bCs/>
          <w:color w:val="1D1B11" w:themeColor="background2" w:themeShade="1A"/>
          <w:sz w:val="24"/>
          <w:szCs w:val="24"/>
        </w:rPr>
        <w:t xml:space="preserve"> be</w:t>
      </w:r>
      <w:r w:rsidR="00FE51C3">
        <w:rPr>
          <w:rFonts w:cs="Times New Roman"/>
          <w:bCs/>
          <w:color w:val="1D1B11" w:themeColor="background2" w:themeShade="1A"/>
          <w:sz w:val="24"/>
          <w:szCs w:val="24"/>
        </w:rPr>
        <w:t xml:space="preserve"> political?</w:t>
      </w:r>
    </w:p>
    <w:p w14:paraId="36A0AB15" w14:textId="7CD797FD" w:rsidR="008C1DC8" w:rsidRPr="008550F4" w:rsidRDefault="008C1DC8" w:rsidP="008C1DC8">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What are the different types of NGOs and </w:t>
      </w:r>
      <w:r w:rsidR="003C50C4">
        <w:rPr>
          <w:rFonts w:cs="Times New Roman"/>
          <w:bCs/>
          <w:color w:val="1D1B11" w:themeColor="background2" w:themeShade="1A"/>
          <w:sz w:val="24"/>
          <w:szCs w:val="24"/>
        </w:rPr>
        <w:t>how might their agendas conflict</w:t>
      </w:r>
      <w:r w:rsidRPr="008550F4">
        <w:rPr>
          <w:rFonts w:cs="Times New Roman"/>
          <w:bCs/>
          <w:color w:val="1D1B11" w:themeColor="background2" w:themeShade="1A"/>
          <w:sz w:val="24"/>
          <w:szCs w:val="24"/>
        </w:rPr>
        <w:t>?</w:t>
      </w:r>
    </w:p>
    <w:p w14:paraId="64206DA9" w14:textId="71C7B2EB" w:rsidR="00FE51C3" w:rsidRDefault="00FE51C3" w:rsidP="00901FDB">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NGOs claim they speak for civil society and the voiceless. Do they? Who are they accountable to? Are they held accountable?</w:t>
      </w:r>
    </w:p>
    <w:p w14:paraId="66D8D66A" w14:textId="1B7C7FFB" w:rsidR="00901FDB" w:rsidRDefault="00FE51C3" w:rsidP="00901FDB">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Some say</w:t>
      </w:r>
      <w:r w:rsidR="007B54B7">
        <w:rPr>
          <w:rFonts w:cs="Times New Roman"/>
          <w:bCs/>
          <w:color w:val="1D1B11" w:themeColor="background2" w:themeShade="1A"/>
          <w:sz w:val="24"/>
          <w:szCs w:val="24"/>
        </w:rPr>
        <w:t xml:space="preserve"> NGOs wield </w:t>
      </w:r>
      <w:r w:rsidR="00EC728B">
        <w:rPr>
          <w:rFonts w:cs="Times New Roman"/>
          <w:bCs/>
          <w:color w:val="1D1B11" w:themeColor="background2" w:themeShade="1A"/>
          <w:sz w:val="24"/>
          <w:szCs w:val="24"/>
        </w:rPr>
        <w:t>“</w:t>
      </w:r>
      <w:r w:rsidR="007B54B7">
        <w:rPr>
          <w:rFonts w:cs="Times New Roman"/>
          <w:bCs/>
          <w:color w:val="1D1B11" w:themeColor="background2" w:themeShade="1A"/>
          <w:sz w:val="24"/>
          <w:szCs w:val="24"/>
        </w:rPr>
        <w:t>legitimacy</w:t>
      </w:r>
      <w:r w:rsidR="00EC728B">
        <w:rPr>
          <w:rFonts w:cs="Times New Roman"/>
          <w:bCs/>
          <w:color w:val="1D1B11" w:themeColor="background2" w:themeShade="1A"/>
          <w:sz w:val="24"/>
          <w:szCs w:val="24"/>
        </w:rPr>
        <w:t>”</w:t>
      </w:r>
      <w:r w:rsidR="007B54B7">
        <w:rPr>
          <w:rFonts w:cs="Times New Roman"/>
          <w:bCs/>
          <w:color w:val="1D1B11" w:themeColor="background2" w:themeShade="1A"/>
          <w:sz w:val="24"/>
          <w:szCs w:val="24"/>
        </w:rPr>
        <w:t xml:space="preserve"> </w:t>
      </w:r>
      <w:r w:rsidR="00FA053E">
        <w:rPr>
          <w:rFonts w:cs="Times New Roman"/>
          <w:bCs/>
          <w:color w:val="1D1B11" w:themeColor="background2" w:themeShade="1A"/>
          <w:sz w:val="24"/>
          <w:szCs w:val="24"/>
        </w:rPr>
        <w:t xml:space="preserve">and </w:t>
      </w:r>
      <w:r w:rsidR="00EC728B">
        <w:rPr>
          <w:rFonts w:cs="Times New Roman"/>
          <w:bCs/>
          <w:color w:val="1D1B11" w:themeColor="background2" w:themeShade="1A"/>
          <w:sz w:val="24"/>
          <w:szCs w:val="24"/>
        </w:rPr>
        <w:t>“</w:t>
      </w:r>
      <w:r w:rsidR="00FA053E">
        <w:rPr>
          <w:rFonts w:cs="Times New Roman"/>
          <w:bCs/>
          <w:color w:val="1D1B11" w:themeColor="background2" w:themeShade="1A"/>
          <w:sz w:val="24"/>
          <w:szCs w:val="24"/>
        </w:rPr>
        <w:t>soft power</w:t>
      </w:r>
      <w:r w:rsidR="00EC728B">
        <w:rPr>
          <w:rFonts w:cs="Times New Roman"/>
          <w:bCs/>
          <w:color w:val="1D1B11" w:themeColor="background2" w:themeShade="1A"/>
          <w:sz w:val="24"/>
          <w:szCs w:val="24"/>
        </w:rPr>
        <w:t>”</w:t>
      </w:r>
      <w:r w:rsidR="00FA053E">
        <w:rPr>
          <w:rFonts w:cs="Times New Roman"/>
          <w:bCs/>
          <w:color w:val="1D1B11" w:themeColor="background2" w:themeShade="1A"/>
          <w:sz w:val="24"/>
          <w:szCs w:val="24"/>
        </w:rPr>
        <w:t xml:space="preserve"> </w:t>
      </w:r>
      <w:r>
        <w:rPr>
          <w:rFonts w:cs="Times New Roman"/>
          <w:bCs/>
          <w:color w:val="1D1B11" w:themeColor="background2" w:themeShade="1A"/>
          <w:sz w:val="24"/>
          <w:szCs w:val="24"/>
        </w:rPr>
        <w:t>to shape</w:t>
      </w:r>
      <w:r w:rsidR="007B54B7">
        <w:rPr>
          <w:rFonts w:cs="Times New Roman"/>
          <w:bCs/>
          <w:color w:val="1D1B11" w:themeColor="background2" w:themeShade="1A"/>
          <w:sz w:val="24"/>
          <w:szCs w:val="24"/>
        </w:rPr>
        <w:t xml:space="preserve"> international relations?</w:t>
      </w:r>
      <w:r>
        <w:rPr>
          <w:rFonts w:cs="Times New Roman"/>
          <w:bCs/>
          <w:color w:val="1D1B11" w:themeColor="background2" w:themeShade="1A"/>
          <w:sz w:val="24"/>
          <w:szCs w:val="24"/>
        </w:rPr>
        <w:t xml:space="preserve"> Do they? If they do, how so? </w:t>
      </w:r>
    </w:p>
    <w:p w14:paraId="7189B646" w14:textId="4B229AF5" w:rsidR="00BD63A0" w:rsidRDefault="00BD63A0" w:rsidP="00901FDB">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Does humanitarian space exist?</w:t>
      </w:r>
    </w:p>
    <w:p w14:paraId="550997D1" w14:textId="77777777" w:rsidR="007958A9" w:rsidRPr="008550F4" w:rsidRDefault="007958A9" w:rsidP="00705A54">
      <w:pPr>
        <w:pStyle w:val="PlainText"/>
        <w:spacing w:before="100"/>
        <w:rPr>
          <w:rFonts w:cs="Times New Roman"/>
          <w:color w:val="1D1B11" w:themeColor="background2" w:themeShade="1A"/>
          <w:sz w:val="24"/>
          <w:szCs w:val="24"/>
        </w:rPr>
      </w:pPr>
    </w:p>
    <w:p w14:paraId="6C12050A" w14:textId="2183286A" w:rsidR="002620AD" w:rsidRPr="008550F4" w:rsidRDefault="00AA644B" w:rsidP="002620AD">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r w:rsidRPr="008550F4">
        <w:rPr>
          <w:rFonts w:cs="Times New Roman"/>
          <w:b/>
          <w:bCs/>
          <w:color w:val="1D1B11" w:themeColor="background2" w:themeShade="1A"/>
          <w:sz w:val="24"/>
          <w:szCs w:val="24"/>
        </w:rPr>
        <w:t>Topic 12</w:t>
      </w:r>
      <w:r w:rsidR="002620AD" w:rsidRPr="008550F4">
        <w:rPr>
          <w:rFonts w:cs="Times New Roman"/>
          <w:b/>
          <w:bCs/>
          <w:color w:val="1D1B11" w:themeColor="background2" w:themeShade="1A"/>
          <w:sz w:val="24"/>
          <w:szCs w:val="24"/>
        </w:rPr>
        <w:t xml:space="preserve">: </w:t>
      </w:r>
      <w:r w:rsidRPr="008550F4">
        <w:rPr>
          <w:rFonts w:cs="Times New Roman"/>
          <w:b/>
          <w:bCs/>
          <w:color w:val="1D1B11" w:themeColor="background2" w:themeShade="1A"/>
          <w:sz w:val="24"/>
          <w:szCs w:val="24"/>
        </w:rPr>
        <w:t>Transnational Actors: Multi-National Corporations (MNC</w:t>
      </w:r>
      <w:r w:rsidR="00EC728B">
        <w:rPr>
          <w:rFonts w:cs="Times New Roman"/>
          <w:b/>
          <w:bCs/>
          <w:color w:val="1D1B11" w:themeColor="background2" w:themeShade="1A"/>
          <w:sz w:val="24"/>
          <w:szCs w:val="24"/>
        </w:rPr>
        <w:t>’</w:t>
      </w:r>
      <w:r w:rsidRPr="008550F4">
        <w:rPr>
          <w:rFonts w:cs="Times New Roman"/>
          <w:b/>
          <w:bCs/>
          <w:color w:val="1D1B11" w:themeColor="background2" w:themeShade="1A"/>
          <w:sz w:val="24"/>
          <w:szCs w:val="24"/>
        </w:rPr>
        <w:t xml:space="preserve">s), Global </w:t>
      </w:r>
      <w:r w:rsidR="006F7AE7" w:rsidRPr="008550F4">
        <w:rPr>
          <w:rFonts w:cs="Times New Roman"/>
          <w:b/>
          <w:bCs/>
          <w:color w:val="1D1B11" w:themeColor="background2" w:themeShade="1A"/>
          <w:sz w:val="24"/>
          <w:szCs w:val="24"/>
        </w:rPr>
        <w:t xml:space="preserve">  </w:t>
      </w:r>
      <w:r w:rsidRPr="008550F4">
        <w:rPr>
          <w:rFonts w:cs="Times New Roman"/>
          <w:b/>
          <w:bCs/>
          <w:color w:val="1D1B11" w:themeColor="background2" w:themeShade="1A"/>
          <w:sz w:val="24"/>
          <w:szCs w:val="24"/>
        </w:rPr>
        <w:t>Trade, and International Political Economy</w:t>
      </w:r>
    </w:p>
    <w:p w14:paraId="60CF4DF0" w14:textId="48F50A35" w:rsidR="002D0C88" w:rsidRDefault="00832A70" w:rsidP="008478F3">
      <w:pPr>
        <w:pStyle w:val="PlainText"/>
        <w:spacing w:before="100"/>
        <w:jc w:val="both"/>
        <w:rPr>
          <w:rFonts w:cs="Times New Roman"/>
          <w:color w:val="1D1B11" w:themeColor="background2" w:themeShade="1A"/>
          <w:sz w:val="24"/>
          <w:szCs w:val="24"/>
        </w:rPr>
      </w:pPr>
      <w:r w:rsidRPr="00832A70">
        <w:rPr>
          <w:rFonts w:cs="Times New Roman"/>
          <w:color w:val="1D1B11" w:themeColor="background2" w:themeShade="1A"/>
          <w:sz w:val="24"/>
          <w:szCs w:val="24"/>
        </w:rPr>
        <w:t xml:space="preserve">Large corporations have also joined the ranks of international relations and even employ </w:t>
      </w:r>
      <w:r>
        <w:rPr>
          <w:rFonts w:cs="Times New Roman"/>
          <w:color w:val="1D1B11" w:themeColor="background2" w:themeShade="1A"/>
          <w:sz w:val="24"/>
          <w:szCs w:val="24"/>
        </w:rPr>
        <w:t>their own private security forces</w:t>
      </w:r>
      <w:r w:rsidRPr="00832A70">
        <w:rPr>
          <w:rFonts w:cs="Times New Roman"/>
          <w:color w:val="1D1B11" w:themeColor="background2" w:themeShade="1A"/>
          <w:sz w:val="24"/>
          <w:szCs w:val="24"/>
        </w:rPr>
        <w:t>. More than $3 trillion flows across national borders each day in today</w:t>
      </w:r>
      <w:r w:rsidR="00EC728B">
        <w:rPr>
          <w:rFonts w:cs="Times New Roman"/>
          <w:color w:val="1D1B11" w:themeColor="background2" w:themeShade="1A"/>
          <w:sz w:val="24"/>
          <w:szCs w:val="24"/>
        </w:rPr>
        <w:t>’</w:t>
      </w:r>
      <w:r w:rsidRPr="00832A70">
        <w:rPr>
          <w:rFonts w:cs="Times New Roman"/>
          <w:color w:val="1D1B11" w:themeColor="background2" w:themeShade="1A"/>
          <w:sz w:val="24"/>
          <w:szCs w:val="24"/>
        </w:rPr>
        <w:t xml:space="preserve">s globalized economy—nearly triple </w:t>
      </w:r>
      <w:r>
        <w:rPr>
          <w:rFonts w:cs="Times New Roman"/>
          <w:color w:val="1D1B11" w:themeColor="background2" w:themeShade="1A"/>
          <w:sz w:val="24"/>
          <w:szCs w:val="24"/>
        </w:rPr>
        <w:t>the world</w:t>
      </w:r>
      <w:r w:rsidR="00EC728B">
        <w:rPr>
          <w:rFonts w:cs="Times New Roman"/>
          <w:color w:val="1D1B11" w:themeColor="background2" w:themeShade="1A"/>
          <w:sz w:val="24"/>
          <w:szCs w:val="24"/>
        </w:rPr>
        <w:t>’</w:t>
      </w:r>
      <w:r>
        <w:rPr>
          <w:rFonts w:cs="Times New Roman"/>
          <w:color w:val="1D1B11" w:themeColor="background2" w:themeShade="1A"/>
          <w:sz w:val="24"/>
          <w:szCs w:val="24"/>
        </w:rPr>
        <w:t>s GDP a century ago.</w:t>
      </w:r>
      <w:r w:rsidRPr="00832A70">
        <w:rPr>
          <w:rFonts w:cs="Times New Roman"/>
          <w:color w:val="1D1B11" w:themeColor="background2" w:themeShade="1A"/>
          <w:sz w:val="24"/>
          <w:szCs w:val="24"/>
        </w:rPr>
        <w:t xml:space="preserve"> This incredible economic growth is prop</w:t>
      </w:r>
      <w:r>
        <w:rPr>
          <w:rFonts w:cs="Times New Roman"/>
          <w:color w:val="1D1B11" w:themeColor="background2" w:themeShade="1A"/>
          <w:sz w:val="24"/>
          <w:szCs w:val="24"/>
        </w:rPr>
        <w:t>elled by multinational corpora</w:t>
      </w:r>
      <w:r w:rsidRPr="00832A70">
        <w:rPr>
          <w:rFonts w:cs="Times New Roman"/>
          <w:color w:val="1D1B11" w:themeColor="background2" w:themeShade="1A"/>
          <w:sz w:val="24"/>
          <w:szCs w:val="24"/>
        </w:rPr>
        <w:t>tions</w:t>
      </w:r>
      <w:r>
        <w:rPr>
          <w:rFonts w:cs="Times New Roman"/>
          <w:color w:val="1D1B11" w:themeColor="background2" w:themeShade="1A"/>
          <w:sz w:val="24"/>
          <w:szCs w:val="24"/>
        </w:rPr>
        <w:t xml:space="preserve"> (MNCs)</w:t>
      </w:r>
      <w:r w:rsidRPr="00832A70">
        <w:rPr>
          <w:rFonts w:cs="Times New Roman"/>
          <w:color w:val="1D1B11" w:themeColor="background2" w:themeShade="1A"/>
          <w:sz w:val="24"/>
          <w:szCs w:val="24"/>
        </w:rPr>
        <w:t>, which are private, for-profit organizations with commercial operations and subsidiaries in two or more countries. In 1960, they numbered 3,500, with an aggregate stock worth $68 billion. By 2000, there were more than 64,000 multinational corporations, worth $7.1 trillion. They account for between 25 and 33 percent of world output, 70 percent of world trade, and 80 percent of international investment. The fifty largest multinational corporations each have annual sales revenue greater than the gross national product of 142 countries, which is about 75 percent of the world</w:t>
      </w:r>
      <w:r w:rsidR="00EC728B">
        <w:rPr>
          <w:rFonts w:cs="Times New Roman"/>
          <w:color w:val="1D1B11" w:themeColor="background2" w:themeShade="1A"/>
          <w:sz w:val="24"/>
          <w:szCs w:val="24"/>
        </w:rPr>
        <w:t>’</w:t>
      </w:r>
      <w:r w:rsidRPr="00832A70">
        <w:rPr>
          <w:rFonts w:cs="Times New Roman"/>
          <w:color w:val="1D1B11" w:themeColor="background2" w:themeShade="1A"/>
          <w:sz w:val="24"/>
          <w:szCs w:val="24"/>
        </w:rPr>
        <w:t>s nations. If revenue were counted as GDP, ExxonMobil would rank among the top 30 countries.</w:t>
      </w:r>
      <w:r w:rsidR="002B232F">
        <w:rPr>
          <w:rFonts w:cs="Times New Roman"/>
          <w:color w:val="1D1B11" w:themeColor="background2" w:themeShade="1A"/>
          <w:sz w:val="24"/>
          <w:szCs w:val="24"/>
        </w:rPr>
        <w:t xml:space="preserve"> The rise of mul</w:t>
      </w:r>
      <w:r w:rsidRPr="00832A70">
        <w:rPr>
          <w:rFonts w:cs="Times New Roman"/>
          <w:color w:val="1D1B11" w:themeColor="background2" w:themeShade="1A"/>
          <w:sz w:val="24"/>
          <w:szCs w:val="24"/>
        </w:rPr>
        <w:t xml:space="preserve">tinational corporations has profoundly affected </w:t>
      </w:r>
      <w:r w:rsidR="002B232F">
        <w:rPr>
          <w:rFonts w:cs="Times New Roman"/>
          <w:color w:val="1D1B11" w:themeColor="background2" w:themeShade="1A"/>
          <w:sz w:val="24"/>
          <w:szCs w:val="24"/>
        </w:rPr>
        <w:t>world politics</w:t>
      </w:r>
      <w:r w:rsidRPr="00832A70">
        <w:rPr>
          <w:rFonts w:cs="Times New Roman"/>
          <w:color w:val="1D1B11" w:themeColor="background2" w:themeShade="1A"/>
          <w:sz w:val="24"/>
          <w:szCs w:val="24"/>
        </w:rPr>
        <w:t>.</w:t>
      </w:r>
      <w:r w:rsidR="00554B0A">
        <w:rPr>
          <w:rFonts w:cs="Times New Roman"/>
          <w:color w:val="1D1B11" w:themeColor="background2" w:themeShade="1A"/>
          <w:sz w:val="24"/>
          <w:szCs w:val="24"/>
        </w:rPr>
        <w:t xml:space="preserve"> But they are not alone. They exist in a broader economic system states, international regimes and markets. Broadly speaking, this is termed </w:t>
      </w:r>
      <w:r w:rsidR="00EC728B">
        <w:rPr>
          <w:rFonts w:cs="Times New Roman"/>
          <w:color w:val="1D1B11" w:themeColor="background2" w:themeShade="1A"/>
          <w:sz w:val="24"/>
          <w:szCs w:val="24"/>
        </w:rPr>
        <w:t>“</w:t>
      </w:r>
      <w:r w:rsidR="00554B0A">
        <w:rPr>
          <w:rFonts w:cs="Times New Roman"/>
          <w:color w:val="1D1B11" w:themeColor="background2" w:themeShade="1A"/>
          <w:sz w:val="24"/>
          <w:szCs w:val="24"/>
        </w:rPr>
        <w:t>International Political Economy</w:t>
      </w:r>
      <w:r w:rsidR="00EC728B">
        <w:rPr>
          <w:rFonts w:cs="Times New Roman"/>
          <w:color w:val="1D1B11" w:themeColor="background2" w:themeShade="1A"/>
          <w:sz w:val="24"/>
          <w:szCs w:val="24"/>
        </w:rPr>
        <w:t>”</w:t>
      </w:r>
      <w:r w:rsidR="00554B0A">
        <w:rPr>
          <w:rFonts w:cs="Times New Roman"/>
          <w:color w:val="1D1B11" w:themeColor="background2" w:themeShade="1A"/>
          <w:sz w:val="24"/>
          <w:szCs w:val="24"/>
        </w:rPr>
        <w:t xml:space="preserve"> (IPE).</w:t>
      </w:r>
    </w:p>
    <w:p w14:paraId="50E92B00" w14:textId="77777777" w:rsidR="00304A4F" w:rsidRDefault="00304A4F" w:rsidP="00705A54">
      <w:pPr>
        <w:pStyle w:val="PlainText"/>
        <w:spacing w:before="100"/>
        <w:rPr>
          <w:rFonts w:cs="Times New Roman"/>
          <w:color w:val="1D1B11" w:themeColor="background2" w:themeShade="1A"/>
          <w:sz w:val="24"/>
          <w:szCs w:val="24"/>
        </w:rPr>
      </w:pPr>
    </w:p>
    <w:p w14:paraId="59C7D089" w14:textId="64E8F876" w:rsidR="002D0B92" w:rsidRPr="00A43E76" w:rsidRDefault="002620AD" w:rsidP="00A43E76">
      <w:pPr>
        <w:pStyle w:val="PlainText"/>
        <w:spacing w:before="100"/>
        <w:rPr>
          <w:rFonts w:cs="Times New Roman"/>
          <w:b/>
          <w:bCs/>
          <w:color w:val="1D1B11" w:themeColor="background2" w:themeShade="1A"/>
          <w:sz w:val="24"/>
          <w:szCs w:val="24"/>
        </w:rPr>
      </w:pPr>
      <w:r w:rsidRPr="008550F4">
        <w:rPr>
          <w:rFonts w:cs="Times New Roman"/>
          <w:b/>
          <w:bCs/>
          <w:color w:val="1D1B11" w:themeColor="background2" w:themeShade="1A"/>
          <w:sz w:val="24"/>
          <w:szCs w:val="24"/>
        </w:rPr>
        <w:t>Required Readings</w:t>
      </w:r>
    </w:p>
    <w:p w14:paraId="2AC8211B" w14:textId="49F5EB29" w:rsidR="00A43E76" w:rsidRDefault="00A43E76" w:rsidP="00A43E76">
      <w:pPr>
        <w:pStyle w:val="Readings"/>
      </w:pPr>
      <w:r w:rsidRPr="008550F4">
        <w:t xml:space="preserve">Matthew Watson: </w:t>
      </w:r>
      <w:r w:rsidR="00EC728B">
        <w:t>“</w:t>
      </w:r>
      <w:r w:rsidRPr="008550F4">
        <w:t>Global trade and global finance</w:t>
      </w:r>
      <w:r w:rsidR="00EC728B">
        <w:t>”</w:t>
      </w:r>
      <w:r w:rsidRPr="008550F4">
        <w:t xml:space="preserve"> in </w:t>
      </w:r>
      <w:r w:rsidRPr="00D30DB4">
        <w:t>The Globalization of World Politics: An Introduction to International Relations</w:t>
      </w:r>
      <w:r>
        <w:t>, 6th</w:t>
      </w:r>
      <w:r w:rsidRPr="008550F4">
        <w:t xml:space="preserve"> </w:t>
      </w:r>
      <w:proofErr w:type="spellStart"/>
      <w:proofErr w:type="gramStart"/>
      <w:r w:rsidRPr="008550F4">
        <w:t>ed</w:t>
      </w:r>
      <w:proofErr w:type="spellEnd"/>
      <w:proofErr w:type="gramEnd"/>
      <w:r>
        <w:t>: 417-429.</w:t>
      </w:r>
    </w:p>
    <w:p w14:paraId="7236A98E" w14:textId="026F9CA0" w:rsidR="00577E75" w:rsidRDefault="00CB598C" w:rsidP="00A43E76">
      <w:pPr>
        <w:pStyle w:val="Readings"/>
      </w:pPr>
      <w:proofErr w:type="spellStart"/>
      <w:r w:rsidRPr="008550F4">
        <w:t>Ngaire</w:t>
      </w:r>
      <w:proofErr w:type="spellEnd"/>
      <w:r w:rsidRPr="008550F4">
        <w:t xml:space="preserve"> Woods: </w:t>
      </w:r>
      <w:r w:rsidR="00EC728B">
        <w:t>“</w:t>
      </w:r>
      <w:r w:rsidRPr="008550F4">
        <w:t>International political economy in an age of globalization</w:t>
      </w:r>
      <w:r w:rsidR="00EC728B">
        <w:t>”</w:t>
      </w:r>
      <w:r w:rsidRPr="008550F4">
        <w:t xml:space="preserve"> in </w:t>
      </w:r>
      <w:r w:rsidR="00D30DB4" w:rsidRPr="00D30DB4">
        <w:t>The Globalization of World Politics: An Introduction to International Relations</w:t>
      </w:r>
      <w:r>
        <w:t xml:space="preserve">, 6th: </w:t>
      </w:r>
      <w:r w:rsidR="00577E75">
        <w:t xml:space="preserve"> </w:t>
      </w:r>
      <w:r w:rsidR="00304A4F">
        <w:t>243-257.</w:t>
      </w:r>
    </w:p>
    <w:p w14:paraId="2A55319B" w14:textId="7F3CAE41" w:rsidR="0074667B" w:rsidRPr="008550F4" w:rsidRDefault="0074667B" w:rsidP="0074667B">
      <w:pPr>
        <w:pStyle w:val="PlainText"/>
        <w:spacing w:before="100"/>
        <w:ind w:left="720" w:hanging="720"/>
        <w:rPr>
          <w:rFonts w:cs="Times New Roman"/>
          <w:color w:val="1D1B11" w:themeColor="background2" w:themeShade="1A"/>
          <w:sz w:val="24"/>
          <w:szCs w:val="24"/>
        </w:rPr>
      </w:pPr>
      <w:proofErr w:type="gramStart"/>
      <w:r w:rsidRPr="008550F4">
        <w:rPr>
          <w:rFonts w:cs="Times New Roman"/>
          <w:color w:val="1D1B11" w:themeColor="background2" w:themeShade="1A"/>
          <w:sz w:val="24"/>
          <w:szCs w:val="24"/>
        </w:rPr>
        <w:t xml:space="preserve">Dan Caldwell and Robert E. Williams, Jr., </w:t>
      </w:r>
      <w:r w:rsidRPr="008550F4">
        <w:rPr>
          <w:rFonts w:cs="Times New Roman"/>
          <w:i/>
          <w:iCs/>
          <w:color w:val="1D1B11" w:themeColor="background2" w:themeShade="1A"/>
          <w:sz w:val="24"/>
          <w:szCs w:val="24"/>
        </w:rPr>
        <w:t>Seeking Security in an Insecure World</w:t>
      </w:r>
      <w:r w:rsidRPr="008550F4">
        <w:rPr>
          <w:rFonts w:cs="Times New Roman"/>
          <w:color w:val="1D1B11" w:themeColor="background2" w:themeShade="1A"/>
          <w:sz w:val="24"/>
          <w:szCs w:val="24"/>
        </w:rPr>
        <w:t xml:space="preserve">, Second Edition, (New York: </w:t>
      </w:r>
      <w:proofErr w:type="spellStart"/>
      <w:r w:rsidRPr="008550F4">
        <w:rPr>
          <w:rFonts w:cs="Times New Roman"/>
          <w:color w:val="1D1B11" w:themeColor="background2" w:themeShade="1A"/>
          <w:sz w:val="24"/>
          <w:szCs w:val="24"/>
        </w:rPr>
        <w:t>Rowman</w:t>
      </w:r>
      <w:proofErr w:type="spellEnd"/>
      <w:r w:rsidRPr="008550F4">
        <w:rPr>
          <w:rFonts w:cs="Times New Roman"/>
          <w:color w:val="1D1B11" w:themeColor="background2" w:themeShade="1A"/>
          <w:sz w:val="24"/>
          <w:szCs w:val="24"/>
        </w:rPr>
        <w:t xml:space="preserve"> &amp; Littlefield Publishers, 2012), </w:t>
      </w:r>
      <w:r>
        <w:rPr>
          <w:rFonts w:cs="Times New Roman"/>
          <w:color w:val="1D1B11" w:themeColor="background2" w:themeShade="1A"/>
          <w:sz w:val="24"/>
          <w:szCs w:val="24"/>
        </w:rPr>
        <w:t>213-225</w:t>
      </w:r>
      <w:r w:rsidRPr="008550F4">
        <w:rPr>
          <w:rFonts w:cs="Times New Roman"/>
          <w:color w:val="1D1B11" w:themeColor="background2" w:themeShade="1A"/>
          <w:sz w:val="24"/>
          <w:szCs w:val="24"/>
        </w:rPr>
        <w:t>.</w:t>
      </w:r>
      <w:proofErr w:type="gramEnd"/>
    </w:p>
    <w:p w14:paraId="15E04E5B" w14:textId="77777777" w:rsidR="00324CCC" w:rsidRPr="008550F4" w:rsidRDefault="00324CCC" w:rsidP="00324CCC">
      <w:pPr>
        <w:pStyle w:val="PlainText"/>
        <w:spacing w:before="100"/>
        <w:rPr>
          <w:rFonts w:cs="Times New Roman"/>
          <w:b/>
          <w:bCs/>
          <w:color w:val="1D1B11" w:themeColor="background2" w:themeShade="1A"/>
          <w:sz w:val="24"/>
          <w:szCs w:val="24"/>
        </w:rPr>
      </w:pPr>
      <w:r w:rsidRPr="008550F4">
        <w:rPr>
          <w:rFonts w:cs="Times New Roman"/>
          <w:color w:val="1D1B11" w:themeColor="background2" w:themeShade="1A"/>
          <w:sz w:val="24"/>
          <w:szCs w:val="24"/>
        </w:rPr>
        <w:br/>
      </w:r>
      <w:r w:rsidRPr="008550F4">
        <w:rPr>
          <w:rFonts w:cs="Times New Roman"/>
          <w:b/>
          <w:bCs/>
          <w:color w:val="1D1B11" w:themeColor="background2" w:themeShade="1A"/>
          <w:sz w:val="24"/>
          <w:szCs w:val="24"/>
        </w:rPr>
        <w:t>Optional Readings</w:t>
      </w:r>
    </w:p>
    <w:p w14:paraId="38186D9F" w14:textId="7C8E2874" w:rsidR="00195C9C" w:rsidRDefault="00195C9C" w:rsidP="00554B0A">
      <w:pPr>
        <w:pStyle w:val="Readings"/>
      </w:pPr>
      <w:r w:rsidRPr="00195C9C">
        <w:t xml:space="preserve">Thomas </w:t>
      </w:r>
      <w:proofErr w:type="spellStart"/>
      <w:r w:rsidRPr="00195C9C">
        <w:t>Oatley</w:t>
      </w:r>
      <w:proofErr w:type="spellEnd"/>
      <w:r w:rsidRPr="00195C9C">
        <w:t xml:space="preserve">, </w:t>
      </w:r>
      <w:r w:rsidRPr="004E5A85">
        <w:rPr>
          <w:i/>
        </w:rPr>
        <w:t>International Political Economy</w:t>
      </w:r>
      <w:r w:rsidRPr="00195C9C">
        <w:t xml:space="preserve"> (Glenview, IL: Pearson Education, Inc., 2012)</w:t>
      </w:r>
      <w:r w:rsidR="009E703C">
        <w:t>.</w:t>
      </w:r>
    </w:p>
    <w:p w14:paraId="7DD999F3" w14:textId="1C324C26" w:rsidR="00554B0A" w:rsidRDefault="00554B0A" w:rsidP="00554B0A">
      <w:pPr>
        <w:pStyle w:val="Readings"/>
      </w:pPr>
      <w:proofErr w:type="spellStart"/>
      <w:r w:rsidRPr="00554B0A">
        <w:t>Trebilcock</w:t>
      </w:r>
      <w:proofErr w:type="spellEnd"/>
      <w:r w:rsidRPr="00554B0A">
        <w:t xml:space="preserve">, Michael J., and Robert </w:t>
      </w:r>
      <w:proofErr w:type="spellStart"/>
      <w:r w:rsidRPr="00554B0A">
        <w:t>Howse</w:t>
      </w:r>
      <w:proofErr w:type="spellEnd"/>
      <w:r w:rsidRPr="00554B0A">
        <w:t xml:space="preserve">. </w:t>
      </w:r>
      <w:proofErr w:type="gramStart"/>
      <w:r w:rsidRPr="00554B0A">
        <w:rPr>
          <w:i/>
        </w:rPr>
        <w:t>The regulation of international trade</w:t>
      </w:r>
      <w:r w:rsidRPr="00554B0A">
        <w:t>.</w:t>
      </w:r>
      <w:proofErr w:type="gramEnd"/>
      <w:r w:rsidRPr="00554B0A">
        <w:t xml:space="preserve"> </w:t>
      </w:r>
      <w:proofErr w:type="gramStart"/>
      <w:r w:rsidRPr="00554B0A">
        <w:t>Psychology Press, 2005.</w:t>
      </w:r>
      <w:proofErr w:type="gramEnd"/>
      <w:r w:rsidRPr="00554B0A">
        <w:t xml:space="preserve"> </w:t>
      </w:r>
    </w:p>
    <w:p w14:paraId="6F4F1B69" w14:textId="77777777" w:rsidR="00554B0A" w:rsidRDefault="00554B0A" w:rsidP="00554B0A">
      <w:pPr>
        <w:pStyle w:val="Readings"/>
      </w:pPr>
      <w:r w:rsidRPr="00554B0A">
        <w:t>Glyn, Andrew</w:t>
      </w:r>
      <w:r w:rsidRPr="00554B0A">
        <w:rPr>
          <w:i/>
        </w:rPr>
        <w:t>. Capitalism unleashed: finance globalization and welfare</w:t>
      </w:r>
      <w:r w:rsidRPr="00554B0A">
        <w:t xml:space="preserve">. Clarendon Press, 2006. </w:t>
      </w:r>
    </w:p>
    <w:p w14:paraId="6A861EEB" w14:textId="33C37B05" w:rsidR="00554B0A" w:rsidRDefault="00554B0A" w:rsidP="00554B0A">
      <w:pPr>
        <w:pStyle w:val="Readings"/>
      </w:pPr>
      <w:proofErr w:type="spellStart"/>
      <w:r w:rsidRPr="00554B0A">
        <w:t>Moncarz</w:t>
      </w:r>
      <w:proofErr w:type="spellEnd"/>
      <w:r w:rsidRPr="00554B0A">
        <w:t xml:space="preserve">, Pedro. </w:t>
      </w:r>
      <w:r w:rsidR="00EC728B">
        <w:t>“</w:t>
      </w:r>
      <w:r w:rsidRPr="00554B0A">
        <w:t>The World Trade Organization. A very short introduction.</w:t>
      </w:r>
      <w:r w:rsidR="00EC728B">
        <w:t>”</w:t>
      </w:r>
      <w:r w:rsidRPr="00554B0A">
        <w:t xml:space="preserve"> (2006): 1154-1155.</w:t>
      </w:r>
    </w:p>
    <w:p w14:paraId="11DCD972" w14:textId="0BF62A6D" w:rsidR="00554B0A" w:rsidRDefault="00554B0A" w:rsidP="00554B0A">
      <w:pPr>
        <w:pStyle w:val="Readings"/>
      </w:pPr>
      <w:proofErr w:type="spellStart"/>
      <w:r w:rsidRPr="00554B0A">
        <w:t>Katzenstein</w:t>
      </w:r>
      <w:proofErr w:type="spellEnd"/>
      <w:r w:rsidRPr="00554B0A">
        <w:t xml:space="preserve">, Peter J., Robert O. </w:t>
      </w:r>
      <w:proofErr w:type="spellStart"/>
      <w:r w:rsidRPr="00554B0A">
        <w:t>Keohane</w:t>
      </w:r>
      <w:proofErr w:type="spellEnd"/>
      <w:r w:rsidRPr="00554B0A">
        <w:t xml:space="preserve">, and Stephen D. Krasner. </w:t>
      </w:r>
      <w:r w:rsidR="00EC728B">
        <w:t>“</w:t>
      </w:r>
      <w:r w:rsidRPr="00554B0A">
        <w:t>International organization and the study of world politics.</w:t>
      </w:r>
      <w:r w:rsidR="00EC728B">
        <w:t>”</w:t>
      </w:r>
      <w:r w:rsidRPr="00554B0A">
        <w:t xml:space="preserve"> </w:t>
      </w:r>
      <w:r w:rsidRPr="00554B0A">
        <w:rPr>
          <w:i/>
          <w:iCs/>
        </w:rPr>
        <w:t>International Organization</w:t>
      </w:r>
      <w:r w:rsidRPr="00554B0A">
        <w:t xml:space="preserve"> (1998): 645-685.</w:t>
      </w:r>
    </w:p>
    <w:p w14:paraId="5D5F7EE2" w14:textId="408C2799" w:rsidR="0074667B" w:rsidRDefault="0074667B" w:rsidP="00554B0A">
      <w:pPr>
        <w:pStyle w:val="Readings"/>
      </w:pPr>
      <w:r w:rsidRPr="0074667B">
        <w:t xml:space="preserve">Woods, </w:t>
      </w:r>
      <w:proofErr w:type="spellStart"/>
      <w:r w:rsidRPr="0074667B">
        <w:t>Ngaire</w:t>
      </w:r>
      <w:proofErr w:type="spellEnd"/>
      <w:r w:rsidRPr="0074667B">
        <w:t xml:space="preserve">. </w:t>
      </w:r>
      <w:r w:rsidRPr="0074667B">
        <w:rPr>
          <w:i/>
          <w:iCs/>
        </w:rPr>
        <w:t>The globalizers: the IMF, the World Bank, and their borrowers</w:t>
      </w:r>
      <w:r w:rsidRPr="0074667B">
        <w:t xml:space="preserve">. </w:t>
      </w:r>
      <w:proofErr w:type="gramStart"/>
      <w:r w:rsidRPr="0074667B">
        <w:t>Cornell University Press, 2006.</w:t>
      </w:r>
      <w:proofErr w:type="gramEnd"/>
    </w:p>
    <w:p w14:paraId="696CDC43" w14:textId="104AD4FA" w:rsidR="0074667B" w:rsidRDefault="0074667B" w:rsidP="00554B0A">
      <w:pPr>
        <w:pStyle w:val="Readings"/>
      </w:pPr>
      <w:proofErr w:type="spellStart"/>
      <w:r w:rsidRPr="0074667B">
        <w:t>Stiglitz</w:t>
      </w:r>
      <w:proofErr w:type="spellEnd"/>
      <w:r w:rsidRPr="0074667B">
        <w:t xml:space="preserve">, Joseph E. </w:t>
      </w:r>
      <w:proofErr w:type="spellStart"/>
      <w:r w:rsidRPr="0074667B">
        <w:rPr>
          <w:i/>
          <w:iCs/>
        </w:rPr>
        <w:t>Freefall</w:t>
      </w:r>
      <w:proofErr w:type="spellEnd"/>
      <w:r w:rsidRPr="0074667B">
        <w:rPr>
          <w:i/>
          <w:iCs/>
        </w:rPr>
        <w:t>: America, free markets, and the sinking of the world economy</w:t>
      </w:r>
      <w:r w:rsidRPr="0074667B">
        <w:t>. WW Norton &amp; Company, 2010.</w:t>
      </w:r>
    </w:p>
    <w:p w14:paraId="58DE0365" w14:textId="77777777" w:rsidR="00324CCC" w:rsidRPr="008550F4" w:rsidRDefault="00324CCC" w:rsidP="00324CCC">
      <w:pPr>
        <w:pStyle w:val="PlainText"/>
        <w:spacing w:before="100"/>
        <w:outlineLvl w:val="0"/>
        <w:rPr>
          <w:rFonts w:cs="Times New Roman"/>
          <w:b/>
          <w:color w:val="1D1B11" w:themeColor="background2" w:themeShade="1A"/>
          <w:sz w:val="24"/>
          <w:szCs w:val="24"/>
        </w:rPr>
      </w:pPr>
    </w:p>
    <w:p w14:paraId="5835213E" w14:textId="77777777" w:rsidR="00324CCC" w:rsidRPr="008550F4" w:rsidRDefault="00324CCC" w:rsidP="00324CCC">
      <w:pPr>
        <w:pStyle w:val="PlainText"/>
        <w:spacing w:before="100"/>
        <w:outlineLvl w:val="0"/>
        <w:rPr>
          <w:rFonts w:cs="Times New Roman"/>
          <w:b/>
          <w:color w:val="1D1B11" w:themeColor="background2" w:themeShade="1A"/>
          <w:sz w:val="24"/>
          <w:szCs w:val="24"/>
        </w:rPr>
      </w:pPr>
      <w:r w:rsidRPr="008550F4">
        <w:rPr>
          <w:rFonts w:cs="Times New Roman"/>
          <w:b/>
          <w:color w:val="1D1B11" w:themeColor="background2" w:themeShade="1A"/>
          <w:sz w:val="24"/>
          <w:szCs w:val="24"/>
        </w:rPr>
        <w:t>Issues for Consideration</w:t>
      </w:r>
    </w:p>
    <w:p w14:paraId="1060BDCB" w14:textId="74623231" w:rsidR="00324CCC" w:rsidRDefault="0074667B"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To what extent and why did the Bretton Woods framework breakdown?</w:t>
      </w:r>
    </w:p>
    <w:p w14:paraId="3D15383A" w14:textId="012623C9" w:rsidR="0069235D" w:rsidRDefault="0069235D"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Are MNCs </w:t>
      </w:r>
      <w:r w:rsidR="00EC728B">
        <w:rPr>
          <w:rFonts w:cs="Times New Roman"/>
          <w:bCs/>
          <w:color w:val="1D1B11" w:themeColor="background2" w:themeShade="1A"/>
          <w:sz w:val="24"/>
          <w:szCs w:val="24"/>
        </w:rPr>
        <w:t>“</w:t>
      </w:r>
      <w:r>
        <w:rPr>
          <w:rFonts w:cs="Times New Roman"/>
          <w:bCs/>
          <w:color w:val="1D1B11" w:themeColor="background2" w:themeShade="1A"/>
          <w:sz w:val="24"/>
          <w:szCs w:val="24"/>
        </w:rPr>
        <w:t>stateless</w:t>
      </w:r>
      <w:r w:rsidR="00EC728B">
        <w:rPr>
          <w:rFonts w:cs="Times New Roman"/>
          <w:bCs/>
          <w:color w:val="1D1B11" w:themeColor="background2" w:themeShade="1A"/>
          <w:sz w:val="24"/>
          <w:szCs w:val="24"/>
        </w:rPr>
        <w:t>”</w:t>
      </w:r>
      <w:r>
        <w:rPr>
          <w:rFonts w:cs="Times New Roman"/>
          <w:bCs/>
          <w:color w:val="1D1B11" w:themeColor="background2" w:themeShade="1A"/>
          <w:sz w:val="24"/>
          <w:szCs w:val="24"/>
        </w:rPr>
        <w:t>? They have physical mailing addresses but are they nationalistic? Should they be?</w:t>
      </w:r>
    </w:p>
    <w:p w14:paraId="591777F7" w14:textId="2FDD1401" w:rsidR="0074667B" w:rsidRDefault="0074667B"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Does rational choice theory explain actors</w:t>
      </w:r>
      <w:r w:rsidR="00EC728B">
        <w:rPr>
          <w:rFonts w:cs="Times New Roman"/>
          <w:bCs/>
          <w:color w:val="1D1B11" w:themeColor="background2" w:themeShade="1A"/>
          <w:sz w:val="24"/>
          <w:szCs w:val="24"/>
        </w:rPr>
        <w:t>’</w:t>
      </w:r>
      <w:r>
        <w:rPr>
          <w:rFonts w:cs="Times New Roman"/>
          <w:bCs/>
          <w:color w:val="1D1B11" w:themeColor="background2" w:themeShade="1A"/>
          <w:sz w:val="24"/>
          <w:szCs w:val="24"/>
        </w:rPr>
        <w:t xml:space="preserve"> preferences?</w:t>
      </w:r>
    </w:p>
    <w:p w14:paraId="026FB3F7" w14:textId="24233175" w:rsidR="0074667B" w:rsidRDefault="0074667B"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What vulnerabilities has the 2008 crisis exposed?</w:t>
      </w:r>
    </w:p>
    <w:p w14:paraId="4A3D1388" w14:textId="752D224D" w:rsidR="0074667B" w:rsidRDefault="0074667B"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How much control do states have to affect their economies?</w:t>
      </w:r>
    </w:p>
    <w:p w14:paraId="5F89EB24" w14:textId="2F75BEDD" w:rsidR="0074667B" w:rsidRDefault="0074667B"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How can economic tools become an instrument of power?</w:t>
      </w:r>
    </w:p>
    <w:p w14:paraId="607A866D" w14:textId="5783EF1E" w:rsidR="00DF554E" w:rsidRDefault="00DF554E"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Does the WTO promote genuine trade or does it favor some nations?</w:t>
      </w:r>
    </w:p>
    <w:p w14:paraId="23FF2DA4" w14:textId="5CE17A75" w:rsidR="009859BE" w:rsidRPr="008550F4" w:rsidRDefault="009859BE" w:rsidP="00324CCC">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Can </w:t>
      </w:r>
      <w:r w:rsidRPr="009859BE">
        <w:rPr>
          <w:rFonts w:cs="Times New Roman"/>
          <w:bCs/>
          <w:color w:val="1D1B11" w:themeColor="background2" w:themeShade="1A"/>
          <w:sz w:val="24"/>
          <w:szCs w:val="24"/>
        </w:rPr>
        <w:t xml:space="preserve">foreign direct investment (FDI) </w:t>
      </w:r>
      <w:r>
        <w:rPr>
          <w:rFonts w:cs="Times New Roman"/>
          <w:bCs/>
          <w:color w:val="1D1B11" w:themeColor="background2" w:themeShade="1A"/>
          <w:sz w:val="24"/>
          <w:szCs w:val="24"/>
        </w:rPr>
        <w:t>become a tool of development?</w:t>
      </w:r>
    </w:p>
    <w:p w14:paraId="2B865C7E" w14:textId="6A0D0043" w:rsidR="008B0C4E" w:rsidRPr="008550F4" w:rsidRDefault="008B0C4E" w:rsidP="00340323">
      <w:pPr>
        <w:rPr>
          <w:color w:val="1D1B11" w:themeColor="background2" w:themeShade="1A"/>
        </w:rPr>
      </w:pPr>
    </w:p>
    <w:p w14:paraId="5C9711F5" w14:textId="77777777" w:rsidR="008B0C4E" w:rsidRPr="008550F4" w:rsidRDefault="008B0C4E" w:rsidP="008B0C4E">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11" w:name="X"/>
      <w:r w:rsidRPr="008550F4">
        <w:rPr>
          <w:rFonts w:cs="Times New Roman"/>
          <w:b/>
          <w:bCs/>
          <w:color w:val="1D1B11" w:themeColor="background2" w:themeShade="1A"/>
          <w:sz w:val="24"/>
          <w:szCs w:val="24"/>
        </w:rPr>
        <w:t>Topic 13: Transnational Actors: Armed Non-State Actors</w:t>
      </w:r>
    </w:p>
    <w:bookmarkEnd w:id="11"/>
    <w:p w14:paraId="491F29E6" w14:textId="37A343B1" w:rsidR="008478F3" w:rsidRDefault="008478F3" w:rsidP="008B0C4E">
      <w:pPr>
        <w:pStyle w:val="PlainText"/>
        <w:spacing w:before="100"/>
        <w:jc w:val="both"/>
        <w:outlineLvl w:val="0"/>
        <w:rPr>
          <w:rFonts w:cs="Times New Roman"/>
          <w:color w:val="1D1B11" w:themeColor="background2" w:themeShade="1A"/>
          <w:sz w:val="24"/>
          <w:szCs w:val="24"/>
        </w:rPr>
      </w:pPr>
      <w:r>
        <w:rPr>
          <w:rFonts w:cs="Times New Roman"/>
          <w:color w:val="1D1B11" w:themeColor="background2" w:themeShade="1A"/>
          <w:sz w:val="24"/>
          <w:szCs w:val="24"/>
        </w:rPr>
        <w:t xml:space="preserve">In international law, only states are accorded the privilege of wielding force, and all other forms of organized violence is outlawed. Yet armed non-state actors utilize force all the time. Some do it for political reasons while others are more profit driven.  </w:t>
      </w:r>
      <w:proofErr w:type="spellStart"/>
      <w:r>
        <w:rPr>
          <w:rFonts w:cs="Times New Roman"/>
          <w:color w:val="1D1B11" w:themeColor="background2" w:themeShade="1A"/>
          <w:sz w:val="24"/>
          <w:szCs w:val="24"/>
        </w:rPr>
        <w:t>Eitherway</w:t>
      </w:r>
      <w:proofErr w:type="spellEnd"/>
      <w:r>
        <w:rPr>
          <w:rFonts w:cs="Times New Roman"/>
          <w:color w:val="1D1B11" w:themeColor="background2" w:themeShade="1A"/>
          <w:sz w:val="24"/>
          <w:szCs w:val="24"/>
        </w:rPr>
        <w:t xml:space="preserve">, they have political outcomes. Examples of armed non-state actors include </w:t>
      </w:r>
      <w:r w:rsidRPr="008478F3">
        <w:rPr>
          <w:rFonts w:cs="Times New Roman"/>
          <w:color w:val="1D1B11" w:themeColor="background2" w:themeShade="1A"/>
          <w:sz w:val="24"/>
          <w:szCs w:val="24"/>
        </w:rPr>
        <w:t>terrorists, insurge</w:t>
      </w:r>
      <w:r>
        <w:rPr>
          <w:rFonts w:cs="Times New Roman"/>
          <w:color w:val="1D1B11" w:themeColor="background2" w:themeShade="1A"/>
          <w:sz w:val="24"/>
          <w:szCs w:val="24"/>
        </w:rPr>
        <w:t>nts, drug cartels, interna</w:t>
      </w:r>
      <w:r w:rsidRPr="008478F3">
        <w:rPr>
          <w:rFonts w:cs="Times New Roman"/>
          <w:color w:val="1D1B11" w:themeColor="background2" w:themeShade="1A"/>
          <w:sz w:val="24"/>
          <w:szCs w:val="24"/>
        </w:rPr>
        <w:t>tional criminal organizations</w:t>
      </w:r>
      <w:r>
        <w:rPr>
          <w:rFonts w:cs="Times New Roman"/>
          <w:color w:val="1D1B11" w:themeColor="background2" w:themeShade="1A"/>
          <w:sz w:val="24"/>
          <w:szCs w:val="24"/>
        </w:rPr>
        <w:t xml:space="preserve"> and mercenaries. </w:t>
      </w:r>
      <w:proofErr w:type="gramStart"/>
      <w:r w:rsidR="00926FE3">
        <w:rPr>
          <w:rFonts w:cs="Times New Roman"/>
          <w:color w:val="1D1B11" w:themeColor="background2" w:themeShade="1A"/>
          <w:sz w:val="24"/>
          <w:szCs w:val="24"/>
        </w:rPr>
        <w:t>Sometimes strong states uses</w:t>
      </w:r>
      <w:proofErr w:type="gramEnd"/>
      <w:r w:rsidR="00926FE3">
        <w:rPr>
          <w:rFonts w:cs="Times New Roman"/>
          <w:color w:val="1D1B11" w:themeColor="background2" w:themeShade="1A"/>
          <w:sz w:val="24"/>
          <w:szCs w:val="24"/>
        </w:rPr>
        <w:t xml:space="preserve"> these groups for proxy warfare or hire them to augment their national armies. Often these groups are laws until themselves, even co-opting states to their purposes, such as </w:t>
      </w:r>
      <w:r w:rsidR="00EC728B">
        <w:rPr>
          <w:rFonts w:cs="Times New Roman"/>
          <w:color w:val="1D1B11" w:themeColor="background2" w:themeShade="1A"/>
          <w:sz w:val="24"/>
          <w:szCs w:val="24"/>
        </w:rPr>
        <w:t>“</w:t>
      </w:r>
      <w:proofErr w:type="spellStart"/>
      <w:r w:rsidR="00926FE3">
        <w:rPr>
          <w:rFonts w:cs="Times New Roman"/>
          <w:color w:val="1D1B11" w:themeColor="background2" w:themeShade="1A"/>
          <w:sz w:val="24"/>
          <w:szCs w:val="24"/>
        </w:rPr>
        <w:t>narco</w:t>
      </w:r>
      <w:proofErr w:type="spellEnd"/>
      <w:r w:rsidR="00926FE3">
        <w:rPr>
          <w:rFonts w:cs="Times New Roman"/>
          <w:color w:val="1D1B11" w:themeColor="background2" w:themeShade="1A"/>
          <w:sz w:val="24"/>
          <w:szCs w:val="24"/>
        </w:rPr>
        <w:t>-states.</w:t>
      </w:r>
      <w:r w:rsidR="00EC728B">
        <w:rPr>
          <w:rFonts w:cs="Times New Roman"/>
          <w:color w:val="1D1B11" w:themeColor="background2" w:themeShade="1A"/>
          <w:sz w:val="24"/>
          <w:szCs w:val="24"/>
        </w:rPr>
        <w:t>”</w:t>
      </w:r>
      <w:r w:rsidR="00926FE3">
        <w:rPr>
          <w:rFonts w:cs="Times New Roman"/>
          <w:color w:val="1D1B11" w:themeColor="background2" w:themeShade="1A"/>
          <w:sz w:val="24"/>
          <w:szCs w:val="24"/>
        </w:rPr>
        <w:t xml:space="preserve"> </w:t>
      </w:r>
      <w:r w:rsidR="00A86F84">
        <w:rPr>
          <w:rFonts w:cs="Times New Roman"/>
          <w:color w:val="1D1B11" w:themeColor="background2" w:themeShade="1A"/>
          <w:sz w:val="24"/>
          <w:szCs w:val="24"/>
        </w:rPr>
        <w:t>Armed non-state actors challenge and change world order.</w:t>
      </w:r>
    </w:p>
    <w:p w14:paraId="042B2590" w14:textId="77777777" w:rsidR="008478F3" w:rsidRDefault="008478F3" w:rsidP="008B0C4E">
      <w:pPr>
        <w:pStyle w:val="PlainText"/>
        <w:spacing w:before="100"/>
        <w:jc w:val="both"/>
        <w:outlineLvl w:val="0"/>
        <w:rPr>
          <w:rFonts w:cs="Times New Roman"/>
          <w:color w:val="1D1B11" w:themeColor="background2" w:themeShade="1A"/>
          <w:sz w:val="24"/>
          <w:szCs w:val="24"/>
        </w:rPr>
      </w:pPr>
    </w:p>
    <w:p w14:paraId="29391CB2" w14:textId="35EA75E9" w:rsidR="00DF15E7" w:rsidRPr="00292704" w:rsidRDefault="008B0C4E" w:rsidP="00292704">
      <w:pPr>
        <w:pStyle w:val="PlainText"/>
        <w:spacing w:before="100"/>
        <w:jc w:val="both"/>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Required Readings</w:t>
      </w:r>
    </w:p>
    <w:p w14:paraId="2FF7E1EA" w14:textId="3936B6F4" w:rsidR="00C50632" w:rsidRPr="008550F4" w:rsidRDefault="00C50632" w:rsidP="00C50632">
      <w:pPr>
        <w:pStyle w:val="Readings"/>
        <w:rPr>
          <w:color w:val="000000" w:themeColor="text1"/>
        </w:rPr>
      </w:pPr>
      <w:r w:rsidRPr="008550F4">
        <w:rPr>
          <w:color w:val="000000" w:themeColor="text1"/>
        </w:rPr>
        <w:t>Peter G. Thompson</w:t>
      </w:r>
      <w:r>
        <w:rPr>
          <w:color w:val="000000" w:themeColor="text1"/>
        </w:rPr>
        <w:t xml:space="preserve">, </w:t>
      </w:r>
      <w:r w:rsidRPr="00292704">
        <w:rPr>
          <w:i/>
          <w:color w:val="000000" w:themeColor="text1"/>
        </w:rPr>
        <w:t>Armed Groups: The 21st Century Threat</w:t>
      </w:r>
      <w:r w:rsidRPr="008550F4">
        <w:rPr>
          <w:color w:val="000000" w:themeColor="text1"/>
        </w:rPr>
        <w:t xml:space="preserve">. </w:t>
      </w:r>
      <w:r>
        <w:rPr>
          <w:color w:val="000000" w:themeColor="text1"/>
        </w:rPr>
        <w:t>(</w:t>
      </w:r>
      <w:proofErr w:type="spellStart"/>
      <w:r w:rsidRPr="008550F4">
        <w:rPr>
          <w:color w:val="000000" w:themeColor="text1"/>
        </w:rPr>
        <w:t>Rowman</w:t>
      </w:r>
      <w:proofErr w:type="spellEnd"/>
      <w:r w:rsidRPr="008550F4">
        <w:rPr>
          <w:color w:val="000000" w:themeColor="text1"/>
        </w:rPr>
        <w:t xml:space="preserve"> and Littlefield, 2014</w:t>
      </w:r>
      <w:r w:rsidR="003675B8">
        <w:rPr>
          <w:color w:val="000000" w:themeColor="text1"/>
        </w:rPr>
        <w:t>): 53</w:t>
      </w:r>
      <w:r>
        <w:rPr>
          <w:color w:val="000000" w:themeColor="text1"/>
        </w:rPr>
        <w:t>-102</w:t>
      </w:r>
      <w:r w:rsidR="002D0909">
        <w:rPr>
          <w:color w:val="000000" w:themeColor="text1"/>
        </w:rPr>
        <w:t>.</w:t>
      </w:r>
    </w:p>
    <w:p w14:paraId="3C850A3B" w14:textId="63EE80B3" w:rsidR="00292704" w:rsidRDefault="00292704" w:rsidP="00292704">
      <w:pPr>
        <w:pStyle w:val="Readings"/>
        <w:rPr>
          <w:noProof/>
        </w:rPr>
      </w:pPr>
      <w:r w:rsidRPr="008550F4">
        <w:rPr>
          <w:noProof/>
        </w:rPr>
        <w:t xml:space="preserve">Sean </w:t>
      </w:r>
      <w:r>
        <w:rPr>
          <w:noProof/>
        </w:rPr>
        <w:t>McFate</w:t>
      </w:r>
      <w:r w:rsidRPr="008550F4">
        <w:rPr>
          <w:noProof/>
        </w:rPr>
        <w:t xml:space="preserve">. </w:t>
      </w:r>
      <w:r w:rsidRPr="00292704">
        <w:rPr>
          <w:i/>
          <w:noProof/>
        </w:rPr>
        <w:t>The Modern Mercenary: Private Armies and What They Mean for World Order</w:t>
      </w:r>
      <w:r>
        <w:rPr>
          <w:noProof/>
        </w:rPr>
        <w:t>. (</w:t>
      </w:r>
      <w:r w:rsidRPr="008550F4">
        <w:rPr>
          <w:noProof/>
        </w:rPr>
        <w:t>Oxford: Oxford University Press, 2014</w:t>
      </w:r>
      <w:r w:rsidR="00C50632">
        <w:rPr>
          <w:noProof/>
        </w:rPr>
        <w:t>): 8-18, 150-159.</w:t>
      </w:r>
    </w:p>
    <w:p w14:paraId="0CAA545B" w14:textId="77777777" w:rsidR="003675B8" w:rsidRPr="008550F4" w:rsidRDefault="003675B8" w:rsidP="003675B8">
      <w:pPr>
        <w:pStyle w:val="PlainText"/>
        <w:spacing w:before="100"/>
        <w:ind w:left="720" w:hanging="720"/>
        <w:rPr>
          <w:rFonts w:cs="Times New Roman"/>
          <w:color w:val="1D1B11" w:themeColor="background2" w:themeShade="1A"/>
          <w:sz w:val="24"/>
          <w:szCs w:val="24"/>
        </w:rPr>
      </w:pPr>
      <w:proofErr w:type="gramStart"/>
      <w:r w:rsidRPr="008550F4">
        <w:rPr>
          <w:rFonts w:cs="Times New Roman"/>
          <w:color w:val="1D1B11" w:themeColor="background2" w:themeShade="1A"/>
          <w:sz w:val="24"/>
          <w:szCs w:val="24"/>
        </w:rPr>
        <w:t xml:space="preserve">Dan Caldwell and Robert E. Williams, Jr., </w:t>
      </w:r>
      <w:r w:rsidRPr="008550F4">
        <w:rPr>
          <w:rFonts w:cs="Times New Roman"/>
          <w:i/>
          <w:iCs/>
          <w:color w:val="1D1B11" w:themeColor="background2" w:themeShade="1A"/>
          <w:sz w:val="24"/>
          <w:szCs w:val="24"/>
        </w:rPr>
        <w:t>Seeking Security in an Insecure World</w:t>
      </w:r>
      <w:r w:rsidRPr="008550F4">
        <w:rPr>
          <w:rFonts w:cs="Times New Roman"/>
          <w:color w:val="1D1B11" w:themeColor="background2" w:themeShade="1A"/>
          <w:sz w:val="24"/>
          <w:szCs w:val="24"/>
        </w:rPr>
        <w:t xml:space="preserve">, Second Edition, (New York: </w:t>
      </w:r>
      <w:proofErr w:type="spellStart"/>
      <w:r w:rsidRPr="008550F4">
        <w:rPr>
          <w:rFonts w:cs="Times New Roman"/>
          <w:color w:val="1D1B11" w:themeColor="background2" w:themeShade="1A"/>
          <w:sz w:val="24"/>
          <w:szCs w:val="24"/>
        </w:rPr>
        <w:t>Rowman</w:t>
      </w:r>
      <w:proofErr w:type="spellEnd"/>
      <w:r w:rsidRPr="008550F4">
        <w:rPr>
          <w:rFonts w:cs="Times New Roman"/>
          <w:color w:val="1D1B11" w:themeColor="background2" w:themeShade="1A"/>
          <w:sz w:val="24"/>
          <w:szCs w:val="24"/>
        </w:rPr>
        <w:t xml:space="preserve"> &amp; Littlefield Publishers, 2012), 137-152.</w:t>
      </w:r>
      <w:proofErr w:type="gramEnd"/>
    </w:p>
    <w:p w14:paraId="1DF514A5" w14:textId="72FD82D7" w:rsidR="009B6450" w:rsidRPr="008550F4" w:rsidRDefault="009B6450" w:rsidP="009B6450">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Michael </w:t>
      </w:r>
      <w:proofErr w:type="spellStart"/>
      <w:r w:rsidRPr="008550F4">
        <w:rPr>
          <w:rFonts w:cs="Times New Roman"/>
          <w:color w:val="1D1B11" w:themeColor="background2" w:themeShade="1A"/>
          <w:sz w:val="24"/>
          <w:szCs w:val="24"/>
        </w:rPr>
        <w:t>Miklaucic</w:t>
      </w:r>
      <w:proofErr w:type="spellEnd"/>
      <w:r w:rsidRPr="008550F4">
        <w:rPr>
          <w:rFonts w:cs="Times New Roman"/>
          <w:color w:val="1D1B11" w:themeColor="background2" w:themeShade="1A"/>
          <w:sz w:val="24"/>
          <w:szCs w:val="24"/>
        </w:rPr>
        <w:t xml:space="preserve"> and Jacqueline Brewer, eds</w:t>
      </w:r>
      <w:proofErr w:type="gramStart"/>
      <w:r w:rsidRPr="008550F4">
        <w:rPr>
          <w:rFonts w:cs="Times New Roman"/>
          <w:color w:val="1D1B11" w:themeColor="background2" w:themeShade="1A"/>
          <w:sz w:val="24"/>
          <w:szCs w:val="24"/>
        </w:rPr>
        <w:t>.,</w:t>
      </w:r>
      <w:proofErr w:type="gramEnd"/>
      <w:r w:rsidRPr="008550F4">
        <w:rPr>
          <w:rFonts w:cs="Times New Roman"/>
          <w:color w:val="1D1B11" w:themeColor="background2" w:themeShade="1A"/>
          <w:sz w:val="24"/>
          <w:szCs w:val="24"/>
        </w:rPr>
        <w:t xml:space="preserve"> </w:t>
      </w:r>
      <w:r w:rsidRPr="008550F4">
        <w:rPr>
          <w:rFonts w:cs="Times New Roman"/>
          <w:i/>
          <w:color w:val="1D1B11" w:themeColor="background2" w:themeShade="1A"/>
          <w:sz w:val="24"/>
          <w:szCs w:val="24"/>
        </w:rPr>
        <w:t>Convergence: Illicit Networks and National Security in the Age of Globalization</w:t>
      </w:r>
      <w:r w:rsidRPr="008550F4">
        <w:rPr>
          <w:rFonts w:cs="Times New Roman"/>
          <w:color w:val="1D1B11" w:themeColor="background2" w:themeShade="1A"/>
          <w:sz w:val="24"/>
          <w:szCs w:val="24"/>
        </w:rPr>
        <w:t>, (Washington, D.C.: National D</w:t>
      </w:r>
      <w:r>
        <w:rPr>
          <w:rFonts w:cs="Times New Roman"/>
          <w:color w:val="1D1B11" w:themeColor="background2" w:themeShade="1A"/>
          <w:sz w:val="24"/>
          <w:szCs w:val="24"/>
        </w:rPr>
        <w:t>efense University Press, 2013): 75-96, 149-170.</w:t>
      </w:r>
    </w:p>
    <w:p w14:paraId="7B9F00F8" w14:textId="77777777" w:rsidR="009B6450" w:rsidRDefault="009B6450" w:rsidP="008B0C4E">
      <w:pPr>
        <w:pStyle w:val="PlainText"/>
        <w:spacing w:before="100"/>
        <w:outlineLvl w:val="0"/>
        <w:rPr>
          <w:rFonts w:cs="Times New Roman"/>
          <w:color w:val="1D1B11" w:themeColor="background2" w:themeShade="1A"/>
          <w:sz w:val="24"/>
          <w:szCs w:val="24"/>
        </w:rPr>
      </w:pPr>
    </w:p>
    <w:p w14:paraId="4E5DA982" w14:textId="77777777" w:rsidR="008B0C4E" w:rsidRPr="008550F4" w:rsidRDefault="008B0C4E" w:rsidP="008B0C4E">
      <w:pPr>
        <w:pStyle w:val="PlainText"/>
        <w:spacing w:before="100"/>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Optional Readings</w:t>
      </w:r>
    </w:p>
    <w:p w14:paraId="44ED4BA1" w14:textId="77777777" w:rsidR="00A22B76" w:rsidRPr="00A22B76" w:rsidRDefault="00A22B76" w:rsidP="00A22B76">
      <w:pPr>
        <w:pStyle w:val="PlainText"/>
        <w:spacing w:before="100"/>
        <w:ind w:left="720" w:hanging="720"/>
        <w:rPr>
          <w:bCs/>
          <w:color w:val="1D1B11" w:themeColor="background2" w:themeShade="1A"/>
          <w:sz w:val="24"/>
          <w:szCs w:val="24"/>
        </w:rPr>
      </w:pPr>
      <w:r w:rsidRPr="00A22B76">
        <w:rPr>
          <w:bCs/>
          <w:color w:val="1D1B11" w:themeColor="background2" w:themeShade="1A"/>
          <w:sz w:val="24"/>
          <w:szCs w:val="24"/>
        </w:rPr>
        <w:t xml:space="preserve">C. </w:t>
      </w:r>
      <w:proofErr w:type="spellStart"/>
      <w:r w:rsidRPr="00A22B76">
        <w:rPr>
          <w:bCs/>
          <w:color w:val="1D1B11" w:themeColor="background2" w:themeShade="1A"/>
          <w:sz w:val="24"/>
          <w:szCs w:val="24"/>
        </w:rPr>
        <w:t>Marez</w:t>
      </w:r>
      <w:proofErr w:type="spellEnd"/>
      <w:r w:rsidRPr="00A22B76">
        <w:rPr>
          <w:bCs/>
          <w:color w:val="1D1B11" w:themeColor="background2" w:themeShade="1A"/>
          <w:sz w:val="24"/>
          <w:szCs w:val="24"/>
        </w:rPr>
        <w:t xml:space="preserve">, </w:t>
      </w:r>
      <w:r w:rsidRPr="00A22B76">
        <w:rPr>
          <w:bCs/>
          <w:i/>
          <w:color w:val="1D1B11" w:themeColor="background2" w:themeShade="1A"/>
          <w:sz w:val="24"/>
          <w:szCs w:val="24"/>
        </w:rPr>
        <w:t>Drug Wars: The Political Economy of Narcotics</w:t>
      </w:r>
      <w:r w:rsidRPr="00A22B76">
        <w:rPr>
          <w:bCs/>
          <w:color w:val="1D1B11" w:themeColor="background2" w:themeShade="1A"/>
          <w:sz w:val="24"/>
          <w:szCs w:val="24"/>
        </w:rPr>
        <w:t xml:space="preserve"> (</w:t>
      </w:r>
      <w:proofErr w:type="spellStart"/>
      <w:r w:rsidRPr="00A22B76">
        <w:rPr>
          <w:bCs/>
          <w:color w:val="1D1B11" w:themeColor="background2" w:themeShade="1A"/>
          <w:sz w:val="24"/>
          <w:szCs w:val="24"/>
        </w:rPr>
        <w:t>Univ</w:t>
      </w:r>
      <w:proofErr w:type="spellEnd"/>
      <w:r w:rsidRPr="00A22B76">
        <w:rPr>
          <w:bCs/>
          <w:color w:val="1D1B11" w:themeColor="background2" w:themeShade="1A"/>
          <w:sz w:val="24"/>
          <w:szCs w:val="24"/>
        </w:rPr>
        <w:t xml:space="preserve"> Of Minnesota Press, 2004).</w:t>
      </w:r>
    </w:p>
    <w:p w14:paraId="0489B640" w14:textId="0DA5079A" w:rsidR="00A22B76" w:rsidRPr="003675B8" w:rsidRDefault="00D31822" w:rsidP="00D31822">
      <w:pPr>
        <w:pStyle w:val="PlainText"/>
        <w:spacing w:before="100"/>
        <w:ind w:left="720" w:hanging="72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Phil Williams, </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Violent Non-State Actors and National and International Security,</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 xml:space="preserve"> </w:t>
      </w:r>
      <w:r w:rsidRPr="008550F4">
        <w:rPr>
          <w:rFonts w:cs="Times New Roman"/>
          <w:bCs/>
          <w:i/>
          <w:color w:val="1D1B11" w:themeColor="background2" w:themeShade="1A"/>
          <w:sz w:val="24"/>
          <w:szCs w:val="24"/>
        </w:rPr>
        <w:t>ISN ETH Zurich</w:t>
      </w:r>
      <w:r w:rsidRPr="008550F4">
        <w:rPr>
          <w:rFonts w:cs="Times New Roman"/>
          <w:bCs/>
          <w:color w:val="1D1B11" w:themeColor="background2" w:themeShade="1A"/>
          <w:sz w:val="24"/>
          <w:szCs w:val="24"/>
        </w:rPr>
        <w:t>, 2008, 4-18: http://www.isn.ethz.ch/Digital-Library/Publications/Detail/</w:t>
      </w:r>
      <w:proofErr w:type="gramStart"/>
      <w:r w:rsidRPr="008550F4">
        <w:rPr>
          <w:rFonts w:cs="Times New Roman"/>
          <w:bCs/>
          <w:color w:val="1D1B11" w:themeColor="background2" w:themeShade="1A"/>
          <w:sz w:val="24"/>
          <w:szCs w:val="24"/>
        </w:rPr>
        <w:t>?id</w:t>
      </w:r>
      <w:proofErr w:type="gramEnd"/>
      <w:r w:rsidRPr="008550F4">
        <w:rPr>
          <w:rFonts w:cs="Times New Roman"/>
          <w:bCs/>
          <w:color w:val="1D1B11" w:themeColor="background2" w:themeShade="1A"/>
          <w:sz w:val="24"/>
          <w:szCs w:val="24"/>
        </w:rPr>
        <w:t xml:space="preserve">=93880&amp;lng=en </w:t>
      </w:r>
    </w:p>
    <w:p w14:paraId="4F9135CE" w14:textId="77777777" w:rsidR="00D31822" w:rsidRPr="008550F4" w:rsidRDefault="00D31822" w:rsidP="00D31822">
      <w:pPr>
        <w:pStyle w:val="PlainText"/>
        <w:spacing w:before="100"/>
        <w:ind w:left="720" w:hanging="720"/>
        <w:rPr>
          <w:rFonts w:cs="Times New Roman"/>
          <w:color w:val="1D1B11" w:themeColor="background2" w:themeShade="1A"/>
          <w:sz w:val="24"/>
          <w:szCs w:val="24"/>
        </w:rPr>
      </w:pPr>
      <w:r w:rsidRPr="008550F4">
        <w:rPr>
          <w:rFonts w:cs="Times New Roman"/>
          <w:bCs/>
          <w:color w:val="1D1B11" w:themeColor="background2" w:themeShade="1A"/>
          <w:sz w:val="24"/>
          <w:szCs w:val="24"/>
        </w:rPr>
        <w:t>Office for the Coordination of Humanitarian Affairs</w:t>
      </w:r>
      <w:r w:rsidRPr="008550F4">
        <w:rPr>
          <w:rFonts w:cs="Times New Roman"/>
          <w:color w:val="1D1B11" w:themeColor="background2" w:themeShade="1A"/>
          <w:sz w:val="24"/>
          <w:szCs w:val="24"/>
        </w:rPr>
        <w:t xml:space="preserve">, </w:t>
      </w:r>
      <w:r w:rsidRPr="008550F4">
        <w:rPr>
          <w:rFonts w:cs="Times New Roman"/>
          <w:i/>
          <w:color w:val="1D1B11" w:themeColor="background2" w:themeShade="1A"/>
          <w:sz w:val="24"/>
          <w:szCs w:val="24"/>
        </w:rPr>
        <w:t>Humanitarian Negotiations with Armed Groups: A Manual and Guidelines for Practitioners</w:t>
      </w:r>
      <w:r w:rsidRPr="008550F4">
        <w:rPr>
          <w:rFonts w:cs="Times New Roman"/>
          <w:color w:val="1D1B11" w:themeColor="background2" w:themeShade="1A"/>
          <w:sz w:val="24"/>
          <w:szCs w:val="24"/>
        </w:rPr>
        <w:t xml:space="preserve">, Chapter 2.3: Characteristics of Armed Groups. </w:t>
      </w:r>
    </w:p>
    <w:p w14:paraId="2C5C37EF" w14:textId="75B7A447" w:rsidR="00901FDB" w:rsidRPr="008550F4" w:rsidRDefault="00901FDB" w:rsidP="00901FDB">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Jeanne </w:t>
      </w:r>
      <w:proofErr w:type="spellStart"/>
      <w:r w:rsidRPr="008550F4">
        <w:rPr>
          <w:rFonts w:cs="Times New Roman"/>
          <w:color w:val="1D1B11" w:themeColor="background2" w:themeShade="1A"/>
          <w:sz w:val="24"/>
          <w:szCs w:val="24"/>
        </w:rPr>
        <w:t>Giraldo</w:t>
      </w:r>
      <w:proofErr w:type="spellEnd"/>
      <w:r w:rsidRPr="008550F4">
        <w:rPr>
          <w:rFonts w:cs="Times New Roman"/>
          <w:color w:val="1D1B11" w:themeColor="background2" w:themeShade="1A"/>
          <w:sz w:val="24"/>
          <w:szCs w:val="24"/>
        </w:rPr>
        <w:t xml:space="preserve"> and Harold </w:t>
      </w:r>
      <w:proofErr w:type="spellStart"/>
      <w:r w:rsidRPr="008550F4">
        <w:rPr>
          <w:rFonts w:cs="Times New Roman"/>
          <w:color w:val="1D1B11" w:themeColor="background2" w:themeShade="1A"/>
          <w:sz w:val="24"/>
          <w:szCs w:val="24"/>
        </w:rPr>
        <w:t>Trinkunas</w:t>
      </w:r>
      <w:proofErr w:type="spellEnd"/>
      <w:r w:rsidRPr="008550F4">
        <w:rPr>
          <w:rFonts w:cs="Times New Roman"/>
          <w:color w:val="1D1B11" w:themeColor="background2" w:themeShade="1A"/>
          <w:sz w:val="24"/>
          <w:szCs w:val="24"/>
        </w:rPr>
        <w:t xml:space="preserve">,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Transnational Crime,</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in Alan Collins, ed., </w:t>
      </w:r>
      <w:r w:rsidRPr="008550F4">
        <w:rPr>
          <w:rFonts w:cs="Times New Roman"/>
          <w:i/>
          <w:color w:val="1D1B11" w:themeColor="background2" w:themeShade="1A"/>
          <w:sz w:val="24"/>
          <w:szCs w:val="24"/>
        </w:rPr>
        <w:t>Contemporary Security Studies</w:t>
      </w:r>
      <w:r w:rsidRPr="008550F4">
        <w:rPr>
          <w:rFonts w:cs="Times New Roman"/>
          <w:color w:val="1D1B11" w:themeColor="background2" w:themeShade="1A"/>
          <w:sz w:val="24"/>
          <w:szCs w:val="24"/>
        </w:rPr>
        <w:t>, (New York: Oxford University Press, 2010, 2</w:t>
      </w:r>
      <w:r w:rsidRPr="008550F4">
        <w:rPr>
          <w:rFonts w:cs="Times New Roman"/>
          <w:color w:val="1D1B11" w:themeColor="background2" w:themeShade="1A"/>
          <w:sz w:val="24"/>
          <w:szCs w:val="24"/>
          <w:vertAlign w:val="superscript"/>
        </w:rPr>
        <w:t>nd</w:t>
      </w:r>
      <w:r w:rsidRPr="008550F4">
        <w:rPr>
          <w:rFonts w:cs="Times New Roman"/>
          <w:color w:val="1D1B11" w:themeColor="background2" w:themeShade="1A"/>
          <w:sz w:val="24"/>
          <w:szCs w:val="24"/>
        </w:rPr>
        <w:t xml:space="preserve"> edition), 429-444.</w:t>
      </w:r>
    </w:p>
    <w:p w14:paraId="68DA91F4" w14:textId="77777777" w:rsidR="00901FDB" w:rsidRPr="008550F4" w:rsidRDefault="00901FDB" w:rsidP="00901FDB">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Glenn E. Curtis and Tara </w:t>
      </w:r>
      <w:proofErr w:type="spellStart"/>
      <w:r w:rsidRPr="008550F4">
        <w:rPr>
          <w:rFonts w:cs="Times New Roman"/>
          <w:color w:val="1D1B11" w:themeColor="background2" w:themeShade="1A"/>
          <w:sz w:val="24"/>
          <w:szCs w:val="24"/>
        </w:rPr>
        <w:t>Karacan</w:t>
      </w:r>
      <w:proofErr w:type="spellEnd"/>
      <w:r w:rsidRPr="008550F4">
        <w:rPr>
          <w:rFonts w:cs="Times New Roman"/>
          <w:color w:val="1D1B11" w:themeColor="background2" w:themeShade="1A"/>
          <w:sz w:val="24"/>
          <w:szCs w:val="24"/>
        </w:rPr>
        <w:t xml:space="preserve">, </w:t>
      </w:r>
      <w:r w:rsidRPr="008550F4">
        <w:rPr>
          <w:rFonts w:cs="Times New Roman"/>
          <w:i/>
          <w:iCs/>
          <w:color w:val="1D1B11" w:themeColor="background2" w:themeShade="1A"/>
          <w:sz w:val="24"/>
          <w:szCs w:val="24"/>
        </w:rPr>
        <w:t>The Nexus Among Terrorists, Narcotics Traffickers, Weapons Proliferators, and Organized Crime Networks in Western Europe</w:t>
      </w:r>
      <w:r w:rsidRPr="008550F4">
        <w:rPr>
          <w:rFonts w:cs="Times New Roman"/>
          <w:color w:val="1D1B11" w:themeColor="background2" w:themeShade="1A"/>
          <w:sz w:val="24"/>
          <w:szCs w:val="24"/>
        </w:rPr>
        <w:t xml:space="preserve"> (Washington, DC: Library of Congress Report, December 2002), 1-26.</w:t>
      </w:r>
    </w:p>
    <w:p w14:paraId="241E3E72" w14:textId="7E2D8F63" w:rsidR="00901FDB" w:rsidRDefault="00901FDB" w:rsidP="00901FDB">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Thomas M. Sanderson,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Transnational Terror and Organized Crime: Blurring the Lines,</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w:t>
      </w:r>
      <w:r w:rsidRPr="008550F4">
        <w:rPr>
          <w:rFonts w:cs="Times New Roman"/>
          <w:i/>
          <w:iCs/>
          <w:color w:val="1D1B11" w:themeColor="background2" w:themeShade="1A"/>
          <w:sz w:val="24"/>
          <w:szCs w:val="24"/>
        </w:rPr>
        <w:t>SAIS Review</w:t>
      </w:r>
      <w:r w:rsidRPr="008550F4">
        <w:rPr>
          <w:rFonts w:cs="Times New Roman"/>
          <w:color w:val="1D1B11" w:themeColor="background2" w:themeShade="1A"/>
          <w:sz w:val="24"/>
          <w:szCs w:val="24"/>
        </w:rPr>
        <w:t xml:space="preserve"> 24, no. 1 (Winter/Spring 2004): 49-61.</w:t>
      </w:r>
    </w:p>
    <w:p w14:paraId="6AA0E17F" w14:textId="77777777" w:rsidR="00917AEA" w:rsidRPr="008550F4" w:rsidRDefault="00917AEA" w:rsidP="00917AEA">
      <w:pPr>
        <w:pStyle w:val="Readings"/>
        <w:rPr>
          <w:color w:val="000000" w:themeColor="text1"/>
        </w:rPr>
      </w:pPr>
      <w:r w:rsidRPr="008550F4">
        <w:rPr>
          <w:color w:val="000000" w:themeColor="text1"/>
        </w:rPr>
        <w:t>Peter G. Thompson</w:t>
      </w:r>
      <w:r>
        <w:rPr>
          <w:color w:val="000000" w:themeColor="text1"/>
        </w:rPr>
        <w:t xml:space="preserve">, </w:t>
      </w:r>
      <w:r w:rsidRPr="00292704">
        <w:rPr>
          <w:i/>
          <w:color w:val="000000" w:themeColor="text1"/>
        </w:rPr>
        <w:t>Armed Groups: The 21st Century Threat</w:t>
      </w:r>
      <w:r w:rsidRPr="008550F4">
        <w:rPr>
          <w:color w:val="000000" w:themeColor="text1"/>
        </w:rPr>
        <w:t xml:space="preserve">. </w:t>
      </w:r>
      <w:r>
        <w:rPr>
          <w:color w:val="000000" w:themeColor="text1"/>
        </w:rPr>
        <w:t>(</w:t>
      </w:r>
      <w:proofErr w:type="spellStart"/>
      <w:r w:rsidRPr="008550F4">
        <w:rPr>
          <w:color w:val="000000" w:themeColor="text1"/>
        </w:rPr>
        <w:t>Rowman</w:t>
      </w:r>
      <w:proofErr w:type="spellEnd"/>
      <w:r w:rsidRPr="008550F4">
        <w:rPr>
          <w:color w:val="000000" w:themeColor="text1"/>
        </w:rPr>
        <w:t xml:space="preserve"> and Littlefield, 2014</w:t>
      </w:r>
      <w:r>
        <w:rPr>
          <w:color w:val="000000" w:themeColor="text1"/>
        </w:rPr>
        <w:t>): 1-27, 103-138, 171.</w:t>
      </w:r>
    </w:p>
    <w:p w14:paraId="38F7A233" w14:textId="77777777" w:rsidR="00917AEA" w:rsidRDefault="00917AEA" w:rsidP="00917AEA">
      <w:pPr>
        <w:pStyle w:val="Readings"/>
        <w:rPr>
          <w:noProof/>
        </w:rPr>
      </w:pPr>
      <w:r w:rsidRPr="008550F4">
        <w:rPr>
          <w:noProof/>
        </w:rPr>
        <w:t xml:space="preserve">Sean </w:t>
      </w:r>
      <w:r>
        <w:rPr>
          <w:noProof/>
        </w:rPr>
        <w:t>McFate</w:t>
      </w:r>
      <w:r w:rsidRPr="008550F4">
        <w:rPr>
          <w:noProof/>
        </w:rPr>
        <w:t xml:space="preserve">. </w:t>
      </w:r>
      <w:r w:rsidRPr="00292704">
        <w:rPr>
          <w:i/>
          <w:noProof/>
        </w:rPr>
        <w:t>The Modern Mercenary: Private Armies and What They Mean for World Order</w:t>
      </w:r>
      <w:r>
        <w:rPr>
          <w:noProof/>
        </w:rPr>
        <w:t>. (</w:t>
      </w:r>
      <w:r w:rsidRPr="008550F4">
        <w:rPr>
          <w:noProof/>
        </w:rPr>
        <w:t>Oxford: Oxford University Press, 2014</w:t>
      </w:r>
      <w:r>
        <w:rPr>
          <w:noProof/>
        </w:rPr>
        <w:t>): 19-60, 160-168.</w:t>
      </w:r>
    </w:p>
    <w:p w14:paraId="2472F76E" w14:textId="77777777" w:rsidR="00152CB7" w:rsidRDefault="00152CB7" w:rsidP="00901FDB">
      <w:pPr>
        <w:pStyle w:val="PlainText"/>
        <w:spacing w:before="100"/>
        <w:outlineLvl w:val="0"/>
        <w:rPr>
          <w:rFonts w:cs="Times New Roman"/>
          <w:b/>
          <w:color w:val="1D1B11" w:themeColor="background2" w:themeShade="1A"/>
          <w:sz w:val="24"/>
          <w:szCs w:val="24"/>
        </w:rPr>
      </w:pPr>
    </w:p>
    <w:p w14:paraId="46959725" w14:textId="77777777" w:rsidR="008B0C4E" w:rsidRPr="008550F4" w:rsidRDefault="008B0C4E" w:rsidP="008B0C4E">
      <w:pPr>
        <w:pStyle w:val="PlainText"/>
        <w:spacing w:before="100"/>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Issues for Consideration</w:t>
      </w:r>
    </w:p>
    <w:p w14:paraId="41F85E7E" w14:textId="77777777" w:rsidR="00690E91" w:rsidRPr="008550F4" w:rsidRDefault="00690E91" w:rsidP="00690E91">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How can we best define the armed non-state actor or armed group? Is the concept a useful one?</w:t>
      </w:r>
    </w:p>
    <w:p w14:paraId="09B25D94" w14:textId="4E1F1854" w:rsidR="00690E91" w:rsidRDefault="00690E91" w:rsidP="007A17E7">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Are networks replacing states</w:t>
      </w:r>
      <w:r w:rsidR="00F95E32">
        <w:rPr>
          <w:rFonts w:cs="Times New Roman"/>
          <w:bCs/>
          <w:color w:val="1D1B11" w:themeColor="background2" w:themeShade="1A"/>
          <w:sz w:val="24"/>
          <w:szCs w:val="24"/>
        </w:rPr>
        <w:t xml:space="preserve"> in some regions</w:t>
      </w:r>
      <w:r>
        <w:rPr>
          <w:rFonts w:cs="Times New Roman"/>
          <w:bCs/>
          <w:color w:val="1D1B11" w:themeColor="background2" w:themeShade="1A"/>
          <w:sz w:val="24"/>
          <w:szCs w:val="24"/>
        </w:rPr>
        <w:t>?</w:t>
      </w:r>
    </w:p>
    <w:p w14:paraId="2396A1A2" w14:textId="69972040" w:rsidR="00690E91" w:rsidRDefault="00690E91" w:rsidP="007A17E7">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Does privatizing </w:t>
      </w:r>
      <w:r w:rsidR="00F95E32">
        <w:rPr>
          <w:rFonts w:cs="Times New Roman"/>
          <w:bCs/>
          <w:color w:val="1D1B11" w:themeColor="background2" w:themeShade="1A"/>
          <w:sz w:val="24"/>
          <w:szCs w:val="24"/>
        </w:rPr>
        <w:t>war</w:t>
      </w:r>
      <w:r>
        <w:rPr>
          <w:rFonts w:cs="Times New Roman"/>
          <w:bCs/>
          <w:color w:val="1D1B11" w:themeColor="background2" w:themeShade="1A"/>
          <w:sz w:val="24"/>
          <w:szCs w:val="24"/>
        </w:rPr>
        <w:t xml:space="preserve"> change </w:t>
      </w:r>
      <w:r w:rsidR="00F95E32">
        <w:rPr>
          <w:rFonts w:cs="Times New Roman"/>
          <w:bCs/>
          <w:color w:val="1D1B11" w:themeColor="background2" w:themeShade="1A"/>
          <w:sz w:val="24"/>
          <w:szCs w:val="24"/>
        </w:rPr>
        <w:t>international politics</w:t>
      </w:r>
      <w:r>
        <w:rPr>
          <w:rFonts w:cs="Times New Roman"/>
          <w:bCs/>
          <w:color w:val="1D1B11" w:themeColor="background2" w:themeShade="1A"/>
          <w:sz w:val="24"/>
          <w:szCs w:val="24"/>
        </w:rPr>
        <w:t>?</w:t>
      </w:r>
    </w:p>
    <w:p w14:paraId="62BDB295" w14:textId="77777777"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are the different subtypes of armed non-state actors? What characteristics do they share? How do they differ?</w:t>
      </w:r>
    </w:p>
    <w:p w14:paraId="119B22A3" w14:textId="6604BB39" w:rsidR="00690E91" w:rsidRDefault="00690E91" w:rsidP="007A17E7">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Do warlords and drug gangs engage in strategy?</w:t>
      </w:r>
    </w:p>
    <w:p w14:paraId="4BB9849F" w14:textId="65802502" w:rsidR="00690E91" w:rsidRDefault="00690E91" w:rsidP="007A17E7">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Do armed non-state actors pose an existential threat to strong states?</w:t>
      </w:r>
    </w:p>
    <w:p w14:paraId="0018A5A8" w14:textId="26FC8F34" w:rsidR="00690E91" w:rsidRDefault="00690E91" w:rsidP="007A17E7">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We frequently disc</w:t>
      </w:r>
      <w:r w:rsidR="00F95E32">
        <w:rPr>
          <w:rFonts w:cs="Times New Roman"/>
          <w:bCs/>
          <w:color w:val="1D1B11" w:themeColor="background2" w:themeShade="1A"/>
          <w:sz w:val="24"/>
          <w:szCs w:val="24"/>
        </w:rPr>
        <w:t>uss war as a political activity</w:t>
      </w:r>
      <w:r>
        <w:rPr>
          <w:rFonts w:cs="Times New Roman"/>
          <w:bCs/>
          <w:color w:val="1D1B11" w:themeColor="background2" w:themeShade="1A"/>
          <w:sz w:val="24"/>
          <w:szCs w:val="24"/>
        </w:rPr>
        <w:t xml:space="preserve"> rather than a commercial one. How relevant is this distinction?</w:t>
      </w:r>
    </w:p>
    <w:p w14:paraId="00B3E5C8" w14:textId="1B897F2B" w:rsidR="00690E91" w:rsidRPr="00690E91" w:rsidRDefault="00690E91" w:rsidP="007A17E7">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Can international law regulate </w:t>
      </w:r>
      <w:r w:rsidRPr="008550F4">
        <w:rPr>
          <w:rFonts w:cs="Times New Roman"/>
          <w:bCs/>
          <w:color w:val="1D1B11" w:themeColor="background2" w:themeShade="1A"/>
          <w:sz w:val="24"/>
          <w:szCs w:val="24"/>
        </w:rPr>
        <w:t>armed non-state actors</w:t>
      </w:r>
      <w:r>
        <w:rPr>
          <w:rFonts w:cs="Times New Roman"/>
          <w:bCs/>
          <w:color w:val="1D1B11" w:themeColor="background2" w:themeShade="1A"/>
          <w:sz w:val="24"/>
          <w:szCs w:val="24"/>
        </w:rPr>
        <w:t xml:space="preserve">? How would </w:t>
      </w:r>
      <w:r w:rsidR="00BB4DE6" w:rsidRPr="008550F4">
        <w:rPr>
          <w:rFonts w:cs="Times New Roman"/>
          <w:bCs/>
          <w:color w:val="1D1B11" w:themeColor="background2" w:themeShade="1A"/>
          <w:sz w:val="24"/>
          <w:szCs w:val="24"/>
        </w:rPr>
        <w:t>armed non-state actors</w:t>
      </w:r>
      <w:r w:rsidR="00BB4DE6">
        <w:rPr>
          <w:rFonts w:cs="Times New Roman"/>
          <w:bCs/>
          <w:color w:val="1D1B11" w:themeColor="background2" w:themeShade="1A"/>
          <w:sz w:val="24"/>
          <w:szCs w:val="24"/>
        </w:rPr>
        <w:t xml:space="preserve"> </w:t>
      </w:r>
      <w:r>
        <w:rPr>
          <w:rFonts w:cs="Times New Roman"/>
          <w:bCs/>
          <w:color w:val="1D1B11" w:themeColor="background2" w:themeShade="1A"/>
          <w:sz w:val="24"/>
          <w:szCs w:val="24"/>
        </w:rPr>
        <w:t>be policed?</w:t>
      </w:r>
    </w:p>
    <w:p w14:paraId="0F8B1CA5" w14:textId="77777777" w:rsidR="00340323" w:rsidRPr="008550F4" w:rsidRDefault="00340323">
      <w:pPr>
        <w:rPr>
          <w:color w:val="1D1B11" w:themeColor="background2" w:themeShade="1A"/>
        </w:rPr>
      </w:pPr>
      <w:r w:rsidRPr="008550F4">
        <w:rPr>
          <w:color w:val="1D1B11" w:themeColor="background2" w:themeShade="1A"/>
        </w:rPr>
        <w:br w:type="page"/>
      </w:r>
    </w:p>
    <w:p w14:paraId="66D69751" w14:textId="77777777" w:rsidR="008B0C4E" w:rsidRPr="008550F4" w:rsidRDefault="008B0C4E" w:rsidP="008B0C4E">
      <w:pPr>
        <w:pStyle w:val="PlainText"/>
        <w:spacing w:before="100"/>
        <w:rPr>
          <w:rFonts w:cs="Times New Roman"/>
          <w:color w:val="1D1B11" w:themeColor="background2" w:themeShade="1A"/>
          <w:sz w:val="24"/>
          <w:szCs w:val="24"/>
        </w:rPr>
      </w:pPr>
    </w:p>
    <w:p w14:paraId="5177F32A" w14:textId="77777777" w:rsidR="009149E2" w:rsidRPr="008550F4" w:rsidRDefault="00340323" w:rsidP="00340323">
      <w:pPr>
        <w:pStyle w:val="PlainText"/>
        <w:spacing w:before="100"/>
        <w:rPr>
          <w:rFonts w:cs="Times New Roman"/>
          <w:b/>
          <w:bCs/>
          <w:smallCaps/>
          <w:color w:val="1D1B11" w:themeColor="background2" w:themeShade="1A"/>
          <w:sz w:val="24"/>
          <w:szCs w:val="24"/>
        </w:rPr>
      </w:pPr>
      <w:r w:rsidRPr="008550F4">
        <w:rPr>
          <w:rFonts w:cs="Times New Roman"/>
          <w:b/>
          <w:bCs/>
          <w:smallCaps/>
          <w:color w:val="1D1B11" w:themeColor="background2" w:themeShade="1A"/>
          <w:sz w:val="24"/>
          <w:szCs w:val="24"/>
        </w:rPr>
        <w:t>Part III: Global Security Challenges</w:t>
      </w:r>
    </w:p>
    <w:p w14:paraId="01B86BF3" w14:textId="77777777" w:rsidR="002003E3" w:rsidRPr="008550F4" w:rsidRDefault="002003E3" w:rsidP="00395C3B">
      <w:pPr>
        <w:pStyle w:val="PlainText"/>
        <w:spacing w:before="100"/>
        <w:outlineLvl w:val="0"/>
        <w:rPr>
          <w:rFonts w:cs="Times New Roman"/>
          <w:bCs/>
          <w:color w:val="1D1B11" w:themeColor="background2" w:themeShade="1A"/>
          <w:sz w:val="24"/>
          <w:szCs w:val="24"/>
        </w:rPr>
      </w:pPr>
    </w:p>
    <w:p w14:paraId="1B120D04" w14:textId="706B741C" w:rsidR="007958A9" w:rsidRPr="008550F4" w:rsidRDefault="007958A9" w:rsidP="00CC5F74">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12" w:name="XIII"/>
      <w:r w:rsidRPr="008550F4">
        <w:rPr>
          <w:rFonts w:cs="Times New Roman"/>
          <w:b/>
          <w:bCs/>
          <w:color w:val="1D1B11" w:themeColor="background2" w:themeShade="1A"/>
          <w:sz w:val="24"/>
          <w:szCs w:val="24"/>
        </w:rPr>
        <w:t>Topic 1</w:t>
      </w:r>
      <w:r w:rsidR="00340323" w:rsidRPr="008550F4">
        <w:rPr>
          <w:rFonts w:cs="Times New Roman"/>
          <w:b/>
          <w:bCs/>
          <w:color w:val="1D1B11" w:themeColor="background2" w:themeShade="1A"/>
          <w:sz w:val="24"/>
          <w:szCs w:val="24"/>
        </w:rPr>
        <w:t>4</w:t>
      </w:r>
      <w:r w:rsidRPr="008550F4">
        <w:rPr>
          <w:rFonts w:cs="Times New Roman"/>
          <w:b/>
          <w:bCs/>
          <w:color w:val="1D1B11" w:themeColor="background2" w:themeShade="1A"/>
          <w:sz w:val="24"/>
          <w:szCs w:val="24"/>
        </w:rPr>
        <w:t xml:space="preserve">: </w:t>
      </w:r>
      <w:r w:rsidR="00953667">
        <w:rPr>
          <w:rFonts w:cs="Times New Roman"/>
          <w:b/>
          <w:bCs/>
          <w:color w:val="1D1B11" w:themeColor="background2" w:themeShade="1A"/>
          <w:sz w:val="24"/>
          <w:szCs w:val="24"/>
        </w:rPr>
        <w:t>The</w:t>
      </w:r>
      <w:r w:rsidR="00340323" w:rsidRPr="008550F4">
        <w:rPr>
          <w:rFonts w:cs="Times New Roman"/>
          <w:b/>
          <w:bCs/>
          <w:color w:val="1D1B11" w:themeColor="background2" w:themeShade="1A"/>
          <w:sz w:val="24"/>
          <w:szCs w:val="24"/>
        </w:rPr>
        <w:t xml:space="preserve"> Contemporary Spectrum of Conflict</w:t>
      </w:r>
    </w:p>
    <w:bookmarkEnd w:id="12"/>
    <w:p w14:paraId="1F78AD93" w14:textId="36365E02" w:rsidR="00BB4DE6" w:rsidRDefault="004A3553" w:rsidP="004A3553">
      <w:pPr>
        <w:pStyle w:val="PlainText"/>
        <w:spacing w:before="100"/>
        <w:jc w:val="both"/>
        <w:outlineLvl w:val="0"/>
        <w:rPr>
          <w:rFonts w:cs="Times New Roman"/>
          <w:color w:val="1D1B11" w:themeColor="background2" w:themeShade="1A"/>
          <w:sz w:val="24"/>
          <w:szCs w:val="24"/>
        </w:rPr>
      </w:pPr>
      <w:r>
        <w:rPr>
          <w:color w:val="1D1B11" w:themeColor="background2" w:themeShade="1A"/>
          <w:sz w:val="24"/>
          <w:szCs w:val="24"/>
        </w:rPr>
        <w:t xml:space="preserve">Some have argued that today </w:t>
      </w:r>
      <w:r w:rsidR="00EC728B">
        <w:rPr>
          <w:color w:val="1D1B11" w:themeColor="background2" w:themeShade="1A"/>
          <w:sz w:val="24"/>
          <w:szCs w:val="24"/>
        </w:rPr>
        <w:t>“</w:t>
      </w:r>
      <w:r>
        <w:rPr>
          <w:color w:val="1D1B11" w:themeColor="background2" w:themeShade="1A"/>
          <w:sz w:val="24"/>
          <w:szCs w:val="24"/>
        </w:rPr>
        <w:t>irregular</w:t>
      </w:r>
      <w:r w:rsidR="00EC728B">
        <w:rPr>
          <w:color w:val="1D1B11" w:themeColor="background2" w:themeShade="1A"/>
          <w:sz w:val="24"/>
          <w:szCs w:val="24"/>
        </w:rPr>
        <w:t>”</w:t>
      </w:r>
      <w:r>
        <w:rPr>
          <w:color w:val="1D1B11" w:themeColor="background2" w:themeShade="1A"/>
          <w:sz w:val="24"/>
          <w:szCs w:val="24"/>
        </w:rPr>
        <w:t xml:space="preserve"> warfare </w:t>
      </w:r>
      <w:r w:rsidRPr="004A3553">
        <w:rPr>
          <w:color w:val="1D1B11" w:themeColor="background2" w:themeShade="1A"/>
          <w:sz w:val="24"/>
          <w:szCs w:val="24"/>
        </w:rPr>
        <w:t xml:space="preserve">is more regular than the </w:t>
      </w:r>
      <w:r w:rsidR="00EC728B">
        <w:rPr>
          <w:color w:val="1D1B11" w:themeColor="background2" w:themeShade="1A"/>
          <w:sz w:val="24"/>
          <w:szCs w:val="24"/>
        </w:rPr>
        <w:t>“</w:t>
      </w:r>
      <w:r w:rsidRPr="004A3553">
        <w:rPr>
          <w:color w:val="1D1B11" w:themeColor="background2" w:themeShade="1A"/>
          <w:sz w:val="24"/>
          <w:szCs w:val="24"/>
        </w:rPr>
        <w:t>regular</w:t>
      </w:r>
      <w:r w:rsidR="00EC728B">
        <w:rPr>
          <w:color w:val="1D1B11" w:themeColor="background2" w:themeShade="1A"/>
          <w:sz w:val="24"/>
          <w:szCs w:val="24"/>
        </w:rPr>
        <w:t>”</w:t>
      </w:r>
      <w:r>
        <w:rPr>
          <w:color w:val="1D1B11" w:themeColor="background2" w:themeShade="1A"/>
          <w:sz w:val="24"/>
          <w:szCs w:val="24"/>
        </w:rPr>
        <w:t xml:space="preserve"> warfare. </w:t>
      </w:r>
      <w:r w:rsidR="00BB4DE6" w:rsidRPr="0091136A">
        <w:rPr>
          <w:rFonts w:cs="Times New Roman"/>
          <w:color w:val="1D1B11" w:themeColor="background2" w:themeShade="1A"/>
          <w:sz w:val="24"/>
          <w:szCs w:val="24"/>
        </w:rPr>
        <w:t xml:space="preserve">The range of potential conflict—from low intensity stabilization operations to high intensity conventional and even nuclear war—is much broader than it was in the 20th century. </w:t>
      </w:r>
      <w:r>
        <w:rPr>
          <w:rFonts w:cs="Times New Roman"/>
          <w:color w:val="1D1B11" w:themeColor="background2" w:themeShade="1A"/>
          <w:sz w:val="24"/>
          <w:szCs w:val="24"/>
        </w:rPr>
        <w:t xml:space="preserve">The </w:t>
      </w:r>
      <w:r w:rsidR="00DE263D">
        <w:rPr>
          <w:rFonts w:cs="Times New Roman"/>
          <w:color w:val="1D1B11" w:themeColor="background2" w:themeShade="1A"/>
          <w:sz w:val="24"/>
          <w:szCs w:val="24"/>
        </w:rPr>
        <w:t>last</w:t>
      </w:r>
      <w:r>
        <w:rPr>
          <w:rFonts w:cs="Times New Roman"/>
          <w:color w:val="1D1B11" w:themeColor="background2" w:themeShade="1A"/>
          <w:sz w:val="24"/>
          <w:szCs w:val="24"/>
        </w:rPr>
        <w:t xml:space="preserve"> part of this course explores some of the trends challenging global security governance, starting w</w:t>
      </w:r>
      <w:r w:rsidR="007326B5">
        <w:rPr>
          <w:rFonts w:cs="Times New Roman"/>
          <w:color w:val="1D1B11" w:themeColor="background2" w:themeShade="1A"/>
          <w:sz w:val="24"/>
          <w:szCs w:val="24"/>
        </w:rPr>
        <w:t>ith</w:t>
      </w:r>
      <w:r w:rsidR="0071540E">
        <w:rPr>
          <w:rFonts w:cs="Times New Roman"/>
          <w:color w:val="1D1B11" w:themeColor="background2" w:themeShade="1A"/>
          <w:sz w:val="24"/>
          <w:szCs w:val="24"/>
        </w:rPr>
        <w:t>:</w:t>
      </w:r>
      <w:r w:rsidR="007326B5">
        <w:rPr>
          <w:rFonts w:cs="Times New Roman"/>
          <w:color w:val="1D1B11" w:themeColor="background2" w:themeShade="1A"/>
          <w:sz w:val="24"/>
          <w:szCs w:val="24"/>
        </w:rPr>
        <w:t xml:space="preserve"> </w:t>
      </w:r>
      <w:r w:rsidR="00EC728B">
        <w:rPr>
          <w:rFonts w:cs="Times New Roman"/>
          <w:color w:val="1D1B11" w:themeColor="background2" w:themeShade="1A"/>
          <w:sz w:val="24"/>
          <w:szCs w:val="24"/>
        </w:rPr>
        <w:t>“</w:t>
      </w:r>
      <w:r w:rsidR="007326B5">
        <w:rPr>
          <w:rFonts w:cs="Times New Roman"/>
          <w:color w:val="1D1B11" w:themeColor="background2" w:themeShade="1A"/>
          <w:sz w:val="24"/>
          <w:szCs w:val="24"/>
        </w:rPr>
        <w:t>what is war?</w:t>
      </w:r>
      <w:r w:rsidR="00EC728B">
        <w:rPr>
          <w:rFonts w:cs="Times New Roman"/>
          <w:color w:val="1D1B11" w:themeColor="background2" w:themeShade="1A"/>
          <w:sz w:val="24"/>
          <w:szCs w:val="24"/>
        </w:rPr>
        <w:t>”</w:t>
      </w:r>
    </w:p>
    <w:p w14:paraId="48587C7F" w14:textId="77777777" w:rsidR="0061259F" w:rsidRDefault="0061259F" w:rsidP="00BB4DE6">
      <w:pPr>
        <w:pStyle w:val="PlainText"/>
        <w:spacing w:before="100"/>
        <w:jc w:val="both"/>
        <w:outlineLvl w:val="0"/>
        <w:rPr>
          <w:rFonts w:cs="Times New Roman"/>
          <w:b/>
          <w:color w:val="1D1B11" w:themeColor="background2" w:themeShade="1A"/>
          <w:sz w:val="24"/>
          <w:szCs w:val="24"/>
        </w:rPr>
      </w:pPr>
    </w:p>
    <w:p w14:paraId="7F014169" w14:textId="77777777" w:rsidR="00BB4DE6" w:rsidRPr="0091136A" w:rsidRDefault="00BB4DE6" w:rsidP="00BB4DE6">
      <w:pPr>
        <w:pStyle w:val="PlainText"/>
        <w:spacing w:before="100"/>
        <w:jc w:val="both"/>
        <w:outlineLvl w:val="0"/>
        <w:rPr>
          <w:rFonts w:cs="Times New Roman"/>
          <w:b/>
          <w:bCs/>
          <w:color w:val="1D1B11" w:themeColor="background2" w:themeShade="1A"/>
          <w:sz w:val="24"/>
          <w:szCs w:val="24"/>
        </w:rPr>
      </w:pPr>
      <w:r w:rsidRPr="0091136A">
        <w:rPr>
          <w:rFonts w:cs="Times New Roman"/>
          <w:b/>
          <w:color w:val="1D1B11" w:themeColor="background2" w:themeShade="1A"/>
          <w:sz w:val="24"/>
          <w:szCs w:val="24"/>
        </w:rPr>
        <w:t>Required Readings</w:t>
      </w:r>
    </w:p>
    <w:p w14:paraId="16F272FE" w14:textId="0B868313" w:rsidR="007326B5" w:rsidRPr="0091136A" w:rsidRDefault="007326B5" w:rsidP="007326B5">
      <w:pPr>
        <w:spacing w:before="100"/>
        <w:ind w:left="720" w:hanging="720"/>
        <w:rPr>
          <w:color w:val="1D1B11" w:themeColor="background2" w:themeShade="1A"/>
        </w:rPr>
      </w:pPr>
      <w:r w:rsidRPr="0091136A">
        <w:rPr>
          <w:color w:val="1D1B11" w:themeColor="background2" w:themeShade="1A"/>
        </w:rPr>
        <w:t xml:space="preserve">Dan Caldwell and Robert E. Williams, Jr., </w:t>
      </w:r>
      <w:r w:rsidRPr="0091136A">
        <w:rPr>
          <w:i/>
          <w:iCs/>
          <w:color w:val="1D1B11" w:themeColor="background2" w:themeShade="1A"/>
        </w:rPr>
        <w:t>Seeking Security in an Insecure World</w:t>
      </w:r>
      <w:r w:rsidRPr="0091136A">
        <w:rPr>
          <w:color w:val="1D1B11" w:themeColor="background2" w:themeShade="1A"/>
        </w:rPr>
        <w:t xml:space="preserve">, Second Edition, (New York: </w:t>
      </w:r>
      <w:proofErr w:type="spellStart"/>
      <w:r w:rsidRPr="0091136A">
        <w:rPr>
          <w:color w:val="1D1B11" w:themeColor="background2" w:themeShade="1A"/>
        </w:rPr>
        <w:t>Rowman</w:t>
      </w:r>
      <w:proofErr w:type="spellEnd"/>
      <w:r w:rsidRPr="0091136A">
        <w:rPr>
          <w:color w:val="1D1B11" w:themeColor="background2" w:themeShade="1A"/>
        </w:rPr>
        <w:t xml:space="preserve"> </w:t>
      </w:r>
      <w:r w:rsidR="00DE263D">
        <w:rPr>
          <w:color w:val="1D1B11" w:themeColor="background2" w:themeShade="1A"/>
        </w:rPr>
        <w:t>&amp; Littlefield Publishers, 2012):</w:t>
      </w:r>
      <w:r w:rsidRPr="0091136A">
        <w:rPr>
          <w:color w:val="1D1B11" w:themeColor="background2" w:themeShade="1A"/>
        </w:rPr>
        <w:t xml:space="preserve"> 25-44.</w:t>
      </w:r>
    </w:p>
    <w:p w14:paraId="3DD766BD" w14:textId="2C1ACCF5" w:rsidR="007326B5" w:rsidRPr="008550F4" w:rsidRDefault="007326B5" w:rsidP="007326B5">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McFate, Sean. </w:t>
      </w:r>
      <w:r w:rsidRPr="008550F4">
        <w:rPr>
          <w:rFonts w:cs="Times New Roman"/>
          <w:i/>
          <w:color w:val="1D1B11" w:themeColor="background2" w:themeShade="1A"/>
          <w:sz w:val="24"/>
          <w:szCs w:val="24"/>
        </w:rPr>
        <w:t>The Modern Mercenary: Private Armies and What They Mean for World Order</w:t>
      </w:r>
      <w:r>
        <w:rPr>
          <w:rFonts w:cs="Times New Roman"/>
          <w:color w:val="1D1B11" w:themeColor="background2" w:themeShade="1A"/>
          <w:sz w:val="24"/>
          <w:szCs w:val="24"/>
        </w:rPr>
        <w:t xml:space="preserve">. (Oxford University Press, 2015): </w:t>
      </w:r>
      <w:r w:rsidR="00B54C8F">
        <w:rPr>
          <w:rFonts w:cs="Times New Roman"/>
          <w:color w:val="1D1B11" w:themeColor="background2" w:themeShade="1A"/>
          <w:sz w:val="24"/>
          <w:szCs w:val="24"/>
        </w:rPr>
        <w:t>91-</w:t>
      </w:r>
      <w:r>
        <w:rPr>
          <w:rFonts w:cs="Times New Roman"/>
          <w:color w:val="1D1B11" w:themeColor="background2" w:themeShade="1A"/>
          <w:sz w:val="24"/>
          <w:szCs w:val="24"/>
        </w:rPr>
        <w:t xml:space="preserve">100. </w:t>
      </w:r>
    </w:p>
    <w:p w14:paraId="15207B4A" w14:textId="56759691" w:rsidR="007326B5" w:rsidRDefault="007326B5" w:rsidP="007326B5">
      <w:pPr>
        <w:spacing w:before="100"/>
        <w:ind w:left="720" w:hanging="720"/>
        <w:rPr>
          <w:color w:val="1D1B11" w:themeColor="background2" w:themeShade="1A"/>
        </w:rPr>
      </w:pPr>
      <w:r w:rsidRPr="0091136A">
        <w:rPr>
          <w:color w:val="1D1B11" w:themeColor="background2" w:themeShade="1A"/>
        </w:rPr>
        <w:t xml:space="preserve">Emile Simpson, </w:t>
      </w:r>
      <w:r w:rsidRPr="0091136A">
        <w:rPr>
          <w:i/>
          <w:color w:val="1D1B11" w:themeColor="background2" w:themeShade="1A"/>
        </w:rPr>
        <w:t>War from the Ground Up: Twenty-First Century Combat as Politics</w:t>
      </w:r>
      <w:r w:rsidRPr="0091136A">
        <w:rPr>
          <w:color w:val="1D1B11" w:themeColor="background2" w:themeShade="1A"/>
        </w:rPr>
        <w:t xml:space="preserve"> (C</w:t>
      </w:r>
      <w:r w:rsidR="00DE263D">
        <w:rPr>
          <w:color w:val="1D1B11" w:themeColor="background2" w:themeShade="1A"/>
        </w:rPr>
        <w:t>olumbia University Press, 2012):</w:t>
      </w:r>
      <w:r w:rsidRPr="0091136A">
        <w:rPr>
          <w:color w:val="1D1B11" w:themeColor="background2" w:themeShade="1A"/>
        </w:rPr>
        <w:t xml:space="preserve"> 1-14.</w:t>
      </w:r>
    </w:p>
    <w:p w14:paraId="3C0BDBB8" w14:textId="46C84CFA" w:rsidR="00C64FFB" w:rsidRPr="0091136A" w:rsidRDefault="00C64FFB" w:rsidP="007326B5">
      <w:pPr>
        <w:spacing w:before="100"/>
        <w:ind w:left="720" w:hanging="720"/>
        <w:rPr>
          <w:color w:val="1D1B11" w:themeColor="background2" w:themeShade="1A"/>
        </w:rPr>
      </w:pPr>
      <w:proofErr w:type="spellStart"/>
      <w:r w:rsidRPr="0091136A">
        <w:rPr>
          <w:color w:val="1D1B11" w:themeColor="background2" w:themeShade="1A"/>
        </w:rPr>
        <w:t>Lotta</w:t>
      </w:r>
      <w:proofErr w:type="spellEnd"/>
      <w:r w:rsidRPr="0091136A">
        <w:rPr>
          <w:color w:val="1D1B11" w:themeColor="background2" w:themeShade="1A"/>
        </w:rPr>
        <w:t xml:space="preserve"> </w:t>
      </w:r>
      <w:proofErr w:type="spellStart"/>
      <w:r w:rsidRPr="0091136A">
        <w:rPr>
          <w:color w:val="1D1B11" w:themeColor="background2" w:themeShade="1A"/>
        </w:rPr>
        <w:t>Themnér</w:t>
      </w:r>
      <w:proofErr w:type="spellEnd"/>
      <w:r w:rsidRPr="0091136A">
        <w:rPr>
          <w:color w:val="1D1B11" w:themeColor="background2" w:themeShade="1A"/>
        </w:rPr>
        <w:t xml:space="preserve"> and Peter </w:t>
      </w:r>
      <w:proofErr w:type="spellStart"/>
      <w:r w:rsidRPr="0091136A">
        <w:rPr>
          <w:color w:val="1D1B11" w:themeColor="background2" w:themeShade="1A"/>
        </w:rPr>
        <w:t>Wallensteen</w:t>
      </w:r>
      <w:proofErr w:type="spellEnd"/>
      <w:r w:rsidRPr="0091136A">
        <w:rPr>
          <w:color w:val="1D1B11" w:themeColor="background2" w:themeShade="1A"/>
        </w:rPr>
        <w:t xml:space="preserve">, </w:t>
      </w:r>
      <w:r w:rsidR="00EC728B">
        <w:rPr>
          <w:color w:val="1D1B11" w:themeColor="background2" w:themeShade="1A"/>
        </w:rPr>
        <w:t>“</w:t>
      </w:r>
      <w:r w:rsidRPr="0091136A">
        <w:rPr>
          <w:color w:val="1D1B11" w:themeColor="background2" w:themeShade="1A"/>
        </w:rPr>
        <w:t>Armed Conflict, 1946–2012,</w:t>
      </w:r>
      <w:r w:rsidR="00EC728B">
        <w:rPr>
          <w:color w:val="1D1B11" w:themeColor="background2" w:themeShade="1A"/>
        </w:rPr>
        <w:t>”</w:t>
      </w:r>
      <w:r w:rsidRPr="0091136A">
        <w:rPr>
          <w:color w:val="1D1B11" w:themeColor="background2" w:themeShade="1A"/>
        </w:rPr>
        <w:t xml:space="preserve"> </w:t>
      </w:r>
      <w:r w:rsidRPr="0091136A">
        <w:rPr>
          <w:i/>
          <w:iCs/>
          <w:color w:val="1D1B11" w:themeColor="background2" w:themeShade="1A"/>
        </w:rPr>
        <w:t>Journal of Peace Research</w:t>
      </w:r>
      <w:r w:rsidRPr="0091136A">
        <w:rPr>
          <w:color w:val="1D1B11" w:themeColor="background2" w:themeShade="1A"/>
        </w:rPr>
        <w:t xml:space="preserve"> 50, no. 4 (2013): 509-521.</w:t>
      </w:r>
    </w:p>
    <w:p w14:paraId="2D94F1A3" w14:textId="77777777" w:rsidR="00BB4DE6" w:rsidRPr="0091136A" w:rsidRDefault="00BB4DE6" w:rsidP="00BB4DE6">
      <w:pPr>
        <w:spacing w:before="100"/>
        <w:ind w:left="720" w:hanging="720"/>
        <w:rPr>
          <w:color w:val="1D1B11" w:themeColor="background2" w:themeShade="1A"/>
        </w:rPr>
      </w:pPr>
    </w:p>
    <w:p w14:paraId="61C9A4DF" w14:textId="77777777" w:rsidR="007326B5" w:rsidRPr="0091136A" w:rsidRDefault="007326B5" w:rsidP="007326B5">
      <w:pPr>
        <w:pStyle w:val="PlainText"/>
        <w:spacing w:before="100"/>
        <w:outlineLvl w:val="0"/>
        <w:rPr>
          <w:rFonts w:cs="Times New Roman"/>
          <w:b/>
          <w:color w:val="1D1B11" w:themeColor="background2" w:themeShade="1A"/>
          <w:sz w:val="24"/>
          <w:szCs w:val="24"/>
        </w:rPr>
      </w:pPr>
      <w:r w:rsidRPr="0091136A">
        <w:rPr>
          <w:rFonts w:cs="Times New Roman"/>
          <w:b/>
          <w:color w:val="1D1B11" w:themeColor="background2" w:themeShade="1A"/>
          <w:sz w:val="24"/>
          <w:szCs w:val="24"/>
        </w:rPr>
        <w:t>Optional Readings</w:t>
      </w:r>
    </w:p>
    <w:p w14:paraId="0FC6EBA9" w14:textId="77777777" w:rsidR="007326B5" w:rsidRPr="0091136A" w:rsidRDefault="007326B5" w:rsidP="007326B5">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Neil E. Harrison, ed., </w:t>
      </w:r>
      <w:r w:rsidRPr="0091136A">
        <w:rPr>
          <w:rFonts w:cs="Times New Roman"/>
          <w:i/>
          <w:iCs/>
          <w:color w:val="1D1B11" w:themeColor="background2" w:themeShade="1A"/>
          <w:sz w:val="24"/>
          <w:szCs w:val="24"/>
        </w:rPr>
        <w:t>Complexity in World Politics: Concepts and Methods of a New Paradigm</w:t>
      </w:r>
      <w:r w:rsidRPr="0091136A">
        <w:rPr>
          <w:rFonts w:cs="Times New Roman"/>
          <w:color w:val="1D1B11" w:themeColor="background2" w:themeShade="1A"/>
          <w:sz w:val="24"/>
          <w:szCs w:val="24"/>
        </w:rPr>
        <w:t xml:space="preserve"> (Albany: State University Press of New York, 2006).</w:t>
      </w:r>
    </w:p>
    <w:p w14:paraId="40641E29" w14:textId="071B544E" w:rsidR="00771C5D" w:rsidRPr="0091136A" w:rsidRDefault="00771C5D" w:rsidP="00771C5D">
      <w:pPr>
        <w:spacing w:before="100"/>
        <w:ind w:left="720" w:hanging="720"/>
        <w:rPr>
          <w:color w:val="1D1B11" w:themeColor="background2" w:themeShade="1A"/>
        </w:rPr>
      </w:pPr>
      <w:r w:rsidRPr="0091136A">
        <w:rPr>
          <w:color w:val="1D1B11" w:themeColor="background2" w:themeShade="1A"/>
        </w:rPr>
        <w:t xml:space="preserve">T.X. </w:t>
      </w:r>
      <w:proofErr w:type="spellStart"/>
      <w:r w:rsidRPr="0091136A">
        <w:rPr>
          <w:color w:val="1D1B11" w:themeColor="background2" w:themeShade="1A"/>
        </w:rPr>
        <w:t>Hammes</w:t>
      </w:r>
      <w:proofErr w:type="spellEnd"/>
      <w:r w:rsidRPr="0091136A">
        <w:rPr>
          <w:color w:val="1D1B11" w:themeColor="background2" w:themeShade="1A"/>
        </w:rPr>
        <w:t xml:space="preserve">, </w:t>
      </w:r>
      <w:r w:rsidR="00EC728B">
        <w:rPr>
          <w:color w:val="1D1B11" w:themeColor="background2" w:themeShade="1A"/>
        </w:rPr>
        <w:t>“</w:t>
      </w:r>
      <w:r w:rsidRPr="0091136A">
        <w:rPr>
          <w:color w:val="1D1B11" w:themeColor="background2" w:themeShade="1A"/>
        </w:rPr>
        <w:t>How Will We Fight?</w:t>
      </w:r>
      <w:r w:rsidR="00EC728B">
        <w:rPr>
          <w:color w:val="1D1B11" w:themeColor="background2" w:themeShade="1A"/>
        </w:rPr>
        <w:t>”</w:t>
      </w:r>
      <w:r w:rsidRPr="0091136A">
        <w:rPr>
          <w:color w:val="1D1B11" w:themeColor="background2" w:themeShade="1A"/>
        </w:rPr>
        <w:t xml:space="preserve"> </w:t>
      </w:r>
      <w:proofErr w:type="spellStart"/>
      <w:r w:rsidRPr="0091136A">
        <w:rPr>
          <w:i/>
          <w:iCs/>
          <w:color w:val="1D1B11" w:themeColor="background2" w:themeShade="1A"/>
        </w:rPr>
        <w:t>Orbis</w:t>
      </w:r>
      <w:proofErr w:type="spellEnd"/>
      <w:r w:rsidRPr="0091136A">
        <w:rPr>
          <w:color w:val="1D1B11" w:themeColor="background2" w:themeShade="1A"/>
        </w:rPr>
        <w:t xml:space="preserve"> 53, no. 3 (Summer 2009): 365-383. </w:t>
      </w:r>
    </w:p>
    <w:p w14:paraId="3A226858" w14:textId="55241BCE" w:rsidR="007326B5" w:rsidRPr="0091136A" w:rsidRDefault="007326B5" w:rsidP="007326B5">
      <w:pPr>
        <w:spacing w:before="100"/>
        <w:ind w:left="720" w:hanging="720"/>
        <w:jc w:val="both"/>
        <w:rPr>
          <w:color w:val="1D1B11" w:themeColor="background2" w:themeShade="1A"/>
        </w:rPr>
      </w:pPr>
      <w:r w:rsidRPr="0091136A">
        <w:rPr>
          <w:color w:val="1D1B11" w:themeColor="background2" w:themeShade="1A"/>
        </w:rPr>
        <w:t xml:space="preserve">Colin Gray, </w:t>
      </w:r>
      <w:r w:rsidR="00EC728B">
        <w:rPr>
          <w:color w:val="1D1B11" w:themeColor="background2" w:themeShade="1A"/>
        </w:rPr>
        <w:t>“</w:t>
      </w:r>
      <w:r w:rsidRPr="0091136A">
        <w:rPr>
          <w:color w:val="1D1B11" w:themeColor="background2" w:themeShade="1A"/>
        </w:rPr>
        <w:t>How Has War Changed since the End of the Cold War,</w:t>
      </w:r>
      <w:r w:rsidR="00EC728B">
        <w:rPr>
          <w:color w:val="1D1B11" w:themeColor="background2" w:themeShade="1A"/>
        </w:rPr>
        <w:t>”</w:t>
      </w:r>
      <w:r w:rsidRPr="0091136A">
        <w:rPr>
          <w:color w:val="1D1B11" w:themeColor="background2" w:themeShade="1A"/>
        </w:rPr>
        <w:t xml:space="preserve"> </w:t>
      </w:r>
      <w:r w:rsidRPr="0091136A">
        <w:rPr>
          <w:i/>
          <w:iCs/>
          <w:color w:val="1D1B11" w:themeColor="background2" w:themeShade="1A"/>
        </w:rPr>
        <w:t>Parameters</w:t>
      </w:r>
      <w:r w:rsidRPr="0091136A">
        <w:rPr>
          <w:color w:val="1D1B11" w:themeColor="background2" w:themeShade="1A"/>
        </w:rPr>
        <w:t xml:space="preserve"> (Spring 2005): 14-26. </w:t>
      </w:r>
    </w:p>
    <w:p w14:paraId="1EC6C37D" w14:textId="77777777" w:rsidR="00771C5D" w:rsidRDefault="00771C5D" w:rsidP="007326B5">
      <w:pPr>
        <w:pStyle w:val="PlainText"/>
        <w:spacing w:before="100"/>
        <w:outlineLvl w:val="0"/>
        <w:rPr>
          <w:rFonts w:cs="Times New Roman"/>
          <w:b/>
          <w:color w:val="1D1B11" w:themeColor="background2" w:themeShade="1A"/>
          <w:sz w:val="24"/>
          <w:szCs w:val="24"/>
        </w:rPr>
      </w:pPr>
    </w:p>
    <w:p w14:paraId="6AE9597C" w14:textId="77777777" w:rsidR="007326B5" w:rsidRPr="0091136A" w:rsidRDefault="007326B5" w:rsidP="007326B5">
      <w:pPr>
        <w:pStyle w:val="PlainText"/>
        <w:spacing w:before="100"/>
        <w:outlineLvl w:val="0"/>
        <w:rPr>
          <w:rFonts w:cs="Times New Roman"/>
          <w:b/>
          <w:color w:val="1D1B11" w:themeColor="background2" w:themeShade="1A"/>
          <w:sz w:val="24"/>
          <w:szCs w:val="24"/>
        </w:rPr>
      </w:pPr>
      <w:r w:rsidRPr="0091136A">
        <w:rPr>
          <w:rFonts w:cs="Times New Roman"/>
          <w:b/>
          <w:color w:val="1D1B11" w:themeColor="background2" w:themeShade="1A"/>
          <w:sz w:val="24"/>
          <w:szCs w:val="24"/>
        </w:rPr>
        <w:t>Issues for Consideration</w:t>
      </w:r>
    </w:p>
    <w:p w14:paraId="151AEBC1" w14:textId="77777777" w:rsidR="007326B5" w:rsidRPr="0091136A" w:rsidRDefault="007326B5" w:rsidP="007326B5">
      <w:pPr>
        <w:pStyle w:val="PlainText"/>
        <w:numPr>
          <w:ilvl w:val="0"/>
          <w:numId w:val="10"/>
        </w:numPr>
        <w:spacing w:before="100"/>
        <w:rPr>
          <w:rFonts w:cs="Times New Roman"/>
          <w:color w:val="1D1B11" w:themeColor="background2" w:themeShade="1A"/>
          <w:sz w:val="24"/>
          <w:szCs w:val="24"/>
        </w:rPr>
      </w:pPr>
      <w:r w:rsidRPr="0091136A">
        <w:rPr>
          <w:rFonts w:cs="Times New Roman"/>
          <w:color w:val="1D1B11" w:themeColor="background2" w:themeShade="1A"/>
          <w:sz w:val="24"/>
          <w:szCs w:val="24"/>
        </w:rPr>
        <w:t>Define the contemporary spectrum of conflict. What types of conflict should be excluded? What should be included?</w:t>
      </w:r>
    </w:p>
    <w:p w14:paraId="44D2FF57" w14:textId="77777777" w:rsidR="007326B5" w:rsidRPr="0091136A" w:rsidRDefault="007326B5" w:rsidP="007326B5">
      <w:pPr>
        <w:pStyle w:val="PlainText"/>
        <w:numPr>
          <w:ilvl w:val="0"/>
          <w:numId w:val="10"/>
        </w:numPr>
        <w:spacing w:before="100"/>
        <w:rPr>
          <w:rFonts w:cs="Times New Roman"/>
          <w:color w:val="1D1B11" w:themeColor="background2" w:themeShade="1A"/>
          <w:sz w:val="24"/>
          <w:szCs w:val="24"/>
        </w:rPr>
      </w:pPr>
      <w:r w:rsidRPr="0091136A">
        <w:rPr>
          <w:rFonts w:cs="Times New Roman"/>
          <w:color w:val="1D1B11" w:themeColor="background2" w:themeShade="1A"/>
          <w:sz w:val="24"/>
          <w:szCs w:val="24"/>
        </w:rPr>
        <w:t>What are the practical applications of the concept of a spectrum of conflict? Is it useful? Why or why not?</w:t>
      </w:r>
    </w:p>
    <w:p w14:paraId="6D9A773B" w14:textId="77777777" w:rsidR="007326B5" w:rsidRPr="0091136A" w:rsidRDefault="007326B5" w:rsidP="007326B5">
      <w:pPr>
        <w:pStyle w:val="PlainText"/>
        <w:numPr>
          <w:ilvl w:val="0"/>
          <w:numId w:val="10"/>
        </w:numPr>
        <w:spacing w:before="100"/>
        <w:rPr>
          <w:rFonts w:cs="Times New Roman"/>
          <w:color w:val="1D1B11" w:themeColor="background2" w:themeShade="1A"/>
          <w:sz w:val="24"/>
          <w:szCs w:val="24"/>
        </w:rPr>
      </w:pPr>
      <w:r w:rsidRPr="0091136A">
        <w:rPr>
          <w:rFonts w:cs="Times New Roman"/>
          <w:color w:val="1D1B11" w:themeColor="background2" w:themeShade="1A"/>
          <w:sz w:val="24"/>
          <w:szCs w:val="24"/>
        </w:rPr>
        <w:t>What are the costs and risks associated with a broader spectrum of conflict?</w:t>
      </w:r>
    </w:p>
    <w:p w14:paraId="10A24EA8" w14:textId="5F3F23BF" w:rsidR="007326B5" w:rsidRPr="00736A0F" w:rsidRDefault="007326B5" w:rsidP="007326B5">
      <w:pPr>
        <w:pStyle w:val="PlainText"/>
        <w:numPr>
          <w:ilvl w:val="0"/>
          <w:numId w:val="10"/>
        </w:numPr>
        <w:spacing w:before="100"/>
        <w:rPr>
          <w:rFonts w:cs="Times New Roman"/>
          <w:color w:val="1D1B11" w:themeColor="background2" w:themeShade="1A"/>
          <w:sz w:val="24"/>
          <w:szCs w:val="24"/>
        </w:rPr>
      </w:pPr>
      <w:r w:rsidRPr="0091136A">
        <w:rPr>
          <w:rFonts w:cs="Times New Roman"/>
          <w:color w:val="1D1B11" w:themeColor="background2" w:themeShade="1A"/>
          <w:sz w:val="24"/>
          <w:szCs w:val="24"/>
        </w:rPr>
        <w:t>What are hybrid wars and how should be defined and addressed from a strategic perspective?</w:t>
      </w:r>
    </w:p>
    <w:p w14:paraId="65524477" w14:textId="728C929B" w:rsidR="00F8563C" w:rsidRDefault="00F8563C">
      <w:pPr>
        <w:rPr>
          <w:bCs/>
          <w:color w:val="1D1B11" w:themeColor="background2" w:themeShade="1A"/>
        </w:rPr>
      </w:pPr>
      <w:r>
        <w:rPr>
          <w:bCs/>
          <w:color w:val="1D1B11" w:themeColor="background2" w:themeShade="1A"/>
        </w:rPr>
        <w:br w:type="page"/>
      </w:r>
    </w:p>
    <w:p w14:paraId="15E1377A" w14:textId="77777777" w:rsidR="00953667" w:rsidRPr="008550F4" w:rsidRDefault="00953667" w:rsidP="00953667">
      <w:pPr>
        <w:pStyle w:val="PlainText"/>
        <w:spacing w:before="100"/>
        <w:outlineLvl w:val="0"/>
        <w:rPr>
          <w:rFonts w:cs="Times New Roman"/>
          <w:bCs/>
          <w:color w:val="1D1B11" w:themeColor="background2" w:themeShade="1A"/>
          <w:sz w:val="24"/>
          <w:szCs w:val="24"/>
        </w:rPr>
      </w:pPr>
    </w:p>
    <w:p w14:paraId="20197175" w14:textId="6E8C12B4" w:rsidR="00953667" w:rsidRPr="008550F4" w:rsidRDefault="00953667" w:rsidP="00953667">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r w:rsidRPr="008550F4">
        <w:rPr>
          <w:rFonts w:cs="Times New Roman"/>
          <w:b/>
          <w:bCs/>
          <w:color w:val="1D1B11" w:themeColor="background2" w:themeShade="1A"/>
          <w:sz w:val="24"/>
          <w:szCs w:val="24"/>
        </w:rPr>
        <w:t>Topic 1</w:t>
      </w:r>
      <w:r>
        <w:rPr>
          <w:rFonts w:cs="Times New Roman"/>
          <w:b/>
          <w:bCs/>
          <w:color w:val="1D1B11" w:themeColor="background2" w:themeShade="1A"/>
          <w:sz w:val="24"/>
          <w:szCs w:val="24"/>
        </w:rPr>
        <w:t>5</w:t>
      </w:r>
      <w:r w:rsidRPr="008550F4">
        <w:rPr>
          <w:rFonts w:cs="Times New Roman"/>
          <w:b/>
          <w:bCs/>
          <w:color w:val="1D1B11" w:themeColor="background2" w:themeShade="1A"/>
          <w:sz w:val="24"/>
          <w:szCs w:val="24"/>
        </w:rPr>
        <w:t xml:space="preserve">: The Role of Force </w:t>
      </w:r>
    </w:p>
    <w:p w14:paraId="41250B04" w14:textId="67B58C74" w:rsidR="00953667" w:rsidRPr="0091136A" w:rsidRDefault="0061259F" w:rsidP="00953667">
      <w:pPr>
        <w:pStyle w:val="PlainText"/>
        <w:spacing w:before="100"/>
        <w:jc w:val="both"/>
        <w:outlineLvl w:val="0"/>
        <w:rPr>
          <w:rFonts w:cs="Times New Roman"/>
          <w:color w:val="1D1B11" w:themeColor="background2" w:themeShade="1A"/>
          <w:sz w:val="24"/>
          <w:szCs w:val="24"/>
        </w:rPr>
      </w:pPr>
      <w:r>
        <w:rPr>
          <w:rFonts w:cs="Times New Roman"/>
          <w:color w:val="1D1B11" w:themeColor="background2" w:themeShade="1A"/>
          <w:sz w:val="24"/>
          <w:szCs w:val="24"/>
        </w:rPr>
        <w:t>What is</w:t>
      </w:r>
      <w:r w:rsidR="00953667">
        <w:rPr>
          <w:rFonts w:cs="Times New Roman"/>
          <w:color w:val="1D1B11" w:themeColor="background2" w:themeShade="1A"/>
          <w:sz w:val="24"/>
          <w:szCs w:val="24"/>
        </w:rPr>
        <w:t xml:space="preserve"> the role of force in the </w:t>
      </w:r>
      <w:r w:rsidR="00953667" w:rsidRPr="00BB4DE6">
        <w:rPr>
          <w:rFonts w:cs="Times New Roman"/>
          <w:color w:val="1D1B11" w:themeColor="background2" w:themeShade="1A"/>
          <w:sz w:val="24"/>
          <w:szCs w:val="24"/>
        </w:rPr>
        <w:t>contemporary spectrum of conflict</w:t>
      </w:r>
      <w:r w:rsidR="00953667">
        <w:rPr>
          <w:rFonts w:cs="Times New Roman"/>
          <w:color w:val="1D1B11" w:themeColor="background2" w:themeShade="1A"/>
          <w:sz w:val="24"/>
          <w:szCs w:val="24"/>
        </w:rPr>
        <w:t xml:space="preserve">? </w:t>
      </w:r>
      <w:r w:rsidR="00953667" w:rsidRPr="0091136A">
        <w:rPr>
          <w:rFonts w:cs="Times New Roman"/>
          <w:color w:val="1D1B11" w:themeColor="background2" w:themeShade="1A"/>
          <w:sz w:val="24"/>
          <w:szCs w:val="24"/>
        </w:rPr>
        <w:t xml:space="preserve">Traditionally, the Security Studies literature has defined four uses of force: defense, deterrence, </w:t>
      </w:r>
      <w:proofErr w:type="spellStart"/>
      <w:r w:rsidR="00953667" w:rsidRPr="0091136A">
        <w:rPr>
          <w:rFonts w:cs="Times New Roman"/>
          <w:color w:val="1D1B11" w:themeColor="background2" w:themeShade="1A"/>
          <w:sz w:val="24"/>
          <w:szCs w:val="24"/>
        </w:rPr>
        <w:t>compellence</w:t>
      </w:r>
      <w:proofErr w:type="spellEnd"/>
      <w:r w:rsidR="00953667" w:rsidRPr="0091136A">
        <w:rPr>
          <w:rFonts w:cs="Times New Roman"/>
          <w:color w:val="1D1B11" w:themeColor="background2" w:themeShade="1A"/>
          <w:sz w:val="24"/>
          <w:szCs w:val="24"/>
        </w:rPr>
        <w:t xml:space="preserve">, and show of force (also called </w:t>
      </w:r>
      <w:r w:rsidR="00EC728B">
        <w:rPr>
          <w:rFonts w:cs="Times New Roman"/>
          <w:color w:val="1D1B11" w:themeColor="background2" w:themeShade="1A"/>
          <w:sz w:val="24"/>
          <w:szCs w:val="24"/>
        </w:rPr>
        <w:t>“</w:t>
      </w:r>
      <w:r w:rsidR="00953667" w:rsidRPr="0091136A">
        <w:rPr>
          <w:rFonts w:cs="Times New Roman"/>
          <w:color w:val="1D1B11" w:themeColor="background2" w:themeShade="1A"/>
          <w:sz w:val="24"/>
          <w:szCs w:val="24"/>
        </w:rPr>
        <w:t>swaggering</w:t>
      </w:r>
      <w:r w:rsidR="00EC728B">
        <w:rPr>
          <w:rFonts w:cs="Times New Roman"/>
          <w:color w:val="1D1B11" w:themeColor="background2" w:themeShade="1A"/>
          <w:sz w:val="24"/>
          <w:szCs w:val="24"/>
        </w:rPr>
        <w:t>”</w:t>
      </w:r>
      <w:r w:rsidR="00953667" w:rsidRPr="0091136A">
        <w:rPr>
          <w:rFonts w:cs="Times New Roman"/>
          <w:color w:val="1D1B11" w:themeColor="background2" w:themeShade="1A"/>
          <w:sz w:val="24"/>
          <w:szCs w:val="24"/>
        </w:rPr>
        <w:t xml:space="preserve"> or </w:t>
      </w:r>
      <w:r w:rsidR="00EC728B">
        <w:rPr>
          <w:rFonts w:cs="Times New Roman"/>
          <w:color w:val="1D1B11" w:themeColor="background2" w:themeShade="1A"/>
          <w:sz w:val="24"/>
          <w:szCs w:val="24"/>
        </w:rPr>
        <w:t>“</w:t>
      </w:r>
      <w:r w:rsidR="00953667" w:rsidRPr="0091136A">
        <w:rPr>
          <w:rFonts w:cs="Times New Roman"/>
          <w:color w:val="1D1B11" w:themeColor="background2" w:themeShade="1A"/>
          <w:sz w:val="24"/>
          <w:szCs w:val="24"/>
        </w:rPr>
        <w:t>signaling</w:t>
      </w:r>
      <w:r w:rsidR="00EC728B">
        <w:rPr>
          <w:rFonts w:cs="Times New Roman"/>
          <w:color w:val="1D1B11" w:themeColor="background2" w:themeShade="1A"/>
          <w:sz w:val="24"/>
          <w:szCs w:val="24"/>
        </w:rPr>
        <w:t>”</w:t>
      </w:r>
      <w:r w:rsidR="00953667" w:rsidRPr="0091136A">
        <w:rPr>
          <w:rFonts w:cs="Times New Roman"/>
          <w:color w:val="1D1B11" w:themeColor="background2" w:themeShade="1A"/>
          <w:sz w:val="24"/>
          <w:szCs w:val="24"/>
        </w:rPr>
        <w:t>). The emphasis on each of these uses has waxed and waned as the threats and opportunities have shifted in the international system and as new capabilities have emerged to change the ways in which force could be used. The end of the Cold War produced one such change with the use of force for peace operations. After 9/11, preemption was added to the uses of force. Today there are some, notably Sir General Rupert Smith, who argue that the utility of force has fundamentally changed. He argues that in the contemporary security environment, force serves four functions: destruction, coercion and deterrence, containment, and amelioration.</w:t>
      </w:r>
    </w:p>
    <w:p w14:paraId="505B951F" w14:textId="77777777" w:rsidR="00BB4DE6" w:rsidRDefault="00BB4DE6" w:rsidP="006C1E19">
      <w:pPr>
        <w:pStyle w:val="PlainText"/>
        <w:spacing w:before="100"/>
        <w:jc w:val="both"/>
        <w:outlineLvl w:val="0"/>
        <w:rPr>
          <w:rFonts w:cs="Times New Roman"/>
          <w:b/>
          <w:color w:val="1D1B11" w:themeColor="background2" w:themeShade="1A"/>
          <w:sz w:val="24"/>
          <w:szCs w:val="24"/>
        </w:rPr>
      </w:pPr>
    </w:p>
    <w:p w14:paraId="28A0961B" w14:textId="77777777" w:rsidR="0061259F" w:rsidRPr="0091136A" w:rsidRDefault="0061259F" w:rsidP="0061259F">
      <w:pPr>
        <w:pStyle w:val="PlainText"/>
        <w:spacing w:before="100"/>
        <w:jc w:val="both"/>
        <w:outlineLvl w:val="0"/>
        <w:rPr>
          <w:rFonts w:cs="Times New Roman"/>
          <w:b/>
          <w:bCs/>
          <w:color w:val="1D1B11" w:themeColor="background2" w:themeShade="1A"/>
          <w:sz w:val="24"/>
          <w:szCs w:val="24"/>
        </w:rPr>
      </w:pPr>
      <w:r w:rsidRPr="0091136A">
        <w:rPr>
          <w:rFonts w:cs="Times New Roman"/>
          <w:b/>
          <w:color w:val="1D1B11" w:themeColor="background2" w:themeShade="1A"/>
          <w:sz w:val="24"/>
          <w:szCs w:val="24"/>
        </w:rPr>
        <w:t>Required Readings</w:t>
      </w:r>
    </w:p>
    <w:p w14:paraId="4EFE414A" w14:textId="2F9BAFF7" w:rsidR="0061259F" w:rsidRPr="0091136A" w:rsidRDefault="0061259F" w:rsidP="0061259F">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Robert J. Art, </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The Four Functions of Force,</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 in </w:t>
      </w:r>
      <w:r w:rsidRPr="0091136A">
        <w:rPr>
          <w:rFonts w:cs="Times New Roman"/>
          <w:i/>
          <w:iCs/>
          <w:color w:val="1D1B11" w:themeColor="background2" w:themeShade="1A"/>
          <w:sz w:val="24"/>
          <w:szCs w:val="24"/>
        </w:rPr>
        <w:t xml:space="preserve">The Use of Force: Military Power and International Politics, </w:t>
      </w:r>
      <w:r w:rsidRPr="0091136A">
        <w:rPr>
          <w:rFonts w:cs="Times New Roman"/>
          <w:color w:val="1D1B11" w:themeColor="background2" w:themeShade="1A"/>
          <w:sz w:val="24"/>
          <w:szCs w:val="24"/>
        </w:rPr>
        <w:t>4</w:t>
      </w:r>
      <w:r w:rsidRPr="0091136A">
        <w:rPr>
          <w:rFonts w:cs="Times New Roman"/>
          <w:color w:val="1D1B11" w:themeColor="background2" w:themeShade="1A"/>
          <w:sz w:val="24"/>
          <w:szCs w:val="24"/>
          <w:vertAlign w:val="superscript"/>
        </w:rPr>
        <w:t>th</w:t>
      </w:r>
      <w:r w:rsidRPr="0091136A">
        <w:rPr>
          <w:rFonts w:cs="Times New Roman"/>
          <w:color w:val="1D1B11" w:themeColor="background2" w:themeShade="1A"/>
          <w:sz w:val="24"/>
          <w:szCs w:val="24"/>
        </w:rPr>
        <w:t xml:space="preserve"> edition, Robert J. Art and Kenneth N. Waltz, eds. (Lanham, MD: University Press of America, Inc., 1993)</w:t>
      </w:r>
      <w:proofErr w:type="gramStart"/>
      <w:r w:rsidRPr="0091136A">
        <w:rPr>
          <w:rFonts w:cs="Times New Roman"/>
          <w:color w:val="1D1B11" w:themeColor="background2" w:themeShade="1A"/>
          <w:sz w:val="24"/>
          <w:szCs w:val="24"/>
        </w:rPr>
        <w:t>, 3-11.</w:t>
      </w:r>
      <w:proofErr w:type="gramEnd"/>
    </w:p>
    <w:p w14:paraId="050B8E27" w14:textId="77777777" w:rsidR="0028471C" w:rsidRPr="0091136A" w:rsidRDefault="0028471C" w:rsidP="0028471C">
      <w:pPr>
        <w:spacing w:before="100"/>
        <w:ind w:left="720" w:hanging="720"/>
        <w:rPr>
          <w:color w:val="1D1B11" w:themeColor="background2" w:themeShade="1A"/>
        </w:rPr>
      </w:pPr>
      <w:proofErr w:type="gramStart"/>
      <w:r w:rsidRPr="0091136A">
        <w:rPr>
          <w:color w:val="1D1B11" w:themeColor="background2" w:themeShade="1A"/>
        </w:rPr>
        <w:t xml:space="preserve">Dan Caldwell and Robert E. Williams, Jr., </w:t>
      </w:r>
      <w:r w:rsidRPr="0091136A">
        <w:rPr>
          <w:i/>
          <w:iCs/>
          <w:color w:val="1D1B11" w:themeColor="background2" w:themeShade="1A"/>
        </w:rPr>
        <w:t>Seeking Security in an Insecure World</w:t>
      </w:r>
      <w:r w:rsidRPr="0091136A">
        <w:rPr>
          <w:color w:val="1D1B11" w:themeColor="background2" w:themeShade="1A"/>
        </w:rPr>
        <w:t xml:space="preserve">, Second Edition, (New York: </w:t>
      </w:r>
      <w:proofErr w:type="spellStart"/>
      <w:r w:rsidRPr="0091136A">
        <w:rPr>
          <w:color w:val="1D1B11" w:themeColor="background2" w:themeShade="1A"/>
        </w:rPr>
        <w:t>Rowman</w:t>
      </w:r>
      <w:proofErr w:type="spellEnd"/>
      <w:r w:rsidRPr="0091136A">
        <w:rPr>
          <w:color w:val="1D1B11" w:themeColor="background2" w:themeShade="1A"/>
        </w:rPr>
        <w:t xml:space="preserve"> &amp; Littlefield Publishers, 2012), 25-44.</w:t>
      </w:r>
      <w:proofErr w:type="gramEnd"/>
    </w:p>
    <w:p w14:paraId="0B1B94C5" w14:textId="77777777" w:rsidR="0061259F" w:rsidRPr="0091136A" w:rsidRDefault="0061259F" w:rsidP="0061259F">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Rupert Smith, </w:t>
      </w:r>
      <w:r w:rsidRPr="0091136A">
        <w:rPr>
          <w:rFonts w:cs="Times New Roman"/>
          <w:i/>
          <w:iCs/>
          <w:color w:val="1D1B11" w:themeColor="background2" w:themeShade="1A"/>
          <w:sz w:val="24"/>
          <w:szCs w:val="24"/>
        </w:rPr>
        <w:t>The Utility of Force: The Art of War in the Modern World</w:t>
      </w:r>
      <w:r w:rsidRPr="0091136A">
        <w:rPr>
          <w:rFonts w:cs="Times New Roman"/>
          <w:color w:val="1D1B11" w:themeColor="background2" w:themeShade="1A"/>
          <w:sz w:val="24"/>
          <w:szCs w:val="24"/>
        </w:rPr>
        <w:t xml:space="preserve"> (New York: Alfred A. Knopf, 2007), 3-28. </w:t>
      </w:r>
    </w:p>
    <w:p w14:paraId="3DFA49DA" w14:textId="1F138D4F" w:rsidR="0061259F" w:rsidRPr="0091136A" w:rsidRDefault="0061259F" w:rsidP="0061259F">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Isabelle </w:t>
      </w:r>
      <w:proofErr w:type="spellStart"/>
      <w:r w:rsidRPr="0091136A">
        <w:rPr>
          <w:rFonts w:cs="Times New Roman"/>
          <w:color w:val="1D1B11" w:themeColor="background2" w:themeShade="1A"/>
          <w:sz w:val="24"/>
          <w:szCs w:val="24"/>
        </w:rPr>
        <w:t>Duyvesteyn</w:t>
      </w:r>
      <w:proofErr w:type="spellEnd"/>
      <w:r w:rsidRPr="0091136A">
        <w:rPr>
          <w:rFonts w:cs="Times New Roman"/>
          <w:color w:val="1D1B11" w:themeColor="background2" w:themeShade="1A"/>
          <w:sz w:val="24"/>
          <w:szCs w:val="24"/>
        </w:rPr>
        <w:t xml:space="preserve">, </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Exploring the Utility of Force: Some Conclusions,</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 </w:t>
      </w:r>
      <w:r w:rsidRPr="0091136A">
        <w:rPr>
          <w:rFonts w:cs="Times New Roman"/>
          <w:i/>
          <w:iCs/>
          <w:color w:val="1D1B11" w:themeColor="background2" w:themeShade="1A"/>
          <w:sz w:val="24"/>
          <w:szCs w:val="24"/>
        </w:rPr>
        <w:t>Small Wars &amp; Insurgencies</w:t>
      </w:r>
      <w:r w:rsidRPr="0091136A">
        <w:rPr>
          <w:rFonts w:cs="Times New Roman"/>
          <w:color w:val="1D1B11" w:themeColor="background2" w:themeShade="1A"/>
          <w:sz w:val="24"/>
          <w:szCs w:val="24"/>
        </w:rPr>
        <w:t xml:space="preserve"> 19, no. 3 (September 2008): 423-436. </w:t>
      </w:r>
    </w:p>
    <w:p w14:paraId="13815BFC" w14:textId="77777777" w:rsidR="00BB4DE6" w:rsidRDefault="00BB4DE6" w:rsidP="006C1E19">
      <w:pPr>
        <w:pStyle w:val="PlainText"/>
        <w:spacing w:before="100"/>
        <w:jc w:val="both"/>
        <w:outlineLvl w:val="0"/>
        <w:rPr>
          <w:rFonts w:cs="Times New Roman"/>
          <w:b/>
          <w:color w:val="1D1B11" w:themeColor="background2" w:themeShade="1A"/>
          <w:sz w:val="24"/>
          <w:szCs w:val="24"/>
        </w:rPr>
      </w:pPr>
    </w:p>
    <w:p w14:paraId="313D56B0" w14:textId="2325AE46" w:rsidR="007958A9" w:rsidRPr="008550F4" w:rsidRDefault="00681727" w:rsidP="006C1E19">
      <w:pPr>
        <w:pStyle w:val="PlainText"/>
        <w:spacing w:before="100"/>
        <w:jc w:val="both"/>
        <w:outlineLvl w:val="0"/>
        <w:rPr>
          <w:rFonts w:cs="Times New Roman"/>
          <w:b/>
          <w:bCs/>
          <w:color w:val="1D1B11" w:themeColor="background2" w:themeShade="1A"/>
          <w:sz w:val="24"/>
          <w:szCs w:val="24"/>
        </w:rPr>
      </w:pPr>
      <w:r w:rsidRPr="008550F4">
        <w:rPr>
          <w:rFonts w:cs="Times New Roman"/>
          <w:b/>
          <w:color w:val="1D1B11" w:themeColor="background2" w:themeShade="1A"/>
          <w:sz w:val="24"/>
          <w:szCs w:val="24"/>
        </w:rPr>
        <w:t xml:space="preserve">Optional </w:t>
      </w:r>
      <w:r w:rsidR="007958A9" w:rsidRPr="008550F4">
        <w:rPr>
          <w:rFonts w:cs="Times New Roman"/>
          <w:b/>
          <w:color w:val="1D1B11" w:themeColor="background2" w:themeShade="1A"/>
          <w:sz w:val="24"/>
          <w:szCs w:val="24"/>
        </w:rPr>
        <w:t>Readings</w:t>
      </w:r>
    </w:p>
    <w:p w14:paraId="1991506F" w14:textId="2BBAFEE4" w:rsidR="00681727" w:rsidRPr="00681727" w:rsidRDefault="00681727" w:rsidP="00681727">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Robert J. Art, </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The </w:t>
      </w:r>
      <w:proofErr w:type="spellStart"/>
      <w:r w:rsidRPr="0091136A">
        <w:rPr>
          <w:rFonts w:cs="Times New Roman"/>
          <w:color w:val="1D1B11" w:themeColor="background2" w:themeShade="1A"/>
          <w:sz w:val="24"/>
          <w:szCs w:val="24"/>
        </w:rPr>
        <w:t>Fungibility</w:t>
      </w:r>
      <w:proofErr w:type="spellEnd"/>
      <w:r w:rsidRPr="0091136A">
        <w:rPr>
          <w:rFonts w:cs="Times New Roman"/>
          <w:color w:val="1D1B11" w:themeColor="background2" w:themeShade="1A"/>
          <w:sz w:val="24"/>
          <w:szCs w:val="24"/>
        </w:rPr>
        <w:t xml:space="preserve"> of Force,</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 In </w:t>
      </w:r>
      <w:r w:rsidRPr="0091136A">
        <w:rPr>
          <w:rFonts w:cs="Times New Roman"/>
          <w:i/>
          <w:iCs/>
          <w:color w:val="1D1B11" w:themeColor="background2" w:themeShade="1A"/>
          <w:sz w:val="24"/>
          <w:szCs w:val="24"/>
        </w:rPr>
        <w:t xml:space="preserve">The Use of Force: Military Power and International Politics, </w:t>
      </w:r>
      <w:r w:rsidRPr="0091136A">
        <w:rPr>
          <w:rFonts w:cs="Times New Roman"/>
          <w:color w:val="1D1B11" w:themeColor="background2" w:themeShade="1A"/>
          <w:sz w:val="24"/>
          <w:szCs w:val="24"/>
        </w:rPr>
        <w:t>7</w:t>
      </w:r>
      <w:r w:rsidRPr="0091136A">
        <w:rPr>
          <w:rFonts w:cs="Times New Roman"/>
          <w:color w:val="1D1B11" w:themeColor="background2" w:themeShade="1A"/>
          <w:sz w:val="24"/>
          <w:szCs w:val="24"/>
          <w:vertAlign w:val="superscript"/>
        </w:rPr>
        <w:t>th</w:t>
      </w:r>
      <w:r w:rsidRPr="0091136A">
        <w:rPr>
          <w:rFonts w:cs="Times New Roman"/>
          <w:color w:val="1D1B11" w:themeColor="background2" w:themeShade="1A"/>
          <w:sz w:val="24"/>
          <w:szCs w:val="24"/>
        </w:rPr>
        <w:t xml:space="preserve"> edition, Robert J. Art and Kenneth N. Waltz, eds. (Lanham, MD: </w:t>
      </w:r>
      <w:proofErr w:type="spellStart"/>
      <w:r w:rsidRPr="0091136A">
        <w:rPr>
          <w:rFonts w:cs="Times New Roman"/>
          <w:color w:val="1D1B11" w:themeColor="background2" w:themeShade="1A"/>
          <w:sz w:val="24"/>
          <w:szCs w:val="24"/>
        </w:rPr>
        <w:t>Rowman</w:t>
      </w:r>
      <w:proofErr w:type="spellEnd"/>
      <w:r w:rsidRPr="0091136A">
        <w:rPr>
          <w:rFonts w:cs="Times New Roman"/>
          <w:color w:val="1D1B11" w:themeColor="background2" w:themeShade="1A"/>
          <w:sz w:val="24"/>
          <w:szCs w:val="24"/>
        </w:rPr>
        <w:t xml:space="preserve"> &amp; Littlefield Publishers, Inc., 2009)</w:t>
      </w:r>
      <w:proofErr w:type="gramStart"/>
      <w:r w:rsidRPr="0091136A">
        <w:rPr>
          <w:rFonts w:cs="Times New Roman"/>
          <w:color w:val="1D1B11" w:themeColor="background2" w:themeShade="1A"/>
          <w:sz w:val="24"/>
          <w:szCs w:val="24"/>
        </w:rPr>
        <w:t>, 3-21.</w:t>
      </w:r>
      <w:proofErr w:type="gramEnd"/>
    </w:p>
    <w:p w14:paraId="370CBDA2" w14:textId="27BCFA00" w:rsidR="0028471C" w:rsidRDefault="0028471C" w:rsidP="00681727">
      <w:pPr>
        <w:pStyle w:val="Readings"/>
      </w:pPr>
      <w:r w:rsidRPr="0065363D">
        <w:t xml:space="preserve">Howard, Michael. </w:t>
      </w:r>
      <w:r w:rsidR="00EC728B">
        <w:t>“</w:t>
      </w:r>
      <w:r w:rsidRPr="0065363D">
        <w:t>Military Power and International Order.</w:t>
      </w:r>
      <w:r w:rsidR="00EC728B">
        <w:t>”</w:t>
      </w:r>
      <w:r w:rsidRPr="0065363D">
        <w:t xml:space="preserve"> </w:t>
      </w:r>
      <w:r w:rsidRPr="0065363D">
        <w:rPr>
          <w:i/>
        </w:rPr>
        <w:t>International Affairs</w:t>
      </w:r>
      <w:r w:rsidRPr="0065363D">
        <w:t xml:space="preserve"> 85, 1 (January 2009): 145-155.</w:t>
      </w:r>
    </w:p>
    <w:p w14:paraId="7ED3B8AE" w14:textId="6944513B" w:rsidR="0028471C" w:rsidRDefault="0028471C" w:rsidP="00681727">
      <w:pPr>
        <w:pStyle w:val="Readings"/>
      </w:pPr>
      <w:proofErr w:type="spellStart"/>
      <w:r w:rsidRPr="00B833D7">
        <w:t>Troxell</w:t>
      </w:r>
      <w:proofErr w:type="spellEnd"/>
      <w:r w:rsidRPr="00B833D7">
        <w:t xml:space="preserve">, John F. </w:t>
      </w:r>
      <w:r w:rsidR="00EC728B">
        <w:t>“</w:t>
      </w:r>
      <w:r w:rsidRPr="00B833D7">
        <w:t>Military Power and the Use of Force,</w:t>
      </w:r>
      <w:r w:rsidR="00EC728B">
        <w:t>”</w:t>
      </w:r>
      <w:r w:rsidRPr="00B833D7">
        <w:t xml:space="preserve"> ed. J. Boone </w:t>
      </w:r>
      <w:proofErr w:type="spellStart"/>
      <w:r w:rsidRPr="00B833D7">
        <w:t>Bartholomees</w:t>
      </w:r>
      <w:proofErr w:type="spellEnd"/>
      <w:r w:rsidRPr="00B833D7">
        <w:t xml:space="preserve">, </w:t>
      </w:r>
      <w:proofErr w:type="spellStart"/>
      <w:r w:rsidRPr="00B833D7">
        <w:t>Jr</w:t>
      </w:r>
      <w:proofErr w:type="spellEnd"/>
      <w:r w:rsidRPr="00B833D7">
        <w:t xml:space="preserve">, </w:t>
      </w:r>
      <w:r w:rsidRPr="00B833D7">
        <w:rPr>
          <w:i/>
        </w:rPr>
        <w:t>The U.S. Army War College Guide to National Security Issues Volume I: Theory of War and Strategy</w:t>
      </w:r>
      <w:r w:rsidRPr="00B833D7">
        <w:t xml:space="preserve"> (Strategic Studies Institute, U.S. Army War College, Carlisle, PA, (2012): </w:t>
      </w:r>
      <w:r>
        <w:t>217-244</w:t>
      </w:r>
      <w:r w:rsidRPr="00B833D7">
        <w:t>.</w:t>
      </w:r>
    </w:p>
    <w:p w14:paraId="26B4FDF3" w14:textId="77777777" w:rsidR="00681727" w:rsidRDefault="00681727" w:rsidP="00681727">
      <w:pPr>
        <w:pStyle w:val="PlainText"/>
        <w:spacing w:before="100"/>
        <w:outlineLvl w:val="0"/>
        <w:rPr>
          <w:rFonts w:cs="Times New Roman"/>
          <w:b/>
          <w:color w:val="1D1B11" w:themeColor="background2" w:themeShade="1A"/>
          <w:sz w:val="24"/>
          <w:szCs w:val="24"/>
        </w:rPr>
      </w:pPr>
    </w:p>
    <w:p w14:paraId="06DEC9D5" w14:textId="77777777" w:rsidR="00681727" w:rsidRPr="0091136A" w:rsidRDefault="00681727" w:rsidP="00681727">
      <w:pPr>
        <w:pStyle w:val="PlainText"/>
        <w:spacing w:before="100"/>
        <w:outlineLvl w:val="0"/>
        <w:rPr>
          <w:rFonts w:cs="Times New Roman"/>
          <w:b/>
          <w:color w:val="1D1B11" w:themeColor="background2" w:themeShade="1A"/>
          <w:sz w:val="24"/>
          <w:szCs w:val="24"/>
        </w:rPr>
      </w:pPr>
      <w:r w:rsidRPr="0091136A">
        <w:rPr>
          <w:rFonts w:cs="Times New Roman"/>
          <w:b/>
          <w:color w:val="1D1B11" w:themeColor="background2" w:themeShade="1A"/>
          <w:sz w:val="24"/>
          <w:szCs w:val="24"/>
        </w:rPr>
        <w:t>Issues for Consideration</w:t>
      </w:r>
    </w:p>
    <w:p w14:paraId="2BF19BB0" w14:textId="59D57692" w:rsidR="00681727" w:rsidRPr="0091136A" w:rsidRDefault="00D80978" w:rsidP="00681727">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In addition to the four functions of force, as laid out by Art, some discuss preemption and preventative force. Are these different words to describe the same thing or are they actually two more functions?</w:t>
      </w:r>
    </w:p>
    <w:p w14:paraId="6EEE8853" w14:textId="10974512" w:rsidR="00681727" w:rsidRPr="0091136A" w:rsidRDefault="00681727" w:rsidP="0068172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How do the traditional uses of force compare with Rupert Smith</w:t>
      </w:r>
      <w:r w:rsidR="00EC728B">
        <w:rPr>
          <w:rFonts w:cs="Times New Roman"/>
          <w:bCs/>
          <w:color w:val="1D1B11" w:themeColor="background2" w:themeShade="1A"/>
          <w:sz w:val="24"/>
          <w:szCs w:val="24"/>
        </w:rPr>
        <w:t>’</w:t>
      </w:r>
      <w:r w:rsidRPr="0091136A">
        <w:rPr>
          <w:rFonts w:cs="Times New Roman"/>
          <w:bCs/>
          <w:color w:val="1D1B11" w:themeColor="background2" w:themeShade="1A"/>
          <w:sz w:val="24"/>
          <w:szCs w:val="24"/>
        </w:rPr>
        <w:t>s uses of force?</w:t>
      </w:r>
    </w:p>
    <w:p w14:paraId="4FF0CCBD" w14:textId="6BF4FE4A" w:rsidR="00681727" w:rsidRPr="0091136A" w:rsidRDefault="00681727" w:rsidP="0068172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How should force be employed in the contemporary security environment? Do the traditional uses of force still have utility? Are Smith</w:t>
      </w:r>
      <w:r w:rsidR="00EC728B">
        <w:rPr>
          <w:rFonts w:cs="Times New Roman"/>
          <w:bCs/>
          <w:color w:val="1D1B11" w:themeColor="background2" w:themeShade="1A"/>
          <w:sz w:val="24"/>
          <w:szCs w:val="24"/>
        </w:rPr>
        <w:t>’</w:t>
      </w:r>
      <w:r w:rsidRPr="0091136A">
        <w:rPr>
          <w:rFonts w:cs="Times New Roman"/>
          <w:bCs/>
          <w:color w:val="1D1B11" w:themeColor="background2" w:themeShade="1A"/>
          <w:sz w:val="24"/>
          <w:szCs w:val="24"/>
        </w:rPr>
        <w:t>s concepts more accurate or useful?</w:t>
      </w:r>
    </w:p>
    <w:p w14:paraId="63EB60C6" w14:textId="77777777" w:rsidR="00681727" w:rsidRPr="0091136A" w:rsidRDefault="00681727" w:rsidP="0068172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 xml:space="preserve">Force has long been viewed as the primary instrument of statecraft. Does it still merit that distinction? If not, what other instruments have replaced it? </w:t>
      </w:r>
    </w:p>
    <w:p w14:paraId="57EC7E45" w14:textId="77777777" w:rsidR="00681727" w:rsidRPr="0091136A" w:rsidRDefault="00681727" w:rsidP="00681727">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 xml:space="preserve">Do the traditional uses of force have utility for non-state actors? </w:t>
      </w:r>
    </w:p>
    <w:p w14:paraId="51AFAEE4" w14:textId="77777777" w:rsidR="007958A9" w:rsidRPr="008550F4" w:rsidRDefault="007958A9" w:rsidP="00DB1CC7">
      <w:pPr>
        <w:pStyle w:val="PlainText"/>
        <w:spacing w:before="100"/>
        <w:ind w:left="360"/>
        <w:rPr>
          <w:rFonts w:cs="Times New Roman"/>
          <w:color w:val="1D1B11" w:themeColor="background2" w:themeShade="1A"/>
          <w:sz w:val="24"/>
          <w:szCs w:val="24"/>
        </w:rPr>
      </w:pPr>
    </w:p>
    <w:p w14:paraId="63933151" w14:textId="6E8A7BCC" w:rsidR="002C490F" w:rsidRPr="008550F4" w:rsidRDefault="00953667" w:rsidP="002C490F">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13" w:name="XII"/>
      <w:r>
        <w:rPr>
          <w:rFonts w:cs="Times New Roman"/>
          <w:b/>
          <w:bCs/>
          <w:color w:val="1D1B11" w:themeColor="background2" w:themeShade="1A"/>
          <w:sz w:val="24"/>
          <w:szCs w:val="24"/>
        </w:rPr>
        <w:t>Topic 16</w:t>
      </w:r>
      <w:r w:rsidR="002C490F" w:rsidRPr="008550F4">
        <w:rPr>
          <w:rFonts w:cs="Times New Roman"/>
          <w:b/>
          <w:bCs/>
          <w:color w:val="1D1B11" w:themeColor="background2" w:themeShade="1A"/>
          <w:sz w:val="24"/>
          <w:szCs w:val="24"/>
        </w:rPr>
        <w:t xml:space="preserve">: </w:t>
      </w:r>
      <w:r w:rsidR="00340323" w:rsidRPr="008550F4">
        <w:rPr>
          <w:rFonts w:cs="Times New Roman"/>
          <w:b/>
          <w:bCs/>
          <w:color w:val="1D1B11" w:themeColor="background2" w:themeShade="1A"/>
          <w:sz w:val="24"/>
          <w:szCs w:val="24"/>
        </w:rPr>
        <w:t>Globalization</w:t>
      </w:r>
    </w:p>
    <w:bookmarkEnd w:id="13"/>
    <w:p w14:paraId="20D7DAAD" w14:textId="2A8C2D35" w:rsidR="002C490F" w:rsidRPr="008550F4" w:rsidRDefault="00505B29" w:rsidP="002C490F">
      <w:pPr>
        <w:pStyle w:val="PlainText"/>
        <w:spacing w:before="100"/>
        <w:rPr>
          <w:rFonts w:cs="Times New Roman"/>
          <w:color w:val="1D1B11" w:themeColor="background2" w:themeShade="1A"/>
          <w:sz w:val="24"/>
          <w:szCs w:val="24"/>
        </w:rPr>
      </w:pPr>
      <w:r>
        <w:rPr>
          <w:rFonts w:cs="Times New Roman"/>
          <w:color w:val="1D1B11" w:themeColor="background2" w:themeShade="1A"/>
          <w:sz w:val="24"/>
          <w:szCs w:val="24"/>
        </w:rPr>
        <w:t>G</w:t>
      </w:r>
      <w:r w:rsidR="006F7AE7" w:rsidRPr="008550F4">
        <w:rPr>
          <w:rFonts w:cs="Times New Roman"/>
          <w:color w:val="1D1B11" w:themeColor="background2" w:themeShade="1A"/>
          <w:sz w:val="24"/>
          <w:szCs w:val="24"/>
        </w:rPr>
        <w:t>lobali</w:t>
      </w:r>
      <w:r w:rsidR="00601296" w:rsidRPr="008550F4">
        <w:rPr>
          <w:rFonts w:cs="Times New Roman"/>
          <w:color w:val="1D1B11" w:themeColor="background2" w:themeShade="1A"/>
          <w:sz w:val="24"/>
          <w:szCs w:val="24"/>
        </w:rPr>
        <w:t>zation has widened and hastened</w:t>
      </w:r>
      <w:r w:rsidR="006F7AE7" w:rsidRPr="008550F4">
        <w:rPr>
          <w:rFonts w:cs="Times New Roman"/>
          <w:color w:val="1D1B11" w:themeColor="background2" w:themeShade="1A"/>
          <w:sz w:val="24"/>
          <w:szCs w:val="24"/>
        </w:rPr>
        <w:t xml:space="preserve"> </w:t>
      </w:r>
      <w:r w:rsidR="00601296" w:rsidRPr="008550F4">
        <w:rPr>
          <w:rFonts w:cs="Times New Roman"/>
          <w:color w:val="1D1B11" w:themeColor="background2" w:themeShade="1A"/>
          <w:sz w:val="24"/>
          <w:szCs w:val="24"/>
        </w:rPr>
        <w:t xml:space="preserve">the impact of worldwide interconnectedness.  </w:t>
      </w:r>
      <w:r w:rsidR="00846632" w:rsidRPr="008550F4">
        <w:rPr>
          <w:rFonts w:cs="Times New Roman"/>
          <w:color w:val="1D1B11" w:themeColor="background2" w:themeShade="1A"/>
          <w:sz w:val="24"/>
          <w:szCs w:val="24"/>
        </w:rPr>
        <w:t xml:space="preserve">Some scholars believe globalization will have no effect on geopolitics and the contemporary world order.  Some believe that this </w:t>
      </w:r>
      <w:r w:rsidR="00EC728B">
        <w:rPr>
          <w:rFonts w:cs="Times New Roman"/>
          <w:color w:val="1D1B11" w:themeColor="background2" w:themeShade="1A"/>
          <w:sz w:val="24"/>
          <w:szCs w:val="24"/>
        </w:rPr>
        <w:t>“</w:t>
      </w:r>
      <w:r w:rsidR="00846632" w:rsidRPr="008550F4">
        <w:rPr>
          <w:rFonts w:cs="Times New Roman"/>
          <w:color w:val="1D1B11" w:themeColor="background2" w:themeShade="1A"/>
          <w:sz w:val="24"/>
          <w:szCs w:val="24"/>
        </w:rPr>
        <w:t>hyper-connectedness</w:t>
      </w:r>
      <w:r w:rsidR="00EC728B">
        <w:rPr>
          <w:rFonts w:cs="Times New Roman"/>
          <w:color w:val="1D1B11" w:themeColor="background2" w:themeShade="1A"/>
          <w:sz w:val="24"/>
          <w:szCs w:val="24"/>
        </w:rPr>
        <w:t>”</w:t>
      </w:r>
      <w:r w:rsidR="00846632" w:rsidRPr="008550F4">
        <w:rPr>
          <w:rFonts w:cs="Times New Roman"/>
          <w:color w:val="1D1B11" w:themeColor="background2" w:themeShade="1A"/>
          <w:sz w:val="24"/>
          <w:szCs w:val="24"/>
        </w:rPr>
        <w:t xml:space="preserve"> is bringing about the demise of sovereign nation states and the ability of governments to control their own economies and societies.  Still others believe a globalization of politics will emerge in which the distinction between domestic and international affairs is not meaningful.  </w:t>
      </w:r>
      <w:r w:rsidR="00CC6268" w:rsidRPr="008550F4">
        <w:rPr>
          <w:rFonts w:cs="Times New Roman"/>
          <w:color w:val="1D1B11" w:themeColor="background2" w:themeShade="1A"/>
          <w:sz w:val="24"/>
          <w:szCs w:val="24"/>
        </w:rPr>
        <w:t>The effects of globalization and the dissemination of borders can be seen most explicitly in a security setting; the global arms trade, expansion of transnational terrorism, cyber hacking and attacks, the spread of knowledge and technology for the proliferation of WMD</w:t>
      </w:r>
      <w:r w:rsidR="00EC728B">
        <w:rPr>
          <w:rFonts w:cs="Times New Roman"/>
          <w:color w:val="1D1B11" w:themeColor="background2" w:themeShade="1A"/>
          <w:sz w:val="24"/>
          <w:szCs w:val="24"/>
        </w:rPr>
        <w:t>’</w:t>
      </w:r>
      <w:r w:rsidR="00CC6268" w:rsidRPr="008550F4">
        <w:rPr>
          <w:rFonts w:cs="Times New Roman"/>
          <w:color w:val="1D1B11" w:themeColor="background2" w:themeShade="1A"/>
          <w:sz w:val="24"/>
          <w:szCs w:val="24"/>
        </w:rPr>
        <w:t xml:space="preserve">s and growth of transnational private military companies are all results of globalization.  No matter the impact of globalization on world politics, globalization will certainly have consequences for human and national security.  </w:t>
      </w:r>
    </w:p>
    <w:p w14:paraId="70777447" w14:textId="77777777" w:rsidR="00505B29" w:rsidRDefault="00505B29" w:rsidP="002C490F">
      <w:pPr>
        <w:pStyle w:val="PlainText"/>
        <w:spacing w:before="100"/>
        <w:jc w:val="both"/>
        <w:outlineLvl w:val="0"/>
        <w:rPr>
          <w:rFonts w:cs="Times New Roman"/>
          <w:b/>
          <w:bCs/>
          <w:color w:val="1D1B11" w:themeColor="background2" w:themeShade="1A"/>
          <w:sz w:val="24"/>
          <w:szCs w:val="24"/>
        </w:rPr>
      </w:pPr>
    </w:p>
    <w:p w14:paraId="13ECE80E" w14:textId="77777777" w:rsidR="002C490F" w:rsidRPr="008550F4" w:rsidRDefault="002C490F" w:rsidP="002C490F">
      <w:pPr>
        <w:pStyle w:val="PlainText"/>
        <w:spacing w:before="100"/>
        <w:jc w:val="both"/>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Required Readings</w:t>
      </w:r>
    </w:p>
    <w:p w14:paraId="44223C7E" w14:textId="77777777" w:rsidR="00505B29" w:rsidRDefault="00505B29" w:rsidP="00505B29">
      <w:pPr>
        <w:ind w:left="720" w:hanging="720"/>
        <w:rPr>
          <w:bCs/>
          <w:color w:val="1D1B11" w:themeColor="background2" w:themeShade="1A"/>
        </w:rPr>
      </w:pPr>
    </w:p>
    <w:p w14:paraId="29FF59BC" w14:textId="702F841E" w:rsidR="00505B29" w:rsidRDefault="00505B29" w:rsidP="00505B29">
      <w:pPr>
        <w:ind w:left="720" w:hanging="720"/>
        <w:rPr>
          <w:bCs/>
          <w:color w:val="1D1B11" w:themeColor="background2" w:themeShade="1A"/>
        </w:rPr>
      </w:pPr>
      <w:r w:rsidRPr="008550F4">
        <w:rPr>
          <w:bCs/>
          <w:color w:val="1D1B11" w:themeColor="background2" w:themeShade="1A"/>
        </w:rPr>
        <w:t xml:space="preserve">Steve Smith: </w:t>
      </w:r>
      <w:r w:rsidR="00EC728B">
        <w:rPr>
          <w:bCs/>
          <w:color w:val="1D1B11" w:themeColor="background2" w:themeShade="1A"/>
        </w:rPr>
        <w:t>“</w:t>
      </w:r>
      <w:r w:rsidRPr="008550F4">
        <w:rPr>
          <w:bCs/>
          <w:color w:val="1D1B11" w:themeColor="background2" w:themeShade="1A"/>
        </w:rPr>
        <w:t>Introduction</w:t>
      </w:r>
      <w:r w:rsidR="00EC728B">
        <w:rPr>
          <w:bCs/>
          <w:color w:val="1D1B11" w:themeColor="background2" w:themeShade="1A"/>
        </w:rPr>
        <w:t>”</w:t>
      </w:r>
      <w:r w:rsidRPr="008550F4">
        <w:rPr>
          <w:bCs/>
          <w:color w:val="1D1B11" w:themeColor="background2" w:themeShade="1A"/>
        </w:rPr>
        <w:t xml:space="preserve"> in </w:t>
      </w:r>
      <w:r w:rsidR="00D30DB4" w:rsidRPr="00D30DB4">
        <w:rPr>
          <w:bCs/>
          <w:i/>
          <w:color w:val="1D1B11" w:themeColor="background2" w:themeShade="1A"/>
        </w:rPr>
        <w:t>The Globalization of World Politics: An Introduction to International Relations</w:t>
      </w:r>
      <w:r>
        <w:rPr>
          <w:bCs/>
          <w:i/>
          <w:color w:val="1D1B11" w:themeColor="background2" w:themeShade="1A"/>
        </w:rPr>
        <w:t>, 6th</w:t>
      </w:r>
      <w:r>
        <w:rPr>
          <w:bCs/>
          <w:color w:val="1D1B11" w:themeColor="background2" w:themeShade="1A"/>
        </w:rPr>
        <w:t xml:space="preserve">: </w:t>
      </w:r>
      <w:r w:rsidRPr="008550F4">
        <w:rPr>
          <w:bCs/>
          <w:color w:val="1D1B11" w:themeColor="background2" w:themeShade="1A"/>
        </w:rPr>
        <w:t>1-15</w:t>
      </w:r>
      <w:r w:rsidR="003C1649">
        <w:rPr>
          <w:bCs/>
          <w:color w:val="1D1B11" w:themeColor="background2" w:themeShade="1A"/>
        </w:rPr>
        <w:t>.</w:t>
      </w:r>
    </w:p>
    <w:p w14:paraId="59826F81" w14:textId="1C16AFDE" w:rsidR="00BE0154" w:rsidRPr="00735718" w:rsidRDefault="00BE0154" w:rsidP="00735718">
      <w:pPr>
        <w:pStyle w:val="PlainText"/>
        <w:spacing w:before="100"/>
        <w:ind w:left="720" w:hanging="720"/>
        <w:rPr>
          <w:rFonts w:cs="Times New Roman"/>
          <w:i/>
          <w:color w:val="1D1B11" w:themeColor="background2" w:themeShade="1A"/>
          <w:sz w:val="24"/>
          <w:szCs w:val="24"/>
        </w:rPr>
      </w:pPr>
      <w:r w:rsidRPr="008550F4">
        <w:rPr>
          <w:rFonts w:cs="Times New Roman"/>
          <w:color w:val="1D1B11" w:themeColor="background2" w:themeShade="1A"/>
          <w:sz w:val="24"/>
          <w:szCs w:val="24"/>
        </w:rPr>
        <w:t xml:space="preserve">Anthony McGrew,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Globalization and global politics</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in </w:t>
      </w:r>
      <w:r w:rsidR="00D30DB4" w:rsidRPr="00D30DB4">
        <w:rPr>
          <w:rFonts w:cs="Times New Roman"/>
          <w:i/>
          <w:color w:val="1D1B11" w:themeColor="background2" w:themeShade="1A"/>
          <w:sz w:val="24"/>
          <w:szCs w:val="24"/>
        </w:rPr>
        <w:t>The Globalization of World Politics: An Introduction to International Relations</w:t>
      </w:r>
      <w:r w:rsidR="00FB23F1">
        <w:rPr>
          <w:rFonts w:cs="Times New Roman"/>
          <w:i/>
          <w:color w:val="1D1B11" w:themeColor="background2" w:themeShade="1A"/>
          <w:sz w:val="24"/>
          <w:szCs w:val="24"/>
        </w:rPr>
        <w:t>, 6th</w:t>
      </w:r>
      <w:r w:rsidR="00FB23F1">
        <w:rPr>
          <w:rFonts w:cs="Times New Roman"/>
          <w:color w:val="1D1B11" w:themeColor="background2" w:themeShade="1A"/>
          <w:sz w:val="24"/>
          <w:szCs w:val="24"/>
        </w:rPr>
        <w:t xml:space="preserve">: </w:t>
      </w:r>
      <w:r w:rsidRPr="008550F4">
        <w:rPr>
          <w:rFonts w:cs="Times New Roman"/>
          <w:color w:val="1D1B11" w:themeColor="background2" w:themeShade="1A"/>
          <w:sz w:val="24"/>
          <w:szCs w:val="24"/>
        </w:rPr>
        <w:t>15-35</w:t>
      </w:r>
    </w:p>
    <w:p w14:paraId="5CA748AB" w14:textId="52A5CB9D" w:rsidR="00505B29" w:rsidRDefault="00505B29" w:rsidP="00505B29">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Andrew </w:t>
      </w:r>
      <w:proofErr w:type="spellStart"/>
      <w:r w:rsidRPr="008550F4">
        <w:rPr>
          <w:rFonts w:cs="Times New Roman"/>
          <w:color w:val="1D1B11" w:themeColor="background2" w:themeShade="1A"/>
          <w:sz w:val="24"/>
          <w:szCs w:val="24"/>
        </w:rPr>
        <w:t>Linklater</w:t>
      </w:r>
      <w:proofErr w:type="spellEnd"/>
      <w:r w:rsidRPr="008550F4">
        <w:rPr>
          <w:rFonts w:cs="Times New Roman"/>
          <w:color w:val="1D1B11" w:themeColor="background2" w:themeShade="1A"/>
          <w:sz w:val="24"/>
          <w:szCs w:val="24"/>
        </w:rPr>
        <w:t xml:space="preserve">: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Globalization and the transformation of the political community</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in </w:t>
      </w:r>
      <w:r w:rsidR="00D30DB4" w:rsidRPr="00D30DB4">
        <w:rPr>
          <w:rFonts w:cs="Times New Roman"/>
          <w:i/>
          <w:color w:val="1D1B11" w:themeColor="background2" w:themeShade="1A"/>
          <w:sz w:val="24"/>
          <w:szCs w:val="24"/>
        </w:rPr>
        <w:t>The Globalization of World Politics: An Introduction to International Relations</w:t>
      </w:r>
      <w:r>
        <w:rPr>
          <w:rFonts w:cs="Times New Roman"/>
          <w:i/>
          <w:color w:val="1D1B11" w:themeColor="background2" w:themeShade="1A"/>
          <w:sz w:val="24"/>
          <w:szCs w:val="24"/>
        </w:rPr>
        <w:t>, 6th</w:t>
      </w:r>
      <w:r>
        <w:rPr>
          <w:rFonts w:cs="Times New Roman"/>
          <w:color w:val="1D1B11" w:themeColor="background2" w:themeShade="1A"/>
          <w:sz w:val="24"/>
          <w:szCs w:val="24"/>
        </w:rPr>
        <w:t xml:space="preserve">: </w:t>
      </w:r>
      <w:r w:rsidRPr="008550F4">
        <w:rPr>
          <w:rFonts w:cs="Times New Roman"/>
          <w:color w:val="1D1B11" w:themeColor="background2" w:themeShade="1A"/>
          <w:sz w:val="24"/>
          <w:szCs w:val="24"/>
        </w:rPr>
        <w:t>497-513</w:t>
      </w:r>
      <w:r>
        <w:rPr>
          <w:rFonts w:cs="Times New Roman"/>
          <w:color w:val="1D1B11" w:themeColor="background2" w:themeShade="1A"/>
          <w:sz w:val="24"/>
          <w:szCs w:val="24"/>
        </w:rPr>
        <w:t>.</w:t>
      </w:r>
    </w:p>
    <w:p w14:paraId="2663C5C8" w14:textId="77777777" w:rsidR="00505B29" w:rsidRPr="008550F4" w:rsidRDefault="00505B29" w:rsidP="00BE0154">
      <w:pPr>
        <w:ind w:left="720" w:hanging="720"/>
        <w:rPr>
          <w:bCs/>
          <w:color w:val="1D1B11" w:themeColor="background2" w:themeShade="1A"/>
        </w:rPr>
      </w:pPr>
    </w:p>
    <w:p w14:paraId="6DB1142A" w14:textId="77777777" w:rsidR="002C490F" w:rsidRPr="008550F4" w:rsidRDefault="002C490F" w:rsidP="002C490F">
      <w:pPr>
        <w:pStyle w:val="PlainText"/>
        <w:spacing w:before="100"/>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Optional Readings</w:t>
      </w:r>
    </w:p>
    <w:p w14:paraId="04FCA6D5" w14:textId="460F9C94" w:rsidR="00735718" w:rsidRDefault="00735718" w:rsidP="00735718">
      <w:pPr>
        <w:pStyle w:val="Readings"/>
      </w:pPr>
      <w:r>
        <w:rPr>
          <w:rFonts w:eastAsiaTheme="minorEastAsia"/>
        </w:rPr>
        <w:t xml:space="preserve">James D. </w:t>
      </w:r>
      <w:proofErr w:type="spellStart"/>
      <w:r>
        <w:rPr>
          <w:rFonts w:eastAsiaTheme="minorEastAsia"/>
        </w:rPr>
        <w:t>Kiras</w:t>
      </w:r>
      <w:proofErr w:type="spellEnd"/>
      <w:r>
        <w:rPr>
          <w:rFonts w:eastAsiaTheme="minorEastAsia"/>
        </w:rPr>
        <w:t xml:space="preserve">, </w:t>
      </w:r>
      <w:r w:rsidR="00EC728B">
        <w:rPr>
          <w:rFonts w:eastAsiaTheme="minorEastAsia"/>
        </w:rPr>
        <w:t>“</w:t>
      </w:r>
      <w:r>
        <w:rPr>
          <w:rFonts w:eastAsiaTheme="minorEastAsia"/>
        </w:rPr>
        <w:t>Terrorism and G</w:t>
      </w:r>
      <w:r w:rsidRPr="00530874">
        <w:rPr>
          <w:rFonts w:eastAsiaTheme="minorEastAsia"/>
        </w:rPr>
        <w:t>lobalization</w:t>
      </w:r>
      <w:r w:rsidR="00EC728B">
        <w:t>”</w:t>
      </w:r>
      <w:r w:rsidRPr="00530874">
        <w:t xml:space="preserve"> in </w:t>
      </w:r>
      <w:r w:rsidRPr="00292704">
        <w:rPr>
          <w:i/>
        </w:rPr>
        <w:t>The Globalization of World Politics: An Introduction to International Relations</w:t>
      </w:r>
      <w:r w:rsidRPr="00530874">
        <w:t xml:space="preserve">, 6th:  </w:t>
      </w:r>
      <w:r>
        <w:t>357-371</w:t>
      </w:r>
      <w:r w:rsidRPr="00530874">
        <w:t>.</w:t>
      </w:r>
    </w:p>
    <w:p w14:paraId="658761C0" w14:textId="77777777" w:rsidR="00727AB2" w:rsidRPr="008550F4" w:rsidRDefault="00505B29" w:rsidP="00727AB2">
      <w:pPr>
        <w:pStyle w:val="Readings"/>
        <w:rPr>
          <w:color w:val="000000" w:themeColor="text1"/>
        </w:rPr>
      </w:pPr>
      <w:r>
        <w:rPr>
          <w:rFonts w:cs="Times New Roman"/>
        </w:rPr>
        <w:t xml:space="preserve"> </w:t>
      </w:r>
      <w:r w:rsidR="00727AB2" w:rsidRPr="008550F4">
        <w:rPr>
          <w:color w:val="000000" w:themeColor="text1"/>
        </w:rPr>
        <w:t>Peter G. Thompson</w:t>
      </w:r>
      <w:r w:rsidR="00727AB2">
        <w:rPr>
          <w:color w:val="000000" w:themeColor="text1"/>
        </w:rPr>
        <w:t xml:space="preserve">, </w:t>
      </w:r>
      <w:r w:rsidR="00727AB2" w:rsidRPr="00292704">
        <w:rPr>
          <w:i/>
          <w:color w:val="000000" w:themeColor="text1"/>
        </w:rPr>
        <w:t>Armed Groups: The 21st Century Threat</w:t>
      </w:r>
      <w:r w:rsidR="00727AB2" w:rsidRPr="008550F4">
        <w:rPr>
          <w:color w:val="000000" w:themeColor="text1"/>
        </w:rPr>
        <w:t xml:space="preserve">. </w:t>
      </w:r>
      <w:r w:rsidR="00727AB2">
        <w:rPr>
          <w:color w:val="000000" w:themeColor="text1"/>
        </w:rPr>
        <w:t>(</w:t>
      </w:r>
      <w:proofErr w:type="spellStart"/>
      <w:r w:rsidR="00727AB2" w:rsidRPr="008550F4">
        <w:rPr>
          <w:color w:val="000000" w:themeColor="text1"/>
        </w:rPr>
        <w:t>Rowman</w:t>
      </w:r>
      <w:proofErr w:type="spellEnd"/>
      <w:r w:rsidR="00727AB2" w:rsidRPr="008550F4">
        <w:rPr>
          <w:color w:val="000000" w:themeColor="text1"/>
        </w:rPr>
        <w:t xml:space="preserve"> and Littlefield, 2014</w:t>
      </w:r>
      <w:r w:rsidR="00727AB2">
        <w:rPr>
          <w:color w:val="000000" w:themeColor="text1"/>
        </w:rPr>
        <w:t>): 37-46.</w:t>
      </w:r>
    </w:p>
    <w:p w14:paraId="68F7E7C9" w14:textId="2BDA9D10" w:rsidR="002C490F" w:rsidRPr="008550F4" w:rsidRDefault="002C490F" w:rsidP="002C490F">
      <w:pPr>
        <w:pStyle w:val="PlainText"/>
        <w:spacing w:before="100"/>
        <w:ind w:left="720" w:hanging="720"/>
        <w:rPr>
          <w:rFonts w:cs="Times New Roman"/>
          <w:color w:val="1D1B11" w:themeColor="background2" w:themeShade="1A"/>
          <w:sz w:val="24"/>
          <w:szCs w:val="24"/>
        </w:rPr>
      </w:pPr>
    </w:p>
    <w:p w14:paraId="0984080D" w14:textId="77777777" w:rsidR="002C490F" w:rsidRPr="008550F4" w:rsidRDefault="002C490F" w:rsidP="002C490F">
      <w:pPr>
        <w:pStyle w:val="PlainText"/>
        <w:spacing w:before="100"/>
        <w:outlineLvl w:val="0"/>
        <w:rPr>
          <w:rFonts w:cs="Times New Roman"/>
          <w:b/>
          <w:bCs/>
          <w:color w:val="1D1B11" w:themeColor="background2" w:themeShade="1A"/>
          <w:sz w:val="24"/>
          <w:szCs w:val="24"/>
        </w:rPr>
      </w:pPr>
      <w:r w:rsidRPr="008550F4">
        <w:rPr>
          <w:rFonts w:cs="Times New Roman"/>
          <w:b/>
          <w:bCs/>
          <w:color w:val="1D1B11" w:themeColor="background2" w:themeShade="1A"/>
          <w:sz w:val="24"/>
          <w:szCs w:val="24"/>
        </w:rPr>
        <w:t>Issues for Consideration</w:t>
      </w:r>
    </w:p>
    <w:p w14:paraId="52813950" w14:textId="77777777"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is globalization?</w:t>
      </w:r>
    </w:p>
    <w:p w14:paraId="4280A36E" w14:textId="3D04F53E"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What are </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distant proximities</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 xml:space="preserve"> and how do they affect international relations? </w:t>
      </w:r>
    </w:p>
    <w:p w14:paraId="5C0A85FB" w14:textId="0ED0D835"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What is </w:t>
      </w:r>
      <w:r w:rsidR="00EC728B">
        <w:rPr>
          <w:rFonts w:cs="Times New Roman"/>
          <w:bCs/>
          <w:color w:val="1D1B11" w:themeColor="background2" w:themeShade="1A"/>
          <w:sz w:val="24"/>
          <w:szCs w:val="24"/>
        </w:rPr>
        <w:t>“</w:t>
      </w:r>
      <w:proofErr w:type="spellStart"/>
      <w:r w:rsidRPr="008550F4">
        <w:rPr>
          <w:rFonts w:cs="Times New Roman"/>
          <w:bCs/>
          <w:color w:val="1D1B11" w:themeColor="background2" w:themeShade="1A"/>
          <w:sz w:val="24"/>
          <w:szCs w:val="24"/>
        </w:rPr>
        <w:t>fragmegration</w:t>
      </w:r>
      <w:proofErr w:type="spellEnd"/>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w:t>
      </w:r>
    </w:p>
    <w:p w14:paraId="1AC2D1EA" w14:textId="47905548"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What is </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convergence</w:t>
      </w:r>
      <w:r w:rsidR="00EC728B">
        <w:rPr>
          <w:rFonts w:cs="Times New Roman"/>
          <w:bCs/>
          <w:color w:val="1D1B11" w:themeColor="background2" w:themeShade="1A"/>
          <w:sz w:val="24"/>
          <w:szCs w:val="24"/>
        </w:rPr>
        <w:t>”</w:t>
      </w:r>
      <w:r w:rsidRPr="008550F4">
        <w:rPr>
          <w:rFonts w:cs="Times New Roman"/>
          <w:bCs/>
          <w:color w:val="1D1B11" w:themeColor="background2" w:themeShade="1A"/>
          <w:sz w:val="24"/>
          <w:szCs w:val="24"/>
        </w:rPr>
        <w:t>? How can we best study and understand complex network today?</w:t>
      </w:r>
    </w:p>
    <w:p w14:paraId="3EFBCEC8" w14:textId="77777777"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How does cultural globalization differ from economic, political, and technological globalization?</w:t>
      </w:r>
    </w:p>
    <w:p w14:paraId="5D38A127" w14:textId="77777777"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How do current trends of urbanization and population growth affect global security?</w:t>
      </w:r>
    </w:p>
    <w:p w14:paraId="608B2E7B" w14:textId="77777777"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How has globalization impacted the state? How does it affect non-state actors? Do states and non-state actors benefit from globalization or are they weakened by it?</w:t>
      </w:r>
    </w:p>
    <w:p w14:paraId="5683124D" w14:textId="77777777" w:rsidR="007A17E7" w:rsidRPr="008550F4" w:rsidRDefault="007A17E7" w:rsidP="007A17E7">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How has private security been affected by globalization?</w:t>
      </w:r>
    </w:p>
    <w:p w14:paraId="1DA60FC7" w14:textId="06ED3B33" w:rsidR="00D816E1" w:rsidRPr="008550F4" w:rsidRDefault="007A17E7" w:rsidP="00D816E1">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How is global security affected by globalization? And what types of shifts will we witness in global security governance?</w:t>
      </w:r>
    </w:p>
    <w:p w14:paraId="06B80E5A" w14:textId="77777777" w:rsidR="002C490F" w:rsidRPr="008550F4" w:rsidRDefault="002C490F" w:rsidP="00D816E1">
      <w:pPr>
        <w:pStyle w:val="PlainText"/>
        <w:spacing w:before="100"/>
        <w:rPr>
          <w:rFonts w:cs="Times New Roman"/>
          <w:color w:val="1D1B11" w:themeColor="background2" w:themeShade="1A"/>
          <w:sz w:val="24"/>
          <w:szCs w:val="24"/>
        </w:rPr>
      </w:pPr>
    </w:p>
    <w:p w14:paraId="5E0B49FE" w14:textId="2AA40F1C" w:rsidR="00D816E1" w:rsidRPr="008550F4" w:rsidRDefault="00953667" w:rsidP="00D816E1">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r>
        <w:rPr>
          <w:rFonts w:cs="Times New Roman"/>
          <w:b/>
          <w:bCs/>
          <w:color w:val="1D1B11" w:themeColor="background2" w:themeShade="1A"/>
          <w:sz w:val="24"/>
          <w:szCs w:val="24"/>
        </w:rPr>
        <w:t>Topic 17</w:t>
      </w:r>
      <w:r w:rsidR="00D816E1" w:rsidRPr="008550F4">
        <w:rPr>
          <w:rFonts w:cs="Times New Roman"/>
          <w:b/>
          <w:bCs/>
          <w:color w:val="1D1B11" w:themeColor="background2" w:themeShade="1A"/>
          <w:sz w:val="24"/>
          <w:szCs w:val="24"/>
        </w:rPr>
        <w:t>: Human Security and Development</w:t>
      </w:r>
    </w:p>
    <w:p w14:paraId="5951824D" w14:textId="7D64FCC7" w:rsidR="008464DF" w:rsidRDefault="00EC728B" w:rsidP="008464DF">
      <w:pPr>
        <w:pStyle w:val="PlainText"/>
        <w:spacing w:before="100"/>
        <w:jc w:val="both"/>
        <w:rPr>
          <w:rFonts w:cs="Times New Roman"/>
          <w:color w:val="1D1B11" w:themeColor="background2" w:themeShade="1A"/>
          <w:sz w:val="24"/>
          <w:szCs w:val="24"/>
        </w:rPr>
      </w:pPr>
      <w:r>
        <w:rPr>
          <w:rFonts w:cs="Times New Roman"/>
          <w:color w:val="1D1B11" w:themeColor="background2" w:themeShade="1A"/>
          <w:sz w:val="24"/>
          <w:szCs w:val="24"/>
        </w:rPr>
        <w:t>“</w:t>
      </w:r>
      <w:r w:rsidR="00D66DAD">
        <w:rPr>
          <w:rFonts w:cs="Times New Roman"/>
          <w:color w:val="1D1B11" w:themeColor="background2" w:themeShade="1A"/>
          <w:sz w:val="24"/>
          <w:szCs w:val="24"/>
        </w:rPr>
        <w:t>Human security</w:t>
      </w:r>
      <w:r>
        <w:rPr>
          <w:rFonts w:cs="Times New Roman"/>
          <w:color w:val="1D1B11" w:themeColor="background2" w:themeShade="1A"/>
          <w:sz w:val="24"/>
          <w:szCs w:val="24"/>
        </w:rPr>
        <w:t>”</w:t>
      </w:r>
      <w:r w:rsidR="00D66DAD">
        <w:rPr>
          <w:rFonts w:cs="Times New Roman"/>
          <w:color w:val="1D1B11" w:themeColor="background2" w:themeShade="1A"/>
          <w:sz w:val="24"/>
          <w:szCs w:val="24"/>
        </w:rPr>
        <w:t xml:space="preserve"> is an alterative security paradigm that views security and development as inexorably linked and mutually reinforcing. The </w:t>
      </w:r>
      <w:r w:rsidR="00601296" w:rsidRPr="008550F4">
        <w:rPr>
          <w:rFonts w:cs="Times New Roman"/>
          <w:color w:val="1D1B11" w:themeColor="background2" w:themeShade="1A"/>
          <w:sz w:val="24"/>
          <w:szCs w:val="24"/>
        </w:rPr>
        <w:t xml:space="preserve">concept </w:t>
      </w:r>
      <w:r w:rsidR="00005EE1">
        <w:rPr>
          <w:rFonts w:cs="Times New Roman"/>
          <w:color w:val="1D1B11" w:themeColor="background2" w:themeShade="1A"/>
          <w:sz w:val="24"/>
          <w:szCs w:val="24"/>
        </w:rPr>
        <w:t xml:space="preserve">emerged in the UN during the 1990s, and </w:t>
      </w:r>
      <w:r w:rsidR="00601296" w:rsidRPr="008550F4">
        <w:rPr>
          <w:rFonts w:cs="Times New Roman"/>
          <w:color w:val="1D1B11" w:themeColor="background2" w:themeShade="1A"/>
          <w:sz w:val="24"/>
          <w:szCs w:val="24"/>
        </w:rPr>
        <w:t xml:space="preserve">emphasizes the welfare of individuals </w:t>
      </w:r>
      <w:r w:rsidR="00005EE1">
        <w:rPr>
          <w:rFonts w:cs="Times New Roman"/>
          <w:color w:val="1D1B11" w:themeColor="background2" w:themeShade="1A"/>
          <w:sz w:val="24"/>
          <w:szCs w:val="24"/>
        </w:rPr>
        <w:t>above</w:t>
      </w:r>
      <w:r w:rsidR="00601296" w:rsidRPr="008550F4">
        <w:rPr>
          <w:rFonts w:cs="Times New Roman"/>
          <w:color w:val="1D1B11" w:themeColor="background2" w:themeShade="1A"/>
          <w:sz w:val="24"/>
          <w:szCs w:val="24"/>
        </w:rPr>
        <w:t xml:space="preserve"> states. </w:t>
      </w:r>
      <w:r w:rsidR="008464DF">
        <w:rPr>
          <w:rFonts w:cs="Times New Roman"/>
          <w:color w:val="1D1B11" w:themeColor="background2" w:themeShade="1A"/>
          <w:sz w:val="24"/>
          <w:szCs w:val="24"/>
        </w:rPr>
        <w:t>Tellingly, the idea emerged from the UN</w:t>
      </w:r>
      <w:r>
        <w:rPr>
          <w:rFonts w:cs="Times New Roman"/>
          <w:color w:val="1D1B11" w:themeColor="background2" w:themeShade="1A"/>
          <w:sz w:val="24"/>
          <w:szCs w:val="24"/>
        </w:rPr>
        <w:t>’</w:t>
      </w:r>
      <w:r w:rsidR="008464DF">
        <w:rPr>
          <w:rFonts w:cs="Times New Roman"/>
          <w:color w:val="1D1B11" w:themeColor="background2" w:themeShade="1A"/>
          <w:sz w:val="24"/>
          <w:szCs w:val="24"/>
        </w:rPr>
        <w:t xml:space="preserve">s development agency (UNDP) rather than the peacekeeping or military wing of the UN (UNDPKO). </w:t>
      </w:r>
      <w:r w:rsidR="00D816E1" w:rsidRPr="008550F4">
        <w:rPr>
          <w:rFonts w:cs="Times New Roman"/>
          <w:color w:val="1D1B11" w:themeColor="background2" w:themeShade="1A"/>
          <w:sz w:val="24"/>
          <w:szCs w:val="24"/>
        </w:rPr>
        <w:t>In channeling U.S. President Franklin D. Roosevelt, former UN Secretary Kofi Annan declared</w:t>
      </w:r>
      <w:r w:rsidR="00B71A54">
        <w:rPr>
          <w:rFonts w:cs="Times New Roman"/>
          <w:color w:val="1D1B11" w:themeColor="background2" w:themeShade="1A"/>
          <w:sz w:val="24"/>
          <w:szCs w:val="24"/>
        </w:rPr>
        <w:t xml:space="preserve"> human security is,</w:t>
      </w:r>
      <w:r w:rsidR="00D816E1" w:rsidRPr="008550F4">
        <w:rPr>
          <w:rFonts w:cs="Times New Roman"/>
          <w:color w:val="1D1B11" w:themeColor="background2" w:themeShade="1A"/>
          <w:sz w:val="24"/>
          <w:szCs w:val="24"/>
        </w:rPr>
        <w:t xml:space="preserve"> </w:t>
      </w:r>
      <w:r>
        <w:rPr>
          <w:rFonts w:cs="Times New Roman"/>
          <w:color w:val="1D1B11" w:themeColor="background2" w:themeShade="1A"/>
          <w:sz w:val="24"/>
          <w:szCs w:val="24"/>
        </w:rPr>
        <w:t>“</w:t>
      </w:r>
      <w:r w:rsidR="00D816E1" w:rsidRPr="008550F4">
        <w:rPr>
          <w:rFonts w:cs="Times New Roman"/>
          <w:color w:val="1D1B11" w:themeColor="background2" w:themeShade="1A"/>
          <w:sz w:val="24"/>
          <w:szCs w:val="24"/>
        </w:rPr>
        <w:t>Freedom from want, freedom from fear and the freedom of future generations to inherit a healthy natural environment—these are the interrelated building blocks of human, and therefore national security.</w:t>
      </w:r>
      <w:r>
        <w:rPr>
          <w:rFonts w:cs="Times New Roman"/>
          <w:color w:val="1D1B11" w:themeColor="background2" w:themeShade="1A"/>
          <w:sz w:val="24"/>
          <w:szCs w:val="24"/>
        </w:rPr>
        <w:t>”</w:t>
      </w:r>
      <w:r w:rsidR="00D816E1" w:rsidRPr="008550F4">
        <w:rPr>
          <w:rFonts w:cs="Times New Roman"/>
          <w:color w:val="1D1B11" w:themeColor="background2" w:themeShade="1A"/>
          <w:sz w:val="24"/>
          <w:szCs w:val="24"/>
        </w:rPr>
        <w:t xml:space="preserve"> </w:t>
      </w:r>
      <w:r w:rsidR="00B71A54">
        <w:rPr>
          <w:rFonts w:cs="Times New Roman"/>
          <w:color w:val="1D1B11" w:themeColor="background2" w:themeShade="1A"/>
          <w:sz w:val="24"/>
          <w:szCs w:val="24"/>
        </w:rPr>
        <w:t>H</w:t>
      </w:r>
      <w:r w:rsidR="00D816E1" w:rsidRPr="008550F4">
        <w:rPr>
          <w:rFonts w:cs="Times New Roman"/>
          <w:color w:val="1D1B11" w:themeColor="background2" w:themeShade="1A"/>
          <w:sz w:val="24"/>
          <w:szCs w:val="24"/>
        </w:rPr>
        <w:t xml:space="preserve">uman security </w:t>
      </w:r>
      <w:r w:rsidR="00B71A54">
        <w:rPr>
          <w:rFonts w:cs="Times New Roman"/>
          <w:color w:val="1D1B11" w:themeColor="background2" w:themeShade="1A"/>
          <w:sz w:val="24"/>
          <w:szCs w:val="24"/>
        </w:rPr>
        <w:t>encompasses</w:t>
      </w:r>
      <w:r w:rsidR="00D816E1" w:rsidRPr="008550F4">
        <w:rPr>
          <w:rFonts w:cs="Times New Roman"/>
          <w:color w:val="1D1B11" w:themeColor="background2" w:themeShade="1A"/>
          <w:sz w:val="24"/>
          <w:szCs w:val="24"/>
        </w:rPr>
        <w:t xml:space="preserve"> personal security, economic security, health security, political security, community security, food security, environmental security</w:t>
      </w:r>
      <w:r w:rsidR="00B71A54">
        <w:rPr>
          <w:rFonts w:cs="Times New Roman"/>
          <w:color w:val="1D1B11" w:themeColor="background2" w:themeShade="1A"/>
          <w:sz w:val="24"/>
          <w:szCs w:val="24"/>
        </w:rPr>
        <w:t xml:space="preserve"> and other areas common to development</w:t>
      </w:r>
      <w:r w:rsidR="00D816E1" w:rsidRPr="008550F4">
        <w:rPr>
          <w:rFonts w:cs="Times New Roman"/>
          <w:color w:val="1D1B11" w:themeColor="background2" w:themeShade="1A"/>
          <w:sz w:val="24"/>
          <w:szCs w:val="24"/>
        </w:rPr>
        <w:t xml:space="preserve">. </w:t>
      </w:r>
      <w:r w:rsidR="008464DF">
        <w:rPr>
          <w:rFonts w:cs="Times New Roman"/>
          <w:color w:val="1D1B11" w:themeColor="background2" w:themeShade="1A"/>
          <w:sz w:val="24"/>
          <w:szCs w:val="24"/>
        </w:rPr>
        <w:t xml:space="preserve">Critics lambast the idea, saying </w:t>
      </w:r>
      <w:r w:rsidR="004827F1">
        <w:rPr>
          <w:rFonts w:cs="Times New Roman"/>
          <w:color w:val="1D1B11" w:themeColor="background2" w:themeShade="1A"/>
          <w:sz w:val="24"/>
          <w:szCs w:val="24"/>
        </w:rPr>
        <w:t xml:space="preserve">the notion of </w:t>
      </w:r>
      <w:r>
        <w:rPr>
          <w:rFonts w:cs="Times New Roman"/>
          <w:color w:val="1D1B11" w:themeColor="background2" w:themeShade="1A"/>
          <w:sz w:val="24"/>
          <w:szCs w:val="24"/>
        </w:rPr>
        <w:t>“</w:t>
      </w:r>
      <w:r w:rsidR="004827F1">
        <w:rPr>
          <w:rFonts w:cs="Times New Roman"/>
          <w:color w:val="1D1B11" w:themeColor="background2" w:themeShade="1A"/>
          <w:sz w:val="24"/>
          <w:szCs w:val="24"/>
        </w:rPr>
        <w:t>human security</w:t>
      </w:r>
      <w:r>
        <w:rPr>
          <w:rFonts w:cs="Times New Roman"/>
          <w:color w:val="1D1B11" w:themeColor="background2" w:themeShade="1A"/>
          <w:sz w:val="24"/>
          <w:szCs w:val="24"/>
        </w:rPr>
        <w:t>”</w:t>
      </w:r>
      <w:r w:rsidR="004827F1">
        <w:rPr>
          <w:rFonts w:cs="Times New Roman"/>
          <w:color w:val="1D1B11" w:themeColor="background2" w:themeShade="1A"/>
          <w:sz w:val="24"/>
          <w:szCs w:val="24"/>
        </w:rPr>
        <w:t xml:space="preserve"> is</w:t>
      </w:r>
      <w:r w:rsidR="008464DF">
        <w:rPr>
          <w:rFonts w:cs="Times New Roman"/>
          <w:color w:val="1D1B11" w:themeColor="background2" w:themeShade="1A"/>
          <w:sz w:val="24"/>
          <w:szCs w:val="24"/>
        </w:rPr>
        <w:t xml:space="preserve"> too broad, </w:t>
      </w:r>
      <w:r w:rsidR="004827F1">
        <w:rPr>
          <w:rFonts w:cs="Times New Roman"/>
          <w:color w:val="1D1B11" w:themeColor="background2" w:themeShade="1A"/>
          <w:sz w:val="24"/>
          <w:szCs w:val="24"/>
        </w:rPr>
        <w:t xml:space="preserve">not implementable, </w:t>
      </w:r>
      <w:r w:rsidR="008464DF">
        <w:rPr>
          <w:rFonts w:cs="Times New Roman"/>
          <w:color w:val="1D1B11" w:themeColor="background2" w:themeShade="1A"/>
          <w:sz w:val="24"/>
          <w:szCs w:val="24"/>
        </w:rPr>
        <w:t>the securitization of development, or redundant with traditional national security. Not surprisingly, human security has broad appeal for liber</w:t>
      </w:r>
      <w:r w:rsidR="004827F1">
        <w:rPr>
          <w:rFonts w:cs="Times New Roman"/>
          <w:color w:val="1D1B11" w:themeColor="background2" w:themeShade="1A"/>
          <w:sz w:val="24"/>
          <w:szCs w:val="24"/>
        </w:rPr>
        <w:t xml:space="preserve">als </w:t>
      </w:r>
      <w:r w:rsidR="008464DF">
        <w:rPr>
          <w:rFonts w:cs="Times New Roman"/>
          <w:color w:val="1D1B11" w:themeColor="background2" w:themeShade="1A"/>
          <w:sz w:val="24"/>
          <w:szCs w:val="24"/>
        </w:rPr>
        <w:t xml:space="preserve">while realists generally dismiss it. </w:t>
      </w:r>
      <w:r w:rsidR="008B79E2">
        <w:rPr>
          <w:rFonts w:cs="Times New Roman"/>
          <w:color w:val="1D1B11" w:themeColor="background2" w:themeShade="1A"/>
          <w:sz w:val="24"/>
          <w:szCs w:val="24"/>
        </w:rPr>
        <w:t>However, human</w:t>
      </w:r>
      <w:r w:rsidR="008464DF">
        <w:rPr>
          <w:rFonts w:cs="Times New Roman"/>
          <w:color w:val="1D1B11" w:themeColor="background2" w:themeShade="1A"/>
          <w:sz w:val="24"/>
          <w:szCs w:val="24"/>
        </w:rPr>
        <w:t xml:space="preserve"> security remains an influential concept in </w:t>
      </w:r>
      <w:r w:rsidR="008B79E2">
        <w:rPr>
          <w:rFonts w:cs="Times New Roman"/>
          <w:color w:val="1D1B11" w:themeColor="background2" w:themeShade="1A"/>
          <w:sz w:val="24"/>
          <w:szCs w:val="24"/>
        </w:rPr>
        <w:t>international relations</w:t>
      </w:r>
      <w:r w:rsidR="008464DF">
        <w:rPr>
          <w:rFonts w:cs="Times New Roman"/>
          <w:color w:val="1D1B11" w:themeColor="background2" w:themeShade="1A"/>
          <w:sz w:val="24"/>
          <w:szCs w:val="24"/>
        </w:rPr>
        <w:t xml:space="preserve">, and </w:t>
      </w:r>
      <w:r w:rsidR="008B79E2">
        <w:rPr>
          <w:rFonts w:cs="Times New Roman"/>
          <w:color w:val="1D1B11" w:themeColor="background2" w:themeShade="1A"/>
          <w:sz w:val="24"/>
          <w:szCs w:val="24"/>
        </w:rPr>
        <w:t xml:space="preserve">therefore </w:t>
      </w:r>
      <w:r w:rsidR="008464DF">
        <w:rPr>
          <w:rFonts w:cs="Times New Roman"/>
          <w:color w:val="1D1B11" w:themeColor="background2" w:themeShade="1A"/>
          <w:sz w:val="24"/>
          <w:szCs w:val="24"/>
        </w:rPr>
        <w:t xml:space="preserve">important to understand. </w:t>
      </w:r>
    </w:p>
    <w:p w14:paraId="09AFF4CE" w14:textId="77777777" w:rsidR="00D816E1" w:rsidRPr="008550F4" w:rsidRDefault="00D816E1" w:rsidP="00D816E1">
      <w:pPr>
        <w:pStyle w:val="PlainText"/>
        <w:spacing w:before="100"/>
        <w:rPr>
          <w:rFonts w:cs="Times New Roman"/>
          <w:color w:val="1D1B11" w:themeColor="background2" w:themeShade="1A"/>
          <w:sz w:val="24"/>
          <w:szCs w:val="24"/>
        </w:rPr>
      </w:pPr>
    </w:p>
    <w:p w14:paraId="3E4F3470" w14:textId="77777777" w:rsidR="00D816E1" w:rsidRPr="008550F4" w:rsidRDefault="00D816E1" w:rsidP="00D816E1">
      <w:pPr>
        <w:pStyle w:val="PlainText"/>
        <w:spacing w:before="100"/>
        <w:rPr>
          <w:rFonts w:cs="Times New Roman"/>
          <w:color w:val="1D1B11" w:themeColor="background2" w:themeShade="1A"/>
          <w:sz w:val="24"/>
          <w:szCs w:val="24"/>
        </w:rPr>
      </w:pPr>
      <w:r w:rsidRPr="008464DF">
        <w:rPr>
          <w:rFonts w:cs="Times New Roman"/>
          <w:b/>
          <w:color w:val="1D1B11" w:themeColor="background2" w:themeShade="1A"/>
          <w:sz w:val="24"/>
          <w:szCs w:val="24"/>
        </w:rPr>
        <w:t>R</w:t>
      </w:r>
      <w:r w:rsidRPr="008464DF">
        <w:rPr>
          <w:rFonts w:cs="Times New Roman"/>
          <w:b/>
          <w:bCs/>
          <w:color w:val="1D1B11" w:themeColor="background2" w:themeShade="1A"/>
          <w:sz w:val="24"/>
          <w:szCs w:val="24"/>
        </w:rPr>
        <w:t>equired</w:t>
      </w:r>
      <w:r w:rsidRPr="008550F4">
        <w:rPr>
          <w:rFonts w:cs="Times New Roman"/>
          <w:b/>
          <w:bCs/>
          <w:color w:val="1D1B11" w:themeColor="background2" w:themeShade="1A"/>
          <w:sz w:val="24"/>
          <w:szCs w:val="24"/>
        </w:rPr>
        <w:t xml:space="preserve"> Readings</w:t>
      </w:r>
      <w:r w:rsidRPr="008550F4">
        <w:rPr>
          <w:rFonts w:cs="Times New Roman"/>
          <w:color w:val="1D1B11" w:themeColor="background2" w:themeShade="1A"/>
          <w:sz w:val="24"/>
          <w:szCs w:val="24"/>
        </w:rPr>
        <w:t> </w:t>
      </w:r>
    </w:p>
    <w:p w14:paraId="3DCEB659" w14:textId="77777777" w:rsidR="00336A50" w:rsidRDefault="00336A50" w:rsidP="005C1728">
      <w:pPr>
        <w:ind w:left="720" w:hanging="720"/>
        <w:rPr>
          <w:color w:val="1D1B11" w:themeColor="background2" w:themeShade="1A"/>
        </w:rPr>
      </w:pPr>
    </w:p>
    <w:p w14:paraId="01A1194F" w14:textId="2DEC0030" w:rsidR="00163896" w:rsidRDefault="00163896" w:rsidP="00163896">
      <w:pPr>
        <w:pStyle w:val="Readings"/>
      </w:pPr>
      <w:r w:rsidRPr="008550F4">
        <w:t xml:space="preserve">Tony Evans and Caroline Thomas: </w:t>
      </w:r>
      <w:r w:rsidR="00EC728B">
        <w:t>“</w:t>
      </w:r>
      <w:r w:rsidRPr="008550F4">
        <w:t>Poverty, development and hunger</w:t>
      </w:r>
      <w:r w:rsidR="00EC728B">
        <w:t>”</w:t>
      </w:r>
      <w:r w:rsidRPr="008550F4">
        <w:t xml:space="preserve"> in </w:t>
      </w:r>
      <w:r w:rsidRPr="00005EE1">
        <w:rPr>
          <w:i/>
        </w:rPr>
        <w:t>The Globalization of World Politics: An Introduction to International Relations,</w:t>
      </w:r>
      <w:r>
        <w:t xml:space="preserve"> 6th: </w:t>
      </w:r>
      <w:r w:rsidRPr="008550F4">
        <w:t>430-448</w:t>
      </w:r>
      <w:r>
        <w:t>.</w:t>
      </w:r>
    </w:p>
    <w:p w14:paraId="3F84CFE0" w14:textId="4B41B814" w:rsidR="00EE3091" w:rsidRDefault="00EE3091" w:rsidP="00005EE1">
      <w:pPr>
        <w:pStyle w:val="Readings"/>
      </w:pPr>
      <w:proofErr w:type="spellStart"/>
      <w:r w:rsidRPr="008550F4">
        <w:t>Amitav</w:t>
      </w:r>
      <w:proofErr w:type="spellEnd"/>
      <w:r w:rsidRPr="008550F4">
        <w:t xml:space="preserve"> </w:t>
      </w:r>
      <w:proofErr w:type="spellStart"/>
      <w:r w:rsidRPr="008550F4">
        <w:t>Acharya</w:t>
      </w:r>
      <w:proofErr w:type="spellEnd"/>
      <w:r w:rsidRPr="008550F4">
        <w:t xml:space="preserve"> </w:t>
      </w:r>
      <w:r w:rsidR="00EC728B">
        <w:t>“</w:t>
      </w:r>
      <w:r w:rsidRPr="008550F4">
        <w:t>Human security</w:t>
      </w:r>
      <w:r w:rsidR="00EC728B">
        <w:t>”</w:t>
      </w:r>
      <w:r w:rsidRPr="008550F4">
        <w:t xml:space="preserve"> in </w:t>
      </w:r>
      <w:r w:rsidRPr="00005EE1">
        <w:rPr>
          <w:i/>
        </w:rPr>
        <w:t>The Globalization of World Politics: An Introduction to International Relations</w:t>
      </w:r>
      <w:r>
        <w:t>, 6th</w:t>
      </w:r>
      <w:r w:rsidR="00EA2E01">
        <w:t xml:space="preserve"> </w:t>
      </w:r>
      <w:proofErr w:type="spellStart"/>
      <w:proofErr w:type="gramStart"/>
      <w:r w:rsidR="00EA2E01">
        <w:t>ed</w:t>
      </w:r>
      <w:proofErr w:type="spellEnd"/>
      <w:proofErr w:type="gramEnd"/>
      <w:r w:rsidR="00EA2E01">
        <w:t xml:space="preserve">: </w:t>
      </w:r>
      <w:r w:rsidRPr="008550F4">
        <w:t>448-463</w:t>
      </w:r>
    </w:p>
    <w:p w14:paraId="21A3F618" w14:textId="77777777" w:rsidR="00D816E1" w:rsidRPr="008550F4" w:rsidRDefault="00D816E1" w:rsidP="00005EE1">
      <w:pPr>
        <w:pStyle w:val="Readings"/>
      </w:pPr>
      <w:r w:rsidRPr="008550F4">
        <w:t xml:space="preserve">Dan Caldwell and Robert E. Williams, Jr., </w:t>
      </w:r>
      <w:r w:rsidRPr="00005EE1">
        <w:rPr>
          <w:i/>
          <w:iCs/>
        </w:rPr>
        <w:t>Seeking Security in an Insecure World</w:t>
      </w:r>
      <w:r w:rsidRPr="00005EE1">
        <w:rPr>
          <w:i/>
        </w:rPr>
        <w:t>, Second Edition</w:t>
      </w:r>
      <w:r w:rsidRPr="008550F4">
        <w:t xml:space="preserve">, (New York: </w:t>
      </w:r>
      <w:proofErr w:type="spellStart"/>
      <w:r w:rsidRPr="008550F4">
        <w:t>Rowman</w:t>
      </w:r>
      <w:proofErr w:type="spellEnd"/>
      <w:r w:rsidRPr="008550F4">
        <w:t xml:space="preserve"> &amp; Littlefield Publishers, 2012), 119-134, 195-212, (</w:t>
      </w:r>
      <w:proofErr w:type="spellStart"/>
      <w:r w:rsidRPr="008550F4">
        <w:t>Chs</w:t>
      </w:r>
      <w:proofErr w:type="spellEnd"/>
      <w:r w:rsidRPr="008550F4">
        <w:t>. 7, 11).</w:t>
      </w:r>
    </w:p>
    <w:p w14:paraId="2A24CDC9" w14:textId="77777777" w:rsidR="00A32930" w:rsidRPr="008550F4" w:rsidRDefault="00A32930" w:rsidP="00D816E1">
      <w:pPr>
        <w:pStyle w:val="PlainText"/>
        <w:spacing w:before="100"/>
        <w:rPr>
          <w:rFonts w:cs="Times New Roman"/>
          <w:b/>
          <w:bCs/>
          <w:color w:val="1D1B11" w:themeColor="background2" w:themeShade="1A"/>
          <w:sz w:val="24"/>
          <w:szCs w:val="24"/>
        </w:rPr>
      </w:pPr>
    </w:p>
    <w:p w14:paraId="60F77468" w14:textId="77777777" w:rsidR="00D816E1" w:rsidRPr="008550F4" w:rsidRDefault="00D816E1" w:rsidP="00D816E1">
      <w:pPr>
        <w:pStyle w:val="PlainText"/>
        <w:spacing w:before="100"/>
        <w:rPr>
          <w:rFonts w:cs="Times New Roman"/>
          <w:b/>
          <w:bCs/>
          <w:color w:val="1D1B11" w:themeColor="background2" w:themeShade="1A"/>
          <w:sz w:val="24"/>
          <w:szCs w:val="24"/>
        </w:rPr>
      </w:pPr>
      <w:r w:rsidRPr="008550F4">
        <w:rPr>
          <w:rFonts w:cs="Times New Roman"/>
          <w:b/>
          <w:bCs/>
          <w:color w:val="1D1B11" w:themeColor="background2" w:themeShade="1A"/>
          <w:sz w:val="24"/>
          <w:szCs w:val="24"/>
        </w:rPr>
        <w:t>Optional Readings</w:t>
      </w:r>
    </w:p>
    <w:p w14:paraId="10399233" w14:textId="77777777" w:rsidR="00F7106B" w:rsidRPr="008550F4" w:rsidRDefault="00F7106B" w:rsidP="00D816E1">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xml:space="preserve">Derek S. </w:t>
      </w:r>
      <w:proofErr w:type="spellStart"/>
      <w:r w:rsidRPr="008550F4">
        <w:rPr>
          <w:rFonts w:cs="Times New Roman"/>
          <w:color w:val="1D1B11" w:themeColor="background2" w:themeShade="1A"/>
          <w:sz w:val="24"/>
          <w:szCs w:val="24"/>
        </w:rPr>
        <w:t>Reveron</w:t>
      </w:r>
      <w:proofErr w:type="spellEnd"/>
      <w:r w:rsidRPr="008550F4">
        <w:rPr>
          <w:rFonts w:cs="Times New Roman"/>
          <w:color w:val="1D1B11" w:themeColor="background2" w:themeShade="1A"/>
          <w:sz w:val="24"/>
          <w:szCs w:val="24"/>
        </w:rPr>
        <w:t xml:space="preserve"> and Kathleen A. Mahoney-Norris, </w:t>
      </w:r>
      <w:r w:rsidRPr="008550F4">
        <w:rPr>
          <w:rFonts w:cs="Times New Roman"/>
          <w:i/>
          <w:color w:val="1D1B11" w:themeColor="background2" w:themeShade="1A"/>
          <w:sz w:val="24"/>
          <w:szCs w:val="24"/>
        </w:rPr>
        <w:t>Human Security in a Borderless</w:t>
      </w:r>
      <w:r w:rsidRPr="008550F4">
        <w:rPr>
          <w:rFonts w:cs="Times New Roman"/>
          <w:i/>
          <w:color w:val="1D1B11" w:themeColor="background2" w:themeShade="1A"/>
          <w:sz w:val="24"/>
          <w:szCs w:val="24"/>
        </w:rPr>
        <w:tab/>
      </w:r>
      <w:r w:rsidRPr="008550F4">
        <w:rPr>
          <w:rFonts w:cs="Times New Roman"/>
          <w:i/>
          <w:color w:val="1D1B11" w:themeColor="background2" w:themeShade="1A"/>
          <w:sz w:val="24"/>
          <w:szCs w:val="24"/>
        </w:rPr>
        <w:tab/>
        <w:t xml:space="preserve"> World </w:t>
      </w:r>
      <w:r w:rsidRPr="008550F4">
        <w:rPr>
          <w:rFonts w:cs="Times New Roman"/>
          <w:color w:val="1D1B11" w:themeColor="background2" w:themeShade="1A"/>
          <w:sz w:val="24"/>
          <w:szCs w:val="24"/>
        </w:rPr>
        <w:t>(Boulder, CO: Westview Press, 2011).</w:t>
      </w:r>
    </w:p>
    <w:p w14:paraId="0BAA6EE5" w14:textId="77777777" w:rsidR="00BA0FA6" w:rsidRPr="008550F4" w:rsidRDefault="00BA0FA6" w:rsidP="00D816E1">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xml:space="preserve">Andrew Jones, </w:t>
      </w:r>
      <w:r w:rsidRPr="008550F4">
        <w:rPr>
          <w:rFonts w:cs="Times New Roman"/>
          <w:i/>
          <w:color w:val="1D1B11" w:themeColor="background2" w:themeShade="1A"/>
          <w:sz w:val="24"/>
          <w:szCs w:val="24"/>
        </w:rPr>
        <w:t xml:space="preserve">Human Geography </w:t>
      </w:r>
      <w:r w:rsidRPr="008550F4">
        <w:rPr>
          <w:rFonts w:cs="Times New Roman"/>
          <w:color w:val="1D1B11" w:themeColor="background2" w:themeShade="1A"/>
          <w:sz w:val="24"/>
          <w:szCs w:val="24"/>
        </w:rPr>
        <w:t xml:space="preserve">(New York: </w:t>
      </w:r>
      <w:proofErr w:type="spellStart"/>
      <w:r w:rsidRPr="008550F4">
        <w:rPr>
          <w:rFonts w:cs="Times New Roman"/>
          <w:color w:val="1D1B11" w:themeColor="background2" w:themeShade="1A"/>
          <w:sz w:val="24"/>
          <w:szCs w:val="24"/>
        </w:rPr>
        <w:t>Routledge</w:t>
      </w:r>
      <w:proofErr w:type="spellEnd"/>
      <w:r w:rsidRPr="008550F4">
        <w:rPr>
          <w:rFonts w:cs="Times New Roman"/>
          <w:color w:val="1D1B11" w:themeColor="background2" w:themeShade="1A"/>
          <w:sz w:val="24"/>
          <w:szCs w:val="24"/>
        </w:rPr>
        <w:t>, 2012).</w:t>
      </w:r>
    </w:p>
    <w:p w14:paraId="3F77E13E" w14:textId="703084A9" w:rsidR="00C717B1" w:rsidRDefault="00BA0FA6" w:rsidP="005C1728">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xml:space="preserve">Peter Hough, </w:t>
      </w:r>
      <w:r w:rsidRPr="008550F4">
        <w:rPr>
          <w:rFonts w:cs="Times New Roman"/>
          <w:i/>
          <w:color w:val="1D1B11" w:themeColor="background2" w:themeShade="1A"/>
          <w:sz w:val="24"/>
          <w:szCs w:val="24"/>
        </w:rPr>
        <w:t xml:space="preserve">Environmental Security: An Introduction </w:t>
      </w:r>
      <w:r w:rsidRPr="008550F4">
        <w:rPr>
          <w:rFonts w:cs="Times New Roman"/>
          <w:color w:val="1D1B11" w:themeColor="background2" w:themeShade="1A"/>
          <w:sz w:val="24"/>
          <w:szCs w:val="24"/>
        </w:rPr>
        <w:t xml:space="preserve">(New York: </w:t>
      </w:r>
      <w:proofErr w:type="spellStart"/>
      <w:r w:rsidRPr="008550F4">
        <w:rPr>
          <w:rFonts w:cs="Times New Roman"/>
          <w:color w:val="1D1B11" w:themeColor="background2" w:themeShade="1A"/>
          <w:sz w:val="24"/>
          <w:szCs w:val="24"/>
        </w:rPr>
        <w:t>Routledge</w:t>
      </w:r>
      <w:proofErr w:type="spellEnd"/>
      <w:r w:rsidRPr="008550F4">
        <w:rPr>
          <w:rFonts w:cs="Times New Roman"/>
          <w:color w:val="1D1B11" w:themeColor="background2" w:themeShade="1A"/>
          <w:sz w:val="24"/>
          <w:szCs w:val="24"/>
        </w:rPr>
        <w:t xml:space="preserve">, 2014). </w:t>
      </w:r>
    </w:p>
    <w:p w14:paraId="7508DDC3" w14:textId="5C861091" w:rsidR="00C717B1" w:rsidRDefault="00D816E1" w:rsidP="00D816E1">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xml:space="preserve">David Chandler,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Review Essay: Human Security: The Dog That Didn</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t Bark,</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w:t>
      </w:r>
      <w:r w:rsidRPr="008550F4">
        <w:rPr>
          <w:rFonts w:cs="Times New Roman"/>
          <w:i/>
          <w:iCs/>
          <w:color w:val="1D1B11" w:themeColor="background2" w:themeShade="1A"/>
          <w:sz w:val="24"/>
          <w:szCs w:val="24"/>
        </w:rPr>
        <w:t>Security</w:t>
      </w:r>
      <w:r w:rsidRPr="008550F4">
        <w:rPr>
          <w:rFonts w:cs="Times New Roman"/>
          <w:i/>
          <w:iCs/>
          <w:color w:val="1D1B11" w:themeColor="background2" w:themeShade="1A"/>
          <w:sz w:val="24"/>
          <w:szCs w:val="24"/>
        </w:rPr>
        <w:tab/>
      </w:r>
      <w:r w:rsidRPr="008550F4">
        <w:rPr>
          <w:rFonts w:cs="Times New Roman"/>
          <w:i/>
          <w:iCs/>
          <w:color w:val="1D1B11" w:themeColor="background2" w:themeShade="1A"/>
          <w:sz w:val="24"/>
          <w:szCs w:val="24"/>
        </w:rPr>
        <w:tab/>
        <w:t xml:space="preserve"> Dialogue </w:t>
      </w:r>
      <w:r w:rsidRPr="008550F4">
        <w:rPr>
          <w:rFonts w:cs="Times New Roman"/>
          <w:color w:val="1D1B11" w:themeColor="background2" w:themeShade="1A"/>
          <w:sz w:val="24"/>
          <w:szCs w:val="24"/>
        </w:rPr>
        <w:t>39, no. 4 (August 2008): 427-438.</w:t>
      </w:r>
    </w:p>
    <w:p w14:paraId="315D3121" w14:textId="067AF865" w:rsidR="00D816E1" w:rsidRPr="008550F4" w:rsidRDefault="00D816E1" w:rsidP="00D816E1">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xml:space="preserve">M. Strong,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The Prospects for Global Environmental Security</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w:t>
      </w:r>
      <w:r w:rsidRPr="008550F4">
        <w:rPr>
          <w:rFonts w:cs="Times New Roman"/>
          <w:i/>
          <w:iCs/>
          <w:color w:val="1D1B11" w:themeColor="background2" w:themeShade="1A"/>
          <w:sz w:val="24"/>
          <w:szCs w:val="24"/>
        </w:rPr>
        <w:t>Canadian Journal of</w:t>
      </w:r>
      <w:r w:rsidRPr="008550F4">
        <w:rPr>
          <w:rFonts w:cs="Times New Roman"/>
          <w:i/>
          <w:iCs/>
          <w:color w:val="1D1B11" w:themeColor="background2" w:themeShade="1A"/>
          <w:sz w:val="24"/>
          <w:szCs w:val="24"/>
        </w:rPr>
        <w:tab/>
      </w:r>
      <w:r w:rsidRPr="008550F4">
        <w:rPr>
          <w:rFonts w:cs="Times New Roman"/>
          <w:i/>
          <w:iCs/>
          <w:color w:val="1D1B11" w:themeColor="background2" w:themeShade="1A"/>
          <w:sz w:val="24"/>
          <w:szCs w:val="24"/>
        </w:rPr>
        <w:tab/>
        <w:t xml:space="preserve"> Policy Research</w:t>
      </w:r>
      <w:r w:rsidRPr="008550F4">
        <w:rPr>
          <w:rFonts w:cs="Times New Roman"/>
          <w:color w:val="1D1B11" w:themeColor="background2" w:themeShade="1A"/>
          <w:sz w:val="24"/>
          <w:szCs w:val="24"/>
        </w:rPr>
        <w:t xml:space="preserve">, </w:t>
      </w:r>
      <w:proofErr w:type="spellStart"/>
      <w:r w:rsidRPr="008550F4">
        <w:rPr>
          <w:rFonts w:cs="Times New Roman"/>
          <w:color w:val="1D1B11" w:themeColor="background2" w:themeShade="1A"/>
          <w:sz w:val="24"/>
          <w:szCs w:val="24"/>
        </w:rPr>
        <w:t>Isuma</w:t>
      </w:r>
      <w:proofErr w:type="spellEnd"/>
      <w:r w:rsidRPr="008550F4">
        <w:rPr>
          <w:rFonts w:cs="Times New Roman"/>
          <w:color w:val="1D1B11" w:themeColor="background2" w:themeShade="1A"/>
          <w:sz w:val="24"/>
          <w:szCs w:val="24"/>
        </w:rPr>
        <w:t xml:space="preserve"> 3(2). </w:t>
      </w:r>
      <w:proofErr w:type="gramStart"/>
      <w:r w:rsidRPr="008550F4">
        <w:rPr>
          <w:rFonts w:cs="Times New Roman"/>
          <w:color w:val="1D1B11" w:themeColor="background2" w:themeShade="1A"/>
          <w:sz w:val="24"/>
          <w:szCs w:val="24"/>
        </w:rPr>
        <w:t>2002: 11-16.</w:t>
      </w:r>
      <w:proofErr w:type="gramEnd"/>
    </w:p>
    <w:p w14:paraId="674BD95D" w14:textId="386356E7" w:rsidR="00D816E1" w:rsidRPr="008550F4" w:rsidRDefault="00D816E1" w:rsidP="00D816E1">
      <w:pPr>
        <w:pStyle w:val="PlainText"/>
        <w:spacing w:before="100"/>
        <w:rPr>
          <w:rFonts w:cs="Times New Roman"/>
          <w:color w:val="1D1B11" w:themeColor="background2" w:themeShade="1A"/>
          <w:sz w:val="24"/>
          <w:szCs w:val="24"/>
        </w:rPr>
      </w:pPr>
      <w:r w:rsidRPr="008550F4">
        <w:rPr>
          <w:rFonts w:cs="Times New Roman"/>
          <w:color w:val="1D1B11" w:themeColor="background2" w:themeShade="1A"/>
          <w:sz w:val="24"/>
          <w:szCs w:val="24"/>
        </w:rPr>
        <w:t xml:space="preserve">S. </w:t>
      </w:r>
      <w:proofErr w:type="spellStart"/>
      <w:r w:rsidRPr="008550F4">
        <w:rPr>
          <w:rFonts w:cs="Times New Roman"/>
          <w:color w:val="1D1B11" w:themeColor="background2" w:themeShade="1A"/>
          <w:sz w:val="24"/>
          <w:szCs w:val="24"/>
        </w:rPr>
        <w:t>Dalby</w:t>
      </w:r>
      <w:proofErr w:type="spellEnd"/>
      <w:r w:rsidRPr="008550F4">
        <w:rPr>
          <w:rFonts w:cs="Times New Roman"/>
          <w:color w:val="1D1B11" w:themeColor="background2" w:themeShade="1A"/>
          <w:sz w:val="24"/>
          <w:szCs w:val="24"/>
        </w:rPr>
        <w:t xml:space="preserve">, S.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Security and Ecology in the Age of Globalization,</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 xml:space="preserve"> </w:t>
      </w:r>
      <w:r w:rsidRPr="008550F4">
        <w:rPr>
          <w:rFonts w:cs="Times New Roman"/>
          <w:i/>
          <w:iCs/>
          <w:color w:val="1D1B11" w:themeColor="background2" w:themeShade="1A"/>
          <w:sz w:val="24"/>
          <w:szCs w:val="24"/>
        </w:rPr>
        <w:t>Environmental Change</w:t>
      </w:r>
      <w:r w:rsidRPr="008550F4">
        <w:rPr>
          <w:rFonts w:cs="Times New Roman"/>
          <w:i/>
          <w:iCs/>
          <w:color w:val="1D1B11" w:themeColor="background2" w:themeShade="1A"/>
          <w:sz w:val="24"/>
          <w:szCs w:val="24"/>
        </w:rPr>
        <w:tab/>
      </w:r>
      <w:r w:rsidRPr="008550F4">
        <w:rPr>
          <w:rFonts w:cs="Times New Roman"/>
          <w:i/>
          <w:iCs/>
          <w:color w:val="1D1B11" w:themeColor="background2" w:themeShade="1A"/>
          <w:sz w:val="24"/>
          <w:szCs w:val="24"/>
        </w:rPr>
        <w:tab/>
        <w:t xml:space="preserve"> and Security Project</w:t>
      </w:r>
      <w:r w:rsidRPr="008550F4">
        <w:rPr>
          <w:rFonts w:cs="Times New Roman"/>
          <w:color w:val="1D1B11" w:themeColor="background2" w:themeShade="1A"/>
          <w:sz w:val="24"/>
          <w:szCs w:val="24"/>
        </w:rPr>
        <w:t>, Issue 8 (available at</w:t>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t xml:space="preserve"> http://wwics.si.edu/topics/pubs/Report_8_</w:t>
      </w:r>
      <w:proofErr w:type="gramStart"/>
      <w:r w:rsidRPr="008550F4">
        <w:rPr>
          <w:rFonts w:cs="Times New Roman"/>
          <w:color w:val="1D1B11" w:themeColor="background2" w:themeShade="1A"/>
          <w:sz w:val="24"/>
          <w:szCs w:val="24"/>
        </w:rPr>
        <w:t>Dalby.pdf )</w:t>
      </w:r>
      <w:proofErr w:type="gramEnd"/>
    </w:p>
    <w:p w14:paraId="43D1DC52" w14:textId="42996489" w:rsidR="00D816E1" w:rsidRPr="008550F4" w:rsidRDefault="00D816E1" w:rsidP="00D816E1">
      <w:pPr>
        <w:pStyle w:val="PlainText"/>
        <w:spacing w:before="100"/>
        <w:rPr>
          <w:rFonts w:cs="Times New Roman"/>
          <w:color w:val="1D1B11" w:themeColor="background2" w:themeShade="1A"/>
          <w:sz w:val="24"/>
          <w:szCs w:val="24"/>
        </w:rPr>
      </w:pPr>
      <w:proofErr w:type="spellStart"/>
      <w:r w:rsidRPr="008550F4">
        <w:rPr>
          <w:rFonts w:cs="Times New Roman"/>
          <w:color w:val="1D1B11" w:themeColor="background2" w:themeShade="1A"/>
          <w:sz w:val="24"/>
          <w:szCs w:val="24"/>
        </w:rPr>
        <w:t>Asfaw</w:t>
      </w:r>
      <w:proofErr w:type="spellEnd"/>
      <w:r w:rsidRPr="008550F4">
        <w:rPr>
          <w:rFonts w:cs="Times New Roman"/>
          <w:color w:val="1D1B11" w:themeColor="background2" w:themeShade="1A"/>
          <w:sz w:val="24"/>
          <w:szCs w:val="24"/>
        </w:rPr>
        <w:t xml:space="preserve"> </w:t>
      </w:r>
      <w:proofErr w:type="spellStart"/>
      <w:r w:rsidRPr="008550F4">
        <w:rPr>
          <w:rFonts w:cs="Times New Roman"/>
          <w:color w:val="1D1B11" w:themeColor="background2" w:themeShade="1A"/>
          <w:sz w:val="24"/>
          <w:szCs w:val="24"/>
        </w:rPr>
        <w:t>Kumssa</w:t>
      </w:r>
      <w:proofErr w:type="spellEnd"/>
      <w:r w:rsidRPr="008550F4">
        <w:rPr>
          <w:rFonts w:cs="Times New Roman"/>
          <w:color w:val="1D1B11" w:themeColor="background2" w:themeShade="1A"/>
          <w:sz w:val="24"/>
          <w:szCs w:val="24"/>
        </w:rPr>
        <w:t xml:space="preserve"> and John F. Jones, </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Climate Change and human security in Africa,</w:t>
      </w:r>
      <w:r w:rsidR="00EC728B">
        <w:rPr>
          <w:rFonts w:cs="Times New Roman"/>
          <w:color w:val="1D1B11" w:themeColor="background2" w:themeShade="1A"/>
          <w:sz w:val="24"/>
          <w:szCs w:val="24"/>
        </w:rPr>
        <w:t>”</w:t>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t xml:space="preserve"> </w:t>
      </w:r>
      <w:r w:rsidRPr="008550F4">
        <w:rPr>
          <w:rFonts w:cs="Times New Roman"/>
          <w:i/>
          <w:iCs/>
          <w:color w:val="1D1B11" w:themeColor="background2" w:themeShade="1A"/>
          <w:sz w:val="24"/>
          <w:szCs w:val="24"/>
        </w:rPr>
        <w:t>International Journal of Sustainable Development and World Ecology</w:t>
      </w:r>
      <w:r w:rsidRPr="008550F4">
        <w:rPr>
          <w:rFonts w:cs="Times New Roman"/>
          <w:color w:val="1D1B11" w:themeColor="background2" w:themeShade="1A"/>
          <w:sz w:val="24"/>
          <w:szCs w:val="24"/>
        </w:rPr>
        <w:t xml:space="preserve"> 17, no. 6</w:t>
      </w:r>
      <w:r w:rsidRPr="008550F4">
        <w:rPr>
          <w:rFonts w:cs="Times New Roman"/>
          <w:color w:val="1D1B11" w:themeColor="background2" w:themeShade="1A"/>
          <w:sz w:val="24"/>
          <w:szCs w:val="24"/>
        </w:rPr>
        <w:tab/>
      </w:r>
      <w:r w:rsidRPr="008550F4">
        <w:rPr>
          <w:rFonts w:cs="Times New Roman"/>
          <w:color w:val="1D1B11" w:themeColor="background2" w:themeShade="1A"/>
          <w:sz w:val="24"/>
          <w:szCs w:val="24"/>
        </w:rPr>
        <w:tab/>
        <w:t xml:space="preserve"> (December 2010): 453-461.</w:t>
      </w:r>
    </w:p>
    <w:p w14:paraId="7202FB9A" w14:textId="77777777" w:rsidR="00D816E1" w:rsidRPr="008550F4" w:rsidRDefault="00D816E1" w:rsidP="00D816E1">
      <w:pPr>
        <w:pStyle w:val="PlainText"/>
        <w:spacing w:before="100"/>
        <w:rPr>
          <w:rFonts w:cs="Times New Roman"/>
          <w:color w:val="1D1B11" w:themeColor="background2" w:themeShade="1A"/>
          <w:sz w:val="24"/>
          <w:szCs w:val="24"/>
        </w:rPr>
      </w:pPr>
    </w:p>
    <w:p w14:paraId="777B29E5" w14:textId="77777777" w:rsidR="00D816E1" w:rsidRPr="008550F4" w:rsidRDefault="00D816E1" w:rsidP="00D816E1">
      <w:pPr>
        <w:pStyle w:val="PlainText"/>
        <w:spacing w:before="100"/>
        <w:rPr>
          <w:rFonts w:cs="Times New Roman"/>
          <w:b/>
          <w:bCs/>
          <w:color w:val="1D1B11" w:themeColor="background2" w:themeShade="1A"/>
          <w:sz w:val="24"/>
          <w:szCs w:val="24"/>
        </w:rPr>
      </w:pPr>
      <w:r w:rsidRPr="008550F4">
        <w:rPr>
          <w:rFonts w:cs="Times New Roman"/>
          <w:b/>
          <w:bCs/>
          <w:color w:val="1D1B11" w:themeColor="background2" w:themeShade="1A"/>
          <w:sz w:val="24"/>
          <w:szCs w:val="24"/>
        </w:rPr>
        <w:t>Issues for Consideration</w:t>
      </w:r>
    </w:p>
    <w:p w14:paraId="49362DC7" w14:textId="77777777" w:rsidR="00C717B1" w:rsidRPr="008550F4" w:rsidRDefault="00C717B1" w:rsidP="00C717B1">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Does the human security approach necessarily undermine the concept of state sovereignty?</w:t>
      </w:r>
    </w:p>
    <w:p w14:paraId="06DDF1AB" w14:textId="67FD62E3" w:rsidR="00D816E1" w:rsidRPr="008550F4" w:rsidRDefault="00D816E1" w:rsidP="00D816E1">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 xml:space="preserve">Can human security and state-centric security </w:t>
      </w:r>
      <w:proofErr w:type="gramStart"/>
      <w:r w:rsidRPr="008550F4">
        <w:rPr>
          <w:rFonts w:cs="Times New Roman"/>
          <w:bCs/>
          <w:color w:val="1D1B11" w:themeColor="background2" w:themeShade="1A"/>
          <w:sz w:val="24"/>
          <w:szCs w:val="24"/>
        </w:rPr>
        <w:t>be</w:t>
      </w:r>
      <w:proofErr w:type="gramEnd"/>
      <w:r w:rsidRPr="008550F4">
        <w:rPr>
          <w:rFonts w:cs="Times New Roman"/>
          <w:bCs/>
          <w:color w:val="1D1B11" w:themeColor="background2" w:themeShade="1A"/>
          <w:sz w:val="24"/>
          <w:szCs w:val="24"/>
        </w:rPr>
        <w:t xml:space="preserve"> reconciled conceptually and in practice? </w:t>
      </w:r>
    </w:p>
    <w:p w14:paraId="3945E016" w14:textId="77777777" w:rsidR="00D816E1" w:rsidRPr="008550F4" w:rsidRDefault="00D816E1" w:rsidP="00D816E1">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is the relationship between governance, security and development?</w:t>
      </w:r>
    </w:p>
    <w:p w14:paraId="48B289A7" w14:textId="77777777" w:rsidR="00D816E1" w:rsidRDefault="00D816E1" w:rsidP="00D816E1">
      <w:pPr>
        <w:pStyle w:val="PlainText"/>
        <w:numPr>
          <w:ilvl w:val="0"/>
          <w:numId w:val="11"/>
        </w:numPr>
        <w:spacing w:before="100"/>
        <w:outlineLvl w:val="0"/>
        <w:rPr>
          <w:rFonts w:cs="Times New Roman"/>
          <w:bCs/>
          <w:color w:val="1D1B11" w:themeColor="background2" w:themeShade="1A"/>
          <w:sz w:val="24"/>
          <w:szCs w:val="24"/>
        </w:rPr>
      </w:pPr>
      <w:r w:rsidRPr="008550F4">
        <w:rPr>
          <w:rFonts w:cs="Times New Roman"/>
          <w:bCs/>
          <w:color w:val="1D1B11" w:themeColor="background2" w:themeShade="1A"/>
          <w:sz w:val="24"/>
          <w:szCs w:val="24"/>
        </w:rPr>
        <w:t>What are the local, regional and global effects of human insecurity?</w:t>
      </w:r>
    </w:p>
    <w:p w14:paraId="3E870EB9" w14:textId="0400FF39" w:rsidR="00C717B1" w:rsidRPr="008550F4" w:rsidRDefault="00C717B1" w:rsidP="00D816E1">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What is the relationship between human security, human rights, and the neoliberal worldview?</w:t>
      </w:r>
    </w:p>
    <w:p w14:paraId="2CFB3B1A" w14:textId="77777777" w:rsidR="00053A2E" w:rsidRPr="008550F4" w:rsidRDefault="00053A2E" w:rsidP="00D816E1">
      <w:pPr>
        <w:pStyle w:val="PlainText"/>
        <w:spacing w:before="100"/>
        <w:rPr>
          <w:rFonts w:cs="Times New Roman"/>
          <w:color w:val="1D1B11" w:themeColor="background2" w:themeShade="1A"/>
          <w:sz w:val="24"/>
          <w:szCs w:val="24"/>
        </w:rPr>
      </w:pPr>
    </w:p>
    <w:p w14:paraId="3D172C69" w14:textId="126728FA" w:rsidR="007958A9" w:rsidRPr="008550F4" w:rsidRDefault="00953667" w:rsidP="00415F5E">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r>
        <w:rPr>
          <w:rFonts w:cs="Times New Roman"/>
          <w:b/>
          <w:bCs/>
          <w:color w:val="1D1B11" w:themeColor="background2" w:themeShade="1A"/>
          <w:sz w:val="24"/>
          <w:szCs w:val="24"/>
        </w:rPr>
        <w:t>Topic 18</w:t>
      </w:r>
      <w:r w:rsidR="003A16A9" w:rsidRPr="008550F4">
        <w:rPr>
          <w:rFonts w:cs="Times New Roman"/>
          <w:b/>
          <w:bCs/>
          <w:color w:val="1D1B11" w:themeColor="background2" w:themeShade="1A"/>
          <w:sz w:val="24"/>
          <w:szCs w:val="24"/>
        </w:rPr>
        <w:t xml:space="preserve">: </w:t>
      </w:r>
      <w:r w:rsidR="00340323" w:rsidRPr="008550F4">
        <w:rPr>
          <w:rFonts w:cs="Times New Roman"/>
          <w:b/>
          <w:bCs/>
          <w:color w:val="1D1B11" w:themeColor="background2" w:themeShade="1A"/>
          <w:sz w:val="24"/>
          <w:szCs w:val="24"/>
        </w:rPr>
        <w:t>The Rise of Intrastate Wars</w:t>
      </w:r>
    </w:p>
    <w:p w14:paraId="6A7763C7" w14:textId="2AFF67FE" w:rsidR="004A3553" w:rsidRDefault="00D45BA8" w:rsidP="004A3553">
      <w:pPr>
        <w:pStyle w:val="PlainText"/>
        <w:spacing w:before="100"/>
        <w:jc w:val="both"/>
        <w:outlineLvl w:val="0"/>
        <w:rPr>
          <w:color w:val="1D1B11" w:themeColor="background2" w:themeShade="1A"/>
          <w:sz w:val="24"/>
          <w:szCs w:val="24"/>
        </w:rPr>
      </w:pPr>
      <w:r>
        <w:rPr>
          <w:color w:val="1D1B11" w:themeColor="background2" w:themeShade="1A"/>
          <w:sz w:val="24"/>
          <w:szCs w:val="24"/>
        </w:rPr>
        <w:t>A</w:t>
      </w:r>
      <w:r w:rsidRPr="004A3553">
        <w:rPr>
          <w:color w:val="1D1B11" w:themeColor="background2" w:themeShade="1A"/>
          <w:sz w:val="24"/>
          <w:szCs w:val="24"/>
        </w:rPr>
        <w:t xml:space="preserve">n estimated 90 percent of casualties today are civilian. </w:t>
      </w:r>
      <w:r w:rsidR="008D4EF8">
        <w:rPr>
          <w:color w:val="1D1B11" w:themeColor="background2" w:themeShade="1A"/>
          <w:sz w:val="24"/>
          <w:szCs w:val="24"/>
        </w:rPr>
        <w:t>Increasingly, m</w:t>
      </w:r>
      <w:r w:rsidR="004A3553" w:rsidRPr="004A3553">
        <w:rPr>
          <w:color w:val="1D1B11" w:themeColor="background2" w:themeShade="1A"/>
          <w:sz w:val="24"/>
          <w:szCs w:val="24"/>
        </w:rPr>
        <w:t>ilitaries no</w:t>
      </w:r>
      <w:r w:rsidR="008D4EF8">
        <w:rPr>
          <w:color w:val="1D1B11" w:themeColor="background2" w:themeShade="1A"/>
          <w:sz w:val="24"/>
          <w:szCs w:val="24"/>
        </w:rPr>
        <w:t xml:space="preserve"> longer battle other militaries</w:t>
      </w:r>
      <w:r w:rsidR="004A3553" w:rsidRPr="004A3553">
        <w:rPr>
          <w:color w:val="1D1B11" w:themeColor="background2" w:themeShade="1A"/>
          <w:sz w:val="24"/>
          <w:szCs w:val="24"/>
        </w:rPr>
        <w:t xml:space="preserve"> and </w:t>
      </w:r>
      <w:proofErr w:type="spellStart"/>
      <w:r w:rsidR="004A3553" w:rsidRPr="004A3553">
        <w:rPr>
          <w:color w:val="1D1B11" w:themeColor="background2" w:themeShade="1A"/>
          <w:sz w:val="24"/>
          <w:szCs w:val="24"/>
        </w:rPr>
        <w:t>nonstate</w:t>
      </w:r>
      <w:proofErr w:type="spellEnd"/>
      <w:r w:rsidR="004A3553" w:rsidRPr="004A3553">
        <w:rPr>
          <w:color w:val="1D1B11" w:themeColor="background2" w:themeShade="1A"/>
          <w:sz w:val="24"/>
          <w:szCs w:val="24"/>
        </w:rPr>
        <w:t xml:space="preserve"> actors </w:t>
      </w:r>
      <w:r w:rsidR="008D4EF8">
        <w:rPr>
          <w:color w:val="1D1B11" w:themeColor="background2" w:themeShade="1A"/>
          <w:sz w:val="24"/>
          <w:szCs w:val="24"/>
        </w:rPr>
        <w:t xml:space="preserve">do the fighting and dying. </w:t>
      </w:r>
      <w:r w:rsidR="004A3553" w:rsidRPr="004A3553">
        <w:rPr>
          <w:color w:val="1D1B11" w:themeColor="background2" w:themeShade="1A"/>
          <w:sz w:val="24"/>
          <w:szCs w:val="24"/>
        </w:rPr>
        <w:t xml:space="preserve">War is shifting from interstate to intrastate and is accordingly fought in fragile or failed states that have by definition lost their monopoly of force. </w:t>
      </w:r>
      <w:r w:rsidR="00736A0F">
        <w:rPr>
          <w:color w:val="1D1B11" w:themeColor="background2" w:themeShade="1A"/>
          <w:sz w:val="24"/>
          <w:szCs w:val="24"/>
        </w:rPr>
        <w:t>There are many names for this type of warfare––ethnic, civil, war amongst the people, irregular, etc.––none of them exclusively accurate. Nonetheless, whatever it is called, it</w:t>
      </w:r>
      <w:r w:rsidR="00EC728B">
        <w:rPr>
          <w:color w:val="1D1B11" w:themeColor="background2" w:themeShade="1A"/>
          <w:sz w:val="24"/>
          <w:szCs w:val="24"/>
        </w:rPr>
        <w:t>’</w:t>
      </w:r>
      <w:r w:rsidR="00736A0F">
        <w:rPr>
          <w:color w:val="1D1B11" w:themeColor="background2" w:themeShade="1A"/>
          <w:sz w:val="24"/>
          <w:szCs w:val="24"/>
        </w:rPr>
        <w:t xml:space="preserve">s on the rise. </w:t>
      </w:r>
      <w:r w:rsidR="00736A0F" w:rsidRPr="004A3553">
        <w:rPr>
          <w:color w:val="1D1B11" w:themeColor="background2" w:themeShade="1A"/>
          <w:sz w:val="24"/>
          <w:szCs w:val="24"/>
        </w:rPr>
        <w:t xml:space="preserve">In contrast to </w:t>
      </w:r>
      <w:r w:rsidR="00EC728B">
        <w:rPr>
          <w:color w:val="1D1B11" w:themeColor="background2" w:themeShade="1A"/>
          <w:sz w:val="24"/>
          <w:szCs w:val="24"/>
        </w:rPr>
        <w:t>“</w:t>
      </w:r>
      <w:r w:rsidR="00736A0F">
        <w:rPr>
          <w:color w:val="1D1B11" w:themeColor="background2" w:themeShade="1A"/>
          <w:sz w:val="24"/>
          <w:szCs w:val="24"/>
        </w:rPr>
        <w:t>Westphalian</w:t>
      </w:r>
      <w:r w:rsidR="00EC728B">
        <w:rPr>
          <w:color w:val="1D1B11" w:themeColor="background2" w:themeShade="1A"/>
          <w:sz w:val="24"/>
          <w:szCs w:val="24"/>
        </w:rPr>
        <w:t>”</w:t>
      </w:r>
      <w:r w:rsidR="00736A0F" w:rsidRPr="004A3553">
        <w:rPr>
          <w:color w:val="1D1B11" w:themeColor="background2" w:themeShade="1A"/>
          <w:sz w:val="24"/>
          <w:szCs w:val="24"/>
        </w:rPr>
        <w:t xml:space="preserve"> warfare, most fighting today is civil war, ethnic conflict, insurgency, rampant violent crime, warlordism, and general lawlessness.</w:t>
      </w:r>
      <w:r w:rsidR="00736A0F">
        <w:rPr>
          <w:color w:val="1D1B11" w:themeColor="background2" w:themeShade="1A"/>
          <w:sz w:val="24"/>
          <w:szCs w:val="24"/>
        </w:rPr>
        <w:t xml:space="preserve"> This topic will focus on the rise of </w:t>
      </w:r>
      <w:r w:rsidR="00EC728B">
        <w:rPr>
          <w:color w:val="1D1B11" w:themeColor="background2" w:themeShade="1A"/>
          <w:sz w:val="24"/>
          <w:szCs w:val="24"/>
        </w:rPr>
        <w:t>“</w:t>
      </w:r>
      <w:r w:rsidR="00736A0F">
        <w:rPr>
          <w:color w:val="1D1B11" w:themeColor="background2" w:themeShade="1A"/>
          <w:sz w:val="24"/>
          <w:szCs w:val="24"/>
        </w:rPr>
        <w:t>ethnic warfare,</w:t>
      </w:r>
      <w:r w:rsidR="00EC728B">
        <w:rPr>
          <w:color w:val="1D1B11" w:themeColor="background2" w:themeShade="1A"/>
          <w:sz w:val="24"/>
          <w:szCs w:val="24"/>
        </w:rPr>
        <w:t>”</w:t>
      </w:r>
      <w:r w:rsidR="00736A0F">
        <w:rPr>
          <w:color w:val="1D1B11" w:themeColor="background2" w:themeShade="1A"/>
          <w:sz w:val="24"/>
          <w:szCs w:val="24"/>
        </w:rPr>
        <w:t xml:space="preserve"> as a subset of this larger issue.</w:t>
      </w:r>
    </w:p>
    <w:p w14:paraId="17666360" w14:textId="77777777" w:rsidR="00736A0F" w:rsidRPr="0091136A" w:rsidRDefault="00736A0F" w:rsidP="00736A0F">
      <w:pPr>
        <w:pStyle w:val="PlainText"/>
        <w:spacing w:before="100"/>
        <w:jc w:val="both"/>
        <w:outlineLvl w:val="0"/>
        <w:rPr>
          <w:rFonts w:cs="Times New Roman"/>
          <w:color w:val="1D1B11" w:themeColor="background2" w:themeShade="1A"/>
          <w:sz w:val="24"/>
          <w:szCs w:val="24"/>
        </w:rPr>
      </w:pPr>
    </w:p>
    <w:p w14:paraId="4DFF0F73" w14:textId="77777777" w:rsidR="00736A0F" w:rsidRPr="0091136A" w:rsidRDefault="00736A0F" w:rsidP="00736A0F">
      <w:pPr>
        <w:pStyle w:val="PlainText"/>
        <w:spacing w:before="100"/>
        <w:jc w:val="both"/>
        <w:outlineLvl w:val="0"/>
        <w:rPr>
          <w:rFonts w:cs="Times New Roman"/>
          <w:b/>
          <w:bCs/>
          <w:color w:val="1D1B11" w:themeColor="background2" w:themeShade="1A"/>
          <w:sz w:val="24"/>
          <w:szCs w:val="24"/>
        </w:rPr>
      </w:pPr>
      <w:r w:rsidRPr="0091136A">
        <w:rPr>
          <w:rFonts w:cs="Times New Roman"/>
          <w:b/>
          <w:color w:val="1D1B11" w:themeColor="background2" w:themeShade="1A"/>
          <w:sz w:val="24"/>
          <w:szCs w:val="24"/>
        </w:rPr>
        <w:t>Required Readings</w:t>
      </w:r>
    </w:p>
    <w:p w14:paraId="1EA95793" w14:textId="2E615666" w:rsidR="00891931" w:rsidRPr="006E0DC0" w:rsidRDefault="00736A0F" w:rsidP="006E0DC0">
      <w:pPr>
        <w:pStyle w:val="Readings"/>
        <w:rPr>
          <w:color w:val="000000" w:themeColor="text1"/>
        </w:rPr>
      </w:pPr>
      <w:r w:rsidRPr="008550F4">
        <w:rPr>
          <w:color w:val="000000" w:themeColor="text1"/>
        </w:rPr>
        <w:t>Peter G. Thompson</w:t>
      </w:r>
      <w:r>
        <w:rPr>
          <w:color w:val="000000" w:themeColor="text1"/>
        </w:rPr>
        <w:t xml:space="preserve">, </w:t>
      </w:r>
      <w:r w:rsidRPr="00292704">
        <w:rPr>
          <w:i/>
          <w:color w:val="000000" w:themeColor="text1"/>
        </w:rPr>
        <w:t>Armed Groups: The 21st Century Threat</w:t>
      </w:r>
      <w:r w:rsidRPr="008550F4">
        <w:rPr>
          <w:color w:val="000000" w:themeColor="text1"/>
        </w:rPr>
        <w:t xml:space="preserve">. </w:t>
      </w:r>
      <w:r>
        <w:rPr>
          <w:color w:val="000000" w:themeColor="text1"/>
        </w:rPr>
        <w:t>(</w:t>
      </w:r>
      <w:proofErr w:type="spellStart"/>
      <w:r w:rsidRPr="008550F4">
        <w:rPr>
          <w:color w:val="000000" w:themeColor="text1"/>
        </w:rPr>
        <w:t>Rowman</w:t>
      </w:r>
      <w:proofErr w:type="spellEnd"/>
      <w:r w:rsidRPr="008550F4">
        <w:rPr>
          <w:color w:val="000000" w:themeColor="text1"/>
        </w:rPr>
        <w:t xml:space="preserve"> and Littlefield, 2014</w:t>
      </w:r>
      <w:r>
        <w:rPr>
          <w:color w:val="000000" w:themeColor="text1"/>
        </w:rPr>
        <w:t>): 29-48.</w:t>
      </w:r>
    </w:p>
    <w:p w14:paraId="4D0083BF" w14:textId="77777777" w:rsidR="00736A0F" w:rsidRPr="0091136A" w:rsidRDefault="00736A0F" w:rsidP="00736A0F">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John Hutchinson and Anthony D. Smith, eds</w:t>
      </w:r>
      <w:proofErr w:type="gramStart"/>
      <w:r w:rsidRPr="0091136A">
        <w:rPr>
          <w:rFonts w:cs="Times New Roman"/>
          <w:color w:val="1D1B11" w:themeColor="background2" w:themeShade="1A"/>
          <w:sz w:val="24"/>
          <w:szCs w:val="24"/>
        </w:rPr>
        <w:t>.,</w:t>
      </w:r>
      <w:proofErr w:type="gramEnd"/>
      <w:r w:rsidRPr="0091136A">
        <w:rPr>
          <w:rFonts w:cs="Times New Roman"/>
          <w:color w:val="1D1B11" w:themeColor="background2" w:themeShade="1A"/>
          <w:sz w:val="24"/>
          <w:szCs w:val="24"/>
        </w:rPr>
        <w:t xml:space="preserve"> </w:t>
      </w:r>
      <w:r w:rsidRPr="0091136A">
        <w:rPr>
          <w:rFonts w:cs="Times New Roman"/>
          <w:i/>
          <w:color w:val="1D1B11" w:themeColor="background2" w:themeShade="1A"/>
          <w:sz w:val="24"/>
          <w:szCs w:val="24"/>
        </w:rPr>
        <w:t>Ethnicity</w:t>
      </w:r>
      <w:r w:rsidRPr="0091136A">
        <w:rPr>
          <w:rFonts w:cs="Times New Roman"/>
          <w:color w:val="1D1B11" w:themeColor="background2" w:themeShade="1A"/>
          <w:sz w:val="24"/>
          <w:szCs w:val="24"/>
        </w:rPr>
        <w:t xml:space="preserve"> (New York: Oxford University Press, 1996), 3-14.</w:t>
      </w:r>
    </w:p>
    <w:p w14:paraId="27CB0F7A" w14:textId="17F27522" w:rsidR="00736A0F" w:rsidRPr="0091136A" w:rsidRDefault="00736A0F" w:rsidP="00736A0F">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Stefan Wolff, </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What Causes Ethnic Conflicts,</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 in </w:t>
      </w:r>
      <w:r w:rsidRPr="0091136A">
        <w:rPr>
          <w:rFonts w:cs="Times New Roman"/>
          <w:i/>
          <w:iCs/>
          <w:color w:val="1D1B11" w:themeColor="background2" w:themeShade="1A"/>
          <w:sz w:val="24"/>
          <w:szCs w:val="24"/>
        </w:rPr>
        <w:t>Ethnic Conflict: A Global Perspective</w:t>
      </w:r>
      <w:r w:rsidRPr="0091136A">
        <w:rPr>
          <w:rFonts w:cs="Times New Roman"/>
          <w:color w:val="1D1B11" w:themeColor="background2" w:themeShade="1A"/>
          <w:sz w:val="24"/>
          <w:szCs w:val="24"/>
        </w:rPr>
        <w:t xml:space="preserve"> (Oxford: Oxford University Press, 2006), 59-88.</w:t>
      </w:r>
    </w:p>
    <w:p w14:paraId="6DC4F981" w14:textId="77777777" w:rsidR="00736A0F" w:rsidRPr="0091136A" w:rsidRDefault="00736A0F" w:rsidP="00736A0F">
      <w:pPr>
        <w:pStyle w:val="PlainText"/>
        <w:spacing w:before="100"/>
        <w:ind w:left="360"/>
        <w:rPr>
          <w:rFonts w:cs="Times New Roman"/>
          <w:color w:val="1D1B11" w:themeColor="background2" w:themeShade="1A"/>
          <w:sz w:val="24"/>
          <w:szCs w:val="24"/>
        </w:rPr>
      </w:pPr>
    </w:p>
    <w:p w14:paraId="38A4BAB5" w14:textId="77777777" w:rsidR="00736A0F" w:rsidRPr="0091136A" w:rsidRDefault="00736A0F" w:rsidP="00736A0F">
      <w:pPr>
        <w:pStyle w:val="PlainText"/>
        <w:spacing w:before="100"/>
        <w:outlineLvl w:val="0"/>
        <w:rPr>
          <w:rFonts w:cs="Times New Roman"/>
          <w:b/>
          <w:color w:val="1D1B11" w:themeColor="background2" w:themeShade="1A"/>
          <w:sz w:val="24"/>
          <w:szCs w:val="24"/>
        </w:rPr>
      </w:pPr>
      <w:r w:rsidRPr="0091136A">
        <w:rPr>
          <w:rFonts w:cs="Times New Roman"/>
          <w:b/>
          <w:color w:val="1D1B11" w:themeColor="background2" w:themeShade="1A"/>
          <w:sz w:val="24"/>
          <w:szCs w:val="24"/>
        </w:rPr>
        <w:t xml:space="preserve">Optional Readings </w:t>
      </w:r>
    </w:p>
    <w:p w14:paraId="5BE99718" w14:textId="5DDB9210" w:rsidR="00736A0F" w:rsidRPr="0091136A" w:rsidRDefault="00736A0F" w:rsidP="00736A0F">
      <w:pPr>
        <w:pStyle w:val="PlainText"/>
        <w:spacing w:before="100"/>
        <w:ind w:left="720" w:hanging="720"/>
        <w:rPr>
          <w:rFonts w:cs="Times New Roman"/>
          <w:color w:val="1D1B11" w:themeColor="background2" w:themeShade="1A"/>
          <w:sz w:val="24"/>
          <w:szCs w:val="24"/>
        </w:rPr>
      </w:pPr>
      <w:proofErr w:type="gramStart"/>
      <w:r w:rsidRPr="0091136A">
        <w:rPr>
          <w:rFonts w:cs="Times New Roman"/>
          <w:color w:val="1D1B11" w:themeColor="background2" w:themeShade="1A"/>
          <w:sz w:val="24"/>
          <w:szCs w:val="24"/>
        </w:rPr>
        <w:t xml:space="preserve">James D. </w:t>
      </w:r>
      <w:proofErr w:type="spellStart"/>
      <w:r w:rsidRPr="0091136A">
        <w:rPr>
          <w:rFonts w:cs="Times New Roman"/>
          <w:color w:val="1D1B11" w:themeColor="background2" w:themeShade="1A"/>
          <w:sz w:val="24"/>
          <w:szCs w:val="24"/>
        </w:rPr>
        <w:t>Fearon</w:t>
      </w:r>
      <w:proofErr w:type="spellEnd"/>
      <w:r w:rsidRPr="0091136A">
        <w:rPr>
          <w:rFonts w:cs="Times New Roman"/>
          <w:color w:val="1D1B11" w:themeColor="background2" w:themeShade="1A"/>
          <w:sz w:val="24"/>
          <w:szCs w:val="24"/>
        </w:rPr>
        <w:t xml:space="preserve"> and David D. </w:t>
      </w:r>
      <w:proofErr w:type="spellStart"/>
      <w:r w:rsidRPr="0091136A">
        <w:rPr>
          <w:rFonts w:cs="Times New Roman"/>
          <w:color w:val="1D1B11" w:themeColor="background2" w:themeShade="1A"/>
          <w:sz w:val="24"/>
          <w:szCs w:val="24"/>
        </w:rPr>
        <w:t>Laitin</w:t>
      </w:r>
      <w:proofErr w:type="spellEnd"/>
      <w:r w:rsidRPr="0091136A">
        <w:rPr>
          <w:rFonts w:cs="Times New Roman"/>
          <w:color w:val="1D1B11" w:themeColor="background2" w:themeShade="1A"/>
          <w:sz w:val="24"/>
          <w:szCs w:val="24"/>
        </w:rPr>
        <w:t xml:space="preserve">, </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Ethnicity, Insurgency and Civil War,</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 </w:t>
      </w:r>
      <w:r w:rsidRPr="0091136A">
        <w:rPr>
          <w:rFonts w:cs="Times New Roman"/>
          <w:i/>
          <w:color w:val="1D1B11" w:themeColor="background2" w:themeShade="1A"/>
          <w:sz w:val="24"/>
          <w:szCs w:val="24"/>
        </w:rPr>
        <w:t xml:space="preserve">American Political Science Review </w:t>
      </w:r>
      <w:r w:rsidRPr="0091136A">
        <w:rPr>
          <w:rFonts w:cs="Times New Roman"/>
          <w:color w:val="1D1B11" w:themeColor="background2" w:themeShade="1A"/>
          <w:sz w:val="24"/>
          <w:szCs w:val="24"/>
        </w:rPr>
        <w:t>97, 1 (February 2003), 75-89.</w:t>
      </w:r>
      <w:proofErr w:type="gramEnd"/>
      <w:r w:rsidRPr="0091136A">
        <w:rPr>
          <w:rFonts w:cs="Times New Roman"/>
          <w:color w:val="1D1B11" w:themeColor="background2" w:themeShade="1A"/>
          <w:sz w:val="24"/>
          <w:szCs w:val="24"/>
        </w:rPr>
        <w:t xml:space="preserve"> http://wand.stanford.edu/courses/polisci350c/classonly/fearon_laitin2003.pdf</w:t>
      </w:r>
    </w:p>
    <w:p w14:paraId="229B7A83" w14:textId="77777777" w:rsidR="00736A0F" w:rsidRPr="0091136A" w:rsidRDefault="00736A0F" w:rsidP="00736A0F">
      <w:pPr>
        <w:pStyle w:val="PlainText"/>
        <w:spacing w:before="100"/>
        <w:ind w:left="720" w:hanging="720"/>
        <w:rPr>
          <w:rFonts w:cs="Times New Roman"/>
          <w:color w:val="1D1B11" w:themeColor="background2" w:themeShade="1A"/>
          <w:sz w:val="24"/>
          <w:szCs w:val="24"/>
        </w:rPr>
      </w:pPr>
      <w:proofErr w:type="gramStart"/>
      <w:r w:rsidRPr="0091136A">
        <w:rPr>
          <w:rFonts w:cs="Times New Roman"/>
          <w:color w:val="1D1B11" w:themeColor="background2" w:themeShade="1A"/>
          <w:sz w:val="24"/>
          <w:szCs w:val="24"/>
        </w:rPr>
        <w:t xml:space="preserve">Monica Duffy </w:t>
      </w:r>
      <w:proofErr w:type="spellStart"/>
      <w:r w:rsidRPr="0091136A">
        <w:rPr>
          <w:rFonts w:cs="Times New Roman"/>
          <w:color w:val="1D1B11" w:themeColor="background2" w:themeShade="1A"/>
          <w:sz w:val="24"/>
          <w:szCs w:val="24"/>
        </w:rPr>
        <w:t>Toft</w:t>
      </w:r>
      <w:proofErr w:type="spellEnd"/>
      <w:r w:rsidRPr="0091136A">
        <w:rPr>
          <w:rFonts w:cs="Times New Roman"/>
          <w:color w:val="1D1B11" w:themeColor="background2" w:themeShade="1A"/>
          <w:sz w:val="24"/>
          <w:szCs w:val="24"/>
        </w:rPr>
        <w:t xml:space="preserve">, </w:t>
      </w:r>
      <w:r w:rsidRPr="0091136A">
        <w:rPr>
          <w:rFonts w:cs="Times New Roman"/>
          <w:i/>
          <w:iCs/>
          <w:color w:val="1D1B11" w:themeColor="background2" w:themeShade="1A"/>
          <w:sz w:val="24"/>
          <w:szCs w:val="24"/>
        </w:rPr>
        <w:t xml:space="preserve">The Geography of Ethnic Conflict </w:t>
      </w:r>
      <w:r w:rsidRPr="0091136A">
        <w:rPr>
          <w:rFonts w:cs="Times New Roman"/>
          <w:color w:val="1D1B11" w:themeColor="background2" w:themeShade="1A"/>
          <w:sz w:val="24"/>
          <w:szCs w:val="24"/>
        </w:rPr>
        <w:t>(Princeton: Princeton University Press, 2003).</w:t>
      </w:r>
      <w:proofErr w:type="gramEnd"/>
    </w:p>
    <w:p w14:paraId="41B7B561" w14:textId="77777777" w:rsidR="00736A0F" w:rsidRPr="0091136A" w:rsidRDefault="00736A0F" w:rsidP="00736A0F">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Manus I. </w:t>
      </w:r>
      <w:proofErr w:type="spellStart"/>
      <w:r w:rsidRPr="0091136A">
        <w:rPr>
          <w:rFonts w:cs="Times New Roman"/>
          <w:color w:val="1D1B11" w:themeColor="background2" w:themeShade="1A"/>
          <w:sz w:val="24"/>
          <w:szCs w:val="24"/>
        </w:rPr>
        <w:t>Midlarsky</w:t>
      </w:r>
      <w:proofErr w:type="spellEnd"/>
      <w:r w:rsidRPr="0091136A">
        <w:rPr>
          <w:rFonts w:cs="Times New Roman"/>
          <w:color w:val="1D1B11" w:themeColor="background2" w:themeShade="1A"/>
          <w:sz w:val="24"/>
          <w:szCs w:val="24"/>
        </w:rPr>
        <w:t xml:space="preserve">, ed., </w:t>
      </w:r>
      <w:r w:rsidRPr="0091136A">
        <w:rPr>
          <w:rFonts w:cs="Times New Roman"/>
          <w:i/>
          <w:iCs/>
          <w:color w:val="1D1B11" w:themeColor="background2" w:themeShade="1A"/>
          <w:sz w:val="24"/>
          <w:szCs w:val="24"/>
        </w:rPr>
        <w:t>Handbook of War Studies III</w:t>
      </w:r>
      <w:r w:rsidRPr="0091136A">
        <w:rPr>
          <w:rFonts w:cs="Times New Roman"/>
          <w:color w:val="1D1B11" w:themeColor="background2" w:themeShade="1A"/>
          <w:sz w:val="24"/>
          <w:szCs w:val="24"/>
        </w:rPr>
        <w:t xml:space="preserve"> (Ann Arbor: University of Michigan Press, 2009).</w:t>
      </w:r>
    </w:p>
    <w:p w14:paraId="54786EA6" w14:textId="2812916A" w:rsidR="00736A0F" w:rsidRPr="0091136A" w:rsidRDefault="00736A0F" w:rsidP="00891931">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Jonathan Fox, </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Counting the Causes and Dynamics of </w:t>
      </w:r>
      <w:proofErr w:type="spellStart"/>
      <w:r w:rsidRPr="0091136A">
        <w:rPr>
          <w:rFonts w:cs="Times New Roman"/>
          <w:color w:val="1D1B11" w:themeColor="background2" w:themeShade="1A"/>
          <w:sz w:val="24"/>
          <w:szCs w:val="24"/>
        </w:rPr>
        <w:t>Ethnoreligious</w:t>
      </w:r>
      <w:proofErr w:type="spellEnd"/>
      <w:r w:rsidRPr="0091136A">
        <w:rPr>
          <w:rFonts w:cs="Times New Roman"/>
          <w:color w:val="1D1B11" w:themeColor="background2" w:themeShade="1A"/>
          <w:sz w:val="24"/>
          <w:szCs w:val="24"/>
        </w:rPr>
        <w:t xml:space="preserve"> Violence</w:t>
      </w:r>
      <w:r w:rsidR="00EC728B">
        <w:rPr>
          <w:rFonts w:cs="Times New Roman"/>
          <w:color w:val="1D1B11" w:themeColor="background2" w:themeShade="1A"/>
          <w:sz w:val="24"/>
          <w:szCs w:val="24"/>
        </w:rPr>
        <w:t>”</w:t>
      </w:r>
      <w:r w:rsidRPr="0091136A">
        <w:rPr>
          <w:rFonts w:cs="Times New Roman"/>
          <w:color w:val="1D1B11" w:themeColor="background2" w:themeShade="1A"/>
          <w:sz w:val="24"/>
          <w:szCs w:val="24"/>
        </w:rPr>
        <w:t xml:space="preserve"> </w:t>
      </w:r>
      <w:r w:rsidRPr="0091136A">
        <w:rPr>
          <w:rFonts w:cs="Times New Roman"/>
          <w:i/>
          <w:iCs/>
          <w:color w:val="1D1B11" w:themeColor="background2" w:themeShade="1A"/>
          <w:sz w:val="24"/>
          <w:szCs w:val="24"/>
        </w:rPr>
        <w:t>Religious Fundamentalism &amp; Political Extremism</w:t>
      </w:r>
      <w:r w:rsidRPr="0091136A">
        <w:rPr>
          <w:rFonts w:cs="Times New Roman"/>
          <w:color w:val="1D1B11" w:themeColor="background2" w:themeShade="1A"/>
          <w:sz w:val="24"/>
          <w:szCs w:val="24"/>
        </w:rPr>
        <w:t xml:space="preserve"> (2004): 122-148.</w:t>
      </w:r>
    </w:p>
    <w:p w14:paraId="6268E79B" w14:textId="77777777" w:rsidR="00736A0F" w:rsidRPr="0091136A" w:rsidRDefault="00736A0F" w:rsidP="00736A0F">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Neal G Jesse and Kristen P Williams, </w:t>
      </w:r>
      <w:r w:rsidRPr="0091136A">
        <w:rPr>
          <w:rFonts w:cs="Times New Roman"/>
          <w:i/>
          <w:color w:val="1D1B11" w:themeColor="background2" w:themeShade="1A"/>
          <w:sz w:val="24"/>
          <w:szCs w:val="24"/>
        </w:rPr>
        <w:t>Ethnic Conflict: A Systematic Approach to Cases of Conflict</w:t>
      </w:r>
      <w:r w:rsidRPr="0091136A">
        <w:rPr>
          <w:rFonts w:cs="Times New Roman"/>
          <w:color w:val="1D1B11" w:themeColor="background2" w:themeShade="1A"/>
          <w:sz w:val="24"/>
          <w:szCs w:val="24"/>
        </w:rPr>
        <w:t xml:space="preserve"> (Washington, D.C.: CQ Press, 2010).</w:t>
      </w:r>
    </w:p>
    <w:p w14:paraId="66DC6F1F" w14:textId="61915F78" w:rsidR="00736A0F" w:rsidRPr="0091136A" w:rsidRDefault="00736A0F" w:rsidP="00891931">
      <w:pPr>
        <w:pStyle w:val="PlainText"/>
        <w:spacing w:before="100"/>
        <w:ind w:left="720" w:hanging="720"/>
        <w:rPr>
          <w:rFonts w:cs="Times New Roman"/>
          <w:color w:val="1D1B11" w:themeColor="background2" w:themeShade="1A"/>
          <w:sz w:val="24"/>
          <w:szCs w:val="24"/>
        </w:rPr>
      </w:pPr>
      <w:r w:rsidRPr="0091136A">
        <w:rPr>
          <w:rFonts w:cs="Times New Roman"/>
          <w:color w:val="1D1B11" w:themeColor="background2" w:themeShade="1A"/>
          <w:sz w:val="24"/>
          <w:szCs w:val="24"/>
        </w:rPr>
        <w:t xml:space="preserve">Karl Cordell and Stefan Wolff, </w:t>
      </w:r>
      <w:r w:rsidRPr="0091136A">
        <w:rPr>
          <w:rFonts w:cs="Times New Roman"/>
          <w:i/>
          <w:color w:val="1D1B11" w:themeColor="background2" w:themeShade="1A"/>
          <w:sz w:val="24"/>
          <w:szCs w:val="24"/>
        </w:rPr>
        <w:t xml:space="preserve">Ethnic Conflict: Causes, Consequences, and Responses </w:t>
      </w:r>
      <w:r w:rsidRPr="0091136A">
        <w:rPr>
          <w:rFonts w:cs="Times New Roman"/>
          <w:color w:val="1D1B11" w:themeColor="background2" w:themeShade="1A"/>
          <w:sz w:val="24"/>
          <w:szCs w:val="24"/>
        </w:rPr>
        <w:t>(New York: Polity, 2010).</w:t>
      </w:r>
      <w:r w:rsidRPr="0091136A">
        <w:rPr>
          <w:rFonts w:cs="Times New Roman"/>
          <w:i/>
          <w:color w:val="1D1B11" w:themeColor="background2" w:themeShade="1A"/>
          <w:sz w:val="24"/>
          <w:szCs w:val="24"/>
        </w:rPr>
        <w:t xml:space="preserve"> </w:t>
      </w:r>
    </w:p>
    <w:p w14:paraId="319FF911" w14:textId="77777777" w:rsidR="00736A0F" w:rsidRPr="0091136A" w:rsidRDefault="00736A0F" w:rsidP="00736A0F">
      <w:pPr>
        <w:pStyle w:val="PlainText"/>
        <w:spacing w:before="100"/>
        <w:ind w:left="720" w:hanging="720"/>
        <w:rPr>
          <w:rFonts w:cs="Times New Roman"/>
          <w:color w:val="1D1B11" w:themeColor="background2" w:themeShade="1A"/>
          <w:sz w:val="24"/>
          <w:szCs w:val="24"/>
        </w:rPr>
      </w:pPr>
    </w:p>
    <w:p w14:paraId="6122BDDE" w14:textId="77777777" w:rsidR="00736A0F" w:rsidRPr="0091136A" w:rsidRDefault="00736A0F" w:rsidP="00736A0F">
      <w:pPr>
        <w:pStyle w:val="PlainText"/>
        <w:spacing w:before="100"/>
        <w:outlineLvl w:val="0"/>
        <w:rPr>
          <w:rFonts w:cs="Times New Roman"/>
          <w:b/>
          <w:color w:val="1D1B11" w:themeColor="background2" w:themeShade="1A"/>
          <w:sz w:val="24"/>
          <w:szCs w:val="24"/>
        </w:rPr>
      </w:pPr>
      <w:r w:rsidRPr="0091136A">
        <w:rPr>
          <w:rFonts w:cs="Times New Roman"/>
          <w:b/>
          <w:color w:val="1D1B11" w:themeColor="background2" w:themeShade="1A"/>
          <w:sz w:val="24"/>
          <w:szCs w:val="24"/>
        </w:rPr>
        <w:t>Issues for Consideration</w:t>
      </w:r>
    </w:p>
    <w:p w14:paraId="0CDACC70" w14:textId="77777777" w:rsidR="00736A0F" w:rsidRPr="0091136A" w:rsidRDefault="00736A0F" w:rsidP="00736A0F">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What is the relationship between ethnicity and warfare?</w:t>
      </w:r>
    </w:p>
    <w:p w14:paraId="40E18F8C" w14:textId="77777777" w:rsidR="00736A0F" w:rsidRPr="0091136A" w:rsidRDefault="00736A0F" w:rsidP="00736A0F">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 xml:space="preserve">How are ethnic conflicts distinct from other forms of conflict? </w:t>
      </w:r>
    </w:p>
    <w:p w14:paraId="284CC3CE" w14:textId="77777777" w:rsidR="00736A0F" w:rsidRPr="0091136A" w:rsidRDefault="00736A0F" w:rsidP="00736A0F">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 xml:space="preserve">What are the causes of ethnic conflict? Which causes are internal to the group? </w:t>
      </w:r>
    </w:p>
    <w:p w14:paraId="2400766D" w14:textId="77777777" w:rsidR="00736A0F" w:rsidRPr="0091136A" w:rsidRDefault="00736A0F" w:rsidP="00736A0F">
      <w:pPr>
        <w:pStyle w:val="PlainText"/>
        <w:numPr>
          <w:ilvl w:val="0"/>
          <w:numId w:val="11"/>
        </w:numPr>
        <w:spacing w:before="100"/>
        <w:outlineLvl w:val="0"/>
        <w:rPr>
          <w:rFonts w:cs="Times New Roman"/>
          <w:bCs/>
          <w:color w:val="1D1B11" w:themeColor="background2" w:themeShade="1A"/>
          <w:sz w:val="24"/>
          <w:szCs w:val="24"/>
        </w:rPr>
      </w:pPr>
      <w:r w:rsidRPr="0091136A">
        <w:rPr>
          <w:rFonts w:cs="Times New Roman"/>
          <w:bCs/>
          <w:color w:val="1D1B11" w:themeColor="background2" w:themeShade="1A"/>
          <w:sz w:val="24"/>
          <w:szCs w:val="24"/>
        </w:rPr>
        <w:t>Why are comparative group worth and legitimacy central to ethnic conflict?</w:t>
      </w:r>
    </w:p>
    <w:p w14:paraId="6CB9AF8D" w14:textId="77777777" w:rsidR="00736A0F" w:rsidRPr="0091136A" w:rsidRDefault="00736A0F" w:rsidP="00736A0F">
      <w:pPr>
        <w:pStyle w:val="PlainText"/>
        <w:spacing w:before="100"/>
        <w:rPr>
          <w:rFonts w:cs="Times New Roman"/>
          <w:color w:val="1D1B11" w:themeColor="background2" w:themeShade="1A"/>
          <w:sz w:val="24"/>
          <w:szCs w:val="24"/>
        </w:rPr>
      </w:pPr>
    </w:p>
    <w:p w14:paraId="1303DB55" w14:textId="3DB03289" w:rsidR="00046184" w:rsidRPr="008550F4" w:rsidRDefault="007958A9" w:rsidP="00340323">
      <w:pPr>
        <w:pStyle w:val="PlainText"/>
        <w:pBdr>
          <w:top w:val="single" w:sz="4" w:space="1" w:color="auto"/>
          <w:left w:val="single" w:sz="4" w:space="4" w:color="auto"/>
          <w:bottom w:val="single" w:sz="4" w:space="1" w:color="auto"/>
          <w:right w:val="single" w:sz="4" w:space="4" w:color="auto"/>
        </w:pBdr>
        <w:spacing w:before="100"/>
        <w:outlineLvl w:val="0"/>
        <w:rPr>
          <w:rFonts w:cs="Times New Roman"/>
          <w:color w:val="1D1B11" w:themeColor="background2" w:themeShade="1A"/>
          <w:sz w:val="24"/>
          <w:szCs w:val="24"/>
        </w:rPr>
      </w:pPr>
      <w:bookmarkStart w:id="14" w:name="XIV"/>
      <w:r w:rsidRPr="008550F4">
        <w:rPr>
          <w:rFonts w:cs="Times New Roman"/>
          <w:b/>
          <w:bCs/>
          <w:color w:val="1D1B11" w:themeColor="background2" w:themeShade="1A"/>
          <w:sz w:val="24"/>
          <w:szCs w:val="24"/>
        </w:rPr>
        <w:t>Topic 1</w:t>
      </w:r>
      <w:r w:rsidR="00953667">
        <w:rPr>
          <w:rFonts w:cs="Times New Roman"/>
          <w:b/>
          <w:bCs/>
          <w:color w:val="1D1B11" w:themeColor="background2" w:themeShade="1A"/>
          <w:sz w:val="24"/>
          <w:szCs w:val="24"/>
        </w:rPr>
        <w:t>9</w:t>
      </w:r>
      <w:r w:rsidRPr="008550F4">
        <w:rPr>
          <w:rFonts w:cs="Times New Roman"/>
          <w:b/>
          <w:bCs/>
          <w:color w:val="1D1B11" w:themeColor="background2" w:themeShade="1A"/>
          <w:sz w:val="24"/>
          <w:szCs w:val="24"/>
        </w:rPr>
        <w:t xml:space="preserve">: </w:t>
      </w:r>
      <w:bookmarkEnd w:id="14"/>
      <w:r w:rsidR="00735718">
        <w:rPr>
          <w:rFonts w:cs="Times New Roman"/>
          <w:b/>
          <w:bCs/>
          <w:color w:val="1D1B11" w:themeColor="background2" w:themeShade="1A"/>
          <w:sz w:val="24"/>
          <w:szCs w:val="24"/>
        </w:rPr>
        <w:t>World Order in Transition?</w:t>
      </w:r>
    </w:p>
    <w:p w14:paraId="251CE838" w14:textId="27C414D5" w:rsidR="00F45A2D" w:rsidRPr="0091136A" w:rsidRDefault="00F45A2D" w:rsidP="00F45A2D">
      <w:pPr>
        <w:pStyle w:val="PlainText"/>
        <w:spacing w:before="100"/>
        <w:jc w:val="both"/>
        <w:outlineLvl w:val="0"/>
        <w:rPr>
          <w:rFonts w:cs="Times New Roman"/>
          <w:color w:val="1D1B11" w:themeColor="background2" w:themeShade="1A"/>
          <w:sz w:val="24"/>
          <w:szCs w:val="24"/>
        </w:rPr>
      </w:pPr>
      <w:r w:rsidRPr="0091136A">
        <w:rPr>
          <w:rFonts w:cs="Times New Roman"/>
          <w:color w:val="1D1B11" w:themeColor="background2" w:themeShade="1A"/>
          <w:sz w:val="24"/>
          <w:szCs w:val="24"/>
        </w:rPr>
        <w:t>Strategy can be difficult to comprehend, and even more difficult to do well</w:t>
      </w:r>
      <w:r>
        <w:rPr>
          <w:rFonts w:cs="Times New Roman"/>
          <w:color w:val="1D1B11" w:themeColor="background2" w:themeShade="1A"/>
          <w:sz w:val="24"/>
          <w:szCs w:val="24"/>
        </w:rPr>
        <w:t xml:space="preserve">. Prior to any articulation of strategy, </w:t>
      </w:r>
      <w:r w:rsidR="00C063F0">
        <w:rPr>
          <w:rFonts w:cs="Times New Roman"/>
          <w:color w:val="1D1B11" w:themeColor="background2" w:themeShade="1A"/>
          <w:sz w:val="24"/>
          <w:szCs w:val="24"/>
        </w:rPr>
        <w:t xml:space="preserve">it is essential to understand </w:t>
      </w:r>
      <w:r>
        <w:rPr>
          <w:rFonts w:cs="Times New Roman"/>
          <w:color w:val="1D1B11" w:themeColor="background2" w:themeShade="1A"/>
          <w:sz w:val="24"/>
          <w:szCs w:val="24"/>
        </w:rPr>
        <w:t xml:space="preserve">global security governance, the architecture of world politics, and its inherent challenges. </w:t>
      </w:r>
      <w:r w:rsidR="00C063F0">
        <w:rPr>
          <w:rFonts w:cs="Times New Roman"/>
          <w:color w:val="1D1B11" w:themeColor="background2" w:themeShade="1A"/>
          <w:sz w:val="24"/>
          <w:szCs w:val="24"/>
        </w:rPr>
        <w:t>Failure to do so may result in strategic surprise. However, as the</w:t>
      </w:r>
      <w:r w:rsidR="00B777AF" w:rsidRPr="00B777AF">
        <w:rPr>
          <w:rFonts w:cs="Times New Roman"/>
          <w:color w:val="1D1B11" w:themeColor="background2" w:themeShade="1A"/>
          <w:sz w:val="24"/>
          <w:szCs w:val="24"/>
        </w:rPr>
        <w:t xml:space="preserve"> ancient Greek philosopher Heraclitus </w:t>
      </w:r>
      <w:proofErr w:type="gramStart"/>
      <w:r w:rsidR="00B777AF" w:rsidRPr="00B777AF">
        <w:rPr>
          <w:rFonts w:cs="Times New Roman"/>
          <w:color w:val="1D1B11" w:themeColor="background2" w:themeShade="1A"/>
          <w:sz w:val="24"/>
          <w:szCs w:val="24"/>
        </w:rPr>
        <w:t>said</w:t>
      </w:r>
      <w:proofErr w:type="gramEnd"/>
      <w:r w:rsidR="00B777AF" w:rsidRPr="00B777AF">
        <w:rPr>
          <w:rFonts w:cs="Times New Roman"/>
          <w:color w:val="1D1B11" w:themeColor="background2" w:themeShade="1A"/>
          <w:sz w:val="24"/>
          <w:szCs w:val="24"/>
        </w:rPr>
        <w:t xml:space="preserve"> </w:t>
      </w:r>
      <w:r w:rsidR="00EC728B">
        <w:rPr>
          <w:rFonts w:cs="Times New Roman"/>
          <w:color w:val="1D1B11" w:themeColor="background2" w:themeShade="1A"/>
          <w:sz w:val="24"/>
          <w:szCs w:val="24"/>
        </w:rPr>
        <w:t>“</w:t>
      </w:r>
      <w:r w:rsidR="00B777AF" w:rsidRPr="00B777AF">
        <w:rPr>
          <w:rFonts w:cs="Times New Roman"/>
          <w:color w:val="1D1B11" w:themeColor="background2" w:themeShade="1A"/>
          <w:sz w:val="24"/>
          <w:szCs w:val="24"/>
        </w:rPr>
        <w:t>Everything changes and nothing stands still.</w:t>
      </w:r>
      <w:r w:rsidR="00EC728B">
        <w:rPr>
          <w:rFonts w:cs="Times New Roman"/>
          <w:color w:val="1D1B11" w:themeColor="background2" w:themeShade="1A"/>
          <w:sz w:val="24"/>
          <w:szCs w:val="24"/>
        </w:rPr>
        <w:t>”</w:t>
      </w:r>
      <w:r w:rsidR="00B777AF">
        <w:rPr>
          <w:rFonts w:cs="Times New Roman"/>
          <w:color w:val="1D1B11" w:themeColor="background2" w:themeShade="1A"/>
          <w:sz w:val="24"/>
          <w:szCs w:val="24"/>
        </w:rPr>
        <w:t xml:space="preserve"> This is especially true</w:t>
      </w:r>
      <w:r>
        <w:rPr>
          <w:rFonts w:cs="Times New Roman"/>
          <w:color w:val="1D1B11" w:themeColor="background2" w:themeShade="1A"/>
          <w:sz w:val="24"/>
          <w:szCs w:val="24"/>
        </w:rPr>
        <w:t xml:space="preserve"> </w:t>
      </w:r>
      <w:r w:rsidR="00C063F0">
        <w:rPr>
          <w:rFonts w:cs="Times New Roman"/>
          <w:color w:val="1D1B11" w:themeColor="background2" w:themeShade="1A"/>
          <w:sz w:val="24"/>
          <w:szCs w:val="24"/>
        </w:rPr>
        <w:t xml:space="preserve">to </w:t>
      </w:r>
      <w:proofErr w:type="spellStart"/>
      <w:r w:rsidR="00C063F0">
        <w:rPr>
          <w:rFonts w:cs="Times New Roman"/>
          <w:color w:val="1D1B11" w:themeColor="background2" w:themeShade="1A"/>
          <w:sz w:val="24"/>
          <w:szCs w:val="24"/>
        </w:rPr>
        <w:t>geostrategy</w:t>
      </w:r>
      <w:proofErr w:type="spellEnd"/>
      <w:r w:rsidR="00C063F0">
        <w:rPr>
          <w:rFonts w:cs="Times New Roman"/>
          <w:color w:val="1D1B11" w:themeColor="background2" w:themeShade="1A"/>
          <w:sz w:val="24"/>
          <w:szCs w:val="24"/>
        </w:rPr>
        <w:t xml:space="preserve">, making it difficult to master. This course sought to provide you the analytical tools to recognize and comprehend the nature of this change so that you can better articulate strategy. </w:t>
      </w:r>
      <w:r>
        <w:rPr>
          <w:rFonts w:cs="Times New Roman"/>
          <w:color w:val="1D1B11" w:themeColor="background2" w:themeShade="1A"/>
          <w:sz w:val="24"/>
          <w:szCs w:val="24"/>
        </w:rPr>
        <w:t>This final topic</w:t>
      </w:r>
      <w:r w:rsidR="00B777AF">
        <w:rPr>
          <w:rFonts w:cs="Times New Roman"/>
          <w:color w:val="1D1B11" w:themeColor="background2" w:themeShade="1A"/>
          <w:sz w:val="24"/>
          <w:szCs w:val="24"/>
        </w:rPr>
        <w:t xml:space="preserve"> invites you to ponder</w:t>
      </w:r>
      <w:r>
        <w:rPr>
          <w:rFonts w:cs="Times New Roman"/>
          <w:color w:val="1D1B11" w:themeColor="background2" w:themeShade="1A"/>
          <w:sz w:val="24"/>
          <w:szCs w:val="24"/>
        </w:rPr>
        <w:t xml:space="preserve"> </w:t>
      </w:r>
      <w:r w:rsidR="00B777AF">
        <w:rPr>
          <w:rFonts w:cs="Times New Roman"/>
          <w:color w:val="1D1B11" w:themeColor="background2" w:themeShade="1A"/>
          <w:sz w:val="24"/>
          <w:szCs w:val="24"/>
        </w:rPr>
        <w:t xml:space="preserve">the world order in transition and </w:t>
      </w:r>
      <w:r>
        <w:rPr>
          <w:rFonts w:cs="Times New Roman"/>
          <w:color w:val="1D1B11" w:themeColor="background2" w:themeShade="1A"/>
          <w:sz w:val="24"/>
          <w:szCs w:val="24"/>
        </w:rPr>
        <w:t xml:space="preserve">postulate what it means to be </w:t>
      </w:r>
      <w:r w:rsidR="00EC728B">
        <w:rPr>
          <w:rFonts w:cs="Times New Roman"/>
          <w:color w:val="1D1B11" w:themeColor="background2" w:themeShade="1A"/>
          <w:sz w:val="24"/>
          <w:szCs w:val="24"/>
        </w:rPr>
        <w:t>“</w:t>
      </w:r>
      <w:proofErr w:type="gramStart"/>
      <w:r>
        <w:rPr>
          <w:rFonts w:cs="Times New Roman"/>
          <w:color w:val="1D1B11" w:themeColor="background2" w:themeShade="1A"/>
          <w:sz w:val="24"/>
          <w:szCs w:val="24"/>
        </w:rPr>
        <w:t>secure</w:t>
      </w:r>
      <w:proofErr w:type="gramEnd"/>
      <w:r>
        <w:rPr>
          <w:rFonts w:cs="Times New Roman"/>
          <w:color w:val="1D1B11" w:themeColor="background2" w:themeShade="1A"/>
          <w:sz w:val="24"/>
          <w:szCs w:val="24"/>
        </w:rPr>
        <w:t>.</w:t>
      </w:r>
      <w:r w:rsidR="00EC728B">
        <w:rPr>
          <w:rFonts w:cs="Times New Roman"/>
          <w:color w:val="1D1B11" w:themeColor="background2" w:themeShade="1A"/>
          <w:sz w:val="24"/>
          <w:szCs w:val="24"/>
        </w:rPr>
        <w:t>”</w:t>
      </w:r>
    </w:p>
    <w:p w14:paraId="7C626E67" w14:textId="77777777" w:rsidR="008D0A64" w:rsidRPr="008550F4" w:rsidRDefault="008D0A64" w:rsidP="00046184">
      <w:pPr>
        <w:autoSpaceDE w:val="0"/>
        <w:autoSpaceDN w:val="0"/>
        <w:adjustRightInd w:val="0"/>
        <w:jc w:val="both"/>
        <w:rPr>
          <w:b/>
          <w:bCs/>
          <w:color w:val="1D1B11" w:themeColor="background2" w:themeShade="1A"/>
        </w:rPr>
      </w:pPr>
    </w:p>
    <w:p w14:paraId="67325DC0" w14:textId="17F5861C" w:rsidR="00D93605" w:rsidRPr="00EB6746" w:rsidRDefault="00EB6746" w:rsidP="00EB6746">
      <w:pPr>
        <w:pStyle w:val="PlainText"/>
        <w:spacing w:before="100"/>
        <w:rPr>
          <w:rFonts w:cs="Times New Roman"/>
          <w:b/>
          <w:color w:val="1D1B11" w:themeColor="background2" w:themeShade="1A"/>
          <w:sz w:val="24"/>
          <w:szCs w:val="24"/>
        </w:rPr>
      </w:pPr>
      <w:r w:rsidRPr="008550F4">
        <w:rPr>
          <w:rFonts w:cs="Times New Roman"/>
          <w:b/>
          <w:color w:val="1D1B11" w:themeColor="background2" w:themeShade="1A"/>
          <w:sz w:val="24"/>
          <w:szCs w:val="24"/>
        </w:rPr>
        <w:t>Required Readings</w:t>
      </w:r>
    </w:p>
    <w:p w14:paraId="4C974CDA" w14:textId="654C5B0A" w:rsidR="00E95B43" w:rsidRDefault="003675B8" w:rsidP="00735718">
      <w:pPr>
        <w:pStyle w:val="Readings"/>
      </w:pPr>
      <w:r>
        <w:rPr>
          <w:rFonts w:eastAsiaTheme="minorEastAsia"/>
        </w:rPr>
        <w:t xml:space="preserve">Andrew </w:t>
      </w:r>
      <w:proofErr w:type="spellStart"/>
      <w:r>
        <w:rPr>
          <w:rFonts w:eastAsiaTheme="minorEastAsia"/>
        </w:rPr>
        <w:t>Hurrell</w:t>
      </w:r>
      <w:proofErr w:type="spellEnd"/>
      <w:r>
        <w:rPr>
          <w:rFonts w:eastAsiaTheme="minorEastAsia"/>
        </w:rPr>
        <w:t xml:space="preserve">, </w:t>
      </w:r>
      <w:r w:rsidR="00EC728B">
        <w:rPr>
          <w:rFonts w:eastAsiaTheme="minorEastAsia"/>
        </w:rPr>
        <w:t>“</w:t>
      </w:r>
      <w:r w:rsidRPr="003675B8">
        <w:rPr>
          <w:rFonts w:eastAsiaTheme="minorEastAsia"/>
        </w:rPr>
        <w:t>Rising powers and the emerging global order</w:t>
      </w:r>
      <w:r>
        <w:rPr>
          <w:rFonts w:eastAsiaTheme="minorEastAsia"/>
        </w:rPr>
        <w:t>,</w:t>
      </w:r>
      <w:r w:rsidR="00EC728B">
        <w:t>”</w:t>
      </w:r>
      <w:r w:rsidRPr="008D1C38">
        <w:t xml:space="preserve"> in </w:t>
      </w:r>
      <w:r w:rsidRPr="008D1C38">
        <w:rPr>
          <w:i/>
        </w:rPr>
        <w:t>The Globalization of World Politics: An Introduction to International Relations</w:t>
      </w:r>
      <w:r w:rsidRPr="008D1C38">
        <w:t xml:space="preserve">, 6th: </w:t>
      </w:r>
      <w:r>
        <w:t>304-319.</w:t>
      </w:r>
    </w:p>
    <w:p w14:paraId="46371363" w14:textId="46BD7DC3" w:rsidR="00735718" w:rsidRPr="008D1C38" w:rsidRDefault="00735718" w:rsidP="00735718">
      <w:pPr>
        <w:pStyle w:val="Readings"/>
      </w:pPr>
      <w:r w:rsidRPr="00735718">
        <w:rPr>
          <w:rFonts w:eastAsiaTheme="minorEastAsia"/>
        </w:rPr>
        <w:t>Ian Clark</w:t>
      </w:r>
      <w:r>
        <w:rPr>
          <w:rFonts w:eastAsiaTheme="minorEastAsia"/>
        </w:rPr>
        <w:t xml:space="preserve">, </w:t>
      </w:r>
      <w:r w:rsidR="00EC728B">
        <w:rPr>
          <w:rFonts w:eastAsiaTheme="minorEastAsia"/>
        </w:rPr>
        <w:t>“</w:t>
      </w:r>
      <w:r w:rsidRPr="00735718">
        <w:rPr>
          <w:rFonts w:eastAsiaTheme="minorEastAsia"/>
        </w:rPr>
        <w:t>Globalization And The Post-Cold War Order</w:t>
      </w:r>
      <w:r>
        <w:rPr>
          <w:rFonts w:eastAsiaTheme="minorEastAsia"/>
        </w:rPr>
        <w:t>,</w:t>
      </w:r>
      <w:r w:rsidR="00EC728B">
        <w:t>”</w:t>
      </w:r>
      <w:r w:rsidRPr="008D1C38">
        <w:t xml:space="preserve"> in </w:t>
      </w:r>
      <w:r w:rsidRPr="008D1C38">
        <w:rPr>
          <w:i/>
        </w:rPr>
        <w:t>The Globalization of World Politics: An Introduction to International Relations</w:t>
      </w:r>
      <w:r w:rsidRPr="008D1C38">
        <w:t xml:space="preserve">, 6th: </w:t>
      </w:r>
      <w:r>
        <w:t>513-526.</w:t>
      </w:r>
    </w:p>
    <w:p w14:paraId="7F1533C9" w14:textId="77777777" w:rsidR="007F35CE" w:rsidRPr="008550F4" w:rsidRDefault="007F35CE" w:rsidP="007F35CE">
      <w:pPr>
        <w:pStyle w:val="PlainText"/>
        <w:spacing w:before="100"/>
        <w:ind w:left="720" w:hanging="720"/>
        <w:rPr>
          <w:rFonts w:cs="Times New Roman"/>
          <w:color w:val="1D1B11" w:themeColor="background2" w:themeShade="1A"/>
          <w:sz w:val="24"/>
          <w:szCs w:val="24"/>
        </w:rPr>
      </w:pPr>
      <w:proofErr w:type="gramStart"/>
      <w:r w:rsidRPr="008550F4">
        <w:rPr>
          <w:rFonts w:cs="Times New Roman"/>
          <w:color w:val="1D1B11" w:themeColor="background2" w:themeShade="1A"/>
          <w:sz w:val="24"/>
          <w:szCs w:val="24"/>
        </w:rPr>
        <w:t xml:space="preserve">Dan Caldwell and Robert E. Williams, Jr., </w:t>
      </w:r>
      <w:r w:rsidRPr="008550F4">
        <w:rPr>
          <w:rFonts w:cs="Times New Roman"/>
          <w:i/>
          <w:iCs/>
          <w:color w:val="1D1B11" w:themeColor="background2" w:themeShade="1A"/>
          <w:sz w:val="24"/>
          <w:szCs w:val="24"/>
        </w:rPr>
        <w:t>Seeking Security in an Insecure World</w:t>
      </w:r>
      <w:r w:rsidRPr="008550F4">
        <w:rPr>
          <w:rFonts w:cs="Times New Roman"/>
          <w:color w:val="1D1B11" w:themeColor="background2" w:themeShade="1A"/>
          <w:sz w:val="24"/>
          <w:szCs w:val="24"/>
        </w:rPr>
        <w:t xml:space="preserve">, Second Edition, (New York: </w:t>
      </w:r>
      <w:proofErr w:type="spellStart"/>
      <w:r w:rsidRPr="008550F4">
        <w:rPr>
          <w:rFonts w:cs="Times New Roman"/>
          <w:color w:val="1D1B11" w:themeColor="background2" w:themeShade="1A"/>
          <w:sz w:val="24"/>
          <w:szCs w:val="24"/>
        </w:rPr>
        <w:t>Rowman</w:t>
      </w:r>
      <w:proofErr w:type="spellEnd"/>
      <w:r w:rsidRPr="008550F4">
        <w:rPr>
          <w:rFonts w:cs="Times New Roman"/>
          <w:color w:val="1D1B11" w:themeColor="background2" w:themeShade="1A"/>
          <w:sz w:val="24"/>
          <w:szCs w:val="24"/>
        </w:rPr>
        <w:t xml:space="preserve"> &amp; Littlefield Publishers, 2012), </w:t>
      </w:r>
      <w:r>
        <w:rPr>
          <w:rFonts w:cs="Times New Roman"/>
          <w:color w:val="1D1B11" w:themeColor="background2" w:themeShade="1A"/>
          <w:sz w:val="24"/>
          <w:szCs w:val="24"/>
        </w:rPr>
        <w:t>247-260.</w:t>
      </w:r>
      <w:proofErr w:type="gramEnd"/>
    </w:p>
    <w:p w14:paraId="68CCB60C" w14:textId="77777777" w:rsidR="00727AB2" w:rsidRDefault="00727AB2" w:rsidP="00046184">
      <w:pPr>
        <w:autoSpaceDE w:val="0"/>
        <w:autoSpaceDN w:val="0"/>
        <w:adjustRightInd w:val="0"/>
        <w:jc w:val="both"/>
        <w:rPr>
          <w:b/>
          <w:bCs/>
          <w:color w:val="1D1B11" w:themeColor="background2" w:themeShade="1A"/>
        </w:rPr>
      </w:pPr>
    </w:p>
    <w:p w14:paraId="51A22482" w14:textId="50800DA7" w:rsidR="00727AB2" w:rsidRDefault="00727AB2" w:rsidP="00046184">
      <w:pPr>
        <w:autoSpaceDE w:val="0"/>
        <w:autoSpaceDN w:val="0"/>
        <w:adjustRightInd w:val="0"/>
        <w:jc w:val="both"/>
        <w:rPr>
          <w:b/>
          <w:bCs/>
          <w:color w:val="1D1B11" w:themeColor="background2" w:themeShade="1A"/>
        </w:rPr>
      </w:pPr>
      <w:r>
        <w:rPr>
          <w:b/>
          <w:bCs/>
          <w:color w:val="1D1B11" w:themeColor="background2" w:themeShade="1A"/>
        </w:rPr>
        <w:t>Optional</w:t>
      </w:r>
    </w:p>
    <w:p w14:paraId="1B359ED5" w14:textId="7A8BC60C" w:rsidR="00B54C8F" w:rsidRPr="008550F4" w:rsidRDefault="00B54C8F" w:rsidP="00B54C8F">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McFate, Sean. </w:t>
      </w:r>
      <w:r w:rsidRPr="008550F4">
        <w:rPr>
          <w:rFonts w:cs="Times New Roman"/>
          <w:i/>
          <w:color w:val="1D1B11" w:themeColor="background2" w:themeShade="1A"/>
          <w:sz w:val="24"/>
          <w:szCs w:val="24"/>
        </w:rPr>
        <w:t>The Modern Mercenary: Private Armies and What They Mean for World Order</w:t>
      </w:r>
      <w:r>
        <w:rPr>
          <w:rFonts w:cs="Times New Roman"/>
          <w:color w:val="1D1B11" w:themeColor="background2" w:themeShade="1A"/>
          <w:sz w:val="24"/>
          <w:szCs w:val="24"/>
        </w:rPr>
        <w:t xml:space="preserve">. (Oxford University Press, 2015): 72-90. </w:t>
      </w:r>
    </w:p>
    <w:p w14:paraId="205287F8" w14:textId="6EC669B2" w:rsidR="00727AB2" w:rsidRDefault="00727AB2" w:rsidP="00727AB2">
      <w:pPr>
        <w:pStyle w:val="Readings"/>
        <w:rPr>
          <w:color w:val="000000" w:themeColor="text1"/>
        </w:rPr>
      </w:pPr>
      <w:r w:rsidRPr="008550F4">
        <w:rPr>
          <w:color w:val="000000" w:themeColor="text1"/>
        </w:rPr>
        <w:t>Peter G. Thompson</w:t>
      </w:r>
      <w:r>
        <w:rPr>
          <w:color w:val="000000" w:themeColor="text1"/>
        </w:rPr>
        <w:t xml:space="preserve">, </w:t>
      </w:r>
      <w:r w:rsidRPr="00292704">
        <w:rPr>
          <w:i/>
          <w:color w:val="000000" w:themeColor="text1"/>
        </w:rPr>
        <w:t>Armed Groups: The 21st Century Threat</w:t>
      </w:r>
      <w:r w:rsidRPr="008550F4">
        <w:rPr>
          <w:color w:val="000000" w:themeColor="text1"/>
        </w:rPr>
        <w:t xml:space="preserve">. </w:t>
      </w:r>
      <w:r>
        <w:rPr>
          <w:color w:val="000000" w:themeColor="text1"/>
        </w:rPr>
        <w:t>(</w:t>
      </w:r>
      <w:proofErr w:type="spellStart"/>
      <w:r w:rsidRPr="008550F4">
        <w:rPr>
          <w:color w:val="000000" w:themeColor="text1"/>
        </w:rPr>
        <w:t>Rowman</w:t>
      </w:r>
      <w:proofErr w:type="spellEnd"/>
      <w:r w:rsidRPr="008550F4">
        <w:rPr>
          <w:color w:val="000000" w:themeColor="text1"/>
        </w:rPr>
        <w:t xml:space="preserve"> and Littlefield, 2014</w:t>
      </w:r>
      <w:r>
        <w:rPr>
          <w:color w:val="000000" w:themeColor="text1"/>
        </w:rPr>
        <w:t>): 173-199, 201-213.</w:t>
      </w:r>
    </w:p>
    <w:p w14:paraId="649ABC24" w14:textId="7578B4D5" w:rsidR="000E1D69" w:rsidRPr="008550F4" w:rsidRDefault="000E1D69" w:rsidP="000E1D69">
      <w:pPr>
        <w:pStyle w:val="PlainText"/>
        <w:spacing w:before="100"/>
        <w:ind w:left="720" w:hanging="720"/>
        <w:rPr>
          <w:rFonts w:cs="Times New Roman"/>
          <w:color w:val="1D1B11" w:themeColor="background2" w:themeShade="1A"/>
          <w:sz w:val="24"/>
          <w:szCs w:val="24"/>
        </w:rPr>
      </w:pPr>
      <w:r w:rsidRPr="008550F4">
        <w:rPr>
          <w:rFonts w:cs="Times New Roman"/>
          <w:color w:val="1D1B11" w:themeColor="background2" w:themeShade="1A"/>
          <w:sz w:val="24"/>
          <w:szCs w:val="24"/>
        </w:rPr>
        <w:t xml:space="preserve">Michael </w:t>
      </w:r>
      <w:proofErr w:type="spellStart"/>
      <w:r w:rsidRPr="008550F4">
        <w:rPr>
          <w:rFonts w:cs="Times New Roman"/>
          <w:color w:val="1D1B11" w:themeColor="background2" w:themeShade="1A"/>
          <w:sz w:val="24"/>
          <w:szCs w:val="24"/>
        </w:rPr>
        <w:t>Miklaucic</w:t>
      </w:r>
      <w:proofErr w:type="spellEnd"/>
      <w:r w:rsidRPr="008550F4">
        <w:rPr>
          <w:rFonts w:cs="Times New Roman"/>
          <w:color w:val="1D1B11" w:themeColor="background2" w:themeShade="1A"/>
          <w:sz w:val="24"/>
          <w:szCs w:val="24"/>
        </w:rPr>
        <w:t xml:space="preserve"> and Jacqueline Brewer, eds</w:t>
      </w:r>
      <w:proofErr w:type="gramStart"/>
      <w:r w:rsidRPr="008550F4">
        <w:rPr>
          <w:rFonts w:cs="Times New Roman"/>
          <w:color w:val="1D1B11" w:themeColor="background2" w:themeShade="1A"/>
          <w:sz w:val="24"/>
          <w:szCs w:val="24"/>
        </w:rPr>
        <w:t>.,</w:t>
      </w:r>
      <w:proofErr w:type="gramEnd"/>
      <w:r w:rsidRPr="008550F4">
        <w:rPr>
          <w:rFonts w:cs="Times New Roman"/>
          <w:color w:val="1D1B11" w:themeColor="background2" w:themeShade="1A"/>
          <w:sz w:val="24"/>
          <w:szCs w:val="24"/>
        </w:rPr>
        <w:t xml:space="preserve"> </w:t>
      </w:r>
      <w:r w:rsidRPr="008550F4">
        <w:rPr>
          <w:rFonts w:cs="Times New Roman"/>
          <w:i/>
          <w:color w:val="1D1B11" w:themeColor="background2" w:themeShade="1A"/>
          <w:sz w:val="24"/>
          <w:szCs w:val="24"/>
        </w:rPr>
        <w:t>Convergence: Illicit Networks and National Security in the Age of Globalization</w:t>
      </w:r>
      <w:r w:rsidRPr="008550F4">
        <w:rPr>
          <w:rFonts w:cs="Times New Roman"/>
          <w:color w:val="1D1B11" w:themeColor="background2" w:themeShade="1A"/>
          <w:sz w:val="24"/>
          <w:szCs w:val="24"/>
        </w:rPr>
        <w:t xml:space="preserve">, (Washington, D.C.: National </w:t>
      </w:r>
      <w:r>
        <w:rPr>
          <w:rFonts w:cs="Times New Roman"/>
          <w:color w:val="1D1B11" w:themeColor="background2" w:themeShade="1A"/>
          <w:sz w:val="24"/>
          <w:szCs w:val="24"/>
        </w:rPr>
        <w:t>Defense University Press, 2013)</w:t>
      </w:r>
      <w:r w:rsidRPr="008550F4">
        <w:rPr>
          <w:rFonts w:cs="Times New Roman"/>
          <w:color w:val="1D1B11" w:themeColor="background2" w:themeShade="1A"/>
          <w:sz w:val="24"/>
          <w:szCs w:val="24"/>
        </w:rPr>
        <w:t>.</w:t>
      </w:r>
    </w:p>
    <w:p w14:paraId="6EE67C7C" w14:textId="77777777" w:rsidR="0037306F" w:rsidRDefault="0037306F" w:rsidP="0037306F">
      <w:pPr>
        <w:pStyle w:val="PlainText"/>
        <w:spacing w:before="100"/>
        <w:outlineLvl w:val="0"/>
        <w:rPr>
          <w:rFonts w:cs="Times New Roman"/>
          <w:b/>
          <w:color w:val="1D1B11" w:themeColor="background2" w:themeShade="1A"/>
          <w:sz w:val="24"/>
          <w:szCs w:val="24"/>
        </w:rPr>
      </w:pPr>
    </w:p>
    <w:p w14:paraId="5C23688A" w14:textId="77777777" w:rsidR="0037306F" w:rsidRPr="0091136A" w:rsidRDefault="0037306F" w:rsidP="0037306F">
      <w:pPr>
        <w:pStyle w:val="PlainText"/>
        <w:spacing w:before="100"/>
        <w:outlineLvl w:val="0"/>
        <w:rPr>
          <w:rFonts w:cs="Times New Roman"/>
          <w:b/>
          <w:color w:val="1D1B11" w:themeColor="background2" w:themeShade="1A"/>
          <w:sz w:val="24"/>
          <w:szCs w:val="24"/>
        </w:rPr>
      </w:pPr>
      <w:r w:rsidRPr="0091136A">
        <w:rPr>
          <w:rFonts w:cs="Times New Roman"/>
          <w:b/>
          <w:color w:val="1D1B11" w:themeColor="background2" w:themeShade="1A"/>
          <w:sz w:val="24"/>
          <w:szCs w:val="24"/>
        </w:rPr>
        <w:t>Issues for Consideration</w:t>
      </w:r>
    </w:p>
    <w:p w14:paraId="6205B3C8" w14:textId="422D66CD" w:rsidR="00616B58" w:rsidRDefault="00616B58" w:rsidP="00616B58">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Will states become more or less important in the 21</w:t>
      </w:r>
      <w:r w:rsidRPr="00616B58">
        <w:rPr>
          <w:rFonts w:cs="Times New Roman"/>
          <w:bCs/>
          <w:color w:val="1D1B11" w:themeColor="background2" w:themeShade="1A"/>
          <w:sz w:val="24"/>
          <w:szCs w:val="24"/>
          <w:vertAlign w:val="superscript"/>
        </w:rPr>
        <w:t>st</w:t>
      </w:r>
      <w:r>
        <w:rPr>
          <w:rFonts w:cs="Times New Roman"/>
          <w:bCs/>
          <w:color w:val="1D1B11" w:themeColor="background2" w:themeShade="1A"/>
          <w:sz w:val="24"/>
          <w:szCs w:val="24"/>
        </w:rPr>
        <w:t xml:space="preserve"> century?</w:t>
      </w:r>
    </w:p>
    <w:p w14:paraId="17329A8C" w14:textId="0B5FAA3B" w:rsidR="00A510E0" w:rsidRDefault="00A510E0" w:rsidP="00616B58">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How will militaries be used in the coming decades?</w:t>
      </w:r>
    </w:p>
    <w:p w14:paraId="054F9174" w14:textId="2C82B543" w:rsidR="00616B58" w:rsidRDefault="00616B58" w:rsidP="00616B58">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Describe the future of global security governance.</w:t>
      </w:r>
    </w:p>
    <w:p w14:paraId="330FD580" w14:textId="017E4FA5" w:rsidR="00F2644D" w:rsidRDefault="00F2644D" w:rsidP="00616B58">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Will the world become more or less globalized?</w:t>
      </w:r>
    </w:p>
    <w:p w14:paraId="061D48E9" w14:textId="1A49795B" w:rsidR="00616B58" w:rsidRDefault="00616B58" w:rsidP="00616B58">
      <w:pPr>
        <w:pStyle w:val="PlainText"/>
        <w:numPr>
          <w:ilvl w:val="0"/>
          <w:numId w:val="11"/>
        </w:numPr>
        <w:spacing w:before="100"/>
        <w:outlineLvl w:val="0"/>
        <w:rPr>
          <w:rFonts w:cs="Times New Roman"/>
          <w:bCs/>
          <w:color w:val="1D1B11" w:themeColor="background2" w:themeShade="1A"/>
          <w:sz w:val="24"/>
          <w:szCs w:val="24"/>
        </w:rPr>
      </w:pPr>
      <w:r>
        <w:rPr>
          <w:rFonts w:cs="Times New Roman"/>
          <w:bCs/>
          <w:color w:val="1D1B11" w:themeColor="background2" w:themeShade="1A"/>
          <w:sz w:val="24"/>
          <w:szCs w:val="24"/>
        </w:rPr>
        <w:t xml:space="preserve">How important is </w:t>
      </w:r>
      <w:r w:rsidR="00EC728B">
        <w:rPr>
          <w:rFonts w:cs="Times New Roman"/>
          <w:bCs/>
          <w:color w:val="1D1B11" w:themeColor="background2" w:themeShade="1A"/>
          <w:sz w:val="24"/>
          <w:szCs w:val="24"/>
        </w:rPr>
        <w:t>“</w:t>
      </w:r>
      <w:r>
        <w:rPr>
          <w:rFonts w:cs="Times New Roman"/>
          <w:bCs/>
          <w:color w:val="1D1B11" w:themeColor="background2" w:themeShade="1A"/>
          <w:sz w:val="24"/>
          <w:szCs w:val="24"/>
        </w:rPr>
        <w:t>legitimacy</w:t>
      </w:r>
      <w:r w:rsidR="00EC728B">
        <w:rPr>
          <w:rFonts w:cs="Times New Roman"/>
          <w:bCs/>
          <w:color w:val="1D1B11" w:themeColor="background2" w:themeShade="1A"/>
          <w:sz w:val="24"/>
          <w:szCs w:val="24"/>
        </w:rPr>
        <w:t>”</w:t>
      </w:r>
      <w:r>
        <w:rPr>
          <w:rFonts w:cs="Times New Roman"/>
          <w:bCs/>
          <w:color w:val="1D1B11" w:themeColor="background2" w:themeShade="1A"/>
          <w:sz w:val="24"/>
          <w:szCs w:val="24"/>
        </w:rPr>
        <w:t xml:space="preserve"> for world order? Who decides what it is, and who has it?</w:t>
      </w:r>
    </w:p>
    <w:p w14:paraId="51BF0862" w14:textId="344F7D2F" w:rsidR="00A510E0" w:rsidRPr="00A510E0" w:rsidRDefault="00A510E0" w:rsidP="00616B58">
      <w:pPr>
        <w:pStyle w:val="PlainText"/>
        <w:numPr>
          <w:ilvl w:val="0"/>
          <w:numId w:val="11"/>
        </w:numPr>
        <w:spacing w:before="100"/>
        <w:outlineLvl w:val="0"/>
        <w:rPr>
          <w:color w:val="1D1B11" w:themeColor="background2" w:themeShade="1A"/>
        </w:rPr>
      </w:pPr>
      <w:r>
        <w:rPr>
          <w:rFonts w:cs="Times New Roman"/>
          <w:bCs/>
          <w:color w:val="1D1B11" w:themeColor="background2" w:themeShade="1A"/>
          <w:sz w:val="24"/>
          <w:szCs w:val="24"/>
        </w:rPr>
        <w:t>What</w:t>
      </w:r>
      <w:r w:rsidR="00EC728B">
        <w:rPr>
          <w:rFonts w:cs="Times New Roman"/>
          <w:bCs/>
          <w:color w:val="1D1B11" w:themeColor="background2" w:themeShade="1A"/>
          <w:sz w:val="24"/>
          <w:szCs w:val="24"/>
        </w:rPr>
        <w:t>’</w:t>
      </w:r>
      <w:r>
        <w:rPr>
          <w:rFonts w:cs="Times New Roman"/>
          <w:bCs/>
          <w:color w:val="1D1B11" w:themeColor="background2" w:themeShade="1A"/>
          <w:sz w:val="24"/>
          <w:szCs w:val="24"/>
        </w:rPr>
        <w:t>s the future of war?</w:t>
      </w:r>
      <w:r w:rsidRPr="008550F4">
        <w:rPr>
          <w:color w:val="1D1B11" w:themeColor="background2" w:themeShade="1A"/>
        </w:rPr>
        <w:t xml:space="preserve"> </w:t>
      </w:r>
    </w:p>
    <w:sectPr w:rsidR="00A510E0" w:rsidRPr="00A510E0" w:rsidSect="00496113">
      <w:footerReference w:type="default" r:id="rId11"/>
      <w:pgSz w:w="12240" w:h="15840"/>
      <w:pgMar w:top="117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9EACD" w14:textId="77777777" w:rsidR="008823B2" w:rsidRDefault="008823B2">
      <w:r>
        <w:separator/>
      </w:r>
    </w:p>
  </w:endnote>
  <w:endnote w:type="continuationSeparator" w:id="0">
    <w:p w14:paraId="71611449" w14:textId="77777777" w:rsidR="008823B2" w:rsidRDefault="0088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f10">
    <w:altName w:val="Times New Roman"/>
    <w:panose1 w:val="00000000000000000000"/>
    <w:charset w:val="00"/>
    <w:family w:val="roman"/>
    <w:notTrueType/>
    <w:pitch w:val="default"/>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Bold">
    <w:panose1 w:val="020208030705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A2389" w14:textId="593544F6" w:rsidR="008823B2" w:rsidRDefault="008823B2" w:rsidP="00496113">
    <w:pPr>
      <w:pStyle w:val="Footer"/>
      <w:jc w:val="center"/>
    </w:pPr>
    <w:r>
      <w:rPr>
        <w:rStyle w:val="PageNumber"/>
      </w:rPr>
      <w:fldChar w:fldCharType="begin"/>
    </w:r>
    <w:r>
      <w:rPr>
        <w:rStyle w:val="PageNumber"/>
      </w:rPr>
      <w:instrText xml:space="preserve"> PAGE </w:instrText>
    </w:r>
    <w:r>
      <w:rPr>
        <w:rStyle w:val="PageNumber"/>
      </w:rPr>
      <w:fldChar w:fldCharType="separate"/>
    </w:r>
    <w:r w:rsidR="00235BF9">
      <w:rPr>
        <w:rStyle w:val="PageNumber"/>
        <w:noProof/>
      </w:rPr>
      <w:t>34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BB697" w14:textId="77777777" w:rsidR="008823B2" w:rsidRDefault="008823B2">
      <w:r>
        <w:separator/>
      </w:r>
    </w:p>
  </w:footnote>
  <w:footnote w:type="continuationSeparator" w:id="0">
    <w:p w14:paraId="5C16CB24" w14:textId="77777777" w:rsidR="008823B2" w:rsidRDefault="008823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54B"/>
    <w:multiLevelType w:val="hybridMultilevel"/>
    <w:tmpl w:val="AB8A6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83B2E"/>
    <w:multiLevelType w:val="hybridMultilevel"/>
    <w:tmpl w:val="22A09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D5683"/>
    <w:multiLevelType w:val="multilevel"/>
    <w:tmpl w:val="1FE6F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A10F29"/>
    <w:multiLevelType w:val="multilevel"/>
    <w:tmpl w:val="A9362AA8"/>
    <w:lvl w:ilvl="0">
      <w:start w:val="1"/>
      <w:numFmt w:val="decimal"/>
      <w:lvlText w:val="%1."/>
      <w:lvlJc w:val="left"/>
      <w:pPr>
        <w:tabs>
          <w:tab w:val="num" w:pos="720"/>
        </w:tabs>
        <w:ind w:left="720" w:hanging="360"/>
      </w:pPr>
      <w:rPr>
        <w:rFonts w:cs="Times New Roman"/>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9E11B53"/>
    <w:multiLevelType w:val="hybridMultilevel"/>
    <w:tmpl w:val="F76A4334"/>
    <w:lvl w:ilvl="0" w:tplc="F72025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FF6948"/>
    <w:multiLevelType w:val="hybridMultilevel"/>
    <w:tmpl w:val="95C4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78682A"/>
    <w:multiLevelType w:val="hybridMultilevel"/>
    <w:tmpl w:val="ECA415C6"/>
    <w:lvl w:ilvl="0" w:tplc="5EFC3EE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B57956"/>
    <w:multiLevelType w:val="hybridMultilevel"/>
    <w:tmpl w:val="797ACB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5D1A35"/>
    <w:multiLevelType w:val="hybridMultilevel"/>
    <w:tmpl w:val="3DA44C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29F3027"/>
    <w:multiLevelType w:val="hybridMultilevel"/>
    <w:tmpl w:val="0606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4618B"/>
    <w:multiLevelType w:val="hybridMultilevel"/>
    <w:tmpl w:val="A62EB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531AEF"/>
    <w:multiLevelType w:val="hybridMultilevel"/>
    <w:tmpl w:val="F0020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A7E0670"/>
    <w:multiLevelType w:val="multilevel"/>
    <w:tmpl w:val="7D6E60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20"/>
        </w:tabs>
        <w:ind w:left="1620" w:hanging="54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EE02C9"/>
    <w:multiLevelType w:val="hybridMultilevel"/>
    <w:tmpl w:val="1BE69CE8"/>
    <w:lvl w:ilvl="0" w:tplc="F72025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85CF1"/>
    <w:multiLevelType w:val="hybridMultilevel"/>
    <w:tmpl w:val="C75C8BD4"/>
    <w:lvl w:ilvl="0" w:tplc="5EFC3EE2">
      <w:start w:val="1"/>
      <w:numFmt w:val="bullet"/>
      <w:lvlText w:val=""/>
      <w:lvlJc w:val="left"/>
      <w:pPr>
        <w:tabs>
          <w:tab w:val="num" w:pos="780"/>
        </w:tabs>
        <w:ind w:left="78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4F5D59BD"/>
    <w:multiLevelType w:val="hybridMultilevel"/>
    <w:tmpl w:val="E3A6FD4C"/>
    <w:lvl w:ilvl="0" w:tplc="0409000F">
      <w:start w:val="1"/>
      <w:numFmt w:val="decimal"/>
      <w:lvlText w:val="%1."/>
      <w:lvlJc w:val="left"/>
      <w:pPr>
        <w:tabs>
          <w:tab w:val="num" w:pos="720"/>
        </w:tabs>
        <w:ind w:left="72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5B207D"/>
    <w:multiLevelType w:val="hybridMultilevel"/>
    <w:tmpl w:val="049A08DE"/>
    <w:lvl w:ilvl="0" w:tplc="5EFC3EE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A458C0"/>
    <w:multiLevelType w:val="hybridMultilevel"/>
    <w:tmpl w:val="93C8F4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C956D6"/>
    <w:multiLevelType w:val="hybridMultilevel"/>
    <w:tmpl w:val="F204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940E58"/>
    <w:multiLevelType w:val="multilevel"/>
    <w:tmpl w:val="8F5E9D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A64AF2"/>
    <w:multiLevelType w:val="hybridMultilevel"/>
    <w:tmpl w:val="EC22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A2BD1"/>
    <w:multiLevelType w:val="hybridMultilevel"/>
    <w:tmpl w:val="44A6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D2DC4"/>
    <w:multiLevelType w:val="hybridMultilevel"/>
    <w:tmpl w:val="2C423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AD1251"/>
    <w:multiLevelType w:val="hybridMultilevel"/>
    <w:tmpl w:val="B4802222"/>
    <w:lvl w:ilvl="0" w:tplc="D97CEB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500A07"/>
    <w:multiLevelType w:val="hybridMultilevel"/>
    <w:tmpl w:val="AE9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62BCF"/>
    <w:multiLevelType w:val="hybridMultilevel"/>
    <w:tmpl w:val="C3948AF4"/>
    <w:lvl w:ilvl="0" w:tplc="F72025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0317B2"/>
    <w:multiLevelType w:val="hybridMultilevel"/>
    <w:tmpl w:val="77A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515982"/>
    <w:multiLevelType w:val="hybridMultilevel"/>
    <w:tmpl w:val="5214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7C7EEA"/>
    <w:multiLevelType w:val="hybridMultilevel"/>
    <w:tmpl w:val="7F20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2"/>
  </w:num>
  <w:num w:numId="4">
    <w:abstractNumId w:val="3"/>
  </w:num>
  <w:num w:numId="5">
    <w:abstractNumId w:val="17"/>
  </w:num>
  <w:num w:numId="6">
    <w:abstractNumId w:val="13"/>
  </w:num>
  <w:num w:numId="7">
    <w:abstractNumId w:val="25"/>
  </w:num>
  <w:num w:numId="8">
    <w:abstractNumId w:val="4"/>
  </w:num>
  <w:num w:numId="9">
    <w:abstractNumId w:val="23"/>
  </w:num>
  <w:num w:numId="10">
    <w:abstractNumId w:val="14"/>
  </w:num>
  <w:num w:numId="11">
    <w:abstractNumId w:val="16"/>
  </w:num>
  <w:num w:numId="12">
    <w:abstractNumId w:val="6"/>
  </w:num>
  <w:num w:numId="13">
    <w:abstractNumId w:val="1"/>
  </w:num>
  <w:num w:numId="14">
    <w:abstractNumId w:val="10"/>
  </w:num>
  <w:num w:numId="15">
    <w:abstractNumId w:val="8"/>
  </w:num>
  <w:num w:numId="16">
    <w:abstractNumId w:val="11"/>
  </w:num>
  <w:num w:numId="17">
    <w:abstractNumId w:val="7"/>
  </w:num>
  <w:num w:numId="18">
    <w:abstractNumId w:val="27"/>
  </w:num>
  <w:num w:numId="19">
    <w:abstractNumId w:val="9"/>
  </w:num>
  <w:num w:numId="20">
    <w:abstractNumId w:val="22"/>
  </w:num>
  <w:num w:numId="21">
    <w:abstractNumId w:val="0"/>
  </w:num>
  <w:num w:numId="22">
    <w:abstractNumId w:val="15"/>
  </w:num>
  <w:num w:numId="23">
    <w:abstractNumId w:val="18"/>
  </w:num>
  <w:num w:numId="24">
    <w:abstractNumId w:val="20"/>
  </w:num>
  <w:num w:numId="25">
    <w:abstractNumId w:val="28"/>
  </w:num>
  <w:num w:numId="26">
    <w:abstractNumId w:val="24"/>
  </w:num>
  <w:num w:numId="27">
    <w:abstractNumId w:val="26"/>
  </w:num>
  <w:num w:numId="28">
    <w:abstractNumId w:val="21"/>
  </w:num>
  <w:num w:numId="2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16"/>
    <w:rsid w:val="00000562"/>
    <w:rsid w:val="00000CD9"/>
    <w:rsid w:val="0000272A"/>
    <w:rsid w:val="0000431F"/>
    <w:rsid w:val="00004C43"/>
    <w:rsid w:val="0000521F"/>
    <w:rsid w:val="000053DB"/>
    <w:rsid w:val="00005EE1"/>
    <w:rsid w:val="00013BBD"/>
    <w:rsid w:val="00013DA4"/>
    <w:rsid w:val="0001400E"/>
    <w:rsid w:val="00014715"/>
    <w:rsid w:val="0001545E"/>
    <w:rsid w:val="00015AED"/>
    <w:rsid w:val="00020D46"/>
    <w:rsid w:val="00020DA9"/>
    <w:rsid w:val="00021FF1"/>
    <w:rsid w:val="00023877"/>
    <w:rsid w:val="00024D6F"/>
    <w:rsid w:val="00027FBF"/>
    <w:rsid w:val="00037B63"/>
    <w:rsid w:val="00040453"/>
    <w:rsid w:val="00041D0C"/>
    <w:rsid w:val="00041EFB"/>
    <w:rsid w:val="000421F4"/>
    <w:rsid w:val="0004429B"/>
    <w:rsid w:val="00045B55"/>
    <w:rsid w:val="00046184"/>
    <w:rsid w:val="00046E11"/>
    <w:rsid w:val="00047124"/>
    <w:rsid w:val="00050B5B"/>
    <w:rsid w:val="00051197"/>
    <w:rsid w:val="00053A2E"/>
    <w:rsid w:val="00055C25"/>
    <w:rsid w:val="000565D2"/>
    <w:rsid w:val="00057A04"/>
    <w:rsid w:val="00063566"/>
    <w:rsid w:val="00065812"/>
    <w:rsid w:val="000662D6"/>
    <w:rsid w:val="00066564"/>
    <w:rsid w:val="00072A44"/>
    <w:rsid w:val="00074D33"/>
    <w:rsid w:val="00076D39"/>
    <w:rsid w:val="000776B4"/>
    <w:rsid w:val="00077D7C"/>
    <w:rsid w:val="0008059F"/>
    <w:rsid w:val="00081432"/>
    <w:rsid w:val="00082200"/>
    <w:rsid w:val="00084F45"/>
    <w:rsid w:val="0008549F"/>
    <w:rsid w:val="0008581F"/>
    <w:rsid w:val="00086640"/>
    <w:rsid w:val="000900FE"/>
    <w:rsid w:val="0009266A"/>
    <w:rsid w:val="000934F9"/>
    <w:rsid w:val="00093FA8"/>
    <w:rsid w:val="000946CB"/>
    <w:rsid w:val="0009613D"/>
    <w:rsid w:val="000961F3"/>
    <w:rsid w:val="00096714"/>
    <w:rsid w:val="0009708A"/>
    <w:rsid w:val="000A07D6"/>
    <w:rsid w:val="000A0DA9"/>
    <w:rsid w:val="000A1DDD"/>
    <w:rsid w:val="000A2204"/>
    <w:rsid w:val="000A40A1"/>
    <w:rsid w:val="000B013A"/>
    <w:rsid w:val="000B15E3"/>
    <w:rsid w:val="000B16EB"/>
    <w:rsid w:val="000B2F3D"/>
    <w:rsid w:val="000B30E9"/>
    <w:rsid w:val="000B3AB9"/>
    <w:rsid w:val="000B487B"/>
    <w:rsid w:val="000C0849"/>
    <w:rsid w:val="000C20C1"/>
    <w:rsid w:val="000C3638"/>
    <w:rsid w:val="000C37EF"/>
    <w:rsid w:val="000C4792"/>
    <w:rsid w:val="000C6DDF"/>
    <w:rsid w:val="000D3C23"/>
    <w:rsid w:val="000D497B"/>
    <w:rsid w:val="000D52DA"/>
    <w:rsid w:val="000D5849"/>
    <w:rsid w:val="000D58B9"/>
    <w:rsid w:val="000D6CAF"/>
    <w:rsid w:val="000E0F9B"/>
    <w:rsid w:val="000E1D69"/>
    <w:rsid w:val="000E2701"/>
    <w:rsid w:val="000E3D6C"/>
    <w:rsid w:val="000E4328"/>
    <w:rsid w:val="000E74F2"/>
    <w:rsid w:val="000E7C4F"/>
    <w:rsid w:val="000F0C1A"/>
    <w:rsid w:val="000F0C91"/>
    <w:rsid w:val="000F23E2"/>
    <w:rsid w:val="00100E27"/>
    <w:rsid w:val="001014CC"/>
    <w:rsid w:val="001024B5"/>
    <w:rsid w:val="0010525F"/>
    <w:rsid w:val="00106E74"/>
    <w:rsid w:val="0010737A"/>
    <w:rsid w:val="00107A2C"/>
    <w:rsid w:val="00107A99"/>
    <w:rsid w:val="0011055D"/>
    <w:rsid w:val="00110A15"/>
    <w:rsid w:val="0011171F"/>
    <w:rsid w:val="00113464"/>
    <w:rsid w:val="00113F4A"/>
    <w:rsid w:val="001240E4"/>
    <w:rsid w:val="0012435A"/>
    <w:rsid w:val="00127B9A"/>
    <w:rsid w:val="0013645A"/>
    <w:rsid w:val="00136697"/>
    <w:rsid w:val="00141216"/>
    <w:rsid w:val="00142E01"/>
    <w:rsid w:val="0014376E"/>
    <w:rsid w:val="001455B3"/>
    <w:rsid w:val="0014613A"/>
    <w:rsid w:val="00147853"/>
    <w:rsid w:val="00151E7A"/>
    <w:rsid w:val="00152CB7"/>
    <w:rsid w:val="00152D4B"/>
    <w:rsid w:val="00152FE4"/>
    <w:rsid w:val="0015446D"/>
    <w:rsid w:val="001562E6"/>
    <w:rsid w:val="00163896"/>
    <w:rsid w:val="00171A96"/>
    <w:rsid w:val="00174E7F"/>
    <w:rsid w:val="00177D69"/>
    <w:rsid w:val="00180FFF"/>
    <w:rsid w:val="001814C5"/>
    <w:rsid w:val="00182649"/>
    <w:rsid w:val="0018269C"/>
    <w:rsid w:val="00182B10"/>
    <w:rsid w:val="001839F2"/>
    <w:rsid w:val="00184A45"/>
    <w:rsid w:val="00185080"/>
    <w:rsid w:val="001868B4"/>
    <w:rsid w:val="00186B61"/>
    <w:rsid w:val="00190C34"/>
    <w:rsid w:val="00191D05"/>
    <w:rsid w:val="0019307F"/>
    <w:rsid w:val="0019322F"/>
    <w:rsid w:val="00194155"/>
    <w:rsid w:val="00195C9C"/>
    <w:rsid w:val="00196EF3"/>
    <w:rsid w:val="00197F25"/>
    <w:rsid w:val="001A091B"/>
    <w:rsid w:val="001A6644"/>
    <w:rsid w:val="001A70DF"/>
    <w:rsid w:val="001B30EF"/>
    <w:rsid w:val="001C1865"/>
    <w:rsid w:val="001C5796"/>
    <w:rsid w:val="001C57C1"/>
    <w:rsid w:val="001C5FE8"/>
    <w:rsid w:val="001C721A"/>
    <w:rsid w:val="001C7698"/>
    <w:rsid w:val="001D0DFB"/>
    <w:rsid w:val="001D3D19"/>
    <w:rsid w:val="001D41F0"/>
    <w:rsid w:val="001D771A"/>
    <w:rsid w:val="001D784A"/>
    <w:rsid w:val="001E0F87"/>
    <w:rsid w:val="001E3F0F"/>
    <w:rsid w:val="001E4242"/>
    <w:rsid w:val="001E48FA"/>
    <w:rsid w:val="001E5FFE"/>
    <w:rsid w:val="001F1AB3"/>
    <w:rsid w:val="001F2A06"/>
    <w:rsid w:val="001F4B19"/>
    <w:rsid w:val="001F6599"/>
    <w:rsid w:val="001F667F"/>
    <w:rsid w:val="002003E3"/>
    <w:rsid w:val="002020EA"/>
    <w:rsid w:val="00202731"/>
    <w:rsid w:val="002054F7"/>
    <w:rsid w:val="00205CAC"/>
    <w:rsid w:val="00212081"/>
    <w:rsid w:val="0021314A"/>
    <w:rsid w:val="00213CBE"/>
    <w:rsid w:val="002155E1"/>
    <w:rsid w:val="00222AD0"/>
    <w:rsid w:val="00224288"/>
    <w:rsid w:val="00227FB4"/>
    <w:rsid w:val="002332DE"/>
    <w:rsid w:val="002352F4"/>
    <w:rsid w:val="00235BF9"/>
    <w:rsid w:val="002363BC"/>
    <w:rsid w:val="00236FF1"/>
    <w:rsid w:val="0024304D"/>
    <w:rsid w:val="002455D2"/>
    <w:rsid w:val="002457D7"/>
    <w:rsid w:val="002500CF"/>
    <w:rsid w:val="00252E80"/>
    <w:rsid w:val="00255B36"/>
    <w:rsid w:val="0025632A"/>
    <w:rsid w:val="00257655"/>
    <w:rsid w:val="002620AD"/>
    <w:rsid w:val="00263DBF"/>
    <w:rsid w:val="00266C41"/>
    <w:rsid w:val="00270BCC"/>
    <w:rsid w:val="00272B17"/>
    <w:rsid w:val="00273686"/>
    <w:rsid w:val="00280967"/>
    <w:rsid w:val="0028171B"/>
    <w:rsid w:val="00281ECE"/>
    <w:rsid w:val="0028471C"/>
    <w:rsid w:val="002866A8"/>
    <w:rsid w:val="002905DB"/>
    <w:rsid w:val="00290D0D"/>
    <w:rsid w:val="00291C58"/>
    <w:rsid w:val="002923B9"/>
    <w:rsid w:val="00292704"/>
    <w:rsid w:val="00295241"/>
    <w:rsid w:val="00295E7E"/>
    <w:rsid w:val="00296617"/>
    <w:rsid w:val="00297339"/>
    <w:rsid w:val="002975B7"/>
    <w:rsid w:val="002A0231"/>
    <w:rsid w:val="002A262B"/>
    <w:rsid w:val="002A2662"/>
    <w:rsid w:val="002A4C1A"/>
    <w:rsid w:val="002A5EA5"/>
    <w:rsid w:val="002A6C6B"/>
    <w:rsid w:val="002B1883"/>
    <w:rsid w:val="002B1E08"/>
    <w:rsid w:val="002B2002"/>
    <w:rsid w:val="002B232F"/>
    <w:rsid w:val="002B72B3"/>
    <w:rsid w:val="002B7D90"/>
    <w:rsid w:val="002C00C9"/>
    <w:rsid w:val="002C0758"/>
    <w:rsid w:val="002C0DA4"/>
    <w:rsid w:val="002C0E30"/>
    <w:rsid w:val="002C1E57"/>
    <w:rsid w:val="002C1EE7"/>
    <w:rsid w:val="002C2929"/>
    <w:rsid w:val="002C4579"/>
    <w:rsid w:val="002C490F"/>
    <w:rsid w:val="002C628F"/>
    <w:rsid w:val="002C6DD8"/>
    <w:rsid w:val="002D06FB"/>
    <w:rsid w:val="002D0909"/>
    <w:rsid w:val="002D0B92"/>
    <w:rsid w:val="002D0C88"/>
    <w:rsid w:val="002D124A"/>
    <w:rsid w:val="002D158D"/>
    <w:rsid w:val="002D1A64"/>
    <w:rsid w:val="002D67D5"/>
    <w:rsid w:val="002E150D"/>
    <w:rsid w:val="002E15F9"/>
    <w:rsid w:val="002E3C3F"/>
    <w:rsid w:val="002E7650"/>
    <w:rsid w:val="002F0B12"/>
    <w:rsid w:val="002F0E96"/>
    <w:rsid w:val="002F0EE8"/>
    <w:rsid w:val="002F3A66"/>
    <w:rsid w:val="002F65F1"/>
    <w:rsid w:val="0030347B"/>
    <w:rsid w:val="00304A4F"/>
    <w:rsid w:val="00305619"/>
    <w:rsid w:val="00305E90"/>
    <w:rsid w:val="00310DE0"/>
    <w:rsid w:val="00312F7A"/>
    <w:rsid w:val="00313107"/>
    <w:rsid w:val="003143A0"/>
    <w:rsid w:val="003226EB"/>
    <w:rsid w:val="00322F39"/>
    <w:rsid w:val="003233C7"/>
    <w:rsid w:val="00323C9D"/>
    <w:rsid w:val="00324553"/>
    <w:rsid w:val="00324CCC"/>
    <w:rsid w:val="00325417"/>
    <w:rsid w:val="003256DB"/>
    <w:rsid w:val="003259B8"/>
    <w:rsid w:val="003262C2"/>
    <w:rsid w:val="003279CC"/>
    <w:rsid w:val="0033138C"/>
    <w:rsid w:val="00334FEF"/>
    <w:rsid w:val="00336A50"/>
    <w:rsid w:val="00340323"/>
    <w:rsid w:val="00340740"/>
    <w:rsid w:val="00343D10"/>
    <w:rsid w:val="00344A6B"/>
    <w:rsid w:val="00346E34"/>
    <w:rsid w:val="00355CDE"/>
    <w:rsid w:val="003635D7"/>
    <w:rsid w:val="00366EDE"/>
    <w:rsid w:val="003675B8"/>
    <w:rsid w:val="00367955"/>
    <w:rsid w:val="00370B7B"/>
    <w:rsid w:val="00371A06"/>
    <w:rsid w:val="00371E57"/>
    <w:rsid w:val="003721A3"/>
    <w:rsid w:val="0037306F"/>
    <w:rsid w:val="003749FC"/>
    <w:rsid w:val="00374B8E"/>
    <w:rsid w:val="003779B0"/>
    <w:rsid w:val="00380447"/>
    <w:rsid w:val="00381F3C"/>
    <w:rsid w:val="00386E1C"/>
    <w:rsid w:val="00395C3B"/>
    <w:rsid w:val="00396D04"/>
    <w:rsid w:val="003A16A9"/>
    <w:rsid w:val="003A354A"/>
    <w:rsid w:val="003A3693"/>
    <w:rsid w:val="003A36E2"/>
    <w:rsid w:val="003A4E9E"/>
    <w:rsid w:val="003A55FE"/>
    <w:rsid w:val="003A5677"/>
    <w:rsid w:val="003A6780"/>
    <w:rsid w:val="003A6D79"/>
    <w:rsid w:val="003A6FC1"/>
    <w:rsid w:val="003A7728"/>
    <w:rsid w:val="003B0103"/>
    <w:rsid w:val="003B0DD9"/>
    <w:rsid w:val="003B277C"/>
    <w:rsid w:val="003B6836"/>
    <w:rsid w:val="003C1649"/>
    <w:rsid w:val="003C451B"/>
    <w:rsid w:val="003C50C4"/>
    <w:rsid w:val="003C5270"/>
    <w:rsid w:val="003C6C57"/>
    <w:rsid w:val="003D2BF7"/>
    <w:rsid w:val="003D492B"/>
    <w:rsid w:val="003D687F"/>
    <w:rsid w:val="003E1AB2"/>
    <w:rsid w:val="003E26E7"/>
    <w:rsid w:val="003E37DF"/>
    <w:rsid w:val="003E671B"/>
    <w:rsid w:val="003E6DC4"/>
    <w:rsid w:val="003E710C"/>
    <w:rsid w:val="003E7432"/>
    <w:rsid w:val="003F13A8"/>
    <w:rsid w:val="003F4356"/>
    <w:rsid w:val="003F47E8"/>
    <w:rsid w:val="003F5B3A"/>
    <w:rsid w:val="003F626E"/>
    <w:rsid w:val="003F62E5"/>
    <w:rsid w:val="003F7ED4"/>
    <w:rsid w:val="00400EF9"/>
    <w:rsid w:val="004062C1"/>
    <w:rsid w:val="0040739A"/>
    <w:rsid w:val="00407974"/>
    <w:rsid w:val="0041083A"/>
    <w:rsid w:val="004112C4"/>
    <w:rsid w:val="00411C04"/>
    <w:rsid w:val="00411CC1"/>
    <w:rsid w:val="00411D11"/>
    <w:rsid w:val="00414298"/>
    <w:rsid w:val="00414581"/>
    <w:rsid w:val="00415F5E"/>
    <w:rsid w:val="00420121"/>
    <w:rsid w:val="00420887"/>
    <w:rsid w:val="004230B6"/>
    <w:rsid w:val="004258D4"/>
    <w:rsid w:val="00427377"/>
    <w:rsid w:val="0043110B"/>
    <w:rsid w:val="004312EA"/>
    <w:rsid w:val="00432A1E"/>
    <w:rsid w:val="00442118"/>
    <w:rsid w:val="00442D6B"/>
    <w:rsid w:val="00443B4D"/>
    <w:rsid w:val="0044417C"/>
    <w:rsid w:val="00444BF1"/>
    <w:rsid w:val="00445928"/>
    <w:rsid w:val="004466CF"/>
    <w:rsid w:val="0044685D"/>
    <w:rsid w:val="00452420"/>
    <w:rsid w:val="00452CE0"/>
    <w:rsid w:val="004549EF"/>
    <w:rsid w:val="00455930"/>
    <w:rsid w:val="004570FD"/>
    <w:rsid w:val="00457D99"/>
    <w:rsid w:val="00460D76"/>
    <w:rsid w:val="00461A48"/>
    <w:rsid w:val="00470AB6"/>
    <w:rsid w:val="00471B04"/>
    <w:rsid w:val="00471BB9"/>
    <w:rsid w:val="004728F2"/>
    <w:rsid w:val="00473F77"/>
    <w:rsid w:val="004751C6"/>
    <w:rsid w:val="00476756"/>
    <w:rsid w:val="0047702F"/>
    <w:rsid w:val="0047724F"/>
    <w:rsid w:val="00477FA9"/>
    <w:rsid w:val="0048041D"/>
    <w:rsid w:val="0048070F"/>
    <w:rsid w:val="004814A7"/>
    <w:rsid w:val="00481BAF"/>
    <w:rsid w:val="00481C91"/>
    <w:rsid w:val="004827F1"/>
    <w:rsid w:val="004843F7"/>
    <w:rsid w:val="004867AF"/>
    <w:rsid w:val="004867CF"/>
    <w:rsid w:val="00486ED3"/>
    <w:rsid w:val="0049087E"/>
    <w:rsid w:val="00491372"/>
    <w:rsid w:val="00496113"/>
    <w:rsid w:val="004A2427"/>
    <w:rsid w:val="004A2E39"/>
    <w:rsid w:val="004A2F42"/>
    <w:rsid w:val="004A3553"/>
    <w:rsid w:val="004A4B1A"/>
    <w:rsid w:val="004A4BE2"/>
    <w:rsid w:val="004B0B21"/>
    <w:rsid w:val="004B296E"/>
    <w:rsid w:val="004B4975"/>
    <w:rsid w:val="004B49B6"/>
    <w:rsid w:val="004B4E20"/>
    <w:rsid w:val="004B6BED"/>
    <w:rsid w:val="004C0F59"/>
    <w:rsid w:val="004C577C"/>
    <w:rsid w:val="004C577E"/>
    <w:rsid w:val="004C5831"/>
    <w:rsid w:val="004C58E0"/>
    <w:rsid w:val="004D015F"/>
    <w:rsid w:val="004D0189"/>
    <w:rsid w:val="004D44F8"/>
    <w:rsid w:val="004D4933"/>
    <w:rsid w:val="004D4F0A"/>
    <w:rsid w:val="004D69BC"/>
    <w:rsid w:val="004E41BB"/>
    <w:rsid w:val="004E4249"/>
    <w:rsid w:val="004E5A85"/>
    <w:rsid w:val="004E66B5"/>
    <w:rsid w:val="004E7009"/>
    <w:rsid w:val="004F0703"/>
    <w:rsid w:val="004F0A6F"/>
    <w:rsid w:val="00500254"/>
    <w:rsid w:val="00500B09"/>
    <w:rsid w:val="00502CF7"/>
    <w:rsid w:val="00502D6A"/>
    <w:rsid w:val="00503624"/>
    <w:rsid w:val="0050427F"/>
    <w:rsid w:val="00504460"/>
    <w:rsid w:val="005045CE"/>
    <w:rsid w:val="00504904"/>
    <w:rsid w:val="005050A3"/>
    <w:rsid w:val="00505474"/>
    <w:rsid w:val="00505B29"/>
    <w:rsid w:val="00505DE2"/>
    <w:rsid w:val="0050775F"/>
    <w:rsid w:val="00507E11"/>
    <w:rsid w:val="00510DAA"/>
    <w:rsid w:val="005116DC"/>
    <w:rsid w:val="005128BB"/>
    <w:rsid w:val="00512C0A"/>
    <w:rsid w:val="00522500"/>
    <w:rsid w:val="005235F0"/>
    <w:rsid w:val="005239B4"/>
    <w:rsid w:val="00526877"/>
    <w:rsid w:val="00530874"/>
    <w:rsid w:val="00532188"/>
    <w:rsid w:val="00532C5A"/>
    <w:rsid w:val="00534666"/>
    <w:rsid w:val="00537668"/>
    <w:rsid w:val="00537D4A"/>
    <w:rsid w:val="00541D1E"/>
    <w:rsid w:val="00550698"/>
    <w:rsid w:val="00554B0A"/>
    <w:rsid w:val="00554B6A"/>
    <w:rsid w:val="00561231"/>
    <w:rsid w:val="005612A6"/>
    <w:rsid w:val="00561BC3"/>
    <w:rsid w:val="0056306A"/>
    <w:rsid w:val="005659D7"/>
    <w:rsid w:val="00565A3D"/>
    <w:rsid w:val="00566AF1"/>
    <w:rsid w:val="00567DBC"/>
    <w:rsid w:val="00570BFC"/>
    <w:rsid w:val="00570D50"/>
    <w:rsid w:val="005739F7"/>
    <w:rsid w:val="00577E75"/>
    <w:rsid w:val="005817D4"/>
    <w:rsid w:val="00583C1A"/>
    <w:rsid w:val="00585826"/>
    <w:rsid w:val="0058651E"/>
    <w:rsid w:val="005A1857"/>
    <w:rsid w:val="005A2925"/>
    <w:rsid w:val="005A5CC1"/>
    <w:rsid w:val="005B195A"/>
    <w:rsid w:val="005B2BA1"/>
    <w:rsid w:val="005B36AC"/>
    <w:rsid w:val="005B3949"/>
    <w:rsid w:val="005B587E"/>
    <w:rsid w:val="005B7EC6"/>
    <w:rsid w:val="005C08A1"/>
    <w:rsid w:val="005C1728"/>
    <w:rsid w:val="005C2823"/>
    <w:rsid w:val="005C29C8"/>
    <w:rsid w:val="005C3631"/>
    <w:rsid w:val="005C408A"/>
    <w:rsid w:val="005C4C48"/>
    <w:rsid w:val="005C7B20"/>
    <w:rsid w:val="005D0373"/>
    <w:rsid w:val="005D39F3"/>
    <w:rsid w:val="005D5E1C"/>
    <w:rsid w:val="005D6B54"/>
    <w:rsid w:val="005E00A6"/>
    <w:rsid w:val="005E1DBF"/>
    <w:rsid w:val="005E1DCF"/>
    <w:rsid w:val="005E1E00"/>
    <w:rsid w:val="005E2776"/>
    <w:rsid w:val="005E34DF"/>
    <w:rsid w:val="005E4B9E"/>
    <w:rsid w:val="005E6B62"/>
    <w:rsid w:val="005F0C25"/>
    <w:rsid w:val="005F0C5F"/>
    <w:rsid w:val="005F162A"/>
    <w:rsid w:val="005F3350"/>
    <w:rsid w:val="005F490A"/>
    <w:rsid w:val="005F5E6A"/>
    <w:rsid w:val="005F61D8"/>
    <w:rsid w:val="005F70F8"/>
    <w:rsid w:val="00601296"/>
    <w:rsid w:val="006019BF"/>
    <w:rsid w:val="00601B33"/>
    <w:rsid w:val="006020DB"/>
    <w:rsid w:val="006023AF"/>
    <w:rsid w:val="00602682"/>
    <w:rsid w:val="006055CD"/>
    <w:rsid w:val="00606268"/>
    <w:rsid w:val="00610D8C"/>
    <w:rsid w:val="00611008"/>
    <w:rsid w:val="0061259F"/>
    <w:rsid w:val="00616937"/>
    <w:rsid w:val="00616B58"/>
    <w:rsid w:val="00620204"/>
    <w:rsid w:val="0062232B"/>
    <w:rsid w:val="00626498"/>
    <w:rsid w:val="00626815"/>
    <w:rsid w:val="00630985"/>
    <w:rsid w:val="006323A4"/>
    <w:rsid w:val="00632682"/>
    <w:rsid w:val="00643B1D"/>
    <w:rsid w:val="0064604B"/>
    <w:rsid w:val="00646FA7"/>
    <w:rsid w:val="006475CB"/>
    <w:rsid w:val="00647755"/>
    <w:rsid w:val="00651AA8"/>
    <w:rsid w:val="00652616"/>
    <w:rsid w:val="006527B7"/>
    <w:rsid w:val="00654F65"/>
    <w:rsid w:val="006560C8"/>
    <w:rsid w:val="006568D2"/>
    <w:rsid w:val="00661FAA"/>
    <w:rsid w:val="00665380"/>
    <w:rsid w:val="00671491"/>
    <w:rsid w:val="0067427D"/>
    <w:rsid w:val="00676382"/>
    <w:rsid w:val="00681727"/>
    <w:rsid w:val="006838C9"/>
    <w:rsid w:val="00683E5A"/>
    <w:rsid w:val="00684FEC"/>
    <w:rsid w:val="006859EB"/>
    <w:rsid w:val="00685A04"/>
    <w:rsid w:val="0068646B"/>
    <w:rsid w:val="00687318"/>
    <w:rsid w:val="00690E91"/>
    <w:rsid w:val="0069235D"/>
    <w:rsid w:val="006936C0"/>
    <w:rsid w:val="00696F69"/>
    <w:rsid w:val="006A0E14"/>
    <w:rsid w:val="006A29B4"/>
    <w:rsid w:val="006A325E"/>
    <w:rsid w:val="006A62EC"/>
    <w:rsid w:val="006B0671"/>
    <w:rsid w:val="006B2357"/>
    <w:rsid w:val="006B4FB0"/>
    <w:rsid w:val="006B71A6"/>
    <w:rsid w:val="006C0096"/>
    <w:rsid w:val="006C1E19"/>
    <w:rsid w:val="006C22C3"/>
    <w:rsid w:val="006C3250"/>
    <w:rsid w:val="006C5E59"/>
    <w:rsid w:val="006D3042"/>
    <w:rsid w:val="006D337A"/>
    <w:rsid w:val="006D7313"/>
    <w:rsid w:val="006E0DC0"/>
    <w:rsid w:val="006E21ED"/>
    <w:rsid w:val="006E287F"/>
    <w:rsid w:val="006E35E2"/>
    <w:rsid w:val="006F181F"/>
    <w:rsid w:val="006F3025"/>
    <w:rsid w:val="006F3867"/>
    <w:rsid w:val="006F64DC"/>
    <w:rsid w:val="006F70DD"/>
    <w:rsid w:val="006F7AE7"/>
    <w:rsid w:val="00700A04"/>
    <w:rsid w:val="00700EC6"/>
    <w:rsid w:val="00702C32"/>
    <w:rsid w:val="0070556B"/>
    <w:rsid w:val="00705A54"/>
    <w:rsid w:val="00705FAA"/>
    <w:rsid w:val="00710C15"/>
    <w:rsid w:val="0071103E"/>
    <w:rsid w:val="00712456"/>
    <w:rsid w:val="007141CE"/>
    <w:rsid w:val="00714C3F"/>
    <w:rsid w:val="0071540E"/>
    <w:rsid w:val="00716242"/>
    <w:rsid w:val="00720D26"/>
    <w:rsid w:val="007218BD"/>
    <w:rsid w:val="00724D79"/>
    <w:rsid w:val="00727286"/>
    <w:rsid w:val="00727AB2"/>
    <w:rsid w:val="00727EAC"/>
    <w:rsid w:val="007302F2"/>
    <w:rsid w:val="007304A7"/>
    <w:rsid w:val="007311B5"/>
    <w:rsid w:val="007317CE"/>
    <w:rsid w:val="00731968"/>
    <w:rsid w:val="007326B5"/>
    <w:rsid w:val="0073352F"/>
    <w:rsid w:val="00735718"/>
    <w:rsid w:val="007366FE"/>
    <w:rsid w:val="00736A0F"/>
    <w:rsid w:val="00737841"/>
    <w:rsid w:val="00737D95"/>
    <w:rsid w:val="0074202F"/>
    <w:rsid w:val="007435D0"/>
    <w:rsid w:val="00743CDE"/>
    <w:rsid w:val="0074432F"/>
    <w:rsid w:val="0074552C"/>
    <w:rsid w:val="0074667B"/>
    <w:rsid w:val="00746CD3"/>
    <w:rsid w:val="00750070"/>
    <w:rsid w:val="007505EC"/>
    <w:rsid w:val="00750ED4"/>
    <w:rsid w:val="00751883"/>
    <w:rsid w:val="00754AEC"/>
    <w:rsid w:val="007627C3"/>
    <w:rsid w:val="0076330E"/>
    <w:rsid w:val="00763C4C"/>
    <w:rsid w:val="00765788"/>
    <w:rsid w:val="00766302"/>
    <w:rsid w:val="007669E5"/>
    <w:rsid w:val="00766C86"/>
    <w:rsid w:val="00767713"/>
    <w:rsid w:val="00767DFA"/>
    <w:rsid w:val="00767DFD"/>
    <w:rsid w:val="007714E3"/>
    <w:rsid w:val="00771C5D"/>
    <w:rsid w:val="007739FC"/>
    <w:rsid w:val="00775CAE"/>
    <w:rsid w:val="00775E4D"/>
    <w:rsid w:val="00776EAC"/>
    <w:rsid w:val="00782B1D"/>
    <w:rsid w:val="007845FE"/>
    <w:rsid w:val="00785087"/>
    <w:rsid w:val="00786C9A"/>
    <w:rsid w:val="00791715"/>
    <w:rsid w:val="0079269F"/>
    <w:rsid w:val="007958A9"/>
    <w:rsid w:val="007960D9"/>
    <w:rsid w:val="00797301"/>
    <w:rsid w:val="0079739C"/>
    <w:rsid w:val="00797501"/>
    <w:rsid w:val="007A0603"/>
    <w:rsid w:val="007A17E7"/>
    <w:rsid w:val="007A3F05"/>
    <w:rsid w:val="007A4EA3"/>
    <w:rsid w:val="007B04BD"/>
    <w:rsid w:val="007B4359"/>
    <w:rsid w:val="007B54B7"/>
    <w:rsid w:val="007B5B49"/>
    <w:rsid w:val="007C1373"/>
    <w:rsid w:val="007C1CCB"/>
    <w:rsid w:val="007C7189"/>
    <w:rsid w:val="007D0F08"/>
    <w:rsid w:val="007D20E9"/>
    <w:rsid w:val="007D2598"/>
    <w:rsid w:val="007D27F0"/>
    <w:rsid w:val="007D324C"/>
    <w:rsid w:val="007D52B4"/>
    <w:rsid w:val="007D665C"/>
    <w:rsid w:val="007D7015"/>
    <w:rsid w:val="007E2304"/>
    <w:rsid w:val="007E3FCF"/>
    <w:rsid w:val="007E733C"/>
    <w:rsid w:val="007F19A5"/>
    <w:rsid w:val="007F337B"/>
    <w:rsid w:val="007F35CE"/>
    <w:rsid w:val="007F466D"/>
    <w:rsid w:val="007F56CE"/>
    <w:rsid w:val="007F5856"/>
    <w:rsid w:val="007F5A7A"/>
    <w:rsid w:val="007F61FD"/>
    <w:rsid w:val="00800E17"/>
    <w:rsid w:val="00801891"/>
    <w:rsid w:val="0080264D"/>
    <w:rsid w:val="008045A4"/>
    <w:rsid w:val="008048DD"/>
    <w:rsid w:val="00804E94"/>
    <w:rsid w:val="00806A21"/>
    <w:rsid w:val="008120BE"/>
    <w:rsid w:val="00814FE8"/>
    <w:rsid w:val="008154BB"/>
    <w:rsid w:val="008169C0"/>
    <w:rsid w:val="00816B09"/>
    <w:rsid w:val="00817276"/>
    <w:rsid w:val="00817626"/>
    <w:rsid w:val="00822014"/>
    <w:rsid w:val="008227DA"/>
    <w:rsid w:val="00826892"/>
    <w:rsid w:val="00827384"/>
    <w:rsid w:val="008329CA"/>
    <w:rsid w:val="00832A70"/>
    <w:rsid w:val="008341D1"/>
    <w:rsid w:val="00840B44"/>
    <w:rsid w:val="00843826"/>
    <w:rsid w:val="008464DF"/>
    <w:rsid w:val="00846632"/>
    <w:rsid w:val="00846711"/>
    <w:rsid w:val="008478F3"/>
    <w:rsid w:val="00851816"/>
    <w:rsid w:val="00852A87"/>
    <w:rsid w:val="008544BA"/>
    <w:rsid w:val="008550F4"/>
    <w:rsid w:val="00855323"/>
    <w:rsid w:val="0085539D"/>
    <w:rsid w:val="008575BE"/>
    <w:rsid w:val="008654C2"/>
    <w:rsid w:val="0087218D"/>
    <w:rsid w:val="008739D6"/>
    <w:rsid w:val="0087703D"/>
    <w:rsid w:val="008801A7"/>
    <w:rsid w:val="008823B2"/>
    <w:rsid w:val="00883B67"/>
    <w:rsid w:val="00884D03"/>
    <w:rsid w:val="00884FB9"/>
    <w:rsid w:val="008869FF"/>
    <w:rsid w:val="00890762"/>
    <w:rsid w:val="00891931"/>
    <w:rsid w:val="008935F6"/>
    <w:rsid w:val="00896DBE"/>
    <w:rsid w:val="00897874"/>
    <w:rsid w:val="008A196B"/>
    <w:rsid w:val="008A5171"/>
    <w:rsid w:val="008A551A"/>
    <w:rsid w:val="008B0C4E"/>
    <w:rsid w:val="008B19CB"/>
    <w:rsid w:val="008B20B9"/>
    <w:rsid w:val="008B26DA"/>
    <w:rsid w:val="008B5532"/>
    <w:rsid w:val="008B5BDD"/>
    <w:rsid w:val="008B67C6"/>
    <w:rsid w:val="008B7840"/>
    <w:rsid w:val="008B79E2"/>
    <w:rsid w:val="008C04C8"/>
    <w:rsid w:val="008C1B3F"/>
    <w:rsid w:val="008C1DC8"/>
    <w:rsid w:val="008C2060"/>
    <w:rsid w:val="008C51B3"/>
    <w:rsid w:val="008D0A64"/>
    <w:rsid w:val="008D0B6B"/>
    <w:rsid w:val="008D1C38"/>
    <w:rsid w:val="008D30FE"/>
    <w:rsid w:val="008D3917"/>
    <w:rsid w:val="008D4259"/>
    <w:rsid w:val="008D4387"/>
    <w:rsid w:val="008D4EDB"/>
    <w:rsid w:val="008D4EF8"/>
    <w:rsid w:val="008D7823"/>
    <w:rsid w:val="008E0C81"/>
    <w:rsid w:val="008E0FEA"/>
    <w:rsid w:val="008E1279"/>
    <w:rsid w:val="008E22ED"/>
    <w:rsid w:val="008E2B6A"/>
    <w:rsid w:val="008E2E37"/>
    <w:rsid w:val="008E5627"/>
    <w:rsid w:val="008E6021"/>
    <w:rsid w:val="008E60C9"/>
    <w:rsid w:val="008E7E5C"/>
    <w:rsid w:val="008F1B4F"/>
    <w:rsid w:val="008F20EB"/>
    <w:rsid w:val="008F37E9"/>
    <w:rsid w:val="008F700F"/>
    <w:rsid w:val="00900471"/>
    <w:rsid w:val="00900AD3"/>
    <w:rsid w:val="00901FDB"/>
    <w:rsid w:val="00904A5E"/>
    <w:rsid w:val="009071B7"/>
    <w:rsid w:val="0091136A"/>
    <w:rsid w:val="00913AC6"/>
    <w:rsid w:val="009149E2"/>
    <w:rsid w:val="00914D41"/>
    <w:rsid w:val="00916C66"/>
    <w:rsid w:val="0091784F"/>
    <w:rsid w:val="00917AEA"/>
    <w:rsid w:val="00920D74"/>
    <w:rsid w:val="00922655"/>
    <w:rsid w:val="00922997"/>
    <w:rsid w:val="00925B08"/>
    <w:rsid w:val="00926FE3"/>
    <w:rsid w:val="00930D4E"/>
    <w:rsid w:val="00935DFE"/>
    <w:rsid w:val="009366D4"/>
    <w:rsid w:val="00940134"/>
    <w:rsid w:val="0094096A"/>
    <w:rsid w:val="00942F9C"/>
    <w:rsid w:val="00944D59"/>
    <w:rsid w:val="00945D11"/>
    <w:rsid w:val="00953667"/>
    <w:rsid w:val="00954522"/>
    <w:rsid w:val="0096031F"/>
    <w:rsid w:val="00961A57"/>
    <w:rsid w:val="00962DA5"/>
    <w:rsid w:val="0096399C"/>
    <w:rsid w:val="00965F4B"/>
    <w:rsid w:val="009750ED"/>
    <w:rsid w:val="00981E23"/>
    <w:rsid w:val="009821C8"/>
    <w:rsid w:val="0098424D"/>
    <w:rsid w:val="009859BE"/>
    <w:rsid w:val="009918CB"/>
    <w:rsid w:val="00992E44"/>
    <w:rsid w:val="009930F0"/>
    <w:rsid w:val="00993398"/>
    <w:rsid w:val="00994060"/>
    <w:rsid w:val="00994D14"/>
    <w:rsid w:val="009A00BE"/>
    <w:rsid w:val="009A03D1"/>
    <w:rsid w:val="009A343C"/>
    <w:rsid w:val="009B0BB9"/>
    <w:rsid w:val="009B192C"/>
    <w:rsid w:val="009B6450"/>
    <w:rsid w:val="009B74BA"/>
    <w:rsid w:val="009C0274"/>
    <w:rsid w:val="009C18AC"/>
    <w:rsid w:val="009C3626"/>
    <w:rsid w:val="009C5245"/>
    <w:rsid w:val="009D1534"/>
    <w:rsid w:val="009D23F8"/>
    <w:rsid w:val="009D3332"/>
    <w:rsid w:val="009D5481"/>
    <w:rsid w:val="009D5E96"/>
    <w:rsid w:val="009E496A"/>
    <w:rsid w:val="009E703C"/>
    <w:rsid w:val="009E7374"/>
    <w:rsid w:val="009E73AA"/>
    <w:rsid w:val="009F0445"/>
    <w:rsid w:val="009F11D8"/>
    <w:rsid w:val="009F1AA9"/>
    <w:rsid w:val="009F2D94"/>
    <w:rsid w:val="009F4B80"/>
    <w:rsid w:val="009F4F09"/>
    <w:rsid w:val="009F5015"/>
    <w:rsid w:val="009F6AD9"/>
    <w:rsid w:val="00A0000E"/>
    <w:rsid w:val="00A00C79"/>
    <w:rsid w:val="00A031A5"/>
    <w:rsid w:val="00A056FF"/>
    <w:rsid w:val="00A10726"/>
    <w:rsid w:val="00A113F2"/>
    <w:rsid w:val="00A1285A"/>
    <w:rsid w:val="00A143C4"/>
    <w:rsid w:val="00A15974"/>
    <w:rsid w:val="00A16966"/>
    <w:rsid w:val="00A17882"/>
    <w:rsid w:val="00A17AE2"/>
    <w:rsid w:val="00A22B76"/>
    <w:rsid w:val="00A23D82"/>
    <w:rsid w:val="00A24423"/>
    <w:rsid w:val="00A27571"/>
    <w:rsid w:val="00A30689"/>
    <w:rsid w:val="00A30ACC"/>
    <w:rsid w:val="00A3201B"/>
    <w:rsid w:val="00A32930"/>
    <w:rsid w:val="00A33207"/>
    <w:rsid w:val="00A3393A"/>
    <w:rsid w:val="00A372C2"/>
    <w:rsid w:val="00A37F05"/>
    <w:rsid w:val="00A402AA"/>
    <w:rsid w:val="00A43DA9"/>
    <w:rsid w:val="00A43E76"/>
    <w:rsid w:val="00A457EE"/>
    <w:rsid w:val="00A46F56"/>
    <w:rsid w:val="00A4712B"/>
    <w:rsid w:val="00A50D72"/>
    <w:rsid w:val="00A510E0"/>
    <w:rsid w:val="00A51EDB"/>
    <w:rsid w:val="00A52B94"/>
    <w:rsid w:val="00A54417"/>
    <w:rsid w:val="00A54454"/>
    <w:rsid w:val="00A55E33"/>
    <w:rsid w:val="00A60717"/>
    <w:rsid w:val="00A6186A"/>
    <w:rsid w:val="00A6356B"/>
    <w:rsid w:val="00A717F4"/>
    <w:rsid w:val="00A725A6"/>
    <w:rsid w:val="00A726B4"/>
    <w:rsid w:val="00A73BCF"/>
    <w:rsid w:val="00A7411F"/>
    <w:rsid w:val="00A76450"/>
    <w:rsid w:val="00A812AE"/>
    <w:rsid w:val="00A818C8"/>
    <w:rsid w:val="00A854E9"/>
    <w:rsid w:val="00A85E6B"/>
    <w:rsid w:val="00A86195"/>
    <w:rsid w:val="00A862B5"/>
    <w:rsid w:val="00A86F84"/>
    <w:rsid w:val="00A87997"/>
    <w:rsid w:val="00A928EF"/>
    <w:rsid w:val="00A93100"/>
    <w:rsid w:val="00A96459"/>
    <w:rsid w:val="00AA0BD0"/>
    <w:rsid w:val="00AA3B29"/>
    <w:rsid w:val="00AA593E"/>
    <w:rsid w:val="00AA5ED8"/>
    <w:rsid w:val="00AA644B"/>
    <w:rsid w:val="00AA6968"/>
    <w:rsid w:val="00AA6CD6"/>
    <w:rsid w:val="00AB3770"/>
    <w:rsid w:val="00AB664F"/>
    <w:rsid w:val="00AB7753"/>
    <w:rsid w:val="00AC1A70"/>
    <w:rsid w:val="00AC27DE"/>
    <w:rsid w:val="00AC3D0C"/>
    <w:rsid w:val="00AC5872"/>
    <w:rsid w:val="00AC6706"/>
    <w:rsid w:val="00AD04AD"/>
    <w:rsid w:val="00AD249B"/>
    <w:rsid w:val="00AD38C9"/>
    <w:rsid w:val="00AD48A6"/>
    <w:rsid w:val="00AD6DE5"/>
    <w:rsid w:val="00AD7696"/>
    <w:rsid w:val="00AD7BFE"/>
    <w:rsid w:val="00AE27FA"/>
    <w:rsid w:val="00AE4773"/>
    <w:rsid w:val="00AE5429"/>
    <w:rsid w:val="00AE7964"/>
    <w:rsid w:val="00AF4FF2"/>
    <w:rsid w:val="00B007C4"/>
    <w:rsid w:val="00B0225B"/>
    <w:rsid w:val="00B0301A"/>
    <w:rsid w:val="00B04866"/>
    <w:rsid w:val="00B04FBC"/>
    <w:rsid w:val="00B074C7"/>
    <w:rsid w:val="00B078F4"/>
    <w:rsid w:val="00B10ABF"/>
    <w:rsid w:val="00B14866"/>
    <w:rsid w:val="00B166BC"/>
    <w:rsid w:val="00B1785C"/>
    <w:rsid w:val="00B22CFA"/>
    <w:rsid w:val="00B2478C"/>
    <w:rsid w:val="00B2597C"/>
    <w:rsid w:val="00B26143"/>
    <w:rsid w:val="00B26D5E"/>
    <w:rsid w:val="00B31D05"/>
    <w:rsid w:val="00B32E6A"/>
    <w:rsid w:val="00B33A34"/>
    <w:rsid w:val="00B33A8F"/>
    <w:rsid w:val="00B33DAD"/>
    <w:rsid w:val="00B379B5"/>
    <w:rsid w:val="00B417C9"/>
    <w:rsid w:val="00B41C88"/>
    <w:rsid w:val="00B4342E"/>
    <w:rsid w:val="00B435C2"/>
    <w:rsid w:val="00B478FF"/>
    <w:rsid w:val="00B47FAA"/>
    <w:rsid w:val="00B50D71"/>
    <w:rsid w:val="00B54C8F"/>
    <w:rsid w:val="00B55143"/>
    <w:rsid w:val="00B55F1B"/>
    <w:rsid w:val="00B563FB"/>
    <w:rsid w:val="00B574B8"/>
    <w:rsid w:val="00B6079C"/>
    <w:rsid w:val="00B624B4"/>
    <w:rsid w:val="00B655D9"/>
    <w:rsid w:val="00B65E0D"/>
    <w:rsid w:val="00B66AE0"/>
    <w:rsid w:val="00B7107D"/>
    <w:rsid w:val="00B71A54"/>
    <w:rsid w:val="00B71AAC"/>
    <w:rsid w:val="00B75C55"/>
    <w:rsid w:val="00B76D39"/>
    <w:rsid w:val="00B76F3A"/>
    <w:rsid w:val="00B777AF"/>
    <w:rsid w:val="00B779AA"/>
    <w:rsid w:val="00B80992"/>
    <w:rsid w:val="00B815F2"/>
    <w:rsid w:val="00B84A19"/>
    <w:rsid w:val="00B86F1F"/>
    <w:rsid w:val="00B87EA2"/>
    <w:rsid w:val="00B87F09"/>
    <w:rsid w:val="00B9296E"/>
    <w:rsid w:val="00B95B30"/>
    <w:rsid w:val="00BA0FA6"/>
    <w:rsid w:val="00BA153B"/>
    <w:rsid w:val="00BA18D6"/>
    <w:rsid w:val="00BA329F"/>
    <w:rsid w:val="00BA77BE"/>
    <w:rsid w:val="00BA7FB9"/>
    <w:rsid w:val="00BB023E"/>
    <w:rsid w:val="00BB2CED"/>
    <w:rsid w:val="00BB4DE6"/>
    <w:rsid w:val="00BB76D6"/>
    <w:rsid w:val="00BC079B"/>
    <w:rsid w:val="00BC100F"/>
    <w:rsid w:val="00BC530B"/>
    <w:rsid w:val="00BC6B38"/>
    <w:rsid w:val="00BC6F47"/>
    <w:rsid w:val="00BD1636"/>
    <w:rsid w:val="00BD1AD2"/>
    <w:rsid w:val="00BD4DCC"/>
    <w:rsid w:val="00BD63A0"/>
    <w:rsid w:val="00BD72C8"/>
    <w:rsid w:val="00BD7C79"/>
    <w:rsid w:val="00BE009D"/>
    <w:rsid w:val="00BE0154"/>
    <w:rsid w:val="00BE16B4"/>
    <w:rsid w:val="00BE456E"/>
    <w:rsid w:val="00BE618C"/>
    <w:rsid w:val="00BE70A0"/>
    <w:rsid w:val="00BF2ACF"/>
    <w:rsid w:val="00BF3DF7"/>
    <w:rsid w:val="00C00A96"/>
    <w:rsid w:val="00C021E3"/>
    <w:rsid w:val="00C02A97"/>
    <w:rsid w:val="00C05E4F"/>
    <w:rsid w:val="00C063F0"/>
    <w:rsid w:val="00C06F8F"/>
    <w:rsid w:val="00C0737A"/>
    <w:rsid w:val="00C13C56"/>
    <w:rsid w:val="00C14226"/>
    <w:rsid w:val="00C14509"/>
    <w:rsid w:val="00C149FA"/>
    <w:rsid w:val="00C154C2"/>
    <w:rsid w:val="00C15FA2"/>
    <w:rsid w:val="00C212E2"/>
    <w:rsid w:val="00C26768"/>
    <w:rsid w:val="00C27D1D"/>
    <w:rsid w:val="00C30554"/>
    <w:rsid w:val="00C30C0E"/>
    <w:rsid w:val="00C320EF"/>
    <w:rsid w:val="00C34D9D"/>
    <w:rsid w:val="00C37AB7"/>
    <w:rsid w:val="00C403E5"/>
    <w:rsid w:val="00C40C5E"/>
    <w:rsid w:val="00C44EEC"/>
    <w:rsid w:val="00C44FB2"/>
    <w:rsid w:val="00C451EC"/>
    <w:rsid w:val="00C50127"/>
    <w:rsid w:val="00C50186"/>
    <w:rsid w:val="00C50632"/>
    <w:rsid w:val="00C508B7"/>
    <w:rsid w:val="00C50BAB"/>
    <w:rsid w:val="00C52464"/>
    <w:rsid w:val="00C52666"/>
    <w:rsid w:val="00C52CEF"/>
    <w:rsid w:val="00C54733"/>
    <w:rsid w:val="00C56285"/>
    <w:rsid w:val="00C607E4"/>
    <w:rsid w:val="00C60A01"/>
    <w:rsid w:val="00C61180"/>
    <w:rsid w:val="00C61BF9"/>
    <w:rsid w:val="00C62D63"/>
    <w:rsid w:val="00C636C4"/>
    <w:rsid w:val="00C64FFB"/>
    <w:rsid w:val="00C657E6"/>
    <w:rsid w:val="00C660DD"/>
    <w:rsid w:val="00C7147E"/>
    <w:rsid w:val="00C717B1"/>
    <w:rsid w:val="00C7226B"/>
    <w:rsid w:val="00C72805"/>
    <w:rsid w:val="00C764B5"/>
    <w:rsid w:val="00C77E3E"/>
    <w:rsid w:val="00C80EEC"/>
    <w:rsid w:val="00C814AC"/>
    <w:rsid w:val="00C846EA"/>
    <w:rsid w:val="00C85014"/>
    <w:rsid w:val="00C9037B"/>
    <w:rsid w:val="00C91839"/>
    <w:rsid w:val="00C92C23"/>
    <w:rsid w:val="00C94D9E"/>
    <w:rsid w:val="00C95B4F"/>
    <w:rsid w:val="00CA1804"/>
    <w:rsid w:val="00CA4E9D"/>
    <w:rsid w:val="00CA6905"/>
    <w:rsid w:val="00CA79E4"/>
    <w:rsid w:val="00CB0E4A"/>
    <w:rsid w:val="00CB121D"/>
    <w:rsid w:val="00CB3649"/>
    <w:rsid w:val="00CB598C"/>
    <w:rsid w:val="00CB712F"/>
    <w:rsid w:val="00CC0DDC"/>
    <w:rsid w:val="00CC18E6"/>
    <w:rsid w:val="00CC2E49"/>
    <w:rsid w:val="00CC5319"/>
    <w:rsid w:val="00CC5F74"/>
    <w:rsid w:val="00CC6268"/>
    <w:rsid w:val="00CD031B"/>
    <w:rsid w:val="00CD255E"/>
    <w:rsid w:val="00CE2560"/>
    <w:rsid w:val="00CE5865"/>
    <w:rsid w:val="00CE5EFB"/>
    <w:rsid w:val="00CE6BAD"/>
    <w:rsid w:val="00CF0C91"/>
    <w:rsid w:val="00CF1D42"/>
    <w:rsid w:val="00CF4D56"/>
    <w:rsid w:val="00CF6D25"/>
    <w:rsid w:val="00D01BD8"/>
    <w:rsid w:val="00D0223C"/>
    <w:rsid w:val="00D02A75"/>
    <w:rsid w:val="00D0337A"/>
    <w:rsid w:val="00D0432D"/>
    <w:rsid w:val="00D079A5"/>
    <w:rsid w:val="00D11010"/>
    <w:rsid w:val="00D1178B"/>
    <w:rsid w:val="00D11E96"/>
    <w:rsid w:val="00D11ED4"/>
    <w:rsid w:val="00D11FA1"/>
    <w:rsid w:val="00D121AA"/>
    <w:rsid w:val="00D12ED9"/>
    <w:rsid w:val="00D136AE"/>
    <w:rsid w:val="00D13A72"/>
    <w:rsid w:val="00D15C7B"/>
    <w:rsid w:val="00D16A77"/>
    <w:rsid w:val="00D17DB2"/>
    <w:rsid w:val="00D20254"/>
    <w:rsid w:val="00D2034B"/>
    <w:rsid w:val="00D226EE"/>
    <w:rsid w:val="00D251D5"/>
    <w:rsid w:val="00D26313"/>
    <w:rsid w:val="00D30D64"/>
    <w:rsid w:val="00D30DB4"/>
    <w:rsid w:val="00D31822"/>
    <w:rsid w:val="00D32204"/>
    <w:rsid w:val="00D35C02"/>
    <w:rsid w:val="00D3624B"/>
    <w:rsid w:val="00D40FB4"/>
    <w:rsid w:val="00D43BE8"/>
    <w:rsid w:val="00D440BE"/>
    <w:rsid w:val="00D443A7"/>
    <w:rsid w:val="00D4534D"/>
    <w:rsid w:val="00D45BA8"/>
    <w:rsid w:val="00D475AF"/>
    <w:rsid w:val="00D47EB1"/>
    <w:rsid w:val="00D500CD"/>
    <w:rsid w:val="00D52238"/>
    <w:rsid w:val="00D52F36"/>
    <w:rsid w:val="00D54F07"/>
    <w:rsid w:val="00D551AC"/>
    <w:rsid w:val="00D5594D"/>
    <w:rsid w:val="00D56CA4"/>
    <w:rsid w:val="00D613C8"/>
    <w:rsid w:val="00D6174C"/>
    <w:rsid w:val="00D62FB6"/>
    <w:rsid w:val="00D63D9F"/>
    <w:rsid w:val="00D6405F"/>
    <w:rsid w:val="00D65496"/>
    <w:rsid w:val="00D66DAD"/>
    <w:rsid w:val="00D67F71"/>
    <w:rsid w:val="00D7400B"/>
    <w:rsid w:val="00D767B2"/>
    <w:rsid w:val="00D76A11"/>
    <w:rsid w:val="00D80076"/>
    <w:rsid w:val="00D80978"/>
    <w:rsid w:val="00D813E6"/>
    <w:rsid w:val="00D816E1"/>
    <w:rsid w:val="00D82909"/>
    <w:rsid w:val="00D8364E"/>
    <w:rsid w:val="00D839D6"/>
    <w:rsid w:val="00D84EED"/>
    <w:rsid w:val="00D85E97"/>
    <w:rsid w:val="00D85EEB"/>
    <w:rsid w:val="00D9148D"/>
    <w:rsid w:val="00D92EBC"/>
    <w:rsid w:val="00D93605"/>
    <w:rsid w:val="00D93E24"/>
    <w:rsid w:val="00D94465"/>
    <w:rsid w:val="00D94622"/>
    <w:rsid w:val="00D9487C"/>
    <w:rsid w:val="00D94979"/>
    <w:rsid w:val="00D950AA"/>
    <w:rsid w:val="00D96427"/>
    <w:rsid w:val="00D96669"/>
    <w:rsid w:val="00D97764"/>
    <w:rsid w:val="00D97D0A"/>
    <w:rsid w:val="00DA05F2"/>
    <w:rsid w:val="00DA3C79"/>
    <w:rsid w:val="00DA505A"/>
    <w:rsid w:val="00DA58E9"/>
    <w:rsid w:val="00DA6DBF"/>
    <w:rsid w:val="00DB1CC7"/>
    <w:rsid w:val="00DB467B"/>
    <w:rsid w:val="00DB608A"/>
    <w:rsid w:val="00DB6AF3"/>
    <w:rsid w:val="00DB7FDF"/>
    <w:rsid w:val="00DC2041"/>
    <w:rsid w:val="00DC5784"/>
    <w:rsid w:val="00DC5A60"/>
    <w:rsid w:val="00DC65B7"/>
    <w:rsid w:val="00DD0C25"/>
    <w:rsid w:val="00DD230E"/>
    <w:rsid w:val="00DD41D9"/>
    <w:rsid w:val="00DD59C3"/>
    <w:rsid w:val="00DD5F1E"/>
    <w:rsid w:val="00DD6951"/>
    <w:rsid w:val="00DE04D0"/>
    <w:rsid w:val="00DE263D"/>
    <w:rsid w:val="00DE2F51"/>
    <w:rsid w:val="00DE53A6"/>
    <w:rsid w:val="00DE5FD3"/>
    <w:rsid w:val="00DF004D"/>
    <w:rsid w:val="00DF15E7"/>
    <w:rsid w:val="00DF1F2E"/>
    <w:rsid w:val="00DF2387"/>
    <w:rsid w:val="00DF3153"/>
    <w:rsid w:val="00DF339E"/>
    <w:rsid w:val="00DF439D"/>
    <w:rsid w:val="00DF554E"/>
    <w:rsid w:val="00DF709F"/>
    <w:rsid w:val="00DF7720"/>
    <w:rsid w:val="00DF7D84"/>
    <w:rsid w:val="00E03C0D"/>
    <w:rsid w:val="00E03E94"/>
    <w:rsid w:val="00E0742F"/>
    <w:rsid w:val="00E07FAA"/>
    <w:rsid w:val="00E11A94"/>
    <w:rsid w:val="00E11DCB"/>
    <w:rsid w:val="00E120EC"/>
    <w:rsid w:val="00E1325D"/>
    <w:rsid w:val="00E15E43"/>
    <w:rsid w:val="00E20F22"/>
    <w:rsid w:val="00E2658F"/>
    <w:rsid w:val="00E265FC"/>
    <w:rsid w:val="00E313D1"/>
    <w:rsid w:val="00E31BD9"/>
    <w:rsid w:val="00E322D3"/>
    <w:rsid w:val="00E332BA"/>
    <w:rsid w:val="00E35B27"/>
    <w:rsid w:val="00E35E57"/>
    <w:rsid w:val="00E4019B"/>
    <w:rsid w:val="00E41E71"/>
    <w:rsid w:val="00E4364C"/>
    <w:rsid w:val="00E43E1E"/>
    <w:rsid w:val="00E44D32"/>
    <w:rsid w:val="00E462A9"/>
    <w:rsid w:val="00E46E5C"/>
    <w:rsid w:val="00E46FD0"/>
    <w:rsid w:val="00E47051"/>
    <w:rsid w:val="00E5094C"/>
    <w:rsid w:val="00E50FDA"/>
    <w:rsid w:val="00E516AB"/>
    <w:rsid w:val="00E562C6"/>
    <w:rsid w:val="00E56372"/>
    <w:rsid w:val="00E57BC8"/>
    <w:rsid w:val="00E658C1"/>
    <w:rsid w:val="00E72224"/>
    <w:rsid w:val="00E75A5F"/>
    <w:rsid w:val="00E77057"/>
    <w:rsid w:val="00E80D91"/>
    <w:rsid w:val="00E83528"/>
    <w:rsid w:val="00E8547B"/>
    <w:rsid w:val="00E854A5"/>
    <w:rsid w:val="00E85DED"/>
    <w:rsid w:val="00E925AF"/>
    <w:rsid w:val="00E92719"/>
    <w:rsid w:val="00E936B1"/>
    <w:rsid w:val="00E94702"/>
    <w:rsid w:val="00E95B43"/>
    <w:rsid w:val="00E95E6E"/>
    <w:rsid w:val="00EA01FB"/>
    <w:rsid w:val="00EA1471"/>
    <w:rsid w:val="00EA2E01"/>
    <w:rsid w:val="00EA419B"/>
    <w:rsid w:val="00EA5BA8"/>
    <w:rsid w:val="00EA60FE"/>
    <w:rsid w:val="00EA72F5"/>
    <w:rsid w:val="00EB0224"/>
    <w:rsid w:val="00EB0D5C"/>
    <w:rsid w:val="00EB107E"/>
    <w:rsid w:val="00EB158E"/>
    <w:rsid w:val="00EB2369"/>
    <w:rsid w:val="00EB46B6"/>
    <w:rsid w:val="00EB6746"/>
    <w:rsid w:val="00EB6BB2"/>
    <w:rsid w:val="00EC0E33"/>
    <w:rsid w:val="00EC26A5"/>
    <w:rsid w:val="00EC3608"/>
    <w:rsid w:val="00EC406B"/>
    <w:rsid w:val="00EC603C"/>
    <w:rsid w:val="00EC728B"/>
    <w:rsid w:val="00ED0523"/>
    <w:rsid w:val="00ED1A93"/>
    <w:rsid w:val="00ED2682"/>
    <w:rsid w:val="00ED2A63"/>
    <w:rsid w:val="00ED3214"/>
    <w:rsid w:val="00ED3EDB"/>
    <w:rsid w:val="00ED5BF3"/>
    <w:rsid w:val="00ED7673"/>
    <w:rsid w:val="00EE02D5"/>
    <w:rsid w:val="00EE0BCC"/>
    <w:rsid w:val="00EE23F4"/>
    <w:rsid w:val="00EE28F5"/>
    <w:rsid w:val="00EE3091"/>
    <w:rsid w:val="00EE44F9"/>
    <w:rsid w:val="00EE5210"/>
    <w:rsid w:val="00EE60FE"/>
    <w:rsid w:val="00EE681C"/>
    <w:rsid w:val="00EF010C"/>
    <w:rsid w:val="00EF21BD"/>
    <w:rsid w:val="00EF2CDB"/>
    <w:rsid w:val="00EF3E72"/>
    <w:rsid w:val="00EF3FAD"/>
    <w:rsid w:val="00EF6AFD"/>
    <w:rsid w:val="00EF767E"/>
    <w:rsid w:val="00F00708"/>
    <w:rsid w:val="00F01383"/>
    <w:rsid w:val="00F033CE"/>
    <w:rsid w:val="00F0419F"/>
    <w:rsid w:val="00F06574"/>
    <w:rsid w:val="00F12E24"/>
    <w:rsid w:val="00F13C66"/>
    <w:rsid w:val="00F14FC3"/>
    <w:rsid w:val="00F16510"/>
    <w:rsid w:val="00F17764"/>
    <w:rsid w:val="00F20735"/>
    <w:rsid w:val="00F20A29"/>
    <w:rsid w:val="00F2280A"/>
    <w:rsid w:val="00F2389A"/>
    <w:rsid w:val="00F242CA"/>
    <w:rsid w:val="00F245A1"/>
    <w:rsid w:val="00F246FB"/>
    <w:rsid w:val="00F24C8F"/>
    <w:rsid w:val="00F2644D"/>
    <w:rsid w:val="00F308E0"/>
    <w:rsid w:val="00F31D5C"/>
    <w:rsid w:val="00F31DC0"/>
    <w:rsid w:val="00F34CE5"/>
    <w:rsid w:val="00F36799"/>
    <w:rsid w:val="00F40F20"/>
    <w:rsid w:val="00F41336"/>
    <w:rsid w:val="00F418D5"/>
    <w:rsid w:val="00F420C7"/>
    <w:rsid w:val="00F427E6"/>
    <w:rsid w:val="00F4324A"/>
    <w:rsid w:val="00F44340"/>
    <w:rsid w:val="00F45580"/>
    <w:rsid w:val="00F45865"/>
    <w:rsid w:val="00F45A2D"/>
    <w:rsid w:val="00F46863"/>
    <w:rsid w:val="00F5024F"/>
    <w:rsid w:val="00F520B9"/>
    <w:rsid w:val="00F54536"/>
    <w:rsid w:val="00F55F6C"/>
    <w:rsid w:val="00F5677E"/>
    <w:rsid w:val="00F56C3F"/>
    <w:rsid w:val="00F606AA"/>
    <w:rsid w:val="00F659F9"/>
    <w:rsid w:val="00F70989"/>
    <w:rsid w:val="00F7106B"/>
    <w:rsid w:val="00F719FE"/>
    <w:rsid w:val="00F7310E"/>
    <w:rsid w:val="00F743EF"/>
    <w:rsid w:val="00F7565E"/>
    <w:rsid w:val="00F7590D"/>
    <w:rsid w:val="00F77551"/>
    <w:rsid w:val="00F83D21"/>
    <w:rsid w:val="00F8402B"/>
    <w:rsid w:val="00F8563C"/>
    <w:rsid w:val="00F85F4A"/>
    <w:rsid w:val="00F94F85"/>
    <w:rsid w:val="00F95E32"/>
    <w:rsid w:val="00FA053E"/>
    <w:rsid w:val="00FA18C1"/>
    <w:rsid w:val="00FA2117"/>
    <w:rsid w:val="00FA2DBF"/>
    <w:rsid w:val="00FA4694"/>
    <w:rsid w:val="00FA66E2"/>
    <w:rsid w:val="00FA672D"/>
    <w:rsid w:val="00FB08C1"/>
    <w:rsid w:val="00FB1E66"/>
    <w:rsid w:val="00FB23F1"/>
    <w:rsid w:val="00FB3BF0"/>
    <w:rsid w:val="00FB5D9C"/>
    <w:rsid w:val="00FC1A2D"/>
    <w:rsid w:val="00FC3321"/>
    <w:rsid w:val="00FC34E3"/>
    <w:rsid w:val="00FC4C39"/>
    <w:rsid w:val="00FC5DAA"/>
    <w:rsid w:val="00FC5E8E"/>
    <w:rsid w:val="00FD22AF"/>
    <w:rsid w:val="00FD33FF"/>
    <w:rsid w:val="00FD3F2D"/>
    <w:rsid w:val="00FE083D"/>
    <w:rsid w:val="00FE1396"/>
    <w:rsid w:val="00FE2580"/>
    <w:rsid w:val="00FE36A8"/>
    <w:rsid w:val="00FE4A61"/>
    <w:rsid w:val="00FE51C3"/>
    <w:rsid w:val="00FE5BEA"/>
    <w:rsid w:val="00FE7F57"/>
    <w:rsid w:val="00FF241E"/>
    <w:rsid w:val="00FF2831"/>
    <w:rsid w:val="00FF2FDF"/>
    <w:rsid w:val="00FF4531"/>
    <w:rsid w:val="00FF5332"/>
    <w:rsid w:val="00FF7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5C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72"/>
    <w:rPr>
      <w:sz w:val="24"/>
      <w:szCs w:val="24"/>
    </w:rPr>
  </w:style>
  <w:style w:type="paragraph" w:styleId="Heading1">
    <w:name w:val="heading 1"/>
    <w:basedOn w:val="Normal"/>
    <w:link w:val="Heading1Char"/>
    <w:uiPriority w:val="99"/>
    <w:qFormat/>
    <w:rsid w:val="00141216"/>
    <w:pPr>
      <w:outlineLvl w:val="0"/>
    </w:pPr>
    <w:rPr>
      <w:b/>
      <w:bCs/>
      <w:kern w:val="36"/>
      <w:sz w:val="28"/>
      <w:szCs w:val="28"/>
    </w:rPr>
  </w:style>
  <w:style w:type="paragraph" w:styleId="Heading2">
    <w:name w:val="heading 2"/>
    <w:basedOn w:val="Normal"/>
    <w:link w:val="Heading2Char"/>
    <w:uiPriority w:val="99"/>
    <w:qFormat/>
    <w:rsid w:val="00141216"/>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1412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45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3645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3645A"/>
    <w:rPr>
      <w:rFonts w:ascii="Cambria" w:hAnsi="Cambria" w:cs="Times New Roman"/>
      <w:b/>
      <w:bCs/>
      <w:sz w:val="26"/>
      <w:szCs w:val="26"/>
    </w:rPr>
  </w:style>
  <w:style w:type="character" w:styleId="Hyperlink">
    <w:name w:val="Hyperlink"/>
    <w:basedOn w:val="DefaultParagraphFont"/>
    <w:uiPriority w:val="99"/>
    <w:rsid w:val="00141216"/>
    <w:rPr>
      <w:rFonts w:cs="Times New Roman"/>
      <w:color w:val="0000FF"/>
      <w:u w:val="single"/>
    </w:rPr>
  </w:style>
  <w:style w:type="character" w:styleId="FollowedHyperlink">
    <w:name w:val="FollowedHyperlink"/>
    <w:basedOn w:val="DefaultParagraphFont"/>
    <w:uiPriority w:val="99"/>
    <w:rsid w:val="00141216"/>
    <w:rPr>
      <w:rFonts w:cs="Times New Roman"/>
      <w:color w:val="800080"/>
      <w:u w:val="single"/>
    </w:rPr>
  </w:style>
  <w:style w:type="paragraph" w:styleId="EndnoteText">
    <w:name w:val="endnote text"/>
    <w:basedOn w:val="Normal"/>
    <w:link w:val="EndnoteTextChar"/>
    <w:uiPriority w:val="99"/>
    <w:rsid w:val="00141216"/>
    <w:rPr>
      <w:rFonts w:ascii="Helvetica" w:hAnsi="Helvetica" w:cs="Helvetica"/>
    </w:rPr>
  </w:style>
  <w:style w:type="character" w:customStyle="1" w:styleId="EndnoteTextChar">
    <w:name w:val="Endnote Text Char"/>
    <w:basedOn w:val="DefaultParagraphFont"/>
    <w:link w:val="EndnoteText"/>
    <w:uiPriority w:val="99"/>
    <w:semiHidden/>
    <w:locked/>
    <w:rsid w:val="0013645A"/>
    <w:rPr>
      <w:rFonts w:cs="Times New Roman"/>
      <w:sz w:val="20"/>
      <w:szCs w:val="20"/>
    </w:rPr>
  </w:style>
  <w:style w:type="paragraph" w:styleId="BodyText3">
    <w:name w:val="Body Text 3"/>
    <w:basedOn w:val="Normal"/>
    <w:link w:val="BodyText3Char"/>
    <w:uiPriority w:val="99"/>
    <w:rsid w:val="00141216"/>
    <w:pPr>
      <w:jc w:val="both"/>
    </w:pPr>
  </w:style>
  <w:style w:type="character" w:customStyle="1" w:styleId="BodyText3Char">
    <w:name w:val="Body Text 3 Char"/>
    <w:basedOn w:val="DefaultParagraphFont"/>
    <w:link w:val="BodyText3"/>
    <w:uiPriority w:val="99"/>
    <w:semiHidden/>
    <w:locked/>
    <w:rsid w:val="0013645A"/>
    <w:rPr>
      <w:rFonts w:cs="Times New Roman"/>
      <w:sz w:val="16"/>
      <w:szCs w:val="16"/>
    </w:rPr>
  </w:style>
  <w:style w:type="paragraph" w:styleId="PlainText">
    <w:name w:val="Plain Text"/>
    <w:basedOn w:val="Normal"/>
    <w:link w:val="PlainTextChar"/>
    <w:autoRedefine/>
    <w:uiPriority w:val="99"/>
    <w:rsid w:val="004C577E"/>
    <w:rPr>
      <w:rFonts w:cs="Courier New"/>
      <w:sz w:val="20"/>
      <w:szCs w:val="20"/>
    </w:rPr>
  </w:style>
  <w:style w:type="character" w:customStyle="1" w:styleId="PlainTextChar">
    <w:name w:val="Plain Text Char"/>
    <w:basedOn w:val="DefaultParagraphFont"/>
    <w:link w:val="PlainText"/>
    <w:uiPriority w:val="99"/>
    <w:locked/>
    <w:rsid w:val="004C577E"/>
    <w:rPr>
      <w:rFonts w:cs="Courier New"/>
      <w:sz w:val="20"/>
      <w:szCs w:val="20"/>
    </w:rPr>
  </w:style>
  <w:style w:type="paragraph" w:styleId="BalloonText">
    <w:name w:val="Balloon Text"/>
    <w:basedOn w:val="Normal"/>
    <w:link w:val="BalloonTextChar"/>
    <w:uiPriority w:val="99"/>
    <w:rsid w:val="00141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45A"/>
    <w:rPr>
      <w:rFonts w:cs="Times New Roman"/>
      <w:sz w:val="2"/>
    </w:rPr>
  </w:style>
  <w:style w:type="paragraph" w:customStyle="1" w:styleId="default">
    <w:name w:val="default"/>
    <w:basedOn w:val="Normal"/>
    <w:uiPriority w:val="99"/>
    <w:rsid w:val="00141216"/>
    <w:pPr>
      <w:autoSpaceDE w:val="0"/>
      <w:autoSpaceDN w:val="0"/>
    </w:pPr>
    <w:rPr>
      <w:color w:val="000000"/>
    </w:rPr>
  </w:style>
  <w:style w:type="character" w:customStyle="1" w:styleId="medium-normal1">
    <w:name w:val="medium-normal1"/>
    <w:basedOn w:val="DefaultParagraphFont"/>
    <w:uiPriority w:val="99"/>
    <w:rsid w:val="00141216"/>
    <w:rPr>
      <w:rFonts w:cs="Times New Roman"/>
    </w:rPr>
  </w:style>
  <w:style w:type="character" w:customStyle="1" w:styleId="medium-bold2">
    <w:name w:val="medium-bold2"/>
    <w:basedOn w:val="DefaultParagraphFont"/>
    <w:uiPriority w:val="99"/>
    <w:rsid w:val="00141216"/>
    <w:rPr>
      <w:rFonts w:cs="Times New Roman"/>
      <w:b/>
      <w:bCs/>
    </w:rPr>
  </w:style>
  <w:style w:type="character" w:customStyle="1" w:styleId="medium-font1">
    <w:name w:val="medium-font1"/>
    <w:basedOn w:val="DefaultParagraphFont"/>
    <w:uiPriority w:val="99"/>
    <w:rsid w:val="00141216"/>
    <w:rPr>
      <w:rFonts w:cs="Times New Roman"/>
    </w:rPr>
  </w:style>
  <w:style w:type="character" w:customStyle="1" w:styleId="citsource">
    <w:name w:val="citsource"/>
    <w:basedOn w:val="DefaultParagraphFont"/>
    <w:uiPriority w:val="99"/>
    <w:rsid w:val="00141216"/>
    <w:rPr>
      <w:rFonts w:cs="Times New Roman"/>
    </w:rPr>
  </w:style>
  <w:style w:type="paragraph" w:styleId="Footer">
    <w:name w:val="footer"/>
    <w:basedOn w:val="Normal"/>
    <w:link w:val="FooterChar"/>
    <w:uiPriority w:val="99"/>
    <w:rsid w:val="00817276"/>
    <w:pPr>
      <w:tabs>
        <w:tab w:val="center" w:pos="4320"/>
        <w:tab w:val="right" w:pos="8640"/>
      </w:tabs>
    </w:pPr>
  </w:style>
  <w:style w:type="character" w:customStyle="1" w:styleId="FooterChar">
    <w:name w:val="Footer Char"/>
    <w:basedOn w:val="DefaultParagraphFont"/>
    <w:link w:val="Footer"/>
    <w:uiPriority w:val="99"/>
    <w:locked/>
    <w:rsid w:val="0013645A"/>
    <w:rPr>
      <w:rFonts w:cs="Times New Roman"/>
      <w:sz w:val="24"/>
      <w:szCs w:val="24"/>
    </w:rPr>
  </w:style>
  <w:style w:type="character" w:styleId="PageNumber">
    <w:name w:val="page number"/>
    <w:basedOn w:val="DefaultParagraphFont"/>
    <w:uiPriority w:val="99"/>
    <w:rsid w:val="00817276"/>
    <w:rPr>
      <w:rFonts w:cs="Times New Roman"/>
    </w:rPr>
  </w:style>
  <w:style w:type="paragraph" w:styleId="DocumentMap">
    <w:name w:val="Document Map"/>
    <w:basedOn w:val="Normal"/>
    <w:link w:val="DocumentMapChar"/>
    <w:uiPriority w:val="99"/>
    <w:semiHidden/>
    <w:rsid w:val="00840B4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3645A"/>
    <w:rPr>
      <w:rFonts w:cs="Times New Roman"/>
      <w:sz w:val="2"/>
    </w:rPr>
  </w:style>
  <w:style w:type="paragraph" w:styleId="FootnoteText">
    <w:name w:val="footnote text"/>
    <w:basedOn w:val="Normal"/>
    <w:link w:val="FootnoteTextChar"/>
    <w:uiPriority w:val="99"/>
    <w:semiHidden/>
    <w:rsid w:val="00B33DAD"/>
    <w:rPr>
      <w:sz w:val="20"/>
      <w:szCs w:val="20"/>
    </w:rPr>
  </w:style>
  <w:style w:type="character" w:customStyle="1" w:styleId="FootnoteTextChar">
    <w:name w:val="Footnote Text Char"/>
    <w:basedOn w:val="DefaultParagraphFont"/>
    <w:link w:val="FootnoteText"/>
    <w:uiPriority w:val="99"/>
    <w:semiHidden/>
    <w:locked/>
    <w:rsid w:val="0013645A"/>
    <w:rPr>
      <w:rFonts w:cs="Times New Roman"/>
      <w:sz w:val="20"/>
      <w:szCs w:val="20"/>
    </w:rPr>
  </w:style>
  <w:style w:type="character" w:styleId="FootnoteReference">
    <w:name w:val="footnote reference"/>
    <w:basedOn w:val="DefaultParagraphFont"/>
    <w:uiPriority w:val="99"/>
    <w:semiHidden/>
    <w:rsid w:val="00B33DAD"/>
    <w:rPr>
      <w:rFonts w:cs="Times New Roman"/>
      <w:vertAlign w:val="superscript"/>
    </w:rPr>
  </w:style>
  <w:style w:type="character" w:styleId="HTMLCite">
    <w:name w:val="HTML Cite"/>
    <w:basedOn w:val="DefaultParagraphFont"/>
    <w:uiPriority w:val="99"/>
    <w:rsid w:val="00B33DAD"/>
    <w:rPr>
      <w:rFonts w:ascii="Times New Roman" w:hAnsi="Times New Roman" w:cs="Times New Roman"/>
      <w:sz w:val="18"/>
      <w:szCs w:val="18"/>
    </w:rPr>
  </w:style>
  <w:style w:type="character" w:customStyle="1" w:styleId="sc1">
    <w:name w:val="sc1"/>
    <w:basedOn w:val="DefaultParagraphFont"/>
    <w:uiPriority w:val="99"/>
    <w:rsid w:val="00B33DAD"/>
    <w:rPr>
      <w:rFonts w:ascii="Times New Roman" w:hAnsi="Times New Roman" w:cs="Times New Roman"/>
    </w:rPr>
  </w:style>
  <w:style w:type="paragraph" w:customStyle="1" w:styleId="Default0">
    <w:name w:val="Default"/>
    <w:rsid w:val="002F0B12"/>
    <w:pPr>
      <w:autoSpaceDE w:val="0"/>
      <w:autoSpaceDN w:val="0"/>
      <w:adjustRightInd w:val="0"/>
    </w:pPr>
    <w:rPr>
      <w:color w:val="000000"/>
      <w:sz w:val="24"/>
      <w:szCs w:val="24"/>
    </w:rPr>
  </w:style>
  <w:style w:type="paragraph" w:styleId="Header">
    <w:name w:val="header"/>
    <w:basedOn w:val="Normal"/>
    <w:link w:val="HeaderChar"/>
    <w:uiPriority w:val="99"/>
    <w:rsid w:val="00661FAA"/>
    <w:pPr>
      <w:tabs>
        <w:tab w:val="center" w:pos="4320"/>
        <w:tab w:val="right" w:pos="8640"/>
      </w:tabs>
    </w:pPr>
  </w:style>
  <w:style w:type="character" w:customStyle="1" w:styleId="HeaderChar">
    <w:name w:val="Header Char"/>
    <w:basedOn w:val="DefaultParagraphFont"/>
    <w:link w:val="Header"/>
    <w:uiPriority w:val="99"/>
    <w:semiHidden/>
    <w:locked/>
    <w:rsid w:val="0013645A"/>
    <w:rPr>
      <w:rFonts w:cs="Times New Roman"/>
      <w:sz w:val="24"/>
      <w:szCs w:val="24"/>
    </w:rPr>
  </w:style>
  <w:style w:type="character" w:styleId="Emphasis">
    <w:name w:val="Emphasis"/>
    <w:basedOn w:val="DefaultParagraphFont"/>
    <w:uiPriority w:val="99"/>
    <w:qFormat/>
    <w:rsid w:val="00334FEF"/>
    <w:rPr>
      <w:rFonts w:cs="Times New Roman"/>
      <w:i/>
      <w:iCs/>
    </w:rPr>
  </w:style>
  <w:style w:type="paragraph" w:styleId="HTMLPreformatted">
    <w:name w:val="HTML Preformatted"/>
    <w:basedOn w:val="Normal"/>
    <w:link w:val="HTMLPreformattedChar"/>
    <w:uiPriority w:val="99"/>
    <w:rsid w:val="00334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3645A"/>
    <w:rPr>
      <w:rFonts w:ascii="Courier New" w:hAnsi="Courier New" w:cs="Courier New"/>
      <w:sz w:val="20"/>
      <w:szCs w:val="20"/>
    </w:rPr>
  </w:style>
  <w:style w:type="character" w:styleId="EndnoteReference">
    <w:name w:val="endnote reference"/>
    <w:basedOn w:val="DefaultParagraphFont"/>
    <w:uiPriority w:val="99"/>
    <w:semiHidden/>
    <w:rsid w:val="003A6FC1"/>
    <w:rPr>
      <w:rFonts w:cs="Times New Roman"/>
      <w:vertAlign w:val="superscript"/>
    </w:rPr>
  </w:style>
  <w:style w:type="character" w:customStyle="1" w:styleId="Subtitle1">
    <w:name w:val="Subtitle1"/>
    <w:basedOn w:val="DefaultParagraphFont"/>
    <w:uiPriority w:val="99"/>
    <w:rsid w:val="003A354A"/>
    <w:rPr>
      <w:rFonts w:cs="Times New Roman"/>
    </w:rPr>
  </w:style>
  <w:style w:type="character" w:customStyle="1" w:styleId="hankpym">
    <w:name w:val="hankpym"/>
    <w:basedOn w:val="DefaultParagraphFont"/>
    <w:uiPriority w:val="99"/>
    <w:rsid w:val="003A354A"/>
    <w:rPr>
      <w:rFonts w:cs="Times New Roman"/>
    </w:rPr>
  </w:style>
  <w:style w:type="paragraph" w:styleId="ListParagraph">
    <w:name w:val="List Paragraph"/>
    <w:basedOn w:val="Normal"/>
    <w:uiPriority w:val="34"/>
    <w:qFormat/>
    <w:rsid w:val="00E85DED"/>
    <w:pPr>
      <w:ind w:left="720"/>
    </w:pPr>
    <w:rPr>
      <w:szCs w:val="20"/>
    </w:rPr>
  </w:style>
  <w:style w:type="character" w:styleId="CommentReference">
    <w:name w:val="annotation reference"/>
    <w:basedOn w:val="DefaultParagraphFont"/>
    <w:uiPriority w:val="99"/>
    <w:semiHidden/>
    <w:rsid w:val="00EA5BA8"/>
    <w:rPr>
      <w:rFonts w:cs="Times New Roman"/>
      <w:sz w:val="16"/>
      <w:szCs w:val="16"/>
    </w:rPr>
  </w:style>
  <w:style w:type="paragraph" w:styleId="CommentText">
    <w:name w:val="annotation text"/>
    <w:basedOn w:val="Normal"/>
    <w:link w:val="CommentTextChar"/>
    <w:uiPriority w:val="99"/>
    <w:semiHidden/>
    <w:rsid w:val="00EA5BA8"/>
    <w:rPr>
      <w:sz w:val="20"/>
      <w:szCs w:val="20"/>
    </w:rPr>
  </w:style>
  <w:style w:type="character" w:customStyle="1" w:styleId="CommentTextChar">
    <w:name w:val="Comment Text Char"/>
    <w:basedOn w:val="DefaultParagraphFont"/>
    <w:link w:val="CommentText"/>
    <w:uiPriority w:val="99"/>
    <w:semiHidden/>
    <w:locked/>
    <w:rsid w:val="00EA5BA8"/>
    <w:rPr>
      <w:rFonts w:cs="Times New Roman"/>
      <w:sz w:val="20"/>
      <w:szCs w:val="20"/>
    </w:rPr>
  </w:style>
  <w:style w:type="paragraph" w:styleId="CommentSubject">
    <w:name w:val="annotation subject"/>
    <w:basedOn w:val="CommentText"/>
    <w:next w:val="CommentText"/>
    <w:link w:val="CommentSubjectChar"/>
    <w:uiPriority w:val="99"/>
    <w:semiHidden/>
    <w:rsid w:val="00EA5BA8"/>
    <w:rPr>
      <w:b/>
      <w:bCs/>
    </w:rPr>
  </w:style>
  <w:style w:type="character" w:customStyle="1" w:styleId="CommentSubjectChar">
    <w:name w:val="Comment Subject Char"/>
    <w:basedOn w:val="CommentTextChar"/>
    <w:link w:val="CommentSubject"/>
    <w:uiPriority w:val="99"/>
    <w:semiHidden/>
    <w:locked/>
    <w:rsid w:val="00EA5BA8"/>
    <w:rPr>
      <w:rFonts w:cs="Times New Roman"/>
      <w:b/>
      <w:bCs/>
      <w:sz w:val="20"/>
      <w:szCs w:val="20"/>
    </w:rPr>
  </w:style>
  <w:style w:type="character" w:customStyle="1" w:styleId="a1">
    <w:name w:val="a1"/>
    <w:basedOn w:val="DefaultParagraphFont"/>
    <w:rsid w:val="00457D99"/>
    <w:rPr>
      <w:rFonts w:ascii="ff10" w:hAnsi="ff10" w:hint="default"/>
      <w:bdr w:val="none" w:sz="0" w:space="0" w:color="auto" w:frame="1"/>
    </w:rPr>
  </w:style>
  <w:style w:type="character" w:customStyle="1" w:styleId="l62">
    <w:name w:val="l62"/>
    <w:basedOn w:val="DefaultParagraphFont"/>
    <w:rsid w:val="00457D99"/>
    <w:rPr>
      <w:rFonts w:ascii="ff10" w:hAnsi="ff10" w:hint="default"/>
      <w:vanish w:val="0"/>
      <w:webHidden w:val="0"/>
      <w:bdr w:val="none" w:sz="0" w:space="0" w:color="auto" w:frame="1"/>
      <w:specVanish w:val="0"/>
    </w:rPr>
  </w:style>
  <w:style w:type="character" w:customStyle="1" w:styleId="l82">
    <w:name w:val="l82"/>
    <w:basedOn w:val="DefaultParagraphFont"/>
    <w:rsid w:val="00457D99"/>
    <w:rPr>
      <w:rFonts w:ascii="ff10" w:hAnsi="ff10" w:hint="default"/>
      <w:vanish w:val="0"/>
      <w:webHidden w:val="0"/>
      <w:bdr w:val="none" w:sz="0" w:space="0" w:color="auto" w:frame="1"/>
      <w:specVanish w:val="0"/>
    </w:rPr>
  </w:style>
  <w:style w:type="paragraph" w:customStyle="1" w:styleId="citationstyle">
    <w:name w:val="citationstyle"/>
    <w:basedOn w:val="Normal"/>
    <w:rsid w:val="00107A99"/>
    <w:pPr>
      <w:spacing w:before="100" w:beforeAutospacing="1" w:after="100" w:afterAutospacing="1"/>
    </w:pPr>
  </w:style>
  <w:style w:type="paragraph" w:styleId="NoSpacing">
    <w:name w:val="No Spacing"/>
    <w:uiPriority w:val="1"/>
    <w:qFormat/>
    <w:rsid w:val="00DA05F2"/>
    <w:rPr>
      <w:rFonts w:asciiTheme="minorHAnsi" w:eastAsiaTheme="minorHAnsi" w:hAnsiTheme="minorHAnsi" w:cstheme="minorBidi"/>
    </w:rPr>
  </w:style>
  <w:style w:type="paragraph" w:customStyle="1" w:styleId="EndNoteBibliography">
    <w:name w:val="EndNote Bibliography"/>
    <w:basedOn w:val="Normal"/>
    <w:rsid w:val="00BA7FB9"/>
    <w:rPr>
      <w:rFonts w:ascii="Cambria" w:eastAsiaTheme="minorEastAsia" w:hAnsi="Cambria" w:cstheme="minorBidi"/>
    </w:rPr>
  </w:style>
  <w:style w:type="table" w:styleId="TableGrid">
    <w:name w:val="Table Grid"/>
    <w:basedOn w:val="TableNormal"/>
    <w:locked/>
    <w:rsid w:val="003C4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7626"/>
    <w:rPr>
      <w:sz w:val="24"/>
      <w:szCs w:val="24"/>
    </w:rPr>
  </w:style>
  <w:style w:type="character" w:customStyle="1" w:styleId="apple-converted-space">
    <w:name w:val="apple-converted-space"/>
    <w:basedOn w:val="DefaultParagraphFont"/>
    <w:rsid w:val="002C2929"/>
  </w:style>
  <w:style w:type="paragraph" w:customStyle="1" w:styleId="Readings">
    <w:name w:val="Readings"/>
    <w:basedOn w:val="PlainText"/>
    <w:qFormat/>
    <w:rsid w:val="000E7C4F"/>
    <w:pPr>
      <w:spacing w:before="100"/>
      <w:ind w:left="720" w:hanging="720"/>
    </w:pPr>
    <w:rPr>
      <w:rFonts w:cs="Arial"/>
      <w:color w:val="1D1B11" w:themeColor="background2" w:themeShade="1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72"/>
    <w:rPr>
      <w:sz w:val="24"/>
      <w:szCs w:val="24"/>
    </w:rPr>
  </w:style>
  <w:style w:type="paragraph" w:styleId="Heading1">
    <w:name w:val="heading 1"/>
    <w:basedOn w:val="Normal"/>
    <w:link w:val="Heading1Char"/>
    <w:uiPriority w:val="99"/>
    <w:qFormat/>
    <w:rsid w:val="00141216"/>
    <w:pPr>
      <w:outlineLvl w:val="0"/>
    </w:pPr>
    <w:rPr>
      <w:b/>
      <w:bCs/>
      <w:kern w:val="36"/>
      <w:sz w:val="28"/>
      <w:szCs w:val="28"/>
    </w:rPr>
  </w:style>
  <w:style w:type="paragraph" w:styleId="Heading2">
    <w:name w:val="heading 2"/>
    <w:basedOn w:val="Normal"/>
    <w:link w:val="Heading2Char"/>
    <w:uiPriority w:val="99"/>
    <w:qFormat/>
    <w:rsid w:val="00141216"/>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1412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45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3645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3645A"/>
    <w:rPr>
      <w:rFonts w:ascii="Cambria" w:hAnsi="Cambria" w:cs="Times New Roman"/>
      <w:b/>
      <w:bCs/>
      <w:sz w:val="26"/>
      <w:szCs w:val="26"/>
    </w:rPr>
  </w:style>
  <w:style w:type="character" w:styleId="Hyperlink">
    <w:name w:val="Hyperlink"/>
    <w:basedOn w:val="DefaultParagraphFont"/>
    <w:uiPriority w:val="99"/>
    <w:rsid w:val="00141216"/>
    <w:rPr>
      <w:rFonts w:cs="Times New Roman"/>
      <w:color w:val="0000FF"/>
      <w:u w:val="single"/>
    </w:rPr>
  </w:style>
  <w:style w:type="character" w:styleId="FollowedHyperlink">
    <w:name w:val="FollowedHyperlink"/>
    <w:basedOn w:val="DefaultParagraphFont"/>
    <w:uiPriority w:val="99"/>
    <w:rsid w:val="00141216"/>
    <w:rPr>
      <w:rFonts w:cs="Times New Roman"/>
      <w:color w:val="800080"/>
      <w:u w:val="single"/>
    </w:rPr>
  </w:style>
  <w:style w:type="paragraph" w:styleId="EndnoteText">
    <w:name w:val="endnote text"/>
    <w:basedOn w:val="Normal"/>
    <w:link w:val="EndnoteTextChar"/>
    <w:uiPriority w:val="99"/>
    <w:rsid w:val="00141216"/>
    <w:rPr>
      <w:rFonts w:ascii="Helvetica" w:hAnsi="Helvetica" w:cs="Helvetica"/>
    </w:rPr>
  </w:style>
  <w:style w:type="character" w:customStyle="1" w:styleId="EndnoteTextChar">
    <w:name w:val="Endnote Text Char"/>
    <w:basedOn w:val="DefaultParagraphFont"/>
    <w:link w:val="EndnoteText"/>
    <w:uiPriority w:val="99"/>
    <w:semiHidden/>
    <w:locked/>
    <w:rsid w:val="0013645A"/>
    <w:rPr>
      <w:rFonts w:cs="Times New Roman"/>
      <w:sz w:val="20"/>
      <w:szCs w:val="20"/>
    </w:rPr>
  </w:style>
  <w:style w:type="paragraph" w:styleId="BodyText3">
    <w:name w:val="Body Text 3"/>
    <w:basedOn w:val="Normal"/>
    <w:link w:val="BodyText3Char"/>
    <w:uiPriority w:val="99"/>
    <w:rsid w:val="00141216"/>
    <w:pPr>
      <w:jc w:val="both"/>
    </w:pPr>
  </w:style>
  <w:style w:type="character" w:customStyle="1" w:styleId="BodyText3Char">
    <w:name w:val="Body Text 3 Char"/>
    <w:basedOn w:val="DefaultParagraphFont"/>
    <w:link w:val="BodyText3"/>
    <w:uiPriority w:val="99"/>
    <w:semiHidden/>
    <w:locked/>
    <w:rsid w:val="0013645A"/>
    <w:rPr>
      <w:rFonts w:cs="Times New Roman"/>
      <w:sz w:val="16"/>
      <w:szCs w:val="16"/>
    </w:rPr>
  </w:style>
  <w:style w:type="paragraph" w:styleId="PlainText">
    <w:name w:val="Plain Text"/>
    <w:basedOn w:val="Normal"/>
    <w:link w:val="PlainTextChar"/>
    <w:autoRedefine/>
    <w:uiPriority w:val="99"/>
    <w:rsid w:val="004C577E"/>
    <w:rPr>
      <w:rFonts w:cs="Courier New"/>
      <w:sz w:val="20"/>
      <w:szCs w:val="20"/>
    </w:rPr>
  </w:style>
  <w:style w:type="character" w:customStyle="1" w:styleId="PlainTextChar">
    <w:name w:val="Plain Text Char"/>
    <w:basedOn w:val="DefaultParagraphFont"/>
    <w:link w:val="PlainText"/>
    <w:uiPriority w:val="99"/>
    <w:locked/>
    <w:rsid w:val="004C577E"/>
    <w:rPr>
      <w:rFonts w:cs="Courier New"/>
      <w:sz w:val="20"/>
      <w:szCs w:val="20"/>
    </w:rPr>
  </w:style>
  <w:style w:type="paragraph" w:styleId="BalloonText">
    <w:name w:val="Balloon Text"/>
    <w:basedOn w:val="Normal"/>
    <w:link w:val="BalloonTextChar"/>
    <w:uiPriority w:val="99"/>
    <w:rsid w:val="00141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45A"/>
    <w:rPr>
      <w:rFonts w:cs="Times New Roman"/>
      <w:sz w:val="2"/>
    </w:rPr>
  </w:style>
  <w:style w:type="paragraph" w:customStyle="1" w:styleId="default">
    <w:name w:val="default"/>
    <w:basedOn w:val="Normal"/>
    <w:uiPriority w:val="99"/>
    <w:rsid w:val="00141216"/>
    <w:pPr>
      <w:autoSpaceDE w:val="0"/>
      <w:autoSpaceDN w:val="0"/>
    </w:pPr>
    <w:rPr>
      <w:color w:val="000000"/>
    </w:rPr>
  </w:style>
  <w:style w:type="character" w:customStyle="1" w:styleId="medium-normal1">
    <w:name w:val="medium-normal1"/>
    <w:basedOn w:val="DefaultParagraphFont"/>
    <w:uiPriority w:val="99"/>
    <w:rsid w:val="00141216"/>
    <w:rPr>
      <w:rFonts w:cs="Times New Roman"/>
    </w:rPr>
  </w:style>
  <w:style w:type="character" w:customStyle="1" w:styleId="medium-bold2">
    <w:name w:val="medium-bold2"/>
    <w:basedOn w:val="DefaultParagraphFont"/>
    <w:uiPriority w:val="99"/>
    <w:rsid w:val="00141216"/>
    <w:rPr>
      <w:rFonts w:cs="Times New Roman"/>
      <w:b/>
      <w:bCs/>
    </w:rPr>
  </w:style>
  <w:style w:type="character" w:customStyle="1" w:styleId="medium-font1">
    <w:name w:val="medium-font1"/>
    <w:basedOn w:val="DefaultParagraphFont"/>
    <w:uiPriority w:val="99"/>
    <w:rsid w:val="00141216"/>
    <w:rPr>
      <w:rFonts w:cs="Times New Roman"/>
    </w:rPr>
  </w:style>
  <w:style w:type="character" w:customStyle="1" w:styleId="citsource">
    <w:name w:val="citsource"/>
    <w:basedOn w:val="DefaultParagraphFont"/>
    <w:uiPriority w:val="99"/>
    <w:rsid w:val="00141216"/>
    <w:rPr>
      <w:rFonts w:cs="Times New Roman"/>
    </w:rPr>
  </w:style>
  <w:style w:type="paragraph" w:styleId="Footer">
    <w:name w:val="footer"/>
    <w:basedOn w:val="Normal"/>
    <w:link w:val="FooterChar"/>
    <w:uiPriority w:val="99"/>
    <w:rsid w:val="00817276"/>
    <w:pPr>
      <w:tabs>
        <w:tab w:val="center" w:pos="4320"/>
        <w:tab w:val="right" w:pos="8640"/>
      </w:tabs>
    </w:pPr>
  </w:style>
  <w:style w:type="character" w:customStyle="1" w:styleId="FooterChar">
    <w:name w:val="Footer Char"/>
    <w:basedOn w:val="DefaultParagraphFont"/>
    <w:link w:val="Footer"/>
    <w:uiPriority w:val="99"/>
    <w:locked/>
    <w:rsid w:val="0013645A"/>
    <w:rPr>
      <w:rFonts w:cs="Times New Roman"/>
      <w:sz w:val="24"/>
      <w:szCs w:val="24"/>
    </w:rPr>
  </w:style>
  <w:style w:type="character" w:styleId="PageNumber">
    <w:name w:val="page number"/>
    <w:basedOn w:val="DefaultParagraphFont"/>
    <w:uiPriority w:val="99"/>
    <w:rsid w:val="00817276"/>
    <w:rPr>
      <w:rFonts w:cs="Times New Roman"/>
    </w:rPr>
  </w:style>
  <w:style w:type="paragraph" w:styleId="DocumentMap">
    <w:name w:val="Document Map"/>
    <w:basedOn w:val="Normal"/>
    <w:link w:val="DocumentMapChar"/>
    <w:uiPriority w:val="99"/>
    <w:semiHidden/>
    <w:rsid w:val="00840B4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3645A"/>
    <w:rPr>
      <w:rFonts w:cs="Times New Roman"/>
      <w:sz w:val="2"/>
    </w:rPr>
  </w:style>
  <w:style w:type="paragraph" w:styleId="FootnoteText">
    <w:name w:val="footnote text"/>
    <w:basedOn w:val="Normal"/>
    <w:link w:val="FootnoteTextChar"/>
    <w:uiPriority w:val="99"/>
    <w:semiHidden/>
    <w:rsid w:val="00B33DAD"/>
    <w:rPr>
      <w:sz w:val="20"/>
      <w:szCs w:val="20"/>
    </w:rPr>
  </w:style>
  <w:style w:type="character" w:customStyle="1" w:styleId="FootnoteTextChar">
    <w:name w:val="Footnote Text Char"/>
    <w:basedOn w:val="DefaultParagraphFont"/>
    <w:link w:val="FootnoteText"/>
    <w:uiPriority w:val="99"/>
    <w:semiHidden/>
    <w:locked/>
    <w:rsid w:val="0013645A"/>
    <w:rPr>
      <w:rFonts w:cs="Times New Roman"/>
      <w:sz w:val="20"/>
      <w:szCs w:val="20"/>
    </w:rPr>
  </w:style>
  <w:style w:type="character" w:styleId="FootnoteReference">
    <w:name w:val="footnote reference"/>
    <w:basedOn w:val="DefaultParagraphFont"/>
    <w:uiPriority w:val="99"/>
    <w:semiHidden/>
    <w:rsid w:val="00B33DAD"/>
    <w:rPr>
      <w:rFonts w:cs="Times New Roman"/>
      <w:vertAlign w:val="superscript"/>
    </w:rPr>
  </w:style>
  <w:style w:type="character" w:styleId="HTMLCite">
    <w:name w:val="HTML Cite"/>
    <w:basedOn w:val="DefaultParagraphFont"/>
    <w:uiPriority w:val="99"/>
    <w:rsid w:val="00B33DAD"/>
    <w:rPr>
      <w:rFonts w:ascii="Times New Roman" w:hAnsi="Times New Roman" w:cs="Times New Roman"/>
      <w:sz w:val="18"/>
      <w:szCs w:val="18"/>
    </w:rPr>
  </w:style>
  <w:style w:type="character" w:customStyle="1" w:styleId="sc1">
    <w:name w:val="sc1"/>
    <w:basedOn w:val="DefaultParagraphFont"/>
    <w:uiPriority w:val="99"/>
    <w:rsid w:val="00B33DAD"/>
    <w:rPr>
      <w:rFonts w:ascii="Times New Roman" w:hAnsi="Times New Roman" w:cs="Times New Roman"/>
    </w:rPr>
  </w:style>
  <w:style w:type="paragraph" w:customStyle="1" w:styleId="Default0">
    <w:name w:val="Default"/>
    <w:rsid w:val="002F0B12"/>
    <w:pPr>
      <w:autoSpaceDE w:val="0"/>
      <w:autoSpaceDN w:val="0"/>
      <w:adjustRightInd w:val="0"/>
    </w:pPr>
    <w:rPr>
      <w:color w:val="000000"/>
      <w:sz w:val="24"/>
      <w:szCs w:val="24"/>
    </w:rPr>
  </w:style>
  <w:style w:type="paragraph" w:styleId="Header">
    <w:name w:val="header"/>
    <w:basedOn w:val="Normal"/>
    <w:link w:val="HeaderChar"/>
    <w:uiPriority w:val="99"/>
    <w:rsid w:val="00661FAA"/>
    <w:pPr>
      <w:tabs>
        <w:tab w:val="center" w:pos="4320"/>
        <w:tab w:val="right" w:pos="8640"/>
      </w:tabs>
    </w:pPr>
  </w:style>
  <w:style w:type="character" w:customStyle="1" w:styleId="HeaderChar">
    <w:name w:val="Header Char"/>
    <w:basedOn w:val="DefaultParagraphFont"/>
    <w:link w:val="Header"/>
    <w:uiPriority w:val="99"/>
    <w:semiHidden/>
    <w:locked/>
    <w:rsid w:val="0013645A"/>
    <w:rPr>
      <w:rFonts w:cs="Times New Roman"/>
      <w:sz w:val="24"/>
      <w:szCs w:val="24"/>
    </w:rPr>
  </w:style>
  <w:style w:type="character" w:styleId="Emphasis">
    <w:name w:val="Emphasis"/>
    <w:basedOn w:val="DefaultParagraphFont"/>
    <w:uiPriority w:val="99"/>
    <w:qFormat/>
    <w:rsid w:val="00334FEF"/>
    <w:rPr>
      <w:rFonts w:cs="Times New Roman"/>
      <w:i/>
      <w:iCs/>
    </w:rPr>
  </w:style>
  <w:style w:type="paragraph" w:styleId="HTMLPreformatted">
    <w:name w:val="HTML Preformatted"/>
    <w:basedOn w:val="Normal"/>
    <w:link w:val="HTMLPreformattedChar"/>
    <w:uiPriority w:val="99"/>
    <w:rsid w:val="00334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13645A"/>
    <w:rPr>
      <w:rFonts w:ascii="Courier New" w:hAnsi="Courier New" w:cs="Courier New"/>
      <w:sz w:val="20"/>
      <w:szCs w:val="20"/>
    </w:rPr>
  </w:style>
  <w:style w:type="character" w:styleId="EndnoteReference">
    <w:name w:val="endnote reference"/>
    <w:basedOn w:val="DefaultParagraphFont"/>
    <w:uiPriority w:val="99"/>
    <w:semiHidden/>
    <w:rsid w:val="003A6FC1"/>
    <w:rPr>
      <w:rFonts w:cs="Times New Roman"/>
      <w:vertAlign w:val="superscript"/>
    </w:rPr>
  </w:style>
  <w:style w:type="character" w:customStyle="1" w:styleId="Subtitle1">
    <w:name w:val="Subtitle1"/>
    <w:basedOn w:val="DefaultParagraphFont"/>
    <w:uiPriority w:val="99"/>
    <w:rsid w:val="003A354A"/>
    <w:rPr>
      <w:rFonts w:cs="Times New Roman"/>
    </w:rPr>
  </w:style>
  <w:style w:type="character" w:customStyle="1" w:styleId="hankpym">
    <w:name w:val="hankpym"/>
    <w:basedOn w:val="DefaultParagraphFont"/>
    <w:uiPriority w:val="99"/>
    <w:rsid w:val="003A354A"/>
    <w:rPr>
      <w:rFonts w:cs="Times New Roman"/>
    </w:rPr>
  </w:style>
  <w:style w:type="paragraph" w:styleId="ListParagraph">
    <w:name w:val="List Paragraph"/>
    <w:basedOn w:val="Normal"/>
    <w:uiPriority w:val="34"/>
    <w:qFormat/>
    <w:rsid w:val="00E85DED"/>
    <w:pPr>
      <w:ind w:left="720"/>
    </w:pPr>
    <w:rPr>
      <w:szCs w:val="20"/>
    </w:rPr>
  </w:style>
  <w:style w:type="character" w:styleId="CommentReference">
    <w:name w:val="annotation reference"/>
    <w:basedOn w:val="DefaultParagraphFont"/>
    <w:uiPriority w:val="99"/>
    <w:semiHidden/>
    <w:rsid w:val="00EA5BA8"/>
    <w:rPr>
      <w:rFonts w:cs="Times New Roman"/>
      <w:sz w:val="16"/>
      <w:szCs w:val="16"/>
    </w:rPr>
  </w:style>
  <w:style w:type="paragraph" w:styleId="CommentText">
    <w:name w:val="annotation text"/>
    <w:basedOn w:val="Normal"/>
    <w:link w:val="CommentTextChar"/>
    <w:uiPriority w:val="99"/>
    <w:semiHidden/>
    <w:rsid w:val="00EA5BA8"/>
    <w:rPr>
      <w:sz w:val="20"/>
      <w:szCs w:val="20"/>
    </w:rPr>
  </w:style>
  <w:style w:type="character" w:customStyle="1" w:styleId="CommentTextChar">
    <w:name w:val="Comment Text Char"/>
    <w:basedOn w:val="DefaultParagraphFont"/>
    <w:link w:val="CommentText"/>
    <w:uiPriority w:val="99"/>
    <w:semiHidden/>
    <w:locked/>
    <w:rsid w:val="00EA5BA8"/>
    <w:rPr>
      <w:rFonts w:cs="Times New Roman"/>
      <w:sz w:val="20"/>
      <w:szCs w:val="20"/>
    </w:rPr>
  </w:style>
  <w:style w:type="paragraph" w:styleId="CommentSubject">
    <w:name w:val="annotation subject"/>
    <w:basedOn w:val="CommentText"/>
    <w:next w:val="CommentText"/>
    <w:link w:val="CommentSubjectChar"/>
    <w:uiPriority w:val="99"/>
    <w:semiHidden/>
    <w:rsid w:val="00EA5BA8"/>
    <w:rPr>
      <w:b/>
      <w:bCs/>
    </w:rPr>
  </w:style>
  <w:style w:type="character" w:customStyle="1" w:styleId="CommentSubjectChar">
    <w:name w:val="Comment Subject Char"/>
    <w:basedOn w:val="CommentTextChar"/>
    <w:link w:val="CommentSubject"/>
    <w:uiPriority w:val="99"/>
    <w:semiHidden/>
    <w:locked/>
    <w:rsid w:val="00EA5BA8"/>
    <w:rPr>
      <w:rFonts w:cs="Times New Roman"/>
      <w:b/>
      <w:bCs/>
      <w:sz w:val="20"/>
      <w:szCs w:val="20"/>
    </w:rPr>
  </w:style>
  <w:style w:type="character" w:customStyle="1" w:styleId="a1">
    <w:name w:val="a1"/>
    <w:basedOn w:val="DefaultParagraphFont"/>
    <w:rsid w:val="00457D99"/>
    <w:rPr>
      <w:rFonts w:ascii="ff10" w:hAnsi="ff10" w:hint="default"/>
      <w:bdr w:val="none" w:sz="0" w:space="0" w:color="auto" w:frame="1"/>
    </w:rPr>
  </w:style>
  <w:style w:type="character" w:customStyle="1" w:styleId="l62">
    <w:name w:val="l62"/>
    <w:basedOn w:val="DefaultParagraphFont"/>
    <w:rsid w:val="00457D99"/>
    <w:rPr>
      <w:rFonts w:ascii="ff10" w:hAnsi="ff10" w:hint="default"/>
      <w:vanish w:val="0"/>
      <w:webHidden w:val="0"/>
      <w:bdr w:val="none" w:sz="0" w:space="0" w:color="auto" w:frame="1"/>
      <w:specVanish w:val="0"/>
    </w:rPr>
  </w:style>
  <w:style w:type="character" w:customStyle="1" w:styleId="l82">
    <w:name w:val="l82"/>
    <w:basedOn w:val="DefaultParagraphFont"/>
    <w:rsid w:val="00457D99"/>
    <w:rPr>
      <w:rFonts w:ascii="ff10" w:hAnsi="ff10" w:hint="default"/>
      <w:vanish w:val="0"/>
      <w:webHidden w:val="0"/>
      <w:bdr w:val="none" w:sz="0" w:space="0" w:color="auto" w:frame="1"/>
      <w:specVanish w:val="0"/>
    </w:rPr>
  </w:style>
  <w:style w:type="paragraph" w:customStyle="1" w:styleId="citationstyle">
    <w:name w:val="citationstyle"/>
    <w:basedOn w:val="Normal"/>
    <w:rsid w:val="00107A99"/>
    <w:pPr>
      <w:spacing w:before="100" w:beforeAutospacing="1" w:after="100" w:afterAutospacing="1"/>
    </w:pPr>
  </w:style>
  <w:style w:type="paragraph" w:styleId="NoSpacing">
    <w:name w:val="No Spacing"/>
    <w:uiPriority w:val="1"/>
    <w:qFormat/>
    <w:rsid w:val="00DA05F2"/>
    <w:rPr>
      <w:rFonts w:asciiTheme="minorHAnsi" w:eastAsiaTheme="minorHAnsi" w:hAnsiTheme="minorHAnsi" w:cstheme="minorBidi"/>
    </w:rPr>
  </w:style>
  <w:style w:type="paragraph" w:customStyle="1" w:styleId="EndNoteBibliography">
    <w:name w:val="EndNote Bibliography"/>
    <w:basedOn w:val="Normal"/>
    <w:rsid w:val="00BA7FB9"/>
    <w:rPr>
      <w:rFonts w:ascii="Cambria" w:eastAsiaTheme="minorEastAsia" w:hAnsi="Cambria" w:cstheme="minorBidi"/>
    </w:rPr>
  </w:style>
  <w:style w:type="table" w:styleId="TableGrid">
    <w:name w:val="Table Grid"/>
    <w:basedOn w:val="TableNormal"/>
    <w:locked/>
    <w:rsid w:val="003C4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17626"/>
    <w:rPr>
      <w:sz w:val="24"/>
      <w:szCs w:val="24"/>
    </w:rPr>
  </w:style>
  <w:style w:type="character" w:customStyle="1" w:styleId="apple-converted-space">
    <w:name w:val="apple-converted-space"/>
    <w:basedOn w:val="DefaultParagraphFont"/>
    <w:rsid w:val="002C2929"/>
  </w:style>
  <w:style w:type="paragraph" w:customStyle="1" w:styleId="Readings">
    <w:name w:val="Readings"/>
    <w:basedOn w:val="PlainText"/>
    <w:qFormat/>
    <w:rsid w:val="000E7C4F"/>
    <w:pPr>
      <w:spacing w:before="100"/>
      <w:ind w:left="720" w:hanging="720"/>
    </w:pPr>
    <w:rPr>
      <w:rFonts w:cs="Arial"/>
      <w:color w:val="1D1B11" w:themeColor="background2" w:themeShade="1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0246">
      <w:bodyDiv w:val="1"/>
      <w:marLeft w:val="0"/>
      <w:marRight w:val="0"/>
      <w:marTop w:val="0"/>
      <w:marBottom w:val="0"/>
      <w:divBdr>
        <w:top w:val="none" w:sz="0" w:space="0" w:color="auto"/>
        <w:left w:val="none" w:sz="0" w:space="0" w:color="auto"/>
        <w:bottom w:val="none" w:sz="0" w:space="0" w:color="auto"/>
        <w:right w:val="none" w:sz="0" w:space="0" w:color="auto"/>
      </w:divBdr>
    </w:div>
    <w:div w:id="55861176">
      <w:bodyDiv w:val="1"/>
      <w:marLeft w:val="0"/>
      <w:marRight w:val="0"/>
      <w:marTop w:val="0"/>
      <w:marBottom w:val="0"/>
      <w:divBdr>
        <w:top w:val="none" w:sz="0" w:space="0" w:color="auto"/>
        <w:left w:val="none" w:sz="0" w:space="0" w:color="auto"/>
        <w:bottom w:val="none" w:sz="0" w:space="0" w:color="auto"/>
        <w:right w:val="none" w:sz="0" w:space="0" w:color="auto"/>
      </w:divBdr>
      <w:divsChild>
        <w:div w:id="1139611101">
          <w:marLeft w:val="960"/>
          <w:marRight w:val="0"/>
          <w:marTop w:val="0"/>
          <w:marBottom w:val="0"/>
          <w:divBdr>
            <w:top w:val="none" w:sz="0" w:space="0" w:color="auto"/>
            <w:left w:val="none" w:sz="0" w:space="0" w:color="auto"/>
            <w:bottom w:val="none" w:sz="0" w:space="0" w:color="auto"/>
            <w:right w:val="none" w:sz="0" w:space="0" w:color="auto"/>
          </w:divBdr>
        </w:div>
        <w:div w:id="1240561389">
          <w:marLeft w:val="0"/>
          <w:marRight w:val="0"/>
          <w:marTop w:val="240"/>
          <w:marBottom w:val="0"/>
          <w:divBdr>
            <w:top w:val="none" w:sz="0" w:space="0" w:color="auto"/>
            <w:left w:val="none" w:sz="0" w:space="0" w:color="auto"/>
            <w:bottom w:val="none" w:sz="0" w:space="0" w:color="auto"/>
            <w:right w:val="none" w:sz="0" w:space="0" w:color="auto"/>
          </w:divBdr>
        </w:div>
      </w:divsChild>
    </w:div>
    <w:div w:id="99422282">
      <w:bodyDiv w:val="1"/>
      <w:marLeft w:val="0"/>
      <w:marRight w:val="0"/>
      <w:marTop w:val="0"/>
      <w:marBottom w:val="0"/>
      <w:divBdr>
        <w:top w:val="none" w:sz="0" w:space="0" w:color="auto"/>
        <w:left w:val="none" w:sz="0" w:space="0" w:color="auto"/>
        <w:bottom w:val="none" w:sz="0" w:space="0" w:color="auto"/>
        <w:right w:val="none" w:sz="0" w:space="0" w:color="auto"/>
      </w:divBdr>
    </w:div>
    <w:div w:id="117382391">
      <w:bodyDiv w:val="1"/>
      <w:marLeft w:val="0"/>
      <w:marRight w:val="0"/>
      <w:marTop w:val="0"/>
      <w:marBottom w:val="0"/>
      <w:divBdr>
        <w:top w:val="none" w:sz="0" w:space="0" w:color="auto"/>
        <w:left w:val="none" w:sz="0" w:space="0" w:color="auto"/>
        <w:bottom w:val="none" w:sz="0" w:space="0" w:color="auto"/>
        <w:right w:val="none" w:sz="0" w:space="0" w:color="auto"/>
      </w:divBdr>
    </w:div>
    <w:div w:id="314912999">
      <w:bodyDiv w:val="1"/>
      <w:marLeft w:val="0"/>
      <w:marRight w:val="0"/>
      <w:marTop w:val="0"/>
      <w:marBottom w:val="0"/>
      <w:divBdr>
        <w:top w:val="none" w:sz="0" w:space="0" w:color="auto"/>
        <w:left w:val="none" w:sz="0" w:space="0" w:color="auto"/>
        <w:bottom w:val="none" w:sz="0" w:space="0" w:color="auto"/>
        <w:right w:val="none" w:sz="0" w:space="0" w:color="auto"/>
      </w:divBdr>
    </w:div>
    <w:div w:id="380521488">
      <w:bodyDiv w:val="1"/>
      <w:marLeft w:val="0"/>
      <w:marRight w:val="0"/>
      <w:marTop w:val="0"/>
      <w:marBottom w:val="0"/>
      <w:divBdr>
        <w:top w:val="none" w:sz="0" w:space="0" w:color="auto"/>
        <w:left w:val="none" w:sz="0" w:space="0" w:color="auto"/>
        <w:bottom w:val="none" w:sz="0" w:space="0" w:color="auto"/>
        <w:right w:val="none" w:sz="0" w:space="0" w:color="auto"/>
      </w:divBdr>
    </w:div>
    <w:div w:id="395399664">
      <w:bodyDiv w:val="1"/>
      <w:marLeft w:val="0"/>
      <w:marRight w:val="0"/>
      <w:marTop w:val="0"/>
      <w:marBottom w:val="0"/>
      <w:divBdr>
        <w:top w:val="none" w:sz="0" w:space="0" w:color="auto"/>
        <w:left w:val="none" w:sz="0" w:space="0" w:color="auto"/>
        <w:bottom w:val="none" w:sz="0" w:space="0" w:color="auto"/>
        <w:right w:val="none" w:sz="0" w:space="0" w:color="auto"/>
      </w:divBdr>
      <w:divsChild>
        <w:div w:id="1481775555">
          <w:marLeft w:val="960"/>
          <w:marRight w:val="0"/>
          <w:marTop w:val="0"/>
          <w:marBottom w:val="0"/>
          <w:divBdr>
            <w:top w:val="none" w:sz="0" w:space="0" w:color="auto"/>
            <w:left w:val="none" w:sz="0" w:space="0" w:color="auto"/>
            <w:bottom w:val="none" w:sz="0" w:space="0" w:color="auto"/>
            <w:right w:val="none" w:sz="0" w:space="0" w:color="auto"/>
          </w:divBdr>
        </w:div>
        <w:div w:id="1815566036">
          <w:marLeft w:val="0"/>
          <w:marRight w:val="0"/>
          <w:marTop w:val="240"/>
          <w:marBottom w:val="0"/>
          <w:divBdr>
            <w:top w:val="none" w:sz="0" w:space="0" w:color="auto"/>
            <w:left w:val="none" w:sz="0" w:space="0" w:color="auto"/>
            <w:bottom w:val="none" w:sz="0" w:space="0" w:color="auto"/>
            <w:right w:val="none" w:sz="0" w:space="0" w:color="auto"/>
          </w:divBdr>
        </w:div>
      </w:divsChild>
    </w:div>
    <w:div w:id="447283819">
      <w:bodyDiv w:val="1"/>
      <w:marLeft w:val="0"/>
      <w:marRight w:val="0"/>
      <w:marTop w:val="0"/>
      <w:marBottom w:val="0"/>
      <w:divBdr>
        <w:top w:val="none" w:sz="0" w:space="0" w:color="auto"/>
        <w:left w:val="none" w:sz="0" w:space="0" w:color="auto"/>
        <w:bottom w:val="none" w:sz="0" w:space="0" w:color="auto"/>
        <w:right w:val="none" w:sz="0" w:space="0" w:color="auto"/>
      </w:divBdr>
      <w:divsChild>
        <w:div w:id="576521551">
          <w:marLeft w:val="960"/>
          <w:marRight w:val="0"/>
          <w:marTop w:val="0"/>
          <w:marBottom w:val="0"/>
          <w:divBdr>
            <w:top w:val="none" w:sz="0" w:space="0" w:color="auto"/>
            <w:left w:val="none" w:sz="0" w:space="0" w:color="auto"/>
            <w:bottom w:val="none" w:sz="0" w:space="0" w:color="auto"/>
            <w:right w:val="none" w:sz="0" w:space="0" w:color="auto"/>
          </w:divBdr>
        </w:div>
        <w:div w:id="869489651">
          <w:marLeft w:val="0"/>
          <w:marRight w:val="0"/>
          <w:marTop w:val="240"/>
          <w:marBottom w:val="0"/>
          <w:divBdr>
            <w:top w:val="none" w:sz="0" w:space="0" w:color="auto"/>
            <w:left w:val="none" w:sz="0" w:space="0" w:color="auto"/>
            <w:bottom w:val="none" w:sz="0" w:space="0" w:color="auto"/>
            <w:right w:val="none" w:sz="0" w:space="0" w:color="auto"/>
          </w:divBdr>
        </w:div>
      </w:divsChild>
    </w:div>
    <w:div w:id="640115547">
      <w:bodyDiv w:val="1"/>
      <w:marLeft w:val="0"/>
      <w:marRight w:val="0"/>
      <w:marTop w:val="0"/>
      <w:marBottom w:val="0"/>
      <w:divBdr>
        <w:top w:val="none" w:sz="0" w:space="0" w:color="auto"/>
        <w:left w:val="none" w:sz="0" w:space="0" w:color="auto"/>
        <w:bottom w:val="none" w:sz="0" w:space="0" w:color="auto"/>
        <w:right w:val="none" w:sz="0" w:space="0" w:color="auto"/>
      </w:divBdr>
    </w:div>
    <w:div w:id="689573111">
      <w:bodyDiv w:val="1"/>
      <w:marLeft w:val="0"/>
      <w:marRight w:val="0"/>
      <w:marTop w:val="0"/>
      <w:marBottom w:val="0"/>
      <w:divBdr>
        <w:top w:val="none" w:sz="0" w:space="0" w:color="auto"/>
        <w:left w:val="none" w:sz="0" w:space="0" w:color="auto"/>
        <w:bottom w:val="none" w:sz="0" w:space="0" w:color="auto"/>
        <w:right w:val="none" w:sz="0" w:space="0" w:color="auto"/>
      </w:divBdr>
    </w:div>
    <w:div w:id="696272465">
      <w:bodyDiv w:val="1"/>
      <w:marLeft w:val="0"/>
      <w:marRight w:val="0"/>
      <w:marTop w:val="0"/>
      <w:marBottom w:val="0"/>
      <w:divBdr>
        <w:top w:val="none" w:sz="0" w:space="0" w:color="auto"/>
        <w:left w:val="none" w:sz="0" w:space="0" w:color="auto"/>
        <w:bottom w:val="none" w:sz="0" w:space="0" w:color="auto"/>
        <w:right w:val="none" w:sz="0" w:space="0" w:color="auto"/>
      </w:divBdr>
    </w:div>
    <w:div w:id="716511931">
      <w:bodyDiv w:val="1"/>
      <w:marLeft w:val="0"/>
      <w:marRight w:val="0"/>
      <w:marTop w:val="0"/>
      <w:marBottom w:val="0"/>
      <w:divBdr>
        <w:top w:val="none" w:sz="0" w:space="0" w:color="auto"/>
        <w:left w:val="none" w:sz="0" w:space="0" w:color="auto"/>
        <w:bottom w:val="none" w:sz="0" w:space="0" w:color="auto"/>
        <w:right w:val="none" w:sz="0" w:space="0" w:color="auto"/>
      </w:divBdr>
    </w:div>
    <w:div w:id="748697066">
      <w:bodyDiv w:val="1"/>
      <w:marLeft w:val="0"/>
      <w:marRight w:val="0"/>
      <w:marTop w:val="0"/>
      <w:marBottom w:val="0"/>
      <w:divBdr>
        <w:top w:val="none" w:sz="0" w:space="0" w:color="auto"/>
        <w:left w:val="none" w:sz="0" w:space="0" w:color="auto"/>
        <w:bottom w:val="none" w:sz="0" w:space="0" w:color="auto"/>
        <w:right w:val="none" w:sz="0" w:space="0" w:color="auto"/>
      </w:divBdr>
      <w:divsChild>
        <w:div w:id="30153434">
          <w:marLeft w:val="0"/>
          <w:marRight w:val="0"/>
          <w:marTop w:val="0"/>
          <w:marBottom w:val="0"/>
          <w:divBdr>
            <w:top w:val="none" w:sz="0" w:space="0" w:color="auto"/>
            <w:left w:val="none" w:sz="0" w:space="0" w:color="auto"/>
            <w:bottom w:val="none" w:sz="0" w:space="0" w:color="auto"/>
            <w:right w:val="none" w:sz="0" w:space="0" w:color="auto"/>
          </w:divBdr>
        </w:div>
        <w:div w:id="1185826491">
          <w:marLeft w:val="0"/>
          <w:marRight w:val="0"/>
          <w:marTop w:val="0"/>
          <w:marBottom w:val="0"/>
          <w:divBdr>
            <w:top w:val="none" w:sz="0" w:space="0" w:color="auto"/>
            <w:left w:val="none" w:sz="0" w:space="0" w:color="auto"/>
            <w:bottom w:val="none" w:sz="0" w:space="0" w:color="auto"/>
            <w:right w:val="none" w:sz="0" w:space="0" w:color="auto"/>
          </w:divBdr>
        </w:div>
      </w:divsChild>
    </w:div>
    <w:div w:id="948313971">
      <w:bodyDiv w:val="1"/>
      <w:marLeft w:val="0"/>
      <w:marRight w:val="0"/>
      <w:marTop w:val="0"/>
      <w:marBottom w:val="0"/>
      <w:divBdr>
        <w:top w:val="none" w:sz="0" w:space="0" w:color="auto"/>
        <w:left w:val="none" w:sz="0" w:space="0" w:color="auto"/>
        <w:bottom w:val="none" w:sz="0" w:space="0" w:color="auto"/>
        <w:right w:val="none" w:sz="0" w:space="0" w:color="auto"/>
      </w:divBdr>
    </w:div>
    <w:div w:id="1063676334">
      <w:bodyDiv w:val="1"/>
      <w:marLeft w:val="0"/>
      <w:marRight w:val="0"/>
      <w:marTop w:val="0"/>
      <w:marBottom w:val="0"/>
      <w:divBdr>
        <w:top w:val="none" w:sz="0" w:space="0" w:color="auto"/>
        <w:left w:val="none" w:sz="0" w:space="0" w:color="auto"/>
        <w:bottom w:val="none" w:sz="0" w:space="0" w:color="auto"/>
        <w:right w:val="none" w:sz="0" w:space="0" w:color="auto"/>
      </w:divBdr>
    </w:div>
    <w:div w:id="1130317781">
      <w:bodyDiv w:val="1"/>
      <w:marLeft w:val="0"/>
      <w:marRight w:val="0"/>
      <w:marTop w:val="0"/>
      <w:marBottom w:val="0"/>
      <w:divBdr>
        <w:top w:val="none" w:sz="0" w:space="0" w:color="auto"/>
        <w:left w:val="none" w:sz="0" w:space="0" w:color="auto"/>
        <w:bottom w:val="none" w:sz="0" w:space="0" w:color="auto"/>
        <w:right w:val="none" w:sz="0" w:space="0" w:color="auto"/>
      </w:divBdr>
    </w:div>
    <w:div w:id="1194878112">
      <w:bodyDiv w:val="1"/>
      <w:marLeft w:val="0"/>
      <w:marRight w:val="0"/>
      <w:marTop w:val="0"/>
      <w:marBottom w:val="0"/>
      <w:divBdr>
        <w:top w:val="none" w:sz="0" w:space="0" w:color="auto"/>
        <w:left w:val="none" w:sz="0" w:space="0" w:color="auto"/>
        <w:bottom w:val="none" w:sz="0" w:space="0" w:color="auto"/>
        <w:right w:val="none" w:sz="0" w:space="0" w:color="auto"/>
      </w:divBdr>
    </w:div>
    <w:div w:id="1207794688">
      <w:bodyDiv w:val="1"/>
      <w:marLeft w:val="0"/>
      <w:marRight w:val="0"/>
      <w:marTop w:val="0"/>
      <w:marBottom w:val="0"/>
      <w:divBdr>
        <w:top w:val="none" w:sz="0" w:space="0" w:color="auto"/>
        <w:left w:val="none" w:sz="0" w:space="0" w:color="auto"/>
        <w:bottom w:val="none" w:sz="0" w:space="0" w:color="auto"/>
        <w:right w:val="none" w:sz="0" w:space="0" w:color="auto"/>
      </w:divBdr>
    </w:div>
    <w:div w:id="1242640206">
      <w:bodyDiv w:val="1"/>
      <w:marLeft w:val="0"/>
      <w:marRight w:val="0"/>
      <w:marTop w:val="0"/>
      <w:marBottom w:val="0"/>
      <w:divBdr>
        <w:top w:val="none" w:sz="0" w:space="0" w:color="auto"/>
        <w:left w:val="none" w:sz="0" w:space="0" w:color="auto"/>
        <w:bottom w:val="none" w:sz="0" w:space="0" w:color="auto"/>
        <w:right w:val="none" w:sz="0" w:space="0" w:color="auto"/>
      </w:divBdr>
    </w:div>
    <w:div w:id="1427920106">
      <w:bodyDiv w:val="1"/>
      <w:marLeft w:val="0"/>
      <w:marRight w:val="0"/>
      <w:marTop w:val="0"/>
      <w:marBottom w:val="0"/>
      <w:divBdr>
        <w:top w:val="none" w:sz="0" w:space="0" w:color="auto"/>
        <w:left w:val="none" w:sz="0" w:space="0" w:color="auto"/>
        <w:bottom w:val="none" w:sz="0" w:space="0" w:color="auto"/>
        <w:right w:val="none" w:sz="0" w:space="0" w:color="auto"/>
      </w:divBdr>
    </w:div>
    <w:div w:id="1564950875">
      <w:bodyDiv w:val="1"/>
      <w:marLeft w:val="0"/>
      <w:marRight w:val="0"/>
      <w:marTop w:val="0"/>
      <w:marBottom w:val="0"/>
      <w:divBdr>
        <w:top w:val="none" w:sz="0" w:space="0" w:color="auto"/>
        <w:left w:val="none" w:sz="0" w:space="0" w:color="auto"/>
        <w:bottom w:val="none" w:sz="0" w:space="0" w:color="auto"/>
        <w:right w:val="none" w:sz="0" w:space="0" w:color="auto"/>
      </w:divBdr>
    </w:div>
    <w:div w:id="1605991611">
      <w:bodyDiv w:val="1"/>
      <w:marLeft w:val="0"/>
      <w:marRight w:val="0"/>
      <w:marTop w:val="0"/>
      <w:marBottom w:val="0"/>
      <w:divBdr>
        <w:top w:val="none" w:sz="0" w:space="0" w:color="auto"/>
        <w:left w:val="none" w:sz="0" w:space="0" w:color="auto"/>
        <w:bottom w:val="none" w:sz="0" w:space="0" w:color="auto"/>
        <w:right w:val="none" w:sz="0" w:space="0" w:color="auto"/>
      </w:divBdr>
      <w:divsChild>
        <w:div w:id="379288560">
          <w:marLeft w:val="0"/>
          <w:marRight w:val="0"/>
          <w:marTop w:val="240"/>
          <w:marBottom w:val="0"/>
          <w:divBdr>
            <w:top w:val="none" w:sz="0" w:space="0" w:color="auto"/>
            <w:left w:val="none" w:sz="0" w:space="0" w:color="auto"/>
            <w:bottom w:val="none" w:sz="0" w:space="0" w:color="auto"/>
            <w:right w:val="none" w:sz="0" w:space="0" w:color="auto"/>
          </w:divBdr>
        </w:div>
        <w:div w:id="1774982062">
          <w:marLeft w:val="960"/>
          <w:marRight w:val="0"/>
          <w:marTop w:val="0"/>
          <w:marBottom w:val="0"/>
          <w:divBdr>
            <w:top w:val="none" w:sz="0" w:space="0" w:color="auto"/>
            <w:left w:val="none" w:sz="0" w:space="0" w:color="auto"/>
            <w:bottom w:val="none" w:sz="0" w:space="0" w:color="auto"/>
            <w:right w:val="none" w:sz="0" w:space="0" w:color="auto"/>
          </w:divBdr>
        </w:div>
      </w:divsChild>
    </w:div>
    <w:div w:id="1725374248">
      <w:bodyDiv w:val="1"/>
      <w:marLeft w:val="0"/>
      <w:marRight w:val="0"/>
      <w:marTop w:val="0"/>
      <w:marBottom w:val="0"/>
      <w:divBdr>
        <w:top w:val="none" w:sz="0" w:space="0" w:color="auto"/>
        <w:left w:val="none" w:sz="0" w:space="0" w:color="auto"/>
        <w:bottom w:val="none" w:sz="0" w:space="0" w:color="auto"/>
        <w:right w:val="none" w:sz="0" w:space="0" w:color="auto"/>
      </w:divBdr>
      <w:divsChild>
        <w:div w:id="748960347">
          <w:marLeft w:val="960"/>
          <w:marRight w:val="0"/>
          <w:marTop w:val="0"/>
          <w:marBottom w:val="0"/>
          <w:divBdr>
            <w:top w:val="none" w:sz="0" w:space="0" w:color="auto"/>
            <w:left w:val="none" w:sz="0" w:space="0" w:color="auto"/>
            <w:bottom w:val="none" w:sz="0" w:space="0" w:color="auto"/>
            <w:right w:val="none" w:sz="0" w:space="0" w:color="auto"/>
          </w:divBdr>
        </w:div>
        <w:div w:id="1424111682">
          <w:marLeft w:val="0"/>
          <w:marRight w:val="0"/>
          <w:marTop w:val="240"/>
          <w:marBottom w:val="0"/>
          <w:divBdr>
            <w:top w:val="none" w:sz="0" w:space="0" w:color="auto"/>
            <w:left w:val="none" w:sz="0" w:space="0" w:color="auto"/>
            <w:bottom w:val="none" w:sz="0" w:space="0" w:color="auto"/>
            <w:right w:val="none" w:sz="0" w:space="0" w:color="auto"/>
          </w:divBdr>
        </w:div>
      </w:divsChild>
    </w:div>
    <w:div w:id="1762488165">
      <w:bodyDiv w:val="1"/>
      <w:marLeft w:val="0"/>
      <w:marRight w:val="0"/>
      <w:marTop w:val="0"/>
      <w:marBottom w:val="0"/>
      <w:divBdr>
        <w:top w:val="none" w:sz="0" w:space="0" w:color="auto"/>
        <w:left w:val="none" w:sz="0" w:space="0" w:color="auto"/>
        <w:bottom w:val="none" w:sz="0" w:space="0" w:color="auto"/>
        <w:right w:val="none" w:sz="0" w:space="0" w:color="auto"/>
      </w:divBdr>
      <w:divsChild>
        <w:div w:id="16658968">
          <w:marLeft w:val="0"/>
          <w:marRight w:val="0"/>
          <w:marTop w:val="240"/>
          <w:marBottom w:val="0"/>
          <w:divBdr>
            <w:top w:val="none" w:sz="0" w:space="0" w:color="auto"/>
            <w:left w:val="none" w:sz="0" w:space="0" w:color="auto"/>
            <w:bottom w:val="none" w:sz="0" w:space="0" w:color="auto"/>
            <w:right w:val="none" w:sz="0" w:space="0" w:color="auto"/>
          </w:divBdr>
        </w:div>
        <w:div w:id="1230847087">
          <w:marLeft w:val="960"/>
          <w:marRight w:val="0"/>
          <w:marTop w:val="0"/>
          <w:marBottom w:val="0"/>
          <w:divBdr>
            <w:top w:val="none" w:sz="0" w:space="0" w:color="auto"/>
            <w:left w:val="none" w:sz="0" w:space="0" w:color="auto"/>
            <w:bottom w:val="none" w:sz="0" w:space="0" w:color="auto"/>
            <w:right w:val="none" w:sz="0" w:space="0" w:color="auto"/>
          </w:divBdr>
        </w:div>
      </w:divsChild>
    </w:div>
    <w:div w:id="1773863115">
      <w:bodyDiv w:val="1"/>
      <w:marLeft w:val="0"/>
      <w:marRight w:val="0"/>
      <w:marTop w:val="0"/>
      <w:marBottom w:val="0"/>
      <w:divBdr>
        <w:top w:val="none" w:sz="0" w:space="0" w:color="auto"/>
        <w:left w:val="none" w:sz="0" w:space="0" w:color="auto"/>
        <w:bottom w:val="none" w:sz="0" w:space="0" w:color="auto"/>
        <w:right w:val="none" w:sz="0" w:space="0" w:color="auto"/>
      </w:divBdr>
      <w:divsChild>
        <w:div w:id="13384667">
          <w:marLeft w:val="0"/>
          <w:marRight w:val="0"/>
          <w:marTop w:val="240"/>
          <w:marBottom w:val="0"/>
          <w:divBdr>
            <w:top w:val="none" w:sz="0" w:space="0" w:color="auto"/>
            <w:left w:val="none" w:sz="0" w:space="0" w:color="auto"/>
            <w:bottom w:val="none" w:sz="0" w:space="0" w:color="auto"/>
            <w:right w:val="none" w:sz="0" w:space="0" w:color="auto"/>
          </w:divBdr>
        </w:div>
        <w:div w:id="589432535">
          <w:marLeft w:val="960"/>
          <w:marRight w:val="0"/>
          <w:marTop w:val="0"/>
          <w:marBottom w:val="0"/>
          <w:divBdr>
            <w:top w:val="none" w:sz="0" w:space="0" w:color="auto"/>
            <w:left w:val="none" w:sz="0" w:space="0" w:color="auto"/>
            <w:bottom w:val="none" w:sz="0" w:space="0" w:color="auto"/>
            <w:right w:val="none" w:sz="0" w:space="0" w:color="auto"/>
          </w:divBdr>
        </w:div>
      </w:divsChild>
    </w:div>
    <w:div w:id="1946185606">
      <w:bodyDiv w:val="1"/>
      <w:marLeft w:val="0"/>
      <w:marRight w:val="0"/>
      <w:marTop w:val="0"/>
      <w:marBottom w:val="0"/>
      <w:divBdr>
        <w:top w:val="none" w:sz="0" w:space="0" w:color="auto"/>
        <w:left w:val="none" w:sz="0" w:space="0" w:color="auto"/>
        <w:bottom w:val="none" w:sz="0" w:space="0" w:color="auto"/>
        <w:right w:val="none" w:sz="0" w:space="0" w:color="auto"/>
      </w:divBdr>
    </w:div>
    <w:div w:id="2085955829">
      <w:marLeft w:val="0"/>
      <w:marRight w:val="0"/>
      <w:marTop w:val="0"/>
      <w:marBottom w:val="0"/>
      <w:divBdr>
        <w:top w:val="none" w:sz="0" w:space="0" w:color="auto"/>
        <w:left w:val="none" w:sz="0" w:space="0" w:color="auto"/>
        <w:bottom w:val="none" w:sz="0" w:space="0" w:color="auto"/>
        <w:right w:val="none" w:sz="0" w:space="0" w:color="auto"/>
      </w:divBdr>
    </w:div>
    <w:div w:id="2085955830">
      <w:marLeft w:val="0"/>
      <w:marRight w:val="0"/>
      <w:marTop w:val="0"/>
      <w:marBottom w:val="0"/>
      <w:divBdr>
        <w:top w:val="none" w:sz="0" w:space="0" w:color="auto"/>
        <w:left w:val="none" w:sz="0" w:space="0" w:color="auto"/>
        <w:bottom w:val="none" w:sz="0" w:space="0" w:color="auto"/>
        <w:right w:val="none" w:sz="0" w:space="0" w:color="auto"/>
      </w:divBdr>
      <w:divsChild>
        <w:div w:id="2085955838">
          <w:marLeft w:val="0"/>
          <w:marRight w:val="0"/>
          <w:marTop w:val="0"/>
          <w:marBottom w:val="0"/>
          <w:divBdr>
            <w:top w:val="none" w:sz="0" w:space="0" w:color="auto"/>
            <w:left w:val="none" w:sz="0" w:space="0" w:color="auto"/>
            <w:bottom w:val="none" w:sz="0" w:space="0" w:color="auto"/>
            <w:right w:val="none" w:sz="0" w:space="0" w:color="auto"/>
          </w:divBdr>
          <w:divsChild>
            <w:div w:id="20859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5831">
      <w:marLeft w:val="0"/>
      <w:marRight w:val="0"/>
      <w:marTop w:val="0"/>
      <w:marBottom w:val="0"/>
      <w:divBdr>
        <w:top w:val="none" w:sz="0" w:space="0" w:color="auto"/>
        <w:left w:val="none" w:sz="0" w:space="0" w:color="auto"/>
        <w:bottom w:val="none" w:sz="0" w:space="0" w:color="auto"/>
        <w:right w:val="none" w:sz="0" w:space="0" w:color="auto"/>
      </w:divBdr>
      <w:divsChild>
        <w:div w:id="2085955828">
          <w:marLeft w:val="0"/>
          <w:marRight w:val="0"/>
          <w:marTop w:val="0"/>
          <w:marBottom w:val="0"/>
          <w:divBdr>
            <w:top w:val="none" w:sz="0" w:space="0" w:color="auto"/>
            <w:left w:val="none" w:sz="0" w:space="0" w:color="auto"/>
            <w:bottom w:val="none" w:sz="0" w:space="0" w:color="auto"/>
            <w:right w:val="none" w:sz="0" w:space="0" w:color="auto"/>
          </w:divBdr>
          <w:divsChild>
            <w:div w:id="2085955840">
              <w:marLeft w:val="2700"/>
              <w:marRight w:val="3150"/>
              <w:marTop w:val="0"/>
              <w:marBottom w:val="0"/>
              <w:divBdr>
                <w:top w:val="none" w:sz="0" w:space="0" w:color="auto"/>
                <w:left w:val="none" w:sz="0" w:space="0" w:color="auto"/>
                <w:bottom w:val="none" w:sz="0" w:space="0" w:color="auto"/>
                <w:right w:val="none" w:sz="0" w:space="0" w:color="auto"/>
              </w:divBdr>
              <w:divsChild>
                <w:div w:id="2085955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5832">
      <w:marLeft w:val="75"/>
      <w:marRight w:val="75"/>
      <w:marTop w:val="150"/>
      <w:marBottom w:val="150"/>
      <w:divBdr>
        <w:top w:val="none" w:sz="0" w:space="0" w:color="auto"/>
        <w:left w:val="none" w:sz="0" w:space="0" w:color="auto"/>
        <w:bottom w:val="none" w:sz="0" w:space="0" w:color="auto"/>
        <w:right w:val="none" w:sz="0" w:space="0" w:color="auto"/>
      </w:divBdr>
      <w:divsChild>
        <w:div w:id="2085955835">
          <w:marLeft w:val="0"/>
          <w:marRight w:val="0"/>
          <w:marTop w:val="0"/>
          <w:marBottom w:val="0"/>
          <w:divBdr>
            <w:top w:val="none" w:sz="0" w:space="0" w:color="auto"/>
            <w:left w:val="none" w:sz="0" w:space="0" w:color="auto"/>
            <w:bottom w:val="none" w:sz="0" w:space="0" w:color="auto"/>
            <w:right w:val="none" w:sz="0" w:space="0" w:color="auto"/>
          </w:divBdr>
          <w:divsChild>
            <w:div w:id="2085955833">
              <w:marLeft w:val="0"/>
              <w:marRight w:val="0"/>
              <w:marTop w:val="0"/>
              <w:marBottom w:val="0"/>
              <w:divBdr>
                <w:top w:val="none" w:sz="0" w:space="0" w:color="auto"/>
                <w:left w:val="none" w:sz="0" w:space="0" w:color="auto"/>
                <w:bottom w:val="none" w:sz="0" w:space="0" w:color="auto"/>
                <w:right w:val="none" w:sz="0" w:space="0" w:color="auto"/>
              </w:divBdr>
              <w:divsChild>
                <w:div w:id="2085955837">
                  <w:marLeft w:val="48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5955836">
      <w:marLeft w:val="0"/>
      <w:marRight w:val="0"/>
      <w:marTop w:val="0"/>
      <w:marBottom w:val="0"/>
      <w:divBdr>
        <w:top w:val="none" w:sz="0" w:space="0" w:color="auto"/>
        <w:left w:val="none" w:sz="0" w:space="0" w:color="auto"/>
        <w:bottom w:val="none" w:sz="0" w:space="0" w:color="auto"/>
        <w:right w:val="none" w:sz="0" w:space="0" w:color="auto"/>
      </w:divBdr>
      <w:divsChild>
        <w:div w:id="2085955839">
          <w:marLeft w:val="0"/>
          <w:marRight w:val="0"/>
          <w:marTop w:val="0"/>
          <w:marBottom w:val="0"/>
          <w:divBdr>
            <w:top w:val="none" w:sz="0" w:space="0" w:color="auto"/>
            <w:left w:val="none" w:sz="0" w:space="0" w:color="auto"/>
            <w:bottom w:val="none" w:sz="0" w:space="0" w:color="auto"/>
            <w:right w:val="none" w:sz="0" w:space="0" w:color="auto"/>
          </w:divBdr>
          <w:divsChild>
            <w:div w:id="2085955834">
              <w:marLeft w:val="0"/>
              <w:marRight w:val="0"/>
              <w:marTop w:val="0"/>
              <w:marBottom w:val="0"/>
              <w:divBdr>
                <w:top w:val="single" w:sz="6" w:space="0" w:color="E0C163"/>
                <w:left w:val="single" w:sz="6" w:space="0" w:color="E0C163"/>
                <w:bottom w:val="single" w:sz="6" w:space="0" w:color="E0C163"/>
                <w:right w:val="single" w:sz="6" w:space="0" w:color="E0C163"/>
              </w:divBdr>
              <w:divsChild>
                <w:div w:id="2085955825">
                  <w:marLeft w:val="840"/>
                  <w:marRight w:val="1080"/>
                  <w:marTop w:val="0"/>
                  <w:marBottom w:val="0"/>
                  <w:divBdr>
                    <w:top w:val="none" w:sz="0" w:space="0" w:color="auto"/>
                    <w:left w:val="none" w:sz="0" w:space="0" w:color="auto"/>
                    <w:bottom w:val="none" w:sz="0" w:space="0" w:color="auto"/>
                    <w:right w:val="single" w:sz="6" w:space="8" w:color="E0C163"/>
                  </w:divBdr>
                </w:div>
              </w:divsChild>
            </w:div>
          </w:divsChild>
        </w:div>
      </w:divsChild>
    </w:div>
    <w:div w:id="2089957223">
      <w:bodyDiv w:val="1"/>
      <w:marLeft w:val="0"/>
      <w:marRight w:val="0"/>
      <w:marTop w:val="0"/>
      <w:marBottom w:val="0"/>
      <w:divBdr>
        <w:top w:val="none" w:sz="0" w:space="0" w:color="auto"/>
        <w:left w:val="none" w:sz="0" w:space="0" w:color="auto"/>
        <w:bottom w:val="none" w:sz="0" w:space="0" w:color="auto"/>
        <w:right w:val="none" w:sz="0" w:space="0" w:color="auto"/>
      </w:divBdr>
    </w:div>
    <w:div w:id="21270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thedianerehmshow.org/audio-player?nid=19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40D40-BF81-184B-B4A7-C249A771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10797</Words>
  <Characters>61543</Characters>
  <Application>Microsoft Macintosh Word</Application>
  <DocSecurity>4</DocSecurity>
  <Lines>512</Lines>
  <Paragraphs>144</Paragraphs>
  <ScaleCrop>false</ScaleCrop>
  <HeadingPairs>
    <vt:vector size="2" baseType="variant">
      <vt:variant>
        <vt:lpstr>Title</vt:lpstr>
      </vt:variant>
      <vt:variant>
        <vt:i4>1</vt:i4>
      </vt:variant>
    </vt:vector>
  </HeadingPairs>
  <TitlesOfParts>
    <vt:vector size="1" baseType="lpstr">
      <vt:lpstr>THE NATIONAL DEFENSE UNIVERSITY</vt:lpstr>
    </vt:vector>
  </TitlesOfParts>
  <Company>National Defense University</Company>
  <LinksUpToDate>false</LinksUpToDate>
  <CharactersWithSpaces>72196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DEFENSE UNIVERSITY</dc:title>
  <dc:subject/>
  <dc:creator>bolanosa</dc:creator>
  <cp:keywords/>
  <dc:description/>
  <cp:lastModifiedBy>Michael</cp:lastModifiedBy>
  <cp:revision>2</cp:revision>
  <cp:lastPrinted>2015-08-13T15:46:00Z</cp:lastPrinted>
  <dcterms:created xsi:type="dcterms:W3CDTF">2015-08-20T14:51:00Z</dcterms:created>
  <dcterms:modified xsi:type="dcterms:W3CDTF">2015-08-20T14:51:00Z</dcterms:modified>
</cp:coreProperties>
</file>