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A9" w:rsidRPr="00194404" w:rsidRDefault="00C222CB" w:rsidP="00194404">
      <w:pPr>
        <w:bidi w:val="0"/>
        <w:spacing w:line="360" w:lineRule="auto"/>
        <w:rPr>
          <w:b/>
          <w:bCs/>
          <w:u w:val="single"/>
        </w:rPr>
      </w:pPr>
      <w:r w:rsidRPr="00194404">
        <w:rPr>
          <w:b/>
          <w:bCs/>
          <w:u w:val="single"/>
        </w:rPr>
        <w:t xml:space="preserve">Benny </w:t>
      </w:r>
      <w:proofErr w:type="spellStart"/>
      <w:r w:rsidRPr="00194404">
        <w:rPr>
          <w:b/>
          <w:bCs/>
          <w:u w:val="single"/>
        </w:rPr>
        <w:t>Katzover</w:t>
      </w:r>
      <w:proofErr w:type="spellEnd"/>
      <w:r w:rsidRPr="00194404">
        <w:rPr>
          <w:b/>
          <w:bCs/>
          <w:u w:val="single"/>
        </w:rPr>
        <w:t xml:space="preserve"> </w:t>
      </w:r>
      <w:r w:rsidR="00194404" w:rsidRPr="00194404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0</wp:posOffset>
            </wp:positionV>
            <wp:extent cx="2254885" cy="2212975"/>
            <wp:effectExtent l="0" t="0" r="0" b="0"/>
            <wp:wrapThrough wrapText="bothSides">
              <wp:wrapPolygon edited="0">
                <wp:start x="0" y="0"/>
                <wp:lineTo x="0" y="21383"/>
                <wp:lineTo x="21351" y="21383"/>
                <wp:lineTo x="21351" y="0"/>
                <wp:lineTo x="0" y="0"/>
              </wp:wrapPolygon>
            </wp:wrapThrough>
            <wp:docPr id="1" name="תמונה 1" descr="https://upload.wikimedia.org/wikipedia/he/thumb/3/34/BennyKatzover.jpg/1024px-BennyKatz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e/thumb/3/34/BennyKatzover.jpg/1024px-BennyKatz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2CB" w:rsidRDefault="00C222CB" w:rsidP="00194404">
      <w:pPr>
        <w:bidi w:val="0"/>
        <w:spacing w:line="360" w:lineRule="auto"/>
      </w:pPr>
      <w:bookmarkStart w:id="0" w:name="_GoBack"/>
      <w:bookmarkEnd w:id="0"/>
    </w:p>
    <w:p w:rsidR="00C222CB" w:rsidRDefault="00C222CB" w:rsidP="00194404">
      <w:pPr>
        <w:bidi w:val="0"/>
        <w:spacing w:line="360" w:lineRule="auto"/>
      </w:pPr>
      <w:r>
        <w:t xml:space="preserve">Benny </w:t>
      </w:r>
      <w:proofErr w:type="spellStart"/>
      <w:r>
        <w:t>Katzover</w:t>
      </w:r>
      <w:proofErr w:type="spellEnd"/>
      <w:r>
        <w:t xml:space="preserve"> was born in Petah </w:t>
      </w:r>
      <w:proofErr w:type="spellStart"/>
      <w:r>
        <w:t>Tikvah</w:t>
      </w:r>
      <w:proofErr w:type="spellEnd"/>
      <w:r>
        <w:t xml:space="preserve">. He lives in </w:t>
      </w:r>
      <w:proofErr w:type="spellStart"/>
      <w:r>
        <w:t>Elon</w:t>
      </w:r>
      <w:proofErr w:type="spellEnd"/>
      <w:r>
        <w:t xml:space="preserve"> </w:t>
      </w:r>
      <w:proofErr w:type="spellStart"/>
      <w:r>
        <w:t>Moreh</w:t>
      </w:r>
      <w:proofErr w:type="spellEnd"/>
      <w:r>
        <w:t xml:space="preserve">; married and has five daughters and two sons. </w:t>
      </w:r>
    </w:p>
    <w:p w:rsidR="00C222CB" w:rsidRDefault="00C222CB" w:rsidP="00194404">
      <w:pPr>
        <w:bidi w:val="0"/>
        <w:spacing w:line="360" w:lineRule="auto"/>
      </w:pPr>
      <w:r>
        <w:t xml:space="preserve">In Passover 1986, he joined a group who settled in the Hebron Park Hotel under the leadership of Rabbi Moshe </w:t>
      </w:r>
      <w:proofErr w:type="spellStart"/>
      <w:r>
        <w:t>Levinger</w:t>
      </w:r>
      <w:proofErr w:type="spellEnd"/>
      <w:r>
        <w:t xml:space="preserve">. While living there, he and his girlfriend </w:t>
      </w:r>
      <w:r w:rsidR="00194404">
        <w:t xml:space="preserve">at the time </w:t>
      </w:r>
      <w:r>
        <w:t xml:space="preserve">were the first Jewish residents to marry in Hebron since the devastating riots of 1929. </w:t>
      </w:r>
    </w:p>
    <w:p w:rsidR="00C222CB" w:rsidRDefault="00C222CB" w:rsidP="00194404">
      <w:pPr>
        <w:bidi w:val="0"/>
        <w:spacing w:line="360" w:lineRule="auto"/>
      </w:pPr>
      <w:r>
        <w:t xml:space="preserve">In 1973, </w:t>
      </w:r>
      <w:proofErr w:type="spellStart"/>
      <w:r>
        <w:t>Katzover</w:t>
      </w:r>
      <w:proofErr w:type="spellEnd"/>
      <w:r>
        <w:t xml:space="preserve"> established the </w:t>
      </w:r>
      <w:proofErr w:type="spellStart"/>
      <w:r>
        <w:t>Elon</w:t>
      </w:r>
      <w:proofErr w:type="spellEnd"/>
      <w:r>
        <w:t xml:space="preserve"> </w:t>
      </w:r>
      <w:proofErr w:type="spellStart"/>
      <w:r>
        <w:t>Moreh</w:t>
      </w:r>
      <w:proofErr w:type="spellEnd"/>
      <w:r>
        <w:t xml:space="preserve"> </w:t>
      </w:r>
      <w:proofErr w:type="spellStart"/>
      <w:r>
        <w:t>Gar'in</w:t>
      </w:r>
      <w:proofErr w:type="spellEnd"/>
      <w:r>
        <w:t xml:space="preserve"> – the first settlement </w:t>
      </w:r>
      <w:proofErr w:type="spellStart"/>
      <w:r>
        <w:t>Gar'in</w:t>
      </w:r>
      <w:proofErr w:type="spellEnd"/>
      <w:r>
        <w:t xml:space="preserve"> in Samaria along with his friend, Rabbi </w:t>
      </w:r>
      <w:proofErr w:type="spellStart"/>
      <w:r>
        <w:t>Menahem</w:t>
      </w:r>
      <w:proofErr w:type="spellEnd"/>
      <w:r>
        <w:t xml:space="preserve"> Felix. Later on, he was one of the founders of the "Gush </w:t>
      </w:r>
      <w:proofErr w:type="spellStart"/>
      <w:r>
        <w:t>Emunim</w:t>
      </w:r>
      <w:proofErr w:type="spellEnd"/>
      <w:r>
        <w:t xml:space="preserve"> </w:t>
      </w:r>
      <w:r>
        <w:rPr>
          <w:rFonts w:hint="cs"/>
          <w:rtl/>
        </w:rPr>
        <w:t>)</w:t>
      </w:r>
      <w:r w:rsidRPr="00C222CB">
        <w:t>"Bloc of the Faithful"</w:t>
      </w:r>
      <w:r w:rsidRPr="00C222CB">
        <w:rPr>
          <w:rFonts w:hint="cs"/>
          <w:rtl/>
        </w:rPr>
        <w:t>(</w:t>
      </w:r>
      <w:r w:rsidR="00194404">
        <w:t xml:space="preserve">, a religious – national- social movement established after the Yom Kippur War in order to renew Jewish presence in Judea &amp; </w:t>
      </w:r>
      <w:proofErr w:type="spellStart"/>
      <w:r w:rsidR="00194404">
        <w:t>Samria</w:t>
      </w:r>
      <w:proofErr w:type="spellEnd"/>
      <w:r w:rsidR="00194404">
        <w:t xml:space="preserve">, the Golan, Negev and Galilee as well as in the Gaza Strip and Sinai. </w:t>
      </w:r>
    </w:p>
    <w:p w:rsidR="00194404" w:rsidRDefault="00194404" w:rsidP="00194404">
      <w:pPr>
        <w:bidi w:val="0"/>
        <w:spacing w:line="360" w:lineRule="auto"/>
      </w:pPr>
      <w:proofErr w:type="spellStart"/>
      <w:r>
        <w:t>Katzover</w:t>
      </w:r>
      <w:proofErr w:type="spellEnd"/>
      <w:r>
        <w:t xml:space="preserve"> served as Head of the Samaria Regional Council in 1981 – 1993 He was active in the "</w:t>
      </w:r>
      <w:proofErr w:type="spellStart"/>
      <w:r>
        <w:t>Techiya</w:t>
      </w:r>
      <w:proofErr w:type="spellEnd"/>
      <w:r>
        <w:t>" and "</w:t>
      </w:r>
      <w:proofErr w:type="spellStart"/>
      <w:r>
        <w:t>Tkuma</w:t>
      </w:r>
      <w:proofErr w:type="spellEnd"/>
      <w:r>
        <w:t>" movements.</w:t>
      </w:r>
    </w:p>
    <w:p w:rsidR="00194404" w:rsidRDefault="00194404" w:rsidP="00194404">
      <w:pPr>
        <w:bidi w:val="0"/>
        <w:spacing w:line="360" w:lineRule="auto"/>
      </w:pPr>
      <w:r>
        <w:t xml:space="preserve">In 2008-2015 he as the chairman of the Samaria Settlers Committee. </w:t>
      </w:r>
    </w:p>
    <w:p w:rsidR="00194404" w:rsidRDefault="00194404" w:rsidP="00194404">
      <w:pPr>
        <w:bidi w:val="0"/>
        <w:spacing w:line="360" w:lineRule="auto"/>
        <w:rPr>
          <w:rFonts w:hint="cs"/>
          <w:rtl/>
        </w:rPr>
      </w:pPr>
      <w:r>
        <w:t xml:space="preserve">Over the last decade, Benny </w:t>
      </w:r>
      <w:proofErr w:type="spellStart"/>
      <w:r>
        <w:t>Katzover</w:t>
      </w:r>
      <w:proofErr w:type="spellEnd"/>
      <w:r>
        <w:t xml:space="preserve"> has been an active advocate for the settlements in Samaria. </w:t>
      </w:r>
    </w:p>
    <w:sectPr w:rsidR="00194404" w:rsidSect="003F66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CB"/>
    <w:rsid w:val="00194404"/>
    <w:rsid w:val="003F667A"/>
    <w:rsid w:val="00B554A9"/>
    <w:rsid w:val="00C2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DEA33-6232-495A-8CC8-EA544995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u133409</dc:creator>
  <cp:keywords/>
  <dc:description/>
  <cp:lastModifiedBy>u133409</cp:lastModifiedBy>
  <cp:revision>1</cp:revision>
  <dcterms:created xsi:type="dcterms:W3CDTF">2020-01-26T10:10:00Z</dcterms:created>
  <dcterms:modified xsi:type="dcterms:W3CDTF">2020-01-26T10:29:00Z</dcterms:modified>
</cp:coreProperties>
</file>