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EA6" w:rsidRPr="00A8269E" w:rsidRDefault="00BD3F4B" w:rsidP="00663373">
      <w:pPr>
        <w:spacing w:line="360" w:lineRule="auto"/>
        <w:jc w:val="center"/>
        <w:rPr>
          <w:b/>
          <w:bCs/>
          <w:sz w:val="28"/>
          <w:szCs w:val="28"/>
          <w:u w:val="single"/>
          <w:rtl/>
        </w:rPr>
      </w:pPr>
      <w:r w:rsidRPr="00A8269E">
        <w:rPr>
          <w:rFonts w:hint="cs"/>
          <w:b/>
          <w:bCs/>
          <w:sz w:val="28"/>
          <w:szCs w:val="28"/>
          <w:u w:val="single"/>
          <w:rtl/>
        </w:rPr>
        <w:t xml:space="preserve">סיכום קורס </w:t>
      </w:r>
      <w:proofErr w:type="spellStart"/>
      <w:r w:rsidRPr="00A8269E">
        <w:rPr>
          <w:rFonts w:hint="cs"/>
          <w:b/>
          <w:bCs/>
          <w:sz w:val="28"/>
          <w:szCs w:val="28"/>
          <w:u w:val="single"/>
          <w:rtl/>
        </w:rPr>
        <w:t>מב"ל</w:t>
      </w:r>
      <w:proofErr w:type="spellEnd"/>
      <w:r w:rsidRPr="00A8269E">
        <w:rPr>
          <w:rFonts w:hint="cs"/>
          <w:b/>
          <w:bCs/>
          <w:sz w:val="28"/>
          <w:szCs w:val="28"/>
          <w:u w:val="single"/>
          <w:rtl/>
        </w:rPr>
        <w:t>, נייר עמדה אישי</w:t>
      </w:r>
    </w:p>
    <w:p w:rsidR="00BD3F4B" w:rsidRDefault="00BD3F4B" w:rsidP="00663373">
      <w:pPr>
        <w:spacing w:line="360" w:lineRule="auto"/>
        <w:jc w:val="both"/>
        <w:rPr>
          <w:sz w:val="28"/>
          <w:szCs w:val="28"/>
          <w:u w:val="single"/>
          <w:rtl/>
        </w:rPr>
      </w:pPr>
    </w:p>
    <w:p w:rsidR="00BD3F4B" w:rsidRDefault="00ED6F2D" w:rsidP="00663373">
      <w:pPr>
        <w:spacing w:line="360" w:lineRule="auto"/>
        <w:jc w:val="both"/>
        <w:rPr>
          <w:sz w:val="28"/>
          <w:szCs w:val="28"/>
          <w:rtl/>
        </w:rPr>
      </w:pPr>
      <w:r>
        <w:rPr>
          <w:rFonts w:hint="cs"/>
          <w:sz w:val="28"/>
          <w:szCs w:val="28"/>
          <w:rtl/>
        </w:rPr>
        <w:t xml:space="preserve">במסמך שלהלן יוצג סיכום </w:t>
      </w:r>
      <w:r w:rsidR="00BD3F4B">
        <w:rPr>
          <w:rFonts w:hint="cs"/>
          <w:sz w:val="28"/>
          <w:szCs w:val="28"/>
          <w:rtl/>
        </w:rPr>
        <w:t xml:space="preserve"> לקורס </w:t>
      </w:r>
      <w:proofErr w:type="spellStart"/>
      <w:r w:rsidR="00BD3F4B">
        <w:rPr>
          <w:rFonts w:hint="cs"/>
          <w:sz w:val="28"/>
          <w:szCs w:val="28"/>
          <w:rtl/>
        </w:rPr>
        <w:t>מב"ל</w:t>
      </w:r>
      <w:proofErr w:type="spellEnd"/>
      <w:r w:rsidR="00BD3F4B">
        <w:rPr>
          <w:rFonts w:hint="cs"/>
          <w:sz w:val="28"/>
          <w:szCs w:val="28"/>
          <w:rtl/>
        </w:rPr>
        <w:t xml:space="preserve">, מחזור מ"ג, בשני חלקים: </w:t>
      </w:r>
    </w:p>
    <w:p w:rsidR="00BD3F4B" w:rsidRDefault="00BD3F4B" w:rsidP="00663373">
      <w:pPr>
        <w:pStyle w:val="a3"/>
        <w:numPr>
          <w:ilvl w:val="0"/>
          <w:numId w:val="1"/>
        </w:numPr>
        <w:spacing w:line="360" w:lineRule="auto"/>
        <w:jc w:val="both"/>
        <w:rPr>
          <w:rFonts w:hint="cs"/>
          <w:sz w:val="28"/>
          <w:szCs w:val="28"/>
        </w:rPr>
      </w:pPr>
      <w:r>
        <w:rPr>
          <w:rFonts w:hint="cs"/>
          <w:sz w:val="28"/>
          <w:szCs w:val="28"/>
          <w:rtl/>
        </w:rPr>
        <w:t xml:space="preserve">התייחסות </w:t>
      </w:r>
      <w:r w:rsidR="00663373">
        <w:rPr>
          <w:rFonts w:hint="cs"/>
          <w:sz w:val="28"/>
          <w:szCs w:val="28"/>
          <w:rtl/>
        </w:rPr>
        <w:t>לנושאים נבחרים בתחום ה</w:t>
      </w:r>
      <w:r>
        <w:rPr>
          <w:rFonts w:hint="cs"/>
          <w:sz w:val="28"/>
          <w:szCs w:val="28"/>
          <w:rtl/>
        </w:rPr>
        <w:t>תכנים,</w:t>
      </w:r>
      <w:r w:rsidR="00663373">
        <w:rPr>
          <w:rFonts w:hint="cs"/>
          <w:sz w:val="28"/>
          <w:szCs w:val="28"/>
          <w:rtl/>
        </w:rPr>
        <w:t xml:space="preserve"> ה</w:t>
      </w:r>
      <w:r w:rsidR="00A120B0">
        <w:rPr>
          <w:rFonts w:hint="cs"/>
          <w:sz w:val="28"/>
          <w:szCs w:val="28"/>
          <w:rtl/>
        </w:rPr>
        <w:t xml:space="preserve">תפוקות, </w:t>
      </w:r>
      <w:r w:rsidR="00663373">
        <w:rPr>
          <w:rFonts w:hint="cs"/>
          <w:sz w:val="28"/>
          <w:szCs w:val="28"/>
          <w:rtl/>
        </w:rPr>
        <w:t>ה</w:t>
      </w:r>
      <w:r w:rsidR="00ED6F2D">
        <w:rPr>
          <w:rFonts w:hint="cs"/>
          <w:sz w:val="28"/>
          <w:szCs w:val="28"/>
          <w:rtl/>
        </w:rPr>
        <w:t>מתודולוגיה</w:t>
      </w:r>
      <w:r w:rsidR="00A120B0">
        <w:rPr>
          <w:rFonts w:hint="cs"/>
          <w:sz w:val="28"/>
          <w:szCs w:val="28"/>
          <w:rtl/>
        </w:rPr>
        <w:t xml:space="preserve"> ומטרות העל כפי שהוגדרו בתחילת השנה</w:t>
      </w:r>
      <w:r w:rsidR="00663373">
        <w:rPr>
          <w:rFonts w:hint="cs"/>
          <w:sz w:val="28"/>
          <w:szCs w:val="28"/>
          <w:rtl/>
        </w:rPr>
        <w:t xml:space="preserve">. </w:t>
      </w:r>
    </w:p>
    <w:p w:rsidR="00ED6F2D" w:rsidRDefault="00ED6F2D" w:rsidP="00663373">
      <w:pPr>
        <w:pStyle w:val="a3"/>
        <w:numPr>
          <w:ilvl w:val="0"/>
          <w:numId w:val="1"/>
        </w:numPr>
        <w:spacing w:line="360" w:lineRule="auto"/>
        <w:jc w:val="both"/>
        <w:rPr>
          <w:sz w:val="28"/>
          <w:szCs w:val="28"/>
        </w:rPr>
      </w:pPr>
      <w:r>
        <w:rPr>
          <w:rFonts w:hint="cs"/>
          <w:sz w:val="28"/>
          <w:szCs w:val="28"/>
          <w:rtl/>
        </w:rPr>
        <w:t xml:space="preserve">התייחסות מזווית אישית </w:t>
      </w:r>
      <w:r w:rsidR="00C6537C">
        <w:rPr>
          <w:rFonts w:hint="cs"/>
          <w:sz w:val="28"/>
          <w:szCs w:val="28"/>
          <w:rtl/>
        </w:rPr>
        <w:t>למשמעות של השנה במב"ל</w:t>
      </w:r>
      <w:bookmarkStart w:id="0" w:name="_GoBack"/>
      <w:bookmarkEnd w:id="0"/>
      <w:r>
        <w:rPr>
          <w:rFonts w:hint="cs"/>
          <w:sz w:val="28"/>
          <w:szCs w:val="28"/>
          <w:rtl/>
        </w:rPr>
        <w:t>, לחוויה החברתית ולסגל.</w:t>
      </w:r>
    </w:p>
    <w:p w:rsidR="00ED6F2D" w:rsidRDefault="00ED6F2D" w:rsidP="00663373">
      <w:pPr>
        <w:spacing w:line="360" w:lineRule="auto"/>
        <w:jc w:val="both"/>
        <w:rPr>
          <w:sz w:val="28"/>
          <w:szCs w:val="28"/>
          <w:rtl/>
        </w:rPr>
      </w:pPr>
    </w:p>
    <w:p w:rsidR="00ED6F2D" w:rsidRPr="00A8269E" w:rsidRDefault="00ED6F2D" w:rsidP="00663373">
      <w:pPr>
        <w:spacing w:line="360" w:lineRule="auto"/>
        <w:jc w:val="both"/>
        <w:rPr>
          <w:sz w:val="28"/>
          <w:szCs w:val="28"/>
          <w:u w:val="single"/>
          <w:rtl/>
        </w:rPr>
      </w:pPr>
      <w:r w:rsidRPr="00A8269E">
        <w:rPr>
          <w:rFonts w:hint="cs"/>
          <w:sz w:val="28"/>
          <w:szCs w:val="28"/>
          <w:u w:val="single"/>
          <w:rtl/>
        </w:rPr>
        <w:t>חלק ראשון</w:t>
      </w:r>
    </w:p>
    <w:p w:rsidR="00A8269E" w:rsidRDefault="00A8269E" w:rsidP="00663373">
      <w:pPr>
        <w:spacing w:line="360" w:lineRule="auto"/>
        <w:jc w:val="both"/>
        <w:rPr>
          <w:sz w:val="28"/>
          <w:szCs w:val="28"/>
          <w:rtl/>
        </w:rPr>
      </w:pPr>
    </w:p>
    <w:p w:rsidR="00A8269E" w:rsidRPr="00A8269E" w:rsidRDefault="00663373" w:rsidP="00663373">
      <w:pPr>
        <w:pStyle w:val="a3"/>
        <w:numPr>
          <w:ilvl w:val="0"/>
          <w:numId w:val="2"/>
        </w:numPr>
        <w:spacing w:line="360" w:lineRule="auto"/>
        <w:jc w:val="both"/>
        <w:rPr>
          <w:rFonts w:hint="cs"/>
          <w:sz w:val="28"/>
          <w:szCs w:val="28"/>
          <w:rtl/>
        </w:rPr>
      </w:pPr>
      <w:r>
        <w:rPr>
          <w:rFonts w:hint="cs"/>
          <w:sz w:val="28"/>
          <w:szCs w:val="28"/>
          <w:rtl/>
        </w:rPr>
        <w:t>תכנים ו</w:t>
      </w:r>
      <w:r w:rsidR="00A8269E" w:rsidRPr="00A8269E">
        <w:rPr>
          <w:rFonts w:hint="cs"/>
          <w:sz w:val="28"/>
          <w:szCs w:val="28"/>
          <w:rtl/>
        </w:rPr>
        <w:t>תפוקות</w:t>
      </w:r>
    </w:p>
    <w:p w:rsidR="00D23CA8" w:rsidRDefault="00ED6F2D" w:rsidP="00663373">
      <w:pPr>
        <w:spacing w:line="360" w:lineRule="auto"/>
        <w:jc w:val="both"/>
        <w:rPr>
          <w:sz w:val="28"/>
          <w:szCs w:val="28"/>
          <w:rtl/>
        </w:rPr>
      </w:pPr>
      <w:r>
        <w:rPr>
          <w:rFonts w:hint="cs"/>
          <w:sz w:val="28"/>
          <w:szCs w:val="28"/>
          <w:rtl/>
        </w:rPr>
        <w:t xml:space="preserve">תכני הקורס </w:t>
      </w:r>
      <w:r w:rsidR="00A8269E">
        <w:rPr>
          <w:rFonts w:hint="cs"/>
          <w:sz w:val="28"/>
          <w:szCs w:val="28"/>
          <w:rtl/>
        </w:rPr>
        <w:t>העמידו את נושא הביטחון הלאומי במרכז הלמידה, תוך ליווי והעמקה בנושאים רבים התורמים להבנת הרקע הביטחוני, המדיני, הכלכלי, החברתי והטכנולוגי של אתגרי מדינת ישראל. בקורס ניתן דגש  ליסודות הביטחון הלאומי, על מרכיביו השונים המשפיעים על עוצמתה של המדינה.</w:t>
      </w:r>
      <w:r w:rsidR="000F2225">
        <w:rPr>
          <w:rFonts w:hint="cs"/>
          <w:sz w:val="28"/>
          <w:szCs w:val="28"/>
          <w:rtl/>
        </w:rPr>
        <w:t xml:space="preserve"> מרכיבי הביטחון הלאומי כפי שהוגדרו, לא נלמדו באופן מאוזן ואינטגרטיבי. הממד הצבאי תפס נפח נרחב לאין שיעור ביחס למרכיבים האחרים. ניכר כי קובעי ה</w:t>
      </w:r>
      <w:r w:rsidR="00D23CA8">
        <w:rPr>
          <w:rFonts w:hint="cs"/>
          <w:sz w:val="28"/>
          <w:szCs w:val="28"/>
          <w:rtl/>
        </w:rPr>
        <w:t xml:space="preserve">מדיניות </w:t>
      </w:r>
      <w:proofErr w:type="spellStart"/>
      <w:r w:rsidR="00D23CA8">
        <w:rPr>
          <w:rFonts w:hint="cs"/>
          <w:sz w:val="28"/>
          <w:szCs w:val="28"/>
          <w:rtl/>
        </w:rPr>
        <w:t>שתיעדפו</w:t>
      </w:r>
      <w:proofErr w:type="spellEnd"/>
      <w:r w:rsidR="00D23CA8">
        <w:rPr>
          <w:rFonts w:hint="cs"/>
          <w:sz w:val="28"/>
          <w:szCs w:val="28"/>
          <w:rtl/>
        </w:rPr>
        <w:t xml:space="preserve"> את הנושאים השונים, לא הבינו</w:t>
      </w:r>
      <w:r w:rsidR="000F2225">
        <w:rPr>
          <w:rFonts w:hint="cs"/>
          <w:sz w:val="28"/>
          <w:szCs w:val="28"/>
          <w:rtl/>
        </w:rPr>
        <w:t xml:space="preserve"> </w:t>
      </w:r>
      <w:r w:rsidR="007F6CBD">
        <w:rPr>
          <w:rFonts w:hint="cs"/>
          <w:sz w:val="28"/>
          <w:szCs w:val="28"/>
          <w:rtl/>
        </w:rPr>
        <w:t>כראוי את משקלם של הנושאים שאינם צבאיים גרידא</w:t>
      </w:r>
      <w:r w:rsidR="000F2225">
        <w:rPr>
          <w:rFonts w:hint="cs"/>
          <w:sz w:val="28"/>
          <w:szCs w:val="28"/>
          <w:rtl/>
        </w:rPr>
        <w:t>, בדגש רב על נושא ביטחון הפנים, קשרי הון-שלטון, ונושא החברה על פעריה הרבים והשונים.</w:t>
      </w:r>
      <w:r w:rsidR="00A8269E">
        <w:rPr>
          <w:rFonts w:hint="cs"/>
          <w:sz w:val="28"/>
          <w:szCs w:val="28"/>
          <w:rtl/>
        </w:rPr>
        <w:t xml:space="preserve"> </w:t>
      </w:r>
    </w:p>
    <w:p w:rsidR="00663373" w:rsidRDefault="00A8269E" w:rsidP="00663373">
      <w:pPr>
        <w:spacing w:line="360" w:lineRule="auto"/>
        <w:jc w:val="both"/>
        <w:rPr>
          <w:sz w:val="28"/>
          <w:szCs w:val="28"/>
          <w:rtl/>
        </w:rPr>
      </w:pPr>
      <w:r>
        <w:rPr>
          <w:rFonts w:hint="cs"/>
          <w:sz w:val="28"/>
          <w:szCs w:val="28"/>
          <w:rtl/>
        </w:rPr>
        <w:t xml:space="preserve">במהלך השנה נותחו </w:t>
      </w:r>
      <w:r w:rsidR="000F2225">
        <w:rPr>
          <w:rFonts w:hint="cs"/>
          <w:sz w:val="28"/>
          <w:szCs w:val="28"/>
          <w:rtl/>
        </w:rPr>
        <w:t xml:space="preserve">קשרי הגומלין בין הממדים השונים, אם כי לא באופן ממצה ומקיף דיו. כמו כן, </w:t>
      </w:r>
      <w:r>
        <w:rPr>
          <w:rFonts w:hint="cs"/>
          <w:sz w:val="28"/>
          <w:szCs w:val="28"/>
          <w:rtl/>
        </w:rPr>
        <w:t>פותחו כלי חשיבה, ניתוח ומיומנויות שאפשרו התמודדות עם אתגרים מורכבים</w:t>
      </w:r>
      <w:r w:rsidR="000F2225">
        <w:rPr>
          <w:rFonts w:hint="cs"/>
          <w:sz w:val="28"/>
          <w:szCs w:val="28"/>
          <w:rtl/>
        </w:rPr>
        <w:t xml:space="preserve"> בתחומי </w:t>
      </w:r>
      <w:proofErr w:type="spellStart"/>
      <w:r w:rsidR="000F2225">
        <w:rPr>
          <w:rFonts w:hint="cs"/>
          <w:sz w:val="28"/>
          <w:szCs w:val="28"/>
          <w:rtl/>
        </w:rPr>
        <w:t>הבטל"מ</w:t>
      </w:r>
      <w:proofErr w:type="spellEnd"/>
      <w:r w:rsidR="000F2225">
        <w:rPr>
          <w:rFonts w:hint="cs"/>
          <w:sz w:val="28"/>
          <w:szCs w:val="28"/>
          <w:rtl/>
        </w:rPr>
        <w:t xml:space="preserve">, ואף </w:t>
      </w:r>
      <w:r>
        <w:rPr>
          <w:rFonts w:hint="cs"/>
          <w:sz w:val="28"/>
          <w:szCs w:val="28"/>
          <w:rtl/>
        </w:rPr>
        <w:t xml:space="preserve">פותח ידע יישומי באמצעות חקר סוגיות הביטחון הלאומי, והוקנה ידע רב באמצעות לימוד ומחקר של מרכיביו השונים.  </w:t>
      </w:r>
    </w:p>
    <w:p w:rsidR="00A8269E" w:rsidRDefault="00A8269E" w:rsidP="00663373">
      <w:pPr>
        <w:spacing w:line="360" w:lineRule="auto"/>
        <w:jc w:val="both"/>
        <w:rPr>
          <w:sz w:val="28"/>
          <w:szCs w:val="28"/>
          <w:rtl/>
        </w:rPr>
      </w:pPr>
      <w:r>
        <w:rPr>
          <w:rFonts w:hint="cs"/>
          <w:sz w:val="28"/>
          <w:szCs w:val="28"/>
          <w:rtl/>
        </w:rPr>
        <w:t xml:space="preserve">                                                                           </w:t>
      </w:r>
    </w:p>
    <w:p w:rsidR="00A8269E" w:rsidRDefault="00A8269E" w:rsidP="00663373">
      <w:pPr>
        <w:spacing w:line="360" w:lineRule="auto"/>
        <w:jc w:val="both"/>
        <w:rPr>
          <w:sz w:val="28"/>
          <w:szCs w:val="28"/>
          <w:rtl/>
        </w:rPr>
      </w:pPr>
    </w:p>
    <w:p w:rsidR="00A8269E" w:rsidRDefault="007F6CBD" w:rsidP="00663373">
      <w:pPr>
        <w:pStyle w:val="a3"/>
        <w:numPr>
          <w:ilvl w:val="0"/>
          <w:numId w:val="2"/>
        </w:numPr>
        <w:spacing w:line="360" w:lineRule="auto"/>
        <w:jc w:val="both"/>
        <w:rPr>
          <w:rFonts w:hint="cs"/>
          <w:sz w:val="28"/>
          <w:szCs w:val="28"/>
        </w:rPr>
      </w:pPr>
      <w:r>
        <w:rPr>
          <w:rFonts w:hint="cs"/>
          <w:sz w:val="28"/>
          <w:szCs w:val="28"/>
          <w:rtl/>
        </w:rPr>
        <w:t>מתודולוגיה</w:t>
      </w:r>
    </w:p>
    <w:p w:rsidR="007F6CBD" w:rsidRDefault="007F6CBD" w:rsidP="00663373">
      <w:pPr>
        <w:spacing w:line="360" w:lineRule="auto"/>
        <w:ind w:left="360"/>
        <w:jc w:val="both"/>
        <w:rPr>
          <w:sz w:val="28"/>
          <w:szCs w:val="28"/>
          <w:rtl/>
        </w:rPr>
      </w:pPr>
      <w:r>
        <w:rPr>
          <w:rFonts w:hint="cs"/>
          <w:sz w:val="28"/>
          <w:szCs w:val="28"/>
          <w:rtl/>
        </w:rPr>
        <w:t xml:space="preserve">שנת הלימודים נחלקה לשלוש עונות </w:t>
      </w:r>
      <w:r>
        <w:rPr>
          <w:sz w:val="28"/>
          <w:szCs w:val="28"/>
          <w:rtl/>
        </w:rPr>
        <w:t>–</w:t>
      </w:r>
      <w:r>
        <w:rPr>
          <w:rFonts w:hint="cs"/>
          <w:sz w:val="28"/>
          <w:szCs w:val="28"/>
          <w:rtl/>
        </w:rPr>
        <w:t xml:space="preserve"> עונת התשתית, עונת הליבה ועונת הלימודים המתקדמים. חלוקה זו לעונות הציבה ס</w:t>
      </w:r>
      <w:r w:rsidR="00C255D5">
        <w:rPr>
          <w:rFonts w:hint="cs"/>
          <w:sz w:val="28"/>
          <w:szCs w:val="28"/>
          <w:rtl/>
        </w:rPr>
        <w:t xml:space="preserve">דר יום מוגדר וברור, ואפשרה לחניכים לעבור באופן מדורג משגרת חיים אינטנסיבית </w:t>
      </w:r>
      <w:r w:rsidR="00C255D5">
        <w:rPr>
          <w:sz w:val="28"/>
          <w:szCs w:val="28"/>
          <w:rtl/>
        </w:rPr>
        <w:t>–</w:t>
      </w:r>
      <w:r w:rsidR="00C255D5">
        <w:rPr>
          <w:rFonts w:hint="cs"/>
          <w:sz w:val="28"/>
          <w:szCs w:val="28"/>
          <w:rtl/>
        </w:rPr>
        <w:t xml:space="preserve"> לוחצת </w:t>
      </w:r>
      <w:proofErr w:type="spellStart"/>
      <w:r w:rsidR="00C255D5">
        <w:rPr>
          <w:rFonts w:hint="cs"/>
          <w:sz w:val="28"/>
          <w:szCs w:val="28"/>
          <w:rtl/>
        </w:rPr>
        <w:t>ומיידית</w:t>
      </w:r>
      <w:proofErr w:type="spellEnd"/>
      <w:r w:rsidR="00C255D5">
        <w:rPr>
          <w:rFonts w:hint="cs"/>
          <w:sz w:val="28"/>
          <w:szCs w:val="28"/>
          <w:rtl/>
        </w:rPr>
        <w:t>, לשגרת למידה באווירה מרווחת ונינוחה שהיא הכרחית לבחינת עומק לחקירה, ולהרחבת אופקים.</w:t>
      </w:r>
    </w:p>
    <w:p w:rsidR="00C255D5" w:rsidRDefault="00C255D5" w:rsidP="00663373">
      <w:pPr>
        <w:spacing w:line="360" w:lineRule="auto"/>
        <w:ind w:left="360"/>
        <w:jc w:val="both"/>
        <w:rPr>
          <w:rFonts w:hint="cs"/>
          <w:sz w:val="28"/>
          <w:szCs w:val="28"/>
          <w:rtl/>
        </w:rPr>
      </w:pPr>
      <w:r>
        <w:rPr>
          <w:rFonts w:hint="cs"/>
          <w:sz w:val="28"/>
          <w:szCs w:val="28"/>
          <w:rtl/>
        </w:rPr>
        <w:t xml:space="preserve">במהלך השנה הועברו הרצאות בידי מומחים בעלי שם, המובילים תחומי לימוד, חוקרים והוגים ראשוניים בנושאים </w:t>
      </w:r>
      <w:r w:rsidR="00663373">
        <w:rPr>
          <w:rFonts w:hint="cs"/>
          <w:sz w:val="28"/>
          <w:szCs w:val="28"/>
          <w:rtl/>
        </w:rPr>
        <w:t>ה</w:t>
      </w:r>
      <w:r>
        <w:rPr>
          <w:rFonts w:hint="cs"/>
          <w:sz w:val="28"/>
          <w:szCs w:val="28"/>
          <w:rtl/>
        </w:rPr>
        <w:t>שונים. שיטה זו, הגם שלעיתים הופיעו במליאה מרצים נטולי כושר הבעה סבירים, הלמה את הרמה הנדרשת לל</w:t>
      </w:r>
      <w:r w:rsidR="00663373">
        <w:rPr>
          <w:rFonts w:hint="cs"/>
          <w:sz w:val="28"/>
          <w:szCs w:val="28"/>
          <w:rtl/>
        </w:rPr>
        <w:t>מידת בכירים. מנגד, הופיעו בקורס</w:t>
      </w:r>
      <w:r>
        <w:rPr>
          <w:rFonts w:hint="cs"/>
          <w:sz w:val="28"/>
          <w:szCs w:val="28"/>
          <w:rtl/>
        </w:rPr>
        <w:t xml:space="preserve"> דמויות חובבניות</w:t>
      </w:r>
      <w:r w:rsidR="00663373">
        <w:rPr>
          <w:rFonts w:hint="cs"/>
          <w:sz w:val="28"/>
          <w:szCs w:val="28"/>
          <w:rtl/>
        </w:rPr>
        <w:t xml:space="preserve"> שהציגו נושאים ללא תימוכין וללא בסיס </w:t>
      </w:r>
      <w:r w:rsidR="00491445">
        <w:rPr>
          <w:rFonts w:hint="cs"/>
          <w:sz w:val="28"/>
          <w:szCs w:val="28"/>
          <w:rtl/>
        </w:rPr>
        <w:t>מחקרי/</w:t>
      </w:r>
      <w:r w:rsidR="00663373">
        <w:rPr>
          <w:rFonts w:hint="cs"/>
          <w:sz w:val="28"/>
          <w:szCs w:val="28"/>
          <w:rtl/>
        </w:rPr>
        <w:t>אקדמי מינימלי. לעיתים דומה היה שחלק מההרצאות לא עברו בחינה כלשהיא או סינון על ידי הסגל.</w:t>
      </w:r>
    </w:p>
    <w:p w:rsidR="00663373" w:rsidRDefault="00663373" w:rsidP="00663373">
      <w:pPr>
        <w:spacing w:line="360" w:lineRule="auto"/>
        <w:ind w:left="360"/>
        <w:jc w:val="both"/>
        <w:rPr>
          <w:sz w:val="28"/>
          <w:szCs w:val="28"/>
          <w:rtl/>
        </w:rPr>
      </w:pPr>
      <w:r>
        <w:rPr>
          <w:rFonts w:hint="cs"/>
          <w:sz w:val="28"/>
          <w:szCs w:val="28"/>
          <w:rtl/>
        </w:rPr>
        <w:t>למעט תכנים שהועברו בפרזנטציה פרונטלית, ניתן מרחב רב מאד ללמידה חווייתית, התנסויות וביצוע סימולציה, סיורים, קבוצות חשיבה, עבודות בצוותים ועיבודים. שיטת למידה זו עלתה באיכותה על השיטה המסורתית הפרונטלית, ואולם האינטגרציה ביניהן הייתה מאוזנת וטובה.</w:t>
      </w:r>
    </w:p>
    <w:p w:rsidR="00491445" w:rsidRDefault="00491445" w:rsidP="00663373">
      <w:pPr>
        <w:spacing w:line="360" w:lineRule="auto"/>
        <w:ind w:left="360"/>
        <w:jc w:val="both"/>
        <w:rPr>
          <w:sz w:val="28"/>
          <w:szCs w:val="28"/>
          <w:rtl/>
        </w:rPr>
      </w:pPr>
      <w:r>
        <w:rPr>
          <w:rFonts w:hint="cs"/>
          <w:sz w:val="28"/>
          <w:szCs w:val="28"/>
          <w:rtl/>
        </w:rPr>
        <w:t>במהלך הקורס הוחמצה הכניסה לשדה נרחב, פורה ומשמעותי ביותר, הלא הוא השדה הבין ארגוני, כלומר למידה בין חניכים. ההטיה הצבאית שנשענה על פיקוד צבאי ואכסניה צבאית, כמו גם על רוב מוחלט של חניכים שהם אנשי צבא, הכשילה את הפוטנציאל ללמידה מניסיונם של בכירים (חניכים) בארגונים השונים. גם בין החניכים שהם קציני צבא, ניתן דגש למתי מעט בעלי תפקיד יב</w:t>
      </w:r>
      <w:r w:rsidR="009D1992">
        <w:rPr>
          <w:rFonts w:hint="cs"/>
          <w:sz w:val="28"/>
          <w:szCs w:val="28"/>
          <w:rtl/>
        </w:rPr>
        <w:t>שתי-</w:t>
      </w:r>
      <w:proofErr w:type="spellStart"/>
      <w:r w:rsidR="009D1992">
        <w:rPr>
          <w:rFonts w:hint="cs"/>
          <w:sz w:val="28"/>
          <w:szCs w:val="28"/>
          <w:rtl/>
        </w:rPr>
        <w:t>ליבתי</w:t>
      </w:r>
      <w:proofErr w:type="spellEnd"/>
      <w:r w:rsidR="009D1992">
        <w:rPr>
          <w:rFonts w:hint="cs"/>
          <w:sz w:val="28"/>
          <w:szCs w:val="28"/>
          <w:rtl/>
        </w:rPr>
        <w:t>, ואילו מרבית</w:t>
      </w:r>
      <w:r>
        <w:rPr>
          <w:rFonts w:hint="cs"/>
          <w:sz w:val="28"/>
          <w:szCs w:val="28"/>
          <w:rtl/>
        </w:rPr>
        <w:t xml:space="preserve"> החניכים </w:t>
      </w:r>
      <w:r w:rsidR="009D1992">
        <w:rPr>
          <w:rFonts w:hint="cs"/>
          <w:sz w:val="28"/>
          <w:szCs w:val="28"/>
          <w:rtl/>
        </w:rPr>
        <w:t xml:space="preserve">האחרים </w:t>
      </w:r>
      <w:r>
        <w:rPr>
          <w:rFonts w:hint="cs"/>
          <w:sz w:val="28"/>
          <w:szCs w:val="28"/>
          <w:rtl/>
        </w:rPr>
        <w:t xml:space="preserve">לא קיבלו התייחסות ולכן לא באו לידי ביטוי. הניסיון (שלי במקרה הזה), לייחד שעות לימוד לנושא הבין אירגוני לא זכה לשת"פ רציני </w:t>
      </w:r>
      <w:r w:rsidR="00B61DCF">
        <w:rPr>
          <w:rFonts w:hint="cs"/>
          <w:sz w:val="28"/>
          <w:szCs w:val="28"/>
          <w:rtl/>
        </w:rPr>
        <w:t xml:space="preserve">מטעם הסגל, </w:t>
      </w:r>
      <w:r>
        <w:rPr>
          <w:rFonts w:hint="cs"/>
          <w:sz w:val="28"/>
          <w:szCs w:val="28"/>
          <w:rtl/>
        </w:rPr>
        <w:t>ולכן לא עלה יפה. (</w:t>
      </w:r>
      <w:r w:rsidR="00B61DCF">
        <w:rPr>
          <w:rFonts w:hint="cs"/>
          <w:sz w:val="28"/>
          <w:szCs w:val="28"/>
          <w:rtl/>
        </w:rPr>
        <w:t xml:space="preserve">התקיימו סה"כ </w:t>
      </w:r>
      <w:r>
        <w:rPr>
          <w:rFonts w:hint="cs"/>
          <w:sz w:val="28"/>
          <w:szCs w:val="28"/>
          <w:rtl/>
        </w:rPr>
        <w:t>חמש הרצאות מתוך 40).</w:t>
      </w:r>
    </w:p>
    <w:p w:rsidR="00663373" w:rsidRDefault="00663373" w:rsidP="00663373">
      <w:pPr>
        <w:spacing w:line="360" w:lineRule="auto"/>
        <w:ind w:left="360"/>
        <w:jc w:val="both"/>
        <w:rPr>
          <w:sz w:val="28"/>
          <w:szCs w:val="28"/>
          <w:rtl/>
        </w:rPr>
      </w:pPr>
    </w:p>
    <w:p w:rsidR="00663373" w:rsidRPr="007F6CBD" w:rsidRDefault="00663373" w:rsidP="00663373">
      <w:pPr>
        <w:spacing w:line="360" w:lineRule="auto"/>
        <w:ind w:left="360"/>
        <w:jc w:val="both"/>
        <w:rPr>
          <w:sz w:val="28"/>
          <w:szCs w:val="28"/>
          <w:rtl/>
        </w:rPr>
      </w:pPr>
    </w:p>
    <w:p w:rsidR="00A8269E" w:rsidRDefault="000A16C5" w:rsidP="00663373">
      <w:pPr>
        <w:spacing w:line="360" w:lineRule="auto"/>
        <w:jc w:val="both"/>
        <w:rPr>
          <w:sz w:val="28"/>
          <w:szCs w:val="28"/>
          <w:u w:val="single"/>
          <w:rtl/>
        </w:rPr>
      </w:pPr>
      <w:r>
        <w:rPr>
          <w:rFonts w:hint="cs"/>
          <w:sz w:val="28"/>
          <w:szCs w:val="28"/>
          <w:u w:val="single"/>
          <w:rtl/>
        </w:rPr>
        <w:t>חלק שני</w:t>
      </w:r>
    </w:p>
    <w:p w:rsidR="000A16C5" w:rsidRDefault="000A16C5" w:rsidP="00663373">
      <w:pPr>
        <w:spacing w:line="360" w:lineRule="auto"/>
        <w:jc w:val="both"/>
        <w:rPr>
          <w:sz w:val="28"/>
          <w:szCs w:val="28"/>
          <w:u w:val="single"/>
          <w:rtl/>
        </w:rPr>
      </w:pPr>
    </w:p>
    <w:p w:rsidR="000A16C5" w:rsidRDefault="00C6537C" w:rsidP="000A16C5">
      <w:pPr>
        <w:pStyle w:val="a3"/>
        <w:numPr>
          <w:ilvl w:val="0"/>
          <w:numId w:val="2"/>
        </w:numPr>
        <w:spacing w:line="360" w:lineRule="auto"/>
        <w:jc w:val="both"/>
        <w:rPr>
          <w:sz w:val="28"/>
          <w:szCs w:val="28"/>
          <w:u w:val="single"/>
        </w:rPr>
      </w:pPr>
      <w:r>
        <w:rPr>
          <w:rFonts w:hint="cs"/>
          <w:sz w:val="28"/>
          <w:szCs w:val="28"/>
          <w:rtl/>
        </w:rPr>
        <w:t>משמעות אישית</w:t>
      </w:r>
    </w:p>
    <w:p w:rsidR="000A16C5" w:rsidRDefault="006F7AB2" w:rsidP="004E3246">
      <w:pPr>
        <w:spacing w:line="360" w:lineRule="auto"/>
        <w:jc w:val="both"/>
        <w:rPr>
          <w:sz w:val="28"/>
          <w:szCs w:val="28"/>
          <w:rtl/>
        </w:rPr>
      </w:pPr>
      <w:r>
        <w:rPr>
          <w:rFonts w:hint="cs"/>
          <w:sz w:val="28"/>
          <w:szCs w:val="28"/>
          <w:rtl/>
        </w:rPr>
        <w:t>על רקע</w:t>
      </w:r>
      <w:r w:rsidR="000A16C5">
        <w:rPr>
          <w:rFonts w:hint="cs"/>
          <w:sz w:val="28"/>
          <w:szCs w:val="28"/>
          <w:rtl/>
        </w:rPr>
        <w:t xml:space="preserve"> עשרים וחמש שנות שרות במשטרת ישראל, </w:t>
      </w:r>
      <w:r>
        <w:rPr>
          <w:rFonts w:hint="cs"/>
          <w:sz w:val="28"/>
          <w:szCs w:val="28"/>
          <w:rtl/>
        </w:rPr>
        <w:t xml:space="preserve">שבמהלכן </w:t>
      </w:r>
      <w:r w:rsidR="000A16C5">
        <w:rPr>
          <w:rFonts w:hint="cs"/>
          <w:sz w:val="28"/>
          <w:szCs w:val="28"/>
          <w:rtl/>
        </w:rPr>
        <w:t xml:space="preserve">חוויתי עומס עבודה ואחריות </w:t>
      </w:r>
      <w:r w:rsidR="00651DD2">
        <w:rPr>
          <w:rFonts w:hint="cs"/>
          <w:sz w:val="28"/>
          <w:szCs w:val="28"/>
          <w:rtl/>
        </w:rPr>
        <w:t>רבים ו</w:t>
      </w:r>
      <w:r w:rsidR="004E3246">
        <w:rPr>
          <w:rFonts w:hint="cs"/>
          <w:sz w:val="28"/>
          <w:szCs w:val="28"/>
          <w:rtl/>
        </w:rPr>
        <w:t>כבדים (</w:t>
      </w:r>
      <w:r w:rsidR="00932557">
        <w:rPr>
          <w:rFonts w:hint="cs"/>
          <w:sz w:val="28"/>
          <w:szCs w:val="28"/>
          <w:rtl/>
        </w:rPr>
        <w:t xml:space="preserve">אחריות </w:t>
      </w:r>
      <w:r w:rsidR="00291ACF">
        <w:rPr>
          <w:rFonts w:hint="cs"/>
          <w:sz w:val="28"/>
          <w:szCs w:val="28"/>
          <w:rtl/>
        </w:rPr>
        <w:t xml:space="preserve">יומיומית </w:t>
      </w:r>
      <w:r w:rsidR="00932557">
        <w:rPr>
          <w:rFonts w:hint="cs"/>
          <w:sz w:val="28"/>
          <w:szCs w:val="28"/>
          <w:rtl/>
        </w:rPr>
        <w:t>ישירה לחיי אדם, עבודה בתנאים קשים של מחסור במשאבי אנוש ובמשאבים</w:t>
      </w:r>
      <w:r w:rsidR="00291ACF">
        <w:rPr>
          <w:rFonts w:hint="cs"/>
          <w:sz w:val="28"/>
          <w:szCs w:val="28"/>
          <w:rtl/>
        </w:rPr>
        <w:t xml:space="preserve"> אחרים</w:t>
      </w:r>
      <w:r w:rsidR="00932557">
        <w:rPr>
          <w:rFonts w:hint="cs"/>
          <w:sz w:val="28"/>
          <w:szCs w:val="28"/>
          <w:rtl/>
        </w:rPr>
        <w:t>,</w:t>
      </w:r>
      <w:r w:rsidR="00291ACF">
        <w:rPr>
          <w:rFonts w:hint="cs"/>
          <w:sz w:val="28"/>
          <w:szCs w:val="28"/>
          <w:rtl/>
        </w:rPr>
        <w:t xml:space="preserve"> בצל ביקורת ציבורית ומרחב טעות מצומצם עד כדי בלתי אפשרי, </w:t>
      </w:r>
      <w:r w:rsidR="00485076">
        <w:rPr>
          <w:rFonts w:hint="cs"/>
          <w:sz w:val="28"/>
          <w:szCs w:val="28"/>
          <w:rtl/>
        </w:rPr>
        <w:t>ב</w:t>
      </w:r>
      <w:r w:rsidR="00291ACF">
        <w:rPr>
          <w:rFonts w:hint="cs"/>
          <w:sz w:val="28"/>
          <w:szCs w:val="28"/>
          <w:rtl/>
        </w:rPr>
        <w:t>מצב קבוע של לחץ, מתח ודריכות מבצעית קבועה ואינסופית</w:t>
      </w:r>
      <w:r w:rsidR="004E3246">
        <w:rPr>
          <w:rFonts w:hint="cs"/>
          <w:sz w:val="28"/>
          <w:szCs w:val="28"/>
          <w:rtl/>
        </w:rPr>
        <w:t>)</w:t>
      </w:r>
      <w:r w:rsidR="00291ACF">
        <w:rPr>
          <w:rFonts w:hint="cs"/>
          <w:sz w:val="28"/>
          <w:szCs w:val="28"/>
          <w:rtl/>
        </w:rPr>
        <w:t xml:space="preserve">, היציאה ללימודים </w:t>
      </w:r>
      <w:proofErr w:type="spellStart"/>
      <w:r w:rsidR="00291ACF">
        <w:rPr>
          <w:rFonts w:hint="cs"/>
          <w:sz w:val="28"/>
          <w:szCs w:val="28"/>
          <w:rtl/>
        </w:rPr>
        <w:t>במב"ל</w:t>
      </w:r>
      <w:proofErr w:type="spellEnd"/>
      <w:r w:rsidR="00291ACF">
        <w:rPr>
          <w:rFonts w:hint="cs"/>
          <w:sz w:val="28"/>
          <w:szCs w:val="28"/>
          <w:rtl/>
        </w:rPr>
        <w:t xml:space="preserve"> </w:t>
      </w:r>
      <w:r>
        <w:rPr>
          <w:rFonts w:hint="cs"/>
          <w:sz w:val="28"/>
          <w:szCs w:val="28"/>
          <w:rtl/>
        </w:rPr>
        <w:t xml:space="preserve"> הייתה </w:t>
      </w:r>
      <w:r w:rsidR="004E3246">
        <w:rPr>
          <w:rFonts w:hint="cs"/>
          <w:sz w:val="28"/>
          <w:szCs w:val="28"/>
          <w:rtl/>
        </w:rPr>
        <w:t xml:space="preserve">לי </w:t>
      </w:r>
      <w:r>
        <w:rPr>
          <w:rFonts w:hint="cs"/>
          <w:sz w:val="28"/>
          <w:szCs w:val="28"/>
          <w:rtl/>
        </w:rPr>
        <w:t>כמעט</w:t>
      </w:r>
      <w:r w:rsidR="004E3246">
        <w:rPr>
          <w:rFonts w:hint="cs"/>
          <w:sz w:val="28"/>
          <w:szCs w:val="28"/>
          <w:rtl/>
        </w:rPr>
        <w:t xml:space="preserve"> משאת נפש</w:t>
      </w:r>
      <w:r w:rsidR="00291ACF">
        <w:rPr>
          <w:rFonts w:hint="cs"/>
          <w:sz w:val="28"/>
          <w:szCs w:val="28"/>
          <w:rtl/>
        </w:rPr>
        <w:t>.</w:t>
      </w:r>
      <w:r w:rsidR="00932557">
        <w:rPr>
          <w:rFonts w:hint="cs"/>
          <w:sz w:val="28"/>
          <w:szCs w:val="28"/>
          <w:rtl/>
        </w:rPr>
        <w:t xml:space="preserve">  </w:t>
      </w:r>
      <w:r w:rsidR="000A16C5">
        <w:rPr>
          <w:rFonts w:hint="cs"/>
          <w:sz w:val="28"/>
          <w:szCs w:val="28"/>
          <w:rtl/>
        </w:rPr>
        <w:t xml:space="preserve">בשונה מאנשי הצבא, המשטרה לא מאפשרת יציאה ללימודים שלא תוך כדי תפקיד, כך שאת לימודי התואר הראשון עשיתי במקביל לעבודה והאפשרות להפיק מהם ערכים מוספים, כמעט שלא הייתה קיימת. לפיכך, הזכות ללמוד </w:t>
      </w:r>
      <w:proofErr w:type="spellStart"/>
      <w:r w:rsidR="000A16C5">
        <w:rPr>
          <w:rFonts w:hint="cs"/>
          <w:sz w:val="28"/>
          <w:szCs w:val="28"/>
          <w:rtl/>
        </w:rPr>
        <w:t>במב"ל</w:t>
      </w:r>
      <w:proofErr w:type="spellEnd"/>
      <w:r w:rsidR="000A16C5">
        <w:rPr>
          <w:rFonts w:hint="cs"/>
          <w:sz w:val="28"/>
          <w:szCs w:val="28"/>
          <w:rtl/>
        </w:rPr>
        <w:t>, היא יקרת המ</w:t>
      </w:r>
      <w:r w:rsidR="00651DD2">
        <w:rPr>
          <w:rFonts w:hint="cs"/>
          <w:sz w:val="28"/>
          <w:szCs w:val="28"/>
          <w:rtl/>
        </w:rPr>
        <w:t xml:space="preserve">ציאות עבורי. </w:t>
      </w:r>
      <w:r w:rsidR="000A16C5">
        <w:rPr>
          <w:rFonts w:hint="cs"/>
          <w:sz w:val="28"/>
          <w:szCs w:val="28"/>
          <w:rtl/>
        </w:rPr>
        <w:t>אני חשה שנפלה בחלקי הזדמנות יקרה מפז, ל</w:t>
      </w:r>
      <w:r w:rsidR="00651DD2">
        <w:rPr>
          <w:rFonts w:hint="cs"/>
          <w:sz w:val="28"/>
          <w:szCs w:val="28"/>
          <w:rtl/>
        </w:rPr>
        <w:t xml:space="preserve">עצור את מרוץ הזמן, לבחון את הישגי עד כה ולחשב את מטרותיי המקצועיות והאישיות מחדש. </w:t>
      </w:r>
      <w:r w:rsidR="004E3246">
        <w:rPr>
          <w:rFonts w:hint="cs"/>
          <w:sz w:val="28"/>
          <w:szCs w:val="28"/>
          <w:rtl/>
        </w:rPr>
        <w:t xml:space="preserve">אלו היו </w:t>
      </w:r>
      <w:r w:rsidR="00651DD2">
        <w:rPr>
          <w:rFonts w:hint="cs"/>
          <w:sz w:val="28"/>
          <w:szCs w:val="28"/>
          <w:rtl/>
        </w:rPr>
        <w:t>המטרות</w:t>
      </w:r>
      <w:r w:rsidR="004E3246">
        <w:rPr>
          <w:rFonts w:hint="cs"/>
          <w:sz w:val="28"/>
          <w:szCs w:val="28"/>
          <w:rtl/>
        </w:rPr>
        <w:t xml:space="preserve"> העיקריות</w:t>
      </w:r>
      <w:r w:rsidR="00651DD2">
        <w:rPr>
          <w:rFonts w:hint="cs"/>
          <w:sz w:val="28"/>
          <w:szCs w:val="28"/>
          <w:rtl/>
        </w:rPr>
        <w:t xml:space="preserve"> שהצבתי לעצמי בתחילת הקורס, ובנוסף להן, הלימודים עצמם, הרחבת האופקים, וההכרות עם גופי ביטחון וחברה אחרים.</w:t>
      </w:r>
    </w:p>
    <w:p w:rsidR="00C23FEB" w:rsidRDefault="009F3060" w:rsidP="004E3246">
      <w:pPr>
        <w:spacing w:line="360" w:lineRule="auto"/>
        <w:jc w:val="both"/>
        <w:rPr>
          <w:sz w:val="28"/>
          <w:szCs w:val="28"/>
          <w:rtl/>
        </w:rPr>
      </w:pPr>
      <w:r>
        <w:rPr>
          <w:rFonts w:hint="cs"/>
          <w:sz w:val="28"/>
          <w:szCs w:val="28"/>
          <w:rtl/>
        </w:rPr>
        <w:t xml:space="preserve">בראייה אישית, מטרותיי אלו הושגו במלואן. </w:t>
      </w:r>
      <w:r w:rsidR="001E7519">
        <w:rPr>
          <w:rFonts w:hint="cs"/>
          <w:sz w:val="28"/>
          <w:szCs w:val="28"/>
          <w:rtl/>
        </w:rPr>
        <w:t>הקונסטרוקציה של חלוקת הזמן אשר יועד ללמידה מול הזמן שהוגדר כפנאי חופשי</w:t>
      </w:r>
      <w:r>
        <w:rPr>
          <w:rFonts w:hint="cs"/>
          <w:sz w:val="28"/>
          <w:szCs w:val="28"/>
          <w:rtl/>
        </w:rPr>
        <w:t>,  הייתה</w:t>
      </w:r>
      <w:r w:rsidR="001E7519">
        <w:rPr>
          <w:rFonts w:hint="cs"/>
          <w:sz w:val="28"/>
          <w:szCs w:val="28"/>
          <w:rtl/>
        </w:rPr>
        <w:t xml:space="preserve"> בנויה באופן מאוזן ואפשרה קשב רב </w:t>
      </w:r>
      <w:r>
        <w:rPr>
          <w:rFonts w:hint="cs"/>
          <w:sz w:val="28"/>
          <w:szCs w:val="28"/>
          <w:rtl/>
        </w:rPr>
        <w:t xml:space="preserve">גם ללמידה וגם לטיפול באספקטים רבים אחרים בחיים. </w:t>
      </w:r>
    </w:p>
    <w:p w:rsidR="0074723A" w:rsidRDefault="0074723A" w:rsidP="004E3246">
      <w:pPr>
        <w:spacing w:line="360" w:lineRule="auto"/>
        <w:jc w:val="both"/>
        <w:rPr>
          <w:sz w:val="28"/>
          <w:szCs w:val="28"/>
          <w:rtl/>
        </w:rPr>
      </w:pPr>
    </w:p>
    <w:p w:rsidR="0074723A" w:rsidRDefault="0074723A" w:rsidP="004E3246">
      <w:pPr>
        <w:spacing w:line="360" w:lineRule="auto"/>
        <w:jc w:val="both"/>
        <w:rPr>
          <w:rFonts w:hint="cs"/>
          <w:sz w:val="28"/>
          <w:szCs w:val="28"/>
          <w:u w:val="single"/>
          <w:rtl/>
        </w:rPr>
      </w:pPr>
      <w:r>
        <w:rPr>
          <w:rFonts w:hint="cs"/>
          <w:sz w:val="28"/>
          <w:szCs w:val="28"/>
          <w:u w:val="single"/>
          <w:rtl/>
        </w:rPr>
        <w:t>החוויה החברתית</w:t>
      </w:r>
    </w:p>
    <w:p w:rsidR="00B61DCF" w:rsidRDefault="0074723A" w:rsidP="00B61DCF">
      <w:pPr>
        <w:spacing w:line="360" w:lineRule="auto"/>
        <w:jc w:val="both"/>
        <w:rPr>
          <w:sz w:val="28"/>
          <w:szCs w:val="28"/>
          <w:rtl/>
        </w:rPr>
      </w:pPr>
      <w:r>
        <w:rPr>
          <w:rFonts w:hint="cs"/>
          <w:sz w:val="28"/>
          <w:szCs w:val="28"/>
          <w:rtl/>
        </w:rPr>
        <w:t xml:space="preserve">אחד הערכים המשמעותיים ביותר ללימודים </w:t>
      </w:r>
      <w:proofErr w:type="spellStart"/>
      <w:r>
        <w:rPr>
          <w:rFonts w:hint="cs"/>
          <w:sz w:val="28"/>
          <w:szCs w:val="28"/>
          <w:rtl/>
        </w:rPr>
        <w:t>במב"ל</w:t>
      </w:r>
      <w:proofErr w:type="spellEnd"/>
      <w:r>
        <w:rPr>
          <w:rFonts w:hint="cs"/>
          <w:sz w:val="28"/>
          <w:szCs w:val="28"/>
          <w:rtl/>
        </w:rPr>
        <w:t xml:space="preserve"> גלום באינטגרציה של דמויות מגוונות משלל ארגונים במדינת ישראל. סגנון הלימוד החווייתי, העמיד כר נרחב לפיתוח רשת קשרים חברתית ענפה, מועילה ומלמדת. במהלך השנה נחשפתי להכרות מעמיקה עם חניכים רבים ודרכם עם הארגונים השונים המיוצגים </w:t>
      </w:r>
      <w:proofErr w:type="spellStart"/>
      <w:r>
        <w:rPr>
          <w:rFonts w:hint="cs"/>
          <w:sz w:val="28"/>
          <w:szCs w:val="28"/>
          <w:rtl/>
        </w:rPr>
        <w:t>במב"ל</w:t>
      </w:r>
      <w:proofErr w:type="spellEnd"/>
      <w:r>
        <w:rPr>
          <w:rFonts w:hint="cs"/>
          <w:sz w:val="28"/>
          <w:szCs w:val="28"/>
          <w:rtl/>
        </w:rPr>
        <w:t xml:space="preserve">. </w:t>
      </w:r>
      <w:proofErr w:type="spellStart"/>
      <w:r>
        <w:rPr>
          <w:rFonts w:hint="cs"/>
          <w:sz w:val="28"/>
          <w:szCs w:val="28"/>
          <w:rtl/>
        </w:rPr>
        <w:lastRenderedPageBreak/>
        <w:t>האיטראקציה</w:t>
      </w:r>
      <w:proofErr w:type="spellEnd"/>
      <w:r>
        <w:rPr>
          <w:rFonts w:hint="cs"/>
          <w:sz w:val="28"/>
          <w:szCs w:val="28"/>
          <w:rtl/>
        </w:rPr>
        <w:t xml:space="preserve"> הבין-אישית  </w:t>
      </w:r>
      <w:r w:rsidR="00B61DCF">
        <w:rPr>
          <w:rFonts w:hint="cs"/>
          <w:sz w:val="28"/>
          <w:szCs w:val="28"/>
          <w:rtl/>
        </w:rPr>
        <w:t>לא הובאה, כאמור לעיל לידי ביטוי במרחב הרשמי. הדבר פגם בפוטנציאל להחלפת ידע וללמידה מניסיונם של חניכים אחרים, ואגב כך נוטרל גם הפוטנציאל האישי שלי לשתף ולהתבטא במסגרת רשמית שעשויה  הייתה להביא תועלת לעמיתיי. ראוי לציין כי היו חניכים</w:t>
      </w:r>
      <w:r w:rsidR="007075E7">
        <w:rPr>
          <w:rFonts w:hint="cs"/>
          <w:sz w:val="28"/>
          <w:szCs w:val="28"/>
          <w:rtl/>
        </w:rPr>
        <w:t xml:space="preserve"> (מעט מאד),</w:t>
      </w:r>
      <w:r w:rsidR="00B61DCF">
        <w:rPr>
          <w:rFonts w:hint="cs"/>
          <w:sz w:val="28"/>
          <w:szCs w:val="28"/>
          <w:rtl/>
        </w:rPr>
        <w:t xml:space="preserve"> שהופי</w:t>
      </w:r>
      <w:r w:rsidR="007075E7">
        <w:rPr>
          <w:rFonts w:hint="cs"/>
          <w:sz w:val="28"/>
          <w:szCs w:val="28"/>
          <w:rtl/>
        </w:rPr>
        <w:t>עו במליאה בנושאים שונים, רלוונטיים במידה משתנה, אולם היו אלו בחירות ישירות של הסגל (האלוף), והם דיברו אך ורק על תחומים צבאיים מובהקים.</w:t>
      </w:r>
    </w:p>
    <w:p w:rsidR="007075E7" w:rsidRDefault="007075E7" w:rsidP="00B61DCF">
      <w:pPr>
        <w:spacing w:line="360" w:lineRule="auto"/>
        <w:jc w:val="both"/>
        <w:rPr>
          <w:sz w:val="28"/>
          <w:szCs w:val="28"/>
          <w:rtl/>
        </w:rPr>
      </w:pPr>
    </w:p>
    <w:p w:rsidR="007075E7" w:rsidRDefault="007075E7" w:rsidP="007075E7">
      <w:pPr>
        <w:spacing w:line="360" w:lineRule="auto"/>
        <w:jc w:val="both"/>
        <w:rPr>
          <w:sz w:val="28"/>
          <w:szCs w:val="28"/>
          <w:u w:val="single"/>
          <w:rtl/>
        </w:rPr>
      </w:pPr>
      <w:r>
        <w:rPr>
          <w:rFonts w:hint="cs"/>
          <w:sz w:val="28"/>
          <w:szCs w:val="28"/>
          <w:u w:val="single"/>
          <w:rtl/>
        </w:rPr>
        <w:t>הסגל</w:t>
      </w:r>
    </w:p>
    <w:p w:rsidR="00C63EC1" w:rsidRDefault="007075E7" w:rsidP="00C63EC1">
      <w:pPr>
        <w:spacing w:line="360" w:lineRule="auto"/>
        <w:jc w:val="both"/>
        <w:rPr>
          <w:sz w:val="28"/>
          <w:szCs w:val="28"/>
          <w:rtl/>
        </w:rPr>
      </w:pPr>
      <w:r>
        <w:rPr>
          <w:rFonts w:hint="cs"/>
          <w:sz w:val="28"/>
          <w:szCs w:val="28"/>
          <w:rtl/>
        </w:rPr>
        <w:t xml:space="preserve">מבנה הסגל נדון בהרחבה בשיחות הסיכום השונות, ונראה כי בשונה מן הנושאים האחרים שעלו באופן קונצנזואלי, זהו נושא שיזכה להתייחסות, כך שהמבנה והייעוד של סגל המדריכים, בדגש על מדריכי הצוותים צפוי להשתנות לטובה. המבנה הנוכחי, לפיו במקרה שלי ישנו מדריך אחד לצוות, ומדריך אחר שמגיע מהארגון בו אני משרתת (מ"י), לא הוכיח את עצמו כלל, והביטוי של דמויות אלו כמשפיעות על התנהלותי </w:t>
      </w:r>
      <w:proofErr w:type="spellStart"/>
      <w:r>
        <w:rPr>
          <w:rFonts w:hint="cs"/>
          <w:sz w:val="28"/>
          <w:szCs w:val="28"/>
          <w:rtl/>
        </w:rPr>
        <w:t>במב"ל</w:t>
      </w:r>
      <w:proofErr w:type="spellEnd"/>
      <w:r>
        <w:rPr>
          <w:rFonts w:hint="cs"/>
          <w:sz w:val="28"/>
          <w:szCs w:val="28"/>
          <w:rtl/>
        </w:rPr>
        <w:t xml:space="preserve"> </w:t>
      </w:r>
      <w:r w:rsidR="00B41580">
        <w:rPr>
          <w:rFonts w:hint="cs"/>
          <w:sz w:val="28"/>
          <w:szCs w:val="28"/>
          <w:rtl/>
        </w:rPr>
        <w:t xml:space="preserve">כמעט שלא היה קיים. </w:t>
      </w:r>
      <w:r w:rsidR="00C63EC1">
        <w:rPr>
          <w:rFonts w:hint="cs"/>
          <w:sz w:val="28"/>
          <w:szCs w:val="28"/>
          <w:rtl/>
        </w:rPr>
        <w:t xml:space="preserve">בתחילת שנת הלימודים לא נערך תיאום ציפיות, ולא היה ברור לגמרי מה תפקידם של המדריכים. תפקידם כמו גם סמכותם צמחה מתוך חלוקת החניכים לצוותים והעמדת מדריך/איש סגל בראשם. הציפיה הטבעית לפיכך, הייתה להפניית קשב רב יותר לכל חניך וחניך אך למרבה הצער זה לא היה כך, והמסר שהוטמע הוא שבעלי תפקיד אלו הינם נטולי סמכות ויכולת השפעה (כך במקרה הספציפי שלי, </w:t>
      </w:r>
      <w:r w:rsidR="00E2598F">
        <w:rPr>
          <w:rFonts w:hint="cs"/>
          <w:sz w:val="28"/>
          <w:szCs w:val="28"/>
          <w:rtl/>
        </w:rPr>
        <w:t xml:space="preserve">כחניכה שעברה </w:t>
      </w:r>
      <w:r>
        <w:rPr>
          <w:rFonts w:hint="cs"/>
          <w:sz w:val="28"/>
          <w:szCs w:val="28"/>
          <w:rtl/>
        </w:rPr>
        <w:t>משבר אישי במהלך השנה, חוויתי התעלמות מ</w:t>
      </w:r>
      <w:r w:rsidR="00B41580">
        <w:rPr>
          <w:rFonts w:hint="cs"/>
          <w:sz w:val="28"/>
          <w:szCs w:val="28"/>
          <w:rtl/>
        </w:rPr>
        <w:t xml:space="preserve">וחלטת </w:t>
      </w:r>
      <w:r w:rsidR="00C63EC1">
        <w:rPr>
          <w:rFonts w:hint="cs"/>
          <w:sz w:val="28"/>
          <w:szCs w:val="28"/>
          <w:rtl/>
        </w:rPr>
        <w:t>שלהם</w:t>
      </w:r>
      <w:r w:rsidR="00E2598F">
        <w:rPr>
          <w:rFonts w:hint="cs"/>
          <w:sz w:val="28"/>
          <w:szCs w:val="28"/>
          <w:rtl/>
        </w:rPr>
        <w:t xml:space="preserve"> </w:t>
      </w:r>
      <w:r w:rsidR="00B41580">
        <w:rPr>
          <w:rFonts w:hint="cs"/>
          <w:sz w:val="28"/>
          <w:szCs w:val="28"/>
          <w:rtl/>
        </w:rPr>
        <w:t xml:space="preserve">מן הקושי בו הייתי שרויה. </w:t>
      </w:r>
      <w:r w:rsidR="00E2598F">
        <w:rPr>
          <w:rFonts w:hint="cs"/>
          <w:sz w:val="28"/>
          <w:szCs w:val="28"/>
          <w:rtl/>
        </w:rPr>
        <w:t>איש מהם לא שאל מעולם לשלומי ו</w:t>
      </w:r>
      <w:r w:rsidR="00B41580">
        <w:rPr>
          <w:rFonts w:hint="cs"/>
          <w:sz w:val="28"/>
          <w:szCs w:val="28"/>
          <w:rtl/>
        </w:rPr>
        <w:t>חמור מכך, המדריכים נהגו לגנות את התנהלותי בישיבות הצוות ואף לל</w:t>
      </w:r>
      <w:r w:rsidR="00C63EC1">
        <w:rPr>
          <w:rFonts w:hint="cs"/>
          <w:sz w:val="28"/>
          <w:szCs w:val="28"/>
          <w:rtl/>
        </w:rPr>
        <w:t>כת רכיל אודותיי עם חניכים אחרים).</w:t>
      </w:r>
      <w:r w:rsidR="00B41580">
        <w:rPr>
          <w:rFonts w:hint="cs"/>
          <w:sz w:val="28"/>
          <w:szCs w:val="28"/>
          <w:rtl/>
        </w:rPr>
        <w:t xml:space="preserve"> </w:t>
      </w:r>
      <w:r w:rsidR="00C63EC1">
        <w:rPr>
          <w:rFonts w:hint="cs"/>
          <w:sz w:val="28"/>
          <w:szCs w:val="28"/>
          <w:rtl/>
        </w:rPr>
        <w:t xml:space="preserve">גם במקרה זה ראוי לציין את התנהלותם של בעלי תפקידים אחרים, שמילאו את הפונקציות החסרות בהיבט הזה כמו </w:t>
      </w:r>
      <w:proofErr w:type="spellStart"/>
      <w:r w:rsidR="00C63EC1">
        <w:rPr>
          <w:rFonts w:hint="cs"/>
          <w:sz w:val="28"/>
          <w:szCs w:val="28"/>
          <w:rtl/>
        </w:rPr>
        <w:t>המד"ר</w:t>
      </w:r>
      <w:proofErr w:type="spellEnd"/>
      <w:r w:rsidR="00C63EC1">
        <w:rPr>
          <w:rFonts w:hint="cs"/>
          <w:sz w:val="28"/>
          <w:szCs w:val="28"/>
          <w:rtl/>
        </w:rPr>
        <w:t>, האוריינית וד"ר אורי גולדברג.</w:t>
      </w:r>
    </w:p>
    <w:p w:rsidR="00C63EC1" w:rsidRDefault="00C63EC1" w:rsidP="00C63EC1">
      <w:pPr>
        <w:spacing w:line="360" w:lineRule="auto"/>
        <w:jc w:val="both"/>
        <w:rPr>
          <w:sz w:val="28"/>
          <w:szCs w:val="28"/>
          <w:rtl/>
        </w:rPr>
      </w:pPr>
    </w:p>
    <w:p w:rsidR="00AB45E5" w:rsidRDefault="00AB45E5" w:rsidP="00C63EC1">
      <w:pPr>
        <w:spacing w:line="360" w:lineRule="auto"/>
        <w:jc w:val="both"/>
        <w:rPr>
          <w:rFonts w:hint="cs"/>
          <w:sz w:val="28"/>
          <w:szCs w:val="28"/>
          <w:rtl/>
        </w:rPr>
      </w:pPr>
      <w:r>
        <w:rPr>
          <w:rFonts w:hint="cs"/>
          <w:sz w:val="28"/>
          <w:szCs w:val="28"/>
          <w:rtl/>
        </w:rPr>
        <w:t>לסיכום</w:t>
      </w:r>
    </w:p>
    <w:p w:rsidR="00AB45E5" w:rsidRDefault="00AB45E5" w:rsidP="00C63EC1">
      <w:pPr>
        <w:spacing w:line="360" w:lineRule="auto"/>
        <w:jc w:val="both"/>
        <w:rPr>
          <w:rFonts w:hint="cs"/>
          <w:sz w:val="28"/>
          <w:szCs w:val="28"/>
          <w:rtl/>
        </w:rPr>
      </w:pPr>
      <w:r>
        <w:rPr>
          <w:rFonts w:hint="cs"/>
          <w:sz w:val="28"/>
          <w:szCs w:val="28"/>
          <w:rtl/>
        </w:rPr>
        <w:lastRenderedPageBreak/>
        <w:t xml:space="preserve">אני מסיימת את שנת הלימודים </w:t>
      </w:r>
      <w:proofErr w:type="spellStart"/>
      <w:r>
        <w:rPr>
          <w:rFonts w:hint="cs"/>
          <w:sz w:val="28"/>
          <w:szCs w:val="28"/>
          <w:rtl/>
        </w:rPr>
        <w:t>במב"ל</w:t>
      </w:r>
      <w:proofErr w:type="spellEnd"/>
      <w:r>
        <w:rPr>
          <w:rFonts w:hint="cs"/>
          <w:sz w:val="28"/>
          <w:szCs w:val="28"/>
          <w:rtl/>
        </w:rPr>
        <w:t xml:space="preserve"> בתחושת סיפוק גבוהה מאד. השגתי את המטרות שהצבתי לעצמי, ואף מעל ומעבר לכך. אני חוזרת לעמל יומי כאדם טוב יותר, כבעלת ידע נרחב בשלל תחומים, וכמחזיקה ברשת חברתית איכותית מאין כמוה. האלמנטים החיוביים בקורס, רבים לאין שיעור מאלו הדורשים שיפור, ואין בליבי ספק שהדבר נולד מתוך חשיבה עמוקה, ניסיון רב, ורצון טוב להביא את בוגרי </w:t>
      </w:r>
      <w:proofErr w:type="spellStart"/>
      <w:r>
        <w:rPr>
          <w:rFonts w:hint="cs"/>
          <w:sz w:val="28"/>
          <w:szCs w:val="28"/>
          <w:rtl/>
        </w:rPr>
        <w:t>מב"ל</w:t>
      </w:r>
      <w:proofErr w:type="spellEnd"/>
      <w:r>
        <w:rPr>
          <w:rFonts w:hint="cs"/>
          <w:sz w:val="28"/>
          <w:szCs w:val="28"/>
          <w:rtl/>
        </w:rPr>
        <w:t xml:space="preserve"> לקו הסיום באופן הראוי ביותר.</w:t>
      </w:r>
    </w:p>
    <w:p w:rsidR="00AB45E5" w:rsidRDefault="00AB45E5" w:rsidP="00C63EC1">
      <w:pPr>
        <w:spacing w:line="360" w:lineRule="auto"/>
        <w:jc w:val="both"/>
        <w:rPr>
          <w:rFonts w:hint="cs"/>
          <w:sz w:val="28"/>
          <w:szCs w:val="28"/>
          <w:rtl/>
        </w:rPr>
      </w:pPr>
      <w:r>
        <w:rPr>
          <w:rFonts w:hint="cs"/>
          <w:sz w:val="28"/>
          <w:szCs w:val="28"/>
          <w:rtl/>
        </w:rPr>
        <w:t>אני מוצאת לנכון להביע כאן את תודתי העמוקה לכל העוסקים במלאכה.</w:t>
      </w:r>
    </w:p>
    <w:p w:rsidR="00AB45E5" w:rsidRDefault="00AB45E5" w:rsidP="00C63EC1">
      <w:pPr>
        <w:spacing w:line="360" w:lineRule="auto"/>
        <w:jc w:val="both"/>
        <w:rPr>
          <w:sz w:val="28"/>
          <w:szCs w:val="28"/>
          <w:rtl/>
        </w:rPr>
      </w:pPr>
    </w:p>
    <w:p w:rsidR="00AB45E5" w:rsidRDefault="00AB45E5" w:rsidP="00C63EC1">
      <w:pPr>
        <w:spacing w:line="360" w:lineRule="auto"/>
        <w:jc w:val="both"/>
        <w:rPr>
          <w:rFonts w:hint="cs"/>
          <w:sz w:val="28"/>
          <w:szCs w:val="28"/>
          <w:rtl/>
        </w:rPr>
      </w:pPr>
    </w:p>
    <w:p w:rsidR="00B41580" w:rsidRDefault="00B41580" w:rsidP="007075E7">
      <w:pPr>
        <w:spacing w:line="360" w:lineRule="auto"/>
        <w:jc w:val="both"/>
        <w:rPr>
          <w:sz w:val="28"/>
          <w:szCs w:val="28"/>
          <w:rtl/>
        </w:rPr>
      </w:pPr>
    </w:p>
    <w:p w:rsidR="00B41580" w:rsidRDefault="00B41580" w:rsidP="007075E7">
      <w:pPr>
        <w:spacing w:line="360" w:lineRule="auto"/>
        <w:jc w:val="both"/>
        <w:rPr>
          <w:sz w:val="28"/>
          <w:szCs w:val="28"/>
          <w:rtl/>
        </w:rPr>
      </w:pPr>
    </w:p>
    <w:p w:rsidR="00B41580" w:rsidRDefault="00B41580" w:rsidP="007075E7">
      <w:pPr>
        <w:spacing w:line="360" w:lineRule="auto"/>
        <w:jc w:val="both"/>
        <w:rPr>
          <w:sz w:val="28"/>
          <w:szCs w:val="28"/>
          <w:rtl/>
        </w:rPr>
      </w:pPr>
    </w:p>
    <w:p w:rsidR="00B41580" w:rsidRDefault="00B41580" w:rsidP="007075E7">
      <w:pPr>
        <w:spacing w:line="360" w:lineRule="auto"/>
        <w:jc w:val="both"/>
        <w:rPr>
          <w:sz w:val="28"/>
          <w:szCs w:val="28"/>
          <w:rtl/>
        </w:rPr>
      </w:pPr>
    </w:p>
    <w:p w:rsidR="00B41580" w:rsidRPr="007075E7" w:rsidRDefault="00B41580" w:rsidP="007075E7">
      <w:pPr>
        <w:spacing w:line="360" w:lineRule="auto"/>
        <w:jc w:val="both"/>
        <w:rPr>
          <w:sz w:val="28"/>
          <w:szCs w:val="28"/>
          <w:rtl/>
        </w:rPr>
      </w:pPr>
    </w:p>
    <w:p w:rsidR="009F3060" w:rsidRDefault="009F3060" w:rsidP="004E3246">
      <w:pPr>
        <w:spacing w:line="360" w:lineRule="auto"/>
        <w:jc w:val="both"/>
        <w:rPr>
          <w:rFonts w:hint="cs"/>
          <w:sz w:val="28"/>
          <w:szCs w:val="28"/>
          <w:rtl/>
        </w:rPr>
      </w:pPr>
    </w:p>
    <w:p w:rsidR="00651DD2" w:rsidRPr="000A16C5" w:rsidRDefault="00651DD2" w:rsidP="000A16C5">
      <w:pPr>
        <w:spacing w:line="360" w:lineRule="auto"/>
        <w:jc w:val="both"/>
        <w:rPr>
          <w:rFonts w:hint="cs"/>
          <w:sz w:val="28"/>
          <w:szCs w:val="28"/>
        </w:rPr>
      </w:pPr>
    </w:p>
    <w:p w:rsidR="000A16C5" w:rsidRPr="000A16C5" w:rsidRDefault="000A16C5" w:rsidP="000A16C5">
      <w:pPr>
        <w:spacing w:line="360" w:lineRule="auto"/>
        <w:ind w:left="360"/>
        <w:jc w:val="both"/>
        <w:rPr>
          <w:sz w:val="28"/>
          <w:szCs w:val="28"/>
          <w:u w:val="single"/>
          <w:rtl/>
        </w:rPr>
      </w:pPr>
    </w:p>
    <w:p w:rsidR="00A8269E" w:rsidRDefault="00A8269E" w:rsidP="00663373">
      <w:pPr>
        <w:spacing w:line="360" w:lineRule="auto"/>
        <w:jc w:val="both"/>
        <w:rPr>
          <w:rFonts w:hint="cs"/>
          <w:sz w:val="28"/>
          <w:szCs w:val="28"/>
          <w:rtl/>
        </w:rPr>
      </w:pPr>
    </w:p>
    <w:p w:rsidR="00A8269E" w:rsidRPr="00ED6F2D" w:rsidRDefault="00A8269E" w:rsidP="00663373">
      <w:pPr>
        <w:spacing w:line="360" w:lineRule="auto"/>
        <w:jc w:val="both"/>
        <w:rPr>
          <w:sz w:val="28"/>
          <w:szCs w:val="28"/>
        </w:rPr>
      </w:pPr>
    </w:p>
    <w:sectPr w:rsidR="00A8269E" w:rsidRPr="00ED6F2D" w:rsidSect="001E6F4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E5B35"/>
    <w:multiLevelType w:val="hybridMultilevel"/>
    <w:tmpl w:val="671AA59C"/>
    <w:lvl w:ilvl="0" w:tplc="5252869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8A1C7E"/>
    <w:multiLevelType w:val="hybridMultilevel"/>
    <w:tmpl w:val="E0C2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DA2"/>
    <w:rsid w:val="0008294F"/>
    <w:rsid w:val="000A16C5"/>
    <w:rsid w:val="000F2225"/>
    <w:rsid w:val="001E6F4E"/>
    <w:rsid w:val="001E7519"/>
    <w:rsid w:val="00291ACF"/>
    <w:rsid w:val="00307DA2"/>
    <w:rsid w:val="00485076"/>
    <w:rsid w:val="00491445"/>
    <w:rsid w:val="004E3246"/>
    <w:rsid w:val="00651DD2"/>
    <w:rsid w:val="00663373"/>
    <w:rsid w:val="006F7AB2"/>
    <w:rsid w:val="007075E7"/>
    <w:rsid w:val="0074723A"/>
    <w:rsid w:val="007F6CBD"/>
    <w:rsid w:val="00932557"/>
    <w:rsid w:val="009D1992"/>
    <w:rsid w:val="009F3060"/>
    <w:rsid w:val="00A120B0"/>
    <w:rsid w:val="00A8269E"/>
    <w:rsid w:val="00AB45E5"/>
    <w:rsid w:val="00B02EA6"/>
    <w:rsid w:val="00B41580"/>
    <w:rsid w:val="00B61DCF"/>
    <w:rsid w:val="00BD3F4B"/>
    <w:rsid w:val="00C23FEB"/>
    <w:rsid w:val="00C255D5"/>
    <w:rsid w:val="00C63EC1"/>
    <w:rsid w:val="00C6537C"/>
    <w:rsid w:val="00D23CA8"/>
    <w:rsid w:val="00E2598F"/>
    <w:rsid w:val="00ED6F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A8AA7-0D04-418E-BA76-CE33D89C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3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805</TotalTime>
  <Pages>5</Pages>
  <Words>992</Words>
  <Characters>4962</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105628</dc:creator>
  <cp:keywords/>
  <dc:description/>
  <cp:lastModifiedBy>105628</cp:lastModifiedBy>
  <cp:revision>17</cp:revision>
  <dcterms:created xsi:type="dcterms:W3CDTF">2016-07-09T07:09:00Z</dcterms:created>
  <dcterms:modified xsi:type="dcterms:W3CDTF">2016-07-09T20:35:00Z</dcterms:modified>
</cp:coreProperties>
</file>