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DD2" w14:textId="781C13FD" w:rsidR="00CF3767" w:rsidRDefault="00CF3767" w:rsidP="00CF3767">
      <w:pPr>
        <w:spacing w:line="360" w:lineRule="auto"/>
        <w:rPr>
          <w:rFonts w:ascii="David" w:hAnsi="David" w:cs="David"/>
          <w:sz w:val="28"/>
          <w:szCs w:val="28"/>
          <w:rtl/>
        </w:rPr>
      </w:pPr>
    </w:p>
    <w:p w14:paraId="72709B68" w14:textId="77777777" w:rsidR="00CF3767" w:rsidRPr="005C247A" w:rsidRDefault="00CF3767" w:rsidP="00CF3767">
      <w:pPr>
        <w:jc w:val="right"/>
        <w:rPr>
          <w:rFonts w:ascii="David" w:hAnsi="David" w:cs="David"/>
          <w:sz w:val="28"/>
          <w:szCs w:val="28"/>
          <w:rtl/>
        </w:rPr>
      </w:pPr>
      <w:r>
        <w:rPr>
          <w:rFonts w:ascii="David" w:hAnsi="David" w:cs="David" w:hint="cs"/>
          <w:sz w:val="28"/>
          <w:szCs w:val="28"/>
          <w:rtl/>
        </w:rPr>
        <w:t>25</w:t>
      </w:r>
      <w:r w:rsidRPr="005C247A">
        <w:rPr>
          <w:rFonts w:ascii="David" w:hAnsi="David" w:cs="David"/>
          <w:sz w:val="28"/>
          <w:szCs w:val="28"/>
          <w:rtl/>
        </w:rPr>
        <w:t>.9.19</w:t>
      </w:r>
    </w:p>
    <w:p w14:paraId="6506D89E" w14:textId="0E275F18" w:rsidR="00CF3767" w:rsidRDefault="00CF3767" w:rsidP="00CF3767">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יסודות </w:t>
      </w:r>
      <w:proofErr w:type="spellStart"/>
      <w:r>
        <w:rPr>
          <w:rFonts w:ascii="David" w:hAnsi="David" w:cs="David" w:hint="cs"/>
          <w:b/>
          <w:bCs/>
          <w:sz w:val="28"/>
          <w:szCs w:val="28"/>
          <w:u w:val="single"/>
          <w:rtl/>
        </w:rPr>
        <w:t>הבטל"ם</w:t>
      </w:r>
      <w:proofErr w:type="spellEnd"/>
      <w:r>
        <w:rPr>
          <w:rFonts w:ascii="David" w:hAnsi="David" w:cs="David" w:hint="cs"/>
          <w:b/>
          <w:bCs/>
          <w:sz w:val="28"/>
          <w:szCs w:val="28"/>
          <w:u w:val="single"/>
          <w:rtl/>
        </w:rPr>
        <w:t xml:space="preserve"> </w:t>
      </w:r>
      <w:r>
        <w:rPr>
          <w:rFonts w:ascii="David" w:hAnsi="David" w:cs="David"/>
          <w:b/>
          <w:bCs/>
          <w:sz w:val="28"/>
          <w:szCs w:val="28"/>
          <w:u w:val="single"/>
          <w:rtl/>
        </w:rPr>
        <w:t>–</w:t>
      </w:r>
      <w:r>
        <w:rPr>
          <w:rFonts w:ascii="David" w:hAnsi="David" w:cs="David" w:hint="cs"/>
          <w:b/>
          <w:bCs/>
          <w:sz w:val="28"/>
          <w:szCs w:val="28"/>
          <w:u w:val="single"/>
          <w:rtl/>
        </w:rPr>
        <w:t xml:space="preserve"> ביטחון אנרגטי </w:t>
      </w:r>
      <w:r>
        <w:rPr>
          <w:rFonts w:ascii="David" w:hAnsi="David" w:cs="David"/>
          <w:b/>
          <w:bCs/>
          <w:sz w:val="28"/>
          <w:szCs w:val="28"/>
          <w:u w:val="single"/>
          <w:rtl/>
        </w:rPr>
        <w:t>–</w:t>
      </w:r>
      <w:r>
        <w:rPr>
          <w:rFonts w:ascii="David" w:hAnsi="David" w:cs="David" w:hint="cs"/>
          <w:b/>
          <w:bCs/>
          <w:sz w:val="28"/>
          <w:szCs w:val="28"/>
          <w:u w:val="single"/>
          <w:rtl/>
        </w:rPr>
        <w:t xml:space="preserve"> דר' ליאור הרמן</w:t>
      </w:r>
    </w:p>
    <w:p w14:paraId="6837DB13" w14:textId="794DFA55" w:rsidR="00CF3767" w:rsidRDefault="005659DE" w:rsidP="00CF3767">
      <w:pPr>
        <w:spacing w:line="360" w:lineRule="auto"/>
        <w:rPr>
          <w:rFonts w:ascii="David" w:hAnsi="David" w:cs="David"/>
          <w:sz w:val="28"/>
          <w:szCs w:val="28"/>
          <w:rtl/>
        </w:rPr>
      </w:pPr>
      <w:r>
        <w:rPr>
          <w:rFonts w:ascii="David" w:hAnsi="David" w:cs="David"/>
          <w:sz w:val="28"/>
          <w:szCs w:val="28"/>
        </w:rPr>
        <w:t xml:space="preserve">Tankertracker.com </w:t>
      </w:r>
      <w:r>
        <w:rPr>
          <w:rFonts w:ascii="David" w:hAnsi="David" w:cs="David" w:hint="cs"/>
          <w:sz w:val="28"/>
          <w:szCs w:val="28"/>
          <w:rtl/>
        </w:rPr>
        <w:t xml:space="preserve"> - </w:t>
      </w:r>
    </w:p>
    <w:p w14:paraId="51DC6CDD" w14:textId="68D1D392" w:rsidR="005659DE" w:rsidRDefault="005659DE" w:rsidP="005659DE">
      <w:pPr>
        <w:pStyle w:val="a3"/>
        <w:numPr>
          <w:ilvl w:val="0"/>
          <w:numId w:val="18"/>
        </w:numPr>
        <w:spacing w:line="360" w:lineRule="auto"/>
        <w:rPr>
          <w:rFonts w:ascii="David" w:hAnsi="David" w:cs="David"/>
          <w:sz w:val="28"/>
          <w:szCs w:val="28"/>
        </w:rPr>
      </w:pPr>
      <w:r w:rsidRPr="005659DE">
        <w:rPr>
          <w:rFonts w:ascii="David" w:hAnsi="David" w:cs="David" w:hint="cs"/>
          <w:sz w:val="28"/>
          <w:szCs w:val="28"/>
          <w:rtl/>
        </w:rPr>
        <w:t xml:space="preserve">חשיבות האנרגיה ברמה הלאומית והבינלאומית </w:t>
      </w:r>
      <w:r w:rsidRPr="005659DE">
        <w:rPr>
          <w:rFonts w:ascii="David" w:hAnsi="David" w:cs="David"/>
          <w:sz w:val="28"/>
          <w:szCs w:val="28"/>
          <w:rtl/>
        </w:rPr>
        <w:t>–</w:t>
      </w:r>
      <w:r w:rsidRPr="005659DE">
        <w:rPr>
          <w:rFonts w:ascii="David" w:hAnsi="David" w:cs="David" w:hint="cs"/>
          <w:sz w:val="28"/>
          <w:szCs w:val="28"/>
          <w:rtl/>
        </w:rPr>
        <w:t xml:space="preserve"> רק לאחרונה ארעה התקיפה על ערב הסעודית (מתקפת </w:t>
      </w:r>
      <w:proofErr w:type="spellStart"/>
      <w:r w:rsidRPr="005659DE">
        <w:rPr>
          <w:rFonts w:ascii="David" w:hAnsi="David" w:cs="David" w:hint="cs"/>
          <w:sz w:val="28"/>
          <w:szCs w:val="28"/>
          <w:rtl/>
        </w:rPr>
        <w:t>רחפנים</w:t>
      </w:r>
      <w:proofErr w:type="spellEnd"/>
      <w:r w:rsidRPr="005659DE">
        <w:rPr>
          <w:rFonts w:ascii="David" w:hAnsi="David" w:cs="David" w:hint="cs"/>
          <w:sz w:val="28"/>
          <w:szCs w:val="28"/>
          <w:rtl/>
        </w:rPr>
        <w:t>) ויכולת ייצוא הנפט (כ-5%)</w:t>
      </w:r>
      <w:r w:rsidR="002E6A63">
        <w:rPr>
          <w:rFonts w:ascii="David" w:hAnsi="David" w:cs="David" w:hint="cs"/>
          <w:sz w:val="28"/>
          <w:szCs w:val="28"/>
          <w:rtl/>
        </w:rPr>
        <w:t xml:space="preserve"> הממחישה את העובדה שלמרות השינויים הגדולים שקרו בשוק הנפט העולמי, </w:t>
      </w:r>
      <w:proofErr w:type="spellStart"/>
      <w:r w:rsidR="002E6A63">
        <w:rPr>
          <w:rFonts w:ascii="David" w:hAnsi="David" w:cs="David" w:hint="cs"/>
          <w:sz w:val="28"/>
          <w:szCs w:val="28"/>
          <w:rtl/>
        </w:rPr>
        <w:t>היתה</w:t>
      </w:r>
      <w:proofErr w:type="spellEnd"/>
      <w:r w:rsidR="002E6A63">
        <w:rPr>
          <w:rFonts w:ascii="David" w:hAnsi="David" w:cs="David" w:hint="cs"/>
          <w:sz w:val="28"/>
          <w:szCs w:val="28"/>
          <w:rtl/>
        </w:rPr>
        <w:t xml:space="preserve"> השפעה על השווקים ומחירי הנפט הושפעו מתקיפה זו.</w:t>
      </w:r>
    </w:p>
    <w:p w14:paraId="42AC8848" w14:textId="6F4F8B05" w:rsidR="002E6A63" w:rsidRDefault="002E6A63" w:rsidP="005659DE">
      <w:pPr>
        <w:pStyle w:val="a3"/>
        <w:numPr>
          <w:ilvl w:val="0"/>
          <w:numId w:val="18"/>
        </w:numPr>
        <w:spacing w:line="360" w:lineRule="auto"/>
        <w:rPr>
          <w:rFonts w:ascii="David" w:hAnsi="David" w:cs="David"/>
          <w:sz w:val="28"/>
          <w:szCs w:val="28"/>
        </w:rPr>
      </w:pPr>
      <w:r>
        <w:rPr>
          <w:rFonts w:ascii="David" w:hAnsi="David" w:cs="David" w:hint="cs"/>
          <w:sz w:val="28"/>
          <w:szCs w:val="28"/>
          <w:rtl/>
        </w:rPr>
        <w:t>אנרגיה היא "סחורה" וסוג של שירות (חשמל), סחורה אסטרטגית, חשיבות גבוהה מבחינת ביטחון לאומי. הסוגייה הביטחונית 'צצה' ועולה במיוחד כאשר יש לחץ בשווקים העולמיים. עולם האנרגיה מאופיין בחוסר יציבות, "גלים ארוכים" (הביקוש וההיצע משתנים ובהתאמה גם המחירים). יחד עם זאת, לא ברור עד הקצה מהו ביטחון אנרגטי.</w:t>
      </w:r>
    </w:p>
    <w:p w14:paraId="599527CA" w14:textId="171D102A" w:rsidR="009E6EFF" w:rsidRDefault="009E6EFF" w:rsidP="005659DE">
      <w:pPr>
        <w:pStyle w:val="a3"/>
        <w:numPr>
          <w:ilvl w:val="0"/>
          <w:numId w:val="18"/>
        </w:numPr>
        <w:spacing w:line="360" w:lineRule="auto"/>
        <w:rPr>
          <w:rFonts w:ascii="David" w:hAnsi="David" w:cs="David"/>
          <w:sz w:val="28"/>
          <w:szCs w:val="28"/>
        </w:rPr>
      </w:pPr>
      <w:r>
        <w:rPr>
          <w:rFonts w:ascii="David" w:hAnsi="David" w:cs="David" w:hint="cs"/>
          <w:sz w:val="28"/>
          <w:szCs w:val="28"/>
          <w:rtl/>
        </w:rPr>
        <w:t>ישנן "מדינות מעבר" כדוג' אוקראינה, שדרכן מעבירים אנרגיה, וגם הן "שחקניות" בתוך הפעילות.</w:t>
      </w:r>
    </w:p>
    <w:p w14:paraId="5101E24A" w14:textId="6F404110" w:rsidR="007C6118" w:rsidRDefault="007C6118" w:rsidP="005659DE">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מהו ביטחון אנרגטי ? </w:t>
      </w:r>
    </w:p>
    <w:p w14:paraId="0F0D02B8" w14:textId="66AB8AD1" w:rsidR="007C6118" w:rsidRDefault="007C6118" w:rsidP="007C6118">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ניתן להגדיר את זה לפי 4 </w:t>
      </w:r>
      <w:r>
        <w:rPr>
          <w:rFonts w:ascii="David" w:hAnsi="David" w:cs="David" w:hint="cs"/>
          <w:sz w:val="28"/>
          <w:szCs w:val="28"/>
        </w:rPr>
        <w:t>A</w:t>
      </w:r>
      <w:r>
        <w:rPr>
          <w:rFonts w:ascii="David" w:hAnsi="David" w:cs="David" w:hint="cs"/>
          <w:sz w:val="28"/>
          <w:szCs w:val="28"/>
          <w:rtl/>
        </w:rPr>
        <w:t xml:space="preserve"> :</w:t>
      </w:r>
    </w:p>
    <w:p w14:paraId="25D27A4E" w14:textId="3F9123A4" w:rsidR="007C6118" w:rsidRDefault="007C6118" w:rsidP="007C6118">
      <w:pPr>
        <w:pStyle w:val="a3"/>
        <w:numPr>
          <w:ilvl w:val="2"/>
          <w:numId w:val="18"/>
        </w:numPr>
        <w:spacing w:line="360" w:lineRule="auto"/>
        <w:rPr>
          <w:rFonts w:ascii="David" w:hAnsi="David" w:cs="David"/>
          <w:sz w:val="28"/>
          <w:szCs w:val="28"/>
        </w:rPr>
      </w:pPr>
      <w:r>
        <w:rPr>
          <w:rFonts w:ascii="David" w:hAnsi="David" w:cs="David" w:hint="cs"/>
          <w:sz w:val="28"/>
          <w:szCs w:val="28"/>
          <w:rtl/>
        </w:rPr>
        <w:t>זמינות של אנרגיה (</w:t>
      </w:r>
      <w:r>
        <w:rPr>
          <w:rFonts w:ascii="David" w:hAnsi="David" w:cs="David"/>
          <w:sz w:val="28"/>
          <w:szCs w:val="28"/>
        </w:rPr>
        <w:t>Availability</w:t>
      </w:r>
      <w:r>
        <w:rPr>
          <w:rFonts w:ascii="David" w:hAnsi="David" w:cs="David" w:hint="cs"/>
          <w:sz w:val="28"/>
          <w:szCs w:val="28"/>
          <w:rtl/>
        </w:rPr>
        <w:t>)</w:t>
      </w:r>
    </w:p>
    <w:p w14:paraId="324B3041" w14:textId="3E111C53" w:rsidR="007C6118" w:rsidRDefault="007C6118" w:rsidP="007C6118">
      <w:pPr>
        <w:pStyle w:val="a3"/>
        <w:numPr>
          <w:ilvl w:val="2"/>
          <w:numId w:val="18"/>
        </w:numPr>
        <w:spacing w:line="360" w:lineRule="auto"/>
        <w:rPr>
          <w:rFonts w:ascii="David" w:hAnsi="David" w:cs="David"/>
          <w:sz w:val="28"/>
          <w:szCs w:val="28"/>
        </w:rPr>
      </w:pPr>
      <w:r>
        <w:rPr>
          <w:rFonts w:ascii="David" w:hAnsi="David" w:cs="David" w:hint="cs"/>
          <w:sz w:val="28"/>
          <w:szCs w:val="28"/>
          <w:rtl/>
        </w:rPr>
        <w:t>גישה (</w:t>
      </w:r>
      <w:r>
        <w:rPr>
          <w:rFonts w:ascii="David" w:hAnsi="David" w:cs="David"/>
          <w:sz w:val="28"/>
          <w:szCs w:val="28"/>
        </w:rPr>
        <w:t>Accessibility</w:t>
      </w:r>
      <w:r>
        <w:rPr>
          <w:rFonts w:ascii="David" w:hAnsi="David" w:cs="David" w:hint="cs"/>
          <w:sz w:val="28"/>
          <w:szCs w:val="28"/>
          <w:rtl/>
        </w:rPr>
        <w:t>)</w:t>
      </w:r>
    </w:p>
    <w:p w14:paraId="31787C83" w14:textId="45413D15" w:rsidR="007C6118" w:rsidRDefault="000C080E" w:rsidP="007C6118">
      <w:pPr>
        <w:pStyle w:val="a3"/>
        <w:numPr>
          <w:ilvl w:val="2"/>
          <w:numId w:val="18"/>
        </w:numPr>
        <w:spacing w:line="360" w:lineRule="auto"/>
        <w:rPr>
          <w:rFonts w:ascii="David" w:hAnsi="David" w:cs="David"/>
          <w:sz w:val="28"/>
          <w:szCs w:val="28"/>
        </w:rPr>
      </w:pPr>
      <w:r>
        <w:rPr>
          <w:rFonts w:ascii="David" w:hAnsi="David" w:cs="David" w:hint="cs"/>
          <w:sz w:val="28"/>
          <w:szCs w:val="28"/>
          <w:rtl/>
        </w:rPr>
        <w:t>בר-השגה (</w:t>
      </w:r>
      <w:r>
        <w:rPr>
          <w:rFonts w:ascii="David" w:hAnsi="David" w:cs="David"/>
          <w:sz w:val="28"/>
          <w:szCs w:val="28"/>
        </w:rPr>
        <w:t>Affordability</w:t>
      </w:r>
      <w:r>
        <w:rPr>
          <w:rFonts w:ascii="David" w:hAnsi="David" w:cs="David" w:hint="cs"/>
          <w:sz w:val="28"/>
          <w:szCs w:val="28"/>
          <w:rtl/>
        </w:rPr>
        <w:t>)</w:t>
      </w:r>
    </w:p>
    <w:p w14:paraId="72D12817" w14:textId="4FD97D92" w:rsidR="00323A56" w:rsidRDefault="00323A56" w:rsidP="007C6118">
      <w:pPr>
        <w:pStyle w:val="a3"/>
        <w:numPr>
          <w:ilvl w:val="2"/>
          <w:numId w:val="18"/>
        </w:numPr>
        <w:spacing w:line="360" w:lineRule="auto"/>
        <w:rPr>
          <w:rFonts w:ascii="David" w:hAnsi="David" w:cs="David"/>
          <w:sz w:val="28"/>
          <w:szCs w:val="28"/>
        </w:rPr>
      </w:pPr>
      <w:r>
        <w:rPr>
          <w:rFonts w:ascii="David" w:hAnsi="David" w:cs="David" w:hint="cs"/>
          <w:sz w:val="28"/>
          <w:szCs w:val="28"/>
          <w:rtl/>
        </w:rPr>
        <w:t>מוסכמות (</w:t>
      </w:r>
      <w:r>
        <w:rPr>
          <w:rFonts w:ascii="David" w:hAnsi="David" w:cs="David"/>
          <w:sz w:val="28"/>
          <w:szCs w:val="28"/>
        </w:rPr>
        <w:t>Acceptability</w:t>
      </w:r>
      <w:r>
        <w:rPr>
          <w:rFonts w:ascii="David" w:hAnsi="David" w:cs="David" w:hint="cs"/>
          <w:sz w:val="28"/>
          <w:szCs w:val="28"/>
          <w:rtl/>
        </w:rPr>
        <w:t>)</w:t>
      </w:r>
    </w:p>
    <w:p w14:paraId="65B332C9" w14:textId="101DB360" w:rsidR="00A20801" w:rsidRDefault="00A20801" w:rsidP="00A20801">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דרך נוספת היא לפי 4 </w:t>
      </w:r>
      <w:r>
        <w:rPr>
          <w:rFonts w:ascii="David" w:hAnsi="David" w:cs="David" w:hint="cs"/>
          <w:sz w:val="28"/>
          <w:szCs w:val="28"/>
        </w:rPr>
        <w:t>R</w:t>
      </w:r>
      <w:r>
        <w:rPr>
          <w:rFonts w:ascii="David" w:hAnsi="David" w:cs="David" w:hint="cs"/>
          <w:sz w:val="28"/>
          <w:szCs w:val="28"/>
          <w:rtl/>
        </w:rPr>
        <w:t>:</w:t>
      </w:r>
    </w:p>
    <w:p w14:paraId="13355B95" w14:textId="0E981CAE" w:rsidR="00A20801" w:rsidRDefault="00A20801" w:rsidP="00A20801">
      <w:pPr>
        <w:pStyle w:val="a3"/>
        <w:numPr>
          <w:ilvl w:val="2"/>
          <w:numId w:val="18"/>
        </w:numPr>
        <w:spacing w:line="360" w:lineRule="auto"/>
        <w:rPr>
          <w:rFonts w:ascii="David" w:hAnsi="David" w:cs="David"/>
          <w:sz w:val="28"/>
          <w:szCs w:val="28"/>
        </w:rPr>
      </w:pPr>
      <w:r>
        <w:rPr>
          <w:rFonts w:ascii="David" w:hAnsi="David" w:cs="David" w:hint="cs"/>
          <w:sz w:val="28"/>
          <w:szCs w:val="28"/>
          <w:rtl/>
        </w:rPr>
        <w:t>הבנת הבעיה (</w:t>
      </w:r>
      <w:r>
        <w:rPr>
          <w:rFonts w:ascii="David" w:hAnsi="David" w:cs="David"/>
          <w:sz w:val="28"/>
          <w:szCs w:val="28"/>
        </w:rPr>
        <w:t>Review</w:t>
      </w:r>
      <w:r>
        <w:rPr>
          <w:rFonts w:ascii="David" w:hAnsi="David" w:cs="David" w:hint="cs"/>
          <w:sz w:val="28"/>
          <w:szCs w:val="28"/>
          <w:rtl/>
        </w:rPr>
        <w:t>) לבחון פתרונות מול הבעיות</w:t>
      </w:r>
    </w:p>
    <w:p w14:paraId="2E19E865" w14:textId="76A9ABD2" w:rsidR="00A20801" w:rsidRDefault="00A20801" w:rsidP="00A20801">
      <w:pPr>
        <w:pStyle w:val="a3"/>
        <w:numPr>
          <w:ilvl w:val="2"/>
          <w:numId w:val="18"/>
        </w:numPr>
        <w:spacing w:line="360" w:lineRule="auto"/>
        <w:rPr>
          <w:rFonts w:ascii="David" w:hAnsi="David" w:cs="David"/>
          <w:sz w:val="28"/>
          <w:szCs w:val="28"/>
        </w:rPr>
      </w:pPr>
      <w:r>
        <w:rPr>
          <w:rFonts w:ascii="David" w:hAnsi="David" w:cs="David" w:hint="cs"/>
          <w:sz w:val="28"/>
          <w:szCs w:val="28"/>
          <w:rtl/>
        </w:rPr>
        <w:t>הפחתה בשימוש אנרגיה (</w:t>
      </w:r>
      <w:r>
        <w:rPr>
          <w:rFonts w:ascii="David" w:hAnsi="David" w:cs="David"/>
          <w:sz w:val="28"/>
          <w:szCs w:val="28"/>
        </w:rPr>
        <w:t>Reduce</w:t>
      </w:r>
      <w:r>
        <w:rPr>
          <w:rFonts w:ascii="David" w:hAnsi="David" w:cs="David" w:hint="cs"/>
          <w:sz w:val="28"/>
          <w:szCs w:val="28"/>
          <w:rtl/>
        </w:rPr>
        <w:t>) גם הקטנה אבסולוטית וגם יעילות</w:t>
      </w:r>
    </w:p>
    <w:p w14:paraId="66319AF0" w14:textId="0332D153" w:rsidR="00B77811" w:rsidRDefault="004A2E95" w:rsidP="00A20801">
      <w:pPr>
        <w:pStyle w:val="a3"/>
        <w:numPr>
          <w:ilvl w:val="2"/>
          <w:numId w:val="18"/>
        </w:numPr>
        <w:spacing w:line="360" w:lineRule="auto"/>
        <w:rPr>
          <w:rFonts w:ascii="David" w:hAnsi="David" w:cs="David"/>
          <w:sz w:val="28"/>
          <w:szCs w:val="28"/>
        </w:rPr>
      </w:pPr>
      <w:r>
        <w:rPr>
          <w:rFonts w:ascii="David" w:hAnsi="David" w:cs="David" w:hint="cs"/>
          <w:sz w:val="28"/>
          <w:szCs w:val="28"/>
          <w:rtl/>
        </w:rPr>
        <w:t>החלפה (</w:t>
      </w:r>
      <w:r>
        <w:rPr>
          <w:rFonts w:ascii="David" w:hAnsi="David" w:cs="David"/>
          <w:sz w:val="28"/>
          <w:szCs w:val="28"/>
        </w:rPr>
        <w:t>Replace</w:t>
      </w:r>
      <w:r>
        <w:rPr>
          <w:rFonts w:ascii="David" w:hAnsi="David" w:cs="David" w:hint="cs"/>
          <w:sz w:val="28"/>
          <w:szCs w:val="28"/>
          <w:rtl/>
        </w:rPr>
        <w:t>) של מקורות אנרגיה או המרה שלה במקורות אחרים</w:t>
      </w:r>
    </w:p>
    <w:p w14:paraId="3244F1C2" w14:textId="1077640C" w:rsidR="00A20801" w:rsidRDefault="00845E62" w:rsidP="00A20801">
      <w:pPr>
        <w:pStyle w:val="a3"/>
        <w:numPr>
          <w:ilvl w:val="2"/>
          <w:numId w:val="18"/>
        </w:numPr>
        <w:spacing w:line="360" w:lineRule="auto"/>
        <w:rPr>
          <w:rFonts w:ascii="David" w:hAnsi="David" w:cs="David"/>
          <w:sz w:val="28"/>
          <w:szCs w:val="28"/>
        </w:rPr>
      </w:pPr>
      <w:r>
        <w:rPr>
          <w:rFonts w:ascii="David" w:hAnsi="David" w:cs="David" w:hint="cs"/>
          <w:sz w:val="28"/>
          <w:szCs w:val="28"/>
          <w:rtl/>
        </w:rPr>
        <w:t>מניעה (</w:t>
      </w:r>
      <w:r>
        <w:rPr>
          <w:rFonts w:ascii="David" w:hAnsi="David" w:cs="David"/>
          <w:sz w:val="28"/>
          <w:szCs w:val="28"/>
        </w:rPr>
        <w:t>Restrict</w:t>
      </w:r>
      <w:r>
        <w:rPr>
          <w:rFonts w:ascii="David" w:hAnsi="David" w:cs="David" w:hint="cs"/>
          <w:sz w:val="28"/>
          <w:szCs w:val="28"/>
          <w:rtl/>
        </w:rPr>
        <w:t>) של צריכת אנרגיה.</w:t>
      </w:r>
    </w:p>
    <w:p w14:paraId="4F45D5B5" w14:textId="2BD7C2AC" w:rsidR="00845E62" w:rsidRDefault="00845E62" w:rsidP="00845E62">
      <w:pPr>
        <w:pStyle w:val="a3"/>
        <w:numPr>
          <w:ilvl w:val="0"/>
          <w:numId w:val="18"/>
        </w:numPr>
        <w:spacing w:line="360" w:lineRule="auto"/>
        <w:rPr>
          <w:rFonts w:ascii="David" w:hAnsi="David" w:cs="David"/>
          <w:sz w:val="28"/>
          <w:szCs w:val="28"/>
        </w:rPr>
      </w:pPr>
      <w:r>
        <w:rPr>
          <w:rFonts w:ascii="David" w:hAnsi="David" w:cs="David" w:hint="cs"/>
          <w:sz w:val="28"/>
          <w:szCs w:val="28"/>
          <w:rtl/>
        </w:rPr>
        <w:t>ביטחון אנרגטי הוא מושג "חמקמק", ישנן 3 אסכולות בנושא:</w:t>
      </w:r>
    </w:p>
    <w:p w14:paraId="0F5403D9" w14:textId="4893DE31" w:rsidR="00845E62" w:rsidRDefault="00845E62" w:rsidP="00845E62">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מדע המדינה </w:t>
      </w:r>
      <w:r>
        <w:rPr>
          <w:rFonts w:ascii="David" w:hAnsi="David" w:cs="David"/>
          <w:sz w:val="28"/>
          <w:szCs w:val="28"/>
          <w:rtl/>
        </w:rPr>
        <w:t>–</w:t>
      </w:r>
      <w:r>
        <w:rPr>
          <w:rFonts w:ascii="David" w:hAnsi="David" w:cs="David" w:hint="cs"/>
          <w:sz w:val="28"/>
          <w:szCs w:val="28"/>
          <w:rtl/>
        </w:rPr>
        <w:t xml:space="preserve"> נפט וגיאופוליטיקה</w:t>
      </w:r>
      <w:r w:rsidR="00A01D7A">
        <w:rPr>
          <w:rFonts w:ascii="David" w:hAnsi="David" w:cs="David" w:hint="cs"/>
          <w:sz w:val="28"/>
          <w:szCs w:val="28"/>
          <w:rtl/>
        </w:rPr>
        <w:t xml:space="preserve"> (צורך בהגנה על אסדות נפט, הגנה על שרשרת האספקה-בתי הזיקוק, שינוע ועוד)</w:t>
      </w:r>
      <w:r w:rsidR="00EF18F8">
        <w:rPr>
          <w:rFonts w:ascii="David" w:hAnsi="David" w:cs="David" w:hint="cs"/>
          <w:sz w:val="28"/>
          <w:szCs w:val="28"/>
          <w:rtl/>
        </w:rPr>
        <w:t>, מידת השקיפות והצהרת מדינות על מלאי הנפט שיש להן, סייבר כגורם סיכון בנושא</w:t>
      </w:r>
      <w:r w:rsidR="00CD515C">
        <w:rPr>
          <w:rFonts w:ascii="David" w:hAnsi="David" w:cs="David" w:hint="cs"/>
          <w:sz w:val="28"/>
          <w:szCs w:val="28"/>
          <w:rtl/>
        </w:rPr>
        <w:t xml:space="preserve">. אחד הפתרונות של מדינות </w:t>
      </w:r>
      <w:r w:rsidR="00CD515C">
        <w:rPr>
          <w:rFonts w:ascii="David" w:hAnsi="David" w:cs="David"/>
          <w:sz w:val="28"/>
          <w:szCs w:val="28"/>
          <w:rtl/>
        </w:rPr>
        <w:t>–</w:t>
      </w:r>
      <w:r w:rsidR="00CD515C">
        <w:rPr>
          <w:rFonts w:ascii="David" w:hAnsi="David" w:cs="David" w:hint="cs"/>
          <w:sz w:val="28"/>
          <w:szCs w:val="28"/>
          <w:rtl/>
        </w:rPr>
        <w:t xml:space="preserve"> שיתופי פעולה בתחומי אנרגיה</w:t>
      </w:r>
      <w:r w:rsidR="00274553">
        <w:rPr>
          <w:rFonts w:ascii="David" w:hAnsi="David" w:cs="David" w:hint="cs"/>
          <w:sz w:val="28"/>
          <w:szCs w:val="28"/>
          <w:rtl/>
        </w:rPr>
        <w:t>.</w:t>
      </w:r>
    </w:p>
    <w:p w14:paraId="6ED6B0E4" w14:textId="1E67B8C6" w:rsidR="00845E62" w:rsidRDefault="00845E62" w:rsidP="00845E62">
      <w:pPr>
        <w:pStyle w:val="a3"/>
        <w:numPr>
          <w:ilvl w:val="1"/>
          <w:numId w:val="18"/>
        </w:numPr>
        <w:spacing w:line="360" w:lineRule="auto"/>
        <w:rPr>
          <w:rFonts w:ascii="David" w:hAnsi="David" w:cs="David"/>
          <w:sz w:val="28"/>
          <w:szCs w:val="28"/>
        </w:rPr>
      </w:pPr>
      <w:r>
        <w:rPr>
          <w:rFonts w:ascii="David" w:hAnsi="David" w:cs="David" w:hint="cs"/>
          <w:sz w:val="28"/>
          <w:szCs w:val="28"/>
          <w:rtl/>
        </w:rPr>
        <w:lastRenderedPageBreak/>
        <w:t>מדעי הטבע</w:t>
      </w:r>
      <w:r w:rsidR="004955AF">
        <w:rPr>
          <w:rFonts w:ascii="David" w:hAnsi="David" w:cs="David" w:hint="cs"/>
          <w:sz w:val="28"/>
          <w:szCs w:val="28"/>
          <w:rtl/>
        </w:rPr>
        <w:t xml:space="preserve"> </w:t>
      </w:r>
      <w:r w:rsidR="004955AF">
        <w:rPr>
          <w:rFonts w:ascii="David" w:hAnsi="David" w:cs="David"/>
          <w:sz w:val="28"/>
          <w:szCs w:val="28"/>
          <w:rtl/>
        </w:rPr>
        <w:t>–</w:t>
      </w:r>
      <w:r w:rsidR="004955AF">
        <w:rPr>
          <w:rFonts w:ascii="David" w:hAnsi="David" w:cs="David" w:hint="cs"/>
          <w:sz w:val="28"/>
          <w:szCs w:val="28"/>
          <w:rtl/>
        </w:rPr>
        <w:t xml:space="preserve"> </w:t>
      </w:r>
      <w:r w:rsidR="00F920C0">
        <w:rPr>
          <w:rFonts w:ascii="David" w:hAnsi="David" w:cs="David" w:hint="cs"/>
          <w:sz w:val="28"/>
          <w:szCs w:val="28"/>
          <w:rtl/>
        </w:rPr>
        <w:t xml:space="preserve">ביטחון אנרגטי בהקשר </w:t>
      </w:r>
      <w:r w:rsidR="004955AF">
        <w:rPr>
          <w:rFonts w:ascii="David" w:hAnsi="David" w:cs="David" w:hint="cs"/>
          <w:sz w:val="28"/>
          <w:szCs w:val="28"/>
          <w:rtl/>
        </w:rPr>
        <w:t xml:space="preserve">משאבי טבע ומערכות טכניות </w:t>
      </w:r>
      <w:r w:rsidR="004955AF">
        <w:rPr>
          <w:rFonts w:ascii="David" w:hAnsi="David" w:cs="David"/>
          <w:sz w:val="28"/>
          <w:szCs w:val="28"/>
          <w:rtl/>
        </w:rPr>
        <w:t>–</w:t>
      </w:r>
      <w:r w:rsidR="004955AF">
        <w:rPr>
          <w:rFonts w:ascii="David" w:hAnsi="David" w:cs="David" w:hint="cs"/>
          <w:sz w:val="28"/>
          <w:szCs w:val="28"/>
          <w:rtl/>
        </w:rPr>
        <w:t xml:space="preserve"> ספר שפורסם בנושא בדיוק כשמשבר הנפט פרץ </w:t>
      </w:r>
      <w:r w:rsidR="004955AF">
        <w:rPr>
          <w:rFonts w:ascii="David" w:hAnsi="David" w:cs="David" w:hint="cs"/>
          <w:sz w:val="28"/>
          <w:szCs w:val="28"/>
        </w:rPr>
        <w:t>T</w:t>
      </w:r>
      <w:r w:rsidR="004955AF">
        <w:rPr>
          <w:rFonts w:ascii="David" w:hAnsi="David" w:cs="David"/>
          <w:sz w:val="28"/>
          <w:szCs w:val="28"/>
        </w:rPr>
        <w:t>he limits to GROWTH</w:t>
      </w:r>
      <w:r w:rsidR="004955AF">
        <w:rPr>
          <w:rFonts w:ascii="David" w:hAnsi="David" w:cs="David" w:hint="cs"/>
          <w:sz w:val="28"/>
          <w:szCs w:val="28"/>
          <w:rtl/>
        </w:rPr>
        <w:t xml:space="preserve">. </w:t>
      </w:r>
      <w:r w:rsidR="00F920C0">
        <w:rPr>
          <w:rFonts w:ascii="David" w:hAnsi="David" w:cs="David" w:hint="cs"/>
          <w:sz w:val="28"/>
          <w:szCs w:val="28"/>
          <w:rtl/>
        </w:rPr>
        <w:t xml:space="preserve">דוג' לתקלות (אסון </w:t>
      </w:r>
      <w:proofErr w:type="spellStart"/>
      <w:r w:rsidR="00F920C0">
        <w:rPr>
          <w:rFonts w:ascii="David" w:hAnsi="David" w:cs="David" w:hint="cs"/>
          <w:sz w:val="28"/>
          <w:szCs w:val="28"/>
          <w:rtl/>
        </w:rPr>
        <w:t>צ'רנוביל</w:t>
      </w:r>
      <w:proofErr w:type="spellEnd"/>
      <w:r w:rsidR="00F920C0">
        <w:rPr>
          <w:rFonts w:ascii="David" w:hAnsi="David" w:cs="David" w:hint="cs"/>
          <w:sz w:val="28"/>
          <w:szCs w:val="28"/>
          <w:rtl/>
        </w:rPr>
        <w:t>). בגלל טעויות אנוש בתחומי האנרגיה הגרעינית.</w:t>
      </w:r>
    </w:p>
    <w:p w14:paraId="440801A0" w14:textId="08DA2FBB" w:rsidR="00845E62" w:rsidRDefault="00F920C0" w:rsidP="00845E62">
      <w:pPr>
        <w:pStyle w:val="a3"/>
        <w:numPr>
          <w:ilvl w:val="1"/>
          <w:numId w:val="18"/>
        </w:numPr>
        <w:spacing w:line="360" w:lineRule="auto"/>
        <w:rPr>
          <w:rFonts w:ascii="David" w:hAnsi="David" w:cs="David"/>
          <w:sz w:val="28"/>
          <w:szCs w:val="28"/>
        </w:rPr>
      </w:pPr>
      <w:r>
        <w:rPr>
          <w:rFonts w:ascii="David" w:hAnsi="David" w:cs="David" w:hint="cs"/>
          <w:sz w:val="28"/>
          <w:szCs w:val="28"/>
          <w:rtl/>
        </w:rPr>
        <w:t xml:space="preserve">תפיסה כלכלית </w:t>
      </w:r>
      <w:r>
        <w:rPr>
          <w:rFonts w:ascii="David" w:hAnsi="David" w:cs="David"/>
          <w:sz w:val="28"/>
          <w:szCs w:val="28"/>
          <w:rtl/>
        </w:rPr>
        <w:t>–</w:t>
      </w:r>
      <w:r>
        <w:rPr>
          <w:rFonts w:ascii="David" w:hAnsi="David" w:cs="David" w:hint="cs"/>
          <w:sz w:val="28"/>
          <w:szCs w:val="28"/>
          <w:rtl/>
        </w:rPr>
        <w:t xml:space="preserve"> ביטחון אנרגטי בהקשר שווקים </w:t>
      </w:r>
      <w:r>
        <w:rPr>
          <w:rFonts w:ascii="David" w:hAnsi="David" w:cs="David"/>
          <w:sz w:val="28"/>
          <w:szCs w:val="28"/>
          <w:rtl/>
        </w:rPr>
        <w:t>–</w:t>
      </w:r>
      <w:r>
        <w:rPr>
          <w:rFonts w:ascii="David" w:hAnsi="David" w:cs="David" w:hint="cs"/>
          <w:sz w:val="28"/>
          <w:szCs w:val="28"/>
          <w:rtl/>
        </w:rPr>
        <w:t xml:space="preserve"> אי-וודאות של מה שיקרה בשוק</w:t>
      </w:r>
      <w:r w:rsidR="00DE0DEB">
        <w:rPr>
          <w:rFonts w:ascii="David" w:hAnsi="David" w:cs="David" w:hint="cs"/>
          <w:sz w:val="28"/>
          <w:szCs w:val="28"/>
          <w:rtl/>
        </w:rPr>
        <w:t>. כיום אחוז ניכר ממשאבי הטבע של אנרגיה בעולם נמצא בידיים ממשלתיות.</w:t>
      </w:r>
    </w:p>
    <w:p w14:paraId="3565BD20" w14:textId="53B987F6" w:rsidR="00E06199" w:rsidRDefault="00E06199" w:rsidP="00E06199">
      <w:pPr>
        <w:pStyle w:val="a3"/>
        <w:numPr>
          <w:ilvl w:val="0"/>
          <w:numId w:val="18"/>
        </w:numPr>
        <w:spacing w:line="360" w:lineRule="auto"/>
        <w:rPr>
          <w:rFonts w:ascii="David" w:hAnsi="David" w:cs="David"/>
          <w:sz w:val="28"/>
          <w:szCs w:val="28"/>
        </w:rPr>
      </w:pPr>
      <w:r>
        <w:rPr>
          <w:rFonts w:ascii="David" w:hAnsi="David" w:cs="David" w:hint="cs"/>
          <w:sz w:val="28"/>
          <w:szCs w:val="28"/>
          <w:rtl/>
        </w:rPr>
        <w:t>שלושת הגישות:</w:t>
      </w:r>
    </w:p>
    <w:p w14:paraId="0FA1C38F" w14:textId="5011FAA3" w:rsidR="00E06199" w:rsidRDefault="00E06199" w:rsidP="00E06199">
      <w:pPr>
        <w:pStyle w:val="a3"/>
        <w:numPr>
          <w:ilvl w:val="1"/>
          <w:numId w:val="18"/>
        </w:numPr>
        <w:spacing w:line="360" w:lineRule="auto"/>
        <w:rPr>
          <w:rFonts w:ascii="David" w:hAnsi="David" w:cs="David"/>
          <w:sz w:val="28"/>
          <w:szCs w:val="28"/>
        </w:rPr>
      </w:pPr>
      <w:r>
        <w:rPr>
          <w:rFonts w:ascii="David" w:hAnsi="David" w:cs="David" w:hint="cs"/>
          <w:sz w:val="28"/>
          <w:szCs w:val="28"/>
          <w:rtl/>
        </w:rPr>
        <w:t>ריבונות (</w:t>
      </w:r>
      <w:r>
        <w:rPr>
          <w:rFonts w:ascii="David" w:hAnsi="David" w:cs="David"/>
          <w:sz w:val="28"/>
          <w:szCs w:val="28"/>
        </w:rPr>
        <w:t>sovereignty</w:t>
      </w:r>
      <w:r>
        <w:rPr>
          <w:rFonts w:ascii="David" w:hAnsi="David" w:cs="David" w:hint="cs"/>
          <w:sz w:val="28"/>
          <w:szCs w:val="28"/>
          <w:rtl/>
        </w:rPr>
        <w:t>)</w:t>
      </w:r>
    </w:p>
    <w:p w14:paraId="2DE50130" w14:textId="770DA15F" w:rsidR="00E06199" w:rsidRDefault="00E06199" w:rsidP="00E06199">
      <w:pPr>
        <w:pStyle w:val="a3"/>
        <w:numPr>
          <w:ilvl w:val="1"/>
          <w:numId w:val="18"/>
        </w:numPr>
        <w:spacing w:line="360" w:lineRule="auto"/>
        <w:rPr>
          <w:rFonts w:ascii="David" w:hAnsi="David" w:cs="David"/>
          <w:sz w:val="28"/>
          <w:szCs w:val="28"/>
        </w:rPr>
      </w:pPr>
      <w:r>
        <w:rPr>
          <w:rFonts w:ascii="David" w:hAnsi="David" w:cs="David" w:hint="cs"/>
          <w:sz w:val="28"/>
          <w:szCs w:val="28"/>
          <w:rtl/>
        </w:rPr>
        <w:t>חוסן (</w:t>
      </w:r>
      <w:r>
        <w:rPr>
          <w:rFonts w:ascii="David" w:hAnsi="David" w:cs="David"/>
          <w:sz w:val="28"/>
          <w:szCs w:val="28"/>
        </w:rPr>
        <w:t>robustness</w:t>
      </w:r>
      <w:r>
        <w:rPr>
          <w:rFonts w:ascii="David" w:hAnsi="David" w:cs="David" w:hint="cs"/>
          <w:sz w:val="28"/>
          <w:szCs w:val="28"/>
          <w:rtl/>
        </w:rPr>
        <w:t>)</w:t>
      </w:r>
    </w:p>
    <w:p w14:paraId="18772BA2" w14:textId="3EFD6ABD" w:rsidR="00E06199" w:rsidRDefault="00E06199" w:rsidP="00E06199">
      <w:pPr>
        <w:pStyle w:val="a3"/>
        <w:numPr>
          <w:ilvl w:val="1"/>
          <w:numId w:val="18"/>
        </w:numPr>
        <w:spacing w:line="360" w:lineRule="auto"/>
        <w:rPr>
          <w:rFonts w:ascii="David" w:hAnsi="David" w:cs="David"/>
          <w:sz w:val="28"/>
          <w:szCs w:val="28"/>
        </w:rPr>
      </w:pPr>
      <w:r>
        <w:rPr>
          <w:rFonts w:ascii="David" w:hAnsi="David" w:cs="David" w:hint="cs"/>
          <w:sz w:val="28"/>
          <w:szCs w:val="28"/>
          <w:rtl/>
        </w:rPr>
        <w:t>גמישות (</w:t>
      </w:r>
      <w:r>
        <w:rPr>
          <w:rFonts w:ascii="David" w:hAnsi="David" w:cs="David"/>
          <w:sz w:val="28"/>
          <w:szCs w:val="28"/>
        </w:rPr>
        <w:t>resilience</w:t>
      </w:r>
      <w:r>
        <w:rPr>
          <w:rFonts w:ascii="David" w:hAnsi="David" w:cs="David" w:hint="cs"/>
          <w:sz w:val="28"/>
          <w:szCs w:val="28"/>
          <w:rtl/>
        </w:rPr>
        <w:t xml:space="preserve">) </w:t>
      </w:r>
    </w:p>
    <w:p w14:paraId="2782936F" w14:textId="1471D278" w:rsidR="00E06199" w:rsidRDefault="00E06199" w:rsidP="00E06199">
      <w:pPr>
        <w:pStyle w:val="a3"/>
        <w:numPr>
          <w:ilvl w:val="0"/>
          <w:numId w:val="18"/>
        </w:numPr>
        <w:spacing w:line="360" w:lineRule="auto"/>
        <w:rPr>
          <w:rFonts w:ascii="David" w:hAnsi="David" w:cs="David"/>
          <w:sz w:val="28"/>
          <w:szCs w:val="28"/>
        </w:rPr>
      </w:pPr>
      <w:r>
        <w:rPr>
          <w:rFonts w:ascii="David" w:hAnsi="David" w:cs="David" w:hint="cs"/>
          <w:sz w:val="28"/>
          <w:szCs w:val="28"/>
          <w:rtl/>
        </w:rPr>
        <w:t xml:space="preserve">הגדרה אחרת לביטחון אנרגטי </w:t>
      </w:r>
      <w:r>
        <w:rPr>
          <w:rFonts w:ascii="David" w:hAnsi="David" w:cs="David"/>
          <w:sz w:val="28"/>
          <w:szCs w:val="28"/>
          <w:rtl/>
        </w:rPr>
        <w:t>–</w:t>
      </w:r>
      <w:r>
        <w:rPr>
          <w:rFonts w:ascii="David" w:hAnsi="David" w:cs="David" w:hint="cs"/>
          <w:sz w:val="28"/>
          <w:szCs w:val="28"/>
          <w:rtl/>
        </w:rPr>
        <w:t xml:space="preserve"> </w:t>
      </w:r>
      <w:r w:rsidR="00A37C46">
        <w:rPr>
          <w:rFonts w:ascii="David" w:hAnsi="David" w:cs="David" w:hint="cs"/>
          <w:sz w:val="28"/>
          <w:szCs w:val="28"/>
          <w:rtl/>
        </w:rPr>
        <w:t>מ</w:t>
      </w:r>
      <w:r w:rsidR="00793165">
        <w:rPr>
          <w:rFonts w:ascii="David" w:hAnsi="David" w:cs="David" w:hint="cs"/>
          <w:sz w:val="28"/>
          <w:szCs w:val="28"/>
          <w:rtl/>
        </w:rPr>
        <w:t xml:space="preserve">פני אילו איומים? ביטחון באילו אמצעים? </w:t>
      </w:r>
      <w:r>
        <w:rPr>
          <w:rFonts w:ascii="David" w:hAnsi="David" w:cs="David" w:hint="cs"/>
          <w:sz w:val="28"/>
          <w:szCs w:val="28"/>
          <w:rtl/>
        </w:rPr>
        <w:t>עבור מי? איזה ביטחון? (פיזי), האם זה משהו כלכלי?</w:t>
      </w:r>
      <w:r>
        <w:rPr>
          <w:rFonts w:ascii="David" w:hAnsi="David" w:cs="David" w:hint="cs"/>
          <w:sz w:val="28"/>
          <w:szCs w:val="28"/>
        </w:rPr>
        <w:t xml:space="preserve"> </w:t>
      </w:r>
      <w:r>
        <w:rPr>
          <w:rFonts w:ascii="David" w:hAnsi="David" w:cs="David" w:hint="cs"/>
          <w:sz w:val="28"/>
          <w:szCs w:val="28"/>
          <w:rtl/>
        </w:rPr>
        <w:t xml:space="preserve">באילו אמצעים נשיג את הביטחון הזה? </w:t>
      </w:r>
      <w:r w:rsidR="00793165">
        <w:rPr>
          <w:rFonts w:ascii="David" w:hAnsi="David" w:cs="David" w:hint="cs"/>
          <w:sz w:val="28"/>
          <w:szCs w:val="28"/>
          <w:rtl/>
        </w:rPr>
        <w:t xml:space="preserve">בעבור אילו ערכים ? </w:t>
      </w:r>
      <w:r>
        <w:rPr>
          <w:rFonts w:ascii="David" w:hAnsi="David" w:cs="David" w:hint="cs"/>
          <w:sz w:val="28"/>
          <w:szCs w:val="28"/>
          <w:rtl/>
        </w:rPr>
        <w:t xml:space="preserve">מה </w:t>
      </w:r>
      <w:proofErr w:type="spellStart"/>
      <w:r>
        <w:rPr>
          <w:rFonts w:ascii="David" w:hAnsi="David" w:cs="David" w:hint="cs"/>
          <w:sz w:val="28"/>
          <w:szCs w:val="28"/>
          <w:rtl/>
        </w:rPr>
        <w:t>מימד</w:t>
      </w:r>
      <w:proofErr w:type="spellEnd"/>
      <w:r>
        <w:rPr>
          <w:rFonts w:ascii="David" w:hAnsi="David" w:cs="David" w:hint="cs"/>
          <w:sz w:val="28"/>
          <w:szCs w:val="28"/>
          <w:rtl/>
        </w:rPr>
        <w:t xml:space="preserve"> הזמן להשגתו ? אם כך, ההגדרה תהיה:</w:t>
      </w:r>
    </w:p>
    <w:p w14:paraId="7931894F" w14:textId="5C61BEF5" w:rsidR="00E06199" w:rsidRDefault="00E06199" w:rsidP="00E06199">
      <w:pPr>
        <w:pStyle w:val="a3"/>
        <w:spacing w:line="360" w:lineRule="auto"/>
        <w:ind w:left="360"/>
        <w:jc w:val="center"/>
        <w:rPr>
          <w:rFonts w:ascii="David" w:hAnsi="David" w:cs="David"/>
          <w:b/>
          <w:bCs/>
          <w:sz w:val="28"/>
          <w:szCs w:val="28"/>
          <w:rtl/>
        </w:rPr>
      </w:pPr>
      <w:r>
        <w:rPr>
          <w:rFonts w:ascii="David" w:hAnsi="David" w:cs="David" w:hint="cs"/>
          <w:b/>
          <w:bCs/>
          <w:sz w:val="28"/>
          <w:szCs w:val="28"/>
          <w:rtl/>
        </w:rPr>
        <w:t xml:space="preserve">ביטחון אנרגטי - </w:t>
      </w:r>
      <w:r w:rsidRPr="00E06199">
        <w:rPr>
          <w:rFonts w:ascii="David" w:hAnsi="David" w:cs="David" w:hint="cs"/>
          <w:b/>
          <w:bCs/>
          <w:sz w:val="28"/>
          <w:szCs w:val="28"/>
          <w:rtl/>
        </w:rPr>
        <w:t xml:space="preserve">פגיעות נמוכה של מערכות אנרגיה חיוניות </w:t>
      </w:r>
      <w:r w:rsidRPr="00E06199">
        <w:rPr>
          <w:rFonts w:ascii="David" w:hAnsi="David" w:cs="David"/>
          <w:b/>
          <w:bCs/>
          <w:sz w:val="28"/>
          <w:szCs w:val="28"/>
          <w:rtl/>
        </w:rPr>
        <w:t>–</w:t>
      </w:r>
      <w:r w:rsidRPr="00E06199">
        <w:rPr>
          <w:rFonts w:ascii="David" w:hAnsi="David" w:cs="David" w:hint="cs"/>
          <w:b/>
          <w:bCs/>
          <w:sz w:val="28"/>
          <w:szCs w:val="28"/>
          <w:rtl/>
        </w:rPr>
        <w:t xml:space="preserve"> מערכות אנרגיה חיוניות הינן מערכות אנרגיה אשר תומכות בפונקציות חברתיות קריטיות</w:t>
      </w:r>
    </w:p>
    <w:p w14:paraId="2CE7AAA0" w14:textId="49280272" w:rsidR="00FA2583" w:rsidRPr="0039749C" w:rsidRDefault="00FA2583" w:rsidP="00FA2583">
      <w:pPr>
        <w:pStyle w:val="a3"/>
        <w:numPr>
          <w:ilvl w:val="0"/>
          <w:numId w:val="18"/>
        </w:numPr>
        <w:spacing w:line="360" w:lineRule="auto"/>
        <w:rPr>
          <w:rFonts w:ascii="David" w:hAnsi="David" w:cs="David"/>
          <w:sz w:val="28"/>
          <w:szCs w:val="28"/>
          <w:rtl/>
        </w:rPr>
      </w:pPr>
      <w:r>
        <w:rPr>
          <w:rFonts w:ascii="David" w:hAnsi="David" w:cs="David" w:hint="cs"/>
          <w:b/>
          <w:bCs/>
          <w:sz w:val="28"/>
          <w:szCs w:val="28"/>
          <w:rtl/>
        </w:rPr>
        <w:t>מה יהיה בעולם מתחדש ?</w:t>
      </w:r>
      <w:r w:rsidR="0039749C">
        <w:rPr>
          <w:rFonts w:ascii="David" w:hAnsi="David" w:cs="David" w:hint="cs"/>
          <w:b/>
          <w:bCs/>
          <w:sz w:val="28"/>
          <w:szCs w:val="28"/>
          <w:rtl/>
        </w:rPr>
        <w:t xml:space="preserve"> </w:t>
      </w:r>
      <w:r w:rsidR="0039749C" w:rsidRPr="0039749C">
        <w:rPr>
          <w:rFonts w:ascii="David" w:hAnsi="David" w:cs="David" w:hint="cs"/>
          <w:sz w:val="28"/>
          <w:szCs w:val="28"/>
          <w:rtl/>
        </w:rPr>
        <w:t>החשיבה לגבי עצמאות אנרגטית</w:t>
      </w:r>
      <w:r w:rsidR="0039749C">
        <w:rPr>
          <w:rFonts w:ascii="David" w:hAnsi="David" w:cs="David" w:hint="cs"/>
          <w:sz w:val="28"/>
          <w:szCs w:val="28"/>
          <w:rtl/>
        </w:rPr>
        <w:t xml:space="preserve">, מייצרת מתחים ביכולת לממש אנרגיות מתחדשות, בזמינות המשאבים לאנרגיה מתחדשת (שמש, רוח, גלים וכו'). שיקולים </w:t>
      </w:r>
      <w:proofErr w:type="spellStart"/>
      <w:r w:rsidR="0039749C">
        <w:rPr>
          <w:rFonts w:ascii="David" w:hAnsi="David" w:cs="David" w:hint="cs"/>
          <w:sz w:val="28"/>
          <w:szCs w:val="28"/>
          <w:rtl/>
        </w:rPr>
        <w:t>גיאו</w:t>
      </w:r>
      <w:proofErr w:type="spellEnd"/>
      <w:r w:rsidR="0039749C">
        <w:rPr>
          <w:rFonts w:ascii="David" w:hAnsi="David" w:cs="David" w:hint="cs"/>
          <w:sz w:val="28"/>
          <w:szCs w:val="28"/>
          <w:rtl/>
        </w:rPr>
        <w:t>-פוליטיים אשר ישפיעו על שיתופי פעולה בין מדינות בהולכת חשמל לדוג'.</w:t>
      </w:r>
      <w:r w:rsidR="0019503E">
        <w:rPr>
          <w:rFonts w:ascii="David" w:hAnsi="David" w:cs="David" w:hint="cs"/>
          <w:sz w:val="28"/>
          <w:szCs w:val="28"/>
          <w:rtl/>
        </w:rPr>
        <w:t xml:space="preserve"> גם בעידן האנרגיות המתחדשות, עדיין לא נפתר לחלוטין מחומרים ומתכות יקרות </w:t>
      </w:r>
      <w:r w:rsidR="00B40A6E">
        <w:rPr>
          <w:rFonts w:ascii="David" w:hAnsi="David" w:cs="David" w:hint="cs"/>
          <w:sz w:val="28"/>
          <w:szCs w:val="28"/>
          <w:rtl/>
        </w:rPr>
        <w:t xml:space="preserve">המשמשות לאגירת אנרגיה </w:t>
      </w:r>
      <w:r w:rsidR="0019503E">
        <w:rPr>
          <w:rFonts w:ascii="David" w:hAnsi="David" w:cs="David" w:hint="cs"/>
          <w:sz w:val="28"/>
          <w:szCs w:val="28"/>
          <w:rtl/>
        </w:rPr>
        <w:t>(כדוג' סוללות הליתיום).</w:t>
      </w:r>
      <w:r w:rsidR="002A2E45">
        <w:rPr>
          <w:rFonts w:ascii="David" w:hAnsi="David" w:cs="David" w:hint="cs"/>
          <w:sz w:val="28"/>
          <w:szCs w:val="28"/>
          <w:rtl/>
        </w:rPr>
        <w:t xml:space="preserve"> המסר המרכזי הוא שלכל דבר יש עלות </w:t>
      </w:r>
      <w:r w:rsidR="00BE500C">
        <w:rPr>
          <w:rFonts w:ascii="David" w:hAnsi="David" w:cs="David" w:hint="cs"/>
          <w:sz w:val="28"/>
          <w:szCs w:val="28"/>
          <w:rtl/>
        </w:rPr>
        <w:t>'</w:t>
      </w:r>
      <w:r w:rsidR="002A2E45">
        <w:rPr>
          <w:rFonts w:ascii="David" w:hAnsi="David" w:cs="David" w:hint="cs"/>
          <w:sz w:val="28"/>
          <w:szCs w:val="28"/>
          <w:rtl/>
        </w:rPr>
        <w:t>אלטרנטיבית</w:t>
      </w:r>
      <w:r w:rsidR="00BE500C">
        <w:rPr>
          <w:rFonts w:ascii="David" w:hAnsi="David" w:cs="David" w:hint="cs"/>
          <w:sz w:val="28"/>
          <w:szCs w:val="28"/>
          <w:rtl/>
        </w:rPr>
        <w:t>'</w:t>
      </w:r>
      <w:r w:rsidR="002A2E45">
        <w:rPr>
          <w:rFonts w:ascii="David" w:hAnsi="David" w:cs="David" w:hint="cs"/>
          <w:sz w:val="28"/>
          <w:szCs w:val="28"/>
          <w:rtl/>
        </w:rPr>
        <w:t>.</w:t>
      </w:r>
      <w:r w:rsidR="00BE500C">
        <w:rPr>
          <w:rFonts w:ascii="David" w:hAnsi="David" w:cs="David" w:hint="cs"/>
          <w:sz w:val="28"/>
          <w:szCs w:val="28"/>
          <w:rtl/>
        </w:rPr>
        <w:t xml:space="preserve"> אחד היתרונות במעבר למתחדשות, הביזור של החשמל לייצור ע"י גופים ומסגרות קטנות, הוא מקטין סיכונים ותלות ע"י גורם אחד. יתרה מכך, הפקת אנרגיה מתחדשת לרוב מתרחשת </w:t>
      </w:r>
      <w:r w:rsidR="00A37C46">
        <w:rPr>
          <w:rFonts w:ascii="David" w:hAnsi="David" w:cs="David" w:hint="cs"/>
          <w:sz w:val="28"/>
          <w:szCs w:val="28"/>
          <w:rtl/>
        </w:rPr>
        <w:t>בפריפריה</w:t>
      </w:r>
      <w:r w:rsidR="00BE500C">
        <w:rPr>
          <w:rFonts w:ascii="David" w:hAnsi="David" w:cs="David" w:hint="cs"/>
          <w:sz w:val="28"/>
          <w:szCs w:val="28"/>
          <w:rtl/>
        </w:rPr>
        <w:t xml:space="preserve"> </w:t>
      </w:r>
      <w:bookmarkStart w:id="0" w:name="_GoBack"/>
      <w:bookmarkEnd w:id="0"/>
      <w:r w:rsidR="00BE500C">
        <w:rPr>
          <w:rFonts w:ascii="David" w:hAnsi="David" w:cs="David" w:hint="cs"/>
          <w:sz w:val="28"/>
          <w:szCs w:val="28"/>
          <w:rtl/>
        </w:rPr>
        <w:t xml:space="preserve">ובכך השקעה ופיתוח </w:t>
      </w:r>
      <w:r w:rsidR="00A37C46">
        <w:rPr>
          <w:rFonts w:ascii="David" w:hAnsi="David" w:cs="David" w:hint="cs"/>
          <w:sz w:val="28"/>
          <w:szCs w:val="28"/>
          <w:rtl/>
        </w:rPr>
        <w:t>הפריפריה</w:t>
      </w:r>
      <w:r w:rsidR="00BE500C">
        <w:rPr>
          <w:rFonts w:ascii="David" w:hAnsi="David" w:cs="David" w:hint="cs"/>
          <w:sz w:val="28"/>
          <w:szCs w:val="28"/>
          <w:rtl/>
        </w:rPr>
        <w:t>.</w:t>
      </w:r>
      <w:r w:rsidR="00DC1891">
        <w:rPr>
          <w:rFonts w:ascii="David" w:hAnsi="David" w:cs="David" w:hint="cs"/>
          <w:sz w:val="28"/>
          <w:szCs w:val="28"/>
          <w:rtl/>
        </w:rPr>
        <w:t xml:space="preserve"> הגיוון האנרגטי יהיה מאוד גדול.</w:t>
      </w:r>
    </w:p>
    <w:p w14:paraId="26DC8126" w14:textId="77777777" w:rsidR="005659DE" w:rsidRPr="00CF3767" w:rsidRDefault="005659DE" w:rsidP="00CF3767">
      <w:pPr>
        <w:spacing w:line="360" w:lineRule="auto"/>
        <w:rPr>
          <w:rFonts w:ascii="David" w:hAnsi="David" w:cs="David"/>
          <w:sz w:val="28"/>
          <w:szCs w:val="28"/>
          <w:rtl/>
        </w:rPr>
      </w:pPr>
    </w:p>
    <w:sectPr w:rsidR="005659DE" w:rsidRPr="00CF3767" w:rsidSect="005C247A">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8B69" w14:textId="77777777" w:rsidR="005D4DE4" w:rsidRDefault="005D4DE4" w:rsidP="00154AEA">
      <w:pPr>
        <w:spacing w:after="0" w:line="240" w:lineRule="auto"/>
      </w:pPr>
      <w:r>
        <w:separator/>
      </w:r>
    </w:p>
  </w:endnote>
  <w:endnote w:type="continuationSeparator" w:id="0">
    <w:p w14:paraId="1306F00A" w14:textId="77777777" w:rsidR="005D4DE4" w:rsidRDefault="005D4DE4" w:rsidP="001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CDD6E" w14:textId="77777777" w:rsidR="005D4DE4" w:rsidRDefault="005D4DE4" w:rsidP="00154AEA">
      <w:pPr>
        <w:spacing w:after="0" w:line="240" w:lineRule="auto"/>
      </w:pPr>
      <w:r>
        <w:separator/>
      </w:r>
    </w:p>
  </w:footnote>
  <w:footnote w:type="continuationSeparator" w:id="0">
    <w:p w14:paraId="04FA7D23" w14:textId="77777777" w:rsidR="005D4DE4" w:rsidRDefault="005D4DE4" w:rsidP="00154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71AF"/>
    <w:multiLevelType w:val="hybridMultilevel"/>
    <w:tmpl w:val="DC509922"/>
    <w:lvl w:ilvl="0" w:tplc="917CCF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996"/>
    <w:multiLevelType w:val="hybridMultilevel"/>
    <w:tmpl w:val="9710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D73"/>
    <w:multiLevelType w:val="hybridMultilevel"/>
    <w:tmpl w:val="5DC6F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C6898"/>
    <w:multiLevelType w:val="hybridMultilevel"/>
    <w:tmpl w:val="B434D2BA"/>
    <w:lvl w:ilvl="0" w:tplc="11B47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04E97"/>
    <w:multiLevelType w:val="hybridMultilevel"/>
    <w:tmpl w:val="92D0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15806"/>
    <w:multiLevelType w:val="hybridMultilevel"/>
    <w:tmpl w:val="FC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22F3D"/>
    <w:multiLevelType w:val="hybridMultilevel"/>
    <w:tmpl w:val="9D101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2058F6"/>
    <w:multiLevelType w:val="hybridMultilevel"/>
    <w:tmpl w:val="2524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704CA"/>
    <w:multiLevelType w:val="hybridMultilevel"/>
    <w:tmpl w:val="6840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C51A46"/>
    <w:multiLevelType w:val="hybridMultilevel"/>
    <w:tmpl w:val="F48A0692"/>
    <w:lvl w:ilvl="0" w:tplc="62469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15"/>
  </w:num>
  <w:num w:numId="5">
    <w:abstractNumId w:val="4"/>
  </w:num>
  <w:num w:numId="6">
    <w:abstractNumId w:val="2"/>
  </w:num>
  <w:num w:numId="7">
    <w:abstractNumId w:val="13"/>
  </w:num>
  <w:num w:numId="8">
    <w:abstractNumId w:val="16"/>
  </w:num>
  <w:num w:numId="9">
    <w:abstractNumId w:val="6"/>
  </w:num>
  <w:num w:numId="10">
    <w:abstractNumId w:val="14"/>
  </w:num>
  <w:num w:numId="11">
    <w:abstractNumId w:val="0"/>
  </w:num>
  <w:num w:numId="12">
    <w:abstractNumId w:val="17"/>
  </w:num>
  <w:num w:numId="13">
    <w:abstractNumId w:val="7"/>
  </w:num>
  <w:num w:numId="14">
    <w:abstractNumId w:val="9"/>
  </w:num>
  <w:num w:numId="15">
    <w:abstractNumId w:val="10"/>
  </w:num>
  <w:num w:numId="16">
    <w:abstractNumId w:val="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7A"/>
    <w:rsid w:val="0002207A"/>
    <w:rsid w:val="00022102"/>
    <w:rsid w:val="0002548E"/>
    <w:rsid w:val="000A208A"/>
    <w:rsid w:val="000C080E"/>
    <w:rsid w:val="000C7DA6"/>
    <w:rsid w:val="000D2C14"/>
    <w:rsid w:val="000E51FA"/>
    <w:rsid w:val="00114436"/>
    <w:rsid w:val="00133684"/>
    <w:rsid w:val="00134839"/>
    <w:rsid w:val="00152C94"/>
    <w:rsid w:val="00154AEA"/>
    <w:rsid w:val="00163441"/>
    <w:rsid w:val="00164E7F"/>
    <w:rsid w:val="0017751D"/>
    <w:rsid w:val="0019503E"/>
    <w:rsid w:val="001A2F11"/>
    <w:rsid w:val="001C3CF9"/>
    <w:rsid w:val="001C41A4"/>
    <w:rsid w:val="002563E2"/>
    <w:rsid w:val="0025782B"/>
    <w:rsid w:val="00272C1C"/>
    <w:rsid w:val="00274553"/>
    <w:rsid w:val="0029074B"/>
    <w:rsid w:val="002A2E45"/>
    <w:rsid w:val="002D142C"/>
    <w:rsid w:val="002E6A63"/>
    <w:rsid w:val="002F57A8"/>
    <w:rsid w:val="0030268E"/>
    <w:rsid w:val="00315707"/>
    <w:rsid w:val="00316BE0"/>
    <w:rsid w:val="003224FE"/>
    <w:rsid w:val="00323A56"/>
    <w:rsid w:val="0033386F"/>
    <w:rsid w:val="00340867"/>
    <w:rsid w:val="0035140A"/>
    <w:rsid w:val="0035633D"/>
    <w:rsid w:val="00373C7D"/>
    <w:rsid w:val="003905DB"/>
    <w:rsid w:val="0039749C"/>
    <w:rsid w:val="003C1B57"/>
    <w:rsid w:val="003C2705"/>
    <w:rsid w:val="003E0BC4"/>
    <w:rsid w:val="004274B1"/>
    <w:rsid w:val="00430F44"/>
    <w:rsid w:val="00436D60"/>
    <w:rsid w:val="004663F1"/>
    <w:rsid w:val="00466670"/>
    <w:rsid w:val="00472386"/>
    <w:rsid w:val="00493477"/>
    <w:rsid w:val="004955AF"/>
    <w:rsid w:val="004A2E95"/>
    <w:rsid w:val="0051207B"/>
    <w:rsid w:val="00514E94"/>
    <w:rsid w:val="00531E4A"/>
    <w:rsid w:val="00532A59"/>
    <w:rsid w:val="00534B99"/>
    <w:rsid w:val="00537A5A"/>
    <w:rsid w:val="005465DD"/>
    <w:rsid w:val="005659DE"/>
    <w:rsid w:val="005A232D"/>
    <w:rsid w:val="005B3097"/>
    <w:rsid w:val="005C247A"/>
    <w:rsid w:val="005D4DE4"/>
    <w:rsid w:val="005F3B28"/>
    <w:rsid w:val="00637A33"/>
    <w:rsid w:val="00646E0C"/>
    <w:rsid w:val="006A6C62"/>
    <w:rsid w:val="006D0A76"/>
    <w:rsid w:val="00711173"/>
    <w:rsid w:val="0072464A"/>
    <w:rsid w:val="00725F40"/>
    <w:rsid w:val="00793165"/>
    <w:rsid w:val="007A2DBA"/>
    <w:rsid w:val="007B7437"/>
    <w:rsid w:val="007C453B"/>
    <w:rsid w:val="007C6118"/>
    <w:rsid w:val="007E2DDB"/>
    <w:rsid w:val="007E33B6"/>
    <w:rsid w:val="007E690A"/>
    <w:rsid w:val="00835B39"/>
    <w:rsid w:val="00845E62"/>
    <w:rsid w:val="00850991"/>
    <w:rsid w:val="008C1F93"/>
    <w:rsid w:val="008F56B5"/>
    <w:rsid w:val="0094257B"/>
    <w:rsid w:val="00975829"/>
    <w:rsid w:val="0099472C"/>
    <w:rsid w:val="009E6EFF"/>
    <w:rsid w:val="009F71A4"/>
    <w:rsid w:val="00A01D7A"/>
    <w:rsid w:val="00A06512"/>
    <w:rsid w:val="00A20801"/>
    <w:rsid w:val="00A37C46"/>
    <w:rsid w:val="00A676AC"/>
    <w:rsid w:val="00AA1506"/>
    <w:rsid w:val="00AB2FDE"/>
    <w:rsid w:val="00AF6070"/>
    <w:rsid w:val="00AF63E5"/>
    <w:rsid w:val="00B26461"/>
    <w:rsid w:val="00B40A6E"/>
    <w:rsid w:val="00B74E64"/>
    <w:rsid w:val="00B77811"/>
    <w:rsid w:val="00BB7189"/>
    <w:rsid w:val="00BC2FD3"/>
    <w:rsid w:val="00BC7103"/>
    <w:rsid w:val="00BE500C"/>
    <w:rsid w:val="00C34592"/>
    <w:rsid w:val="00C34F60"/>
    <w:rsid w:val="00C4212E"/>
    <w:rsid w:val="00C7003D"/>
    <w:rsid w:val="00C840E3"/>
    <w:rsid w:val="00CA47AC"/>
    <w:rsid w:val="00CB2A95"/>
    <w:rsid w:val="00CC03D0"/>
    <w:rsid w:val="00CC4E52"/>
    <w:rsid w:val="00CC6A8F"/>
    <w:rsid w:val="00CD3664"/>
    <w:rsid w:val="00CD515C"/>
    <w:rsid w:val="00CD6626"/>
    <w:rsid w:val="00CF3767"/>
    <w:rsid w:val="00D054FF"/>
    <w:rsid w:val="00D33928"/>
    <w:rsid w:val="00D33BA1"/>
    <w:rsid w:val="00D651F7"/>
    <w:rsid w:val="00D66C91"/>
    <w:rsid w:val="00D847C5"/>
    <w:rsid w:val="00DC0A9B"/>
    <w:rsid w:val="00DC1891"/>
    <w:rsid w:val="00DD7510"/>
    <w:rsid w:val="00DE0DEB"/>
    <w:rsid w:val="00DE5E7E"/>
    <w:rsid w:val="00E06199"/>
    <w:rsid w:val="00E14F89"/>
    <w:rsid w:val="00E365AD"/>
    <w:rsid w:val="00E46E9D"/>
    <w:rsid w:val="00E72256"/>
    <w:rsid w:val="00E7426F"/>
    <w:rsid w:val="00E74833"/>
    <w:rsid w:val="00E84D64"/>
    <w:rsid w:val="00E958AC"/>
    <w:rsid w:val="00EB2A07"/>
    <w:rsid w:val="00EF18F8"/>
    <w:rsid w:val="00EF57F7"/>
    <w:rsid w:val="00F026CF"/>
    <w:rsid w:val="00F073C8"/>
    <w:rsid w:val="00F07EDD"/>
    <w:rsid w:val="00F3450F"/>
    <w:rsid w:val="00F63C85"/>
    <w:rsid w:val="00F73325"/>
    <w:rsid w:val="00F920C0"/>
    <w:rsid w:val="00FA2583"/>
    <w:rsid w:val="00FA2CF0"/>
    <w:rsid w:val="00FD4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0A5"/>
  <w15:chartTrackingRefBased/>
  <w15:docId w15:val="{ED1A5C23-A2A8-4346-A8FD-DD6557D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CF"/>
    <w:pPr>
      <w:ind w:left="720"/>
      <w:contextualSpacing/>
    </w:pPr>
  </w:style>
  <w:style w:type="paragraph" w:styleId="a4">
    <w:name w:val="footnote text"/>
    <w:basedOn w:val="a"/>
    <w:link w:val="a5"/>
    <w:uiPriority w:val="99"/>
    <w:semiHidden/>
    <w:unhideWhenUsed/>
    <w:rsid w:val="00154AEA"/>
    <w:pPr>
      <w:spacing w:after="0" w:line="240" w:lineRule="auto"/>
    </w:pPr>
    <w:rPr>
      <w:sz w:val="20"/>
      <w:szCs w:val="20"/>
    </w:rPr>
  </w:style>
  <w:style w:type="character" w:customStyle="1" w:styleId="a5">
    <w:name w:val="טקסט הערת שוליים תו"/>
    <w:basedOn w:val="a0"/>
    <w:link w:val="a4"/>
    <w:uiPriority w:val="99"/>
    <w:semiHidden/>
    <w:rsid w:val="00154AEA"/>
    <w:rPr>
      <w:sz w:val="20"/>
      <w:szCs w:val="20"/>
    </w:rPr>
  </w:style>
  <w:style w:type="character" w:styleId="a6">
    <w:name w:val="footnote reference"/>
    <w:basedOn w:val="a0"/>
    <w:uiPriority w:val="99"/>
    <w:semiHidden/>
    <w:unhideWhenUsed/>
    <w:rsid w:val="0015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F5F0B-4692-44D1-AB12-3C34684F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452</Words>
  <Characters>2264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ronen kadosh</cp:lastModifiedBy>
  <cp:revision>39</cp:revision>
  <dcterms:created xsi:type="dcterms:W3CDTF">2019-09-25T08:04:00Z</dcterms:created>
  <dcterms:modified xsi:type="dcterms:W3CDTF">2019-09-25T17:11:00Z</dcterms:modified>
</cp:coreProperties>
</file>