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714"/>
        <w:gridCol w:w="1134"/>
        <w:gridCol w:w="4536"/>
      </w:tblGrid>
      <w:tr w:rsidR="00E77AA7" w:rsidRPr="00E77AA7" w:rsidTr="00ED30B9">
        <w:trPr>
          <w:cantSplit/>
        </w:trPr>
        <w:tc>
          <w:tcPr>
            <w:tcW w:w="4714" w:type="dxa"/>
            <w:vMerge w:val="restart"/>
          </w:tcPr>
          <w:p w:rsidR="00EF520E" w:rsidRPr="00E77AA7" w:rsidRDefault="00E03C67" w:rsidP="00201686">
            <w:pPr>
              <w:widowControl w:val="0"/>
              <w:rPr>
                <w:noProof/>
                <w:szCs w:val="22"/>
              </w:rPr>
            </w:pPr>
            <w:r w:rsidRPr="00E77AA7">
              <w:rPr>
                <w:noProof/>
                <w:szCs w:val="22"/>
                <w:lang w:eastAsia="en-GB"/>
              </w:rPr>
              <w:drawing>
                <wp:inline distT="0" distB="0" distL="0" distR="0" wp14:anchorId="3E0010E4" wp14:editId="2394BDF7">
                  <wp:extent cx="19526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EF520E" w:rsidRPr="00E77AA7" w:rsidRDefault="00E03C67" w:rsidP="007C1E14">
            <w:pPr>
              <w:pStyle w:val="HeaderBlock"/>
              <w:rPr>
                <w:sz w:val="22"/>
              </w:rPr>
            </w:pPr>
            <w:r w:rsidRPr="00E77AA7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3D90D81" wp14:editId="28E7D280">
                  <wp:simplePos x="0" y="0"/>
                  <wp:positionH relativeFrom="column">
                    <wp:posOffset>-772160</wp:posOffset>
                  </wp:positionH>
                  <wp:positionV relativeFrom="paragraph">
                    <wp:posOffset>0</wp:posOffset>
                  </wp:positionV>
                  <wp:extent cx="710565" cy="918845"/>
                  <wp:effectExtent l="0" t="0" r="0" b="0"/>
                  <wp:wrapSquare wrapText="bothSides"/>
                  <wp:docPr id="2" name="Picture 6" descr="rcds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cds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1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20E" w:rsidRPr="00E77AA7">
              <w:rPr>
                <w:sz w:val="22"/>
              </w:rPr>
              <w:t>Royal College of Defence Studies</w:t>
            </w:r>
          </w:p>
          <w:p w:rsidR="00EF520E" w:rsidRPr="00E77AA7" w:rsidRDefault="00EF520E" w:rsidP="00201686">
            <w:pPr>
              <w:pStyle w:val="HeaderBlock"/>
              <w:rPr>
                <w:sz w:val="22"/>
              </w:rPr>
            </w:pPr>
            <w:r w:rsidRPr="00E77AA7">
              <w:rPr>
                <w:sz w:val="22"/>
              </w:rPr>
              <w:t>Defence Academy of the United Kingdom</w:t>
            </w:r>
          </w:p>
          <w:p w:rsidR="00EF520E" w:rsidRPr="00E77AA7" w:rsidRDefault="00EF520E" w:rsidP="00201686">
            <w:pPr>
              <w:pStyle w:val="HeaderBlock"/>
              <w:spacing w:after="120"/>
              <w:rPr>
                <w:sz w:val="22"/>
              </w:rPr>
            </w:pPr>
            <w:r w:rsidRPr="00E77AA7">
              <w:rPr>
                <w:sz w:val="22"/>
              </w:rPr>
              <w:t xml:space="preserve">Seaford House, Belgrave Square </w:t>
            </w:r>
            <w:r w:rsidRPr="00E77AA7">
              <w:rPr>
                <w:sz w:val="22"/>
              </w:rPr>
              <w:br/>
              <w:t>London SW1X 8NS</w:t>
            </w:r>
          </w:p>
        </w:tc>
      </w:tr>
      <w:tr w:rsidR="00E77AA7" w:rsidRPr="00E77AA7" w:rsidTr="00ED30B9">
        <w:trPr>
          <w:cantSplit/>
          <w:trHeight w:val="233"/>
        </w:trPr>
        <w:tc>
          <w:tcPr>
            <w:tcW w:w="4714" w:type="dxa"/>
            <w:vMerge/>
            <w:vAlign w:val="center"/>
          </w:tcPr>
          <w:p w:rsidR="00EF520E" w:rsidRPr="00E77AA7" w:rsidRDefault="00EF520E" w:rsidP="00201686">
            <w:pPr>
              <w:rPr>
                <w:noProof/>
                <w:szCs w:val="22"/>
              </w:rPr>
            </w:pPr>
          </w:p>
        </w:tc>
        <w:tc>
          <w:tcPr>
            <w:tcW w:w="1134" w:type="dxa"/>
          </w:tcPr>
          <w:p w:rsidR="00EF520E" w:rsidRPr="00E77AA7" w:rsidRDefault="00EF520E" w:rsidP="00201686">
            <w:pPr>
              <w:pStyle w:val="HeaderBlock"/>
              <w:rPr>
                <w:sz w:val="22"/>
              </w:rPr>
            </w:pPr>
            <w:bookmarkStart w:id="0" w:name="bmkPhone"/>
            <w:bookmarkEnd w:id="0"/>
          </w:p>
        </w:tc>
        <w:tc>
          <w:tcPr>
            <w:tcW w:w="4536" w:type="dxa"/>
          </w:tcPr>
          <w:p w:rsidR="00EF520E" w:rsidRPr="00E77AA7" w:rsidRDefault="00EF520E" w:rsidP="00201686">
            <w:pPr>
              <w:pStyle w:val="HeaderBlock"/>
              <w:tabs>
                <w:tab w:val="left" w:pos="2090"/>
              </w:tabs>
              <w:rPr>
                <w:spacing w:val="-6"/>
                <w:sz w:val="22"/>
              </w:rPr>
            </w:pPr>
          </w:p>
        </w:tc>
      </w:tr>
      <w:tr w:rsidR="00E77AA7" w:rsidRPr="00E77AA7" w:rsidTr="00ED30B9">
        <w:trPr>
          <w:cantSplit/>
          <w:trHeight w:val="229"/>
        </w:trPr>
        <w:tc>
          <w:tcPr>
            <w:tcW w:w="4714" w:type="dxa"/>
            <w:vMerge/>
            <w:vAlign w:val="center"/>
          </w:tcPr>
          <w:p w:rsidR="00EF520E" w:rsidRPr="00E77AA7" w:rsidRDefault="00EF520E" w:rsidP="00201686">
            <w:pPr>
              <w:rPr>
                <w:noProof/>
                <w:szCs w:val="22"/>
              </w:rPr>
            </w:pPr>
          </w:p>
        </w:tc>
        <w:tc>
          <w:tcPr>
            <w:tcW w:w="1134" w:type="dxa"/>
          </w:tcPr>
          <w:p w:rsidR="00EF520E" w:rsidRPr="00E77AA7" w:rsidRDefault="00EF520E" w:rsidP="00201686">
            <w:pPr>
              <w:pStyle w:val="HeaderBlock"/>
              <w:rPr>
                <w:sz w:val="22"/>
              </w:rPr>
            </w:pPr>
          </w:p>
        </w:tc>
        <w:tc>
          <w:tcPr>
            <w:tcW w:w="4536" w:type="dxa"/>
          </w:tcPr>
          <w:p w:rsidR="00EF520E" w:rsidRPr="00E77AA7" w:rsidRDefault="00EF520E" w:rsidP="00201686">
            <w:pPr>
              <w:pStyle w:val="HeaderBlock"/>
              <w:tabs>
                <w:tab w:val="left" w:pos="2090"/>
              </w:tabs>
              <w:rPr>
                <w:spacing w:val="-6"/>
                <w:sz w:val="22"/>
              </w:rPr>
            </w:pPr>
          </w:p>
        </w:tc>
      </w:tr>
    </w:tbl>
    <w:p w:rsidR="005D124E" w:rsidRPr="00E77AA7" w:rsidRDefault="005D124E" w:rsidP="00D033C9">
      <w:pPr>
        <w:tabs>
          <w:tab w:val="left" w:pos="5670"/>
        </w:tabs>
        <w:spacing w:after="0"/>
        <w:rPr>
          <w:szCs w:val="22"/>
        </w:rPr>
      </w:pPr>
      <w:bookmarkStart w:id="1" w:name="bmkStationCrest"/>
      <w:bookmarkStart w:id="2" w:name="bmkBody"/>
      <w:bookmarkEnd w:id="1"/>
      <w:bookmarkEnd w:id="2"/>
      <w:r w:rsidRPr="00E77AA7">
        <w:rPr>
          <w:szCs w:val="22"/>
        </w:rPr>
        <w:t>See Distribution</w:t>
      </w:r>
      <w:r w:rsidRPr="00E77AA7">
        <w:rPr>
          <w:szCs w:val="22"/>
        </w:rPr>
        <w:tab/>
        <w:t xml:space="preserve">Date: </w:t>
      </w:r>
      <w:r w:rsidR="00594683">
        <w:rPr>
          <w:szCs w:val="22"/>
        </w:rPr>
        <w:t>22</w:t>
      </w:r>
      <w:r w:rsidR="00B203EA">
        <w:rPr>
          <w:szCs w:val="22"/>
        </w:rPr>
        <w:t xml:space="preserve"> Mar</w:t>
      </w:r>
      <w:r w:rsidR="00B7520C">
        <w:rPr>
          <w:szCs w:val="22"/>
        </w:rPr>
        <w:t xml:space="preserve"> 17</w:t>
      </w:r>
    </w:p>
    <w:p w:rsidR="005D124E" w:rsidRPr="00E77AA7" w:rsidRDefault="005D124E" w:rsidP="00D033C9">
      <w:pPr>
        <w:tabs>
          <w:tab w:val="left" w:pos="5670"/>
        </w:tabs>
        <w:spacing w:after="0"/>
        <w:rPr>
          <w:szCs w:val="22"/>
        </w:rPr>
      </w:pPr>
    </w:p>
    <w:p w:rsidR="005D124E" w:rsidRPr="00E77AA7" w:rsidRDefault="00F53F2B" w:rsidP="00D033C9">
      <w:pPr>
        <w:pStyle w:val="Heading1"/>
        <w:spacing w:after="0"/>
        <w:rPr>
          <w:szCs w:val="22"/>
        </w:rPr>
      </w:pPr>
      <w:r w:rsidRPr="00E77AA7">
        <w:rPr>
          <w:szCs w:val="22"/>
        </w:rPr>
        <w:t xml:space="preserve">ADMINISTRATIVE </w:t>
      </w:r>
      <w:r w:rsidR="005D124E" w:rsidRPr="00E77AA7">
        <w:rPr>
          <w:szCs w:val="22"/>
        </w:rPr>
        <w:t xml:space="preserve">INSTRUCTION NUMBER </w:t>
      </w:r>
      <w:r w:rsidR="00B203EA">
        <w:rPr>
          <w:szCs w:val="22"/>
        </w:rPr>
        <w:t>16</w:t>
      </w:r>
      <w:r w:rsidR="00B60325">
        <w:rPr>
          <w:szCs w:val="22"/>
        </w:rPr>
        <w:t>/17</w:t>
      </w:r>
    </w:p>
    <w:p w:rsidR="002A3BA9" w:rsidRPr="00E77AA7" w:rsidRDefault="002A3BA9" w:rsidP="00D033C9">
      <w:pPr>
        <w:tabs>
          <w:tab w:val="left" w:pos="5670"/>
        </w:tabs>
        <w:spacing w:after="0"/>
        <w:rPr>
          <w:b/>
          <w:bCs/>
          <w:szCs w:val="22"/>
        </w:rPr>
      </w:pPr>
    </w:p>
    <w:p w:rsidR="005D124E" w:rsidRPr="002E18C7" w:rsidRDefault="00F10D04" w:rsidP="00D033C9">
      <w:pPr>
        <w:tabs>
          <w:tab w:val="left" w:pos="5670"/>
        </w:tabs>
        <w:spacing w:after="0"/>
        <w:rPr>
          <w:b/>
          <w:bCs/>
          <w:szCs w:val="22"/>
        </w:rPr>
      </w:pPr>
      <w:r w:rsidRPr="002E18C7">
        <w:rPr>
          <w:b/>
          <w:bCs/>
          <w:szCs w:val="22"/>
        </w:rPr>
        <w:t xml:space="preserve">VISIT BY </w:t>
      </w:r>
      <w:r w:rsidR="00B203EA">
        <w:rPr>
          <w:b/>
          <w:bCs/>
          <w:szCs w:val="22"/>
        </w:rPr>
        <w:t>MAJOR GENERAL TAMIR HAYMAN, COMMANDER OF THE ISRAELI MILITARY COLLEGES – 30 MAR</w:t>
      </w:r>
      <w:r w:rsidR="00B7520C" w:rsidRPr="002E18C7">
        <w:rPr>
          <w:b/>
          <w:bCs/>
          <w:szCs w:val="22"/>
        </w:rPr>
        <w:t xml:space="preserve"> 17</w:t>
      </w:r>
    </w:p>
    <w:p w:rsidR="005D124E" w:rsidRPr="00E77AA7" w:rsidRDefault="005D124E" w:rsidP="00D033C9">
      <w:pPr>
        <w:tabs>
          <w:tab w:val="left" w:pos="5670"/>
        </w:tabs>
        <w:spacing w:after="0"/>
        <w:rPr>
          <w:szCs w:val="22"/>
        </w:rPr>
      </w:pPr>
    </w:p>
    <w:p w:rsidR="005D124E" w:rsidRPr="00335C1D" w:rsidRDefault="005D124E" w:rsidP="00335C1D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F10D04">
        <w:rPr>
          <w:b/>
          <w:szCs w:val="22"/>
        </w:rPr>
        <w:t>Introduction</w:t>
      </w:r>
      <w:r w:rsidRPr="00F10D04">
        <w:rPr>
          <w:szCs w:val="22"/>
        </w:rPr>
        <w:t xml:space="preserve">.  </w:t>
      </w:r>
      <w:r w:rsidR="000D6483">
        <w:rPr>
          <w:szCs w:val="22"/>
        </w:rPr>
        <w:t>Maj</w:t>
      </w:r>
      <w:r w:rsidR="006D1887">
        <w:rPr>
          <w:szCs w:val="22"/>
        </w:rPr>
        <w:t>or</w:t>
      </w:r>
      <w:r w:rsidR="000D6483">
        <w:rPr>
          <w:szCs w:val="22"/>
        </w:rPr>
        <w:t xml:space="preserve"> Gen</w:t>
      </w:r>
      <w:r w:rsidR="006D1887">
        <w:rPr>
          <w:szCs w:val="22"/>
        </w:rPr>
        <w:t>eral</w:t>
      </w:r>
      <w:r w:rsidR="000D6483">
        <w:rPr>
          <w:szCs w:val="22"/>
        </w:rPr>
        <w:t xml:space="preserve"> </w:t>
      </w:r>
      <w:proofErr w:type="spellStart"/>
      <w:r w:rsidR="000D6483">
        <w:rPr>
          <w:szCs w:val="22"/>
        </w:rPr>
        <w:t>Tamir</w:t>
      </w:r>
      <w:proofErr w:type="spellEnd"/>
      <w:r w:rsidR="000D6483">
        <w:rPr>
          <w:szCs w:val="22"/>
        </w:rPr>
        <w:t xml:space="preserve"> Hayman, Commander of the Israeli Military </w:t>
      </w:r>
      <w:r w:rsidR="006D1887">
        <w:rPr>
          <w:szCs w:val="22"/>
        </w:rPr>
        <w:t>Colleges</w:t>
      </w:r>
      <w:r w:rsidR="000D6483">
        <w:rPr>
          <w:szCs w:val="22"/>
        </w:rPr>
        <w:t xml:space="preserve"> will visit RCDS on Thu 30 Mar</w:t>
      </w:r>
      <w:r w:rsidR="006D1887">
        <w:rPr>
          <w:szCs w:val="22"/>
        </w:rPr>
        <w:t xml:space="preserve"> between 0900 and 1645</w:t>
      </w:r>
      <w:r w:rsidR="00281EA2" w:rsidRPr="00281EA2">
        <w:rPr>
          <w:szCs w:val="22"/>
        </w:rPr>
        <w:t xml:space="preserve"> hrs.</w:t>
      </w:r>
      <w:r w:rsidR="00335C1D">
        <w:rPr>
          <w:szCs w:val="22"/>
        </w:rPr>
        <w:t xml:space="preserve"> He will be accompanied by </w:t>
      </w:r>
      <w:r w:rsidR="006D1887" w:rsidRPr="00335C1D">
        <w:rPr>
          <w:szCs w:val="22"/>
          <w:lang w:val="en-US"/>
        </w:rPr>
        <w:t xml:space="preserve">Colonel Ran </w:t>
      </w:r>
      <w:proofErr w:type="spellStart"/>
      <w:r w:rsidR="006D1887" w:rsidRPr="00335C1D">
        <w:rPr>
          <w:szCs w:val="22"/>
          <w:lang w:val="en-US"/>
        </w:rPr>
        <w:t>Cahana</w:t>
      </w:r>
      <w:proofErr w:type="spellEnd"/>
      <w:r w:rsidR="006D1887" w:rsidRPr="00335C1D">
        <w:rPr>
          <w:szCs w:val="22"/>
          <w:lang w:val="en-US"/>
        </w:rPr>
        <w:t xml:space="preserve"> (Israeli Defence Attache, London), Colonel Yonatan </w:t>
      </w:r>
      <w:proofErr w:type="spellStart"/>
      <w:r w:rsidR="006D1887" w:rsidRPr="00335C1D">
        <w:rPr>
          <w:szCs w:val="22"/>
          <w:lang w:val="en-US"/>
        </w:rPr>
        <w:t>Maron</w:t>
      </w:r>
      <w:proofErr w:type="spellEnd"/>
      <w:r w:rsidR="006D1887" w:rsidRPr="00335C1D">
        <w:rPr>
          <w:szCs w:val="22"/>
          <w:lang w:val="en-US"/>
        </w:rPr>
        <w:t xml:space="preserve"> and Major </w:t>
      </w:r>
      <w:proofErr w:type="spellStart"/>
      <w:r w:rsidR="006D1887" w:rsidRPr="00335C1D">
        <w:rPr>
          <w:szCs w:val="22"/>
          <w:lang w:val="en-US"/>
        </w:rPr>
        <w:t>Matan</w:t>
      </w:r>
      <w:proofErr w:type="spellEnd"/>
      <w:r w:rsidR="006D1887" w:rsidRPr="00335C1D">
        <w:rPr>
          <w:szCs w:val="22"/>
          <w:lang w:val="en-US"/>
        </w:rPr>
        <w:t xml:space="preserve"> Or.</w:t>
      </w:r>
    </w:p>
    <w:p w:rsidR="00F10D04" w:rsidRPr="00F10D04" w:rsidRDefault="00F10D04" w:rsidP="00281EA2">
      <w:pPr>
        <w:tabs>
          <w:tab w:val="left" w:pos="540"/>
        </w:tabs>
        <w:spacing w:after="0"/>
        <w:rPr>
          <w:szCs w:val="22"/>
        </w:rPr>
      </w:pPr>
    </w:p>
    <w:p w:rsidR="005D124E" w:rsidRPr="00E77AA7" w:rsidRDefault="00865D46" w:rsidP="00D033C9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E77AA7">
        <w:rPr>
          <w:b/>
          <w:szCs w:val="22"/>
        </w:rPr>
        <w:t>Sponsor</w:t>
      </w:r>
      <w:r w:rsidRPr="00E77AA7">
        <w:rPr>
          <w:szCs w:val="22"/>
        </w:rPr>
        <w:t>.  The RCDS Sponsor for this event visit is</w:t>
      </w:r>
      <w:r w:rsidR="00A35E7B">
        <w:rPr>
          <w:szCs w:val="22"/>
        </w:rPr>
        <w:t xml:space="preserve"> the Comdt.</w:t>
      </w:r>
    </w:p>
    <w:p w:rsidR="002A3BA9" w:rsidRPr="00E77AA7" w:rsidRDefault="002A3BA9" w:rsidP="00D033C9">
      <w:pPr>
        <w:tabs>
          <w:tab w:val="left" w:pos="540"/>
        </w:tabs>
        <w:spacing w:after="0"/>
        <w:rPr>
          <w:szCs w:val="22"/>
        </w:rPr>
      </w:pPr>
    </w:p>
    <w:p w:rsidR="005D124E" w:rsidRPr="00E77AA7" w:rsidRDefault="00865D46" w:rsidP="00D033C9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E77AA7">
        <w:rPr>
          <w:b/>
          <w:szCs w:val="22"/>
        </w:rPr>
        <w:t>Programme</w:t>
      </w:r>
      <w:r w:rsidRPr="00E77AA7">
        <w:rPr>
          <w:szCs w:val="22"/>
        </w:rPr>
        <w:t xml:space="preserve">.  The programme for the event is at </w:t>
      </w:r>
      <w:r w:rsidRPr="00E77AA7">
        <w:rPr>
          <w:b/>
          <w:szCs w:val="22"/>
        </w:rPr>
        <w:t>Annex A</w:t>
      </w:r>
      <w:r w:rsidRPr="00E77AA7">
        <w:rPr>
          <w:szCs w:val="22"/>
        </w:rPr>
        <w:t>.</w:t>
      </w:r>
    </w:p>
    <w:p w:rsidR="002A3BA9" w:rsidRPr="00E77AA7" w:rsidRDefault="002A3BA9" w:rsidP="00D033C9">
      <w:pPr>
        <w:tabs>
          <w:tab w:val="left" w:pos="540"/>
        </w:tabs>
        <w:spacing w:after="0"/>
        <w:rPr>
          <w:szCs w:val="22"/>
        </w:rPr>
      </w:pPr>
    </w:p>
    <w:p w:rsidR="005D124E" w:rsidRPr="00E77AA7" w:rsidRDefault="00FE61F5" w:rsidP="00D033C9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E77AA7">
        <w:rPr>
          <w:b/>
          <w:szCs w:val="22"/>
        </w:rPr>
        <w:t>Catering</w:t>
      </w:r>
      <w:r w:rsidR="005919D7" w:rsidRPr="00E77AA7">
        <w:rPr>
          <w:b/>
          <w:szCs w:val="22"/>
        </w:rPr>
        <w:t xml:space="preserve"> Requirements</w:t>
      </w:r>
      <w:r w:rsidRPr="00E77AA7">
        <w:rPr>
          <w:szCs w:val="22"/>
        </w:rPr>
        <w:t>.  The Catering Manager is requested to provide:</w:t>
      </w:r>
    </w:p>
    <w:p w:rsidR="00FE61F5" w:rsidRPr="00E77AA7" w:rsidRDefault="00FE61F5" w:rsidP="00D033C9">
      <w:pPr>
        <w:tabs>
          <w:tab w:val="left" w:pos="540"/>
        </w:tabs>
        <w:spacing w:after="0"/>
        <w:rPr>
          <w:b/>
          <w:szCs w:val="22"/>
        </w:rPr>
      </w:pPr>
    </w:p>
    <w:p w:rsidR="00FE61F5" w:rsidRDefault="00FE61F5" w:rsidP="00D033C9">
      <w:pPr>
        <w:tabs>
          <w:tab w:val="left" w:pos="540"/>
        </w:tabs>
        <w:spacing w:after="0"/>
        <w:rPr>
          <w:szCs w:val="22"/>
        </w:rPr>
      </w:pPr>
      <w:r w:rsidRPr="00E77AA7">
        <w:rPr>
          <w:szCs w:val="22"/>
        </w:rPr>
        <w:tab/>
        <w:t>a.</w:t>
      </w:r>
      <w:r w:rsidRPr="00E77AA7">
        <w:rPr>
          <w:szCs w:val="22"/>
        </w:rPr>
        <w:tab/>
      </w:r>
      <w:r w:rsidR="00281EA2">
        <w:rPr>
          <w:szCs w:val="22"/>
        </w:rPr>
        <w:t>Tea/Coffee on arrival</w:t>
      </w:r>
      <w:r w:rsidR="003918EF">
        <w:rPr>
          <w:szCs w:val="22"/>
        </w:rPr>
        <w:t xml:space="preserve"> </w:t>
      </w:r>
      <w:r w:rsidR="001A3D59">
        <w:rPr>
          <w:szCs w:val="22"/>
        </w:rPr>
        <w:t>for 6</w:t>
      </w:r>
      <w:r w:rsidR="003918EF" w:rsidRPr="003918EF">
        <w:rPr>
          <w:szCs w:val="22"/>
        </w:rPr>
        <w:t xml:space="preserve"> </w:t>
      </w:r>
      <w:r w:rsidR="003918EF">
        <w:rPr>
          <w:szCs w:val="22"/>
        </w:rPr>
        <w:t>personnel</w:t>
      </w:r>
      <w:r w:rsidR="001A3D59">
        <w:rPr>
          <w:szCs w:val="22"/>
        </w:rPr>
        <w:t xml:space="preserve"> – Serial 2.</w:t>
      </w:r>
    </w:p>
    <w:p w:rsidR="006D1887" w:rsidRDefault="006D1887" w:rsidP="00D033C9">
      <w:pPr>
        <w:tabs>
          <w:tab w:val="left" w:pos="540"/>
        </w:tabs>
        <w:spacing w:after="0"/>
        <w:rPr>
          <w:szCs w:val="22"/>
        </w:rPr>
      </w:pPr>
    </w:p>
    <w:p w:rsidR="006D1887" w:rsidRPr="006D1887" w:rsidRDefault="006D1887" w:rsidP="006D1887">
      <w:pPr>
        <w:tabs>
          <w:tab w:val="left" w:pos="540"/>
        </w:tabs>
        <w:spacing w:after="0"/>
        <w:rPr>
          <w:szCs w:val="22"/>
        </w:rPr>
      </w:pPr>
      <w:r>
        <w:rPr>
          <w:szCs w:val="22"/>
        </w:rPr>
        <w:tab/>
        <w:t>b.</w:t>
      </w:r>
      <w:r>
        <w:rPr>
          <w:szCs w:val="22"/>
        </w:rPr>
        <w:tab/>
        <w:t>Tea/Coffee i</w:t>
      </w:r>
      <w:r w:rsidRPr="006D1887">
        <w:rPr>
          <w:szCs w:val="22"/>
        </w:rPr>
        <w:t xml:space="preserve">n </w:t>
      </w:r>
      <w:r>
        <w:rPr>
          <w:szCs w:val="22"/>
        </w:rPr>
        <w:t xml:space="preserve">the Writing Room </w:t>
      </w:r>
      <w:r w:rsidR="00335C1D">
        <w:rPr>
          <w:szCs w:val="22"/>
        </w:rPr>
        <w:t>for 20</w:t>
      </w:r>
      <w:r>
        <w:rPr>
          <w:szCs w:val="22"/>
        </w:rPr>
        <w:t xml:space="preserve"> </w:t>
      </w:r>
      <w:r w:rsidRPr="006D1887">
        <w:rPr>
          <w:szCs w:val="22"/>
        </w:rPr>
        <w:t>personnel</w:t>
      </w:r>
      <w:r>
        <w:rPr>
          <w:szCs w:val="22"/>
        </w:rPr>
        <w:t xml:space="preserve"> – Serial 4</w:t>
      </w:r>
      <w:r w:rsidRPr="006D1887">
        <w:rPr>
          <w:szCs w:val="22"/>
        </w:rPr>
        <w:t>.</w:t>
      </w:r>
    </w:p>
    <w:p w:rsidR="006D1887" w:rsidRDefault="006D1887" w:rsidP="00D033C9">
      <w:pPr>
        <w:tabs>
          <w:tab w:val="left" w:pos="540"/>
        </w:tabs>
        <w:spacing w:after="0"/>
        <w:rPr>
          <w:szCs w:val="22"/>
        </w:rPr>
      </w:pPr>
    </w:p>
    <w:p w:rsidR="000235B2" w:rsidRPr="00E77AA7" w:rsidRDefault="000235B2" w:rsidP="00D033C9">
      <w:pPr>
        <w:tabs>
          <w:tab w:val="left" w:pos="540"/>
        </w:tabs>
        <w:spacing w:after="0"/>
        <w:rPr>
          <w:szCs w:val="22"/>
        </w:rPr>
      </w:pPr>
      <w:r>
        <w:rPr>
          <w:szCs w:val="22"/>
        </w:rPr>
        <w:tab/>
      </w:r>
      <w:r w:rsidR="006D1887">
        <w:rPr>
          <w:szCs w:val="22"/>
        </w:rPr>
        <w:t>c</w:t>
      </w:r>
      <w:r>
        <w:rPr>
          <w:szCs w:val="22"/>
        </w:rPr>
        <w:t xml:space="preserve">. </w:t>
      </w:r>
      <w:r>
        <w:rPr>
          <w:szCs w:val="22"/>
        </w:rPr>
        <w:tab/>
        <w:t xml:space="preserve">Reserved table </w:t>
      </w:r>
      <w:r w:rsidR="000D6483">
        <w:rPr>
          <w:szCs w:val="22"/>
        </w:rPr>
        <w:t>for MENA OST and guests</w:t>
      </w:r>
      <w:r w:rsidR="006D1887">
        <w:rPr>
          <w:szCs w:val="22"/>
        </w:rPr>
        <w:t xml:space="preserve"> in the Restaurant - serial 6.</w:t>
      </w:r>
    </w:p>
    <w:p w:rsidR="00FE61F5" w:rsidRPr="00E77AA7" w:rsidRDefault="00FE61F5" w:rsidP="00D033C9">
      <w:pPr>
        <w:tabs>
          <w:tab w:val="left" w:pos="540"/>
        </w:tabs>
        <w:spacing w:after="0"/>
        <w:rPr>
          <w:b/>
          <w:szCs w:val="22"/>
        </w:rPr>
      </w:pPr>
      <w:r w:rsidRPr="00E77AA7">
        <w:rPr>
          <w:szCs w:val="22"/>
        </w:rPr>
        <w:tab/>
      </w:r>
    </w:p>
    <w:p w:rsidR="005919D7" w:rsidRPr="00E77AA7" w:rsidRDefault="005919D7" w:rsidP="00A35E7B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proofErr w:type="gramStart"/>
      <w:r w:rsidRPr="00E77AA7">
        <w:rPr>
          <w:b/>
          <w:szCs w:val="22"/>
        </w:rPr>
        <w:t>IT</w:t>
      </w:r>
      <w:proofErr w:type="gramEnd"/>
      <w:r w:rsidRPr="00E77AA7">
        <w:rPr>
          <w:b/>
          <w:szCs w:val="22"/>
        </w:rPr>
        <w:t xml:space="preserve"> Requirements</w:t>
      </w:r>
      <w:r w:rsidRPr="00E77AA7">
        <w:rPr>
          <w:szCs w:val="22"/>
        </w:rPr>
        <w:t xml:space="preserve">.  The IT </w:t>
      </w:r>
      <w:proofErr w:type="spellStart"/>
      <w:r w:rsidRPr="00E77AA7">
        <w:rPr>
          <w:szCs w:val="22"/>
        </w:rPr>
        <w:t>Mgr</w:t>
      </w:r>
      <w:proofErr w:type="spellEnd"/>
      <w:r w:rsidRPr="00E77AA7">
        <w:rPr>
          <w:szCs w:val="22"/>
        </w:rPr>
        <w:t xml:space="preserve"> is requested to </w:t>
      </w:r>
      <w:r w:rsidR="00A35E7B">
        <w:rPr>
          <w:szCs w:val="22"/>
        </w:rPr>
        <w:t>ensure that the LT is fully serviceable.</w:t>
      </w:r>
    </w:p>
    <w:p w:rsidR="005919D7" w:rsidRPr="00E77AA7" w:rsidRDefault="005919D7" w:rsidP="00D033C9">
      <w:pPr>
        <w:tabs>
          <w:tab w:val="left" w:pos="540"/>
        </w:tabs>
        <w:spacing w:after="0"/>
        <w:rPr>
          <w:szCs w:val="22"/>
        </w:rPr>
      </w:pPr>
    </w:p>
    <w:p w:rsidR="00FE61F5" w:rsidRPr="00E77AA7" w:rsidRDefault="00FE61F5" w:rsidP="00D033C9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E77AA7">
        <w:rPr>
          <w:b/>
          <w:szCs w:val="22"/>
        </w:rPr>
        <w:t>Security</w:t>
      </w:r>
      <w:r w:rsidRPr="00E77AA7">
        <w:rPr>
          <w:szCs w:val="22"/>
        </w:rPr>
        <w:t xml:space="preserve">.  MGS are to advise on and implement, if appropriate, any necessary security measures for the duration of the </w:t>
      </w:r>
      <w:r w:rsidR="00F53F2B" w:rsidRPr="00E77AA7">
        <w:rPr>
          <w:szCs w:val="22"/>
        </w:rPr>
        <w:t>event</w:t>
      </w:r>
      <w:r w:rsidRPr="00E77AA7">
        <w:rPr>
          <w:szCs w:val="22"/>
        </w:rPr>
        <w:t xml:space="preserve">.   </w:t>
      </w:r>
    </w:p>
    <w:p w:rsidR="00FE61F5" w:rsidRPr="00E77AA7" w:rsidRDefault="00FE61F5" w:rsidP="00D033C9">
      <w:pPr>
        <w:tabs>
          <w:tab w:val="left" w:pos="540"/>
        </w:tabs>
        <w:spacing w:after="0"/>
        <w:rPr>
          <w:szCs w:val="22"/>
        </w:rPr>
      </w:pPr>
    </w:p>
    <w:p w:rsidR="00FE61F5" w:rsidRPr="003918EF" w:rsidRDefault="00FE61F5" w:rsidP="00D033C9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3918EF">
        <w:rPr>
          <w:b/>
          <w:bCs/>
          <w:szCs w:val="22"/>
        </w:rPr>
        <w:t>Finance</w:t>
      </w:r>
      <w:r w:rsidR="00360F4A" w:rsidRPr="003918EF">
        <w:rPr>
          <w:szCs w:val="22"/>
        </w:rPr>
        <w:t xml:space="preserve">.  Costs for the </w:t>
      </w:r>
      <w:r w:rsidRPr="003918EF">
        <w:rPr>
          <w:szCs w:val="22"/>
        </w:rPr>
        <w:t>event will be paid</w:t>
      </w:r>
      <w:r w:rsidR="002E18C7">
        <w:rPr>
          <w:szCs w:val="22"/>
        </w:rPr>
        <w:t xml:space="preserve"> for by </w:t>
      </w:r>
      <w:proofErr w:type="spellStart"/>
      <w:r w:rsidR="00B6720C" w:rsidRPr="00B6720C">
        <w:rPr>
          <w:szCs w:val="22"/>
        </w:rPr>
        <w:t>Budman</w:t>
      </w:r>
      <w:proofErr w:type="spellEnd"/>
      <w:r w:rsidR="00B6720C" w:rsidRPr="00B6720C">
        <w:rPr>
          <w:szCs w:val="22"/>
        </w:rPr>
        <w:t>.</w:t>
      </w:r>
      <w:r w:rsidR="006E1CB5" w:rsidRPr="00B6720C">
        <w:rPr>
          <w:szCs w:val="22"/>
        </w:rPr>
        <w:t xml:space="preserve"> </w:t>
      </w:r>
    </w:p>
    <w:p w:rsidR="005D124E" w:rsidRPr="00E77AA7" w:rsidRDefault="005D124E" w:rsidP="00D033C9">
      <w:pPr>
        <w:tabs>
          <w:tab w:val="left" w:pos="540"/>
        </w:tabs>
        <w:spacing w:after="0"/>
        <w:rPr>
          <w:szCs w:val="22"/>
        </w:rPr>
      </w:pPr>
    </w:p>
    <w:p w:rsidR="00DA6A89" w:rsidRPr="00E77AA7" w:rsidRDefault="00F53F2B" w:rsidP="00D033C9">
      <w:pPr>
        <w:numPr>
          <w:ilvl w:val="0"/>
          <w:numId w:val="47"/>
        </w:numPr>
        <w:tabs>
          <w:tab w:val="clear" w:pos="360"/>
          <w:tab w:val="left" w:pos="540"/>
        </w:tabs>
        <w:spacing w:after="0"/>
        <w:rPr>
          <w:szCs w:val="22"/>
        </w:rPr>
      </w:pPr>
      <w:r w:rsidRPr="00E77AA7">
        <w:rPr>
          <w:b/>
          <w:szCs w:val="22"/>
        </w:rPr>
        <w:t>Attendees</w:t>
      </w:r>
      <w:r w:rsidR="00DA6A89" w:rsidRPr="00E77AA7">
        <w:rPr>
          <w:szCs w:val="22"/>
        </w:rPr>
        <w:t xml:space="preserve">.  (a/r)  A list of personnel </w:t>
      </w:r>
      <w:r w:rsidRPr="00E77AA7">
        <w:rPr>
          <w:szCs w:val="22"/>
        </w:rPr>
        <w:t>attending the event</w:t>
      </w:r>
      <w:r w:rsidR="00DA6A89" w:rsidRPr="00E77AA7">
        <w:rPr>
          <w:szCs w:val="22"/>
        </w:rPr>
        <w:t xml:space="preserve"> is at </w:t>
      </w:r>
      <w:r w:rsidR="00DA6A89" w:rsidRPr="00E77AA7">
        <w:rPr>
          <w:b/>
          <w:szCs w:val="22"/>
        </w:rPr>
        <w:t>Annex B</w:t>
      </w:r>
      <w:r w:rsidR="00DA6A89" w:rsidRPr="00E77AA7">
        <w:rPr>
          <w:szCs w:val="22"/>
        </w:rPr>
        <w:t>.</w:t>
      </w:r>
      <w:r w:rsidR="000C73F3" w:rsidRPr="00E77AA7">
        <w:rPr>
          <w:szCs w:val="22"/>
        </w:rPr>
        <w:t xml:space="preserve">  The RCDS </w:t>
      </w:r>
      <w:r w:rsidR="00A35E7B">
        <w:rPr>
          <w:szCs w:val="22"/>
        </w:rPr>
        <w:t xml:space="preserve">MGS </w:t>
      </w:r>
      <w:proofErr w:type="gramStart"/>
      <w:r w:rsidR="00A35E7B">
        <w:rPr>
          <w:szCs w:val="22"/>
        </w:rPr>
        <w:t>staff are</w:t>
      </w:r>
      <w:proofErr w:type="gramEnd"/>
      <w:r w:rsidR="00A35E7B">
        <w:rPr>
          <w:szCs w:val="22"/>
        </w:rPr>
        <w:t xml:space="preserve"> requested</w:t>
      </w:r>
      <w:r w:rsidR="000C73F3" w:rsidRPr="00E77AA7">
        <w:rPr>
          <w:szCs w:val="22"/>
        </w:rPr>
        <w:t xml:space="preserve"> to provide Visitors Passes for </w:t>
      </w:r>
      <w:r w:rsidR="008A7D63" w:rsidRPr="00E77AA7">
        <w:rPr>
          <w:szCs w:val="22"/>
        </w:rPr>
        <w:t xml:space="preserve">all </w:t>
      </w:r>
      <w:r w:rsidRPr="00E77AA7">
        <w:rPr>
          <w:szCs w:val="22"/>
        </w:rPr>
        <w:t>attendees</w:t>
      </w:r>
      <w:r w:rsidR="000C73F3" w:rsidRPr="00E77AA7">
        <w:rPr>
          <w:szCs w:val="22"/>
        </w:rPr>
        <w:t>.</w:t>
      </w:r>
    </w:p>
    <w:p w:rsidR="00872AD0" w:rsidRPr="00E77AA7" w:rsidRDefault="00872AD0" w:rsidP="00D033C9">
      <w:pPr>
        <w:tabs>
          <w:tab w:val="left" w:pos="540"/>
        </w:tabs>
        <w:spacing w:after="0"/>
        <w:rPr>
          <w:szCs w:val="22"/>
        </w:rPr>
      </w:pPr>
    </w:p>
    <w:p w:rsidR="003416F3" w:rsidRPr="003416F3" w:rsidRDefault="00371AB1" w:rsidP="003416F3">
      <w:pPr>
        <w:rPr>
          <w:szCs w:val="22"/>
        </w:rPr>
      </w:pPr>
      <w:proofErr w:type="gramStart"/>
      <w:r w:rsidRPr="00C016F6">
        <w:rPr>
          <w:b/>
          <w:szCs w:val="22"/>
        </w:rPr>
        <w:t>External Lead</w:t>
      </w:r>
      <w:r w:rsidR="00B00ADB" w:rsidRPr="00C016F6">
        <w:rPr>
          <w:szCs w:val="22"/>
        </w:rPr>
        <w:t>.</w:t>
      </w:r>
      <w:proofErr w:type="gramEnd"/>
      <w:r w:rsidR="00B00ADB" w:rsidRPr="00C016F6">
        <w:rPr>
          <w:szCs w:val="22"/>
        </w:rPr>
        <w:t xml:space="preserve">  </w:t>
      </w:r>
      <w:r w:rsidR="00B00ADB" w:rsidRPr="003416F3">
        <w:rPr>
          <w:szCs w:val="22"/>
        </w:rPr>
        <w:t>The POC</w:t>
      </w:r>
      <w:r w:rsidRPr="003416F3">
        <w:rPr>
          <w:szCs w:val="22"/>
        </w:rPr>
        <w:t xml:space="preserve"> </w:t>
      </w:r>
      <w:r w:rsidR="00C016F6" w:rsidRPr="003416F3">
        <w:rPr>
          <w:szCs w:val="22"/>
        </w:rPr>
        <w:t xml:space="preserve">for this visit is </w:t>
      </w:r>
      <w:r w:rsidR="003416F3" w:rsidRPr="003416F3">
        <w:rPr>
          <w:bCs/>
          <w:szCs w:val="22"/>
        </w:rPr>
        <w:t xml:space="preserve">Miss </w:t>
      </w:r>
      <w:proofErr w:type="spellStart"/>
      <w:r w:rsidR="003416F3" w:rsidRPr="003416F3">
        <w:rPr>
          <w:bCs/>
          <w:szCs w:val="22"/>
        </w:rPr>
        <w:t>Roni</w:t>
      </w:r>
      <w:proofErr w:type="spellEnd"/>
      <w:r w:rsidR="003416F3" w:rsidRPr="003416F3">
        <w:rPr>
          <w:bCs/>
          <w:szCs w:val="22"/>
        </w:rPr>
        <w:t xml:space="preserve"> </w:t>
      </w:r>
      <w:proofErr w:type="spellStart"/>
      <w:r w:rsidR="003416F3" w:rsidRPr="003416F3">
        <w:rPr>
          <w:bCs/>
          <w:szCs w:val="22"/>
        </w:rPr>
        <w:t>Zelizki</w:t>
      </w:r>
      <w:proofErr w:type="spellEnd"/>
      <w:r w:rsidR="003416F3" w:rsidRPr="003416F3">
        <w:rPr>
          <w:bCs/>
          <w:szCs w:val="22"/>
        </w:rPr>
        <w:t xml:space="preserve">, Assistant Defence, and Armed Forces Attache, Defence Office, </w:t>
      </w:r>
      <w:r w:rsidR="003416F3" w:rsidRPr="003416F3">
        <w:rPr>
          <w:szCs w:val="22"/>
        </w:rPr>
        <w:t>Embassy of Israel</w:t>
      </w:r>
      <w:r w:rsidR="003416F3">
        <w:rPr>
          <w:szCs w:val="22"/>
        </w:rPr>
        <w:t xml:space="preserve">. </w:t>
      </w:r>
      <w:r w:rsidR="003416F3" w:rsidRPr="003416F3">
        <w:rPr>
          <w:szCs w:val="22"/>
        </w:rPr>
        <w:t>Tel:  +44 (0)207 957 95</w:t>
      </w:r>
      <w:r w:rsidR="003416F3" w:rsidRPr="003416F3">
        <w:rPr>
          <w:szCs w:val="22"/>
          <w:rtl/>
          <w:lang w:bidi="he-IL"/>
        </w:rPr>
        <w:t>2</w:t>
      </w:r>
      <w:r w:rsidR="003416F3" w:rsidRPr="003416F3">
        <w:rPr>
          <w:szCs w:val="22"/>
        </w:rPr>
        <w:t>0</w:t>
      </w:r>
      <w:r w:rsidR="003416F3">
        <w:rPr>
          <w:szCs w:val="22"/>
        </w:rPr>
        <w:t xml:space="preserve">, </w:t>
      </w:r>
      <w:r w:rsidR="003416F3" w:rsidRPr="003416F3">
        <w:rPr>
          <w:szCs w:val="22"/>
        </w:rPr>
        <w:t xml:space="preserve">Email: </w:t>
      </w:r>
      <w:hyperlink r:id="rId11" w:history="1">
        <w:r w:rsidR="003416F3" w:rsidRPr="003416F3">
          <w:rPr>
            <w:rStyle w:val="Hyperlink"/>
            <w:rFonts w:cs="Arial"/>
            <w:szCs w:val="22"/>
          </w:rPr>
          <w:t>defence-admin@london.mfa.gov.il</w:t>
        </w:r>
      </w:hyperlink>
    </w:p>
    <w:p w:rsidR="00B00ADB" w:rsidRPr="00C016F6" w:rsidRDefault="003416F3" w:rsidP="003416F3">
      <w:pPr>
        <w:rPr>
          <w:b/>
          <w:szCs w:val="22"/>
        </w:rPr>
      </w:pPr>
      <w:r w:rsidRPr="003416F3">
        <w:rPr>
          <w:szCs w:val="22"/>
        </w:rPr>
        <w:br/>
      </w:r>
    </w:p>
    <w:p w:rsidR="00BF4566" w:rsidRPr="00E77AA7" w:rsidRDefault="00BF4566" w:rsidP="00D033C9">
      <w:pPr>
        <w:tabs>
          <w:tab w:val="left" w:pos="5670"/>
        </w:tabs>
        <w:spacing w:after="0"/>
        <w:rPr>
          <w:szCs w:val="22"/>
        </w:rPr>
      </w:pPr>
    </w:p>
    <w:p w:rsidR="00201686" w:rsidRPr="00E77AA7" w:rsidRDefault="00201686" w:rsidP="00D033C9">
      <w:pPr>
        <w:tabs>
          <w:tab w:val="left" w:pos="540"/>
          <w:tab w:val="left" w:pos="1080"/>
          <w:tab w:val="left" w:pos="1800"/>
          <w:tab w:val="left" w:pos="2340"/>
          <w:tab w:val="left" w:pos="4680"/>
        </w:tabs>
        <w:spacing w:after="0"/>
        <w:rPr>
          <w:i/>
          <w:szCs w:val="22"/>
        </w:rPr>
      </w:pPr>
      <w:r w:rsidRPr="00E77AA7">
        <w:rPr>
          <w:szCs w:val="22"/>
        </w:rPr>
        <w:t>{</w:t>
      </w:r>
      <w:r w:rsidRPr="00E77AA7">
        <w:rPr>
          <w:i/>
          <w:szCs w:val="22"/>
        </w:rPr>
        <w:t>Signed electronically}</w:t>
      </w:r>
    </w:p>
    <w:p w:rsidR="00201686" w:rsidRPr="00E77AA7" w:rsidRDefault="00201686" w:rsidP="00D033C9">
      <w:pPr>
        <w:tabs>
          <w:tab w:val="left" w:pos="5670"/>
        </w:tabs>
        <w:spacing w:after="0"/>
        <w:rPr>
          <w:szCs w:val="22"/>
        </w:rPr>
      </w:pPr>
    </w:p>
    <w:p w:rsidR="00A418DC" w:rsidRPr="00E77AA7" w:rsidRDefault="00A418DC" w:rsidP="00D033C9">
      <w:pPr>
        <w:tabs>
          <w:tab w:val="left" w:pos="5670"/>
        </w:tabs>
        <w:spacing w:after="0"/>
        <w:rPr>
          <w:szCs w:val="22"/>
        </w:rPr>
      </w:pPr>
    </w:p>
    <w:p w:rsidR="005D124E" w:rsidRPr="00E77AA7" w:rsidRDefault="009321E1" w:rsidP="00D033C9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>M A WHITTY</w:t>
      </w:r>
    </w:p>
    <w:p w:rsidR="001255CB" w:rsidRPr="00E77AA7" w:rsidRDefault="001255CB" w:rsidP="00D033C9">
      <w:pPr>
        <w:tabs>
          <w:tab w:val="left" w:pos="5670"/>
        </w:tabs>
        <w:spacing w:after="0"/>
        <w:rPr>
          <w:szCs w:val="22"/>
        </w:rPr>
      </w:pPr>
      <w:r w:rsidRPr="00E77AA7">
        <w:rPr>
          <w:szCs w:val="22"/>
        </w:rPr>
        <w:t>Wg Cdr</w:t>
      </w:r>
    </w:p>
    <w:p w:rsidR="004D1CCB" w:rsidRPr="00E77AA7" w:rsidRDefault="004D1CCB" w:rsidP="00D033C9">
      <w:pPr>
        <w:tabs>
          <w:tab w:val="left" w:pos="5670"/>
        </w:tabs>
        <w:spacing w:after="0"/>
        <w:rPr>
          <w:szCs w:val="22"/>
        </w:rPr>
      </w:pPr>
      <w:r w:rsidRPr="00E77AA7">
        <w:rPr>
          <w:szCs w:val="22"/>
        </w:rPr>
        <w:t>Executive Officer</w:t>
      </w:r>
    </w:p>
    <w:p w:rsidR="004D1CCB" w:rsidRPr="00E77AA7" w:rsidRDefault="004D1CCB" w:rsidP="00D033C9">
      <w:pPr>
        <w:tabs>
          <w:tab w:val="left" w:pos="5670"/>
        </w:tabs>
        <w:spacing w:after="0"/>
        <w:rPr>
          <w:szCs w:val="22"/>
        </w:rPr>
      </w:pPr>
      <w:r w:rsidRPr="00E77AA7">
        <w:rPr>
          <w:szCs w:val="22"/>
        </w:rPr>
        <w:t>Ext 4816</w:t>
      </w:r>
    </w:p>
    <w:p w:rsidR="005D124E" w:rsidRPr="00E77AA7" w:rsidRDefault="005D124E" w:rsidP="00D033C9">
      <w:pPr>
        <w:tabs>
          <w:tab w:val="left" w:pos="5670"/>
        </w:tabs>
        <w:spacing w:after="0"/>
        <w:rPr>
          <w:szCs w:val="22"/>
        </w:rPr>
      </w:pPr>
      <w:r w:rsidRPr="00E77AA7">
        <w:rPr>
          <w:szCs w:val="22"/>
        </w:rPr>
        <w:lastRenderedPageBreak/>
        <w:t>Annexes:</w:t>
      </w:r>
    </w:p>
    <w:p w:rsidR="00E539E9" w:rsidRPr="00E77AA7" w:rsidRDefault="00E539E9" w:rsidP="00D033C9">
      <w:pPr>
        <w:tabs>
          <w:tab w:val="left" w:pos="5670"/>
        </w:tabs>
        <w:spacing w:after="0"/>
        <w:rPr>
          <w:szCs w:val="22"/>
        </w:rPr>
      </w:pPr>
    </w:p>
    <w:p w:rsidR="005D124E" w:rsidRPr="00E77AA7" w:rsidRDefault="005D124E" w:rsidP="000A2A97">
      <w:pPr>
        <w:tabs>
          <w:tab w:val="left" w:pos="-1620"/>
        </w:tabs>
        <w:spacing w:after="0"/>
        <w:rPr>
          <w:szCs w:val="22"/>
        </w:rPr>
      </w:pPr>
      <w:r w:rsidRPr="00E77AA7">
        <w:rPr>
          <w:szCs w:val="22"/>
        </w:rPr>
        <w:t>A.</w:t>
      </w:r>
      <w:r w:rsidRPr="00E77AA7">
        <w:rPr>
          <w:szCs w:val="22"/>
        </w:rPr>
        <w:tab/>
      </w:r>
      <w:r w:rsidRPr="00F91C2F">
        <w:rPr>
          <w:szCs w:val="22"/>
        </w:rPr>
        <w:t xml:space="preserve">Programme </w:t>
      </w:r>
      <w:r w:rsidR="00F91C2F" w:rsidRPr="00F91C2F">
        <w:rPr>
          <w:szCs w:val="22"/>
        </w:rPr>
        <w:t>for</w:t>
      </w:r>
      <w:r w:rsidR="000A2A97">
        <w:rPr>
          <w:szCs w:val="22"/>
        </w:rPr>
        <w:t xml:space="preserve"> Visit by </w:t>
      </w:r>
      <w:r w:rsidR="000A2A97">
        <w:rPr>
          <w:lang w:val="en-US"/>
        </w:rPr>
        <w:t xml:space="preserve">Major General </w:t>
      </w:r>
      <w:proofErr w:type="spellStart"/>
      <w:r w:rsidR="000A2A97" w:rsidRPr="000A2A97">
        <w:rPr>
          <w:lang w:val="en-US"/>
        </w:rPr>
        <w:t>Tamir</w:t>
      </w:r>
      <w:proofErr w:type="spellEnd"/>
      <w:r w:rsidR="000A2A97" w:rsidRPr="000A2A97">
        <w:rPr>
          <w:lang w:val="en-US"/>
        </w:rPr>
        <w:t xml:space="preserve"> Hayman, Commander of the Israeli Military </w:t>
      </w:r>
      <w:proofErr w:type="gramStart"/>
      <w:r w:rsidR="000A2A97" w:rsidRPr="000A2A97">
        <w:rPr>
          <w:lang w:val="en-US"/>
        </w:rPr>
        <w:t xml:space="preserve">Colleges </w:t>
      </w:r>
      <w:r w:rsidR="000A2A97">
        <w:rPr>
          <w:szCs w:val="22"/>
        </w:rPr>
        <w:t xml:space="preserve"> –</w:t>
      </w:r>
      <w:proofErr w:type="gramEnd"/>
      <w:r w:rsidR="000A2A97">
        <w:rPr>
          <w:szCs w:val="22"/>
        </w:rPr>
        <w:t xml:space="preserve"> 30 Mar</w:t>
      </w:r>
      <w:r w:rsidR="00F91C2F">
        <w:rPr>
          <w:szCs w:val="22"/>
        </w:rPr>
        <w:t xml:space="preserve"> 17</w:t>
      </w:r>
      <w:r w:rsidRPr="00F91C2F">
        <w:rPr>
          <w:szCs w:val="22"/>
        </w:rPr>
        <w:t>.</w:t>
      </w:r>
    </w:p>
    <w:p w:rsidR="005D124E" w:rsidRPr="00E77AA7" w:rsidRDefault="005D124E" w:rsidP="00D033C9">
      <w:pPr>
        <w:tabs>
          <w:tab w:val="left" w:pos="-1620"/>
        </w:tabs>
        <w:spacing w:after="0"/>
        <w:rPr>
          <w:szCs w:val="22"/>
        </w:rPr>
      </w:pPr>
      <w:r w:rsidRPr="00E77AA7">
        <w:rPr>
          <w:szCs w:val="22"/>
        </w:rPr>
        <w:t>B.</w:t>
      </w:r>
      <w:r w:rsidRPr="00E77AA7">
        <w:rPr>
          <w:szCs w:val="22"/>
        </w:rPr>
        <w:tab/>
        <w:t xml:space="preserve">List of </w:t>
      </w:r>
      <w:r w:rsidR="00D25AF5" w:rsidRPr="00E77AA7">
        <w:rPr>
          <w:szCs w:val="22"/>
        </w:rPr>
        <w:t>Attendees</w:t>
      </w:r>
      <w:r w:rsidRPr="00E77AA7">
        <w:rPr>
          <w:szCs w:val="22"/>
        </w:rPr>
        <w:t>.</w:t>
      </w:r>
    </w:p>
    <w:p w:rsidR="00B60AD6" w:rsidRDefault="00B60AD6" w:rsidP="005D36AC">
      <w:pPr>
        <w:pStyle w:val="Header"/>
        <w:tabs>
          <w:tab w:val="left" w:pos="720"/>
          <w:tab w:val="left" w:pos="5670"/>
        </w:tabs>
        <w:spacing w:after="0"/>
        <w:jc w:val="left"/>
        <w:rPr>
          <w:szCs w:val="22"/>
        </w:rPr>
      </w:pPr>
    </w:p>
    <w:p w:rsidR="005D124E" w:rsidRPr="00E77AA7" w:rsidRDefault="005D124E" w:rsidP="005D36AC">
      <w:pPr>
        <w:pStyle w:val="Header"/>
        <w:tabs>
          <w:tab w:val="left" w:pos="720"/>
          <w:tab w:val="left" w:pos="5670"/>
        </w:tabs>
        <w:spacing w:after="0"/>
        <w:jc w:val="left"/>
        <w:rPr>
          <w:szCs w:val="22"/>
        </w:rPr>
      </w:pPr>
      <w:r w:rsidRPr="00E77AA7">
        <w:rPr>
          <w:szCs w:val="22"/>
        </w:rPr>
        <w:t>Distribution:</w:t>
      </w:r>
    </w:p>
    <w:p w:rsidR="005D124E" w:rsidRDefault="005D124E" w:rsidP="00D033C9">
      <w:pPr>
        <w:pStyle w:val="Header"/>
        <w:tabs>
          <w:tab w:val="left" w:pos="5670"/>
        </w:tabs>
        <w:spacing w:after="0"/>
        <w:jc w:val="left"/>
        <w:rPr>
          <w:szCs w:val="22"/>
        </w:rPr>
      </w:pPr>
    </w:p>
    <w:p w:rsidR="0084566F" w:rsidRDefault="00A418DC" w:rsidP="00D033C9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 w:rsidRPr="0084566F">
        <w:rPr>
          <w:szCs w:val="22"/>
        </w:rPr>
        <w:t>All RCDS Staff</w:t>
      </w:r>
      <w:r w:rsidR="00FA0F0B" w:rsidRPr="0084566F">
        <w:rPr>
          <w:rStyle w:val="FootnoteReference"/>
          <w:szCs w:val="22"/>
        </w:rPr>
        <w:footnoteReference w:id="1"/>
      </w:r>
    </w:p>
    <w:p w:rsidR="00062C19" w:rsidRDefault="00062C19" w:rsidP="00D033C9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>
        <w:rPr>
          <w:szCs w:val="22"/>
        </w:rPr>
        <w:t>MENA OST</w:t>
      </w:r>
    </w:p>
    <w:p w:rsidR="00062C19" w:rsidRDefault="00062C19" w:rsidP="00D033C9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>
        <w:rPr>
          <w:szCs w:val="22"/>
        </w:rPr>
        <w:t xml:space="preserve">Gal </w:t>
      </w:r>
      <w:proofErr w:type="spellStart"/>
      <w:r>
        <w:rPr>
          <w:szCs w:val="22"/>
        </w:rPr>
        <w:t>Shochami</w:t>
      </w:r>
      <w:proofErr w:type="spellEnd"/>
    </w:p>
    <w:p w:rsidR="001B4604" w:rsidRDefault="001B4604" w:rsidP="00D033C9">
      <w:pPr>
        <w:pStyle w:val="Header"/>
        <w:tabs>
          <w:tab w:val="left" w:pos="5670"/>
        </w:tabs>
        <w:spacing w:after="0"/>
        <w:jc w:val="left"/>
        <w:rPr>
          <w:szCs w:val="22"/>
        </w:rPr>
      </w:pPr>
    </w:p>
    <w:p w:rsidR="000C311F" w:rsidRDefault="000C311F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 w:rsidRPr="00E77AA7">
        <w:rPr>
          <w:szCs w:val="22"/>
        </w:rPr>
        <w:t>External:</w:t>
      </w:r>
    </w:p>
    <w:p w:rsidR="000C311F" w:rsidRDefault="000C311F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</w:p>
    <w:p w:rsidR="000C311F" w:rsidRDefault="000C311F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>
        <w:rPr>
          <w:szCs w:val="22"/>
        </w:rPr>
        <w:t xml:space="preserve">MGS Supervisor – </w:t>
      </w:r>
      <w:r w:rsidRPr="002734D6">
        <w:rPr>
          <w:szCs w:val="22"/>
        </w:rPr>
        <w:t xml:space="preserve">Nigel </w:t>
      </w:r>
      <w:proofErr w:type="spellStart"/>
      <w:r w:rsidRPr="002734D6">
        <w:rPr>
          <w:szCs w:val="22"/>
        </w:rPr>
        <w:t>Neita</w:t>
      </w:r>
      <w:proofErr w:type="spellEnd"/>
      <w:r w:rsidRPr="002734D6">
        <w:rPr>
          <w:szCs w:val="22"/>
        </w:rPr>
        <w:t xml:space="preserve"> </w:t>
      </w:r>
      <w:r>
        <w:rPr>
          <w:szCs w:val="22"/>
        </w:rPr>
        <w:t>(MOD MB)</w:t>
      </w:r>
      <w:r w:rsidR="00B60AD6">
        <w:rPr>
          <w:szCs w:val="22"/>
        </w:rPr>
        <w:t xml:space="preserve"> </w:t>
      </w:r>
    </w:p>
    <w:p w:rsidR="00C016F6" w:rsidRDefault="00C016F6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proofErr w:type="spellStart"/>
      <w:r>
        <w:rPr>
          <w:szCs w:val="22"/>
        </w:rPr>
        <w:t>Sodexo</w:t>
      </w:r>
      <w:proofErr w:type="spellEnd"/>
      <w:r>
        <w:rPr>
          <w:szCs w:val="22"/>
        </w:rPr>
        <w:t xml:space="preserve"> – RCDS </w:t>
      </w:r>
    </w:p>
    <w:p w:rsidR="000C311F" w:rsidRDefault="000C311F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</w:p>
    <w:p w:rsidR="000C311F" w:rsidRDefault="000C311F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>
        <w:rPr>
          <w:szCs w:val="22"/>
        </w:rPr>
        <w:t>Copy to:</w:t>
      </w:r>
    </w:p>
    <w:p w:rsidR="00C016F6" w:rsidRDefault="00C016F6" w:rsidP="000C311F">
      <w:pPr>
        <w:pStyle w:val="Header"/>
        <w:tabs>
          <w:tab w:val="left" w:pos="5670"/>
        </w:tabs>
        <w:spacing w:after="0"/>
        <w:jc w:val="left"/>
        <w:rPr>
          <w:szCs w:val="22"/>
        </w:rPr>
      </w:pPr>
    </w:p>
    <w:p w:rsidR="00C228D8" w:rsidRPr="001B4604" w:rsidRDefault="00F91C2F" w:rsidP="001B4604">
      <w:pPr>
        <w:pStyle w:val="Header"/>
        <w:tabs>
          <w:tab w:val="left" w:pos="5670"/>
        </w:tabs>
        <w:spacing w:after="0"/>
        <w:jc w:val="left"/>
        <w:rPr>
          <w:szCs w:val="22"/>
        </w:rPr>
      </w:pPr>
      <w:r w:rsidRPr="001B4604">
        <w:rPr>
          <w:szCs w:val="22"/>
        </w:rPr>
        <w:t>SO2 Defence Engagement –</w:t>
      </w:r>
      <w:r w:rsidR="00C228D8" w:rsidRPr="001B4604">
        <w:rPr>
          <w:szCs w:val="22"/>
        </w:rPr>
        <w:t xml:space="preserve"> </w:t>
      </w:r>
      <w:r w:rsidRPr="001B4604">
        <w:rPr>
          <w:szCs w:val="22"/>
        </w:rPr>
        <w:t>Julie Bishop</w:t>
      </w:r>
      <w:r w:rsidR="00C228D8" w:rsidRPr="001B4604">
        <w:rPr>
          <w:szCs w:val="22"/>
        </w:rPr>
        <w:t xml:space="preserve"> (DefAc </w:t>
      </w:r>
      <w:proofErr w:type="spellStart"/>
      <w:r w:rsidR="00C228D8" w:rsidRPr="001B4604">
        <w:rPr>
          <w:szCs w:val="22"/>
        </w:rPr>
        <w:t>Shrivenham</w:t>
      </w:r>
      <w:proofErr w:type="spellEnd"/>
      <w:r w:rsidR="00C228D8" w:rsidRPr="001B4604">
        <w:rPr>
          <w:szCs w:val="22"/>
        </w:rPr>
        <w:t>)</w:t>
      </w:r>
      <w:r w:rsidR="00B60AD6" w:rsidRPr="001B4604">
        <w:rPr>
          <w:szCs w:val="22"/>
        </w:rPr>
        <w:t xml:space="preserve"> </w:t>
      </w:r>
    </w:p>
    <w:p w:rsidR="00A418DC" w:rsidRPr="00E77AA7" w:rsidRDefault="00A418DC" w:rsidP="00EC1A76">
      <w:pPr>
        <w:pStyle w:val="Header"/>
        <w:tabs>
          <w:tab w:val="left" w:pos="5670"/>
        </w:tabs>
        <w:jc w:val="left"/>
        <w:rPr>
          <w:szCs w:val="22"/>
        </w:rPr>
      </w:pPr>
    </w:p>
    <w:p w:rsidR="000F67FB" w:rsidRPr="00E77AA7" w:rsidRDefault="000F67FB" w:rsidP="005D124E">
      <w:pPr>
        <w:pStyle w:val="Header"/>
        <w:tabs>
          <w:tab w:val="left" w:pos="5670"/>
        </w:tabs>
        <w:rPr>
          <w:szCs w:val="22"/>
        </w:rPr>
        <w:sectPr w:rsidR="000F67FB" w:rsidRPr="00E77AA7" w:rsidSect="005D124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879" w:right="1134" w:bottom="851" w:left="1134" w:header="851" w:footer="851" w:gutter="0"/>
          <w:cols w:space="708"/>
          <w:docGrid w:linePitch="360"/>
        </w:sectPr>
      </w:pPr>
    </w:p>
    <w:tbl>
      <w:tblPr>
        <w:tblStyle w:val="TableGrid"/>
        <w:tblW w:w="0" w:type="auto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</w:tblGrid>
      <w:tr w:rsidR="00E77AA7" w:rsidRPr="00E77AA7" w:rsidTr="00AC2C09">
        <w:tc>
          <w:tcPr>
            <w:tcW w:w="2487" w:type="dxa"/>
          </w:tcPr>
          <w:p w:rsidR="00DA26D3" w:rsidRPr="00E77AA7" w:rsidRDefault="00DA26D3" w:rsidP="00DA26D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lastRenderedPageBreak/>
              <w:t>ANNEX A</w:t>
            </w:r>
            <w:r w:rsidRPr="00E77AA7">
              <w:rPr>
                <w:szCs w:val="22"/>
              </w:rPr>
              <w:t xml:space="preserve"> TO </w:t>
            </w:r>
          </w:p>
          <w:p w:rsidR="00DA26D3" w:rsidRPr="00E77AA7" w:rsidRDefault="00DA26D3" w:rsidP="00DA26D3">
            <w:pPr>
              <w:spacing w:after="0"/>
              <w:rPr>
                <w:szCs w:val="22"/>
              </w:rPr>
            </w:pPr>
            <w:r w:rsidRPr="00E77AA7">
              <w:rPr>
                <w:szCs w:val="22"/>
              </w:rPr>
              <w:t xml:space="preserve">RCDS AI </w:t>
            </w:r>
            <w:r w:rsidR="00B203EA">
              <w:rPr>
                <w:szCs w:val="22"/>
              </w:rPr>
              <w:t>16</w:t>
            </w:r>
            <w:r w:rsidR="00B7520C">
              <w:rPr>
                <w:szCs w:val="22"/>
              </w:rPr>
              <w:t>/17</w:t>
            </w:r>
            <w:r w:rsidRPr="00E77AA7">
              <w:rPr>
                <w:szCs w:val="22"/>
              </w:rPr>
              <w:t xml:space="preserve"> </w:t>
            </w:r>
          </w:p>
          <w:p w:rsidR="00AC2C09" w:rsidRPr="00E77AA7" w:rsidRDefault="00DA26D3" w:rsidP="00DA26D3">
            <w:pPr>
              <w:spacing w:after="0"/>
              <w:rPr>
                <w:b/>
                <w:szCs w:val="22"/>
                <w:u w:val="single"/>
              </w:rPr>
            </w:pPr>
            <w:r w:rsidRPr="00E77AA7">
              <w:rPr>
                <w:szCs w:val="22"/>
              </w:rPr>
              <w:t xml:space="preserve">DATED </w:t>
            </w:r>
            <w:r w:rsidR="00594683">
              <w:rPr>
                <w:szCs w:val="22"/>
              </w:rPr>
              <w:t>22</w:t>
            </w:r>
            <w:r w:rsidR="00B203EA">
              <w:rPr>
                <w:szCs w:val="22"/>
              </w:rPr>
              <w:t xml:space="preserve"> MAR</w:t>
            </w:r>
            <w:r>
              <w:rPr>
                <w:szCs w:val="22"/>
              </w:rPr>
              <w:t xml:space="preserve"> 1</w:t>
            </w:r>
            <w:r w:rsidR="00B7520C">
              <w:rPr>
                <w:szCs w:val="22"/>
              </w:rPr>
              <w:t>7</w:t>
            </w:r>
          </w:p>
        </w:tc>
      </w:tr>
    </w:tbl>
    <w:p w:rsidR="005D124E" w:rsidRPr="00E77AA7" w:rsidRDefault="005D124E" w:rsidP="005D124E">
      <w:pPr>
        <w:rPr>
          <w:b/>
          <w:szCs w:val="22"/>
          <w:u w:val="single"/>
        </w:rPr>
      </w:pPr>
    </w:p>
    <w:p w:rsidR="0084566F" w:rsidRPr="002E18C7" w:rsidRDefault="0084566F" w:rsidP="0084566F">
      <w:pPr>
        <w:tabs>
          <w:tab w:val="left" w:pos="5670"/>
        </w:tabs>
        <w:spacing w:after="0"/>
        <w:rPr>
          <w:b/>
          <w:bCs/>
          <w:szCs w:val="22"/>
        </w:rPr>
      </w:pPr>
      <w:r w:rsidRPr="002E18C7">
        <w:rPr>
          <w:b/>
          <w:bCs/>
          <w:szCs w:val="22"/>
        </w:rPr>
        <w:t>VISIT BY</w:t>
      </w:r>
      <w:r w:rsidR="005F604E">
        <w:rPr>
          <w:b/>
          <w:bCs/>
          <w:szCs w:val="22"/>
        </w:rPr>
        <w:t xml:space="preserve"> </w:t>
      </w:r>
      <w:r w:rsidR="000A2A97" w:rsidRPr="000A2A97">
        <w:rPr>
          <w:b/>
          <w:bCs/>
          <w:szCs w:val="22"/>
        </w:rPr>
        <w:t xml:space="preserve">MAJOR GENERAL TAMIR HAYMAN, COMMANDER OF THE ISRAELI MILITARY COLLEGES </w:t>
      </w:r>
      <w:r w:rsidR="005F604E">
        <w:rPr>
          <w:b/>
          <w:bCs/>
          <w:szCs w:val="22"/>
        </w:rPr>
        <w:t xml:space="preserve">- </w:t>
      </w:r>
      <w:r w:rsidR="000A2A97">
        <w:rPr>
          <w:b/>
          <w:bCs/>
          <w:szCs w:val="22"/>
        </w:rPr>
        <w:t>30 MAR</w:t>
      </w:r>
      <w:r w:rsidRPr="002E18C7">
        <w:rPr>
          <w:b/>
          <w:bCs/>
          <w:szCs w:val="22"/>
        </w:rPr>
        <w:t xml:space="preserve"> 17</w:t>
      </w:r>
    </w:p>
    <w:p w:rsidR="005D124E" w:rsidRPr="00E77AA7" w:rsidRDefault="005D124E" w:rsidP="005D124E">
      <w:pPr>
        <w:rPr>
          <w:szCs w:val="22"/>
        </w:rPr>
      </w:pPr>
    </w:p>
    <w:tbl>
      <w:tblPr>
        <w:tblW w:w="1550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87"/>
        <w:gridCol w:w="1417"/>
        <w:gridCol w:w="1418"/>
        <w:gridCol w:w="5118"/>
        <w:gridCol w:w="1980"/>
        <w:gridCol w:w="3087"/>
      </w:tblGrid>
      <w:tr w:rsidR="00E77AA7" w:rsidRPr="00E77AA7" w:rsidTr="00FA0F0B">
        <w:trPr>
          <w:cantSplit/>
          <w:trHeight w:val="471"/>
          <w:tblHeader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2A4041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SER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ED30B9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TIME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ED30B9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LOCATION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151B62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LEAD</w:t>
            </w:r>
          </w:p>
        </w:tc>
        <w:tc>
          <w:tcPr>
            <w:tcW w:w="511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ED30B9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EVENT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ED30B9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IN ATTENDANCE</w:t>
            </w:r>
          </w:p>
        </w:tc>
        <w:tc>
          <w:tcPr>
            <w:tcW w:w="3087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4041" w:rsidRPr="00E77AA7" w:rsidRDefault="002A4041" w:rsidP="00ED30B9">
            <w:pPr>
              <w:jc w:val="center"/>
              <w:rPr>
                <w:b/>
                <w:szCs w:val="22"/>
              </w:rPr>
            </w:pPr>
            <w:r w:rsidRPr="00E77AA7">
              <w:rPr>
                <w:b/>
                <w:szCs w:val="22"/>
              </w:rPr>
              <w:t>ACTION/ NOTES</w:t>
            </w:r>
          </w:p>
        </w:tc>
      </w:tr>
      <w:tr w:rsidR="00E77AA7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041" w:rsidRPr="00E77AA7" w:rsidRDefault="002A4041" w:rsidP="00DE5F6D">
            <w:pPr>
              <w:spacing w:before="120"/>
              <w:jc w:val="center"/>
              <w:rPr>
                <w:szCs w:val="22"/>
              </w:rPr>
            </w:pPr>
            <w:r w:rsidRPr="00E77AA7">
              <w:rPr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041" w:rsidRPr="00E77AA7" w:rsidRDefault="009F2C1E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672DF5">
              <w:rPr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041" w:rsidRPr="00E77AA7" w:rsidRDefault="00FA0F0B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Reception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A4041" w:rsidRPr="00E77AA7" w:rsidRDefault="005F0BA6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XO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041" w:rsidRPr="00E77AA7" w:rsidRDefault="008C4A94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Maj Gen Hyman</w:t>
            </w:r>
            <w:r w:rsidR="00627ADB">
              <w:rPr>
                <w:szCs w:val="22"/>
              </w:rPr>
              <w:t xml:space="preserve"> A</w:t>
            </w:r>
            <w:r w:rsidR="00FA0F0B">
              <w:rPr>
                <w:szCs w:val="22"/>
              </w:rPr>
              <w:t>rrive</w:t>
            </w:r>
            <w:r>
              <w:rPr>
                <w:szCs w:val="22"/>
              </w:rPr>
              <w:t>s</w:t>
            </w:r>
            <w:r w:rsidR="009F2C1E">
              <w:rPr>
                <w:szCs w:val="22"/>
              </w:rPr>
              <w:t xml:space="preserve"> – met by Comdt &amp; D/Comdt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041" w:rsidRPr="00E77AA7" w:rsidRDefault="002A4041" w:rsidP="00DE5F6D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1E72" w:rsidRDefault="00631A05" w:rsidP="00DE5F6D">
            <w:pPr>
              <w:spacing w:before="120"/>
              <w:rPr>
                <w:szCs w:val="22"/>
              </w:rPr>
            </w:pPr>
            <w:r w:rsidRPr="00A0662D">
              <w:rPr>
                <w:b/>
                <w:szCs w:val="22"/>
              </w:rPr>
              <w:t>MGS</w:t>
            </w:r>
            <w:r>
              <w:rPr>
                <w:szCs w:val="22"/>
              </w:rPr>
              <w:t xml:space="preserve"> to operate the entrance gate (Vehicle Details </w:t>
            </w:r>
            <w:proofErr w:type="spellStart"/>
            <w:r>
              <w:rPr>
                <w:szCs w:val="22"/>
              </w:rPr>
              <w:t>tbc</w:t>
            </w:r>
            <w:proofErr w:type="spellEnd"/>
            <w:r>
              <w:rPr>
                <w:szCs w:val="22"/>
              </w:rPr>
              <w:t>)</w:t>
            </w:r>
          </w:p>
          <w:p w:rsidR="0001216F" w:rsidRPr="0001216F" w:rsidRDefault="0001216F" w:rsidP="0001216F">
            <w:pPr>
              <w:spacing w:after="0"/>
              <w:rPr>
                <w:szCs w:val="22"/>
              </w:rPr>
            </w:pPr>
            <w:r w:rsidRPr="0001216F">
              <w:rPr>
                <w:b/>
                <w:szCs w:val="22"/>
              </w:rPr>
              <w:t>Receptionist</w:t>
            </w:r>
            <w:r w:rsidRPr="0001216F">
              <w:rPr>
                <w:szCs w:val="22"/>
              </w:rPr>
              <w:t xml:space="preserve"> to allocate p</w:t>
            </w:r>
            <w:r w:rsidR="001E1B69">
              <w:rPr>
                <w:szCs w:val="22"/>
              </w:rPr>
              <w:t>arking in the courtyard</w:t>
            </w:r>
          </w:p>
          <w:p w:rsidR="00631A05" w:rsidRPr="00E77AA7" w:rsidRDefault="00631A05" w:rsidP="00DE5F6D">
            <w:pPr>
              <w:spacing w:before="120"/>
              <w:rPr>
                <w:szCs w:val="22"/>
              </w:rPr>
            </w:pPr>
            <w:r w:rsidRPr="009516DE">
              <w:rPr>
                <w:b/>
                <w:szCs w:val="22"/>
              </w:rPr>
              <w:t>MGS</w:t>
            </w:r>
            <w:r w:rsidR="0001216F">
              <w:rPr>
                <w:szCs w:val="22"/>
              </w:rPr>
              <w:t xml:space="preserve"> to direct drivers</w:t>
            </w:r>
            <w:r>
              <w:rPr>
                <w:szCs w:val="22"/>
              </w:rPr>
              <w:t xml:space="preserve"> to the courtyard</w:t>
            </w:r>
            <w:r w:rsidR="001E1B69">
              <w:rPr>
                <w:szCs w:val="22"/>
              </w:rPr>
              <w:t xml:space="preserve"> – if required</w:t>
            </w:r>
          </w:p>
        </w:tc>
      </w:tr>
      <w:tr w:rsidR="005F0BA6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A6" w:rsidRPr="00E77AA7" w:rsidRDefault="005F0BA6" w:rsidP="00DE5F6D">
            <w:pPr>
              <w:spacing w:before="120"/>
              <w:jc w:val="center"/>
              <w:rPr>
                <w:szCs w:val="22"/>
              </w:rPr>
            </w:pPr>
            <w:r w:rsidRPr="00E77AA7">
              <w:rPr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4A94" w:rsidRPr="00E77AA7" w:rsidRDefault="008C4A94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090</w:t>
            </w:r>
            <w:r w:rsidR="00672DF5">
              <w:rPr>
                <w:szCs w:val="22"/>
              </w:rPr>
              <w:t>5</w:t>
            </w:r>
            <w:r w:rsidR="009F2C1E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="009F2C1E">
              <w:rPr>
                <w:szCs w:val="22"/>
              </w:rPr>
              <w:t xml:space="preserve"> 09</w:t>
            </w:r>
            <w:r w:rsidR="00672DF5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Pr="00E77AA7" w:rsidRDefault="00EA449C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Ante </w:t>
            </w:r>
            <w:r w:rsidR="005F0BA6">
              <w:rPr>
                <w:szCs w:val="22"/>
              </w:rPr>
              <w:t>Room</w:t>
            </w:r>
            <w:r w:rsidR="00C016F6">
              <w:rPr>
                <w:szCs w:val="22"/>
              </w:rPr>
              <w:t>/Gun Room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5F0BA6" w:rsidRPr="00E77AA7" w:rsidRDefault="00390E5A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Sodexho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016F6" w:rsidRDefault="00C016F6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Sign Visitors Book</w:t>
            </w:r>
          </w:p>
          <w:p w:rsidR="005F0BA6" w:rsidRPr="00E77AA7" w:rsidRDefault="009F2C1E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Coffee/Tea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Default="009F2C1E" w:rsidP="001E1B69">
            <w:pPr>
              <w:spacing w:before="120"/>
              <w:jc w:val="center"/>
            </w:pPr>
            <w:r>
              <w:rPr>
                <w:szCs w:val="22"/>
              </w:rPr>
              <w:t>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Pr="00E77AA7" w:rsidRDefault="005F0BA6" w:rsidP="00DE5F6D">
            <w:pPr>
              <w:spacing w:before="120"/>
              <w:rPr>
                <w:szCs w:val="22"/>
              </w:rPr>
            </w:pPr>
            <w:proofErr w:type="spellStart"/>
            <w:r>
              <w:rPr>
                <w:szCs w:val="22"/>
              </w:rPr>
              <w:t>Sodex</w:t>
            </w:r>
            <w:r w:rsidR="00627ADB">
              <w:rPr>
                <w:szCs w:val="22"/>
              </w:rPr>
              <w:t>o</w:t>
            </w:r>
            <w:proofErr w:type="spellEnd"/>
            <w:r w:rsidR="00627ADB">
              <w:rPr>
                <w:szCs w:val="22"/>
              </w:rPr>
              <w:t xml:space="preserve"> Catering </w:t>
            </w:r>
            <w:proofErr w:type="spellStart"/>
            <w:r w:rsidR="00627ADB">
              <w:rPr>
                <w:szCs w:val="22"/>
              </w:rPr>
              <w:t>Mgr</w:t>
            </w:r>
            <w:proofErr w:type="spellEnd"/>
            <w:r w:rsidR="00627ADB">
              <w:rPr>
                <w:szCs w:val="22"/>
              </w:rPr>
              <w:t xml:space="preserve"> to provide Coffee/Tea</w:t>
            </w:r>
            <w:r>
              <w:rPr>
                <w:szCs w:val="22"/>
              </w:rPr>
              <w:t xml:space="preserve"> for personnel</w:t>
            </w:r>
            <w:r w:rsidR="0093247E">
              <w:rPr>
                <w:szCs w:val="22"/>
              </w:rPr>
              <w:t xml:space="preserve"> at Annex B</w:t>
            </w:r>
          </w:p>
        </w:tc>
      </w:tr>
      <w:tr w:rsidR="005F0BA6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A6" w:rsidRPr="00E77AA7" w:rsidRDefault="005F0BA6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Default="008C4A94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0915</w:t>
            </w:r>
            <w:r w:rsidR="00672DF5">
              <w:rPr>
                <w:szCs w:val="22"/>
              </w:rPr>
              <w:t xml:space="preserve"> </w:t>
            </w:r>
            <w:r w:rsidR="009F2C1E">
              <w:rPr>
                <w:szCs w:val="22"/>
              </w:rPr>
              <w:t>-</w:t>
            </w:r>
            <w:r w:rsidR="00672DF5">
              <w:rPr>
                <w:szCs w:val="22"/>
              </w:rPr>
              <w:t xml:space="preserve"> </w:t>
            </w:r>
            <w:r w:rsidR="00307918">
              <w:rPr>
                <w:szCs w:val="22"/>
              </w:rPr>
              <w:t>09</w:t>
            </w:r>
            <w:r>
              <w:rPr>
                <w:szCs w:val="22"/>
              </w:rPr>
              <w:t>5</w:t>
            </w:r>
            <w:r w:rsidR="00594683">
              <w:rPr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Pr="00E77AA7" w:rsidRDefault="005F0BA6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Lecture Theatre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5F0BA6" w:rsidRPr="00E77AA7" w:rsidRDefault="009F2C1E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D/Comdt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Pr="00E77AA7" w:rsidRDefault="009F2C1E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RCDS Brief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Default="008C4A94" w:rsidP="00DE5F6D">
            <w:pPr>
              <w:spacing w:before="120"/>
              <w:jc w:val="center"/>
            </w:pPr>
            <w:r>
              <w:t>COS/</w:t>
            </w:r>
            <w:r w:rsidR="009F2C1E">
              <w:t>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BA6" w:rsidRPr="00E77AA7" w:rsidRDefault="005F0BA6" w:rsidP="00DE5F6D">
            <w:pPr>
              <w:spacing w:before="120"/>
              <w:rPr>
                <w:szCs w:val="22"/>
              </w:rPr>
            </w:pPr>
          </w:p>
        </w:tc>
      </w:tr>
      <w:tr w:rsidR="00594683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4683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4683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0950 - 1000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4683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Library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594683" w:rsidRDefault="00594683" w:rsidP="00672DF5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Librarian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4683" w:rsidRPr="00A412ED" w:rsidRDefault="00594683" w:rsidP="001A3D59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Visit RCDS Library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4683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COS/XO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4683" w:rsidRPr="00A412ED" w:rsidRDefault="00594683" w:rsidP="00A412ED">
            <w:pPr>
              <w:pStyle w:val="Header"/>
              <w:tabs>
                <w:tab w:val="left" w:pos="5670"/>
              </w:tabs>
              <w:spacing w:after="0"/>
              <w:jc w:val="left"/>
              <w:rPr>
                <w:szCs w:val="22"/>
              </w:rPr>
            </w:pPr>
          </w:p>
        </w:tc>
      </w:tr>
      <w:tr w:rsidR="009F2C1E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C1E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1A3D59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0945</w:t>
            </w:r>
            <w:r w:rsidR="009F2C1E">
              <w:rPr>
                <w:szCs w:val="22"/>
              </w:rPr>
              <w:t xml:space="preserve"> - 10</w:t>
            </w:r>
            <w:r>
              <w:rPr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6D1887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Writing</w:t>
            </w:r>
            <w:r w:rsidR="009F2C1E">
              <w:rPr>
                <w:szCs w:val="22"/>
              </w:rPr>
              <w:t xml:space="preserve"> Room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F2C1E" w:rsidRDefault="00C71B56" w:rsidP="00672DF5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COS</w:t>
            </w:r>
            <w:r w:rsidR="001B523F">
              <w:rPr>
                <w:szCs w:val="22"/>
              </w:rPr>
              <w:t xml:space="preserve"> 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A412ED" w:rsidRDefault="009F2C1E" w:rsidP="001A3D59">
            <w:pPr>
              <w:spacing w:before="120"/>
              <w:rPr>
                <w:szCs w:val="22"/>
              </w:rPr>
            </w:pPr>
            <w:r w:rsidRPr="00A412ED">
              <w:rPr>
                <w:szCs w:val="22"/>
              </w:rPr>
              <w:t>Coffee/Tea</w:t>
            </w:r>
            <w:r w:rsidR="001A3D59">
              <w:rPr>
                <w:szCs w:val="22"/>
              </w:rPr>
              <w:t xml:space="preserve"> with MENA</w:t>
            </w:r>
            <w:r w:rsidR="00672DF5">
              <w:rPr>
                <w:szCs w:val="22"/>
              </w:rPr>
              <w:t xml:space="preserve"> OST Members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837BD7" w:rsidRDefault="00C71B56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A412ED" w:rsidRDefault="009F2C1E" w:rsidP="00A412ED">
            <w:pPr>
              <w:pStyle w:val="Header"/>
              <w:tabs>
                <w:tab w:val="left" w:pos="5670"/>
              </w:tabs>
              <w:spacing w:after="0"/>
              <w:jc w:val="left"/>
              <w:rPr>
                <w:szCs w:val="22"/>
              </w:rPr>
            </w:pPr>
          </w:p>
        </w:tc>
      </w:tr>
      <w:tr w:rsidR="009F2C1E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C1E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1A3D59" w:rsidP="001B523F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1030</w:t>
            </w:r>
            <w:r w:rsidR="00307918">
              <w:rPr>
                <w:szCs w:val="22"/>
              </w:rPr>
              <w:t xml:space="preserve"> - 1</w:t>
            </w:r>
            <w:r>
              <w:rPr>
                <w:szCs w:val="22"/>
              </w:rPr>
              <w:t>230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9F2C1E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Lecture Theatre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F2C1E" w:rsidRDefault="009F2C1E" w:rsidP="00DE5F6D">
            <w:pPr>
              <w:spacing w:before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Cse</w:t>
            </w:r>
            <w:proofErr w:type="spellEnd"/>
            <w:r>
              <w:rPr>
                <w:szCs w:val="22"/>
              </w:rPr>
              <w:t xml:space="preserve"> Director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A412ED" w:rsidRDefault="001A3D59" w:rsidP="00A412E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Leadership in the Strategic Environment – Lord </w:t>
            </w:r>
            <w:proofErr w:type="spellStart"/>
            <w:r>
              <w:rPr>
                <w:szCs w:val="22"/>
              </w:rPr>
              <w:t>Alderdice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837BD7" w:rsidRDefault="00627ADB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E77AA7" w:rsidRDefault="00672DF5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Spt 2 - Reserved seating.</w:t>
            </w:r>
          </w:p>
        </w:tc>
      </w:tr>
      <w:tr w:rsidR="009F2C1E" w:rsidRPr="00E77AA7" w:rsidTr="002A4041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C1E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307918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17767">
              <w:rPr>
                <w:szCs w:val="22"/>
              </w:rPr>
              <w:t>230 -135</w:t>
            </w:r>
            <w:r w:rsidR="001B523F">
              <w:rPr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1B523F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Lunch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1E1B69" w:rsidRDefault="001E1B69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Comdt</w:t>
            </w:r>
          </w:p>
          <w:p w:rsidR="002C6D45" w:rsidRDefault="00E17767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COS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Default="000D6483" w:rsidP="000D6483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Maj Gen Hyman </w:t>
            </w:r>
            <w:r w:rsidRPr="000D6483">
              <w:rPr>
                <w:szCs w:val="22"/>
              </w:rPr>
              <w:t xml:space="preserve">with Comdt &amp; Lord </w:t>
            </w:r>
            <w:proofErr w:type="spellStart"/>
            <w:r w:rsidRPr="000D6483">
              <w:rPr>
                <w:szCs w:val="22"/>
              </w:rPr>
              <w:t>Alderdice</w:t>
            </w:r>
            <w:proofErr w:type="spellEnd"/>
            <w:r>
              <w:rPr>
                <w:szCs w:val="22"/>
              </w:rPr>
              <w:t>.</w:t>
            </w:r>
          </w:p>
          <w:p w:rsidR="000D6483" w:rsidRPr="005F0BA6" w:rsidRDefault="000D6483" w:rsidP="000D6483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Remainder of Party hosted by MENA OST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C1E" w:rsidRPr="00837BD7" w:rsidRDefault="00E17767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6D45" w:rsidRPr="00E77AA7" w:rsidRDefault="002C6D45" w:rsidP="00C87773">
            <w:pPr>
              <w:spacing w:before="120"/>
              <w:rPr>
                <w:szCs w:val="22"/>
              </w:rPr>
            </w:pPr>
          </w:p>
        </w:tc>
      </w:tr>
      <w:tr w:rsidR="00E17767" w:rsidRPr="00E77AA7" w:rsidTr="00E17767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7767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7767" w:rsidRDefault="00E17767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1400 -1630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7767" w:rsidRDefault="00E17767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Syndicate Room A1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17767" w:rsidRDefault="00E17767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335C1D">
              <w:rPr>
                <w:szCs w:val="22"/>
              </w:rPr>
              <w:t>/</w:t>
            </w:r>
            <w:r>
              <w:rPr>
                <w:szCs w:val="22"/>
              </w:rPr>
              <w:t>Comdt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6483" w:rsidRPr="000D6483" w:rsidRDefault="000D6483" w:rsidP="000D6483">
            <w:pPr>
              <w:spacing w:before="120"/>
              <w:rPr>
                <w:szCs w:val="22"/>
              </w:rPr>
            </w:pPr>
            <w:r w:rsidRPr="000D6483">
              <w:rPr>
                <w:szCs w:val="22"/>
              </w:rPr>
              <w:t xml:space="preserve">Gp Guided Discussion (with Syndicate Group A – Senior Directing Staff - </w:t>
            </w:r>
            <w:proofErr w:type="spellStart"/>
            <w:r w:rsidRPr="000D6483">
              <w:rPr>
                <w:szCs w:val="22"/>
              </w:rPr>
              <w:t>RAdm</w:t>
            </w:r>
            <w:proofErr w:type="spellEnd"/>
            <w:r w:rsidRPr="000D6483">
              <w:rPr>
                <w:szCs w:val="22"/>
              </w:rPr>
              <w:t xml:space="preserve"> John </w:t>
            </w:r>
            <w:proofErr w:type="spellStart"/>
            <w:r w:rsidRPr="000D6483">
              <w:rPr>
                <w:szCs w:val="22"/>
              </w:rPr>
              <w:t>Kingwell</w:t>
            </w:r>
            <w:proofErr w:type="spellEnd"/>
            <w:r w:rsidRPr="000D6483">
              <w:rPr>
                <w:szCs w:val="22"/>
              </w:rPr>
              <w:t>)</w:t>
            </w:r>
          </w:p>
          <w:p w:rsidR="00E17767" w:rsidRDefault="00E17767" w:rsidP="00DE5F6D">
            <w:pPr>
              <w:spacing w:before="120"/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7767" w:rsidRPr="00837BD7" w:rsidRDefault="00E17767" w:rsidP="00DE5F6D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7767" w:rsidRPr="00E77AA7" w:rsidRDefault="00E17767" w:rsidP="00C87773">
            <w:pPr>
              <w:spacing w:before="120"/>
              <w:rPr>
                <w:szCs w:val="22"/>
              </w:rPr>
            </w:pPr>
          </w:p>
        </w:tc>
      </w:tr>
      <w:tr w:rsidR="001A3D59" w:rsidRPr="00E77AA7" w:rsidTr="00E17767">
        <w:trPr>
          <w:cantSplit/>
          <w:trHeight w:val="471"/>
          <w:tblHeader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A3D59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A3D59" w:rsidRDefault="000D64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1630 - 1645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A3D59" w:rsidRPr="00E77AA7" w:rsidRDefault="00715AC0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D/</w:t>
            </w:r>
            <w:proofErr w:type="spellStart"/>
            <w:r w:rsidR="000D6483">
              <w:rPr>
                <w:szCs w:val="22"/>
              </w:rPr>
              <w:t>Comdt’s</w:t>
            </w:r>
            <w:proofErr w:type="spellEnd"/>
            <w:r w:rsidR="000D6483">
              <w:rPr>
                <w:szCs w:val="22"/>
              </w:rPr>
              <w:t xml:space="preserve"> Office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:rsidR="001A3D59" w:rsidRDefault="000D64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335C1D">
              <w:rPr>
                <w:szCs w:val="22"/>
              </w:rPr>
              <w:t>/</w:t>
            </w:r>
            <w:r>
              <w:rPr>
                <w:szCs w:val="22"/>
              </w:rPr>
              <w:t>Comdt</w:t>
            </w:r>
          </w:p>
        </w:tc>
        <w:tc>
          <w:tcPr>
            <w:tcW w:w="51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A3D59" w:rsidRDefault="000D6483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Wash-up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A3D59" w:rsidRPr="00E77AA7" w:rsidRDefault="00715AC0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XO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A3D59" w:rsidRDefault="006D75DF" w:rsidP="00DE5F6D">
            <w:pPr>
              <w:spacing w:before="120"/>
              <w:rPr>
                <w:szCs w:val="22"/>
              </w:rPr>
            </w:pPr>
            <w:proofErr w:type="spellStart"/>
            <w:r w:rsidRPr="006D75DF">
              <w:rPr>
                <w:szCs w:val="22"/>
              </w:rPr>
              <w:t>Sodexo</w:t>
            </w:r>
            <w:proofErr w:type="spellEnd"/>
            <w:r w:rsidRPr="006D75DF">
              <w:rPr>
                <w:szCs w:val="22"/>
              </w:rPr>
              <w:t xml:space="preserve"> Catering </w:t>
            </w:r>
            <w:proofErr w:type="spellStart"/>
            <w:r w:rsidRPr="006D75DF">
              <w:rPr>
                <w:szCs w:val="22"/>
              </w:rPr>
              <w:t>Mgr</w:t>
            </w:r>
            <w:proofErr w:type="spellEnd"/>
            <w:r w:rsidRPr="006D75DF">
              <w:rPr>
                <w:szCs w:val="22"/>
              </w:rPr>
              <w:t xml:space="preserve"> to provide Coffee/Tea for personnel at Annex B</w:t>
            </w:r>
          </w:p>
        </w:tc>
      </w:tr>
      <w:tr w:rsidR="00FA0F0B" w:rsidRPr="00E77AA7" w:rsidTr="00E17767">
        <w:trPr>
          <w:cantSplit/>
          <w:trHeight w:val="471"/>
          <w:tblHeader/>
        </w:trPr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0F0B" w:rsidRPr="00E77AA7" w:rsidRDefault="00594683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0F0B" w:rsidRDefault="009F2C1E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17767">
              <w:rPr>
                <w:szCs w:val="22"/>
              </w:rPr>
              <w:t>6</w:t>
            </w:r>
            <w:r w:rsidR="00307918">
              <w:rPr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0F0B" w:rsidRPr="00E77AA7" w:rsidRDefault="00FA0F0B" w:rsidP="00DE5F6D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FA0F0B" w:rsidRPr="00E77AA7" w:rsidRDefault="00390E5A" w:rsidP="00DE5F6D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XO</w:t>
            </w:r>
          </w:p>
        </w:tc>
        <w:tc>
          <w:tcPr>
            <w:tcW w:w="51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0F0B" w:rsidRPr="00E77AA7" w:rsidRDefault="000D6483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Maj Gen Hyman</w:t>
            </w:r>
            <w:r w:rsidR="00627ADB">
              <w:rPr>
                <w:szCs w:val="22"/>
              </w:rPr>
              <w:t xml:space="preserve"> D</w:t>
            </w:r>
            <w:r w:rsidR="003E6100">
              <w:rPr>
                <w:szCs w:val="22"/>
              </w:rPr>
              <w:t>epart</w:t>
            </w:r>
            <w:r>
              <w:rPr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0F0B" w:rsidRPr="00E77AA7" w:rsidRDefault="00FA0F0B" w:rsidP="00DE5F6D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0F0B" w:rsidRDefault="00631A05" w:rsidP="00DE5F6D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Vehicle</w:t>
            </w:r>
            <w:r w:rsidR="001B523F">
              <w:rPr>
                <w:szCs w:val="22"/>
              </w:rPr>
              <w:t xml:space="preserve">s to </w:t>
            </w:r>
            <w:r w:rsidR="00E17767">
              <w:rPr>
                <w:szCs w:val="22"/>
              </w:rPr>
              <w:t>be pre-positioned from 1635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hrs</w:t>
            </w:r>
            <w:proofErr w:type="spellEnd"/>
          </w:p>
          <w:p w:rsidR="00631A05" w:rsidRPr="00E77AA7" w:rsidRDefault="00631A05" w:rsidP="00DE5F6D">
            <w:pPr>
              <w:spacing w:before="120"/>
              <w:rPr>
                <w:szCs w:val="22"/>
              </w:rPr>
            </w:pPr>
            <w:r w:rsidRPr="00A0662D">
              <w:rPr>
                <w:b/>
                <w:szCs w:val="22"/>
              </w:rPr>
              <w:t>MGS</w:t>
            </w:r>
            <w:r>
              <w:rPr>
                <w:szCs w:val="22"/>
              </w:rPr>
              <w:t xml:space="preserve"> to operate the entrance gate</w:t>
            </w:r>
          </w:p>
        </w:tc>
      </w:tr>
    </w:tbl>
    <w:p w:rsidR="005D124E" w:rsidRPr="00E77AA7" w:rsidRDefault="005D124E" w:rsidP="00DE5F6D">
      <w:pPr>
        <w:spacing w:before="120"/>
        <w:jc w:val="center"/>
        <w:rPr>
          <w:b/>
          <w:szCs w:val="22"/>
          <w:u w:val="single"/>
        </w:rPr>
      </w:pPr>
    </w:p>
    <w:p w:rsidR="005D124E" w:rsidRPr="00E77AA7" w:rsidRDefault="005D124E" w:rsidP="005D124E">
      <w:pPr>
        <w:pStyle w:val="Header"/>
        <w:tabs>
          <w:tab w:val="left" w:pos="5670"/>
        </w:tabs>
        <w:rPr>
          <w:szCs w:val="22"/>
        </w:rPr>
        <w:sectPr w:rsidR="005D124E" w:rsidRPr="00E77AA7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134" w:right="1134" w:bottom="1134" w:left="1134" w:header="851" w:footer="851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7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E77AA7" w:rsidRPr="00E77AA7" w:rsidTr="00AC2C09">
        <w:tc>
          <w:tcPr>
            <w:tcW w:w="2970" w:type="dxa"/>
          </w:tcPr>
          <w:p w:rsidR="00ED30B9" w:rsidRPr="00E77AA7" w:rsidRDefault="00ED30B9" w:rsidP="00D033C9">
            <w:pPr>
              <w:spacing w:after="0"/>
              <w:rPr>
                <w:szCs w:val="22"/>
              </w:rPr>
            </w:pPr>
            <w:r w:rsidRPr="00E77AA7">
              <w:rPr>
                <w:szCs w:val="22"/>
              </w:rPr>
              <w:lastRenderedPageBreak/>
              <w:t xml:space="preserve">ANNEX B TO </w:t>
            </w:r>
          </w:p>
          <w:p w:rsidR="00ED30B9" w:rsidRPr="00E77AA7" w:rsidRDefault="00ED30B9" w:rsidP="00D033C9">
            <w:pPr>
              <w:spacing w:after="0"/>
              <w:rPr>
                <w:szCs w:val="22"/>
              </w:rPr>
            </w:pPr>
            <w:r w:rsidRPr="00E77AA7">
              <w:rPr>
                <w:szCs w:val="22"/>
              </w:rPr>
              <w:t xml:space="preserve">RCDS </w:t>
            </w:r>
            <w:r w:rsidR="00D25AF5" w:rsidRPr="00E77AA7">
              <w:rPr>
                <w:szCs w:val="22"/>
              </w:rPr>
              <w:t>A</w:t>
            </w:r>
            <w:r w:rsidRPr="00E77AA7">
              <w:rPr>
                <w:szCs w:val="22"/>
              </w:rPr>
              <w:t xml:space="preserve">I </w:t>
            </w:r>
            <w:r w:rsidR="00B203EA">
              <w:rPr>
                <w:szCs w:val="22"/>
              </w:rPr>
              <w:t>16</w:t>
            </w:r>
            <w:r w:rsidR="00B7520C">
              <w:rPr>
                <w:szCs w:val="22"/>
              </w:rPr>
              <w:t>/17</w:t>
            </w:r>
            <w:r w:rsidRPr="00E77AA7">
              <w:rPr>
                <w:szCs w:val="22"/>
              </w:rPr>
              <w:t xml:space="preserve"> </w:t>
            </w:r>
          </w:p>
          <w:p w:rsidR="00ED30B9" w:rsidRPr="00E77AA7" w:rsidRDefault="00ED30B9" w:rsidP="00DA26D3">
            <w:pPr>
              <w:spacing w:after="0"/>
              <w:rPr>
                <w:szCs w:val="22"/>
                <w:u w:val="single"/>
              </w:rPr>
            </w:pPr>
            <w:r w:rsidRPr="00E77AA7">
              <w:rPr>
                <w:szCs w:val="22"/>
              </w:rPr>
              <w:t xml:space="preserve">DATED </w:t>
            </w:r>
            <w:r w:rsidR="00594683">
              <w:rPr>
                <w:szCs w:val="22"/>
              </w:rPr>
              <w:t>22</w:t>
            </w:r>
            <w:r w:rsidR="00B203EA">
              <w:rPr>
                <w:szCs w:val="22"/>
              </w:rPr>
              <w:t xml:space="preserve"> MAR</w:t>
            </w:r>
            <w:r w:rsidR="00DA26D3">
              <w:rPr>
                <w:szCs w:val="22"/>
              </w:rPr>
              <w:t xml:space="preserve"> 1</w:t>
            </w:r>
            <w:r w:rsidR="00B7520C">
              <w:rPr>
                <w:szCs w:val="22"/>
              </w:rPr>
              <w:t>7</w:t>
            </w:r>
          </w:p>
        </w:tc>
      </w:tr>
    </w:tbl>
    <w:p w:rsidR="005D124E" w:rsidRPr="00E77AA7" w:rsidRDefault="005D124E" w:rsidP="00ED30B9">
      <w:pPr>
        <w:ind w:hanging="491"/>
        <w:rPr>
          <w:szCs w:val="22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7"/>
        <w:gridCol w:w="5078"/>
        <w:gridCol w:w="4316"/>
      </w:tblGrid>
      <w:tr w:rsidR="00B57BAB" w:rsidRPr="00B57BAB" w:rsidTr="00B57BAB">
        <w:tc>
          <w:tcPr>
            <w:tcW w:w="637" w:type="dxa"/>
            <w:shd w:val="clear" w:color="auto" w:fill="BFBFBF" w:themeFill="background1" w:themeFillShade="BF"/>
          </w:tcPr>
          <w:p w:rsidR="00B57BAB" w:rsidRPr="00B57BAB" w:rsidRDefault="00B57BAB" w:rsidP="00B57BAB">
            <w:pPr>
              <w:spacing w:after="0"/>
              <w:jc w:val="center"/>
              <w:rPr>
                <w:szCs w:val="22"/>
              </w:rPr>
            </w:pPr>
            <w:proofErr w:type="spellStart"/>
            <w:r w:rsidRPr="00B57BAB">
              <w:rPr>
                <w:szCs w:val="22"/>
              </w:rPr>
              <w:t>Ser</w:t>
            </w:r>
            <w:proofErr w:type="spellEnd"/>
          </w:p>
        </w:tc>
        <w:tc>
          <w:tcPr>
            <w:tcW w:w="5078" w:type="dxa"/>
            <w:shd w:val="clear" w:color="auto" w:fill="BFBFBF" w:themeFill="background1" w:themeFillShade="BF"/>
          </w:tcPr>
          <w:p w:rsidR="00B57BAB" w:rsidRPr="00B57BAB" w:rsidRDefault="00B57BAB" w:rsidP="00B57BAB">
            <w:pPr>
              <w:spacing w:after="0"/>
              <w:rPr>
                <w:szCs w:val="22"/>
              </w:rPr>
            </w:pPr>
            <w:r w:rsidRPr="00B57BAB">
              <w:rPr>
                <w:szCs w:val="22"/>
              </w:rPr>
              <w:t>Name</w:t>
            </w:r>
          </w:p>
        </w:tc>
        <w:tc>
          <w:tcPr>
            <w:tcW w:w="4316" w:type="dxa"/>
            <w:shd w:val="clear" w:color="auto" w:fill="BFBFBF" w:themeFill="background1" w:themeFillShade="BF"/>
          </w:tcPr>
          <w:p w:rsidR="00B57BAB" w:rsidRPr="00B57BAB" w:rsidRDefault="00B57BAB" w:rsidP="00B57BAB">
            <w:pPr>
              <w:spacing w:after="0"/>
              <w:rPr>
                <w:szCs w:val="22"/>
              </w:rPr>
            </w:pPr>
            <w:r w:rsidRPr="00B57BAB">
              <w:rPr>
                <w:szCs w:val="22"/>
              </w:rPr>
              <w:t>Appointment</w:t>
            </w:r>
          </w:p>
        </w:tc>
      </w:tr>
      <w:tr w:rsidR="00B57BAB" w:rsidRPr="00B57BAB" w:rsidTr="00B57BAB">
        <w:tc>
          <w:tcPr>
            <w:tcW w:w="637" w:type="dxa"/>
          </w:tcPr>
          <w:p w:rsidR="00B57BAB" w:rsidRPr="005E4F44" w:rsidRDefault="00B57BAB" w:rsidP="005E4F44">
            <w:pPr>
              <w:spacing w:after="0"/>
              <w:jc w:val="center"/>
              <w:rPr>
                <w:sz w:val="20"/>
              </w:rPr>
            </w:pPr>
            <w:r w:rsidRPr="005E4F44">
              <w:rPr>
                <w:sz w:val="20"/>
              </w:rPr>
              <w:t>1</w:t>
            </w:r>
          </w:p>
        </w:tc>
        <w:tc>
          <w:tcPr>
            <w:tcW w:w="5078" w:type="dxa"/>
          </w:tcPr>
          <w:p w:rsidR="00B57BAB" w:rsidRPr="005E4F44" w:rsidRDefault="000A2A97" w:rsidP="005E4F44">
            <w:pPr>
              <w:pStyle w:val="DWNormal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Major General </w:t>
            </w:r>
            <w:proofErr w:type="spellStart"/>
            <w:r>
              <w:rPr>
                <w:bCs/>
                <w:sz w:val="20"/>
                <w:szCs w:val="20"/>
              </w:rPr>
              <w:t>Tamir</w:t>
            </w:r>
            <w:proofErr w:type="spellEnd"/>
            <w:r>
              <w:rPr>
                <w:bCs/>
                <w:sz w:val="20"/>
                <w:szCs w:val="20"/>
              </w:rPr>
              <w:t xml:space="preserve"> Hyman</w:t>
            </w:r>
          </w:p>
        </w:tc>
        <w:tc>
          <w:tcPr>
            <w:tcW w:w="4316" w:type="dxa"/>
          </w:tcPr>
          <w:p w:rsidR="00B57BAB" w:rsidRPr="005E4F44" w:rsidRDefault="000A2A97" w:rsidP="00B57BAB">
            <w:pPr>
              <w:spacing w:after="0"/>
              <w:rPr>
                <w:sz w:val="20"/>
              </w:rPr>
            </w:pPr>
            <w:r w:rsidRPr="000A2A97">
              <w:rPr>
                <w:rFonts w:ascii="Tahoma" w:eastAsia="Times New Roman" w:hAnsi="Tahoma" w:cs="Tahoma"/>
                <w:sz w:val="20"/>
                <w:lang w:val="en-US"/>
              </w:rPr>
              <w:t>Commander of the Israeli Military Colleges</w:t>
            </w:r>
          </w:p>
        </w:tc>
      </w:tr>
      <w:tr w:rsidR="00B57BAB" w:rsidRPr="00B57BAB" w:rsidTr="00B57BAB">
        <w:tc>
          <w:tcPr>
            <w:tcW w:w="637" w:type="dxa"/>
          </w:tcPr>
          <w:p w:rsidR="00B57BAB" w:rsidRPr="005E4F44" w:rsidRDefault="00B57BAB" w:rsidP="005E4F44">
            <w:pPr>
              <w:spacing w:after="0"/>
              <w:jc w:val="center"/>
              <w:rPr>
                <w:sz w:val="20"/>
              </w:rPr>
            </w:pPr>
            <w:r w:rsidRPr="005E4F44">
              <w:rPr>
                <w:sz w:val="20"/>
              </w:rPr>
              <w:t>2</w:t>
            </w:r>
          </w:p>
        </w:tc>
        <w:tc>
          <w:tcPr>
            <w:tcW w:w="5078" w:type="dxa"/>
          </w:tcPr>
          <w:p w:rsidR="00B57BAB" w:rsidRPr="005E4F44" w:rsidRDefault="000A2A97" w:rsidP="00B57BAB">
            <w:pPr>
              <w:spacing w:after="0"/>
              <w:rPr>
                <w:sz w:val="20"/>
              </w:rPr>
            </w:pPr>
            <w:r w:rsidRPr="000A2A97">
              <w:rPr>
                <w:sz w:val="20"/>
                <w:lang w:val="en-US"/>
              </w:rPr>
              <w:t xml:space="preserve">Colonel Yonatan </w:t>
            </w:r>
            <w:proofErr w:type="spellStart"/>
            <w:r w:rsidRPr="000A2A97">
              <w:rPr>
                <w:sz w:val="20"/>
                <w:lang w:val="en-US"/>
              </w:rPr>
              <w:t>Maron</w:t>
            </w:r>
            <w:proofErr w:type="spellEnd"/>
          </w:p>
        </w:tc>
        <w:tc>
          <w:tcPr>
            <w:tcW w:w="4316" w:type="dxa"/>
          </w:tcPr>
          <w:p w:rsidR="00B57BAB" w:rsidRPr="005E4F44" w:rsidRDefault="00B57BAB" w:rsidP="00B57BAB">
            <w:pPr>
              <w:spacing w:after="0"/>
              <w:rPr>
                <w:sz w:val="20"/>
              </w:rPr>
            </w:pPr>
          </w:p>
        </w:tc>
      </w:tr>
      <w:tr w:rsidR="00B57BAB" w:rsidRPr="00B57BAB" w:rsidTr="00B57BAB">
        <w:tc>
          <w:tcPr>
            <w:tcW w:w="637" w:type="dxa"/>
          </w:tcPr>
          <w:p w:rsidR="00B57BAB" w:rsidRPr="005E4F44" w:rsidRDefault="00B57BAB" w:rsidP="005E4F44">
            <w:pPr>
              <w:spacing w:after="0"/>
              <w:jc w:val="center"/>
              <w:rPr>
                <w:sz w:val="20"/>
              </w:rPr>
            </w:pPr>
            <w:r w:rsidRPr="005E4F44">
              <w:rPr>
                <w:sz w:val="20"/>
              </w:rPr>
              <w:t>3</w:t>
            </w:r>
          </w:p>
        </w:tc>
        <w:tc>
          <w:tcPr>
            <w:tcW w:w="5078" w:type="dxa"/>
          </w:tcPr>
          <w:p w:rsidR="00B57BAB" w:rsidRPr="005E4F44" w:rsidRDefault="000A2A97" w:rsidP="005E4F44">
            <w:pPr>
              <w:pStyle w:val="DWNormal"/>
              <w:spacing w:before="40" w:after="40"/>
              <w:jc w:val="both"/>
              <w:rPr>
                <w:sz w:val="20"/>
                <w:szCs w:val="20"/>
              </w:rPr>
            </w:pPr>
            <w:r w:rsidRPr="000A2A97">
              <w:rPr>
                <w:sz w:val="20"/>
                <w:szCs w:val="20"/>
                <w:lang w:val="en-US"/>
              </w:rPr>
              <w:t xml:space="preserve">Major </w:t>
            </w:r>
            <w:proofErr w:type="spellStart"/>
            <w:r w:rsidRPr="000A2A97">
              <w:rPr>
                <w:sz w:val="20"/>
                <w:szCs w:val="20"/>
                <w:lang w:val="en-US"/>
              </w:rPr>
              <w:t>Matan</w:t>
            </w:r>
            <w:proofErr w:type="spellEnd"/>
            <w:r w:rsidRPr="000A2A97">
              <w:rPr>
                <w:sz w:val="20"/>
                <w:szCs w:val="20"/>
                <w:lang w:val="en-US"/>
              </w:rPr>
              <w:t xml:space="preserve"> Or</w:t>
            </w:r>
          </w:p>
        </w:tc>
        <w:tc>
          <w:tcPr>
            <w:tcW w:w="4316" w:type="dxa"/>
          </w:tcPr>
          <w:p w:rsidR="00B57BAB" w:rsidRPr="005E4F44" w:rsidRDefault="00B57BAB" w:rsidP="00B57BAB">
            <w:pPr>
              <w:spacing w:after="0"/>
              <w:rPr>
                <w:sz w:val="20"/>
              </w:rPr>
            </w:pPr>
          </w:p>
        </w:tc>
      </w:tr>
      <w:tr w:rsidR="00491F1A" w:rsidRPr="00B57BAB" w:rsidTr="00B57BAB">
        <w:tc>
          <w:tcPr>
            <w:tcW w:w="637" w:type="dxa"/>
          </w:tcPr>
          <w:p w:rsidR="00491F1A" w:rsidRPr="005E4F44" w:rsidRDefault="00491F1A" w:rsidP="005E4F4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78" w:type="dxa"/>
          </w:tcPr>
          <w:p w:rsidR="00491F1A" w:rsidRPr="001B4604" w:rsidRDefault="005F604E" w:rsidP="005E4F44">
            <w:pPr>
              <w:pStyle w:val="DWNormal"/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5F604E">
              <w:rPr>
                <w:rFonts w:cs="Arial"/>
                <w:sz w:val="20"/>
                <w:szCs w:val="20"/>
                <w:lang w:val="en-US"/>
              </w:rPr>
              <w:t xml:space="preserve">Colonel Ran </w:t>
            </w:r>
            <w:proofErr w:type="spellStart"/>
            <w:r w:rsidRPr="005F604E">
              <w:rPr>
                <w:rFonts w:cs="Arial"/>
                <w:sz w:val="20"/>
                <w:szCs w:val="20"/>
                <w:lang w:val="en-US"/>
              </w:rPr>
              <w:t>Cahana</w:t>
            </w:r>
            <w:proofErr w:type="spellEnd"/>
          </w:p>
        </w:tc>
        <w:tc>
          <w:tcPr>
            <w:tcW w:w="4316" w:type="dxa"/>
          </w:tcPr>
          <w:p w:rsidR="00491F1A" w:rsidRPr="001B4604" w:rsidRDefault="005F604E" w:rsidP="00B57BAB">
            <w:pPr>
              <w:spacing w:after="0"/>
              <w:rPr>
                <w:sz w:val="20"/>
              </w:rPr>
            </w:pPr>
            <w:r>
              <w:rPr>
                <w:sz w:val="20"/>
                <w:lang w:val="en-US"/>
              </w:rPr>
              <w:t>Israeli Defence Attache</w:t>
            </w:r>
            <w:r w:rsidR="00335C1D">
              <w:rPr>
                <w:sz w:val="20"/>
                <w:lang w:val="en-US"/>
              </w:rPr>
              <w:t>,</w:t>
            </w:r>
            <w:r w:rsidRPr="005F604E">
              <w:rPr>
                <w:sz w:val="20"/>
                <w:lang w:val="en-US"/>
              </w:rPr>
              <w:t xml:space="preserve"> London</w:t>
            </w:r>
          </w:p>
        </w:tc>
      </w:tr>
    </w:tbl>
    <w:p w:rsidR="00B57BAB" w:rsidRPr="00FE55EF" w:rsidRDefault="00B57BAB" w:rsidP="00FE55EF">
      <w:pPr>
        <w:rPr>
          <w:szCs w:val="22"/>
        </w:rPr>
      </w:pPr>
    </w:p>
    <w:p w:rsidR="00EA2A65" w:rsidRPr="00FE55EF" w:rsidRDefault="00EA2A65" w:rsidP="001D6A97">
      <w:pPr>
        <w:pStyle w:val="Default"/>
        <w:rPr>
          <w:color w:val="auto"/>
        </w:rPr>
      </w:pPr>
      <w:bookmarkStart w:id="3" w:name="_GoBack"/>
      <w:bookmarkEnd w:id="3"/>
    </w:p>
    <w:sectPr w:rsidR="00EA2A65" w:rsidRPr="00FE55EF" w:rsidSect="00506BAC">
      <w:footerReference w:type="default" r:id="rId20"/>
      <w:headerReference w:type="first" r:id="rId21"/>
      <w:footerReference w:type="first" r:id="rId22"/>
      <w:type w:val="continuous"/>
      <w:pgSz w:w="11906" w:h="16838" w:code="9"/>
      <w:pgMar w:top="567" w:right="680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DC" w:rsidRDefault="00DC01DC">
      <w:r>
        <w:continuationSeparator/>
      </w:r>
    </w:p>
    <w:p w:rsidR="00DC01DC" w:rsidRDefault="00DC01DC"/>
  </w:endnote>
  <w:endnote w:type="continuationSeparator" w:id="0">
    <w:p w:rsidR="00DC01DC" w:rsidRDefault="00DC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>
    <w:pPr>
      <w:pStyle w:val="Footer"/>
      <w:tabs>
        <w:tab w:val="center" w:pos="4820"/>
        <w:tab w:val="right" w:pos="9639"/>
      </w:tabs>
      <w:rPr>
        <w:rStyle w:val="PageNumber"/>
        <w:rFonts w:cs="Arial"/>
        <w:szCs w:val="22"/>
      </w:rPr>
    </w:pPr>
    <w:r>
      <w:t xml:space="preserve"> </w:t>
    </w:r>
    <w:r w:rsidRPr="00673706">
      <w:rPr>
        <w:rStyle w:val="PageNumber"/>
        <w:rFonts w:cs="Arial"/>
        <w:szCs w:val="22"/>
      </w:rPr>
      <w:fldChar w:fldCharType="begin"/>
    </w:r>
    <w:r w:rsidRPr="00673706">
      <w:rPr>
        <w:rStyle w:val="PageNumber"/>
        <w:rFonts w:cs="Arial"/>
        <w:szCs w:val="22"/>
      </w:rPr>
      <w:instrText xml:space="preserve"> PAGE </w:instrText>
    </w:r>
    <w:r w:rsidRPr="00673706">
      <w:rPr>
        <w:rStyle w:val="PageNumber"/>
        <w:rFonts w:cs="Arial"/>
        <w:szCs w:val="22"/>
      </w:rPr>
      <w:fldChar w:fldCharType="separate"/>
    </w:r>
    <w:r w:rsidR="00594683">
      <w:rPr>
        <w:rStyle w:val="PageNumber"/>
        <w:rFonts w:cs="Arial"/>
        <w:noProof/>
        <w:szCs w:val="22"/>
      </w:rPr>
      <w:t>2</w:t>
    </w:r>
    <w:r w:rsidRPr="00673706">
      <w:rPr>
        <w:rStyle w:val="PageNumber"/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>
    <w:pPr>
      <w:pStyle w:val="Footer"/>
      <w:tabs>
        <w:tab w:val="center" w:pos="4820"/>
        <w:tab w:val="right" w:pos="9639"/>
      </w:tabs>
    </w:pPr>
  </w:p>
  <w:p w:rsidR="00DC01DC" w:rsidRDefault="00DC01DC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Pr="00E35924" w:rsidRDefault="00DC01DC" w:rsidP="00E359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>
    <w:pPr>
      <w:pStyle w:val="Footer"/>
      <w:tabs>
        <w:tab w:val="center" w:pos="4820"/>
        <w:tab w:val="right" w:pos="9639"/>
      </w:tabs>
    </w:pPr>
  </w:p>
  <w:p w:rsidR="00DC01DC" w:rsidRDefault="00DC01DC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>
    <w:pPr>
      <w:pStyle w:val="Footer"/>
    </w:pPr>
    <w:r>
      <w:t>B-</w:t>
    </w:r>
    <w:sdt>
      <w:sdtPr>
        <w:id w:val="2382136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8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C01DC" w:rsidRPr="00984BAC" w:rsidRDefault="00DC01DC" w:rsidP="00ED30B9">
    <w:pPr>
      <w:pStyle w:val="Header"/>
      <w:rPr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Pr="00535D2D" w:rsidRDefault="00DC01DC" w:rsidP="00535D2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DC" w:rsidRDefault="00DC01DC">
      <w:r>
        <w:continuationSeparator/>
      </w:r>
    </w:p>
    <w:p w:rsidR="00DC01DC" w:rsidRDefault="00DC01DC"/>
  </w:footnote>
  <w:footnote w:type="continuationSeparator" w:id="0">
    <w:p w:rsidR="00DC01DC" w:rsidRDefault="00DC01DC">
      <w:r>
        <w:continuationSeparator/>
      </w:r>
    </w:p>
  </w:footnote>
  <w:footnote w:id="1">
    <w:p w:rsidR="00DC01DC" w:rsidRDefault="00DC01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Copy to be displayed in the Gun Room for Members.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Pr="00984BAC" w:rsidRDefault="00DC01DC" w:rsidP="00ED30B9">
    <w:pPr>
      <w:pStyle w:val="Header"/>
      <w:rPr>
        <w:szCs w:val="22"/>
      </w:rPr>
    </w:pPr>
  </w:p>
  <w:p w:rsidR="00DC01DC" w:rsidRDefault="00DC01DC" w:rsidP="00ED30B9">
    <w:pPr>
      <w:pStyle w:val="Header"/>
      <w:rPr>
        <w:color w:val="FF000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>
    <w:pPr>
      <w:pStyle w:val="Header"/>
      <w:tabs>
        <w:tab w:val="center" w:pos="7286"/>
        <w:tab w:val="right" w:pos="145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Pr="00E35924" w:rsidRDefault="00DC01DC" w:rsidP="00E359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>
    <w:pPr>
      <w:pStyle w:val="Header"/>
      <w:tabs>
        <w:tab w:val="center" w:pos="7286"/>
        <w:tab w:val="right" w:pos="14572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DC" w:rsidRDefault="00DC01DC" w:rsidP="00535D2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1909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7641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160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EA08A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000B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7102E5"/>
    <w:multiLevelType w:val="hybridMultilevel"/>
    <w:tmpl w:val="F57C2F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F5AE2"/>
    <w:multiLevelType w:val="multilevel"/>
    <w:tmpl w:val="B8EA9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E8"/>
    <w:rsid w:val="0001216F"/>
    <w:rsid w:val="000235B2"/>
    <w:rsid w:val="000271D7"/>
    <w:rsid w:val="0003615D"/>
    <w:rsid w:val="0004522A"/>
    <w:rsid w:val="0005347C"/>
    <w:rsid w:val="0006029B"/>
    <w:rsid w:val="00062C19"/>
    <w:rsid w:val="00065065"/>
    <w:rsid w:val="00066B3F"/>
    <w:rsid w:val="000710DE"/>
    <w:rsid w:val="00085FC1"/>
    <w:rsid w:val="00094B43"/>
    <w:rsid w:val="00094E97"/>
    <w:rsid w:val="000A0C5F"/>
    <w:rsid w:val="000A1922"/>
    <w:rsid w:val="000A2A97"/>
    <w:rsid w:val="000A2EA2"/>
    <w:rsid w:val="000B0F25"/>
    <w:rsid w:val="000B24D6"/>
    <w:rsid w:val="000C185E"/>
    <w:rsid w:val="000C311F"/>
    <w:rsid w:val="000C73F3"/>
    <w:rsid w:val="000D6483"/>
    <w:rsid w:val="000F0757"/>
    <w:rsid w:val="000F4578"/>
    <w:rsid w:val="000F67FB"/>
    <w:rsid w:val="000F7685"/>
    <w:rsid w:val="00111233"/>
    <w:rsid w:val="001118E1"/>
    <w:rsid w:val="00117A0E"/>
    <w:rsid w:val="00117E14"/>
    <w:rsid w:val="00124F23"/>
    <w:rsid w:val="00124FB2"/>
    <w:rsid w:val="001255CB"/>
    <w:rsid w:val="001260B8"/>
    <w:rsid w:val="00133290"/>
    <w:rsid w:val="0015047C"/>
    <w:rsid w:val="0015070E"/>
    <w:rsid w:val="00151B62"/>
    <w:rsid w:val="00154BEE"/>
    <w:rsid w:val="0016353C"/>
    <w:rsid w:val="001638B5"/>
    <w:rsid w:val="0016674A"/>
    <w:rsid w:val="00176485"/>
    <w:rsid w:val="00181B57"/>
    <w:rsid w:val="001820A5"/>
    <w:rsid w:val="00184EE8"/>
    <w:rsid w:val="00186A84"/>
    <w:rsid w:val="001A3D59"/>
    <w:rsid w:val="001B39CF"/>
    <w:rsid w:val="001B4604"/>
    <w:rsid w:val="001B523F"/>
    <w:rsid w:val="001C5F0A"/>
    <w:rsid w:val="001D4CFF"/>
    <w:rsid w:val="001D6A97"/>
    <w:rsid w:val="001E1B69"/>
    <w:rsid w:val="001E427B"/>
    <w:rsid w:val="001F2A9F"/>
    <w:rsid w:val="001F3ED8"/>
    <w:rsid w:val="00201686"/>
    <w:rsid w:val="002053CF"/>
    <w:rsid w:val="00207270"/>
    <w:rsid w:val="00214754"/>
    <w:rsid w:val="0023376A"/>
    <w:rsid w:val="002341FC"/>
    <w:rsid w:val="002414E2"/>
    <w:rsid w:val="00241E64"/>
    <w:rsid w:val="00247A6D"/>
    <w:rsid w:val="0025045C"/>
    <w:rsid w:val="002527B6"/>
    <w:rsid w:val="00255993"/>
    <w:rsid w:val="00255B25"/>
    <w:rsid w:val="002734D6"/>
    <w:rsid w:val="00281EA2"/>
    <w:rsid w:val="0028555A"/>
    <w:rsid w:val="0029148A"/>
    <w:rsid w:val="002922D1"/>
    <w:rsid w:val="002A3BA9"/>
    <w:rsid w:val="002A4041"/>
    <w:rsid w:val="002A7841"/>
    <w:rsid w:val="002C6D45"/>
    <w:rsid w:val="002D01D4"/>
    <w:rsid w:val="002E18C7"/>
    <w:rsid w:val="002E1A31"/>
    <w:rsid w:val="002E479F"/>
    <w:rsid w:val="003016B7"/>
    <w:rsid w:val="00302F9B"/>
    <w:rsid w:val="00306C55"/>
    <w:rsid w:val="00307918"/>
    <w:rsid w:val="0031330C"/>
    <w:rsid w:val="00320100"/>
    <w:rsid w:val="00320B32"/>
    <w:rsid w:val="00322171"/>
    <w:rsid w:val="0032352B"/>
    <w:rsid w:val="003242D9"/>
    <w:rsid w:val="003259DE"/>
    <w:rsid w:val="00330FE1"/>
    <w:rsid w:val="00335106"/>
    <w:rsid w:val="00335C1D"/>
    <w:rsid w:val="003416F3"/>
    <w:rsid w:val="00342A3E"/>
    <w:rsid w:val="00344D1B"/>
    <w:rsid w:val="003463E2"/>
    <w:rsid w:val="00347852"/>
    <w:rsid w:val="0035541E"/>
    <w:rsid w:val="00356A27"/>
    <w:rsid w:val="00360F4A"/>
    <w:rsid w:val="00371AB1"/>
    <w:rsid w:val="00376B9D"/>
    <w:rsid w:val="003821D7"/>
    <w:rsid w:val="0038679D"/>
    <w:rsid w:val="00390E5A"/>
    <w:rsid w:val="003918EF"/>
    <w:rsid w:val="003A004A"/>
    <w:rsid w:val="003B0FCC"/>
    <w:rsid w:val="003B5CA6"/>
    <w:rsid w:val="003C4F6E"/>
    <w:rsid w:val="003E568F"/>
    <w:rsid w:val="003E6100"/>
    <w:rsid w:val="003E71AC"/>
    <w:rsid w:val="003F455B"/>
    <w:rsid w:val="00406167"/>
    <w:rsid w:val="0042250F"/>
    <w:rsid w:val="004278CF"/>
    <w:rsid w:val="00452254"/>
    <w:rsid w:val="00484787"/>
    <w:rsid w:val="00491F1A"/>
    <w:rsid w:val="00493710"/>
    <w:rsid w:val="00493F3E"/>
    <w:rsid w:val="004A289F"/>
    <w:rsid w:val="004A5DBE"/>
    <w:rsid w:val="004C63B9"/>
    <w:rsid w:val="004D1CCB"/>
    <w:rsid w:val="004E2534"/>
    <w:rsid w:val="004E595E"/>
    <w:rsid w:val="004F6DFA"/>
    <w:rsid w:val="00503A9B"/>
    <w:rsid w:val="00504BAD"/>
    <w:rsid w:val="00506BAC"/>
    <w:rsid w:val="005078AD"/>
    <w:rsid w:val="00514BF0"/>
    <w:rsid w:val="0052667F"/>
    <w:rsid w:val="0052715E"/>
    <w:rsid w:val="00530BBC"/>
    <w:rsid w:val="00535D2D"/>
    <w:rsid w:val="00540210"/>
    <w:rsid w:val="00546EB4"/>
    <w:rsid w:val="00551A3F"/>
    <w:rsid w:val="005714E8"/>
    <w:rsid w:val="00581610"/>
    <w:rsid w:val="00586055"/>
    <w:rsid w:val="005919D7"/>
    <w:rsid w:val="00594683"/>
    <w:rsid w:val="005948D9"/>
    <w:rsid w:val="00594F1C"/>
    <w:rsid w:val="005A5252"/>
    <w:rsid w:val="005B4ED4"/>
    <w:rsid w:val="005D124E"/>
    <w:rsid w:val="005D16A9"/>
    <w:rsid w:val="005D36AC"/>
    <w:rsid w:val="005E2930"/>
    <w:rsid w:val="005E4F44"/>
    <w:rsid w:val="005F0BA6"/>
    <w:rsid w:val="005F390B"/>
    <w:rsid w:val="005F43CD"/>
    <w:rsid w:val="005F604E"/>
    <w:rsid w:val="005F6750"/>
    <w:rsid w:val="005F6FEF"/>
    <w:rsid w:val="00603D21"/>
    <w:rsid w:val="006044D2"/>
    <w:rsid w:val="0061140E"/>
    <w:rsid w:val="00617C65"/>
    <w:rsid w:val="00624EED"/>
    <w:rsid w:val="00627145"/>
    <w:rsid w:val="00627ADB"/>
    <w:rsid w:val="00631A05"/>
    <w:rsid w:val="00635DA9"/>
    <w:rsid w:val="0064692B"/>
    <w:rsid w:val="00650967"/>
    <w:rsid w:val="006620A6"/>
    <w:rsid w:val="00667471"/>
    <w:rsid w:val="0067083F"/>
    <w:rsid w:val="00672DF5"/>
    <w:rsid w:val="0067700B"/>
    <w:rsid w:val="00680E48"/>
    <w:rsid w:val="00681F3F"/>
    <w:rsid w:val="006836D7"/>
    <w:rsid w:val="00686359"/>
    <w:rsid w:val="006876EC"/>
    <w:rsid w:val="006913DA"/>
    <w:rsid w:val="00692886"/>
    <w:rsid w:val="0069513B"/>
    <w:rsid w:val="006A229A"/>
    <w:rsid w:val="006B0E4A"/>
    <w:rsid w:val="006B5789"/>
    <w:rsid w:val="006B580D"/>
    <w:rsid w:val="006C0210"/>
    <w:rsid w:val="006C0220"/>
    <w:rsid w:val="006C498F"/>
    <w:rsid w:val="006D169D"/>
    <w:rsid w:val="006D1887"/>
    <w:rsid w:val="006D37ED"/>
    <w:rsid w:val="006D75DF"/>
    <w:rsid w:val="006E1CB5"/>
    <w:rsid w:val="006E2B53"/>
    <w:rsid w:val="006E7F1E"/>
    <w:rsid w:val="006F264B"/>
    <w:rsid w:val="00700807"/>
    <w:rsid w:val="007120C7"/>
    <w:rsid w:val="00715AC0"/>
    <w:rsid w:val="0072297D"/>
    <w:rsid w:val="00734AD2"/>
    <w:rsid w:val="00756EF4"/>
    <w:rsid w:val="00764950"/>
    <w:rsid w:val="0077555E"/>
    <w:rsid w:val="007937AF"/>
    <w:rsid w:val="007B33AC"/>
    <w:rsid w:val="007C1E14"/>
    <w:rsid w:val="007C4C27"/>
    <w:rsid w:val="00806F05"/>
    <w:rsid w:val="00822BFC"/>
    <w:rsid w:val="00833417"/>
    <w:rsid w:val="008400B7"/>
    <w:rsid w:val="0084134F"/>
    <w:rsid w:val="008428B6"/>
    <w:rsid w:val="0084566F"/>
    <w:rsid w:val="00846B16"/>
    <w:rsid w:val="00853056"/>
    <w:rsid w:val="00853EFA"/>
    <w:rsid w:val="00854FC6"/>
    <w:rsid w:val="008565B1"/>
    <w:rsid w:val="00865D46"/>
    <w:rsid w:val="00872AD0"/>
    <w:rsid w:val="008839C5"/>
    <w:rsid w:val="008861FD"/>
    <w:rsid w:val="008A10C4"/>
    <w:rsid w:val="008A446B"/>
    <w:rsid w:val="008A7D63"/>
    <w:rsid w:val="008B1F06"/>
    <w:rsid w:val="008B5A8A"/>
    <w:rsid w:val="008B5B7B"/>
    <w:rsid w:val="008C298C"/>
    <w:rsid w:val="008C4A94"/>
    <w:rsid w:val="008F7255"/>
    <w:rsid w:val="008F73BB"/>
    <w:rsid w:val="00913D83"/>
    <w:rsid w:val="00923371"/>
    <w:rsid w:val="009246E5"/>
    <w:rsid w:val="00927B91"/>
    <w:rsid w:val="009321E1"/>
    <w:rsid w:val="0093247E"/>
    <w:rsid w:val="009327D9"/>
    <w:rsid w:val="00935F59"/>
    <w:rsid w:val="0095005B"/>
    <w:rsid w:val="009645D2"/>
    <w:rsid w:val="00964AF0"/>
    <w:rsid w:val="00980AA8"/>
    <w:rsid w:val="00981BA0"/>
    <w:rsid w:val="009824E7"/>
    <w:rsid w:val="00982892"/>
    <w:rsid w:val="00984BAC"/>
    <w:rsid w:val="009872CE"/>
    <w:rsid w:val="009A0393"/>
    <w:rsid w:val="009A707E"/>
    <w:rsid w:val="009B0490"/>
    <w:rsid w:val="009B3A3E"/>
    <w:rsid w:val="009D052F"/>
    <w:rsid w:val="009D722E"/>
    <w:rsid w:val="009E4E9C"/>
    <w:rsid w:val="009F07CC"/>
    <w:rsid w:val="009F2C1E"/>
    <w:rsid w:val="009F412C"/>
    <w:rsid w:val="009F51B5"/>
    <w:rsid w:val="009F5ACE"/>
    <w:rsid w:val="00A00FF7"/>
    <w:rsid w:val="00A10462"/>
    <w:rsid w:val="00A2087B"/>
    <w:rsid w:val="00A21FA2"/>
    <w:rsid w:val="00A23D30"/>
    <w:rsid w:val="00A244DC"/>
    <w:rsid w:val="00A31818"/>
    <w:rsid w:val="00A31F37"/>
    <w:rsid w:val="00A35E7B"/>
    <w:rsid w:val="00A37A3E"/>
    <w:rsid w:val="00A40871"/>
    <w:rsid w:val="00A412ED"/>
    <w:rsid w:val="00A418DC"/>
    <w:rsid w:val="00A42775"/>
    <w:rsid w:val="00A4728C"/>
    <w:rsid w:val="00A52859"/>
    <w:rsid w:val="00A52F0B"/>
    <w:rsid w:val="00A55617"/>
    <w:rsid w:val="00A61ECB"/>
    <w:rsid w:val="00A64659"/>
    <w:rsid w:val="00A73D57"/>
    <w:rsid w:val="00A75CF7"/>
    <w:rsid w:val="00A836F6"/>
    <w:rsid w:val="00A862BE"/>
    <w:rsid w:val="00A87566"/>
    <w:rsid w:val="00A95637"/>
    <w:rsid w:val="00A964CB"/>
    <w:rsid w:val="00A9687A"/>
    <w:rsid w:val="00AA75F8"/>
    <w:rsid w:val="00AB08BF"/>
    <w:rsid w:val="00AB18FF"/>
    <w:rsid w:val="00AC20B5"/>
    <w:rsid w:val="00AC2C09"/>
    <w:rsid w:val="00AC334B"/>
    <w:rsid w:val="00AC51BE"/>
    <w:rsid w:val="00AE1618"/>
    <w:rsid w:val="00AE39FD"/>
    <w:rsid w:val="00AE518C"/>
    <w:rsid w:val="00AE6C31"/>
    <w:rsid w:val="00B00ADB"/>
    <w:rsid w:val="00B203EA"/>
    <w:rsid w:val="00B3736C"/>
    <w:rsid w:val="00B46DF6"/>
    <w:rsid w:val="00B546DF"/>
    <w:rsid w:val="00B57BAB"/>
    <w:rsid w:val="00B60325"/>
    <w:rsid w:val="00B60AD6"/>
    <w:rsid w:val="00B640DA"/>
    <w:rsid w:val="00B65848"/>
    <w:rsid w:val="00B6720C"/>
    <w:rsid w:val="00B67916"/>
    <w:rsid w:val="00B67DE8"/>
    <w:rsid w:val="00B730C2"/>
    <w:rsid w:val="00B73957"/>
    <w:rsid w:val="00B73BE9"/>
    <w:rsid w:val="00B7520C"/>
    <w:rsid w:val="00B85A56"/>
    <w:rsid w:val="00B87C84"/>
    <w:rsid w:val="00B90359"/>
    <w:rsid w:val="00B91312"/>
    <w:rsid w:val="00B92DE4"/>
    <w:rsid w:val="00BA10E8"/>
    <w:rsid w:val="00BA38FD"/>
    <w:rsid w:val="00BA7348"/>
    <w:rsid w:val="00BB46BE"/>
    <w:rsid w:val="00BC0F43"/>
    <w:rsid w:val="00BD4911"/>
    <w:rsid w:val="00BF4566"/>
    <w:rsid w:val="00C016F6"/>
    <w:rsid w:val="00C05C79"/>
    <w:rsid w:val="00C07B69"/>
    <w:rsid w:val="00C10CCF"/>
    <w:rsid w:val="00C11D69"/>
    <w:rsid w:val="00C11EFC"/>
    <w:rsid w:val="00C13BF9"/>
    <w:rsid w:val="00C14016"/>
    <w:rsid w:val="00C20381"/>
    <w:rsid w:val="00C228D8"/>
    <w:rsid w:val="00C357DB"/>
    <w:rsid w:val="00C4174F"/>
    <w:rsid w:val="00C51E72"/>
    <w:rsid w:val="00C53A84"/>
    <w:rsid w:val="00C61F86"/>
    <w:rsid w:val="00C66F7E"/>
    <w:rsid w:val="00C71566"/>
    <w:rsid w:val="00C71B56"/>
    <w:rsid w:val="00C75136"/>
    <w:rsid w:val="00C82495"/>
    <w:rsid w:val="00C87773"/>
    <w:rsid w:val="00C94739"/>
    <w:rsid w:val="00C9685B"/>
    <w:rsid w:val="00CA757B"/>
    <w:rsid w:val="00CB3131"/>
    <w:rsid w:val="00CC61CA"/>
    <w:rsid w:val="00CD17C1"/>
    <w:rsid w:val="00CD3B21"/>
    <w:rsid w:val="00CE5418"/>
    <w:rsid w:val="00CE64ED"/>
    <w:rsid w:val="00CF1302"/>
    <w:rsid w:val="00CF672E"/>
    <w:rsid w:val="00D02F19"/>
    <w:rsid w:val="00D033C9"/>
    <w:rsid w:val="00D11CC1"/>
    <w:rsid w:val="00D25AF5"/>
    <w:rsid w:val="00D3773D"/>
    <w:rsid w:val="00D44FC6"/>
    <w:rsid w:val="00D5759A"/>
    <w:rsid w:val="00D57AEF"/>
    <w:rsid w:val="00D845EF"/>
    <w:rsid w:val="00D863C3"/>
    <w:rsid w:val="00D924A2"/>
    <w:rsid w:val="00D96D18"/>
    <w:rsid w:val="00D97593"/>
    <w:rsid w:val="00DA0BB0"/>
    <w:rsid w:val="00DA26D3"/>
    <w:rsid w:val="00DA6A89"/>
    <w:rsid w:val="00DB13E7"/>
    <w:rsid w:val="00DB49BA"/>
    <w:rsid w:val="00DB4B6A"/>
    <w:rsid w:val="00DC01DC"/>
    <w:rsid w:val="00DC5E86"/>
    <w:rsid w:val="00DC778F"/>
    <w:rsid w:val="00DD521C"/>
    <w:rsid w:val="00DD688D"/>
    <w:rsid w:val="00DE44FD"/>
    <w:rsid w:val="00DE5DF9"/>
    <w:rsid w:val="00DE5F6D"/>
    <w:rsid w:val="00DF0E97"/>
    <w:rsid w:val="00DF784D"/>
    <w:rsid w:val="00E03C67"/>
    <w:rsid w:val="00E114D8"/>
    <w:rsid w:val="00E17767"/>
    <w:rsid w:val="00E21C9B"/>
    <w:rsid w:val="00E3094B"/>
    <w:rsid w:val="00E312BE"/>
    <w:rsid w:val="00E35924"/>
    <w:rsid w:val="00E359F2"/>
    <w:rsid w:val="00E44B53"/>
    <w:rsid w:val="00E47642"/>
    <w:rsid w:val="00E539E9"/>
    <w:rsid w:val="00E5757B"/>
    <w:rsid w:val="00E661D9"/>
    <w:rsid w:val="00E70737"/>
    <w:rsid w:val="00E77AA7"/>
    <w:rsid w:val="00E83598"/>
    <w:rsid w:val="00E90C41"/>
    <w:rsid w:val="00EA08CF"/>
    <w:rsid w:val="00EA2407"/>
    <w:rsid w:val="00EA2A65"/>
    <w:rsid w:val="00EA449C"/>
    <w:rsid w:val="00EB1110"/>
    <w:rsid w:val="00EC1A76"/>
    <w:rsid w:val="00EC2389"/>
    <w:rsid w:val="00ED235A"/>
    <w:rsid w:val="00ED30B9"/>
    <w:rsid w:val="00ED5809"/>
    <w:rsid w:val="00EE2F4B"/>
    <w:rsid w:val="00EE5E58"/>
    <w:rsid w:val="00EF0F3C"/>
    <w:rsid w:val="00EF3FDF"/>
    <w:rsid w:val="00EF520E"/>
    <w:rsid w:val="00F01670"/>
    <w:rsid w:val="00F02C5B"/>
    <w:rsid w:val="00F10D04"/>
    <w:rsid w:val="00F24715"/>
    <w:rsid w:val="00F26BE7"/>
    <w:rsid w:val="00F33D1A"/>
    <w:rsid w:val="00F42478"/>
    <w:rsid w:val="00F429C8"/>
    <w:rsid w:val="00F42FAB"/>
    <w:rsid w:val="00F44CA7"/>
    <w:rsid w:val="00F473B8"/>
    <w:rsid w:val="00F53F2B"/>
    <w:rsid w:val="00F545B5"/>
    <w:rsid w:val="00F56A76"/>
    <w:rsid w:val="00F63B5A"/>
    <w:rsid w:val="00F752EC"/>
    <w:rsid w:val="00F91C2F"/>
    <w:rsid w:val="00FA0F0B"/>
    <w:rsid w:val="00FA5B72"/>
    <w:rsid w:val="00FB0DD0"/>
    <w:rsid w:val="00FB20D5"/>
    <w:rsid w:val="00FB2CB7"/>
    <w:rsid w:val="00FB4B34"/>
    <w:rsid w:val="00FC0924"/>
    <w:rsid w:val="00FC0D2A"/>
    <w:rsid w:val="00FE55EF"/>
    <w:rsid w:val="00FE61F5"/>
    <w:rsid w:val="00FE739F"/>
    <w:rsid w:val="00FF269B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6674A"/>
    <w:pPr>
      <w:spacing w:after="120"/>
    </w:pPr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B7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B5B7B"/>
    <w:pPr>
      <w:ind w:left="7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B5B7B"/>
    <w:pPr>
      <w:ind w:left="14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B5B7B"/>
    <w:pPr>
      <w:ind w:left="21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B5B7B"/>
    <w:pPr>
      <w:ind w:left="288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B5B7B"/>
    <w:pPr>
      <w:ind w:left="360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8B5B7B"/>
    <w:pPr>
      <w:ind w:left="43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B5B7B"/>
    <w:pPr>
      <w:ind w:left="504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B5B7B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0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20A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20A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20A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0A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820A5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820A5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820A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820A5"/>
    <w:rPr>
      <w:rFonts w:ascii="Cambria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4EED"/>
    <w:pPr>
      <w:spacing w:after="0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B5B7B"/>
    <w:rPr>
      <w:rFonts w:cs="Times New Roman"/>
      <w:noProof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B5B7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820A5"/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B5B7B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0A5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B5B7B"/>
    <w:rPr>
      <w:rFonts w:cs="Times New Roman"/>
      <w:noProof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B5B7B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20A5"/>
    <w:rPr>
      <w:rFonts w:ascii="Arial" w:hAnsi="Arial" w:cs="Arial"/>
      <w:sz w:val="20"/>
      <w:szCs w:val="20"/>
      <w:lang w:eastAsia="en-US"/>
    </w:rPr>
  </w:style>
  <w:style w:type="paragraph" w:styleId="Header">
    <w:name w:val="header"/>
    <w:aliases w:val="h"/>
    <w:basedOn w:val="Normal"/>
    <w:link w:val="HeaderChar"/>
    <w:rsid w:val="008B5B7B"/>
    <w:pPr>
      <w:jc w:val="center"/>
    </w:pPr>
  </w:style>
  <w:style w:type="character" w:customStyle="1" w:styleId="HeaderChar">
    <w:name w:val="Header Char"/>
    <w:aliases w:val="h Char"/>
    <w:basedOn w:val="DefaultParagraphFont"/>
    <w:link w:val="Header"/>
    <w:locked/>
    <w:rsid w:val="001820A5"/>
    <w:rPr>
      <w:rFonts w:ascii="Arial" w:hAnsi="Arial" w:cs="Arial"/>
      <w:sz w:val="20"/>
      <w:szCs w:val="20"/>
      <w:lang w:eastAsia="en-US"/>
    </w:rPr>
  </w:style>
  <w:style w:type="paragraph" w:styleId="ListBullet">
    <w:name w:val="List Bullet"/>
    <w:basedOn w:val="Normal"/>
    <w:uiPriority w:val="99"/>
    <w:rsid w:val="008B5B7B"/>
  </w:style>
  <w:style w:type="paragraph" w:styleId="ListBullet2">
    <w:name w:val="List Bullet 2"/>
    <w:basedOn w:val="Normal"/>
    <w:uiPriority w:val="99"/>
    <w:rsid w:val="008B5B7B"/>
    <w:pPr>
      <w:ind w:left="720"/>
    </w:pPr>
  </w:style>
  <w:style w:type="paragraph" w:styleId="ListBullet3">
    <w:name w:val="List Bullet 3"/>
    <w:basedOn w:val="Normal"/>
    <w:uiPriority w:val="99"/>
    <w:rsid w:val="008B5B7B"/>
    <w:pPr>
      <w:ind w:left="1440"/>
    </w:pPr>
  </w:style>
  <w:style w:type="paragraph" w:styleId="ListBullet4">
    <w:name w:val="List Bullet 4"/>
    <w:basedOn w:val="Normal"/>
    <w:uiPriority w:val="99"/>
    <w:rsid w:val="008B5B7B"/>
    <w:pPr>
      <w:ind w:left="2160"/>
    </w:pPr>
  </w:style>
  <w:style w:type="paragraph" w:styleId="ListBullet5">
    <w:name w:val="List Bullet 5"/>
    <w:basedOn w:val="Normal"/>
    <w:uiPriority w:val="99"/>
    <w:rsid w:val="008B5B7B"/>
    <w:pPr>
      <w:ind w:left="2880"/>
    </w:pPr>
  </w:style>
  <w:style w:type="paragraph" w:customStyle="1" w:styleId="ListBullet6">
    <w:name w:val="List Bullet 6"/>
    <w:basedOn w:val="Normal"/>
    <w:uiPriority w:val="99"/>
    <w:rsid w:val="008B5B7B"/>
    <w:pPr>
      <w:ind w:left="3600"/>
    </w:pPr>
  </w:style>
  <w:style w:type="paragraph" w:styleId="EnvelopeAddress">
    <w:name w:val="envelope address"/>
    <w:basedOn w:val="Normal"/>
    <w:uiPriority w:val="99"/>
    <w:rsid w:val="008B5B7B"/>
    <w:pPr>
      <w:framePr w:w="7920" w:h="1987" w:hRule="exact" w:hSpace="187" w:vSpace="187" w:wrap="around" w:hAnchor="page" w:xAlign="center" w:yAlign="bottom"/>
      <w:spacing w:line="288" w:lineRule="auto"/>
      <w:ind w:left="2880"/>
    </w:pPr>
    <w:rPr>
      <w:sz w:val="28"/>
    </w:rPr>
  </w:style>
  <w:style w:type="paragraph" w:styleId="EnvelopeReturn">
    <w:name w:val="envelope return"/>
    <w:basedOn w:val="Normal"/>
    <w:uiPriority w:val="99"/>
    <w:rsid w:val="008B5B7B"/>
    <w:rPr>
      <w:i/>
      <w:sz w:val="16"/>
    </w:rPr>
  </w:style>
  <w:style w:type="character" w:styleId="PageNumber">
    <w:name w:val="page number"/>
    <w:basedOn w:val="DefaultParagraphFont"/>
    <w:rsid w:val="008B5B7B"/>
    <w:rPr>
      <w:rFonts w:cs="Times New Roman"/>
    </w:rPr>
  </w:style>
  <w:style w:type="character" w:styleId="Hyperlink">
    <w:name w:val="Hyperlink"/>
    <w:basedOn w:val="DefaultParagraphFont"/>
    <w:uiPriority w:val="99"/>
    <w:rsid w:val="00C53A84"/>
    <w:rPr>
      <w:rFonts w:cs="Times New Roman"/>
      <w:color w:val="0000FF"/>
      <w:u w:val="single"/>
    </w:rPr>
  </w:style>
  <w:style w:type="paragraph" w:customStyle="1" w:styleId="HeaderBlock">
    <w:name w:val="Header Block"/>
    <w:basedOn w:val="Normal"/>
    <w:uiPriority w:val="99"/>
    <w:rsid w:val="0016674A"/>
    <w:pPr>
      <w:spacing w:after="0"/>
    </w:pPr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9872CE"/>
    <w:pPr>
      <w:ind w:left="720"/>
      <w:contextualSpacing/>
    </w:pPr>
  </w:style>
  <w:style w:type="character" w:styleId="CommentReference">
    <w:name w:val="annotation reference"/>
    <w:semiHidden/>
    <w:locked/>
    <w:rsid w:val="005D12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5D124E"/>
    <w:pPr>
      <w:spacing w:after="0"/>
    </w:pPr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24E"/>
    <w:rPr>
      <w:sz w:val="20"/>
      <w:szCs w:val="20"/>
      <w:lang w:eastAsia="en-US"/>
    </w:rPr>
  </w:style>
  <w:style w:type="table" w:styleId="TableGrid">
    <w:name w:val="Table Grid"/>
    <w:basedOn w:val="TableNormal"/>
    <w:rsid w:val="00ED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A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57BAB"/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WNormal">
    <w:name w:val="DW Normal"/>
    <w:basedOn w:val="Normal"/>
    <w:uiPriority w:val="99"/>
    <w:rsid w:val="005E4F44"/>
    <w:pPr>
      <w:spacing w:after="0"/>
    </w:pPr>
    <w:rPr>
      <w:rFonts w:eastAsia="SimSun" w:cs="Times New Roman"/>
      <w:szCs w:val="24"/>
      <w:lang w:eastAsia="zh-CN"/>
    </w:rPr>
  </w:style>
  <w:style w:type="character" w:customStyle="1" w:styleId="apple-style-span">
    <w:name w:val="apple-style-span"/>
    <w:basedOn w:val="DefaultParagraphFont"/>
    <w:rsid w:val="00C0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6674A"/>
    <w:pPr>
      <w:spacing w:after="120"/>
    </w:pPr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B7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B5B7B"/>
    <w:pPr>
      <w:ind w:left="7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B5B7B"/>
    <w:pPr>
      <w:ind w:left="14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B5B7B"/>
    <w:pPr>
      <w:ind w:left="21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B5B7B"/>
    <w:pPr>
      <w:ind w:left="288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B5B7B"/>
    <w:pPr>
      <w:ind w:left="360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8B5B7B"/>
    <w:pPr>
      <w:ind w:left="43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B5B7B"/>
    <w:pPr>
      <w:ind w:left="504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B5B7B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0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20A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20A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20A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0A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820A5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820A5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820A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820A5"/>
    <w:rPr>
      <w:rFonts w:ascii="Cambria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4EED"/>
    <w:pPr>
      <w:spacing w:after="0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B5B7B"/>
    <w:rPr>
      <w:rFonts w:cs="Times New Roman"/>
      <w:noProof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B5B7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820A5"/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B5B7B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0A5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B5B7B"/>
    <w:rPr>
      <w:rFonts w:cs="Times New Roman"/>
      <w:noProof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B5B7B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20A5"/>
    <w:rPr>
      <w:rFonts w:ascii="Arial" w:hAnsi="Arial" w:cs="Arial"/>
      <w:sz w:val="20"/>
      <w:szCs w:val="20"/>
      <w:lang w:eastAsia="en-US"/>
    </w:rPr>
  </w:style>
  <w:style w:type="paragraph" w:styleId="Header">
    <w:name w:val="header"/>
    <w:aliases w:val="h"/>
    <w:basedOn w:val="Normal"/>
    <w:link w:val="HeaderChar"/>
    <w:rsid w:val="008B5B7B"/>
    <w:pPr>
      <w:jc w:val="center"/>
    </w:pPr>
  </w:style>
  <w:style w:type="character" w:customStyle="1" w:styleId="HeaderChar">
    <w:name w:val="Header Char"/>
    <w:aliases w:val="h Char"/>
    <w:basedOn w:val="DefaultParagraphFont"/>
    <w:link w:val="Header"/>
    <w:locked/>
    <w:rsid w:val="001820A5"/>
    <w:rPr>
      <w:rFonts w:ascii="Arial" w:hAnsi="Arial" w:cs="Arial"/>
      <w:sz w:val="20"/>
      <w:szCs w:val="20"/>
      <w:lang w:eastAsia="en-US"/>
    </w:rPr>
  </w:style>
  <w:style w:type="paragraph" w:styleId="ListBullet">
    <w:name w:val="List Bullet"/>
    <w:basedOn w:val="Normal"/>
    <w:uiPriority w:val="99"/>
    <w:rsid w:val="008B5B7B"/>
  </w:style>
  <w:style w:type="paragraph" w:styleId="ListBullet2">
    <w:name w:val="List Bullet 2"/>
    <w:basedOn w:val="Normal"/>
    <w:uiPriority w:val="99"/>
    <w:rsid w:val="008B5B7B"/>
    <w:pPr>
      <w:ind w:left="720"/>
    </w:pPr>
  </w:style>
  <w:style w:type="paragraph" w:styleId="ListBullet3">
    <w:name w:val="List Bullet 3"/>
    <w:basedOn w:val="Normal"/>
    <w:uiPriority w:val="99"/>
    <w:rsid w:val="008B5B7B"/>
    <w:pPr>
      <w:ind w:left="1440"/>
    </w:pPr>
  </w:style>
  <w:style w:type="paragraph" w:styleId="ListBullet4">
    <w:name w:val="List Bullet 4"/>
    <w:basedOn w:val="Normal"/>
    <w:uiPriority w:val="99"/>
    <w:rsid w:val="008B5B7B"/>
    <w:pPr>
      <w:ind w:left="2160"/>
    </w:pPr>
  </w:style>
  <w:style w:type="paragraph" w:styleId="ListBullet5">
    <w:name w:val="List Bullet 5"/>
    <w:basedOn w:val="Normal"/>
    <w:uiPriority w:val="99"/>
    <w:rsid w:val="008B5B7B"/>
    <w:pPr>
      <w:ind w:left="2880"/>
    </w:pPr>
  </w:style>
  <w:style w:type="paragraph" w:customStyle="1" w:styleId="ListBullet6">
    <w:name w:val="List Bullet 6"/>
    <w:basedOn w:val="Normal"/>
    <w:uiPriority w:val="99"/>
    <w:rsid w:val="008B5B7B"/>
    <w:pPr>
      <w:ind w:left="3600"/>
    </w:pPr>
  </w:style>
  <w:style w:type="paragraph" w:styleId="EnvelopeAddress">
    <w:name w:val="envelope address"/>
    <w:basedOn w:val="Normal"/>
    <w:uiPriority w:val="99"/>
    <w:rsid w:val="008B5B7B"/>
    <w:pPr>
      <w:framePr w:w="7920" w:h="1987" w:hRule="exact" w:hSpace="187" w:vSpace="187" w:wrap="around" w:hAnchor="page" w:xAlign="center" w:yAlign="bottom"/>
      <w:spacing w:line="288" w:lineRule="auto"/>
      <w:ind w:left="2880"/>
    </w:pPr>
    <w:rPr>
      <w:sz w:val="28"/>
    </w:rPr>
  </w:style>
  <w:style w:type="paragraph" w:styleId="EnvelopeReturn">
    <w:name w:val="envelope return"/>
    <w:basedOn w:val="Normal"/>
    <w:uiPriority w:val="99"/>
    <w:rsid w:val="008B5B7B"/>
    <w:rPr>
      <w:i/>
      <w:sz w:val="16"/>
    </w:rPr>
  </w:style>
  <w:style w:type="character" w:styleId="PageNumber">
    <w:name w:val="page number"/>
    <w:basedOn w:val="DefaultParagraphFont"/>
    <w:rsid w:val="008B5B7B"/>
    <w:rPr>
      <w:rFonts w:cs="Times New Roman"/>
    </w:rPr>
  </w:style>
  <w:style w:type="character" w:styleId="Hyperlink">
    <w:name w:val="Hyperlink"/>
    <w:basedOn w:val="DefaultParagraphFont"/>
    <w:uiPriority w:val="99"/>
    <w:rsid w:val="00C53A84"/>
    <w:rPr>
      <w:rFonts w:cs="Times New Roman"/>
      <w:color w:val="0000FF"/>
      <w:u w:val="single"/>
    </w:rPr>
  </w:style>
  <w:style w:type="paragraph" w:customStyle="1" w:styleId="HeaderBlock">
    <w:name w:val="Header Block"/>
    <w:basedOn w:val="Normal"/>
    <w:uiPriority w:val="99"/>
    <w:rsid w:val="0016674A"/>
    <w:pPr>
      <w:spacing w:after="0"/>
    </w:pPr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9872CE"/>
    <w:pPr>
      <w:ind w:left="720"/>
      <w:contextualSpacing/>
    </w:pPr>
  </w:style>
  <w:style w:type="character" w:styleId="CommentReference">
    <w:name w:val="annotation reference"/>
    <w:semiHidden/>
    <w:locked/>
    <w:rsid w:val="005D12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5D124E"/>
    <w:pPr>
      <w:spacing w:after="0"/>
    </w:pPr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24E"/>
    <w:rPr>
      <w:sz w:val="20"/>
      <w:szCs w:val="20"/>
      <w:lang w:eastAsia="en-US"/>
    </w:rPr>
  </w:style>
  <w:style w:type="table" w:styleId="TableGrid">
    <w:name w:val="Table Grid"/>
    <w:basedOn w:val="TableNormal"/>
    <w:rsid w:val="00ED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A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57BAB"/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WNormal">
    <w:name w:val="DW Normal"/>
    <w:basedOn w:val="Normal"/>
    <w:uiPriority w:val="99"/>
    <w:rsid w:val="005E4F44"/>
    <w:pPr>
      <w:spacing w:after="0"/>
    </w:pPr>
    <w:rPr>
      <w:rFonts w:eastAsia="SimSun" w:cs="Times New Roman"/>
      <w:szCs w:val="24"/>
      <w:lang w:eastAsia="zh-CN"/>
    </w:rPr>
  </w:style>
  <w:style w:type="character" w:customStyle="1" w:styleId="apple-style-span">
    <w:name w:val="apple-style-span"/>
    <w:basedOn w:val="DefaultParagraphFont"/>
    <w:rsid w:val="00C0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ence-admin@london.mfa.gov.i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6-9026\My%20Documents\Old%20C%20Drive\Templates\HQ%20Templates\da-hq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C928-8D8D-42C8-8621-95B06D5F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da-hq-standard</Template>
  <TotalTime>183</TotalTime>
  <Pages>5</Pages>
  <Words>591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A4 (Military)</vt:lpstr>
    </vt:vector>
  </TitlesOfParts>
  <Company>MoD - VCDS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A4 (Military)</dc:title>
  <dc:creator>P. Gregg</dc:creator>
  <cp:lastModifiedBy>RCDS-XO</cp:lastModifiedBy>
  <cp:revision>11</cp:revision>
  <cp:lastPrinted>2017-01-04T11:28:00Z</cp:lastPrinted>
  <dcterms:created xsi:type="dcterms:W3CDTF">2017-02-28T09:04:00Z</dcterms:created>
  <dcterms:modified xsi:type="dcterms:W3CDTF">2017-03-22T14:47:00Z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 Protective Marking">
    <vt:lpwstr>NO PROTECTIVE MARKING</vt:lpwstr>
  </property>
  <property fmtid="{D5CDD505-2E9C-101B-9397-08002B2CF9AE}" pid="3" name="Subject Category">
    <vt:lpwstr/>
  </property>
  <property fmtid="{D5CDD505-2E9C-101B-9397-08002B2CF9AE}" pid="4" name="Keyword">
    <vt:lpwstr/>
  </property>
  <property fmtid="{D5CDD505-2E9C-101B-9397-08002B2CF9AE}" pid="5" name="Description0">
    <vt:lpwstr/>
  </property>
  <property fmtid="{D5CDD505-2E9C-101B-9397-08002B2CF9AE}" pid="6" name="Author0">
    <vt:lpwstr>DII\hewittc700</vt:lpwstr>
  </property>
  <property fmtid="{D5CDD505-2E9C-101B-9397-08002B2CF9AE}" pid="7" name="MMS Date Created">
    <vt:lpwstr>2008-08-13T00:00:00Z</vt:lpwstr>
  </property>
  <property fmtid="{D5CDD505-2E9C-101B-9397-08002B2CF9AE}" pid="8" name="Owner">
    <vt:lpwstr>DII\hewittc700</vt:lpwstr>
  </property>
  <property fmtid="{D5CDD505-2E9C-101B-9397-08002B2CF9AE}" pid="9" name="Document Group">
    <vt:lpwstr>None</vt:lpwstr>
  </property>
  <property fmtid="{D5CDD505-2E9C-101B-9397-08002B2CF9AE}" pid="10" name="Status">
    <vt:lpwstr>Draft</vt:lpwstr>
  </property>
  <property fmtid="{D5CDD505-2E9C-101B-9397-08002B2CF9AE}" pid="11" name="Document Version">
    <vt:lpwstr>1.0</vt:lpwstr>
  </property>
  <property fmtid="{D5CDD505-2E9C-101B-9397-08002B2CF9AE}" pid="12" name="Review decision">
    <vt:lpwstr/>
  </property>
  <property fmtid="{D5CDD505-2E9C-101B-9397-08002B2CF9AE}" pid="13" name="Approved by">
    <vt:lpwstr/>
  </property>
  <property fmtid="{D5CDD505-2E9C-101B-9397-08002B2CF9AE}" pid="14" name="Fileplan ID">
    <vt:lpwstr/>
  </property>
  <property fmtid="{D5CDD505-2E9C-101B-9397-08002B2CF9AE}" pid="15" name="Date next version due">
    <vt:lpwstr/>
  </property>
  <property fmtid="{D5CDD505-2E9C-101B-9397-08002B2CF9AE}" pid="16" name="Source">
    <vt:lpwstr/>
  </property>
  <property fmtid="{D5CDD505-2E9C-101B-9397-08002B2CF9AE}" pid="17" name="Purpose">
    <vt:lpwstr/>
  </property>
  <property fmtid="{D5CDD505-2E9C-101B-9397-08002B2CF9AE}" pid="18" name="Abstract">
    <vt:lpwstr/>
  </property>
  <property fmtid="{D5CDD505-2E9C-101B-9397-08002B2CF9AE}" pid="19" name="Security descriptors">
    <vt:lpwstr/>
  </property>
  <property fmtid="{D5CDD505-2E9C-101B-9397-08002B2CF9AE}" pid="20" name="Security National Caveats">
    <vt:lpwstr/>
  </property>
  <property fmtid="{D5CDD505-2E9C-101B-9397-08002B2CF9AE}" pid="21" name="Security non-UK constraints">
    <vt:lpwstr/>
  </property>
  <property fmtid="{D5CDD505-2E9C-101B-9397-08002B2CF9AE}" pid="22" name="Nickname">
    <vt:lpwstr/>
  </property>
  <property fmtid="{D5CDD505-2E9C-101B-9397-08002B2CF9AE}" pid="23" name="Contributor">
    <vt:lpwstr/>
  </property>
  <property fmtid="{D5CDD505-2E9C-101B-9397-08002B2CF9AE}" pid="24" name="Contact">
    <vt:lpwstr>DII\hewittc700</vt:lpwstr>
  </property>
  <property fmtid="{D5CDD505-2E9C-101B-9397-08002B2CF9AE}" pid="25" name="Publisher contact">
    <vt:lpwstr/>
  </property>
  <property fmtid="{D5CDD505-2E9C-101B-9397-08002B2CF9AE}" pid="26" name="Publisher">
    <vt:lpwstr/>
  </property>
  <property fmtid="{D5CDD505-2E9C-101B-9397-08002B2CF9AE}" pid="27" name="Geographical region">
    <vt:lpwstr/>
  </property>
  <property fmtid="{D5CDD505-2E9C-101B-9397-08002B2CF9AE}" pid="28" name="Geographical detail">
    <vt:lpwstr/>
  </property>
  <property fmtid="{D5CDD505-2E9C-101B-9397-08002B2CF9AE}" pid="29" name="Content time-line">
    <vt:lpwstr/>
  </property>
  <property fmtid="{D5CDD505-2E9C-101B-9397-08002B2CF9AE}" pid="30" name="Alternative title">
    <vt:lpwstr/>
  </property>
  <property fmtid="{D5CDD505-2E9C-101B-9397-08002B2CF9AE}" pid="31" name="Copyright">
    <vt:lpwstr/>
  </property>
  <property fmtid="{D5CDD505-2E9C-101B-9397-08002B2CF9AE}" pid="32" name="Date acquired">
    <vt:lpwstr/>
  </property>
  <property fmtid="{D5CDD505-2E9C-101B-9397-08002B2CF9AE}" pid="33" name="Date available">
    <vt:lpwstr/>
  </property>
  <property fmtid="{D5CDD505-2E9C-101B-9397-08002B2CF9AE}" pid="34" name="FOI Exemption">
    <vt:lpwstr/>
  </property>
  <property fmtid="{D5CDD505-2E9C-101B-9397-08002B2CF9AE}" pid="35" name="FOI released on request">
    <vt:lpwstr/>
  </property>
  <property fmtid="{D5CDD505-2E9C-101B-9397-08002B2CF9AE}" pid="36" name="FOI Publication Date">
    <vt:lpwstr/>
  </property>
  <property fmtid="{D5CDD505-2E9C-101B-9397-08002B2CF9AE}" pid="37" name="FOI Disclosability Indicator">
    <vt:lpwstr>Not Assessed</vt:lpwstr>
  </property>
</Properties>
</file>