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455C8" w14:textId="3E57FD98" w:rsidR="00023245" w:rsidRDefault="00DA75AD" w:rsidP="00DA75AD">
      <w:pPr>
        <w:bidi/>
        <w:rPr>
          <w:rtl/>
        </w:rPr>
      </w:pPr>
      <w:r>
        <w:rPr>
          <w:rFonts w:hint="cs"/>
          <w:rtl/>
        </w:rPr>
        <w:t xml:space="preserve">אורחים יקרים, </w:t>
      </w:r>
    </w:p>
    <w:p w14:paraId="50A883D7" w14:textId="6BD69DDA" w:rsidR="00DA75AD" w:rsidRDefault="00DA75AD" w:rsidP="00DA75AD">
      <w:pPr>
        <w:bidi/>
        <w:rPr>
          <w:rtl/>
        </w:rPr>
      </w:pPr>
    </w:p>
    <w:p w14:paraId="2718A124" w14:textId="73AE0A2F" w:rsidR="005D491D" w:rsidRDefault="005D491D" w:rsidP="005D491D">
      <w:pPr>
        <w:bidi/>
        <w:rPr>
          <w:rtl/>
        </w:rPr>
      </w:pPr>
      <w:r>
        <w:rPr>
          <w:rFonts w:hint="cs"/>
          <w:rtl/>
        </w:rPr>
        <w:t xml:space="preserve">את האמת, פעם ראשונה שאני "עורך" טקס חופה וקידושין. </w:t>
      </w:r>
    </w:p>
    <w:p w14:paraId="60487ABA" w14:textId="18F470A9" w:rsidR="005D491D" w:rsidRDefault="005D491D" w:rsidP="005D491D">
      <w:pPr>
        <w:bidi/>
        <w:rPr>
          <w:rtl/>
        </w:rPr>
      </w:pPr>
      <w:r>
        <w:rPr>
          <w:rFonts w:hint="cs"/>
          <w:rtl/>
        </w:rPr>
        <w:t>ימים נוראיים, סוכות....</w:t>
      </w:r>
      <w:r w:rsidR="00AE4BDD">
        <w:rPr>
          <w:rFonts w:hint="cs"/>
          <w:rtl/>
        </w:rPr>
        <w:t xml:space="preserve"> דף חדש, בית עראי </w:t>
      </w:r>
      <w:r w:rsidR="00AC5E26">
        <w:rPr>
          <w:rFonts w:hint="cs"/>
          <w:rtl/>
        </w:rPr>
        <w:t xml:space="preserve">כמו חופה </w:t>
      </w:r>
      <w:r w:rsidR="00AE4BDD">
        <w:rPr>
          <w:rtl/>
        </w:rPr>
        <w:t>–</w:t>
      </w:r>
      <w:r w:rsidR="00AE4BDD">
        <w:rPr>
          <w:rFonts w:hint="cs"/>
          <w:rtl/>
        </w:rPr>
        <w:t xml:space="preserve"> עם כללים. </w:t>
      </w:r>
      <w:r>
        <w:rPr>
          <w:rFonts w:hint="cs"/>
          <w:rtl/>
        </w:rPr>
        <w:t xml:space="preserve"> "דלא שלטה בה עינא" </w:t>
      </w:r>
    </w:p>
    <w:p w14:paraId="774A41FF" w14:textId="77777777" w:rsidR="00AC5E26" w:rsidRDefault="00AC5E26" w:rsidP="005D491D">
      <w:pPr>
        <w:shd w:val="clear" w:color="auto" w:fill="FAFCFD"/>
        <w:bidi/>
        <w:spacing w:after="225" w:line="240" w:lineRule="auto"/>
        <w:outlineLvl w:val="3"/>
        <w:rPr>
          <w:rtl/>
        </w:rPr>
      </w:pPr>
    </w:p>
    <w:p w14:paraId="6E93AEFF" w14:textId="4C33B8ED" w:rsidR="005D491D" w:rsidRPr="005D491D" w:rsidRDefault="005D491D" w:rsidP="00AC5E26">
      <w:pPr>
        <w:shd w:val="clear" w:color="auto" w:fill="FAFCFD"/>
        <w:bidi/>
        <w:spacing w:after="225" w:line="240" w:lineRule="auto"/>
        <w:outlineLvl w:val="3"/>
      </w:pPr>
      <w:r w:rsidRPr="005D491D">
        <w:rPr>
          <w:rtl/>
        </w:rPr>
        <w:t>הרב: [בעדות המזרח מוסיפים: סַבְרֵי מָרָנָן ועונים: לְחַיִּים] בָּרוּךְ אַתָּה אֲדֹנָ-י אֱ-לֹהֵינוּ מֶלֶךְ הָעוֹלָם בּוֹרֵא פְּרִי הַגָּפֶן [בעדות המזרח: הַגֶּפֶן]</w:t>
      </w:r>
      <w:r w:rsidRPr="005D491D">
        <w:t>.</w:t>
      </w:r>
      <w:r w:rsidRPr="005D491D">
        <w:br/>
      </w:r>
    </w:p>
    <w:p w14:paraId="1066340F" w14:textId="57279FC6" w:rsidR="005D491D" w:rsidRDefault="00AC5E26" w:rsidP="005D491D">
      <w:pPr>
        <w:bidi/>
        <w:rPr>
          <w:rFonts w:hint="cs"/>
          <w:rtl/>
        </w:rPr>
      </w:pPr>
      <w:r>
        <w:rPr>
          <w:rFonts w:hint="cs"/>
          <w:rtl/>
        </w:rPr>
        <w:t xml:space="preserve">קלאודיה, האם את מסכימה להנשא ולהתקדש לזיו? </w:t>
      </w:r>
    </w:p>
    <w:p w14:paraId="194F59F0" w14:textId="39564E64" w:rsidR="00AC5E26" w:rsidRDefault="005D491D" w:rsidP="00AC5E26">
      <w:pPr>
        <w:shd w:val="clear" w:color="auto" w:fill="FAFCFD"/>
        <w:bidi/>
        <w:spacing w:after="225" w:line="240" w:lineRule="auto"/>
        <w:outlineLvl w:val="3"/>
        <w:rPr>
          <w:rFonts w:eastAsia="Times New Roman"/>
          <w:color w:val="000000"/>
          <w:rtl/>
        </w:rPr>
      </w:pPr>
      <w:r w:rsidRPr="005D491D">
        <w:rPr>
          <w:rFonts w:eastAsia="Times New Roman"/>
          <w:color w:val="000000"/>
          <w:rtl/>
        </w:rPr>
        <w:t>החתן: הֲרֵי אַתְּ מְקֻדֶּשֶׁת לִי בְּטַבַּעַת זוֹ (העדים: מְקֻדֶּשֶׁת, מְקֻדֶּשֶׁת, מְקֻדֶּשֶׁת)</w:t>
      </w:r>
      <w:r w:rsidRPr="005D491D">
        <w:rPr>
          <w:rFonts w:eastAsia="Times New Roman"/>
          <w:color w:val="000000"/>
        </w:rPr>
        <w:t>.</w:t>
      </w:r>
    </w:p>
    <w:p w14:paraId="79985B70" w14:textId="2868D43A" w:rsidR="00AC5E26" w:rsidRDefault="00AC5E26" w:rsidP="00AC5E26">
      <w:pPr>
        <w:shd w:val="clear" w:color="auto" w:fill="FAFCFD"/>
        <w:bidi/>
        <w:spacing w:after="225" w:line="240" w:lineRule="auto"/>
        <w:outlineLvl w:val="3"/>
        <w:rPr>
          <w:rFonts w:eastAsia="Times New Roman"/>
          <w:color w:val="000000"/>
          <w:rtl/>
        </w:rPr>
      </w:pPr>
      <w:r>
        <w:rPr>
          <w:rFonts w:eastAsia="Times New Roman" w:hint="cs"/>
          <w:color w:val="000000"/>
          <w:rtl/>
        </w:rPr>
        <w:t xml:space="preserve">זיו, האם את מסכים להנשא לקלאודיה? </w:t>
      </w:r>
    </w:p>
    <w:p w14:paraId="58A273EF" w14:textId="76D2D509" w:rsidR="00AC5E26" w:rsidRDefault="00AC5E26" w:rsidP="00AC5E26">
      <w:pPr>
        <w:shd w:val="clear" w:color="auto" w:fill="FAFCFD"/>
        <w:bidi/>
        <w:spacing w:after="225" w:line="240" w:lineRule="auto"/>
        <w:outlineLvl w:val="3"/>
        <w:rPr>
          <w:rFonts w:ascii="Arial" w:hAnsi="Arial" w:cs="Arial"/>
          <w:color w:val="545454"/>
          <w:sz w:val="21"/>
          <w:szCs w:val="21"/>
          <w:shd w:val="clear" w:color="auto" w:fill="FFFFFF"/>
          <w:rtl/>
        </w:rPr>
      </w:pPr>
      <w:r>
        <w:rPr>
          <w:rFonts w:eastAsia="Times New Roman" w:hint="cs"/>
          <w:color w:val="000000"/>
          <w:rtl/>
        </w:rPr>
        <w:t xml:space="preserve">הכלה: </w:t>
      </w:r>
      <w:r>
        <w:rPr>
          <w:rFonts w:ascii="Arial" w:hAnsi="Arial" w:cs="Arial"/>
          <w:color w:val="545454"/>
          <w:sz w:val="21"/>
          <w:szCs w:val="21"/>
          <w:shd w:val="clear" w:color="auto" w:fill="FFFFFF"/>
          <w:rtl/>
        </w:rPr>
        <w:t>מצאתי </w:t>
      </w:r>
      <w:r>
        <w:rPr>
          <w:rStyle w:val="Emphasis"/>
          <w:rFonts w:ascii="Arial" w:hAnsi="Arial" w:cs="Arial"/>
          <w:b/>
          <w:bCs/>
          <w:i w:val="0"/>
          <w:iCs w:val="0"/>
          <w:color w:val="6A6A6A"/>
          <w:sz w:val="21"/>
          <w:szCs w:val="21"/>
          <w:shd w:val="clear" w:color="auto" w:fill="FFFFFF"/>
          <w:rtl/>
        </w:rPr>
        <w:t>את שאהבה נפשי</w:t>
      </w:r>
      <w:r>
        <w:rPr>
          <w:rFonts w:ascii="Arial" w:hAnsi="Arial" w:cs="Arial"/>
          <w:color w:val="545454"/>
          <w:sz w:val="21"/>
          <w:szCs w:val="21"/>
          <w:shd w:val="clear" w:color="auto" w:fill="FFFFFF"/>
          <w:rtl/>
        </w:rPr>
        <w:t> אחזתיו ולא ארפנו</w:t>
      </w:r>
      <w:r>
        <w:rPr>
          <w:rFonts w:ascii="Arial" w:hAnsi="Arial" w:cs="Arial" w:hint="cs"/>
          <w:color w:val="545454"/>
          <w:sz w:val="21"/>
          <w:szCs w:val="21"/>
          <w:shd w:val="clear" w:color="auto" w:fill="FFFFFF"/>
          <w:rtl/>
        </w:rPr>
        <w:t xml:space="preserve">. </w:t>
      </w:r>
    </w:p>
    <w:p w14:paraId="1143AEC9" w14:textId="6C9519E0" w:rsidR="00AC5E26" w:rsidRDefault="00AC5E26" w:rsidP="00AC5E26">
      <w:pPr>
        <w:shd w:val="clear" w:color="auto" w:fill="FAFCFD"/>
        <w:bidi/>
        <w:spacing w:after="225" w:line="240" w:lineRule="auto"/>
        <w:outlineLvl w:val="3"/>
        <w:rPr>
          <w:rFonts w:ascii="Arial" w:hAnsi="Arial" w:cs="Arial"/>
          <w:color w:val="545454"/>
          <w:sz w:val="21"/>
          <w:szCs w:val="21"/>
          <w:shd w:val="clear" w:color="auto" w:fill="FFFFFF"/>
          <w:rtl/>
        </w:rPr>
      </w:pPr>
    </w:p>
    <w:p w14:paraId="2F0EA3CE" w14:textId="77777777" w:rsidR="00AC5E26" w:rsidRDefault="00AC5E26" w:rsidP="00AC5E26">
      <w:pPr>
        <w:shd w:val="clear" w:color="auto" w:fill="FAFCFD"/>
        <w:bidi/>
        <w:spacing w:after="225" w:line="240" w:lineRule="auto"/>
        <w:outlineLvl w:val="3"/>
        <w:rPr>
          <w:rFonts w:ascii="Arial" w:hAnsi="Arial" w:cs="Arial"/>
          <w:color w:val="545454"/>
          <w:sz w:val="21"/>
          <w:szCs w:val="21"/>
          <w:shd w:val="clear" w:color="auto" w:fill="FFFFFF"/>
          <w:rtl/>
        </w:rPr>
      </w:pPr>
    </w:p>
    <w:p w14:paraId="7B72919D" w14:textId="305BCF03" w:rsidR="005D491D" w:rsidRDefault="005D491D" w:rsidP="00AC5E26">
      <w:pPr>
        <w:bidi/>
        <w:rPr>
          <w:rtl/>
        </w:rPr>
      </w:pPr>
      <w:r>
        <w:rPr>
          <w:rFonts w:hint="cs"/>
          <w:rtl/>
        </w:rPr>
        <w:t xml:space="preserve">הברכה השביעית של שבע ברכות </w:t>
      </w:r>
      <w:r>
        <w:rPr>
          <w:rtl/>
        </w:rPr>
        <w:t>–</w:t>
      </w:r>
      <w:r>
        <w:rPr>
          <w:rFonts w:hint="cs"/>
          <w:rtl/>
        </w:rPr>
        <w:t xml:space="preserve"> ברוך אתה ה' אלוקינו מלך העולם </w:t>
      </w:r>
      <w:r>
        <w:rPr>
          <w:rtl/>
        </w:rPr>
        <w:t>–</w:t>
      </w:r>
      <w:r>
        <w:rPr>
          <w:rFonts w:hint="cs"/>
          <w:rtl/>
        </w:rPr>
        <w:t xml:space="preserve"> אשר ברא ששון ושמחה, חתן וכלה </w:t>
      </w:r>
      <w:r>
        <w:rPr>
          <w:rtl/>
        </w:rPr>
        <w:t>–</w:t>
      </w:r>
      <w:r>
        <w:rPr>
          <w:rFonts w:hint="cs"/>
          <w:rtl/>
        </w:rPr>
        <w:t xml:space="preserve"> גילה, רינה דיצה וחדווה, אהבה ואחווה ושלום ורעות. מהרה ה' אלוקינו עוד ישמע בהרי יהודה ובחוות ירושלים, קול ששון וקול שמחה קול חתן וקול קלה, קול מצהלות חתנים מחופתם ונערים ממשתה נגינתם ברוך אתה ה משמח חתן וכלה. </w:t>
      </w:r>
    </w:p>
    <w:p w14:paraId="6D765A33" w14:textId="03184C8A" w:rsidR="00AE4BDD" w:rsidRDefault="00AE4BDD" w:rsidP="00AE4BDD">
      <w:pPr>
        <w:bidi/>
      </w:pPr>
      <w:r>
        <w:rPr>
          <w:rFonts w:hint="cs"/>
          <w:rtl/>
        </w:rPr>
        <w:t xml:space="preserve">הברכה השביעית הינה מיוחדת </w:t>
      </w:r>
      <w:r>
        <w:rPr>
          <w:rtl/>
        </w:rPr>
        <w:t>–</w:t>
      </w:r>
      <w:r>
        <w:rPr>
          <w:rFonts w:hint="cs"/>
          <w:rtl/>
        </w:rPr>
        <w:t xml:space="preserve"> עליה נאמר כי בזכותה מתקבלים כלל הברכות משום שכלולים בה עשרה מיני השמחה. </w:t>
      </w:r>
      <w:r>
        <w:rPr>
          <w:rtl/>
        </w:rPr>
        <w:tab/>
      </w:r>
    </w:p>
    <w:p w14:paraId="373AF4DF" w14:textId="77777777" w:rsidR="00AC5E26" w:rsidRDefault="00AC5E26" w:rsidP="00AC5E26">
      <w:pPr>
        <w:pStyle w:val="NormalWeb"/>
        <w:spacing w:before="0" w:beforeAutospacing="0" w:after="300" w:afterAutospacing="0"/>
        <w:rPr>
          <w:rFonts w:ascii="Arial" w:hAnsi="Arial" w:cs="Arial"/>
          <w:color w:val="5E5E5E"/>
          <w:sz w:val="23"/>
          <w:szCs w:val="23"/>
        </w:rPr>
      </w:pPr>
      <w:r>
        <w:rPr>
          <w:rFonts w:ascii="Arial" w:hAnsi="Arial" w:cs="Arial"/>
          <w:color w:val="5E5E5E"/>
          <w:sz w:val="23"/>
          <w:szCs w:val="23"/>
          <w:rtl/>
        </w:rPr>
        <w:t>כאשר נזכר האדם, כי שלם הוא בעצם וכך גם עולמו, שמחה גדולה ממלאת את ליבו והיא הנותנת את הכוחות לעבודתו. אם כך, השמחה שעוד קודמת לעבודה, היא בזכות הידיעה וההכרה שאת השלימות העצמית אין צריך להשיג ולרכוש, אלא כבר קיימת היא בתוכי ויש רק לגלות ולחשוף אותה. ואז ממילא, כאשר העבודה מגיעה ממקום של רגיעה, בטחון ושמחה, איכות העבודה היא לעין ערוך טובה יותר ואז גם חודרת השמחה לכל פרטי המציאות. וכמו שבברכה ישנן עשר לשונות של שמחה, כך גם השמחה חודרת למציאותם של החתן והכלה המורכבת מעשר ספירות. עוד מגלה לנו ברכה זו את הסוד הטמון באישה עצמה. שבאמת אשת חיל עטרת בעלה – האשה היא זאת שבפנימיות סובבת ומקיפה כעטרה את בעלה ולמעשה משפיעה היא לו. היום בעולם של גלות האיש הוא הדומיננטי – הוא הזן, המפרנס, הוא המשפיע וכך גם בחופה מקדש הוא בקול את האשה ואילו האשה נשארת שותקת. בגאולה, תצא האשה משתיקתה, ואז ישמע בהרי יהודה ובחוצות ירושלים קול ששון וקול שמחה, קול חתן, אך גם קול כלה. האשה בצניעותה השקטה מבטאת את אותן מעלות גנוזות הצנועות בכל אדם – את אותה שלימות עצמית חבויה ונסתרת</w:t>
      </w:r>
      <w:r>
        <w:rPr>
          <w:rFonts w:ascii="Arial" w:hAnsi="Arial" w:cs="Arial"/>
          <w:color w:val="5E5E5E"/>
          <w:sz w:val="23"/>
          <w:szCs w:val="23"/>
        </w:rPr>
        <w:t>.</w:t>
      </w:r>
    </w:p>
    <w:p w14:paraId="6BD0D8E3" w14:textId="77777777" w:rsidR="00AC5E26" w:rsidRDefault="00AC5E26" w:rsidP="00AC5E26">
      <w:pPr>
        <w:pStyle w:val="NormalWeb"/>
        <w:spacing w:before="0" w:beforeAutospacing="0" w:after="300" w:afterAutospacing="0"/>
        <w:rPr>
          <w:rFonts w:ascii="Arial" w:hAnsi="Arial" w:cs="Arial"/>
          <w:color w:val="5E5E5E"/>
          <w:sz w:val="23"/>
          <w:szCs w:val="23"/>
        </w:rPr>
      </w:pPr>
      <w:r>
        <w:rPr>
          <w:rFonts w:ascii="Arial" w:hAnsi="Arial" w:cs="Arial"/>
          <w:color w:val="5E5E5E"/>
          <w:sz w:val="23"/>
          <w:szCs w:val="23"/>
          <w:rtl/>
        </w:rPr>
        <w:t>תפקידו האמיתי של בני הזוג הוא לא רק להשלים אחד לשני את מה שחסר באחר, אלא מתוך אותה עבודה של נתינה והשלמה, להגיע גם לחשיפת מעלתו העצמית של כל אחד ואז ממילא גם יתרוממו, ישתוו ויגלו שבעצם הם אחד ממש. ואז משמח הקב"ה את החתן עם הכלה, בניגוד לברכה הקודמת שם משמח חתן וכלה (עם ו' החיבור), שם הכלה טפלה לחתן, כאן עומדת הכלה עמו במעמד שווה ממש. וכמו ביחסים בין האיש והאשה כך גם היחס בין הקב"ה וכנסת ישראל, המשולים כידוע, לחתן וכלה</w:t>
      </w:r>
      <w:r>
        <w:rPr>
          <w:rFonts w:ascii="Arial" w:hAnsi="Arial" w:cs="Arial"/>
          <w:color w:val="5E5E5E"/>
          <w:sz w:val="23"/>
          <w:szCs w:val="23"/>
        </w:rPr>
        <w:t>.</w:t>
      </w:r>
    </w:p>
    <w:p w14:paraId="6C97AE47" w14:textId="1205D940" w:rsidR="005D491D" w:rsidRPr="00AC5E26" w:rsidRDefault="005D491D" w:rsidP="005D491D">
      <w:pPr>
        <w:bidi/>
        <w:rPr>
          <w:rtl/>
        </w:rPr>
      </w:pPr>
    </w:p>
    <w:p w14:paraId="056C1EAE" w14:textId="6FC64985" w:rsidR="005D491D" w:rsidRDefault="005D491D" w:rsidP="005D491D">
      <w:pPr>
        <w:bidi/>
        <w:rPr>
          <w:rtl/>
        </w:rPr>
      </w:pPr>
      <w:r>
        <w:rPr>
          <w:rFonts w:hint="cs"/>
          <w:rtl/>
        </w:rPr>
        <w:t xml:space="preserve">זיו וקלאודיה היקרים, עם חתימת הטקס הרשמי, אני רוצה לאחל לכם </w:t>
      </w:r>
      <w:r>
        <w:rPr>
          <w:rtl/>
        </w:rPr>
        <w:t>–</w:t>
      </w:r>
      <w:r>
        <w:rPr>
          <w:rFonts w:hint="cs"/>
          <w:rtl/>
        </w:rPr>
        <w:t xml:space="preserve"> שתמיד תהיו שמחים זה עם זו. שקול השמחה לעולם לא יעזוב את ביתכם. שהזוגיות שלכם תתאפיין במוטיב השמחה. </w:t>
      </w:r>
      <w:r w:rsidR="00AC5E26">
        <w:rPr>
          <w:rFonts w:hint="cs"/>
          <w:rtl/>
        </w:rPr>
        <w:t xml:space="preserve">שמחה המבטאת שלמות. </w:t>
      </w:r>
    </w:p>
    <w:p w14:paraId="24FF5BB2" w14:textId="77777777" w:rsidR="00AC5E26" w:rsidRDefault="00AC5E26" w:rsidP="00AC5E26">
      <w:pPr>
        <w:bidi/>
        <w:rPr>
          <w:rFonts w:hint="cs"/>
          <w:rtl/>
        </w:rPr>
      </w:pPr>
    </w:p>
    <w:p w14:paraId="7B73EC6C" w14:textId="2941D363" w:rsidR="005D491D" w:rsidRDefault="005D491D" w:rsidP="005D491D">
      <w:pPr>
        <w:bidi/>
        <w:rPr>
          <w:rtl/>
        </w:rPr>
      </w:pPr>
    </w:p>
    <w:p w14:paraId="795A621F" w14:textId="77777777" w:rsidR="005D491D" w:rsidRDefault="005D491D" w:rsidP="005D491D">
      <w:pPr>
        <w:pStyle w:val="Heading4"/>
        <w:shd w:val="clear" w:color="auto" w:fill="FAFCFD"/>
        <w:bidi/>
        <w:spacing w:before="0" w:beforeAutospacing="0" w:after="225" w:afterAutospacing="0"/>
        <w:rPr>
          <w:rFonts w:ascii="Arial" w:hAnsi="Arial" w:cs="Arial"/>
          <w:b w:val="0"/>
          <w:bCs w:val="0"/>
          <w:color w:val="000000"/>
          <w:sz w:val="27"/>
          <w:szCs w:val="27"/>
        </w:rPr>
      </w:pPr>
      <w:r>
        <w:rPr>
          <w:rStyle w:val="Strong"/>
          <w:rFonts w:ascii="David" w:hAnsi="David" w:cs="David"/>
          <w:b/>
          <w:bCs/>
          <w:color w:val="000000"/>
          <w:sz w:val="20"/>
          <w:szCs w:val="20"/>
          <w:rtl/>
        </w:rPr>
        <w:t>אִם אֶשְׁכָּחֵךְ יְרוּשָׁלָיִם תִּשְׁכַּח יְמִינִי, תִּדְבַּק לְשׁוֹנִי לְחִכִּי אִם לֹא אֶזְכְּרֵכִי, אִם לֹא אַעֲלֶה אֶת יְרוּשָׁלִַיִם עַל רֹאשׁ שִׂמְחָתִי (תהלים קל”ז 6)</w:t>
      </w:r>
      <w:r>
        <w:rPr>
          <w:rStyle w:val="Strong"/>
          <w:rFonts w:ascii="David" w:hAnsi="David" w:cs="David"/>
          <w:b/>
          <w:bCs/>
          <w:color w:val="000000"/>
          <w:sz w:val="20"/>
          <w:szCs w:val="20"/>
        </w:rPr>
        <w:t>.</w:t>
      </w:r>
    </w:p>
    <w:p w14:paraId="1B733401" w14:textId="77777777" w:rsidR="005D491D" w:rsidRDefault="005D491D" w:rsidP="005D491D">
      <w:pPr>
        <w:pStyle w:val="NormalWeb"/>
        <w:shd w:val="clear" w:color="auto" w:fill="FAFCFD"/>
        <w:bidi/>
        <w:spacing w:before="0" w:beforeAutospacing="0" w:after="300" w:afterAutospacing="0"/>
        <w:rPr>
          <w:rFonts w:ascii="Arial" w:hAnsi="Arial" w:cs="Arial"/>
          <w:color w:val="000000"/>
          <w:sz w:val="27"/>
          <w:szCs w:val="27"/>
        </w:rPr>
      </w:pPr>
      <w:r>
        <w:rPr>
          <w:rFonts w:ascii="Arial" w:hAnsi="Arial" w:cs="Arial"/>
          <w:color w:val="000000"/>
          <w:sz w:val="27"/>
          <w:szCs w:val="27"/>
          <w:rtl/>
        </w:rPr>
        <w:t>שבירת הכוס עוצרת את השמחה לרגע, כדי להזכיר כי אף שביתם הפרטי של הזוג נוסד זה עתה, עוד ישנם חורבן ורוע בעולם והשמחה אינה שלמה. כבר בתקופת חכמים סימלה שבירת הכוס את הצער על המוות, את ארעיות החיים ואת האבל על חורבן בית המקדש וירושלים. על פי המסורת היהודית, דווקא השילוב שבין החגיגה לזיכרון הוא שמעניק איזון לעולם</w:t>
      </w:r>
      <w:r>
        <w:rPr>
          <w:rFonts w:ascii="Arial" w:hAnsi="Arial" w:cs="Arial"/>
          <w:color w:val="000000"/>
          <w:sz w:val="27"/>
          <w:szCs w:val="27"/>
        </w:rPr>
        <w:t>.</w:t>
      </w:r>
    </w:p>
    <w:p w14:paraId="5D574305" w14:textId="77777777" w:rsidR="005D491D" w:rsidRPr="005D491D" w:rsidRDefault="005D491D" w:rsidP="005D491D">
      <w:pPr>
        <w:bidi/>
        <w:rPr>
          <w:rFonts w:hint="cs"/>
          <w:rtl/>
        </w:rPr>
      </w:pPr>
    </w:p>
    <w:sectPr w:rsidR="005D491D" w:rsidRPr="005D4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AD"/>
    <w:rsid w:val="00023245"/>
    <w:rsid w:val="005D491D"/>
    <w:rsid w:val="006A69A6"/>
    <w:rsid w:val="00AC5E26"/>
    <w:rsid w:val="00AE4BDD"/>
    <w:rsid w:val="00DA75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987"/>
  <w15:chartTrackingRefBased/>
  <w15:docId w15:val="{79857FC6-19B4-4D81-A5C3-359489FE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5D49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D491D"/>
    <w:rPr>
      <w:rFonts w:ascii="Times New Roman" w:eastAsia="Times New Roman" w:hAnsi="Times New Roman" w:cs="Times New Roman"/>
      <w:b/>
      <w:bCs/>
      <w:sz w:val="24"/>
      <w:szCs w:val="24"/>
    </w:rPr>
  </w:style>
  <w:style w:type="character" w:styleId="Strong">
    <w:name w:val="Strong"/>
    <w:basedOn w:val="DefaultParagraphFont"/>
    <w:uiPriority w:val="22"/>
    <w:qFormat/>
    <w:rsid w:val="005D491D"/>
    <w:rPr>
      <w:b/>
      <w:bCs/>
    </w:rPr>
  </w:style>
  <w:style w:type="character" w:styleId="Emphasis">
    <w:name w:val="Emphasis"/>
    <w:basedOn w:val="DefaultParagraphFont"/>
    <w:uiPriority w:val="20"/>
    <w:qFormat/>
    <w:rsid w:val="00AC5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93866">
      <w:bodyDiv w:val="1"/>
      <w:marLeft w:val="0"/>
      <w:marRight w:val="0"/>
      <w:marTop w:val="0"/>
      <w:marBottom w:val="0"/>
      <w:divBdr>
        <w:top w:val="none" w:sz="0" w:space="0" w:color="auto"/>
        <w:left w:val="none" w:sz="0" w:space="0" w:color="auto"/>
        <w:bottom w:val="none" w:sz="0" w:space="0" w:color="auto"/>
        <w:right w:val="none" w:sz="0" w:space="0" w:color="auto"/>
      </w:divBdr>
    </w:div>
    <w:div w:id="835269492">
      <w:bodyDiv w:val="1"/>
      <w:marLeft w:val="0"/>
      <w:marRight w:val="0"/>
      <w:marTop w:val="0"/>
      <w:marBottom w:val="0"/>
      <w:divBdr>
        <w:top w:val="none" w:sz="0" w:space="0" w:color="auto"/>
        <w:left w:val="none" w:sz="0" w:space="0" w:color="auto"/>
        <w:bottom w:val="none" w:sz="0" w:space="0" w:color="auto"/>
        <w:right w:val="none" w:sz="0" w:space="0" w:color="auto"/>
      </w:divBdr>
    </w:div>
    <w:div w:id="978346206">
      <w:bodyDiv w:val="1"/>
      <w:marLeft w:val="0"/>
      <w:marRight w:val="0"/>
      <w:marTop w:val="0"/>
      <w:marBottom w:val="0"/>
      <w:divBdr>
        <w:top w:val="none" w:sz="0" w:space="0" w:color="auto"/>
        <w:left w:val="none" w:sz="0" w:space="0" w:color="auto"/>
        <w:bottom w:val="none" w:sz="0" w:space="0" w:color="auto"/>
        <w:right w:val="none" w:sz="0" w:space="0" w:color="auto"/>
      </w:divBdr>
      <w:divsChild>
        <w:div w:id="1346252701">
          <w:marLeft w:val="0"/>
          <w:marRight w:val="0"/>
          <w:marTop w:val="0"/>
          <w:marBottom w:val="0"/>
          <w:divBdr>
            <w:top w:val="none" w:sz="0" w:space="0" w:color="auto"/>
            <w:left w:val="none" w:sz="0" w:space="0" w:color="auto"/>
            <w:bottom w:val="none" w:sz="0" w:space="0" w:color="auto"/>
            <w:right w:val="none" w:sz="0" w:space="0" w:color="auto"/>
          </w:divBdr>
          <w:divsChild>
            <w:div w:id="2075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7945">
      <w:bodyDiv w:val="1"/>
      <w:marLeft w:val="0"/>
      <w:marRight w:val="0"/>
      <w:marTop w:val="0"/>
      <w:marBottom w:val="0"/>
      <w:divBdr>
        <w:top w:val="none" w:sz="0" w:space="0" w:color="auto"/>
        <w:left w:val="none" w:sz="0" w:space="0" w:color="auto"/>
        <w:bottom w:val="none" w:sz="0" w:space="0" w:color="auto"/>
        <w:right w:val="none" w:sz="0" w:space="0" w:color="auto"/>
      </w:divBdr>
    </w:div>
    <w:div w:id="174634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2872</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
  <cp:revision>1</cp:revision>
  <dcterms:created xsi:type="dcterms:W3CDTF">2019-10-12T16:19:00Z</dcterms:created>
</cp:coreProperties>
</file>