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F6FD" w14:textId="166DDC44" w:rsidR="001A7E1E" w:rsidRPr="00730F6D" w:rsidRDefault="0071626B" w:rsidP="00730F6D">
      <w:pPr>
        <w:pStyle w:val="font8"/>
        <w:spacing w:before="0" w:beforeAutospacing="0" w:after="0" w:afterAutospacing="0" w:line="312" w:lineRule="atLeast"/>
        <w:textAlignment w:val="baseline"/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Ido Aharoni – Biography</w:t>
      </w:r>
    </w:p>
    <w:p w14:paraId="7D0A19A7" w14:textId="77777777" w:rsidR="001A7E1E" w:rsidRPr="00730F6D" w:rsidRDefault="001A7E1E" w:rsidP="001A7E1E">
      <w:pPr>
        <w:pStyle w:val="font8"/>
        <w:spacing w:before="0" w:beforeAutospacing="0" w:after="0" w:afterAutospacing="0" w:line="312" w:lineRule="atLeast"/>
        <w:textAlignment w:val="baseline"/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</w:pPr>
    </w:p>
    <w:p w14:paraId="07872265" w14:textId="7AAE5E85" w:rsidR="001A7E1E" w:rsidRPr="00730F6D" w:rsidRDefault="001A7E1E" w:rsidP="001A7E1E">
      <w:pPr>
        <w:pStyle w:val="font8"/>
        <w:spacing w:before="0" w:beforeAutospacing="0" w:after="0" w:afterAutospacing="0"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Ido Aharoni serves as Global Distinguished </w:t>
      </w:r>
      <w:hyperlink r:id="rId4" w:tgtFrame="_blank" w:history="1">
        <w:r w:rsidRPr="00730F6D">
          <w:rPr>
            <w:rStyle w:val="color12"/>
            <w:rFonts w:asciiTheme="majorHAnsi" w:hAnsiTheme="majorHAnsi" w:cstheme="majorHAnsi"/>
            <w:color w:val="000000" w:themeColor="text1"/>
          </w:rPr>
          <w:t>Professor</w:t>
        </w:r>
      </w:hyperlink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 for International Relations at New York University’s Faculty of Arts and Science. He is a co-founder of Emerson Rigby Ltd., a member of the International Advisory Council of APCO Worldwide, </w:t>
      </w:r>
      <w:r w:rsidR="00730F6D"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Chairman of the Charney Forum on New Diplomacy</w:t>
      </w:r>
      <w:r w:rsidR="00730F6D"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, </w:t>
      </w: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Global Ambassador for Maccabi World Union</w:t>
      </w:r>
      <w:r w:rsidR="00730F6D"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 xml:space="preserve"> and Global Ambassador for the Genius 100 Initiative.</w:t>
      </w:r>
    </w:p>
    <w:p w14:paraId="663F2094" w14:textId="77777777" w:rsidR="001A7E1E" w:rsidRPr="00730F6D" w:rsidRDefault="001A7E1E" w:rsidP="001A7E1E">
      <w:pPr>
        <w:pStyle w:val="font8"/>
        <w:spacing w:before="0" w:beforeAutospacing="0" w:after="0" w:afterAutospacing="0"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​</w:t>
      </w:r>
    </w:p>
    <w:p w14:paraId="19F3A56E" w14:textId="47125181" w:rsidR="00730F6D" w:rsidRPr="00730F6D" w:rsidRDefault="001A7E1E" w:rsidP="00730F6D">
      <w:pPr>
        <w:pStyle w:val="font8"/>
        <w:spacing w:before="0" w:beforeAutospacing="0" w:after="0" w:afterAutospacing="0" w:line="312" w:lineRule="atLeast"/>
        <w:textAlignment w:val="baseline"/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</w:pP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Aharoni is a 25-year veteran of Israel’s Foreign service. He is a public diplomacy specialist, founder of the Brand Israel program and a well-known nation branding practitioner.</w:t>
      </w:r>
      <w:r w:rsidR="00730F6D" w:rsidRPr="00730F6D">
        <w:rPr>
          <w:rFonts w:asciiTheme="majorHAnsi" w:hAnsiTheme="majorHAnsi" w:cstheme="majorHAnsi"/>
          <w:color w:val="000000" w:themeColor="text1"/>
        </w:rPr>
        <w:t xml:space="preserve"> </w:t>
      </w: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Aharoni has been Israel's longest serving Consul-General in New York and the tri-state area to date. He held that position with the rank of Ambassador for six years, overseeing the operations of Israel’s largest diplomatic mission worldwide.</w:t>
      </w:r>
    </w:p>
    <w:p w14:paraId="37C136BC" w14:textId="24CDA765" w:rsidR="00730F6D" w:rsidRDefault="00730F6D" w:rsidP="00730F6D">
      <w:pPr>
        <w:pStyle w:val="font8"/>
        <w:spacing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Fonts w:asciiTheme="majorHAnsi" w:hAnsiTheme="majorHAnsi" w:cstheme="majorHAnsi"/>
          <w:color w:val="000000" w:themeColor="text1"/>
        </w:rPr>
        <w:t xml:space="preserve">In 2002 Aharoni initiated the inclusion of Israel in the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BAV (Brand Asset Valuator),</w:t>
      </w:r>
      <w:r w:rsidRPr="00730F6D">
        <w:rPr>
          <w:rFonts w:asciiTheme="majorHAnsi" w:hAnsiTheme="majorHAnsi" w:cstheme="majorHAnsi"/>
          <w:color w:val="000000" w:themeColor="text1"/>
        </w:rPr>
        <w:t xml:space="preserve"> the world's largest database on brands maintained by advertising giant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Y&amp;R (Young and Rubicam)</w:t>
      </w:r>
      <w:r w:rsidRPr="00730F6D">
        <w:rPr>
          <w:rFonts w:asciiTheme="majorHAnsi" w:hAnsiTheme="majorHAnsi" w:cstheme="majorHAnsi"/>
          <w:color w:val="000000" w:themeColor="text1"/>
        </w:rPr>
        <w:t xml:space="preserve">. Later that year he convened the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Brand Israel Group,</w:t>
      </w:r>
      <w:r w:rsidRPr="00730F6D">
        <w:rPr>
          <w:rFonts w:asciiTheme="majorHAnsi" w:hAnsiTheme="majorHAnsi" w:cstheme="majorHAnsi"/>
          <w:color w:val="000000" w:themeColor="text1"/>
        </w:rPr>
        <w:t xml:space="preserve"> an independent group of marketing and branding specialists, thus creating the foundation to what would later become the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Brand Israel Program</w:t>
      </w:r>
      <w:r w:rsidRPr="00730F6D">
        <w:rPr>
          <w:rFonts w:asciiTheme="majorHAnsi" w:hAnsiTheme="majorHAnsi" w:cstheme="majorHAnsi"/>
          <w:color w:val="000000" w:themeColor="text1"/>
        </w:rPr>
        <w:t xml:space="preserve">. </w:t>
      </w:r>
    </w:p>
    <w:p w14:paraId="1C155D8D" w14:textId="77777777" w:rsidR="00730F6D" w:rsidRPr="00730F6D" w:rsidRDefault="00730F6D" w:rsidP="00730F6D">
      <w:pPr>
        <w:pStyle w:val="font8"/>
        <w:spacing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Fonts w:asciiTheme="majorHAnsi" w:hAnsiTheme="majorHAnsi" w:cstheme="majorHAnsi"/>
          <w:color w:val="000000" w:themeColor="text1"/>
        </w:rPr>
        <w:t xml:space="preserve">In 2015 Ambassador Aharoni conceived and initiated the creation of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Best Countries Index</w:t>
      </w:r>
      <w:r w:rsidRPr="00730F6D">
        <w:rPr>
          <w:rFonts w:asciiTheme="majorHAnsi" w:hAnsiTheme="majorHAnsi" w:cstheme="majorHAnsi"/>
          <w:color w:val="000000" w:themeColor="text1"/>
        </w:rPr>
        <w:t xml:space="preserve"> by convening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U.S. News &amp; World Report</w:t>
      </w:r>
      <w:r w:rsidRPr="00730F6D">
        <w:rPr>
          <w:rFonts w:asciiTheme="majorHAnsi" w:hAnsiTheme="majorHAnsi" w:cstheme="majorHAnsi"/>
          <w:color w:val="000000" w:themeColor="text1"/>
        </w:rPr>
        <w:t xml:space="preserve"> magazine with market research specialist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BAV (Brand Asset Valuator)</w:t>
      </w:r>
      <w:r w:rsidRPr="00730F6D">
        <w:rPr>
          <w:rFonts w:asciiTheme="majorHAnsi" w:hAnsiTheme="majorHAnsi" w:cstheme="majorHAnsi"/>
          <w:color w:val="000000" w:themeColor="text1"/>
        </w:rPr>
        <w:t xml:space="preserve">. This venture was later joined by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Wharton School of Business</w:t>
      </w:r>
      <w:r w:rsidRPr="00730F6D">
        <w:rPr>
          <w:rFonts w:asciiTheme="majorHAnsi" w:hAnsiTheme="majorHAnsi" w:cstheme="majorHAnsi"/>
          <w:color w:val="000000" w:themeColor="text1"/>
        </w:rPr>
        <w:t xml:space="preserve"> and was unveiled at the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World Economic Forum</w:t>
      </w:r>
      <w:r w:rsidRPr="00730F6D">
        <w:rPr>
          <w:rFonts w:asciiTheme="majorHAnsi" w:hAnsiTheme="majorHAnsi" w:cstheme="majorHAnsi"/>
          <w:color w:val="000000" w:themeColor="text1"/>
        </w:rPr>
        <w:t xml:space="preserve"> in Davos in January of 2016.</w:t>
      </w:r>
    </w:p>
    <w:p w14:paraId="727AFB5E" w14:textId="77777777" w:rsidR="00730F6D" w:rsidRPr="00730F6D" w:rsidRDefault="00730F6D" w:rsidP="00730F6D">
      <w:pPr>
        <w:pStyle w:val="font8"/>
        <w:spacing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Fonts w:asciiTheme="majorHAnsi" w:hAnsiTheme="majorHAnsi" w:cstheme="majorHAnsi"/>
          <w:color w:val="000000" w:themeColor="text1"/>
        </w:rPr>
        <w:t xml:space="preserve">In 2013, the news magazine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'</w:t>
      </w:r>
      <w:proofErr w:type="spellStart"/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Algemeiner</w:t>
      </w:r>
      <w:proofErr w:type="spellEnd"/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'</w:t>
      </w:r>
      <w:r w:rsidRPr="00730F6D">
        <w:rPr>
          <w:rFonts w:asciiTheme="majorHAnsi" w:hAnsiTheme="majorHAnsi" w:cstheme="majorHAnsi"/>
          <w:color w:val="000000" w:themeColor="text1"/>
        </w:rPr>
        <w:t xml:space="preserve"> named him among ‘Top 100 People Positively Influencing Jewish Life’ commonly known as the </w:t>
      </w:r>
      <w:r w:rsidRPr="00730F6D">
        <w:rPr>
          <w:rFonts w:asciiTheme="majorHAnsi" w:hAnsiTheme="majorHAnsi" w:cstheme="majorHAnsi"/>
          <w:b/>
          <w:bCs/>
          <w:i/>
          <w:iCs/>
          <w:color w:val="000000" w:themeColor="text1"/>
        </w:rPr>
        <w:t>"Jewish 100."</w:t>
      </w:r>
      <w:r w:rsidRPr="00730F6D">
        <w:rPr>
          <w:rFonts w:asciiTheme="majorHAnsi" w:hAnsiTheme="majorHAnsi" w:cstheme="majorHAnsi"/>
          <w:color w:val="000000" w:themeColor="text1"/>
        </w:rPr>
        <w:t xml:space="preserve"> </w:t>
      </w:r>
    </w:p>
    <w:p w14:paraId="009B85E4" w14:textId="353D1F53" w:rsidR="00730F6D" w:rsidRPr="00730F6D" w:rsidRDefault="00730F6D" w:rsidP="00730F6D">
      <w:pPr>
        <w:pStyle w:val="font8"/>
        <w:spacing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In 2018 Ambassador Aharoni took part in the design and creation of the Israel Then &amp; Now museum exhibit produced by the M</w:t>
      </w:r>
      <w:proofErr w:type="spellStart"/>
      <w:r>
        <w:rPr>
          <w:rFonts w:asciiTheme="majorHAnsi" w:hAnsiTheme="majorHAnsi" w:cstheme="majorHAnsi"/>
          <w:color w:val="000000" w:themeColor="text1"/>
        </w:rPr>
        <w:t>altz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Jewish Museum in Cleveland.</w:t>
      </w:r>
    </w:p>
    <w:p w14:paraId="2633D5D6" w14:textId="77777777" w:rsidR="00730F6D" w:rsidRPr="00730F6D" w:rsidRDefault="00730F6D" w:rsidP="00730F6D">
      <w:pPr>
        <w:pStyle w:val="font8"/>
        <w:spacing w:before="0" w:beforeAutospacing="0" w:after="0" w:afterAutospacing="0"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</w:p>
    <w:p w14:paraId="467CF20D" w14:textId="77777777" w:rsidR="001A7E1E" w:rsidRPr="00730F6D" w:rsidRDefault="001A7E1E" w:rsidP="001A7E1E">
      <w:pPr>
        <w:pStyle w:val="font8"/>
        <w:spacing w:before="0" w:beforeAutospacing="0" w:after="0" w:afterAutospacing="0"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Style w:val="wixguard"/>
          <w:rFonts w:asciiTheme="majorHAnsi" w:hAnsiTheme="majorHAnsi" w:cstheme="majorHAnsi"/>
          <w:color w:val="000000" w:themeColor="text1"/>
          <w:bdr w:val="none" w:sz="0" w:space="0" w:color="auto" w:frame="1"/>
        </w:rPr>
        <w:t>​</w:t>
      </w: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​</w:t>
      </w:r>
    </w:p>
    <w:p w14:paraId="425EC446" w14:textId="77777777" w:rsidR="001A7E1E" w:rsidRPr="00730F6D" w:rsidRDefault="001A7E1E" w:rsidP="001A7E1E">
      <w:pPr>
        <w:pStyle w:val="font8"/>
        <w:spacing w:before="0" w:beforeAutospacing="0" w:after="0" w:afterAutospacing="0" w:line="312" w:lineRule="atLeast"/>
        <w:textAlignment w:val="baseline"/>
        <w:rPr>
          <w:rFonts w:asciiTheme="majorHAnsi" w:hAnsiTheme="majorHAnsi" w:cstheme="majorHAnsi"/>
          <w:color w:val="000000" w:themeColor="text1"/>
        </w:rPr>
      </w:pPr>
      <w:r w:rsidRPr="00730F6D">
        <w:rPr>
          <w:rStyle w:val="color12"/>
          <w:rFonts w:asciiTheme="majorHAnsi" w:hAnsiTheme="majorHAnsi" w:cstheme="majorHAnsi"/>
          <w:color w:val="000000" w:themeColor="text1"/>
          <w:bdr w:val="none" w:sz="0" w:space="0" w:color="auto" w:frame="1"/>
        </w:rPr>
        <w:t> </w:t>
      </w:r>
    </w:p>
    <w:p w14:paraId="489C8C51" w14:textId="77777777" w:rsidR="00395D88" w:rsidRPr="00730F6D" w:rsidRDefault="00395D88">
      <w:pPr>
        <w:rPr>
          <w:rFonts w:asciiTheme="majorHAnsi" w:hAnsiTheme="majorHAnsi" w:cstheme="majorHAnsi"/>
          <w:color w:val="000000" w:themeColor="text1"/>
        </w:rPr>
      </w:pPr>
    </w:p>
    <w:sectPr w:rsidR="00395D88" w:rsidRPr="00730F6D" w:rsidSect="00E87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1E"/>
    <w:rsid w:val="000B2702"/>
    <w:rsid w:val="001A7E1E"/>
    <w:rsid w:val="00395D88"/>
    <w:rsid w:val="005B3049"/>
    <w:rsid w:val="005D212E"/>
    <w:rsid w:val="006F67A8"/>
    <w:rsid w:val="0071626B"/>
    <w:rsid w:val="00717D79"/>
    <w:rsid w:val="00730F6D"/>
    <w:rsid w:val="007E19E0"/>
    <w:rsid w:val="007F268D"/>
    <w:rsid w:val="00DF0006"/>
    <w:rsid w:val="00E8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E9EAF"/>
  <w15:chartTrackingRefBased/>
  <w15:docId w15:val="{8B98CE73-8A32-9941-AFEE-52F532F8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A7E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2">
    <w:name w:val="color_12"/>
    <w:basedOn w:val="DefaultParagraphFont"/>
    <w:rsid w:val="001A7E1E"/>
  </w:style>
  <w:style w:type="character" w:styleId="Hyperlink">
    <w:name w:val="Hyperlink"/>
    <w:basedOn w:val="DefaultParagraphFont"/>
    <w:uiPriority w:val="99"/>
    <w:semiHidden/>
    <w:unhideWhenUsed/>
    <w:rsid w:val="001A7E1E"/>
    <w:rPr>
      <w:color w:val="0000FF"/>
      <w:u w:val="single"/>
    </w:rPr>
  </w:style>
  <w:style w:type="character" w:customStyle="1" w:styleId="wixguard">
    <w:name w:val="wixguard"/>
    <w:basedOn w:val="DefaultParagraphFont"/>
    <w:rsid w:val="001A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r.as.nyu.edu/object/ido_aharon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 Aronoff</dc:creator>
  <cp:keywords/>
  <dc:description/>
  <cp:lastModifiedBy>Ido Aharoni</cp:lastModifiedBy>
  <cp:revision>4</cp:revision>
  <dcterms:created xsi:type="dcterms:W3CDTF">2019-08-07T08:56:00Z</dcterms:created>
  <dcterms:modified xsi:type="dcterms:W3CDTF">2019-11-23T15:28:00Z</dcterms:modified>
</cp:coreProperties>
</file>