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CDE61" w14:textId="77777777" w:rsidR="00573C17" w:rsidRDefault="00573C17" w:rsidP="00AA3713">
      <w:pPr>
        <w:spacing w:line="360" w:lineRule="auto"/>
        <w:jc w:val="center"/>
        <w:rPr>
          <w:rFonts w:cs="David"/>
          <w:b/>
          <w:bCs/>
          <w:noProof/>
          <w:sz w:val="28"/>
          <w:szCs w:val="28"/>
          <w:u w:val="single"/>
        </w:rPr>
      </w:pPr>
    </w:p>
    <w:p w14:paraId="1F7BE4AA" w14:textId="77777777" w:rsidR="00AA3713" w:rsidRDefault="00573C17" w:rsidP="00573C17">
      <w:pPr>
        <w:bidi w:val="0"/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F3462" wp14:editId="27E97D54">
                <wp:simplePos x="0" y="0"/>
                <wp:positionH relativeFrom="column">
                  <wp:posOffset>1873250</wp:posOffset>
                </wp:positionH>
                <wp:positionV relativeFrom="paragraph">
                  <wp:posOffset>1917255</wp:posOffset>
                </wp:positionV>
                <wp:extent cx="1567543" cy="213690"/>
                <wp:effectExtent l="0" t="0" r="1397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3" cy="213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0186EEE" id="Rectangle 4" o:spid="_x0000_s1026" style="position:absolute;margin-left:147.5pt;margin-top:150.95pt;width:123.45pt;height:1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" fillcolor="white [3212]" strokecolor="white [3212]" strokeweight="1pt"/>
            </w:pict>
          </mc:Fallback>
        </mc:AlternateContent>
      </w:r>
      <w:r w:rsidRPr="00573C17">
        <w:rPr>
          <w:rFonts w:cs="David"/>
          <w:b/>
          <w:bCs/>
          <w:noProof/>
          <w:sz w:val="28"/>
          <w:szCs w:val="28"/>
          <w:u w:val="single"/>
          <w:rtl/>
        </w:rPr>
        <w:drawing>
          <wp:inline distT="0" distB="0" distL="0" distR="0" wp14:anchorId="4379BE4E" wp14:editId="3086986B">
            <wp:extent cx="1245439" cy="1900118"/>
            <wp:effectExtent l="0" t="0" r="0" b="5080"/>
            <wp:docPr id="2" name="Picture 2" descr="\\M45218\Users\u45218\Documents\ISMO Backup\Important Information and Files\סמלים\NDC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45218\Users\u45218\Documents\ISMO Backup\Important Information and Files\סמלים\NDC Blu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-17"/>
                    <a:stretch/>
                  </pic:blipFill>
                  <pic:spPr bwMode="auto">
                    <a:xfrm>
                      <a:off x="0" y="0"/>
                      <a:ext cx="1247802" cy="190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0014CA" w14:textId="77777777" w:rsidR="00AA3713" w:rsidRDefault="00AA3713" w:rsidP="00AA3713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14:paraId="712A6AB6" w14:textId="77777777" w:rsidR="00AA3713" w:rsidRPr="002B0F78" w:rsidRDefault="00AA3713" w:rsidP="00AA3713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</w:p>
    <w:p w14:paraId="034CC686" w14:textId="0983080E" w:rsidR="00AF55D3" w:rsidRPr="00AF55D3" w:rsidRDefault="00AF756E" w:rsidP="00275E44">
      <w:pPr>
        <w:bidi w:val="0"/>
        <w:spacing w:line="480" w:lineRule="auto"/>
        <w:jc w:val="center"/>
        <w:rPr>
          <w:rFonts w:cs="David"/>
          <w:b/>
          <w:bCs/>
          <w:sz w:val="72"/>
          <w:szCs w:val="72"/>
        </w:rPr>
      </w:pPr>
      <w:r>
        <w:rPr>
          <w:rFonts w:cs="David"/>
          <w:b/>
          <w:bCs/>
          <w:sz w:val="72"/>
          <w:szCs w:val="72"/>
        </w:rPr>
        <w:t xml:space="preserve">Israel </w:t>
      </w:r>
      <w:r w:rsidR="00AF55D3" w:rsidRPr="00AF55D3">
        <w:rPr>
          <w:rFonts w:cs="David"/>
          <w:b/>
          <w:bCs/>
          <w:sz w:val="72"/>
          <w:szCs w:val="72"/>
        </w:rPr>
        <w:t xml:space="preserve">National </w:t>
      </w:r>
      <w:r w:rsidR="00275E44">
        <w:rPr>
          <w:rFonts w:cs="David"/>
          <w:b/>
          <w:bCs/>
          <w:sz w:val="72"/>
          <w:szCs w:val="72"/>
        </w:rPr>
        <w:t>Defense</w:t>
      </w:r>
      <w:r w:rsidR="00AF55D3" w:rsidRPr="00AF55D3">
        <w:rPr>
          <w:rFonts w:cs="David"/>
          <w:b/>
          <w:bCs/>
          <w:sz w:val="72"/>
          <w:szCs w:val="72"/>
        </w:rPr>
        <w:t xml:space="preserve"> College</w:t>
      </w:r>
    </w:p>
    <w:p w14:paraId="3368C6A4" w14:textId="1820E733" w:rsidR="00AA3713" w:rsidRDefault="00AF756E" w:rsidP="00AF55D3">
      <w:pPr>
        <w:bidi w:val="0"/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  <w:r>
        <w:rPr>
          <w:rFonts w:cs="David"/>
          <w:b/>
          <w:bCs/>
          <w:sz w:val="72"/>
          <w:szCs w:val="72"/>
        </w:rPr>
        <w:t>Introduction</w:t>
      </w:r>
    </w:p>
    <w:p w14:paraId="559951C1" w14:textId="77777777"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14:paraId="75E2313A" w14:textId="6E61E642" w:rsidR="00AA3713" w:rsidRPr="002B0F78" w:rsidRDefault="00AF756E" w:rsidP="00AF55D3">
      <w:pPr>
        <w:bidi w:val="0"/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  <w:r>
        <w:rPr>
          <w:rFonts w:cs="David"/>
          <w:b/>
          <w:bCs/>
          <w:color w:val="808080" w:themeColor="background1" w:themeShade="80"/>
          <w:sz w:val="36"/>
          <w:szCs w:val="36"/>
        </w:rPr>
        <w:t>April 2020</w:t>
      </w:r>
    </w:p>
    <w:p w14:paraId="01876F4B" w14:textId="77777777"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43C52F0B" w14:textId="77777777"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7EAA8592" w14:textId="77777777"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6DC6A9D" w14:textId="77777777" w:rsidR="00573C17" w:rsidRDefault="00573C17" w:rsidP="00573C17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p w14:paraId="40F2DEFA" w14:textId="460D6B3C" w:rsidR="00832E77" w:rsidRDefault="00AF55D3" w:rsidP="00573C17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</w:rPr>
        <w:lastRenderedPageBreak/>
        <w:t>The I</w:t>
      </w:r>
      <w:r w:rsidR="006F0916">
        <w:rPr>
          <w:rFonts w:cs="David"/>
          <w:b/>
          <w:bCs/>
          <w:sz w:val="24"/>
          <w:szCs w:val="24"/>
        </w:rPr>
        <w:t xml:space="preserve">srael </w:t>
      </w:r>
      <w:r>
        <w:rPr>
          <w:rFonts w:cs="David"/>
          <w:b/>
          <w:bCs/>
          <w:sz w:val="24"/>
          <w:szCs w:val="24"/>
        </w:rPr>
        <w:t>N</w:t>
      </w:r>
      <w:r w:rsidR="006F0916">
        <w:rPr>
          <w:rFonts w:cs="David"/>
          <w:b/>
          <w:bCs/>
          <w:sz w:val="24"/>
          <w:szCs w:val="24"/>
        </w:rPr>
        <w:t xml:space="preserve">ational </w:t>
      </w:r>
      <w:r>
        <w:rPr>
          <w:rFonts w:cs="David"/>
          <w:b/>
          <w:bCs/>
          <w:sz w:val="24"/>
          <w:szCs w:val="24"/>
        </w:rPr>
        <w:t>D</w:t>
      </w:r>
      <w:r w:rsidR="006F0916">
        <w:rPr>
          <w:rFonts w:cs="David"/>
          <w:b/>
          <w:bCs/>
          <w:sz w:val="24"/>
          <w:szCs w:val="24"/>
        </w:rPr>
        <w:t xml:space="preserve">efense </w:t>
      </w:r>
      <w:r>
        <w:rPr>
          <w:rFonts w:cs="David"/>
          <w:b/>
          <w:bCs/>
          <w:sz w:val="24"/>
          <w:szCs w:val="24"/>
        </w:rPr>
        <w:t>C</w:t>
      </w:r>
      <w:r w:rsidR="006F0916">
        <w:rPr>
          <w:rFonts w:cs="David"/>
          <w:b/>
          <w:bCs/>
          <w:sz w:val="24"/>
          <w:szCs w:val="24"/>
        </w:rPr>
        <w:t>ollege</w:t>
      </w:r>
    </w:p>
    <w:p w14:paraId="406103C6" w14:textId="0957037C" w:rsidR="00AF55D3" w:rsidRPr="00AF756E" w:rsidRDefault="00AF756E" w:rsidP="00AF756E">
      <w:pPr>
        <w:pStyle w:val="a3"/>
        <w:bidi w:val="0"/>
        <w:spacing w:before="80" w:after="80" w:line="360" w:lineRule="auto"/>
        <w:ind w:left="0"/>
        <w:jc w:val="both"/>
        <w:rPr>
          <w:sz w:val="24"/>
        </w:rPr>
      </w:pPr>
      <w:r w:rsidRPr="00AF756E">
        <w:rPr>
          <w:rFonts w:asciiTheme="minorHAnsi" w:hAnsiTheme="minorHAnsi"/>
          <w:sz w:val="24"/>
        </w:rPr>
        <w:t xml:space="preserve">Study programs at the </w:t>
      </w:r>
      <w:r w:rsidR="002E6401" w:rsidRPr="00AF756E">
        <w:rPr>
          <w:rFonts w:asciiTheme="minorHAnsi" w:hAnsiTheme="minorHAnsi"/>
          <w:sz w:val="24"/>
        </w:rPr>
        <w:t>Israel</w:t>
      </w:r>
      <w:r w:rsidR="00275E44" w:rsidRPr="00AF756E">
        <w:rPr>
          <w:rFonts w:asciiTheme="minorHAnsi" w:hAnsiTheme="minorHAnsi"/>
          <w:sz w:val="24"/>
        </w:rPr>
        <w:t xml:space="preserve"> National Defense</w:t>
      </w:r>
      <w:r w:rsidR="00AF55D3" w:rsidRPr="00AF756E">
        <w:rPr>
          <w:rFonts w:asciiTheme="minorHAnsi" w:hAnsiTheme="minorHAnsi"/>
          <w:sz w:val="24"/>
        </w:rPr>
        <w:t xml:space="preserve"> College </w:t>
      </w:r>
      <w:r w:rsidRPr="00AF756E">
        <w:rPr>
          <w:rFonts w:asciiTheme="minorHAnsi" w:hAnsiTheme="minorHAnsi"/>
          <w:sz w:val="24"/>
        </w:rPr>
        <w:t>are designed to provide</w:t>
      </w:r>
      <w:r w:rsidR="00AF55D3" w:rsidRPr="00AF756E">
        <w:rPr>
          <w:rFonts w:asciiTheme="minorHAnsi" w:hAnsiTheme="minorHAnsi"/>
          <w:sz w:val="24"/>
        </w:rPr>
        <w:t xml:space="preserve"> comprehensive</w:t>
      </w:r>
      <w:r w:rsidRPr="00AF756E">
        <w:rPr>
          <w:rFonts w:asciiTheme="minorHAnsi" w:hAnsiTheme="minorHAnsi"/>
          <w:sz w:val="24"/>
        </w:rPr>
        <w:t xml:space="preserve">, </w:t>
      </w:r>
      <w:r w:rsidR="00AF55D3" w:rsidRPr="00AF756E">
        <w:rPr>
          <w:rFonts w:asciiTheme="minorHAnsi" w:hAnsiTheme="minorHAnsi"/>
          <w:sz w:val="24"/>
        </w:rPr>
        <w:t>in-</w:t>
      </w:r>
      <w:r w:rsidR="0021062B" w:rsidRPr="00AF756E">
        <w:rPr>
          <w:rFonts w:asciiTheme="minorHAnsi" w:hAnsiTheme="minorHAnsi"/>
          <w:sz w:val="24"/>
        </w:rPr>
        <w:t xml:space="preserve">depth </w:t>
      </w:r>
      <w:r w:rsidRPr="00AF756E">
        <w:rPr>
          <w:rFonts w:asciiTheme="minorHAnsi" w:hAnsiTheme="minorHAnsi"/>
          <w:sz w:val="24"/>
        </w:rPr>
        <w:t>and interactive learning</w:t>
      </w:r>
      <w:r w:rsidR="0021062B" w:rsidRPr="00AF756E">
        <w:rPr>
          <w:rFonts w:asciiTheme="minorHAnsi" w:hAnsiTheme="minorHAnsi"/>
          <w:sz w:val="24"/>
        </w:rPr>
        <w:t xml:space="preserve"> of national defense</w:t>
      </w:r>
      <w:r w:rsidRPr="00AF756E">
        <w:rPr>
          <w:rFonts w:asciiTheme="minorHAnsi" w:hAnsiTheme="minorHAnsi"/>
          <w:sz w:val="24"/>
        </w:rPr>
        <w:t xml:space="preserve"> and all of its elements. The c</w:t>
      </w:r>
      <w:r w:rsidR="00AF55D3" w:rsidRPr="00AF756E">
        <w:rPr>
          <w:rFonts w:asciiTheme="minorHAnsi" w:hAnsiTheme="minorHAnsi"/>
          <w:sz w:val="24"/>
        </w:rPr>
        <w:t xml:space="preserve">urriculum </w:t>
      </w:r>
      <w:r w:rsidRPr="00AF756E">
        <w:rPr>
          <w:rFonts w:asciiTheme="minorHAnsi" w:hAnsiTheme="minorHAnsi"/>
          <w:sz w:val="24"/>
        </w:rPr>
        <w:t>is infused with academic content</w:t>
      </w:r>
      <w:r w:rsidR="00AF55D3" w:rsidRPr="00AF756E">
        <w:rPr>
          <w:rFonts w:asciiTheme="minorHAnsi" w:hAnsiTheme="minorHAnsi"/>
          <w:sz w:val="24"/>
        </w:rPr>
        <w:t xml:space="preserve"> </w:t>
      </w:r>
      <w:r w:rsidRPr="00AF756E">
        <w:rPr>
          <w:rFonts w:asciiTheme="minorHAnsi" w:hAnsiTheme="minorHAnsi"/>
          <w:sz w:val="24"/>
        </w:rPr>
        <w:t>taught</w:t>
      </w:r>
      <w:r w:rsidR="00AF55D3" w:rsidRPr="00AF756E">
        <w:rPr>
          <w:rFonts w:asciiTheme="minorHAnsi" w:hAnsiTheme="minorHAnsi"/>
          <w:sz w:val="24"/>
        </w:rPr>
        <w:t xml:space="preserve"> </w:t>
      </w:r>
      <w:r w:rsidR="002E6401" w:rsidRPr="00AF756E">
        <w:rPr>
          <w:rFonts w:asciiTheme="minorHAnsi" w:hAnsiTheme="minorHAnsi"/>
          <w:sz w:val="24"/>
        </w:rPr>
        <w:t>at</w:t>
      </w:r>
      <w:r w:rsidR="00AF55D3" w:rsidRPr="00AF756E">
        <w:rPr>
          <w:rFonts w:asciiTheme="minorHAnsi" w:hAnsiTheme="minorHAnsi"/>
          <w:sz w:val="24"/>
        </w:rPr>
        <w:t xml:space="preserve"> </w:t>
      </w:r>
      <w:r w:rsidRPr="00AF756E">
        <w:rPr>
          <w:rFonts w:asciiTheme="minorHAnsi" w:hAnsiTheme="minorHAnsi"/>
          <w:sz w:val="24"/>
        </w:rPr>
        <w:t xml:space="preserve">both </w:t>
      </w:r>
      <w:r w:rsidR="00AF55D3" w:rsidRPr="00AF756E">
        <w:rPr>
          <w:rFonts w:asciiTheme="minorHAnsi" w:hAnsiTheme="minorHAnsi"/>
          <w:sz w:val="24"/>
        </w:rPr>
        <w:t xml:space="preserve">the University of Haifa and </w:t>
      </w:r>
      <w:r w:rsidR="002E6401" w:rsidRPr="00AF756E">
        <w:rPr>
          <w:rFonts w:asciiTheme="minorHAnsi" w:hAnsiTheme="minorHAnsi"/>
          <w:sz w:val="24"/>
        </w:rPr>
        <w:t xml:space="preserve">the Military Colleges </w:t>
      </w:r>
      <w:r w:rsidRPr="00AF756E">
        <w:rPr>
          <w:rFonts w:asciiTheme="minorHAnsi" w:hAnsiTheme="minorHAnsi"/>
          <w:sz w:val="24"/>
        </w:rPr>
        <w:t>campus located in</w:t>
      </w:r>
      <w:r w:rsidR="002E6401" w:rsidRPr="00AF756E">
        <w:rPr>
          <w:rFonts w:asciiTheme="minorHAnsi" w:hAnsiTheme="minorHAnsi"/>
          <w:sz w:val="24"/>
        </w:rPr>
        <w:t xml:space="preserve"> Camp Dayan</w:t>
      </w:r>
      <w:r>
        <w:rPr>
          <w:rFonts w:asciiTheme="minorHAnsi" w:hAnsiTheme="minorHAnsi"/>
          <w:sz w:val="24"/>
        </w:rPr>
        <w:t xml:space="preserve"> and operated fully by t</w:t>
      </w:r>
      <w:r w:rsidR="00AF55D3" w:rsidRPr="00AF756E">
        <w:rPr>
          <w:rFonts w:asciiTheme="minorHAnsi" w:hAnsiTheme="minorHAnsi"/>
          <w:sz w:val="24"/>
        </w:rPr>
        <w:t xml:space="preserve">he </w:t>
      </w:r>
      <w:r w:rsidR="002E6401" w:rsidRPr="00AF756E">
        <w:rPr>
          <w:rFonts w:asciiTheme="minorHAnsi" w:hAnsiTheme="minorHAnsi"/>
          <w:sz w:val="24"/>
        </w:rPr>
        <w:t>college</w:t>
      </w:r>
      <w:r w:rsidR="00AF55D3" w:rsidRPr="00AF756E">
        <w:rPr>
          <w:rFonts w:asciiTheme="minorHAnsi" w:hAnsiTheme="minorHAnsi"/>
          <w:sz w:val="24"/>
        </w:rPr>
        <w:t xml:space="preserve"> </w:t>
      </w:r>
      <w:r w:rsidRPr="00AF756E">
        <w:rPr>
          <w:rFonts w:asciiTheme="minorHAnsi" w:hAnsiTheme="minorHAnsi"/>
          <w:sz w:val="24"/>
        </w:rPr>
        <w:t>I</w:t>
      </w:r>
      <w:r w:rsidR="002E6401" w:rsidRPr="00AF756E">
        <w:rPr>
          <w:rFonts w:asciiTheme="minorHAnsi" w:hAnsiTheme="minorHAnsi"/>
          <w:sz w:val="24"/>
        </w:rPr>
        <w:t xml:space="preserve">nstruction </w:t>
      </w:r>
      <w:r w:rsidRPr="00AF756E">
        <w:rPr>
          <w:rFonts w:asciiTheme="minorHAnsi" w:hAnsiTheme="minorHAnsi"/>
          <w:sz w:val="24"/>
        </w:rPr>
        <w:t>B</w:t>
      </w:r>
      <w:r w:rsidR="002E6401" w:rsidRPr="00AF756E">
        <w:rPr>
          <w:rFonts w:asciiTheme="minorHAnsi" w:hAnsiTheme="minorHAnsi"/>
          <w:sz w:val="24"/>
        </w:rPr>
        <w:t>ranch</w:t>
      </w:r>
      <w:r>
        <w:rPr>
          <w:rFonts w:asciiTheme="minorHAnsi" w:hAnsiTheme="minorHAnsi"/>
          <w:sz w:val="24"/>
        </w:rPr>
        <w:t xml:space="preserve">. </w:t>
      </w:r>
    </w:p>
    <w:p w14:paraId="64DA8C6F" w14:textId="7D1C2D44" w:rsidR="00832E77" w:rsidRPr="00AF55D3" w:rsidRDefault="00AD1FC8" w:rsidP="00AF55D3">
      <w:pPr>
        <w:pStyle w:val="a3"/>
        <w:bidi w:val="0"/>
        <w:spacing w:before="80" w:after="80" w:line="360" w:lineRule="auto"/>
        <w:ind w:left="0"/>
        <w:jc w:val="both"/>
        <w:rPr>
          <w:rFonts w:asciiTheme="minorHAnsi" w:hAnsiTheme="minorHAnsi"/>
          <w:b/>
          <w:bCs/>
          <w:sz w:val="24"/>
          <w:rtl/>
        </w:rPr>
      </w:pPr>
      <w:r>
        <w:rPr>
          <w:rFonts w:asciiTheme="minorHAnsi" w:hAnsiTheme="minorHAnsi"/>
          <w:b/>
          <w:bCs/>
          <w:sz w:val="24"/>
        </w:rPr>
        <w:t>Concept</w:t>
      </w:r>
    </w:p>
    <w:p w14:paraId="2F4A5F6F" w14:textId="041C5DB3" w:rsidR="00AF55D3" w:rsidRDefault="00772B1C" w:rsidP="00772B1C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Mandated by Government Decision from May 23rd, 1976, t</w:t>
      </w:r>
      <w:r w:rsidR="0021062B">
        <w:rPr>
          <w:rFonts w:cs="David"/>
          <w:sz w:val="24"/>
          <w:szCs w:val="24"/>
        </w:rPr>
        <w:t xml:space="preserve">he </w:t>
      </w:r>
      <w:r w:rsidR="002E6401">
        <w:rPr>
          <w:rFonts w:cs="David"/>
          <w:sz w:val="24"/>
          <w:szCs w:val="24"/>
        </w:rPr>
        <w:t>INDC</w:t>
      </w:r>
      <w:r w:rsidR="00AF55D3" w:rsidRPr="00AF55D3">
        <w:rPr>
          <w:rFonts w:cs="David"/>
          <w:sz w:val="24"/>
          <w:szCs w:val="24"/>
        </w:rPr>
        <w:t xml:space="preserve"> is </w:t>
      </w:r>
      <w:r w:rsidR="002E6401">
        <w:rPr>
          <w:rFonts w:cs="David"/>
          <w:sz w:val="24"/>
          <w:szCs w:val="24"/>
        </w:rPr>
        <w:t>Israel's</w:t>
      </w:r>
      <w:r w:rsidR="00AF55D3" w:rsidRPr="00AF55D3">
        <w:rPr>
          <w:rFonts w:cs="David"/>
          <w:sz w:val="24"/>
          <w:szCs w:val="24"/>
        </w:rPr>
        <w:t xml:space="preserve"> highest institution for train</w:t>
      </w:r>
      <w:r w:rsidR="002E6401">
        <w:rPr>
          <w:rFonts w:cs="David"/>
          <w:sz w:val="24"/>
          <w:szCs w:val="24"/>
        </w:rPr>
        <w:t xml:space="preserve">ing </w:t>
      </w:r>
      <w:r>
        <w:rPr>
          <w:rFonts w:cs="David"/>
          <w:sz w:val="24"/>
          <w:szCs w:val="24"/>
        </w:rPr>
        <w:t xml:space="preserve">high-ranking </w:t>
      </w:r>
      <w:r w:rsidR="002E6401">
        <w:rPr>
          <w:rFonts w:cs="David"/>
          <w:sz w:val="24"/>
          <w:szCs w:val="24"/>
        </w:rPr>
        <w:t>IDF</w:t>
      </w:r>
      <w:r>
        <w:rPr>
          <w:rFonts w:cs="David"/>
          <w:sz w:val="24"/>
          <w:szCs w:val="24"/>
        </w:rPr>
        <w:t xml:space="preserve"> commanders as well as senior officers serving in t</w:t>
      </w:r>
      <w:r w:rsidR="002E6401">
        <w:rPr>
          <w:rFonts w:cs="David"/>
          <w:sz w:val="24"/>
          <w:szCs w:val="24"/>
        </w:rPr>
        <w:t>he security and government systems</w:t>
      </w:r>
      <w:r>
        <w:rPr>
          <w:rFonts w:cs="David"/>
          <w:sz w:val="24"/>
          <w:szCs w:val="24"/>
        </w:rPr>
        <w:t xml:space="preserve">. </w:t>
      </w:r>
      <w:r w:rsidR="002E6401">
        <w:rPr>
          <w:rFonts w:cs="David"/>
          <w:sz w:val="24"/>
          <w:szCs w:val="24"/>
        </w:rPr>
        <w:t xml:space="preserve"> </w:t>
      </w:r>
    </w:p>
    <w:p w14:paraId="533BE862" w14:textId="424B3A1A" w:rsidR="00AF55D3" w:rsidRPr="0077350B" w:rsidRDefault="00EC1F5C" w:rsidP="00061D61">
      <w:pPr>
        <w:tabs>
          <w:tab w:val="left" w:pos="283"/>
        </w:tabs>
        <w:bidi w:val="0"/>
        <w:spacing w:after="0" w:line="360" w:lineRule="auto"/>
      </w:pPr>
      <w:r w:rsidRPr="0077350B">
        <w:rPr>
          <w:rFonts w:cs="David"/>
          <w:b/>
          <w:bCs/>
          <w:sz w:val="24"/>
          <w:szCs w:val="24"/>
        </w:rPr>
        <w:t xml:space="preserve">Academic Year Objectives </w:t>
      </w:r>
    </w:p>
    <w:p w14:paraId="3C4EE73F" w14:textId="1D257E52" w:rsidR="00AF55D3" w:rsidRPr="0077350B" w:rsidRDefault="00F967F1" w:rsidP="00F967F1">
      <w:pPr>
        <w:pStyle w:val="a5"/>
        <w:numPr>
          <w:ilvl w:val="0"/>
          <w:numId w:val="9"/>
        </w:numPr>
        <w:tabs>
          <w:tab w:val="left" w:pos="283"/>
        </w:tabs>
        <w:bidi w:val="0"/>
        <w:spacing w:after="0" w:line="360" w:lineRule="auto"/>
        <w:rPr>
          <w:rFonts w:cs="David"/>
          <w:sz w:val="24"/>
          <w:szCs w:val="24"/>
        </w:rPr>
      </w:pPr>
      <w:r w:rsidRPr="0077350B">
        <w:rPr>
          <w:rFonts w:cs="David"/>
          <w:sz w:val="24"/>
          <w:szCs w:val="24"/>
        </w:rPr>
        <w:t>To s</w:t>
      </w:r>
      <w:r w:rsidR="00AF55D3" w:rsidRPr="0077350B">
        <w:rPr>
          <w:rFonts w:cs="David"/>
          <w:sz w:val="24"/>
          <w:szCs w:val="24"/>
        </w:rPr>
        <w:t>tudy a</w:t>
      </w:r>
      <w:r w:rsidR="0021062B" w:rsidRPr="0077350B">
        <w:rPr>
          <w:rFonts w:cs="David"/>
          <w:sz w:val="24"/>
          <w:szCs w:val="24"/>
        </w:rPr>
        <w:t xml:space="preserve">nd research </w:t>
      </w:r>
      <w:r w:rsidRPr="0077350B">
        <w:rPr>
          <w:rFonts w:cs="David"/>
          <w:sz w:val="24"/>
          <w:szCs w:val="24"/>
        </w:rPr>
        <w:t xml:space="preserve">components of </w:t>
      </w:r>
      <w:r w:rsidR="00061D61" w:rsidRPr="0077350B">
        <w:rPr>
          <w:rFonts w:cs="David"/>
          <w:sz w:val="24"/>
          <w:szCs w:val="24"/>
        </w:rPr>
        <w:t xml:space="preserve">Israel's </w:t>
      </w:r>
      <w:r w:rsidR="0021062B" w:rsidRPr="0077350B">
        <w:rPr>
          <w:rFonts w:cs="David"/>
          <w:sz w:val="24"/>
          <w:szCs w:val="24"/>
        </w:rPr>
        <w:t>national security</w:t>
      </w:r>
      <w:r w:rsidRPr="0077350B">
        <w:rPr>
          <w:rFonts w:cs="David"/>
          <w:sz w:val="24"/>
          <w:szCs w:val="24"/>
        </w:rPr>
        <w:t xml:space="preserve">. </w:t>
      </w:r>
    </w:p>
    <w:p w14:paraId="3A0A2817" w14:textId="59A7D9B4" w:rsidR="00AF55D3" w:rsidRPr="0077350B" w:rsidRDefault="0077350B" w:rsidP="00F967F1">
      <w:pPr>
        <w:pStyle w:val="a5"/>
        <w:numPr>
          <w:ilvl w:val="0"/>
          <w:numId w:val="9"/>
        </w:numPr>
        <w:tabs>
          <w:tab w:val="left" w:pos="283"/>
        </w:tabs>
        <w:bidi w:val="0"/>
        <w:spacing w:after="0" w:line="360" w:lineRule="auto"/>
        <w:rPr>
          <w:rFonts w:cs="David"/>
          <w:sz w:val="24"/>
          <w:szCs w:val="24"/>
        </w:rPr>
      </w:pPr>
      <w:r w:rsidRPr="0077350B">
        <w:rPr>
          <w:rFonts w:cs="David"/>
          <w:sz w:val="24"/>
          <w:szCs w:val="24"/>
        </w:rPr>
        <w:t xml:space="preserve">To analyze </w:t>
      </w:r>
      <w:r w:rsidR="00AF55D3" w:rsidRPr="0077350B">
        <w:rPr>
          <w:rFonts w:cs="David"/>
          <w:sz w:val="24"/>
          <w:szCs w:val="24"/>
        </w:rPr>
        <w:t>interrelationships between the various</w:t>
      </w:r>
      <w:r w:rsidR="0021062B" w:rsidRPr="0077350B">
        <w:rPr>
          <w:rFonts w:cs="David"/>
          <w:sz w:val="24"/>
          <w:szCs w:val="24"/>
        </w:rPr>
        <w:t xml:space="preserve"> components of national security</w:t>
      </w:r>
      <w:r w:rsidR="00AF55D3" w:rsidRPr="0077350B">
        <w:rPr>
          <w:rFonts w:cs="David"/>
          <w:sz w:val="24"/>
          <w:szCs w:val="24"/>
        </w:rPr>
        <w:t>.</w:t>
      </w:r>
    </w:p>
    <w:p w14:paraId="32B0C9C8" w14:textId="47A2451B" w:rsidR="00AF55D3" w:rsidRPr="0077350B" w:rsidRDefault="0077350B" w:rsidP="00F967F1">
      <w:pPr>
        <w:pStyle w:val="a5"/>
        <w:numPr>
          <w:ilvl w:val="0"/>
          <w:numId w:val="9"/>
        </w:numPr>
        <w:tabs>
          <w:tab w:val="left" w:pos="283"/>
        </w:tabs>
        <w:bidi w:val="0"/>
        <w:spacing w:line="360" w:lineRule="auto"/>
        <w:rPr>
          <w:rFonts w:cs="David"/>
          <w:sz w:val="24"/>
          <w:szCs w:val="24"/>
        </w:rPr>
      </w:pPr>
      <w:r w:rsidRPr="0077350B">
        <w:rPr>
          <w:rFonts w:cs="David"/>
          <w:sz w:val="24"/>
          <w:szCs w:val="24"/>
        </w:rPr>
        <w:t xml:space="preserve">To develop high-level </w:t>
      </w:r>
      <w:r w:rsidR="00AF55D3" w:rsidRPr="0077350B">
        <w:rPr>
          <w:rFonts w:cs="David"/>
          <w:sz w:val="24"/>
          <w:szCs w:val="24"/>
        </w:rPr>
        <w:t>strategic thinking for senior executives facing national security challenges.</w:t>
      </w:r>
    </w:p>
    <w:p w14:paraId="4339C5D0" w14:textId="51DA56BE" w:rsidR="008B0B9E" w:rsidRPr="0002175D" w:rsidRDefault="00A12D94" w:rsidP="00061D61">
      <w:pPr>
        <w:tabs>
          <w:tab w:val="left" w:pos="283"/>
        </w:tabs>
        <w:bidi w:val="0"/>
        <w:spacing w:after="0" w:line="360" w:lineRule="auto"/>
        <w:rPr>
          <w:rFonts w:cs="David"/>
          <w:b/>
          <w:bCs/>
          <w:sz w:val="24"/>
          <w:szCs w:val="24"/>
          <w:rtl/>
        </w:rPr>
      </w:pPr>
      <w:r w:rsidRPr="0002175D">
        <w:rPr>
          <w:rFonts w:cs="David"/>
          <w:b/>
          <w:bCs/>
          <w:sz w:val="24"/>
          <w:szCs w:val="24"/>
        </w:rPr>
        <w:t xml:space="preserve">About the </w:t>
      </w:r>
      <w:r w:rsidR="0002175D">
        <w:rPr>
          <w:rFonts w:cs="David"/>
          <w:b/>
          <w:bCs/>
          <w:sz w:val="24"/>
          <w:szCs w:val="24"/>
        </w:rPr>
        <w:t>Program</w:t>
      </w:r>
    </w:p>
    <w:p w14:paraId="1A669355" w14:textId="21A2DB49" w:rsidR="0067047F" w:rsidRPr="00EC1F5C" w:rsidRDefault="0067047F" w:rsidP="00CC0D27">
      <w:pPr>
        <w:bidi w:val="0"/>
        <w:spacing w:line="360" w:lineRule="auto"/>
        <w:jc w:val="both"/>
        <w:rPr>
          <w:rFonts w:cs="David"/>
          <w:color w:val="FF0000"/>
          <w:sz w:val="24"/>
          <w:szCs w:val="24"/>
        </w:rPr>
      </w:pPr>
      <w:r w:rsidRPr="0002175D">
        <w:rPr>
          <w:rFonts w:cs="David"/>
          <w:sz w:val="24"/>
          <w:szCs w:val="24"/>
        </w:rPr>
        <w:t xml:space="preserve">The INDC academic year </w:t>
      </w:r>
      <w:r w:rsidR="00C05E4A" w:rsidRPr="0002175D">
        <w:rPr>
          <w:rFonts w:cs="David"/>
          <w:sz w:val="24"/>
          <w:szCs w:val="24"/>
        </w:rPr>
        <w:t>began</w:t>
      </w:r>
      <w:r w:rsidRPr="0002175D">
        <w:rPr>
          <w:rFonts w:cs="David"/>
          <w:sz w:val="24"/>
          <w:szCs w:val="24"/>
        </w:rPr>
        <w:t xml:space="preserve"> September 2</w:t>
      </w:r>
      <w:r w:rsidR="00C05E4A" w:rsidRPr="0002175D">
        <w:rPr>
          <w:rFonts w:cs="David"/>
          <w:sz w:val="24"/>
          <w:szCs w:val="24"/>
          <w:vertAlign w:val="superscript"/>
        </w:rPr>
        <w:t>nd</w:t>
      </w:r>
      <w:r w:rsidRPr="0002175D">
        <w:rPr>
          <w:rFonts w:cs="David"/>
          <w:sz w:val="24"/>
          <w:szCs w:val="24"/>
        </w:rPr>
        <w:t xml:space="preserve">, 2019 and is scheduled to </w:t>
      </w:r>
      <w:r w:rsidR="005C6D6A" w:rsidRPr="0002175D">
        <w:rPr>
          <w:rFonts w:cs="David"/>
          <w:sz w:val="24"/>
          <w:szCs w:val="24"/>
        </w:rPr>
        <w:t xml:space="preserve">end on July 15, 2020. </w:t>
      </w:r>
      <w:r w:rsidR="0002175D" w:rsidRPr="0002175D">
        <w:rPr>
          <w:rFonts w:cs="David"/>
          <w:sz w:val="24"/>
          <w:szCs w:val="24"/>
        </w:rPr>
        <w:t>Graduates of the program earn a master’s</w:t>
      </w:r>
      <w:r w:rsidRPr="0002175D">
        <w:rPr>
          <w:rFonts w:cs="David"/>
          <w:sz w:val="24"/>
          <w:szCs w:val="24"/>
        </w:rPr>
        <w:t xml:space="preserve"> degree in </w:t>
      </w:r>
      <w:r w:rsidR="0002175D" w:rsidRPr="0002175D">
        <w:rPr>
          <w:rFonts w:cs="David"/>
          <w:sz w:val="24"/>
          <w:szCs w:val="24"/>
        </w:rPr>
        <w:t>P</w:t>
      </w:r>
      <w:r w:rsidRPr="0002175D">
        <w:rPr>
          <w:rFonts w:cs="David"/>
          <w:sz w:val="24"/>
          <w:szCs w:val="24"/>
        </w:rPr>
        <w:t xml:space="preserve">olitical </w:t>
      </w:r>
      <w:r w:rsidR="0002175D" w:rsidRPr="0002175D">
        <w:rPr>
          <w:rFonts w:cs="David"/>
          <w:sz w:val="24"/>
          <w:szCs w:val="24"/>
        </w:rPr>
        <w:t>S</w:t>
      </w:r>
      <w:r w:rsidRPr="0002175D">
        <w:rPr>
          <w:rFonts w:cs="David"/>
          <w:sz w:val="24"/>
          <w:szCs w:val="24"/>
        </w:rPr>
        <w:t xml:space="preserve">cience </w:t>
      </w:r>
      <w:r w:rsidR="0002175D" w:rsidRPr="0002175D">
        <w:rPr>
          <w:rFonts w:cs="David"/>
          <w:sz w:val="24"/>
          <w:szCs w:val="24"/>
        </w:rPr>
        <w:t>presented by the</w:t>
      </w:r>
      <w:r w:rsidRPr="0002175D">
        <w:rPr>
          <w:rFonts w:cs="David"/>
          <w:sz w:val="24"/>
          <w:szCs w:val="24"/>
        </w:rPr>
        <w:t xml:space="preserve"> University of Haifa. </w:t>
      </w:r>
      <w:r w:rsidR="005C6D6A" w:rsidRPr="0002175D">
        <w:rPr>
          <w:rFonts w:cs="David"/>
          <w:sz w:val="24"/>
          <w:szCs w:val="24"/>
        </w:rPr>
        <w:t xml:space="preserve">During the </w:t>
      </w:r>
      <w:r w:rsidR="0002175D" w:rsidRPr="0002175D">
        <w:rPr>
          <w:rFonts w:cs="David"/>
          <w:sz w:val="24"/>
          <w:szCs w:val="24"/>
        </w:rPr>
        <w:t>academic</w:t>
      </w:r>
      <w:r w:rsidR="005C6D6A" w:rsidRPr="0002175D">
        <w:rPr>
          <w:rFonts w:cs="David"/>
          <w:sz w:val="24"/>
          <w:szCs w:val="24"/>
        </w:rPr>
        <w:t xml:space="preserve"> year, participants </w:t>
      </w:r>
      <w:r w:rsidR="00CC0D27" w:rsidRPr="0002175D">
        <w:rPr>
          <w:rFonts w:cs="David"/>
          <w:sz w:val="24"/>
          <w:szCs w:val="24"/>
        </w:rPr>
        <w:t>take part in</w:t>
      </w:r>
      <w:r w:rsidR="00E41FA8" w:rsidRPr="0002175D">
        <w:rPr>
          <w:rFonts w:cs="David"/>
          <w:sz w:val="24"/>
          <w:szCs w:val="24"/>
        </w:rPr>
        <w:t xml:space="preserve"> </w:t>
      </w:r>
      <w:r w:rsidR="0002175D" w:rsidRPr="0002175D">
        <w:rPr>
          <w:rFonts w:cs="David"/>
          <w:sz w:val="24"/>
          <w:szCs w:val="24"/>
        </w:rPr>
        <w:t>various</w:t>
      </w:r>
      <w:r w:rsidR="005C6D6A" w:rsidRPr="0002175D">
        <w:rPr>
          <w:rFonts w:cs="David"/>
          <w:sz w:val="24"/>
          <w:szCs w:val="24"/>
        </w:rPr>
        <w:t xml:space="preserve"> courses, </w:t>
      </w:r>
      <w:r w:rsidR="0002175D" w:rsidRPr="0002175D">
        <w:rPr>
          <w:rFonts w:cs="David"/>
          <w:sz w:val="24"/>
          <w:szCs w:val="24"/>
        </w:rPr>
        <w:t xml:space="preserve">unique </w:t>
      </w:r>
      <w:r w:rsidR="00E41FA8" w:rsidRPr="0002175D">
        <w:rPr>
          <w:rFonts w:cs="David"/>
          <w:sz w:val="24"/>
          <w:szCs w:val="24"/>
        </w:rPr>
        <w:t xml:space="preserve">experiences and tours </w:t>
      </w:r>
      <w:r w:rsidR="0002175D" w:rsidRPr="0002175D">
        <w:rPr>
          <w:rFonts w:cs="David"/>
          <w:sz w:val="24"/>
          <w:szCs w:val="24"/>
        </w:rPr>
        <w:t>revolving</w:t>
      </w:r>
      <w:r w:rsidR="00E41FA8" w:rsidRPr="0002175D">
        <w:rPr>
          <w:rFonts w:cs="David"/>
          <w:sz w:val="24"/>
          <w:szCs w:val="24"/>
        </w:rPr>
        <w:t xml:space="preserve"> aspects of </w:t>
      </w:r>
      <w:r w:rsidR="0002175D" w:rsidRPr="0002175D">
        <w:rPr>
          <w:rFonts w:cs="David"/>
          <w:sz w:val="24"/>
          <w:szCs w:val="24"/>
        </w:rPr>
        <w:t xml:space="preserve">Israel’s national security, </w:t>
      </w:r>
      <w:r w:rsidR="00CC0D27" w:rsidRPr="0002175D">
        <w:rPr>
          <w:rFonts w:cs="David"/>
          <w:sz w:val="24"/>
          <w:szCs w:val="24"/>
        </w:rPr>
        <w:t>encompass</w:t>
      </w:r>
      <w:r w:rsidR="0002175D" w:rsidRPr="0002175D">
        <w:rPr>
          <w:rFonts w:cs="David"/>
          <w:sz w:val="24"/>
          <w:szCs w:val="24"/>
        </w:rPr>
        <w:t>ing</w:t>
      </w:r>
      <w:r w:rsidR="00CC0D27" w:rsidRPr="0002175D">
        <w:rPr>
          <w:rFonts w:cs="David"/>
          <w:sz w:val="24"/>
          <w:szCs w:val="24"/>
        </w:rPr>
        <w:t xml:space="preserve"> four main areas: </w:t>
      </w:r>
      <w:r w:rsidR="0002175D" w:rsidRPr="0002175D">
        <w:rPr>
          <w:rFonts w:cs="David"/>
          <w:sz w:val="24"/>
          <w:szCs w:val="24"/>
        </w:rPr>
        <w:t>N</w:t>
      </w:r>
      <w:r w:rsidR="00CC0D27" w:rsidRPr="0002175D">
        <w:rPr>
          <w:rFonts w:cs="David"/>
          <w:sz w:val="24"/>
          <w:szCs w:val="24"/>
        </w:rPr>
        <w:t xml:space="preserve">ational </w:t>
      </w:r>
      <w:r w:rsidR="0002175D" w:rsidRPr="0002175D">
        <w:rPr>
          <w:rFonts w:cs="David"/>
          <w:sz w:val="24"/>
          <w:szCs w:val="24"/>
        </w:rPr>
        <w:t>D</w:t>
      </w:r>
      <w:r w:rsidR="00CC0D27" w:rsidRPr="0002175D">
        <w:rPr>
          <w:rFonts w:cs="David"/>
          <w:sz w:val="24"/>
          <w:szCs w:val="24"/>
        </w:rPr>
        <w:t>efense</w:t>
      </w:r>
      <w:r w:rsidR="0002175D" w:rsidRPr="0002175D">
        <w:rPr>
          <w:rFonts w:cs="David"/>
          <w:sz w:val="24"/>
          <w:szCs w:val="24"/>
        </w:rPr>
        <w:t>; S</w:t>
      </w:r>
      <w:r w:rsidR="00CC0D27" w:rsidRPr="0002175D">
        <w:rPr>
          <w:rFonts w:cs="David"/>
          <w:sz w:val="24"/>
          <w:szCs w:val="24"/>
        </w:rPr>
        <w:t>tatesmanship</w:t>
      </w:r>
      <w:r w:rsidR="0002175D" w:rsidRPr="0002175D">
        <w:rPr>
          <w:rFonts w:cs="David"/>
          <w:sz w:val="24"/>
          <w:szCs w:val="24"/>
        </w:rPr>
        <w:t>, Ec</w:t>
      </w:r>
      <w:r w:rsidR="00CC0D27" w:rsidRPr="0002175D">
        <w:rPr>
          <w:rFonts w:cs="David"/>
          <w:sz w:val="24"/>
          <w:szCs w:val="24"/>
        </w:rPr>
        <w:t>onomy and</w:t>
      </w:r>
      <w:r w:rsidR="0002175D" w:rsidRPr="0002175D">
        <w:rPr>
          <w:rFonts w:cs="David"/>
          <w:sz w:val="24"/>
          <w:szCs w:val="24"/>
        </w:rPr>
        <w:t xml:space="preserve"> Society</w:t>
      </w:r>
      <w:r w:rsidR="00CC0D27" w:rsidRPr="0002175D">
        <w:rPr>
          <w:rFonts w:cs="David"/>
          <w:sz w:val="24"/>
          <w:szCs w:val="24"/>
        </w:rPr>
        <w:t xml:space="preserve">. </w:t>
      </w:r>
      <w:r w:rsidR="0002175D" w:rsidRPr="0002175D">
        <w:rPr>
          <w:rFonts w:cs="David"/>
          <w:sz w:val="24"/>
          <w:szCs w:val="24"/>
        </w:rPr>
        <w:t>T</w:t>
      </w:r>
      <w:r w:rsidR="00E75F3C" w:rsidRPr="0002175D">
        <w:rPr>
          <w:rFonts w:cs="David"/>
          <w:sz w:val="24"/>
          <w:szCs w:val="24"/>
        </w:rPr>
        <w:t xml:space="preserve">he INDC </w:t>
      </w:r>
      <w:r w:rsidR="00CC0D27" w:rsidRPr="0002175D">
        <w:rPr>
          <w:rFonts w:cs="David"/>
          <w:sz w:val="24"/>
          <w:szCs w:val="24"/>
        </w:rPr>
        <w:t xml:space="preserve">provides participants with tools </w:t>
      </w:r>
      <w:r w:rsidR="0002175D">
        <w:rPr>
          <w:rFonts w:cs="David"/>
          <w:sz w:val="24"/>
          <w:szCs w:val="24"/>
        </w:rPr>
        <w:t xml:space="preserve">and methods </w:t>
      </w:r>
      <w:r w:rsidR="00CC0D27" w:rsidRPr="0002175D">
        <w:rPr>
          <w:rFonts w:cs="David"/>
          <w:sz w:val="24"/>
          <w:szCs w:val="24"/>
        </w:rPr>
        <w:t>for</w:t>
      </w:r>
      <w:r w:rsidR="0002175D" w:rsidRPr="0002175D">
        <w:rPr>
          <w:rFonts w:cs="David"/>
          <w:sz w:val="24"/>
          <w:szCs w:val="24"/>
        </w:rPr>
        <w:t xml:space="preserve"> high-level strategic</w:t>
      </w:r>
      <w:r w:rsidR="00CC0D27" w:rsidRPr="0002175D">
        <w:rPr>
          <w:rFonts w:cs="David"/>
          <w:sz w:val="24"/>
          <w:szCs w:val="24"/>
        </w:rPr>
        <w:t xml:space="preserve"> thinking and planning</w:t>
      </w:r>
      <w:r w:rsidR="0002175D">
        <w:rPr>
          <w:rFonts w:cs="David"/>
          <w:sz w:val="24"/>
          <w:szCs w:val="24"/>
        </w:rPr>
        <w:t xml:space="preserve">. </w:t>
      </w:r>
    </w:p>
    <w:p w14:paraId="6C2EE464" w14:textId="75F427FA" w:rsidR="0067047F" w:rsidRPr="00EC1F5C" w:rsidRDefault="00E75F3C" w:rsidP="003907A9">
      <w:pPr>
        <w:bidi w:val="0"/>
        <w:spacing w:line="360" w:lineRule="auto"/>
        <w:jc w:val="both"/>
        <w:rPr>
          <w:rFonts w:cs="David"/>
          <w:color w:val="FF0000"/>
          <w:sz w:val="24"/>
          <w:szCs w:val="24"/>
        </w:rPr>
      </w:pPr>
      <w:r w:rsidRPr="0056402F">
        <w:rPr>
          <w:rFonts w:cs="David"/>
          <w:sz w:val="24"/>
          <w:szCs w:val="24"/>
        </w:rPr>
        <w:t xml:space="preserve">The INDC academic year is split into four </w:t>
      </w:r>
      <w:r w:rsidR="0056402F" w:rsidRPr="0056402F">
        <w:rPr>
          <w:rFonts w:cs="David"/>
          <w:sz w:val="24"/>
          <w:szCs w:val="24"/>
        </w:rPr>
        <w:t>periods</w:t>
      </w:r>
      <w:r w:rsidRPr="0056402F">
        <w:rPr>
          <w:rFonts w:cs="David"/>
          <w:sz w:val="24"/>
          <w:szCs w:val="24"/>
        </w:rPr>
        <w:t xml:space="preserve">: </w:t>
      </w:r>
      <w:r w:rsidR="0056402F" w:rsidRPr="0056402F">
        <w:rPr>
          <w:rFonts w:cs="David"/>
          <w:sz w:val="24"/>
          <w:szCs w:val="24"/>
        </w:rPr>
        <w:t>First, t</w:t>
      </w:r>
      <w:r w:rsidRPr="0056402F">
        <w:rPr>
          <w:rFonts w:cs="David"/>
          <w:sz w:val="24"/>
          <w:szCs w:val="24"/>
        </w:rPr>
        <w:t xml:space="preserve">he </w:t>
      </w:r>
      <w:r w:rsidR="0056402F" w:rsidRPr="0056402F">
        <w:rPr>
          <w:rFonts w:cs="David"/>
          <w:sz w:val="24"/>
          <w:szCs w:val="24"/>
        </w:rPr>
        <w:t>‘</w:t>
      </w:r>
      <w:r w:rsidRPr="0056402F">
        <w:rPr>
          <w:rFonts w:cs="David"/>
          <w:sz w:val="24"/>
          <w:szCs w:val="24"/>
        </w:rPr>
        <w:t>Global Season</w:t>
      </w:r>
      <w:r w:rsidR="0056402F" w:rsidRPr="0056402F">
        <w:rPr>
          <w:rFonts w:cs="David"/>
          <w:sz w:val="24"/>
          <w:szCs w:val="24"/>
        </w:rPr>
        <w:t>’</w:t>
      </w:r>
      <w:r w:rsidRPr="0056402F">
        <w:rPr>
          <w:rFonts w:cs="David"/>
          <w:sz w:val="24"/>
          <w:szCs w:val="24"/>
        </w:rPr>
        <w:t xml:space="preserve"> in which participants </w:t>
      </w:r>
      <w:r w:rsidR="0056402F" w:rsidRPr="0056402F">
        <w:rPr>
          <w:rFonts w:cs="David"/>
          <w:sz w:val="24"/>
          <w:szCs w:val="24"/>
        </w:rPr>
        <w:t>are</w:t>
      </w:r>
      <w:r w:rsidRPr="0056402F">
        <w:rPr>
          <w:rFonts w:cs="David"/>
          <w:sz w:val="24"/>
          <w:szCs w:val="24"/>
        </w:rPr>
        <w:t xml:space="preserve"> exposed to </w:t>
      </w:r>
      <w:r w:rsidR="0056402F" w:rsidRPr="0056402F">
        <w:rPr>
          <w:rFonts w:cs="David"/>
          <w:sz w:val="24"/>
          <w:szCs w:val="24"/>
        </w:rPr>
        <w:t xml:space="preserve">a global perspective of </w:t>
      </w:r>
      <w:r w:rsidRPr="0056402F">
        <w:rPr>
          <w:rFonts w:cs="David"/>
          <w:sz w:val="24"/>
          <w:szCs w:val="24"/>
        </w:rPr>
        <w:t xml:space="preserve">fundamental concepts </w:t>
      </w:r>
      <w:r w:rsidR="00C96E00" w:rsidRPr="0056402F">
        <w:rPr>
          <w:rFonts w:cs="David"/>
          <w:sz w:val="24"/>
          <w:szCs w:val="24"/>
        </w:rPr>
        <w:t>of</w:t>
      </w:r>
      <w:r w:rsidRPr="0056402F">
        <w:rPr>
          <w:rFonts w:cs="David"/>
          <w:sz w:val="24"/>
          <w:szCs w:val="24"/>
        </w:rPr>
        <w:t xml:space="preserve"> national security aspect </w:t>
      </w:r>
      <w:r w:rsidR="0056402F" w:rsidRPr="0056402F">
        <w:rPr>
          <w:rFonts w:cs="David"/>
          <w:sz w:val="24"/>
          <w:szCs w:val="24"/>
        </w:rPr>
        <w:t xml:space="preserve">from </w:t>
      </w:r>
      <w:r w:rsidRPr="0056402F">
        <w:rPr>
          <w:rFonts w:cs="David"/>
          <w:sz w:val="24"/>
          <w:szCs w:val="24"/>
        </w:rPr>
        <w:t xml:space="preserve">a </w:t>
      </w:r>
      <w:r w:rsidRPr="0084223F">
        <w:rPr>
          <w:rFonts w:cs="David"/>
          <w:sz w:val="24"/>
          <w:szCs w:val="24"/>
        </w:rPr>
        <w:t>global perspective</w:t>
      </w:r>
      <w:r w:rsidR="0056402F" w:rsidRPr="0084223F">
        <w:rPr>
          <w:rFonts w:cs="David"/>
          <w:sz w:val="24"/>
          <w:szCs w:val="24"/>
        </w:rPr>
        <w:t>, followed by the ‘</w:t>
      </w:r>
      <w:r w:rsidRPr="0084223F">
        <w:rPr>
          <w:rFonts w:cs="David"/>
          <w:sz w:val="24"/>
          <w:szCs w:val="24"/>
        </w:rPr>
        <w:t>Israeli Se</w:t>
      </w:r>
      <w:r w:rsidR="00C96E00" w:rsidRPr="0084223F">
        <w:rPr>
          <w:rFonts w:cs="David"/>
          <w:sz w:val="24"/>
          <w:szCs w:val="24"/>
        </w:rPr>
        <w:t>ason</w:t>
      </w:r>
      <w:r w:rsidR="0056402F" w:rsidRPr="0084223F">
        <w:rPr>
          <w:rFonts w:cs="David"/>
          <w:sz w:val="24"/>
          <w:szCs w:val="24"/>
        </w:rPr>
        <w:t>’</w:t>
      </w:r>
      <w:r w:rsidR="00C96E00" w:rsidRPr="0084223F">
        <w:rPr>
          <w:rFonts w:cs="David"/>
          <w:sz w:val="24"/>
          <w:szCs w:val="24"/>
        </w:rPr>
        <w:t>, in which participants will delve deep</w:t>
      </w:r>
      <w:r w:rsidRPr="0084223F">
        <w:rPr>
          <w:rFonts w:cs="David"/>
          <w:sz w:val="24"/>
          <w:szCs w:val="24"/>
        </w:rPr>
        <w:t xml:space="preserve"> into </w:t>
      </w:r>
      <w:r w:rsidR="0056402F" w:rsidRPr="0084223F">
        <w:rPr>
          <w:rFonts w:cs="David"/>
          <w:sz w:val="24"/>
          <w:szCs w:val="24"/>
        </w:rPr>
        <w:t>the elements comprising the State of Israel’s</w:t>
      </w:r>
      <w:r w:rsidRPr="0084223F">
        <w:rPr>
          <w:rFonts w:cs="David"/>
          <w:sz w:val="24"/>
          <w:szCs w:val="24"/>
        </w:rPr>
        <w:t xml:space="preserve"> national security.</w:t>
      </w:r>
      <w:r w:rsidR="001E2EB3" w:rsidRPr="0084223F">
        <w:rPr>
          <w:rFonts w:cs="David"/>
          <w:sz w:val="24"/>
          <w:szCs w:val="24"/>
        </w:rPr>
        <w:t xml:space="preserve"> Th</w:t>
      </w:r>
      <w:r w:rsidR="00C96E00" w:rsidRPr="0084223F">
        <w:rPr>
          <w:rFonts w:cs="David"/>
          <w:sz w:val="24"/>
          <w:szCs w:val="24"/>
        </w:rPr>
        <w:t xml:space="preserve">is season </w:t>
      </w:r>
      <w:r w:rsidR="001E2EB3" w:rsidRPr="0084223F">
        <w:rPr>
          <w:rFonts w:cs="David"/>
          <w:sz w:val="24"/>
          <w:szCs w:val="24"/>
        </w:rPr>
        <w:t xml:space="preserve">includes experiencing strategic </w:t>
      </w:r>
      <w:r w:rsidR="0056402F" w:rsidRPr="0084223F">
        <w:rPr>
          <w:rFonts w:cs="David"/>
          <w:sz w:val="24"/>
          <w:szCs w:val="24"/>
        </w:rPr>
        <w:t>examination</w:t>
      </w:r>
      <w:r w:rsidR="001E2EB3" w:rsidRPr="0084223F">
        <w:rPr>
          <w:rFonts w:cs="David"/>
          <w:sz w:val="24"/>
          <w:szCs w:val="24"/>
        </w:rPr>
        <w:t xml:space="preserve"> and ends with a political simulation </w:t>
      </w:r>
      <w:r w:rsidR="0084223F" w:rsidRPr="0084223F">
        <w:rPr>
          <w:rFonts w:cs="David"/>
          <w:sz w:val="24"/>
          <w:szCs w:val="24"/>
        </w:rPr>
        <w:t xml:space="preserve">that deals with the </w:t>
      </w:r>
      <w:r w:rsidR="001E2EB3" w:rsidRPr="0084223F">
        <w:rPr>
          <w:rFonts w:cs="David"/>
          <w:sz w:val="24"/>
          <w:szCs w:val="24"/>
        </w:rPr>
        <w:t>Palestinian conflict</w:t>
      </w:r>
      <w:r w:rsidR="0084223F" w:rsidRPr="0084223F">
        <w:rPr>
          <w:rFonts w:cs="David"/>
          <w:sz w:val="24"/>
          <w:szCs w:val="24"/>
        </w:rPr>
        <w:t xml:space="preserve">. </w:t>
      </w:r>
      <w:r w:rsidR="00DC0FDD" w:rsidRPr="0084223F">
        <w:rPr>
          <w:rFonts w:cs="David"/>
          <w:sz w:val="24"/>
          <w:szCs w:val="24"/>
        </w:rPr>
        <w:t xml:space="preserve">The third is the </w:t>
      </w:r>
      <w:r w:rsidR="0084223F" w:rsidRPr="0084223F">
        <w:rPr>
          <w:rFonts w:cs="David"/>
          <w:sz w:val="24"/>
          <w:szCs w:val="24"/>
        </w:rPr>
        <w:t>‘</w:t>
      </w:r>
      <w:r w:rsidR="00DC0FDD" w:rsidRPr="0084223F">
        <w:rPr>
          <w:rFonts w:cs="David"/>
          <w:sz w:val="24"/>
          <w:szCs w:val="24"/>
        </w:rPr>
        <w:t>Special</w:t>
      </w:r>
      <w:r w:rsidR="0084223F" w:rsidRPr="0084223F">
        <w:rPr>
          <w:rFonts w:cs="David"/>
          <w:sz w:val="24"/>
          <w:szCs w:val="24"/>
        </w:rPr>
        <w:t>ty</w:t>
      </w:r>
      <w:r w:rsidR="00DC0FDD" w:rsidRPr="0084223F">
        <w:rPr>
          <w:rFonts w:cs="David"/>
          <w:sz w:val="24"/>
          <w:szCs w:val="24"/>
        </w:rPr>
        <w:t xml:space="preserve"> Season</w:t>
      </w:r>
      <w:r w:rsidR="0084223F" w:rsidRPr="0084223F">
        <w:rPr>
          <w:rFonts w:cs="David"/>
          <w:sz w:val="24"/>
          <w:szCs w:val="24"/>
        </w:rPr>
        <w:t>’</w:t>
      </w:r>
      <w:r w:rsidR="00DC0FDD" w:rsidRPr="0084223F">
        <w:rPr>
          <w:rFonts w:cs="David"/>
          <w:sz w:val="24"/>
          <w:szCs w:val="24"/>
        </w:rPr>
        <w:t xml:space="preserve">, in which </w:t>
      </w:r>
      <w:r w:rsidR="00030F5A" w:rsidRPr="0084223F">
        <w:rPr>
          <w:rFonts w:cs="David"/>
          <w:sz w:val="24"/>
          <w:szCs w:val="24"/>
        </w:rPr>
        <w:t xml:space="preserve">all participants take part in a course </w:t>
      </w:r>
      <w:r w:rsidR="0084223F" w:rsidRPr="0084223F">
        <w:rPr>
          <w:rFonts w:cs="David"/>
          <w:sz w:val="24"/>
          <w:szCs w:val="24"/>
        </w:rPr>
        <w:t>on</w:t>
      </w:r>
      <w:r w:rsidR="00030F5A" w:rsidRPr="0084223F">
        <w:rPr>
          <w:rFonts w:cs="David"/>
          <w:sz w:val="24"/>
          <w:szCs w:val="24"/>
        </w:rPr>
        <w:t xml:space="preserve"> </w:t>
      </w:r>
      <w:r w:rsidR="00030F5A" w:rsidRPr="0084223F">
        <w:rPr>
          <w:rFonts w:cs="David"/>
          <w:i/>
          <w:iCs/>
          <w:sz w:val="24"/>
          <w:szCs w:val="24"/>
        </w:rPr>
        <w:t>The Digital World</w:t>
      </w:r>
      <w:r w:rsidR="00030F5A" w:rsidRPr="0084223F">
        <w:rPr>
          <w:rFonts w:cs="David"/>
          <w:sz w:val="24"/>
          <w:szCs w:val="24"/>
        </w:rPr>
        <w:t xml:space="preserve"> and its </w:t>
      </w:r>
      <w:r w:rsidR="0084223F" w:rsidRPr="0084223F">
        <w:rPr>
          <w:rFonts w:cs="David"/>
          <w:sz w:val="24"/>
          <w:szCs w:val="24"/>
        </w:rPr>
        <w:t>impact on</w:t>
      </w:r>
      <w:r w:rsidR="00030F5A" w:rsidRPr="0084223F">
        <w:rPr>
          <w:rFonts w:cs="David"/>
          <w:sz w:val="24"/>
          <w:szCs w:val="24"/>
        </w:rPr>
        <w:t xml:space="preserve"> National Security.</w:t>
      </w:r>
      <w:r w:rsidR="003105D5" w:rsidRPr="0084223F">
        <w:rPr>
          <w:rFonts w:cs="David"/>
          <w:sz w:val="24"/>
          <w:szCs w:val="24"/>
        </w:rPr>
        <w:t xml:space="preserve"> </w:t>
      </w:r>
      <w:r w:rsidR="0084223F" w:rsidRPr="0084223F">
        <w:rPr>
          <w:rFonts w:cs="David"/>
          <w:sz w:val="24"/>
          <w:szCs w:val="24"/>
        </w:rPr>
        <w:t>Here,</w:t>
      </w:r>
      <w:r w:rsidR="003105D5" w:rsidRPr="0084223F">
        <w:rPr>
          <w:rFonts w:cs="David"/>
          <w:sz w:val="24"/>
          <w:szCs w:val="24"/>
        </w:rPr>
        <w:t xml:space="preserve"> </w:t>
      </w:r>
      <w:r w:rsidR="0084223F" w:rsidRPr="0084223F">
        <w:rPr>
          <w:rFonts w:cs="David"/>
          <w:sz w:val="24"/>
          <w:szCs w:val="24"/>
        </w:rPr>
        <w:t>each</w:t>
      </w:r>
      <w:r w:rsidR="003105D5" w:rsidRPr="0084223F">
        <w:rPr>
          <w:rFonts w:cs="David"/>
          <w:sz w:val="24"/>
          <w:szCs w:val="24"/>
        </w:rPr>
        <w:t xml:space="preserve"> participant will </w:t>
      </w:r>
      <w:r w:rsidR="0084223F" w:rsidRPr="0084223F">
        <w:rPr>
          <w:rFonts w:cs="David"/>
          <w:sz w:val="24"/>
          <w:szCs w:val="24"/>
        </w:rPr>
        <w:t>choose</w:t>
      </w:r>
      <w:r w:rsidR="003105D5" w:rsidRPr="0084223F">
        <w:rPr>
          <w:rFonts w:cs="David"/>
          <w:sz w:val="24"/>
          <w:szCs w:val="24"/>
        </w:rPr>
        <w:t xml:space="preserve"> </w:t>
      </w:r>
      <w:r w:rsidR="0084223F" w:rsidRPr="0084223F">
        <w:rPr>
          <w:rFonts w:cs="David"/>
          <w:sz w:val="24"/>
          <w:szCs w:val="24"/>
        </w:rPr>
        <w:t xml:space="preserve">to specialize in two </w:t>
      </w:r>
      <w:r w:rsidR="0084223F" w:rsidRPr="0084223F">
        <w:rPr>
          <w:rFonts w:cs="David"/>
          <w:sz w:val="24"/>
          <w:szCs w:val="24"/>
        </w:rPr>
        <w:lastRenderedPageBreak/>
        <w:t xml:space="preserve">additional seminars that will be summarized by a designated tour accordingly. Finally, </w:t>
      </w:r>
      <w:r w:rsidR="003105D5" w:rsidRPr="0084223F">
        <w:rPr>
          <w:rFonts w:cs="David"/>
          <w:sz w:val="24"/>
          <w:szCs w:val="24"/>
        </w:rPr>
        <w:t xml:space="preserve">the </w:t>
      </w:r>
      <w:r w:rsidR="0084223F" w:rsidRPr="0084223F">
        <w:rPr>
          <w:rFonts w:cs="David"/>
          <w:sz w:val="24"/>
          <w:szCs w:val="24"/>
        </w:rPr>
        <w:t>‘</w:t>
      </w:r>
      <w:r w:rsidR="003105D5" w:rsidRPr="0084223F">
        <w:rPr>
          <w:rFonts w:cs="David"/>
          <w:sz w:val="24"/>
          <w:szCs w:val="24"/>
        </w:rPr>
        <w:t>Integrative Season</w:t>
      </w:r>
      <w:r w:rsidR="0084223F" w:rsidRPr="0084223F">
        <w:rPr>
          <w:rFonts w:cs="David"/>
          <w:sz w:val="24"/>
          <w:szCs w:val="24"/>
        </w:rPr>
        <w:t>’</w:t>
      </w:r>
      <w:r w:rsidR="003105D5" w:rsidRPr="0084223F">
        <w:rPr>
          <w:rFonts w:cs="David"/>
          <w:sz w:val="24"/>
          <w:szCs w:val="24"/>
        </w:rPr>
        <w:t xml:space="preserve">, in which </w:t>
      </w:r>
      <w:r w:rsidR="0084223F" w:rsidRPr="0084223F">
        <w:rPr>
          <w:rFonts w:cs="David"/>
          <w:sz w:val="24"/>
          <w:szCs w:val="24"/>
        </w:rPr>
        <w:t>each</w:t>
      </w:r>
      <w:r w:rsidR="003105D5" w:rsidRPr="0084223F">
        <w:rPr>
          <w:rFonts w:cs="David"/>
          <w:sz w:val="24"/>
          <w:szCs w:val="24"/>
        </w:rPr>
        <w:t xml:space="preserve"> participant </w:t>
      </w:r>
      <w:r w:rsidR="0084223F" w:rsidRPr="0084223F">
        <w:rPr>
          <w:rFonts w:cs="David"/>
          <w:sz w:val="24"/>
          <w:szCs w:val="24"/>
        </w:rPr>
        <w:t>is assigned a</w:t>
      </w:r>
      <w:r w:rsidR="003105D5" w:rsidRPr="0084223F">
        <w:rPr>
          <w:rFonts w:cs="David"/>
          <w:sz w:val="24"/>
          <w:szCs w:val="24"/>
        </w:rPr>
        <w:t xml:space="preserve"> final project </w:t>
      </w:r>
      <w:r w:rsidR="0084223F" w:rsidRPr="0084223F">
        <w:rPr>
          <w:rFonts w:cs="David"/>
          <w:sz w:val="24"/>
          <w:szCs w:val="24"/>
        </w:rPr>
        <w:t>that touches on</w:t>
      </w:r>
      <w:r w:rsidR="003105D5" w:rsidRPr="0084223F">
        <w:rPr>
          <w:rFonts w:cs="David"/>
          <w:sz w:val="24"/>
          <w:szCs w:val="24"/>
        </w:rPr>
        <w:t xml:space="preserve"> </w:t>
      </w:r>
      <w:r w:rsidR="00C62F1D" w:rsidRPr="0084223F">
        <w:rPr>
          <w:rFonts w:cs="David"/>
          <w:sz w:val="24"/>
          <w:szCs w:val="24"/>
        </w:rPr>
        <w:t xml:space="preserve">all areas </w:t>
      </w:r>
      <w:r w:rsidR="0084223F" w:rsidRPr="0084223F">
        <w:rPr>
          <w:rFonts w:cs="David"/>
          <w:sz w:val="24"/>
          <w:szCs w:val="24"/>
        </w:rPr>
        <w:t>learned throughout the year</w:t>
      </w:r>
      <w:r w:rsidR="00C62F1D" w:rsidRPr="0084223F">
        <w:rPr>
          <w:rFonts w:cs="David"/>
          <w:sz w:val="24"/>
          <w:szCs w:val="24"/>
        </w:rPr>
        <w:t>.</w:t>
      </w:r>
      <w:r w:rsidR="0084223F" w:rsidRPr="0084223F">
        <w:rPr>
          <w:rFonts w:cs="David"/>
          <w:sz w:val="24"/>
          <w:szCs w:val="24"/>
        </w:rPr>
        <w:t xml:space="preserve"> This final chapter of the course will include a US tour in order help</w:t>
      </w:r>
      <w:r w:rsidR="00C96E00" w:rsidRPr="0084223F">
        <w:rPr>
          <w:rFonts w:cs="David"/>
          <w:sz w:val="24"/>
          <w:szCs w:val="24"/>
        </w:rPr>
        <w:t xml:space="preserve"> participants</w:t>
      </w:r>
      <w:r w:rsidR="0084223F" w:rsidRPr="0084223F">
        <w:rPr>
          <w:rFonts w:cs="David"/>
          <w:sz w:val="24"/>
          <w:szCs w:val="24"/>
        </w:rPr>
        <w:t xml:space="preserve"> gain</w:t>
      </w:r>
      <w:r w:rsidR="00C62F1D" w:rsidRPr="0084223F">
        <w:rPr>
          <w:rFonts w:cs="David"/>
          <w:sz w:val="24"/>
          <w:szCs w:val="24"/>
        </w:rPr>
        <w:t xml:space="preserve"> a better understanding of the American System</w:t>
      </w:r>
      <w:r w:rsidR="0084223F" w:rsidRPr="0084223F">
        <w:rPr>
          <w:rFonts w:cs="David"/>
          <w:sz w:val="24"/>
          <w:szCs w:val="24"/>
        </w:rPr>
        <w:t xml:space="preserve"> as well as the</w:t>
      </w:r>
      <w:r w:rsidR="00C62F1D" w:rsidRPr="0084223F">
        <w:rPr>
          <w:rFonts w:cs="David"/>
          <w:sz w:val="24"/>
          <w:szCs w:val="24"/>
        </w:rPr>
        <w:t xml:space="preserve"> </w:t>
      </w:r>
      <w:r w:rsidR="0084223F" w:rsidRPr="0084223F">
        <w:rPr>
          <w:rFonts w:cs="David"/>
          <w:sz w:val="24"/>
          <w:szCs w:val="24"/>
        </w:rPr>
        <w:t xml:space="preserve">unique relationship between Israel and the USA. </w:t>
      </w:r>
    </w:p>
    <w:p w14:paraId="5DFCB93A" w14:textId="77777777" w:rsidR="003907A9" w:rsidRDefault="003907A9" w:rsidP="003907A9">
      <w:pPr>
        <w:bidi w:val="0"/>
        <w:spacing w:line="360" w:lineRule="auto"/>
        <w:jc w:val="both"/>
        <w:rPr>
          <w:rFonts w:cs="David"/>
          <w:sz w:val="24"/>
          <w:szCs w:val="24"/>
        </w:rPr>
      </w:pPr>
    </w:p>
    <w:p w14:paraId="435ACB4C" w14:textId="3D0179CC" w:rsidR="00FC0B03" w:rsidRPr="00FC0B03" w:rsidRDefault="00CA099E" w:rsidP="0067047F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</w:rPr>
        <w:t>INDC Staff</w:t>
      </w:r>
    </w:p>
    <w:p w14:paraId="0D360BAA" w14:textId="390453E5" w:rsidR="00FC0B03" w:rsidRDefault="0021062B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>Command</w:t>
      </w:r>
      <w:r w:rsidR="00EA4317">
        <w:rPr>
          <w:rFonts w:cs="David"/>
          <w:sz w:val="24"/>
          <w:szCs w:val="24"/>
        </w:rPr>
        <w:t>er</w:t>
      </w:r>
      <w:r w:rsidR="008B1C8D">
        <w:rPr>
          <w:rFonts w:cs="David"/>
          <w:sz w:val="24"/>
          <w:szCs w:val="24"/>
        </w:rPr>
        <w:t xml:space="preserve"> of the </w:t>
      </w:r>
      <w:r w:rsidR="00EC1F5C">
        <w:rPr>
          <w:rFonts w:cs="David"/>
          <w:sz w:val="24"/>
          <w:szCs w:val="24"/>
        </w:rPr>
        <w:t>IDF M</w:t>
      </w:r>
      <w:r w:rsidR="008B1C8D">
        <w:rPr>
          <w:rFonts w:cs="David"/>
          <w:sz w:val="24"/>
          <w:szCs w:val="24"/>
        </w:rPr>
        <w:t>ilitary</w:t>
      </w:r>
      <w:r w:rsidR="00CA099E">
        <w:rPr>
          <w:rFonts w:cs="David"/>
          <w:sz w:val="24"/>
          <w:szCs w:val="24"/>
        </w:rPr>
        <w:t xml:space="preserve"> </w:t>
      </w:r>
      <w:r w:rsidR="00EC1F5C">
        <w:rPr>
          <w:rFonts w:cs="David"/>
          <w:sz w:val="24"/>
          <w:szCs w:val="24"/>
        </w:rPr>
        <w:t>Co</w:t>
      </w:r>
      <w:r w:rsidR="00CA099E">
        <w:rPr>
          <w:rFonts w:cs="David"/>
          <w:sz w:val="24"/>
          <w:szCs w:val="24"/>
        </w:rPr>
        <w:t xml:space="preserve">lleges and the INDC: </w:t>
      </w:r>
      <w:r>
        <w:rPr>
          <w:rFonts w:cs="David"/>
          <w:sz w:val="24"/>
          <w:szCs w:val="24"/>
        </w:rPr>
        <w:t xml:space="preserve">Major General </w:t>
      </w:r>
      <w:r w:rsidR="00CA099E">
        <w:rPr>
          <w:rFonts w:cs="David"/>
          <w:sz w:val="24"/>
          <w:szCs w:val="24"/>
        </w:rPr>
        <w:t>Itai Veruv</w:t>
      </w:r>
    </w:p>
    <w:p w14:paraId="6D6A1F32" w14:textId="691AE082" w:rsidR="00FC0B03" w:rsidRDefault="00CA099E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>Principal Instructor: M</w:t>
      </w:r>
      <w:r w:rsidR="0021062B">
        <w:rPr>
          <w:rFonts w:cs="David"/>
          <w:sz w:val="24"/>
          <w:szCs w:val="24"/>
        </w:rPr>
        <w:t>r</w:t>
      </w:r>
      <w:r>
        <w:rPr>
          <w:rFonts w:cs="David"/>
          <w:sz w:val="24"/>
          <w:szCs w:val="24"/>
        </w:rPr>
        <w:t>s. Merav Zafary-Odiz</w:t>
      </w:r>
      <w:r w:rsidR="00EC1F5C">
        <w:rPr>
          <w:rFonts w:cs="David"/>
          <w:sz w:val="24"/>
          <w:szCs w:val="24"/>
        </w:rPr>
        <w:t xml:space="preserve">, </w:t>
      </w:r>
      <w:r w:rsidR="0021062B">
        <w:rPr>
          <w:rFonts w:cs="David"/>
          <w:sz w:val="24"/>
          <w:szCs w:val="24"/>
        </w:rPr>
        <w:t>Atomic Energy Commission</w:t>
      </w:r>
    </w:p>
    <w:p w14:paraId="1B3BA1F9" w14:textId="77777777" w:rsidR="00CA099E" w:rsidRDefault="00CA099E" w:rsidP="00CA099E">
      <w:p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CA099E">
        <w:rPr>
          <w:rFonts w:cs="David"/>
          <w:sz w:val="24"/>
          <w:szCs w:val="24"/>
        </w:rPr>
        <w:t xml:space="preserve">Head of the Academic Program </w:t>
      </w:r>
      <w:r w:rsidR="00C80864">
        <w:rPr>
          <w:rFonts w:cs="David"/>
          <w:sz w:val="24"/>
          <w:szCs w:val="24"/>
        </w:rPr>
        <w:t xml:space="preserve">on behalf </w:t>
      </w:r>
      <w:r w:rsidRPr="00CA099E">
        <w:rPr>
          <w:rFonts w:cs="David"/>
          <w:sz w:val="24"/>
          <w:szCs w:val="24"/>
        </w:rPr>
        <w:t>of the University of Haifa: Prof. Yossi Ben-Artzi</w:t>
      </w:r>
    </w:p>
    <w:p w14:paraId="59C19B02" w14:textId="03894973" w:rsidR="00FC0B03" w:rsidRDefault="00CA099E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 w:rsidRPr="00EC1F5C">
        <w:rPr>
          <w:rFonts w:cs="David"/>
          <w:sz w:val="24"/>
          <w:szCs w:val="24"/>
          <w:lang w:val="es-ES"/>
        </w:rPr>
        <w:t>Instructor: Brigadier General Eran Kamin</w:t>
      </w:r>
      <w:r w:rsidR="00EC1F5C" w:rsidRPr="00EC1F5C">
        <w:rPr>
          <w:rFonts w:cs="David"/>
          <w:sz w:val="24"/>
          <w:szCs w:val="24"/>
          <w:lang w:val="es-ES"/>
        </w:rPr>
        <w:t xml:space="preserve">, </w:t>
      </w:r>
      <w:r w:rsidRPr="00EC1F5C">
        <w:rPr>
          <w:rFonts w:cs="David"/>
          <w:sz w:val="24"/>
          <w:szCs w:val="24"/>
          <w:lang w:val="es-ES"/>
        </w:rPr>
        <w:t>Israel</w:t>
      </w:r>
      <w:r w:rsidR="00EC1F5C" w:rsidRPr="00EC1F5C">
        <w:rPr>
          <w:rFonts w:cs="David"/>
          <w:sz w:val="24"/>
          <w:szCs w:val="24"/>
          <w:lang w:val="es-ES"/>
        </w:rPr>
        <w:t xml:space="preserve"> </w:t>
      </w:r>
      <w:r w:rsidRPr="00EC1F5C">
        <w:rPr>
          <w:rFonts w:cs="David"/>
          <w:sz w:val="24"/>
          <w:szCs w:val="24"/>
          <w:lang w:val="es-ES"/>
        </w:rPr>
        <w:t>Police</w:t>
      </w:r>
    </w:p>
    <w:p w14:paraId="7364757D" w14:textId="180A63B3" w:rsidR="00FC0B03" w:rsidRDefault="00CA099E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>Instructor: Mr. Amir Maimon from</w:t>
      </w:r>
      <w:r w:rsidR="00EC1F5C">
        <w:rPr>
          <w:rFonts w:cs="David"/>
          <w:sz w:val="24"/>
          <w:szCs w:val="24"/>
        </w:rPr>
        <w:t xml:space="preserve">, Ministry of </w:t>
      </w:r>
      <w:r>
        <w:rPr>
          <w:rFonts w:cs="David"/>
          <w:sz w:val="24"/>
          <w:szCs w:val="24"/>
        </w:rPr>
        <w:t xml:space="preserve">Foreign </w:t>
      </w:r>
      <w:r w:rsidR="00EC1F5C">
        <w:rPr>
          <w:rFonts w:cs="David"/>
          <w:sz w:val="24"/>
          <w:szCs w:val="24"/>
        </w:rPr>
        <w:t xml:space="preserve">Affairs </w:t>
      </w:r>
    </w:p>
    <w:p w14:paraId="6FFC2D79" w14:textId="24D853AE" w:rsidR="00FC0B03" w:rsidRDefault="008B1C8D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 xml:space="preserve">Instructor: </w:t>
      </w:r>
      <w:r w:rsidR="00EC1F5C">
        <w:rPr>
          <w:rFonts w:cs="David"/>
          <w:sz w:val="24"/>
          <w:szCs w:val="24"/>
        </w:rPr>
        <w:t xml:space="preserve">IDF </w:t>
      </w:r>
      <w:r>
        <w:rPr>
          <w:rFonts w:cs="David"/>
          <w:sz w:val="24"/>
          <w:szCs w:val="24"/>
        </w:rPr>
        <w:t>COL</w:t>
      </w:r>
      <w:r w:rsidR="00C80864">
        <w:rPr>
          <w:rFonts w:cs="David"/>
          <w:sz w:val="24"/>
          <w:szCs w:val="24"/>
        </w:rPr>
        <w:t xml:space="preserve"> </w:t>
      </w:r>
      <w:r w:rsidR="00EC1F5C">
        <w:rPr>
          <w:rFonts w:cs="David"/>
          <w:sz w:val="24"/>
          <w:szCs w:val="24"/>
        </w:rPr>
        <w:t>(</w:t>
      </w:r>
      <w:r w:rsidR="00C80864">
        <w:rPr>
          <w:rFonts w:cs="David"/>
          <w:sz w:val="24"/>
          <w:szCs w:val="24"/>
        </w:rPr>
        <w:t>Re</w:t>
      </w:r>
      <w:r w:rsidR="00EC1F5C">
        <w:rPr>
          <w:rFonts w:cs="David"/>
          <w:sz w:val="24"/>
          <w:szCs w:val="24"/>
        </w:rPr>
        <w:t>s)</w:t>
      </w:r>
      <w:r w:rsidR="00C80864">
        <w:rPr>
          <w:rFonts w:cs="David"/>
          <w:sz w:val="24"/>
          <w:szCs w:val="24"/>
        </w:rPr>
        <w:t xml:space="preserve">. </w:t>
      </w:r>
      <w:r w:rsidR="00CA099E">
        <w:rPr>
          <w:rFonts w:cs="David"/>
          <w:sz w:val="24"/>
          <w:szCs w:val="24"/>
        </w:rPr>
        <w:t>Yehudah Yohan</w:t>
      </w:r>
      <w:r w:rsidR="00C80864">
        <w:rPr>
          <w:rFonts w:cs="David"/>
          <w:sz w:val="24"/>
          <w:szCs w:val="24"/>
        </w:rPr>
        <w:t>a</w:t>
      </w:r>
      <w:r w:rsidR="00CA099E">
        <w:rPr>
          <w:rFonts w:cs="David"/>
          <w:sz w:val="24"/>
          <w:szCs w:val="24"/>
        </w:rPr>
        <w:t>noff</w:t>
      </w:r>
      <w:r w:rsidR="00EC1F5C">
        <w:rPr>
          <w:rFonts w:cs="David"/>
          <w:sz w:val="24"/>
          <w:szCs w:val="24"/>
        </w:rPr>
        <w:t xml:space="preserve"> </w:t>
      </w:r>
    </w:p>
    <w:p w14:paraId="38697EE8" w14:textId="705C55EB" w:rsidR="00FC0B03" w:rsidRDefault="00CA099E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>Instructor: Mr. Avi Almog</w:t>
      </w:r>
      <w:r w:rsidR="00EC1F5C">
        <w:rPr>
          <w:rFonts w:cs="David"/>
          <w:sz w:val="24"/>
          <w:szCs w:val="24"/>
        </w:rPr>
        <w:t xml:space="preserve">, </w:t>
      </w:r>
      <w:r w:rsidR="00C80864">
        <w:rPr>
          <w:rFonts w:cs="David"/>
          <w:sz w:val="24"/>
          <w:szCs w:val="24"/>
        </w:rPr>
        <w:t>Prime Minister's Office</w:t>
      </w:r>
    </w:p>
    <w:p w14:paraId="42365F2D" w14:textId="6DE302FF" w:rsidR="00FC0B03" w:rsidRDefault="00CA099E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 xml:space="preserve">Instructor: </w:t>
      </w:r>
      <w:r w:rsidR="00EC1F5C">
        <w:rPr>
          <w:rFonts w:cs="David"/>
          <w:sz w:val="24"/>
          <w:szCs w:val="24"/>
        </w:rPr>
        <w:t xml:space="preserve">IDF </w:t>
      </w:r>
      <w:r w:rsidR="008B1C8D">
        <w:rPr>
          <w:rFonts w:cs="David"/>
          <w:sz w:val="24"/>
          <w:szCs w:val="24"/>
        </w:rPr>
        <w:t>COL Amiram Jak</w:t>
      </w:r>
      <w:r>
        <w:rPr>
          <w:rFonts w:cs="David"/>
          <w:sz w:val="24"/>
          <w:szCs w:val="24"/>
        </w:rPr>
        <w:t>ira</w:t>
      </w:r>
    </w:p>
    <w:p w14:paraId="3AEE1378" w14:textId="77777777" w:rsidR="00FC0B03" w:rsidRDefault="00CA099E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 xml:space="preserve">Academic Instructor: </w:t>
      </w:r>
      <w:r w:rsidR="0021062B">
        <w:rPr>
          <w:rFonts w:cs="David"/>
          <w:sz w:val="24"/>
          <w:szCs w:val="24"/>
        </w:rPr>
        <w:t xml:space="preserve">Dr. </w:t>
      </w:r>
      <w:r>
        <w:rPr>
          <w:rFonts w:cs="David"/>
          <w:sz w:val="24"/>
          <w:szCs w:val="24"/>
        </w:rPr>
        <w:t>Anat Stern</w:t>
      </w:r>
    </w:p>
    <w:p w14:paraId="1DC60162" w14:textId="77777777" w:rsidR="0084223F" w:rsidRDefault="0084223F" w:rsidP="0084223F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p w14:paraId="3DC16006" w14:textId="4FC6BC5B" w:rsidR="000E03DC" w:rsidRPr="0084223F" w:rsidRDefault="0084223F" w:rsidP="00E828D1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  <w:r w:rsidRPr="0084223F">
        <w:rPr>
          <w:rFonts w:cs="David"/>
          <w:b/>
          <w:bCs/>
          <w:sz w:val="24"/>
          <w:szCs w:val="24"/>
        </w:rPr>
        <w:t xml:space="preserve">Discourse </w:t>
      </w:r>
      <w:r w:rsidR="00650B53" w:rsidRPr="0084223F">
        <w:rPr>
          <w:rFonts w:cs="David"/>
          <w:b/>
          <w:bCs/>
          <w:sz w:val="24"/>
          <w:szCs w:val="24"/>
        </w:rPr>
        <w:t>Underlines</w:t>
      </w:r>
      <w:r w:rsidRPr="0084223F">
        <w:rPr>
          <w:rFonts w:cs="David"/>
          <w:b/>
          <w:bCs/>
          <w:sz w:val="24"/>
          <w:szCs w:val="24"/>
        </w:rPr>
        <w:t xml:space="preserve"> </w:t>
      </w:r>
    </w:p>
    <w:p w14:paraId="3E8DA544" w14:textId="5BA97A7C" w:rsidR="000E03DC" w:rsidRPr="00650B53" w:rsidRDefault="0084223F" w:rsidP="00EC1F5C">
      <w:pPr>
        <w:pStyle w:val="a5"/>
        <w:numPr>
          <w:ilvl w:val="0"/>
          <w:numId w:val="7"/>
        </w:num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  <w:r w:rsidRPr="00650B53">
        <w:rPr>
          <w:rFonts w:cs="David"/>
          <w:sz w:val="24"/>
          <w:szCs w:val="24"/>
        </w:rPr>
        <w:t>Here at the IND</w:t>
      </w:r>
      <w:r w:rsidR="00650B53">
        <w:rPr>
          <w:rFonts w:cs="David"/>
          <w:sz w:val="24"/>
          <w:szCs w:val="24"/>
        </w:rPr>
        <w:t>C</w:t>
      </w:r>
      <w:r w:rsidRPr="00650B53">
        <w:rPr>
          <w:rFonts w:cs="David"/>
          <w:sz w:val="24"/>
          <w:szCs w:val="24"/>
        </w:rPr>
        <w:t xml:space="preserve">, </w:t>
      </w:r>
      <w:r w:rsidR="00650B53" w:rsidRPr="00650B53">
        <w:rPr>
          <w:rFonts w:cs="David"/>
          <w:sz w:val="24"/>
          <w:szCs w:val="24"/>
        </w:rPr>
        <w:t>t</w:t>
      </w:r>
      <w:r w:rsidR="00757029" w:rsidRPr="00650B53">
        <w:rPr>
          <w:rFonts w:cs="David"/>
          <w:sz w:val="24"/>
          <w:szCs w:val="24"/>
        </w:rPr>
        <w:t xml:space="preserve">he </w:t>
      </w:r>
      <w:r w:rsidR="00185442" w:rsidRPr="00650B53">
        <w:rPr>
          <w:rFonts w:cs="David"/>
          <w:sz w:val="24"/>
          <w:szCs w:val="24"/>
        </w:rPr>
        <w:t xml:space="preserve">rules </w:t>
      </w:r>
      <w:r w:rsidR="00757029" w:rsidRPr="00650B53">
        <w:rPr>
          <w:rFonts w:cs="David"/>
          <w:sz w:val="24"/>
          <w:szCs w:val="24"/>
        </w:rPr>
        <w:t>of Chatham House apply</w:t>
      </w:r>
      <w:r w:rsidR="00650B53" w:rsidRPr="00650B53">
        <w:rPr>
          <w:rFonts w:cs="David"/>
          <w:sz w:val="24"/>
          <w:szCs w:val="24"/>
        </w:rPr>
        <w:t>. We also ask</w:t>
      </w:r>
      <w:r w:rsidR="000E03DC" w:rsidRPr="00650B53">
        <w:rPr>
          <w:rFonts w:cs="David"/>
          <w:sz w:val="24"/>
          <w:szCs w:val="24"/>
        </w:rPr>
        <w:t xml:space="preserve"> </w:t>
      </w:r>
      <w:r w:rsidR="00650B53" w:rsidRPr="00650B53">
        <w:rPr>
          <w:rFonts w:cs="David"/>
          <w:sz w:val="24"/>
          <w:szCs w:val="24"/>
        </w:rPr>
        <w:t>speakers</w:t>
      </w:r>
      <w:r w:rsidR="000E03DC" w:rsidRPr="00650B53">
        <w:rPr>
          <w:rFonts w:cs="David"/>
          <w:sz w:val="24"/>
          <w:szCs w:val="24"/>
        </w:rPr>
        <w:t xml:space="preserve"> to </w:t>
      </w:r>
      <w:r w:rsidR="00650B53" w:rsidRPr="00650B53">
        <w:rPr>
          <w:rFonts w:cs="David"/>
          <w:sz w:val="24"/>
          <w:szCs w:val="24"/>
        </w:rPr>
        <w:t>abide by</w:t>
      </w:r>
      <w:r w:rsidR="000E03DC" w:rsidRPr="00650B53">
        <w:rPr>
          <w:rFonts w:cs="David"/>
          <w:sz w:val="24"/>
          <w:szCs w:val="24"/>
        </w:rPr>
        <w:t xml:space="preserve"> these rules</w:t>
      </w:r>
      <w:r w:rsidR="00650B53" w:rsidRPr="00650B53">
        <w:rPr>
          <w:rFonts w:cs="David"/>
          <w:sz w:val="24"/>
          <w:szCs w:val="24"/>
        </w:rPr>
        <w:t xml:space="preserve">; </w:t>
      </w:r>
      <w:r w:rsidR="000E03DC" w:rsidRPr="00650B53">
        <w:rPr>
          <w:rFonts w:cs="David"/>
          <w:sz w:val="24"/>
          <w:szCs w:val="24"/>
        </w:rPr>
        <w:t xml:space="preserve">not to quote or </w:t>
      </w:r>
      <w:r w:rsidR="00650B53" w:rsidRPr="00650B53">
        <w:rPr>
          <w:rFonts w:cs="David"/>
          <w:sz w:val="24"/>
          <w:szCs w:val="24"/>
        </w:rPr>
        <w:t xml:space="preserve">make </w:t>
      </w:r>
      <w:r w:rsidR="00757029" w:rsidRPr="00650B53">
        <w:rPr>
          <w:rFonts w:cs="David"/>
          <w:sz w:val="24"/>
          <w:szCs w:val="24"/>
        </w:rPr>
        <w:t>reference</w:t>
      </w:r>
      <w:r w:rsidR="00650B53" w:rsidRPr="00650B53">
        <w:rPr>
          <w:rFonts w:cs="David"/>
          <w:sz w:val="24"/>
          <w:szCs w:val="24"/>
        </w:rPr>
        <w:t>s elsewhere to</w:t>
      </w:r>
      <w:r w:rsidR="000E03DC" w:rsidRPr="00650B53">
        <w:rPr>
          <w:rFonts w:cs="David"/>
          <w:sz w:val="24"/>
          <w:szCs w:val="24"/>
        </w:rPr>
        <w:t xml:space="preserve"> what was said during the lecture</w:t>
      </w:r>
      <w:r w:rsidR="00650B53" w:rsidRPr="00650B53">
        <w:rPr>
          <w:rFonts w:cs="David"/>
          <w:sz w:val="24"/>
          <w:szCs w:val="24"/>
        </w:rPr>
        <w:t xml:space="preserve">s. </w:t>
      </w:r>
    </w:p>
    <w:p w14:paraId="5B09E86F" w14:textId="4C517B8D" w:rsidR="000E03DC" w:rsidRPr="00650B53" w:rsidRDefault="00650B53" w:rsidP="00EC1F5C">
      <w:pPr>
        <w:pStyle w:val="a5"/>
        <w:numPr>
          <w:ilvl w:val="0"/>
          <w:numId w:val="7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650B53">
        <w:rPr>
          <w:rFonts w:cs="David"/>
          <w:sz w:val="24"/>
          <w:szCs w:val="24"/>
        </w:rPr>
        <w:t>P</w:t>
      </w:r>
      <w:r w:rsidR="000E03DC" w:rsidRPr="00650B53">
        <w:rPr>
          <w:rFonts w:cs="David"/>
          <w:sz w:val="24"/>
          <w:szCs w:val="24"/>
        </w:rPr>
        <w:t xml:space="preserve">articipants in the course are </w:t>
      </w:r>
      <w:r w:rsidRPr="00650B53">
        <w:rPr>
          <w:rFonts w:cs="David"/>
          <w:sz w:val="24"/>
          <w:szCs w:val="24"/>
        </w:rPr>
        <w:t xml:space="preserve">naturally </w:t>
      </w:r>
      <w:r w:rsidR="000E03DC" w:rsidRPr="00650B53">
        <w:rPr>
          <w:rFonts w:cs="David"/>
          <w:sz w:val="24"/>
          <w:szCs w:val="24"/>
        </w:rPr>
        <w:t>curious</w:t>
      </w:r>
      <w:r w:rsidRPr="00650B53">
        <w:rPr>
          <w:rFonts w:cs="David"/>
          <w:sz w:val="24"/>
          <w:szCs w:val="24"/>
        </w:rPr>
        <w:t>;</w:t>
      </w:r>
      <w:r w:rsidR="000E03DC" w:rsidRPr="00650B53">
        <w:rPr>
          <w:rFonts w:cs="David"/>
          <w:sz w:val="24"/>
          <w:szCs w:val="24"/>
        </w:rPr>
        <w:t xml:space="preserve"> it is advisable to leave at least one third of the time for </w:t>
      </w:r>
      <w:r>
        <w:rPr>
          <w:rFonts w:cs="David"/>
          <w:sz w:val="24"/>
          <w:szCs w:val="24"/>
        </w:rPr>
        <w:t xml:space="preserve">Q&amp;A. </w:t>
      </w:r>
    </w:p>
    <w:p w14:paraId="2626D626" w14:textId="038277FB" w:rsidR="000E03DC" w:rsidRPr="00650B53" w:rsidRDefault="00650B53" w:rsidP="00EC1F5C">
      <w:pPr>
        <w:pStyle w:val="a5"/>
        <w:numPr>
          <w:ilvl w:val="0"/>
          <w:numId w:val="7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lastRenderedPageBreak/>
        <w:t>Open and frank</w:t>
      </w:r>
      <w:r w:rsidR="000E03DC" w:rsidRPr="00650B53">
        <w:rPr>
          <w:rFonts w:cs="David"/>
          <w:sz w:val="24"/>
          <w:szCs w:val="24"/>
        </w:rPr>
        <w:t xml:space="preserve"> </w:t>
      </w:r>
      <w:r w:rsidRPr="00650B53">
        <w:rPr>
          <w:rFonts w:cs="David"/>
          <w:sz w:val="24"/>
          <w:szCs w:val="24"/>
        </w:rPr>
        <w:t>discussion is part of the culture here at the INDC</w:t>
      </w:r>
      <w:r w:rsidR="000E03DC" w:rsidRPr="00650B53">
        <w:rPr>
          <w:rFonts w:cs="David"/>
          <w:sz w:val="24"/>
          <w:szCs w:val="24"/>
        </w:rPr>
        <w:t xml:space="preserve"> even </w:t>
      </w:r>
      <w:r w:rsidRPr="00650B53">
        <w:rPr>
          <w:rFonts w:cs="David"/>
          <w:sz w:val="24"/>
          <w:szCs w:val="24"/>
        </w:rPr>
        <w:t xml:space="preserve">and especially </w:t>
      </w:r>
      <w:r w:rsidR="000E03DC" w:rsidRPr="00650B53">
        <w:rPr>
          <w:rFonts w:cs="David"/>
          <w:sz w:val="24"/>
          <w:szCs w:val="24"/>
        </w:rPr>
        <w:t>when it comes to difficult topics. We thank our guest</w:t>
      </w:r>
      <w:r w:rsidR="00455E23" w:rsidRPr="00650B53">
        <w:rPr>
          <w:rFonts w:cs="David"/>
          <w:sz w:val="24"/>
          <w:szCs w:val="24"/>
        </w:rPr>
        <w:t>s</w:t>
      </w:r>
      <w:r w:rsidR="000E03DC" w:rsidRPr="00650B53">
        <w:rPr>
          <w:rFonts w:cs="David"/>
          <w:sz w:val="24"/>
          <w:szCs w:val="24"/>
        </w:rPr>
        <w:t xml:space="preserve"> for their patience </w:t>
      </w:r>
      <w:r w:rsidRPr="00650B53">
        <w:rPr>
          <w:rFonts w:cs="David"/>
          <w:sz w:val="24"/>
          <w:szCs w:val="24"/>
        </w:rPr>
        <w:t>and openness</w:t>
      </w:r>
      <w:r w:rsidR="000E03DC" w:rsidRPr="00650B53">
        <w:rPr>
          <w:rFonts w:cs="David"/>
          <w:sz w:val="24"/>
          <w:szCs w:val="24"/>
        </w:rPr>
        <w:t xml:space="preserve"> hear other </w:t>
      </w:r>
      <w:r w:rsidRPr="00650B53">
        <w:rPr>
          <w:rFonts w:cs="David"/>
          <w:sz w:val="24"/>
          <w:szCs w:val="24"/>
        </w:rPr>
        <w:t xml:space="preserve">ideas and </w:t>
      </w:r>
      <w:r w:rsidR="000E03DC" w:rsidRPr="00650B53">
        <w:rPr>
          <w:rFonts w:cs="David"/>
          <w:sz w:val="24"/>
          <w:szCs w:val="24"/>
        </w:rPr>
        <w:t>opinion</w:t>
      </w:r>
      <w:r w:rsidR="000E03DC" w:rsidRPr="00650B53">
        <w:rPr>
          <w:rFonts w:cs="David"/>
          <w:sz w:val="24"/>
          <w:szCs w:val="24"/>
          <w:rtl/>
        </w:rPr>
        <w:t>.</w:t>
      </w:r>
    </w:p>
    <w:p w14:paraId="3AF231E4" w14:textId="719FBB0C" w:rsidR="000E03DC" w:rsidRPr="00650B53" w:rsidRDefault="00650B53" w:rsidP="00650B53">
      <w:pPr>
        <w:pStyle w:val="a5"/>
        <w:numPr>
          <w:ilvl w:val="0"/>
          <w:numId w:val="7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650B53">
        <w:rPr>
          <w:rFonts w:cs="David"/>
          <w:sz w:val="24"/>
          <w:szCs w:val="24"/>
        </w:rPr>
        <w:t xml:space="preserve">During lectures, we provide simultaneous translation to English for our </w:t>
      </w:r>
      <w:r w:rsidR="000E03DC" w:rsidRPr="00650B53">
        <w:rPr>
          <w:rFonts w:cs="David"/>
          <w:sz w:val="24"/>
          <w:szCs w:val="24"/>
        </w:rPr>
        <w:t xml:space="preserve">six international students (foreign </w:t>
      </w:r>
      <w:r w:rsidRPr="00650B53">
        <w:rPr>
          <w:rFonts w:cs="David"/>
          <w:sz w:val="24"/>
          <w:szCs w:val="24"/>
        </w:rPr>
        <w:t>military</w:t>
      </w:r>
      <w:r w:rsidR="000E03DC" w:rsidRPr="00650B53">
        <w:rPr>
          <w:rFonts w:cs="David"/>
          <w:sz w:val="24"/>
          <w:szCs w:val="24"/>
        </w:rPr>
        <w:t xml:space="preserve"> officers)</w:t>
      </w:r>
      <w:r w:rsidRPr="00650B53">
        <w:rPr>
          <w:rFonts w:cs="David"/>
          <w:sz w:val="24"/>
          <w:szCs w:val="24"/>
        </w:rPr>
        <w:t xml:space="preserve">. </w:t>
      </w:r>
    </w:p>
    <w:p w14:paraId="7870D99B" w14:textId="26ABFA0E" w:rsidR="00455E23" w:rsidRPr="00AD1FC8" w:rsidRDefault="00650B53" w:rsidP="00EC1F5C">
      <w:pPr>
        <w:pStyle w:val="a5"/>
        <w:numPr>
          <w:ilvl w:val="0"/>
          <w:numId w:val="7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AD1FC8">
        <w:rPr>
          <w:rFonts w:cs="David"/>
          <w:sz w:val="24"/>
          <w:szCs w:val="24"/>
        </w:rPr>
        <w:t>Due to the diverse background</w:t>
      </w:r>
      <w:r w:rsidR="00AD1FC8">
        <w:rPr>
          <w:rFonts w:cs="David"/>
          <w:sz w:val="24"/>
          <w:szCs w:val="24"/>
        </w:rPr>
        <w:t>s</w:t>
      </w:r>
      <w:r w:rsidRPr="00AD1FC8">
        <w:rPr>
          <w:rFonts w:cs="David"/>
          <w:sz w:val="24"/>
          <w:szCs w:val="24"/>
        </w:rPr>
        <w:t xml:space="preserve"> of our participants, we ask that speakers use a minimum number of acronym</w:t>
      </w:r>
      <w:r w:rsidR="00AD1FC8" w:rsidRPr="00AD1FC8">
        <w:rPr>
          <w:rFonts w:cs="David"/>
          <w:sz w:val="24"/>
          <w:szCs w:val="24"/>
        </w:rPr>
        <w:t xml:space="preserve"> and/or provide explanations when needed. </w:t>
      </w:r>
    </w:p>
    <w:p w14:paraId="1C591116" w14:textId="77777777" w:rsidR="00455E23" w:rsidRPr="00455E23" w:rsidRDefault="00455E23" w:rsidP="00455E23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</w:rPr>
        <w:t xml:space="preserve">Participants Information  </w:t>
      </w:r>
    </w:p>
    <w:tbl>
      <w:tblPr>
        <w:tblStyle w:val="a4"/>
        <w:tblW w:w="10149" w:type="dxa"/>
        <w:tblInd w:w="-89" w:type="dxa"/>
        <w:tblLayout w:type="fixed"/>
        <w:tblLook w:val="04A0" w:firstRow="1" w:lastRow="0" w:firstColumn="1" w:lastColumn="0" w:noHBand="0" w:noVBand="1"/>
      </w:tblPr>
      <w:tblGrid>
        <w:gridCol w:w="2297"/>
        <w:gridCol w:w="2607"/>
        <w:gridCol w:w="3100"/>
        <w:gridCol w:w="2145"/>
      </w:tblGrid>
      <w:tr w:rsidR="00DA5FA2" w14:paraId="41A10251" w14:textId="77777777" w:rsidTr="00EC1F5C">
        <w:tc>
          <w:tcPr>
            <w:tcW w:w="2297" w:type="dxa"/>
            <w:shd w:val="clear" w:color="auto" w:fill="BFBFBF" w:themeFill="background1" w:themeFillShade="BF"/>
          </w:tcPr>
          <w:p w14:paraId="1FF1438C" w14:textId="77777777" w:rsidR="00DA5FA2" w:rsidRPr="00420595" w:rsidRDefault="00455E23" w:rsidP="00D674C0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07" w:type="dxa"/>
            <w:shd w:val="clear" w:color="auto" w:fill="BFBFBF" w:themeFill="background1" w:themeFillShade="BF"/>
          </w:tcPr>
          <w:p w14:paraId="05B92170" w14:textId="77777777" w:rsidR="00DA5FA2" w:rsidRPr="00420595" w:rsidRDefault="00455E23" w:rsidP="00D674C0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</w:rPr>
              <w:t>O</w:t>
            </w:r>
            <w:r w:rsidRPr="00455E23">
              <w:rPr>
                <w:rFonts w:cs="David"/>
                <w:b/>
                <w:bCs/>
                <w:sz w:val="24"/>
                <w:szCs w:val="24"/>
              </w:rPr>
              <w:t>rganization</w:t>
            </w:r>
          </w:p>
        </w:tc>
        <w:tc>
          <w:tcPr>
            <w:tcW w:w="3100" w:type="dxa"/>
            <w:shd w:val="clear" w:color="auto" w:fill="BFBFBF" w:themeFill="background1" w:themeFillShade="BF"/>
          </w:tcPr>
          <w:p w14:paraId="2A44756B" w14:textId="77777777" w:rsidR="00DA5FA2" w:rsidRPr="00420595" w:rsidRDefault="00455E23" w:rsidP="00D674C0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145" w:type="dxa"/>
            <w:shd w:val="clear" w:color="auto" w:fill="BFBFBF" w:themeFill="background1" w:themeFillShade="BF"/>
          </w:tcPr>
          <w:p w14:paraId="1F595866" w14:textId="77777777" w:rsidR="00DA5FA2" w:rsidRPr="00420595" w:rsidRDefault="00455E23" w:rsidP="00D674C0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</w:rPr>
              <w:t>Organization</w:t>
            </w:r>
          </w:p>
        </w:tc>
      </w:tr>
      <w:tr w:rsidR="00DA5FA2" w14:paraId="18E24DB3" w14:textId="77777777" w:rsidTr="00EC1F5C">
        <w:tc>
          <w:tcPr>
            <w:tcW w:w="2297" w:type="dxa"/>
          </w:tcPr>
          <w:p w14:paraId="58E2BF48" w14:textId="77777777" w:rsidR="00DA5FA2" w:rsidRPr="00420595" w:rsidRDefault="00E36957" w:rsidP="00455E23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455E23">
              <w:rPr>
                <w:rFonts w:cs="David"/>
                <w:sz w:val="20"/>
                <w:szCs w:val="20"/>
              </w:rPr>
              <w:t xml:space="preserve"> Amit Yamin</w:t>
            </w:r>
          </w:p>
        </w:tc>
        <w:tc>
          <w:tcPr>
            <w:tcW w:w="2607" w:type="dxa"/>
          </w:tcPr>
          <w:p w14:paraId="0DD10F8A" w14:textId="77777777" w:rsidR="00DA5FA2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Infantry</w:t>
            </w:r>
          </w:p>
        </w:tc>
        <w:tc>
          <w:tcPr>
            <w:tcW w:w="3100" w:type="dxa"/>
          </w:tcPr>
          <w:p w14:paraId="284DE791" w14:textId="77777777" w:rsidR="00DA5FA2" w:rsidRPr="00420595" w:rsidRDefault="009A6F4C" w:rsidP="00684BCE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Mr. Udi Shila</w:t>
            </w:r>
          </w:p>
        </w:tc>
        <w:tc>
          <w:tcPr>
            <w:tcW w:w="2145" w:type="dxa"/>
          </w:tcPr>
          <w:p w14:paraId="4FB975A0" w14:textId="77777777" w:rsidR="00E67CAA" w:rsidRPr="00420595" w:rsidRDefault="00E67CAA" w:rsidP="00EC1F5C">
            <w:pPr>
              <w:bidi w:val="0"/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Prime Minister's Office</w:t>
            </w:r>
          </w:p>
        </w:tc>
      </w:tr>
      <w:tr w:rsidR="00560A66" w14:paraId="256CA7C0" w14:textId="77777777" w:rsidTr="00EC1F5C">
        <w:tc>
          <w:tcPr>
            <w:tcW w:w="2297" w:type="dxa"/>
          </w:tcPr>
          <w:p w14:paraId="3CCB85F3" w14:textId="77777777"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Idan Katz</w:t>
            </w:r>
          </w:p>
        </w:tc>
        <w:tc>
          <w:tcPr>
            <w:tcW w:w="2607" w:type="dxa"/>
          </w:tcPr>
          <w:p w14:paraId="66DE7E69" w14:textId="77777777"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Infantry</w:t>
            </w:r>
          </w:p>
        </w:tc>
        <w:tc>
          <w:tcPr>
            <w:tcW w:w="3100" w:type="dxa"/>
          </w:tcPr>
          <w:p w14:paraId="00A478C3" w14:textId="77777777" w:rsidR="00560A66" w:rsidRPr="00420595" w:rsidRDefault="00684BCE" w:rsidP="00684BCE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Mr. Bar Tzitzik</w:t>
            </w:r>
          </w:p>
        </w:tc>
        <w:tc>
          <w:tcPr>
            <w:tcW w:w="2145" w:type="dxa"/>
          </w:tcPr>
          <w:p w14:paraId="40B9728F" w14:textId="77777777" w:rsidR="00560A66" w:rsidRPr="00E67CAA" w:rsidRDefault="00E67CAA" w:rsidP="00EC1F5C">
            <w:pPr>
              <w:bidi w:val="0"/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Prime Minister's Office</w:t>
            </w:r>
          </w:p>
        </w:tc>
      </w:tr>
      <w:tr w:rsidR="00560A66" w14:paraId="07729702" w14:textId="77777777" w:rsidTr="00EC1F5C">
        <w:tc>
          <w:tcPr>
            <w:tcW w:w="2297" w:type="dxa"/>
          </w:tcPr>
          <w:p w14:paraId="546C40D9" w14:textId="77777777"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Ofir Livius</w:t>
            </w:r>
          </w:p>
        </w:tc>
        <w:tc>
          <w:tcPr>
            <w:tcW w:w="2607" w:type="dxa"/>
          </w:tcPr>
          <w:p w14:paraId="5800A557" w14:textId="77777777"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Infantry</w:t>
            </w:r>
          </w:p>
        </w:tc>
        <w:tc>
          <w:tcPr>
            <w:tcW w:w="3100" w:type="dxa"/>
          </w:tcPr>
          <w:p w14:paraId="2BD3D2A6" w14:textId="77777777" w:rsidR="00560A66" w:rsidRPr="00420595" w:rsidRDefault="00684BCE" w:rsidP="00BA31A7">
            <w:pPr>
              <w:spacing w:line="360" w:lineRule="auto"/>
              <w:jc w:val="right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Ms. Heli Contente</w:t>
            </w:r>
          </w:p>
        </w:tc>
        <w:tc>
          <w:tcPr>
            <w:tcW w:w="2145" w:type="dxa"/>
          </w:tcPr>
          <w:p w14:paraId="7844EE30" w14:textId="3B421E41" w:rsidR="00560A66" w:rsidRPr="00C24FBC" w:rsidRDefault="00EC1F5C" w:rsidP="00EC1F5C">
            <w:pPr>
              <w:bidi w:val="0"/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Israel Land </w:t>
            </w:r>
            <w:r w:rsidR="00E67CAA" w:rsidRPr="00C24FBC">
              <w:rPr>
                <w:color w:val="000000"/>
                <w:sz w:val="20"/>
                <w:szCs w:val="20"/>
                <w:shd w:val="clear" w:color="auto" w:fill="FFFFFF"/>
              </w:rPr>
              <w:t>Authority</w:t>
            </w:r>
          </w:p>
        </w:tc>
      </w:tr>
      <w:tr w:rsidR="00EC1F5C" w14:paraId="490B49EB" w14:textId="77777777" w:rsidTr="00EC1F5C">
        <w:tc>
          <w:tcPr>
            <w:tcW w:w="2297" w:type="dxa"/>
          </w:tcPr>
          <w:p w14:paraId="5217ED09" w14:textId="77777777" w:rsidR="00EC1F5C" w:rsidRPr="00420595" w:rsidRDefault="00EC1F5C" w:rsidP="00EC1F5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 Roman Guffman</w:t>
            </w:r>
          </w:p>
        </w:tc>
        <w:tc>
          <w:tcPr>
            <w:tcW w:w="2607" w:type="dxa"/>
          </w:tcPr>
          <w:p w14:paraId="7AED4CC8" w14:textId="77777777" w:rsidR="00EC1F5C" w:rsidRPr="00420595" w:rsidRDefault="00EC1F5C" w:rsidP="00EC1F5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Armored Corps</w:t>
            </w:r>
          </w:p>
        </w:tc>
        <w:tc>
          <w:tcPr>
            <w:tcW w:w="3100" w:type="dxa"/>
          </w:tcPr>
          <w:p w14:paraId="7CA77EAD" w14:textId="77777777" w:rsidR="00EC1F5C" w:rsidRPr="00420595" w:rsidRDefault="00EC1F5C" w:rsidP="00EC1F5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Police Commander Moshe Edri</w:t>
            </w:r>
          </w:p>
        </w:tc>
        <w:tc>
          <w:tcPr>
            <w:tcW w:w="2145" w:type="dxa"/>
          </w:tcPr>
          <w:p w14:paraId="40B3B3F3" w14:textId="76360CE4" w:rsidR="00EC1F5C" w:rsidRPr="00420595" w:rsidRDefault="00EC1F5C" w:rsidP="00EC1F5C">
            <w:pPr>
              <w:bidi w:val="0"/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 w:rsidRPr="0086613A">
              <w:rPr>
                <w:rFonts w:cs="David"/>
                <w:sz w:val="20"/>
                <w:szCs w:val="20"/>
              </w:rPr>
              <w:t>Israel Police</w:t>
            </w:r>
          </w:p>
        </w:tc>
      </w:tr>
      <w:tr w:rsidR="00EC1F5C" w14:paraId="6DFA5946" w14:textId="77777777" w:rsidTr="00EC1F5C">
        <w:tc>
          <w:tcPr>
            <w:tcW w:w="2297" w:type="dxa"/>
          </w:tcPr>
          <w:p w14:paraId="511F91A4" w14:textId="77777777" w:rsidR="00EC1F5C" w:rsidRPr="00420595" w:rsidRDefault="00EC1F5C" w:rsidP="00EC1F5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 Ido Mizrahi</w:t>
            </w:r>
          </w:p>
        </w:tc>
        <w:tc>
          <w:tcPr>
            <w:tcW w:w="2607" w:type="dxa"/>
          </w:tcPr>
          <w:p w14:paraId="43230F2E" w14:textId="77777777" w:rsidR="00EC1F5C" w:rsidRPr="00420595" w:rsidRDefault="00EC1F5C" w:rsidP="00EC1F5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Engineering Corps</w:t>
            </w:r>
          </w:p>
        </w:tc>
        <w:tc>
          <w:tcPr>
            <w:tcW w:w="3100" w:type="dxa"/>
          </w:tcPr>
          <w:p w14:paraId="330A1FF1" w14:textId="77777777" w:rsidR="00EC1F5C" w:rsidRPr="00420595" w:rsidRDefault="00EC1F5C" w:rsidP="00EC1F5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Police Commander Shlomo Toledano</w:t>
            </w:r>
          </w:p>
        </w:tc>
        <w:tc>
          <w:tcPr>
            <w:tcW w:w="2145" w:type="dxa"/>
          </w:tcPr>
          <w:p w14:paraId="26783E4A" w14:textId="27EC4380" w:rsidR="00EC1F5C" w:rsidRPr="00420595" w:rsidRDefault="00EC1F5C" w:rsidP="00EC1F5C">
            <w:pPr>
              <w:bidi w:val="0"/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 w:rsidRPr="0086613A">
              <w:rPr>
                <w:rFonts w:cs="David"/>
                <w:sz w:val="20"/>
                <w:szCs w:val="20"/>
              </w:rPr>
              <w:t>Israel Police</w:t>
            </w:r>
          </w:p>
        </w:tc>
      </w:tr>
      <w:tr w:rsidR="00560A66" w14:paraId="267961E2" w14:textId="77777777" w:rsidTr="00EC1F5C">
        <w:tc>
          <w:tcPr>
            <w:tcW w:w="2297" w:type="dxa"/>
          </w:tcPr>
          <w:p w14:paraId="383FBBB4" w14:textId="77777777"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Yossi Matzliah</w:t>
            </w:r>
          </w:p>
        </w:tc>
        <w:tc>
          <w:tcPr>
            <w:tcW w:w="2607" w:type="dxa"/>
          </w:tcPr>
          <w:p w14:paraId="0010CA2D" w14:textId="77777777"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9A6F4C">
              <w:rPr>
                <w:rFonts w:cs="David"/>
                <w:sz w:val="20"/>
                <w:szCs w:val="20"/>
              </w:rPr>
              <w:t xml:space="preserve">- </w:t>
            </w:r>
            <w:r>
              <w:rPr>
                <w:rFonts w:cs="David"/>
                <w:sz w:val="20"/>
                <w:szCs w:val="20"/>
              </w:rPr>
              <w:t>Adjutancy</w:t>
            </w:r>
          </w:p>
        </w:tc>
        <w:tc>
          <w:tcPr>
            <w:tcW w:w="3100" w:type="dxa"/>
          </w:tcPr>
          <w:p w14:paraId="1F28D566" w14:textId="77777777"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Police Commander Tzvika Hasid</w:t>
            </w:r>
          </w:p>
        </w:tc>
        <w:tc>
          <w:tcPr>
            <w:tcW w:w="2145" w:type="dxa"/>
          </w:tcPr>
          <w:p w14:paraId="7C8F749B" w14:textId="51657F6A" w:rsidR="00560A66" w:rsidRPr="00420595" w:rsidRDefault="00C24FBC" w:rsidP="00EC1F5C">
            <w:pPr>
              <w:bidi w:val="0"/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Israel</w:t>
            </w:r>
            <w:r w:rsidR="00EC1F5C">
              <w:rPr>
                <w:rFonts w:cs="David"/>
                <w:sz w:val="20"/>
                <w:szCs w:val="20"/>
              </w:rPr>
              <w:t xml:space="preserve"> </w:t>
            </w:r>
            <w:r>
              <w:rPr>
                <w:rFonts w:cs="David"/>
                <w:sz w:val="20"/>
                <w:szCs w:val="20"/>
              </w:rPr>
              <w:t>Police</w:t>
            </w:r>
          </w:p>
        </w:tc>
      </w:tr>
      <w:tr w:rsidR="00560A66" w14:paraId="57246B12" w14:textId="77777777" w:rsidTr="00EC1F5C">
        <w:tc>
          <w:tcPr>
            <w:tcW w:w="2297" w:type="dxa"/>
          </w:tcPr>
          <w:p w14:paraId="19ACF372" w14:textId="77777777"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Haim Malki</w:t>
            </w:r>
          </w:p>
        </w:tc>
        <w:tc>
          <w:tcPr>
            <w:tcW w:w="2607" w:type="dxa"/>
          </w:tcPr>
          <w:p w14:paraId="1B0415D0" w14:textId="77777777" w:rsidR="00560A66" w:rsidRPr="00420595" w:rsidRDefault="00560A66" w:rsidP="00F05373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9A6F4C">
              <w:rPr>
                <w:rFonts w:cs="David"/>
                <w:sz w:val="20"/>
                <w:szCs w:val="20"/>
              </w:rPr>
              <w:t xml:space="preserve">- </w:t>
            </w:r>
            <w:r>
              <w:rPr>
                <w:rFonts w:cs="David"/>
                <w:sz w:val="20"/>
                <w:szCs w:val="20"/>
              </w:rPr>
              <w:t>Quartermaster Corps</w:t>
            </w:r>
          </w:p>
        </w:tc>
        <w:tc>
          <w:tcPr>
            <w:tcW w:w="3100" w:type="dxa"/>
          </w:tcPr>
          <w:p w14:paraId="06C58549" w14:textId="77777777"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Dr. Ram Erez</w:t>
            </w:r>
          </w:p>
        </w:tc>
        <w:tc>
          <w:tcPr>
            <w:tcW w:w="2145" w:type="dxa"/>
          </w:tcPr>
          <w:p w14:paraId="62970840" w14:textId="77777777" w:rsidR="00560A66" w:rsidRPr="00EC1F5C" w:rsidRDefault="00C24FBC" w:rsidP="00EC1F5C">
            <w:pPr>
              <w:bidi w:val="0"/>
              <w:spacing w:line="360" w:lineRule="auto"/>
              <w:rPr>
                <w:rFonts w:cs="David"/>
                <w:color w:val="000000" w:themeColor="text1"/>
                <w:sz w:val="20"/>
                <w:szCs w:val="20"/>
              </w:rPr>
            </w:pPr>
            <w:r w:rsidRPr="00EC1F5C">
              <w:rPr>
                <w:color w:val="000000" w:themeColor="text1"/>
                <w:sz w:val="20"/>
                <w:szCs w:val="20"/>
                <w:shd w:val="clear" w:color="auto" w:fill="FFFFFF"/>
              </w:rPr>
              <w:t>Ministry of Defense</w:t>
            </w:r>
          </w:p>
        </w:tc>
      </w:tr>
      <w:tr w:rsidR="00560A66" w14:paraId="7FF00CD7" w14:textId="77777777" w:rsidTr="00EC1F5C">
        <w:tc>
          <w:tcPr>
            <w:tcW w:w="2297" w:type="dxa"/>
          </w:tcPr>
          <w:p w14:paraId="2B2C79FE" w14:textId="77777777"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Noorit Kadosh</w:t>
            </w:r>
            <w:r w:rsidR="00560A66"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07" w:type="dxa"/>
          </w:tcPr>
          <w:p w14:paraId="6450C0B1" w14:textId="77777777" w:rsidR="00560A66" w:rsidRPr="00420595" w:rsidRDefault="00560A66" w:rsidP="00F05373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9A6F4C">
              <w:rPr>
                <w:rFonts w:cs="David"/>
                <w:sz w:val="20"/>
                <w:szCs w:val="20"/>
              </w:rPr>
              <w:t xml:space="preserve">- </w:t>
            </w:r>
            <w:r>
              <w:rPr>
                <w:rFonts w:cs="David"/>
                <w:sz w:val="20"/>
                <w:szCs w:val="20"/>
              </w:rPr>
              <w:t>Quartermaster Corps</w:t>
            </w:r>
          </w:p>
        </w:tc>
        <w:tc>
          <w:tcPr>
            <w:tcW w:w="3100" w:type="dxa"/>
          </w:tcPr>
          <w:p w14:paraId="08FD21B8" w14:textId="77777777"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Mr. Shahar Batz</w:t>
            </w:r>
          </w:p>
        </w:tc>
        <w:tc>
          <w:tcPr>
            <w:tcW w:w="2145" w:type="dxa"/>
          </w:tcPr>
          <w:p w14:paraId="72033408" w14:textId="77777777" w:rsidR="00560A66" w:rsidRPr="00420595" w:rsidRDefault="00C24FBC" w:rsidP="00EC1F5C">
            <w:pPr>
              <w:bidi w:val="0"/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Ministry of Defense</w:t>
            </w:r>
          </w:p>
        </w:tc>
      </w:tr>
      <w:tr w:rsidR="00560A66" w14:paraId="42761AAF" w14:textId="77777777" w:rsidTr="00EC1F5C">
        <w:tc>
          <w:tcPr>
            <w:tcW w:w="2297" w:type="dxa"/>
          </w:tcPr>
          <w:p w14:paraId="372990B6" w14:textId="77777777"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Beni De Levy</w:t>
            </w:r>
            <w:r w:rsidR="00560A66"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07" w:type="dxa"/>
          </w:tcPr>
          <w:p w14:paraId="50A172A7" w14:textId="77777777"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</w:t>
            </w:r>
            <w:r w:rsidR="00F05373">
              <w:rPr>
                <w:rFonts w:cs="David"/>
                <w:sz w:val="20"/>
                <w:szCs w:val="20"/>
              </w:rPr>
              <w:t xml:space="preserve"> - </w:t>
            </w:r>
            <w:r>
              <w:rPr>
                <w:rFonts w:cs="David"/>
                <w:sz w:val="20"/>
                <w:szCs w:val="20"/>
              </w:rPr>
              <w:t>Air Force</w:t>
            </w:r>
          </w:p>
        </w:tc>
        <w:tc>
          <w:tcPr>
            <w:tcW w:w="3100" w:type="dxa"/>
          </w:tcPr>
          <w:p w14:paraId="5CB85705" w14:textId="77777777"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Mr. Amir Sagi</w:t>
            </w:r>
          </w:p>
        </w:tc>
        <w:tc>
          <w:tcPr>
            <w:tcW w:w="2145" w:type="dxa"/>
          </w:tcPr>
          <w:p w14:paraId="26EF394E" w14:textId="6EBC0CF2" w:rsidR="00560A66" w:rsidRPr="00420595" w:rsidRDefault="00EC1F5C" w:rsidP="00EC1F5C">
            <w:pPr>
              <w:bidi w:val="0"/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Ministry of Foreign Affairs</w:t>
            </w:r>
          </w:p>
        </w:tc>
      </w:tr>
      <w:tr w:rsidR="00560A66" w14:paraId="5E46363A" w14:textId="77777777" w:rsidTr="00EC1F5C">
        <w:tc>
          <w:tcPr>
            <w:tcW w:w="2297" w:type="dxa"/>
          </w:tcPr>
          <w:p w14:paraId="47EA9200" w14:textId="77777777"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LTC </w:t>
            </w:r>
            <w:r w:rsidR="00560A66">
              <w:rPr>
                <w:rFonts w:cs="David"/>
                <w:sz w:val="20"/>
                <w:szCs w:val="20"/>
              </w:rPr>
              <w:t>Aviad Atia</w:t>
            </w:r>
          </w:p>
        </w:tc>
        <w:tc>
          <w:tcPr>
            <w:tcW w:w="2607" w:type="dxa"/>
          </w:tcPr>
          <w:p w14:paraId="0CEFEF75" w14:textId="77777777"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Air Force</w:t>
            </w:r>
          </w:p>
        </w:tc>
        <w:tc>
          <w:tcPr>
            <w:tcW w:w="3100" w:type="dxa"/>
          </w:tcPr>
          <w:p w14:paraId="6BC20CBB" w14:textId="77777777"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Ms. Simona Halperin</w:t>
            </w:r>
          </w:p>
        </w:tc>
        <w:tc>
          <w:tcPr>
            <w:tcW w:w="2145" w:type="dxa"/>
          </w:tcPr>
          <w:p w14:paraId="0E6F48BD" w14:textId="027EF576" w:rsidR="00560A66" w:rsidRPr="00420595" w:rsidRDefault="00EC1F5C" w:rsidP="00EC1F5C">
            <w:pPr>
              <w:bidi w:val="0"/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Ministry of Foreign Affairs</w:t>
            </w:r>
          </w:p>
        </w:tc>
      </w:tr>
      <w:tr w:rsidR="00560A66" w14:paraId="7824994D" w14:textId="77777777" w:rsidTr="00EC1F5C">
        <w:tc>
          <w:tcPr>
            <w:tcW w:w="2297" w:type="dxa"/>
          </w:tcPr>
          <w:p w14:paraId="469B386B" w14:textId="77777777"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LTC</w:t>
            </w:r>
            <w:r w:rsidR="00560A66">
              <w:rPr>
                <w:rFonts w:cs="David"/>
                <w:sz w:val="20"/>
                <w:szCs w:val="20"/>
              </w:rPr>
              <w:t xml:space="preserve"> Omer Levin</w:t>
            </w:r>
          </w:p>
        </w:tc>
        <w:tc>
          <w:tcPr>
            <w:tcW w:w="2607" w:type="dxa"/>
          </w:tcPr>
          <w:p w14:paraId="4BD0498C" w14:textId="77777777"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Air Force</w:t>
            </w:r>
          </w:p>
        </w:tc>
        <w:tc>
          <w:tcPr>
            <w:tcW w:w="3100" w:type="dxa"/>
          </w:tcPr>
          <w:p w14:paraId="10A25030" w14:textId="77777777"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Ms. Nitzah Rogozinski</w:t>
            </w:r>
            <w:r w:rsidR="00560A66"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45" w:type="dxa"/>
          </w:tcPr>
          <w:p w14:paraId="3DEAEA20" w14:textId="40651331" w:rsidR="00560A66" w:rsidRPr="00420595" w:rsidRDefault="00EC1F5C" w:rsidP="00EC1F5C">
            <w:pPr>
              <w:bidi w:val="0"/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Israel Electric </w:t>
            </w:r>
            <w:r w:rsidR="00C24FBC">
              <w:rPr>
                <w:rFonts w:cs="David"/>
                <w:sz w:val="20"/>
                <w:szCs w:val="20"/>
              </w:rPr>
              <w:t>Company</w:t>
            </w:r>
          </w:p>
        </w:tc>
      </w:tr>
      <w:tr w:rsidR="00560A66" w14:paraId="1BF54D23" w14:textId="77777777" w:rsidTr="00EC1F5C">
        <w:tc>
          <w:tcPr>
            <w:tcW w:w="2297" w:type="dxa"/>
          </w:tcPr>
          <w:p w14:paraId="2F1A0A59" w14:textId="77777777"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Zvi Lekah</w:t>
            </w:r>
          </w:p>
        </w:tc>
        <w:tc>
          <w:tcPr>
            <w:tcW w:w="2607" w:type="dxa"/>
          </w:tcPr>
          <w:p w14:paraId="150BB70D" w14:textId="77777777"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9A6F4C">
              <w:rPr>
                <w:rFonts w:cs="David"/>
                <w:sz w:val="20"/>
                <w:szCs w:val="20"/>
              </w:rPr>
              <w:t>-</w:t>
            </w:r>
            <w:r>
              <w:rPr>
                <w:rFonts w:cs="David"/>
                <w:sz w:val="20"/>
                <w:szCs w:val="20"/>
              </w:rPr>
              <w:t xml:space="preserve"> Court of Law</w:t>
            </w:r>
          </w:p>
        </w:tc>
        <w:tc>
          <w:tcPr>
            <w:tcW w:w="3100" w:type="dxa"/>
          </w:tcPr>
          <w:p w14:paraId="7D7A2278" w14:textId="77777777"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Ms. Sima Shpitzer</w:t>
            </w:r>
          </w:p>
        </w:tc>
        <w:tc>
          <w:tcPr>
            <w:tcW w:w="2145" w:type="dxa"/>
          </w:tcPr>
          <w:p w14:paraId="51895100" w14:textId="77777777" w:rsidR="00560A66" w:rsidRPr="00C24FBC" w:rsidRDefault="00C24FBC" w:rsidP="00EC1F5C">
            <w:pPr>
              <w:bidi w:val="0"/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Bank of Israel</w:t>
            </w:r>
          </w:p>
        </w:tc>
      </w:tr>
      <w:tr w:rsidR="00560A66" w14:paraId="5E246230" w14:textId="77777777" w:rsidTr="00EC1F5C">
        <w:tc>
          <w:tcPr>
            <w:tcW w:w="2297" w:type="dxa"/>
          </w:tcPr>
          <w:p w14:paraId="2C9CECEA" w14:textId="77777777"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Avi Kenan</w:t>
            </w:r>
          </w:p>
        </w:tc>
        <w:tc>
          <w:tcPr>
            <w:tcW w:w="2607" w:type="dxa"/>
          </w:tcPr>
          <w:p w14:paraId="1B39A580" w14:textId="77777777"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Intelligence</w:t>
            </w:r>
          </w:p>
        </w:tc>
        <w:tc>
          <w:tcPr>
            <w:tcW w:w="3100" w:type="dxa"/>
          </w:tcPr>
          <w:p w14:paraId="0D8EE6D6" w14:textId="77777777" w:rsidR="00560A66" w:rsidRPr="00420595" w:rsidRDefault="00560A66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Commodore </w:t>
            </w:r>
            <w:r w:rsidRPr="00420595">
              <w:rPr>
                <w:rFonts w:cs="David" w:hint="cs"/>
                <w:sz w:val="20"/>
                <w:szCs w:val="20"/>
              </w:rPr>
              <w:t>Nitin Kapoor</w:t>
            </w:r>
          </w:p>
        </w:tc>
        <w:tc>
          <w:tcPr>
            <w:tcW w:w="2145" w:type="dxa"/>
          </w:tcPr>
          <w:p w14:paraId="3E3A5039" w14:textId="77777777" w:rsidR="00560A66" w:rsidRPr="00420595" w:rsidRDefault="00C24FBC" w:rsidP="00EC1F5C">
            <w:pPr>
              <w:bidi w:val="0"/>
              <w:spacing w:line="360" w:lineRule="auto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Navy - India</w:t>
            </w:r>
          </w:p>
        </w:tc>
      </w:tr>
      <w:tr w:rsidR="00560A66" w14:paraId="43FCA289" w14:textId="77777777" w:rsidTr="00EC1F5C">
        <w:tc>
          <w:tcPr>
            <w:tcW w:w="2297" w:type="dxa"/>
          </w:tcPr>
          <w:p w14:paraId="34D7B038" w14:textId="77777777"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Nadav Turgeman</w:t>
            </w:r>
          </w:p>
        </w:tc>
        <w:tc>
          <w:tcPr>
            <w:tcW w:w="2607" w:type="dxa"/>
          </w:tcPr>
          <w:p w14:paraId="51901395" w14:textId="77777777"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Navy</w:t>
            </w:r>
          </w:p>
        </w:tc>
        <w:tc>
          <w:tcPr>
            <w:tcW w:w="3100" w:type="dxa"/>
          </w:tcPr>
          <w:p w14:paraId="1F4C20A9" w14:textId="23CF1756" w:rsidR="00560A66" w:rsidRPr="00420595" w:rsidRDefault="00560A66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/>
                <w:sz w:val="20"/>
                <w:szCs w:val="20"/>
              </w:rPr>
              <w:t>L</w:t>
            </w:r>
            <w:r w:rsidR="00EC1F5C">
              <w:rPr>
                <w:rFonts w:cs="David"/>
                <w:sz w:val="20"/>
                <w:szCs w:val="20"/>
              </w:rPr>
              <w:t xml:space="preserve">tCol </w:t>
            </w:r>
            <w:r w:rsidRPr="00420595">
              <w:rPr>
                <w:rFonts w:cs="David" w:hint="cs"/>
                <w:sz w:val="20"/>
                <w:szCs w:val="20"/>
              </w:rPr>
              <w:t>Michael Smit</w:t>
            </w:r>
            <w:r w:rsidR="00BA31A7">
              <w:rPr>
                <w:rFonts w:cs="David"/>
                <w:sz w:val="20"/>
                <w:szCs w:val="20"/>
              </w:rPr>
              <w:t>h</w:t>
            </w:r>
          </w:p>
        </w:tc>
        <w:tc>
          <w:tcPr>
            <w:tcW w:w="2145" w:type="dxa"/>
          </w:tcPr>
          <w:p w14:paraId="468DAB97" w14:textId="2ADB546A" w:rsidR="00560A66" w:rsidRPr="00420595" w:rsidRDefault="00EC1F5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US </w:t>
            </w:r>
            <w:r w:rsidR="00C24FBC">
              <w:rPr>
                <w:rFonts w:cs="David"/>
                <w:sz w:val="20"/>
                <w:szCs w:val="20"/>
              </w:rPr>
              <w:t xml:space="preserve">Marines </w:t>
            </w:r>
          </w:p>
        </w:tc>
      </w:tr>
      <w:tr w:rsidR="00560A66" w14:paraId="5733CDC1" w14:textId="77777777" w:rsidTr="00EC1F5C">
        <w:tc>
          <w:tcPr>
            <w:tcW w:w="2297" w:type="dxa"/>
          </w:tcPr>
          <w:p w14:paraId="4DF44413" w14:textId="77777777"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Guy Goldfarb</w:t>
            </w:r>
          </w:p>
        </w:tc>
        <w:tc>
          <w:tcPr>
            <w:tcW w:w="2607" w:type="dxa"/>
          </w:tcPr>
          <w:p w14:paraId="2EE472BB" w14:textId="77777777"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Navy</w:t>
            </w:r>
          </w:p>
        </w:tc>
        <w:tc>
          <w:tcPr>
            <w:tcW w:w="3100" w:type="dxa"/>
          </w:tcPr>
          <w:p w14:paraId="0D124402" w14:textId="140CE9DF" w:rsidR="00560A66" w:rsidRPr="00420595" w:rsidRDefault="00560A66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>C</w:t>
            </w:r>
            <w:r w:rsidR="00EC1F5C">
              <w:rPr>
                <w:rFonts w:cs="David"/>
                <w:sz w:val="20"/>
                <w:szCs w:val="20"/>
              </w:rPr>
              <w:t>ol.</w:t>
            </w:r>
            <w:r w:rsidRPr="00420595">
              <w:rPr>
                <w:rFonts w:cs="David"/>
                <w:sz w:val="20"/>
                <w:szCs w:val="20"/>
              </w:rPr>
              <w:t xml:space="preserve"> </w:t>
            </w:r>
            <w:r w:rsidR="00E36957">
              <w:rPr>
                <w:rFonts w:cs="David" w:hint="cs"/>
                <w:sz w:val="20"/>
                <w:szCs w:val="20"/>
              </w:rPr>
              <w:t>Randal All</w:t>
            </w:r>
            <w:r w:rsidR="00E36957">
              <w:rPr>
                <w:rFonts w:cs="David"/>
                <w:sz w:val="20"/>
                <w:szCs w:val="20"/>
              </w:rPr>
              <w:t>e</w:t>
            </w:r>
            <w:r w:rsidRPr="00420595">
              <w:rPr>
                <w:rFonts w:cs="David" w:hint="cs"/>
                <w:sz w:val="20"/>
                <w:szCs w:val="20"/>
              </w:rPr>
              <w:t>n</w:t>
            </w:r>
          </w:p>
        </w:tc>
        <w:tc>
          <w:tcPr>
            <w:tcW w:w="2145" w:type="dxa"/>
          </w:tcPr>
          <w:p w14:paraId="10C7AC90" w14:textId="72194E46" w:rsidR="00560A66" w:rsidRPr="00420595" w:rsidRDefault="00EC1F5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US </w:t>
            </w:r>
            <w:r w:rsidR="00C24FBC">
              <w:rPr>
                <w:rFonts w:cs="David"/>
                <w:sz w:val="20"/>
                <w:szCs w:val="20"/>
              </w:rPr>
              <w:t xml:space="preserve">Air Force </w:t>
            </w:r>
          </w:p>
        </w:tc>
      </w:tr>
      <w:tr w:rsidR="00560A66" w14:paraId="730A2559" w14:textId="77777777" w:rsidTr="00EC1F5C">
        <w:tc>
          <w:tcPr>
            <w:tcW w:w="2297" w:type="dxa"/>
          </w:tcPr>
          <w:p w14:paraId="79693CDA" w14:textId="77777777"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Shlomi Ben Mucha</w:t>
            </w:r>
          </w:p>
        </w:tc>
        <w:tc>
          <w:tcPr>
            <w:tcW w:w="2607" w:type="dxa"/>
          </w:tcPr>
          <w:p w14:paraId="55506BEF" w14:textId="77777777"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9A6F4C">
              <w:rPr>
                <w:rFonts w:cs="David"/>
                <w:sz w:val="20"/>
                <w:szCs w:val="20"/>
              </w:rPr>
              <w:t xml:space="preserve">- </w:t>
            </w:r>
            <w:r>
              <w:rPr>
                <w:rFonts w:cs="David"/>
                <w:sz w:val="20"/>
                <w:szCs w:val="20"/>
              </w:rPr>
              <w:t>Home Front Command</w:t>
            </w:r>
          </w:p>
        </w:tc>
        <w:tc>
          <w:tcPr>
            <w:tcW w:w="3100" w:type="dxa"/>
          </w:tcPr>
          <w:p w14:paraId="094989AB" w14:textId="77777777" w:rsidR="00560A66" w:rsidRPr="00420595" w:rsidRDefault="00560A66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COL </w:t>
            </w:r>
            <w:r w:rsidR="00BA31A7">
              <w:rPr>
                <w:rFonts w:cs="David" w:hint="cs"/>
                <w:sz w:val="20"/>
                <w:szCs w:val="20"/>
              </w:rPr>
              <w:t>Davide Sal</w:t>
            </w:r>
            <w:r w:rsidRPr="00420595">
              <w:rPr>
                <w:rFonts w:cs="David" w:hint="cs"/>
                <w:sz w:val="20"/>
                <w:szCs w:val="20"/>
              </w:rPr>
              <w:t>e</w:t>
            </w:r>
            <w:r w:rsidR="00BA31A7">
              <w:rPr>
                <w:rFonts w:cs="David"/>
                <w:sz w:val="20"/>
                <w:szCs w:val="20"/>
              </w:rPr>
              <w:t>r</w:t>
            </w:r>
            <w:r w:rsidRPr="00420595">
              <w:rPr>
                <w:rFonts w:cs="David" w:hint="cs"/>
                <w:sz w:val="20"/>
                <w:szCs w:val="20"/>
              </w:rPr>
              <w:t>no</w:t>
            </w:r>
          </w:p>
        </w:tc>
        <w:tc>
          <w:tcPr>
            <w:tcW w:w="2145" w:type="dxa"/>
          </w:tcPr>
          <w:p w14:paraId="6533106D" w14:textId="2F2457A1" w:rsidR="00560A66" w:rsidRPr="00420595" w:rsidRDefault="00EC1F5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Italian </w:t>
            </w:r>
            <w:r w:rsidR="00C24FBC">
              <w:rPr>
                <w:rFonts w:cs="David"/>
                <w:sz w:val="20"/>
                <w:szCs w:val="20"/>
              </w:rPr>
              <w:t>Air Force</w:t>
            </w:r>
          </w:p>
        </w:tc>
      </w:tr>
      <w:tr w:rsidR="00560A66" w14:paraId="5D73EE5A" w14:textId="77777777" w:rsidTr="00EC1F5C">
        <w:tc>
          <w:tcPr>
            <w:tcW w:w="2297" w:type="dxa"/>
          </w:tcPr>
          <w:p w14:paraId="6747BBEB" w14:textId="77777777"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Mr. Harel Sharavi</w:t>
            </w:r>
          </w:p>
        </w:tc>
        <w:tc>
          <w:tcPr>
            <w:tcW w:w="2607" w:type="dxa"/>
          </w:tcPr>
          <w:p w14:paraId="4601187D" w14:textId="77777777" w:rsidR="00560A66" w:rsidRPr="00420595" w:rsidRDefault="00D9464D" w:rsidP="00D9464D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Finance Ministry</w:t>
            </w:r>
          </w:p>
        </w:tc>
        <w:tc>
          <w:tcPr>
            <w:tcW w:w="3100" w:type="dxa"/>
          </w:tcPr>
          <w:p w14:paraId="33153F63" w14:textId="77777777" w:rsidR="00560A66" w:rsidRPr="00420595" w:rsidRDefault="00560A66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>Lars Maurischat</w:t>
            </w:r>
          </w:p>
        </w:tc>
        <w:tc>
          <w:tcPr>
            <w:tcW w:w="2145" w:type="dxa"/>
          </w:tcPr>
          <w:p w14:paraId="512D99D9" w14:textId="2344379F" w:rsidR="00560A66" w:rsidRPr="00420595" w:rsidRDefault="00EC1F5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German </w:t>
            </w:r>
            <w:r w:rsidR="00C24FBC">
              <w:rPr>
                <w:rFonts w:cs="David"/>
                <w:sz w:val="20"/>
                <w:szCs w:val="20"/>
              </w:rPr>
              <w:t xml:space="preserve">Air Force </w:t>
            </w:r>
          </w:p>
        </w:tc>
      </w:tr>
      <w:tr w:rsidR="00560A66" w14:paraId="3F324CE2" w14:textId="77777777" w:rsidTr="00EC1F5C">
        <w:tc>
          <w:tcPr>
            <w:tcW w:w="2297" w:type="dxa"/>
          </w:tcPr>
          <w:p w14:paraId="438BC857" w14:textId="77777777"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Ms. Michal Mustey</w:t>
            </w:r>
          </w:p>
        </w:tc>
        <w:tc>
          <w:tcPr>
            <w:tcW w:w="2607" w:type="dxa"/>
          </w:tcPr>
          <w:p w14:paraId="64917CAF" w14:textId="77777777" w:rsidR="00560A66" w:rsidRPr="00420595" w:rsidRDefault="00D9464D" w:rsidP="00D9464D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Diaspora Ministry</w:t>
            </w:r>
          </w:p>
        </w:tc>
        <w:tc>
          <w:tcPr>
            <w:tcW w:w="3100" w:type="dxa"/>
          </w:tcPr>
          <w:p w14:paraId="3C691F90" w14:textId="77777777" w:rsidR="00560A66" w:rsidRPr="00420595" w:rsidRDefault="00560A66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="009A6F4C">
              <w:rPr>
                <w:rFonts w:cs="David" w:hint="cs"/>
                <w:sz w:val="20"/>
                <w:szCs w:val="20"/>
              </w:rPr>
              <w:t>Wong K</w:t>
            </w:r>
            <w:r w:rsidR="009A6F4C">
              <w:rPr>
                <w:rFonts w:cs="David"/>
                <w:sz w:val="20"/>
                <w:szCs w:val="20"/>
              </w:rPr>
              <w:t>hio</w:t>
            </w:r>
            <w:r w:rsidRPr="00420595">
              <w:rPr>
                <w:rFonts w:cs="David" w:hint="cs"/>
                <w:sz w:val="20"/>
                <w:szCs w:val="20"/>
              </w:rPr>
              <w:t>ng Seng</w:t>
            </w:r>
          </w:p>
        </w:tc>
        <w:tc>
          <w:tcPr>
            <w:tcW w:w="2145" w:type="dxa"/>
          </w:tcPr>
          <w:p w14:paraId="27ECB6EC" w14:textId="1C311D78" w:rsidR="00560A66" w:rsidRPr="00420595" w:rsidRDefault="00EC1F5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Singapore </w:t>
            </w:r>
            <w:r w:rsidR="00C24FBC">
              <w:rPr>
                <w:rFonts w:cs="David"/>
                <w:sz w:val="20"/>
                <w:szCs w:val="20"/>
              </w:rPr>
              <w:t>Air Force</w:t>
            </w:r>
          </w:p>
        </w:tc>
      </w:tr>
      <w:tr w:rsidR="00560A66" w14:paraId="0460D0F4" w14:textId="77777777" w:rsidTr="00EC1F5C">
        <w:tc>
          <w:tcPr>
            <w:tcW w:w="2297" w:type="dxa"/>
          </w:tcPr>
          <w:p w14:paraId="07BC4914" w14:textId="77777777"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Mr. Gal Shekel</w:t>
            </w:r>
          </w:p>
        </w:tc>
        <w:tc>
          <w:tcPr>
            <w:tcW w:w="2607" w:type="dxa"/>
          </w:tcPr>
          <w:p w14:paraId="5D4C48F9" w14:textId="77777777" w:rsidR="00560A66" w:rsidRPr="00420595" w:rsidRDefault="00D9464D" w:rsidP="00D9464D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Atomic Energy Commission</w:t>
            </w:r>
          </w:p>
        </w:tc>
        <w:tc>
          <w:tcPr>
            <w:tcW w:w="3100" w:type="dxa"/>
          </w:tcPr>
          <w:p w14:paraId="529867F3" w14:textId="77777777" w:rsidR="00560A66" w:rsidRPr="00420595" w:rsidRDefault="00560A66" w:rsidP="00560A66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</w:p>
        </w:tc>
        <w:tc>
          <w:tcPr>
            <w:tcW w:w="2145" w:type="dxa"/>
          </w:tcPr>
          <w:p w14:paraId="3BD8B9E8" w14:textId="77777777" w:rsidR="00560A66" w:rsidRPr="00420595" w:rsidRDefault="00560A66" w:rsidP="00560A66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</w:p>
        </w:tc>
      </w:tr>
    </w:tbl>
    <w:p w14:paraId="113CC1B0" w14:textId="77777777" w:rsidR="00DA5FA2" w:rsidRPr="00DA5FA2" w:rsidRDefault="00DA5FA2" w:rsidP="00DA5FA2">
      <w:pPr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sectPr w:rsidR="00DA5FA2" w:rsidRPr="00DA5FA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1237A"/>
    <w:multiLevelType w:val="hybridMultilevel"/>
    <w:tmpl w:val="4B4AACDA"/>
    <w:lvl w:ilvl="0" w:tplc="C8C4A1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0B3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6A08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2E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E29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082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22B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C7C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A293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072"/>
    <w:multiLevelType w:val="hybridMultilevel"/>
    <w:tmpl w:val="3B8CF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E35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2AB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C14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015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CB7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419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845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9B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04F44"/>
    <w:multiLevelType w:val="hybridMultilevel"/>
    <w:tmpl w:val="086A2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561D8"/>
    <w:multiLevelType w:val="hybridMultilevel"/>
    <w:tmpl w:val="B868E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A2DAA"/>
    <w:multiLevelType w:val="hybridMultilevel"/>
    <w:tmpl w:val="344E1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455DA"/>
    <w:multiLevelType w:val="hybridMultilevel"/>
    <w:tmpl w:val="B45E0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84EAE"/>
    <w:multiLevelType w:val="hybridMultilevel"/>
    <w:tmpl w:val="38D23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A3C9F"/>
    <w:multiLevelType w:val="singleLevel"/>
    <w:tmpl w:val="E7AC57D0"/>
    <w:lvl w:ilvl="0">
      <w:start w:val="1"/>
      <w:numFmt w:val="hebrew1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sz w:val="24"/>
      </w:rPr>
    </w:lvl>
  </w:abstractNum>
  <w:abstractNum w:abstractNumId="8" w15:restartNumberingAfterBreak="0">
    <w:nsid w:val="7AD45FE2"/>
    <w:multiLevelType w:val="hybridMultilevel"/>
    <w:tmpl w:val="C43E2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E77"/>
    <w:rsid w:val="0002175D"/>
    <w:rsid w:val="00026F6F"/>
    <w:rsid w:val="00030F5A"/>
    <w:rsid w:val="00061D61"/>
    <w:rsid w:val="000D03FD"/>
    <w:rsid w:val="000E03DC"/>
    <w:rsid w:val="00185442"/>
    <w:rsid w:val="001B6517"/>
    <w:rsid w:val="001E2EB3"/>
    <w:rsid w:val="0021062B"/>
    <w:rsid w:val="00275E44"/>
    <w:rsid w:val="002E6401"/>
    <w:rsid w:val="003105D5"/>
    <w:rsid w:val="003907A9"/>
    <w:rsid w:val="003A0974"/>
    <w:rsid w:val="003A0C9D"/>
    <w:rsid w:val="00420595"/>
    <w:rsid w:val="00455E23"/>
    <w:rsid w:val="00560A66"/>
    <w:rsid w:val="0056402F"/>
    <w:rsid w:val="00573C17"/>
    <w:rsid w:val="005C6D6A"/>
    <w:rsid w:val="006372E1"/>
    <w:rsid w:val="00650B53"/>
    <w:rsid w:val="0067047F"/>
    <w:rsid w:val="00671357"/>
    <w:rsid w:val="00682245"/>
    <w:rsid w:val="00684BCE"/>
    <w:rsid w:val="006F0916"/>
    <w:rsid w:val="00757029"/>
    <w:rsid w:val="007642C0"/>
    <w:rsid w:val="00772B1C"/>
    <w:rsid w:val="0077350B"/>
    <w:rsid w:val="00802061"/>
    <w:rsid w:val="00832E77"/>
    <w:rsid w:val="0084223F"/>
    <w:rsid w:val="00881B03"/>
    <w:rsid w:val="008A00FC"/>
    <w:rsid w:val="008A3813"/>
    <w:rsid w:val="008B0B9E"/>
    <w:rsid w:val="008B1ABC"/>
    <w:rsid w:val="008B1C8D"/>
    <w:rsid w:val="008C6433"/>
    <w:rsid w:val="008D55BE"/>
    <w:rsid w:val="009131F4"/>
    <w:rsid w:val="009A6F4C"/>
    <w:rsid w:val="009C208C"/>
    <w:rsid w:val="009C3F94"/>
    <w:rsid w:val="00A12D94"/>
    <w:rsid w:val="00AA3713"/>
    <w:rsid w:val="00AD11C2"/>
    <w:rsid w:val="00AD1FC8"/>
    <w:rsid w:val="00AF0F9B"/>
    <w:rsid w:val="00AF55D3"/>
    <w:rsid w:val="00AF65E4"/>
    <w:rsid w:val="00AF756E"/>
    <w:rsid w:val="00AF7FFC"/>
    <w:rsid w:val="00B10721"/>
    <w:rsid w:val="00BA31A7"/>
    <w:rsid w:val="00BA46E0"/>
    <w:rsid w:val="00BD04FE"/>
    <w:rsid w:val="00C05E4A"/>
    <w:rsid w:val="00C10370"/>
    <w:rsid w:val="00C24FBC"/>
    <w:rsid w:val="00C27E1E"/>
    <w:rsid w:val="00C62F1D"/>
    <w:rsid w:val="00C80864"/>
    <w:rsid w:val="00C96E00"/>
    <w:rsid w:val="00CA099E"/>
    <w:rsid w:val="00CC0D27"/>
    <w:rsid w:val="00CF64F7"/>
    <w:rsid w:val="00D3472A"/>
    <w:rsid w:val="00D674C0"/>
    <w:rsid w:val="00D9464D"/>
    <w:rsid w:val="00D97AC9"/>
    <w:rsid w:val="00DA5FA2"/>
    <w:rsid w:val="00DB386A"/>
    <w:rsid w:val="00DC0FDD"/>
    <w:rsid w:val="00DC72F4"/>
    <w:rsid w:val="00E36957"/>
    <w:rsid w:val="00E41FA8"/>
    <w:rsid w:val="00E44A6F"/>
    <w:rsid w:val="00E61F9B"/>
    <w:rsid w:val="00E67CAA"/>
    <w:rsid w:val="00E75F3C"/>
    <w:rsid w:val="00E828D1"/>
    <w:rsid w:val="00EA4317"/>
    <w:rsid w:val="00EC1F5C"/>
    <w:rsid w:val="00EE0898"/>
    <w:rsid w:val="00F05373"/>
    <w:rsid w:val="00F145B4"/>
    <w:rsid w:val="00F33D90"/>
    <w:rsid w:val="00F452E9"/>
    <w:rsid w:val="00F967F1"/>
    <w:rsid w:val="00FC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1792E"/>
  <w15:docId w15:val="{C8328B81-8BF6-41E1-B3BF-E67625E8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E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32E77"/>
    <w:pPr>
      <w:spacing w:before="60" w:after="60" w:line="360" w:lineRule="atLeast"/>
      <w:ind w:left="454"/>
    </w:pPr>
    <w:rPr>
      <w:rFonts w:ascii="Times New Roman" w:eastAsia="Times New Roman" w:hAnsi="Times New Roman" w:cs="David"/>
      <w:noProof/>
      <w:snapToGrid w:val="0"/>
      <w:sz w:val="20"/>
      <w:szCs w:val="24"/>
      <w:lang w:eastAsia="he-IL"/>
    </w:rPr>
  </w:style>
  <w:style w:type="table" w:styleId="a4">
    <w:name w:val="Table Grid"/>
    <w:basedOn w:val="a1"/>
    <w:uiPriority w:val="39"/>
    <w:rsid w:val="00DA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357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0D03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8A3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7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0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3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4516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u23920</dc:creator>
  <cp:lastModifiedBy>משתמש אורח</cp:lastModifiedBy>
  <cp:revision>2</cp:revision>
  <dcterms:created xsi:type="dcterms:W3CDTF">2020-04-01T12:32:00Z</dcterms:created>
  <dcterms:modified xsi:type="dcterms:W3CDTF">2020-04-01T12:32:00Z</dcterms:modified>
</cp:coreProperties>
</file>