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D0" w:rsidRPr="007E18B7" w:rsidRDefault="008E4ED0" w:rsidP="002B63B1">
      <w:pPr>
        <w:autoSpaceDE w:val="0"/>
        <w:autoSpaceDN w:val="0"/>
        <w:adjustRightInd w:val="0"/>
        <w:spacing w:after="0" w:line="240" w:lineRule="auto"/>
        <w:jc w:val="center"/>
        <w:rPr>
          <w:rFonts w:asciiTheme="majorBidi" w:hAnsiTheme="majorBidi" w:cstheme="majorBidi"/>
          <w:b/>
          <w:bCs/>
          <w:color w:val="000000"/>
          <w:sz w:val="24"/>
          <w:szCs w:val="24"/>
        </w:rPr>
      </w:pPr>
      <w:bookmarkStart w:id="0" w:name="_GoBack"/>
      <w:r w:rsidRPr="007E18B7">
        <w:rPr>
          <w:rFonts w:asciiTheme="majorBidi" w:hAnsiTheme="majorBidi" w:cstheme="majorBidi"/>
          <w:b/>
          <w:bCs/>
          <w:color w:val="000000"/>
          <w:sz w:val="24"/>
          <w:szCs w:val="24"/>
          <w:rtl/>
        </w:rPr>
        <w:t>אוניברסיטת</w:t>
      </w:r>
      <w:r w:rsidRPr="007E18B7">
        <w:rPr>
          <w:rFonts w:asciiTheme="majorBidi" w:hAnsiTheme="majorBidi" w:cstheme="majorBidi"/>
          <w:b/>
          <w:bCs/>
          <w:color w:val="000000"/>
          <w:sz w:val="24"/>
          <w:szCs w:val="24"/>
        </w:rPr>
        <w:t xml:space="preserve"> </w:t>
      </w:r>
      <w:r w:rsidR="002B63B1" w:rsidRPr="007E18B7">
        <w:rPr>
          <w:rFonts w:asciiTheme="majorBidi" w:hAnsiTheme="majorBidi" w:cstheme="majorBidi"/>
          <w:b/>
          <w:bCs/>
          <w:color w:val="000000"/>
          <w:sz w:val="24"/>
          <w:szCs w:val="24"/>
          <w:rtl/>
        </w:rPr>
        <w:t>חיפה</w:t>
      </w:r>
    </w:p>
    <w:p w:rsidR="008E4ED0" w:rsidRPr="007E18B7" w:rsidRDefault="002B63B1" w:rsidP="008E4ED0">
      <w:pPr>
        <w:autoSpaceDE w:val="0"/>
        <w:autoSpaceDN w:val="0"/>
        <w:adjustRightInd w:val="0"/>
        <w:spacing w:after="0" w:line="240" w:lineRule="auto"/>
        <w:jc w:val="center"/>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המכללה לביטחון לאומי</w:t>
      </w:r>
    </w:p>
    <w:p w:rsidR="008E4ED0" w:rsidRPr="007E18B7" w:rsidRDefault="008E4ED0" w:rsidP="008E4ED0">
      <w:pPr>
        <w:autoSpaceDE w:val="0"/>
        <w:autoSpaceDN w:val="0"/>
        <w:adjustRightInd w:val="0"/>
        <w:spacing w:after="0" w:line="240" w:lineRule="auto"/>
        <w:jc w:val="center"/>
        <w:rPr>
          <w:rFonts w:asciiTheme="majorBidi" w:hAnsiTheme="majorBidi" w:cstheme="majorBidi"/>
          <w:b/>
          <w:bCs/>
          <w:color w:val="000000"/>
          <w:sz w:val="24"/>
          <w:szCs w:val="24"/>
        </w:rPr>
      </w:pPr>
    </w:p>
    <w:p w:rsidR="008E4ED0" w:rsidRPr="007E18B7" w:rsidRDefault="00B72194" w:rsidP="00B72194">
      <w:pPr>
        <w:autoSpaceDE w:val="0"/>
        <w:autoSpaceDN w:val="0"/>
        <w:adjustRightInd w:val="0"/>
        <w:spacing w:after="0" w:line="240" w:lineRule="auto"/>
        <w:jc w:val="center"/>
        <w:rPr>
          <w:rFonts w:asciiTheme="majorBidi" w:hAnsiTheme="majorBidi" w:cstheme="majorBidi"/>
          <w:b/>
          <w:bCs/>
          <w:color w:val="17365D"/>
          <w:sz w:val="32"/>
          <w:szCs w:val="32"/>
          <w:rtl/>
        </w:rPr>
      </w:pPr>
      <w:r w:rsidRPr="007E18B7">
        <w:rPr>
          <w:rFonts w:asciiTheme="majorBidi" w:hAnsiTheme="majorBidi" w:cstheme="majorBidi"/>
          <w:b/>
          <w:bCs/>
          <w:color w:val="17365D"/>
          <w:sz w:val="32"/>
          <w:szCs w:val="32"/>
          <w:rtl/>
        </w:rPr>
        <w:t>ביטחון ופוליטיקה של ה</w:t>
      </w:r>
      <w:r w:rsidR="008E4ED0" w:rsidRPr="007E18B7">
        <w:rPr>
          <w:rFonts w:asciiTheme="majorBidi" w:hAnsiTheme="majorBidi" w:cstheme="majorBidi"/>
          <w:b/>
          <w:bCs/>
          <w:color w:val="17365D"/>
          <w:sz w:val="32"/>
          <w:szCs w:val="32"/>
          <w:rtl/>
        </w:rPr>
        <w:t>חלל</w:t>
      </w:r>
    </w:p>
    <w:p w:rsidR="00435A51" w:rsidRPr="007E18B7" w:rsidRDefault="00435A51" w:rsidP="00B72194">
      <w:pPr>
        <w:autoSpaceDE w:val="0"/>
        <w:autoSpaceDN w:val="0"/>
        <w:adjustRightInd w:val="0"/>
        <w:spacing w:after="0" w:line="240" w:lineRule="auto"/>
        <w:jc w:val="center"/>
        <w:rPr>
          <w:rFonts w:asciiTheme="majorBidi" w:hAnsiTheme="majorBidi" w:cstheme="majorBidi"/>
          <w:b/>
          <w:bCs/>
          <w:color w:val="17365D"/>
          <w:sz w:val="24"/>
          <w:szCs w:val="24"/>
          <w:rtl/>
        </w:rPr>
      </w:pPr>
    </w:p>
    <w:p w:rsidR="008A2A8C" w:rsidRPr="007E18B7" w:rsidRDefault="002B63B1" w:rsidP="002B63B1">
      <w:pPr>
        <w:autoSpaceDE w:val="0"/>
        <w:autoSpaceDN w:val="0"/>
        <w:adjustRightInd w:val="0"/>
        <w:spacing w:after="0" w:line="240" w:lineRule="auto"/>
        <w:jc w:val="center"/>
        <w:rPr>
          <w:rFonts w:asciiTheme="majorBidi" w:hAnsiTheme="majorBidi" w:cstheme="majorBidi"/>
          <w:b/>
          <w:bCs/>
          <w:color w:val="17365D"/>
          <w:sz w:val="24"/>
          <w:szCs w:val="24"/>
          <w:rtl/>
        </w:rPr>
      </w:pPr>
      <w:r w:rsidRPr="007E18B7">
        <w:rPr>
          <w:rFonts w:asciiTheme="majorBidi" w:hAnsiTheme="majorBidi" w:cstheme="majorBidi"/>
          <w:b/>
          <w:bCs/>
          <w:color w:val="17365D"/>
          <w:sz w:val="24"/>
          <w:szCs w:val="24"/>
          <w:rtl/>
        </w:rPr>
        <w:t>פברואר-אפריל 2020</w:t>
      </w:r>
    </w:p>
    <w:p w:rsidR="008E4ED0" w:rsidRPr="007E18B7" w:rsidRDefault="008A2A8C" w:rsidP="008A2A8C">
      <w:pPr>
        <w:autoSpaceDE w:val="0"/>
        <w:autoSpaceDN w:val="0"/>
        <w:adjustRightInd w:val="0"/>
        <w:spacing w:after="0" w:line="240" w:lineRule="auto"/>
        <w:jc w:val="center"/>
        <w:rPr>
          <w:rFonts w:asciiTheme="majorBidi" w:hAnsiTheme="majorBidi" w:cstheme="majorBidi"/>
          <w:b/>
          <w:bCs/>
          <w:color w:val="000000"/>
          <w:sz w:val="24"/>
          <w:szCs w:val="24"/>
        </w:rPr>
      </w:pPr>
      <w:r w:rsidRPr="007E18B7">
        <w:rPr>
          <w:rFonts w:asciiTheme="majorBidi" w:hAnsiTheme="majorBidi" w:cstheme="majorBidi"/>
          <w:b/>
          <w:bCs/>
          <w:color w:val="000000"/>
          <w:sz w:val="24"/>
          <w:szCs w:val="24"/>
          <w:rtl/>
        </w:rPr>
        <w:t>ד"ר</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דגנית</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פייקובסקי</w:t>
      </w:r>
      <w:r w:rsidR="008E4ED0" w:rsidRPr="007E18B7">
        <w:rPr>
          <w:rFonts w:asciiTheme="majorBidi" w:hAnsiTheme="majorBidi" w:cstheme="majorBidi"/>
          <w:b/>
          <w:bCs/>
          <w:color w:val="000000"/>
          <w:sz w:val="24"/>
          <w:szCs w:val="24"/>
        </w:rPr>
        <w:t xml:space="preserve"> </w:t>
      </w:r>
    </w:p>
    <w:p w:rsidR="008E4ED0" w:rsidRPr="007E18B7" w:rsidRDefault="008E4ED0" w:rsidP="008E4ED0">
      <w:pPr>
        <w:autoSpaceDE w:val="0"/>
        <w:autoSpaceDN w:val="0"/>
        <w:adjustRightInd w:val="0"/>
        <w:spacing w:after="0" w:line="240" w:lineRule="auto"/>
        <w:jc w:val="center"/>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Pr>
        <w:t xml:space="preserve">Dr. </w:t>
      </w:r>
      <w:proofErr w:type="spellStart"/>
      <w:r w:rsidRPr="007E18B7">
        <w:rPr>
          <w:rFonts w:asciiTheme="majorBidi" w:hAnsiTheme="majorBidi" w:cstheme="majorBidi"/>
          <w:b/>
          <w:bCs/>
          <w:color w:val="000000"/>
          <w:sz w:val="24"/>
          <w:szCs w:val="24"/>
        </w:rPr>
        <w:t>Deganit</w:t>
      </w:r>
      <w:proofErr w:type="spellEnd"/>
      <w:r w:rsidRPr="007E18B7">
        <w:rPr>
          <w:rFonts w:asciiTheme="majorBidi" w:hAnsiTheme="majorBidi" w:cstheme="majorBidi"/>
          <w:b/>
          <w:bCs/>
          <w:color w:val="000000"/>
          <w:sz w:val="24"/>
          <w:szCs w:val="24"/>
        </w:rPr>
        <w:t xml:space="preserve"> </w:t>
      </w:r>
      <w:proofErr w:type="spellStart"/>
      <w:r w:rsidRPr="007E18B7">
        <w:rPr>
          <w:rFonts w:asciiTheme="majorBidi" w:hAnsiTheme="majorBidi" w:cstheme="majorBidi"/>
          <w:b/>
          <w:bCs/>
          <w:color w:val="000000"/>
          <w:sz w:val="24"/>
          <w:szCs w:val="24"/>
        </w:rPr>
        <w:t>Paikowsky</w:t>
      </w:r>
      <w:proofErr w:type="spellEnd"/>
    </w:p>
    <w:p w:rsidR="008E4ED0" w:rsidRPr="007E18B7" w:rsidRDefault="008E4ED0" w:rsidP="008E4ED0">
      <w:pPr>
        <w:autoSpaceDE w:val="0"/>
        <w:autoSpaceDN w:val="0"/>
        <w:adjustRightInd w:val="0"/>
        <w:spacing w:after="0" w:line="240" w:lineRule="auto"/>
        <w:jc w:val="center"/>
        <w:rPr>
          <w:rFonts w:asciiTheme="majorBidi" w:hAnsiTheme="majorBidi" w:cstheme="majorBidi"/>
          <w:b/>
          <w:bCs/>
          <w:color w:val="000000"/>
          <w:sz w:val="24"/>
          <w:szCs w:val="24"/>
          <w:rtl/>
        </w:rPr>
      </w:pPr>
    </w:p>
    <w:p w:rsidR="002E5DF6" w:rsidRPr="007E18B7" w:rsidRDefault="002E5DF6" w:rsidP="008E4ED0">
      <w:pPr>
        <w:autoSpaceDE w:val="0"/>
        <w:autoSpaceDN w:val="0"/>
        <w:adjustRightInd w:val="0"/>
        <w:spacing w:after="0" w:line="240" w:lineRule="auto"/>
        <w:jc w:val="both"/>
        <w:rPr>
          <w:rFonts w:asciiTheme="majorBidi" w:hAnsiTheme="majorBidi" w:cstheme="majorBidi"/>
          <w:color w:val="000000"/>
          <w:sz w:val="24"/>
          <w:szCs w:val="24"/>
          <w:rtl/>
        </w:rPr>
      </w:pPr>
    </w:p>
    <w:p w:rsidR="008E4ED0" w:rsidRPr="007E18B7" w:rsidRDefault="008E4ED0" w:rsidP="008E4ED0">
      <w:pPr>
        <w:autoSpaceDE w:val="0"/>
        <w:autoSpaceDN w:val="0"/>
        <w:adjustRightInd w:val="0"/>
        <w:spacing w:after="0" w:line="240" w:lineRule="auto"/>
        <w:jc w:val="both"/>
        <w:rPr>
          <w:rFonts w:asciiTheme="majorBidi" w:hAnsiTheme="majorBidi" w:cstheme="majorBidi"/>
          <w:color w:val="0000FF"/>
          <w:sz w:val="24"/>
          <w:szCs w:val="24"/>
          <w:rtl/>
        </w:rPr>
      </w:pPr>
      <w:r w:rsidRPr="007E18B7">
        <w:rPr>
          <w:rFonts w:asciiTheme="majorBidi" w:hAnsiTheme="majorBidi" w:cstheme="majorBidi"/>
          <w:color w:val="000000"/>
          <w:sz w:val="24"/>
          <w:szCs w:val="24"/>
          <w:rtl/>
        </w:rPr>
        <w:t xml:space="preserve">דוא"ל: </w:t>
      </w:r>
      <w:r w:rsidRPr="007E18B7">
        <w:rPr>
          <w:rFonts w:asciiTheme="majorBidi" w:hAnsiTheme="majorBidi" w:cstheme="majorBidi"/>
          <w:color w:val="000000"/>
          <w:sz w:val="24"/>
          <w:szCs w:val="24"/>
        </w:rPr>
        <w:t xml:space="preserve"> </w:t>
      </w:r>
      <w:hyperlink r:id="rId6" w:history="1">
        <w:r w:rsidRPr="007E18B7">
          <w:rPr>
            <w:rStyle w:val="Hyperlink"/>
            <w:rFonts w:asciiTheme="majorBidi" w:hAnsiTheme="majorBidi" w:cstheme="majorBidi"/>
            <w:sz w:val="24"/>
            <w:szCs w:val="24"/>
          </w:rPr>
          <w:t>deganit.paik@gmail.com</w:t>
        </w:r>
      </w:hyperlink>
    </w:p>
    <w:p w:rsidR="008E4ED0" w:rsidRPr="007E18B7" w:rsidRDefault="008E4ED0" w:rsidP="008E4ED0">
      <w:pPr>
        <w:autoSpaceDE w:val="0"/>
        <w:autoSpaceDN w:val="0"/>
        <w:adjustRightInd w:val="0"/>
        <w:spacing w:after="0" w:line="240" w:lineRule="auto"/>
        <w:jc w:val="both"/>
        <w:rPr>
          <w:rFonts w:asciiTheme="majorBidi" w:hAnsiTheme="majorBidi" w:cstheme="majorBidi"/>
          <w:sz w:val="24"/>
          <w:szCs w:val="24"/>
          <w:rtl/>
        </w:rPr>
      </w:pPr>
      <w:r w:rsidRPr="007E18B7">
        <w:rPr>
          <w:rFonts w:asciiTheme="majorBidi" w:hAnsiTheme="majorBidi" w:cstheme="majorBidi"/>
          <w:sz w:val="24"/>
          <w:szCs w:val="24"/>
          <w:rtl/>
        </w:rPr>
        <w:t>נייד: 052-2222359</w:t>
      </w:r>
    </w:p>
    <w:p w:rsidR="008E4ED0" w:rsidRPr="007E18B7" w:rsidRDefault="008E4ED0" w:rsidP="008E4ED0">
      <w:pPr>
        <w:autoSpaceDE w:val="0"/>
        <w:autoSpaceDN w:val="0"/>
        <w:adjustRightInd w:val="0"/>
        <w:spacing w:after="0" w:line="240" w:lineRule="auto"/>
        <w:jc w:val="both"/>
        <w:rPr>
          <w:rFonts w:asciiTheme="majorBidi" w:hAnsiTheme="majorBidi" w:cstheme="majorBidi"/>
          <w:sz w:val="24"/>
          <w:szCs w:val="24"/>
        </w:rPr>
      </w:pPr>
    </w:p>
    <w:p w:rsidR="008E4ED0" w:rsidRPr="007E18B7" w:rsidRDefault="00395E50" w:rsidP="00395E50">
      <w:pPr>
        <w:autoSpaceDE w:val="0"/>
        <w:autoSpaceDN w:val="0"/>
        <w:adjustRightInd w:val="0"/>
        <w:spacing w:after="0" w:line="240" w:lineRule="auto"/>
        <w:jc w:val="both"/>
        <w:rPr>
          <w:rFonts w:asciiTheme="majorBidi" w:hAnsiTheme="majorBidi" w:cstheme="majorBidi"/>
          <w:b/>
          <w:bCs/>
          <w:color w:val="000000"/>
          <w:sz w:val="24"/>
          <w:szCs w:val="24"/>
        </w:rPr>
      </w:pPr>
      <w:r w:rsidRPr="007E18B7">
        <w:rPr>
          <w:rFonts w:asciiTheme="majorBidi" w:hAnsiTheme="majorBidi" w:cstheme="majorBidi"/>
          <w:b/>
          <w:bCs/>
          <w:color w:val="000000"/>
          <w:sz w:val="24"/>
          <w:szCs w:val="24"/>
          <w:rtl/>
        </w:rPr>
        <w:t xml:space="preserve">מה נלמד בקורס? </w:t>
      </w:r>
    </w:p>
    <w:p w:rsidR="002B63B1" w:rsidRPr="007E18B7" w:rsidRDefault="00222DB4" w:rsidP="002B63B1">
      <w:pPr>
        <w:autoSpaceDE w:val="0"/>
        <w:autoSpaceDN w:val="0"/>
        <w:adjustRightInd w:val="0"/>
        <w:spacing w:after="0" w:line="240" w:lineRule="auto"/>
        <w:jc w:val="both"/>
        <w:rPr>
          <w:rFonts w:asciiTheme="majorBidi" w:hAnsiTheme="majorBidi" w:cstheme="majorBidi"/>
          <w:color w:val="222222"/>
          <w:sz w:val="24"/>
          <w:szCs w:val="24"/>
          <w:shd w:val="clear" w:color="auto" w:fill="FFFFFF"/>
          <w:rtl/>
        </w:rPr>
      </w:pPr>
      <w:r w:rsidRPr="007E18B7">
        <w:rPr>
          <w:rFonts w:asciiTheme="majorBidi" w:hAnsiTheme="majorBidi" w:cstheme="majorBidi"/>
          <w:color w:val="222222"/>
          <w:sz w:val="24"/>
          <w:szCs w:val="24"/>
          <w:shd w:val="clear" w:color="auto" w:fill="FFFFFF"/>
          <w:rtl/>
        </w:rPr>
        <w:t xml:space="preserve">הקורס יעסוק בסוגיות </w:t>
      </w:r>
      <w:r w:rsidR="002B63B1" w:rsidRPr="007E18B7">
        <w:rPr>
          <w:rFonts w:asciiTheme="majorBidi" w:hAnsiTheme="majorBidi" w:cstheme="majorBidi"/>
          <w:color w:val="222222"/>
          <w:sz w:val="24"/>
          <w:szCs w:val="24"/>
          <w:shd w:val="clear" w:color="auto" w:fill="FFFFFF"/>
          <w:rtl/>
        </w:rPr>
        <w:t xml:space="preserve">מדיניות, ביטחוניות וכלכליות הנוגעות לממשק שבין הפוליטיקה העולמית וטכנולוגיה באמצעות חקר מעמדו האסטרטגי של החלל כמרחב וכתחום טכנולוגי. בין הסוגיות שידונו: אופיה המשתנה של העוצמה במערכת הבינלאומית, המאבק על העליונות, השינויים באופיה של המלחמה, אסטרטגיות ומנגנונים להשפעה על זרימת ידע וטכנולוגיה, ועוד. כל אלה בהסתכלות היסטורית ועכשוית על </w:t>
      </w:r>
      <w:r w:rsidRPr="007E18B7">
        <w:rPr>
          <w:rFonts w:asciiTheme="majorBidi" w:hAnsiTheme="majorBidi" w:cstheme="majorBidi"/>
          <w:color w:val="222222"/>
          <w:sz w:val="24"/>
          <w:szCs w:val="24"/>
          <w:shd w:val="clear" w:color="auto" w:fill="FFFFFF"/>
          <w:rtl/>
        </w:rPr>
        <w:t>המאבק הבין גושי במלחמה הקרה, היום ובעתיד</w:t>
      </w:r>
      <w:r w:rsidR="002B63B1" w:rsidRPr="007E18B7">
        <w:rPr>
          <w:rFonts w:asciiTheme="majorBidi" w:hAnsiTheme="majorBidi" w:cstheme="majorBidi"/>
          <w:color w:val="222222"/>
          <w:sz w:val="24"/>
          <w:szCs w:val="24"/>
          <w:shd w:val="clear" w:color="auto" w:fill="FFFFFF"/>
          <w:rtl/>
        </w:rPr>
        <w:t xml:space="preserve">. </w:t>
      </w:r>
    </w:p>
    <w:p w:rsidR="002B63B1" w:rsidRPr="007E18B7" w:rsidRDefault="002B63B1" w:rsidP="002B63B1">
      <w:pPr>
        <w:autoSpaceDE w:val="0"/>
        <w:autoSpaceDN w:val="0"/>
        <w:adjustRightInd w:val="0"/>
        <w:spacing w:after="0" w:line="240" w:lineRule="auto"/>
        <w:jc w:val="both"/>
        <w:rPr>
          <w:rFonts w:asciiTheme="majorBidi" w:hAnsiTheme="majorBidi" w:cstheme="majorBidi"/>
          <w:color w:val="222222"/>
          <w:sz w:val="24"/>
          <w:szCs w:val="24"/>
          <w:shd w:val="clear" w:color="auto" w:fill="FFFFFF"/>
          <w:rtl/>
        </w:rPr>
      </w:pPr>
    </w:p>
    <w:p w:rsidR="008E4ED0" w:rsidRPr="007E18B7" w:rsidRDefault="00395E50" w:rsidP="008E4ED0">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 xml:space="preserve">איך יתנהל השיעור ומה לעשות עם רשימת הקריאה? </w:t>
      </w:r>
    </w:p>
    <w:p w:rsidR="00395E50" w:rsidRPr="007E18B7" w:rsidRDefault="008C6EBF" w:rsidP="008C6EBF">
      <w:pPr>
        <w:autoSpaceDE w:val="0"/>
        <w:autoSpaceDN w:val="0"/>
        <w:adjustRightInd w:val="0"/>
        <w:spacing w:after="0" w:line="240" w:lineRule="auto"/>
        <w:jc w:val="both"/>
        <w:rPr>
          <w:rFonts w:asciiTheme="majorBidi" w:hAnsiTheme="majorBidi" w:cstheme="majorBidi"/>
          <w:color w:val="000000"/>
          <w:sz w:val="24"/>
          <w:szCs w:val="24"/>
          <w:rtl/>
        </w:rPr>
      </w:pPr>
      <w:r w:rsidRPr="007E18B7">
        <w:rPr>
          <w:rFonts w:asciiTheme="majorBidi" w:hAnsiTheme="majorBidi" w:cstheme="majorBidi"/>
          <w:color w:val="000000"/>
          <w:sz w:val="24"/>
          <w:szCs w:val="24"/>
          <w:rtl/>
        </w:rPr>
        <w:t xml:space="preserve">השיעור יתנהל במתכונת של דיון בסוגיות השונות לשם כך ההמלצה היא לעיין ברשימת הקריאה ולבחור פריט אחד לקריאה לפני כל שיעור כחומר רקע לדיון. השיעורים לא יעסקו באופן ממוקד בפרטי הקריאה ואלה נועדו להעשיר את הדיון ולספק גם נקודת התחלה לרשימת קריאה לעבודות הסיום. </w:t>
      </w:r>
    </w:p>
    <w:p w:rsidR="008C6EBF" w:rsidRPr="007E18B7" w:rsidRDefault="008C6EBF" w:rsidP="008E4ED0">
      <w:pPr>
        <w:autoSpaceDE w:val="0"/>
        <w:autoSpaceDN w:val="0"/>
        <w:adjustRightInd w:val="0"/>
        <w:spacing w:after="0" w:line="240" w:lineRule="auto"/>
        <w:jc w:val="both"/>
        <w:rPr>
          <w:rFonts w:asciiTheme="majorBidi" w:hAnsiTheme="majorBidi" w:cstheme="majorBidi"/>
          <w:b/>
          <w:bCs/>
          <w:color w:val="000000"/>
          <w:sz w:val="24"/>
          <w:szCs w:val="24"/>
          <w:rtl/>
        </w:rPr>
      </w:pPr>
    </w:p>
    <w:p w:rsidR="00395E50" w:rsidRPr="007E18B7" w:rsidRDefault="00395E50" w:rsidP="008E4ED0">
      <w:pPr>
        <w:autoSpaceDE w:val="0"/>
        <w:autoSpaceDN w:val="0"/>
        <w:adjustRightInd w:val="0"/>
        <w:spacing w:after="0" w:line="240" w:lineRule="auto"/>
        <w:jc w:val="both"/>
        <w:rPr>
          <w:rFonts w:asciiTheme="majorBidi" w:hAnsiTheme="majorBidi" w:cstheme="majorBidi"/>
          <w:b/>
          <w:bCs/>
          <w:color w:val="000000"/>
          <w:sz w:val="24"/>
          <w:szCs w:val="24"/>
        </w:rPr>
      </w:pPr>
      <w:r w:rsidRPr="007E18B7">
        <w:rPr>
          <w:rFonts w:asciiTheme="majorBidi" w:hAnsiTheme="majorBidi" w:cstheme="majorBidi"/>
          <w:b/>
          <w:bCs/>
          <w:color w:val="000000"/>
          <w:sz w:val="24"/>
          <w:szCs w:val="24"/>
          <w:rtl/>
        </w:rPr>
        <w:t xml:space="preserve">מטלת הקורס או מה עושים בסוף בשביל לסיים את הקורס? </w:t>
      </w:r>
    </w:p>
    <w:p w:rsidR="00395E50" w:rsidRPr="007E18B7" w:rsidRDefault="00222DB4" w:rsidP="00395E50">
      <w:pPr>
        <w:autoSpaceDE w:val="0"/>
        <w:autoSpaceDN w:val="0"/>
        <w:adjustRightInd w:val="0"/>
        <w:spacing w:after="0" w:line="240" w:lineRule="auto"/>
        <w:jc w:val="both"/>
        <w:rPr>
          <w:rFonts w:asciiTheme="majorBidi" w:hAnsiTheme="majorBidi" w:cstheme="majorBidi"/>
          <w:color w:val="000000"/>
          <w:sz w:val="24"/>
          <w:szCs w:val="24"/>
          <w:rtl/>
        </w:rPr>
      </w:pPr>
      <w:r w:rsidRPr="007E18B7">
        <w:rPr>
          <w:rFonts w:asciiTheme="majorBidi" w:hAnsiTheme="majorBidi" w:cstheme="majorBidi"/>
          <w:color w:val="000000"/>
          <w:sz w:val="24"/>
          <w:szCs w:val="24"/>
          <w:rtl/>
        </w:rPr>
        <w:t xml:space="preserve">הגשת </w:t>
      </w:r>
      <w:r w:rsidR="00395E50" w:rsidRPr="007E18B7">
        <w:rPr>
          <w:rFonts w:asciiTheme="majorBidi" w:hAnsiTheme="majorBidi" w:cstheme="majorBidi"/>
          <w:color w:val="000000"/>
          <w:sz w:val="24"/>
          <w:szCs w:val="24"/>
          <w:rtl/>
        </w:rPr>
        <w:t>עבודה</w:t>
      </w:r>
      <w:r w:rsidR="008E4ED0" w:rsidRPr="007E18B7">
        <w:rPr>
          <w:rFonts w:asciiTheme="majorBidi" w:hAnsiTheme="majorBidi" w:cstheme="majorBidi"/>
          <w:color w:val="000000"/>
          <w:sz w:val="24"/>
          <w:szCs w:val="24"/>
        </w:rPr>
        <w:t xml:space="preserve"> </w:t>
      </w:r>
      <w:r w:rsidR="00395E50" w:rsidRPr="007E18B7">
        <w:rPr>
          <w:rFonts w:asciiTheme="majorBidi" w:hAnsiTheme="majorBidi" w:cstheme="majorBidi"/>
          <w:color w:val="000000"/>
          <w:sz w:val="24"/>
          <w:szCs w:val="24"/>
        </w:rPr>
        <w:t xml:space="preserve"> </w:t>
      </w:r>
      <w:r w:rsidR="00395E50" w:rsidRPr="007E18B7">
        <w:rPr>
          <w:rFonts w:asciiTheme="majorBidi" w:hAnsiTheme="majorBidi" w:cstheme="majorBidi"/>
          <w:color w:val="000000"/>
          <w:sz w:val="24"/>
          <w:szCs w:val="24"/>
          <w:rtl/>
        </w:rPr>
        <w:t>קצרה</w:t>
      </w:r>
      <w:r w:rsidRPr="007E18B7">
        <w:rPr>
          <w:rFonts w:asciiTheme="majorBidi" w:hAnsiTheme="majorBidi" w:cstheme="majorBidi"/>
          <w:color w:val="000000"/>
          <w:sz w:val="24"/>
          <w:szCs w:val="24"/>
          <w:rtl/>
        </w:rPr>
        <w:t xml:space="preserve"> </w:t>
      </w:r>
      <w:r w:rsidR="00395E50" w:rsidRPr="007E18B7">
        <w:rPr>
          <w:rFonts w:asciiTheme="majorBidi" w:hAnsiTheme="majorBidi" w:cstheme="majorBidi"/>
          <w:color w:val="000000"/>
          <w:sz w:val="24"/>
          <w:szCs w:val="24"/>
          <w:rtl/>
        </w:rPr>
        <w:t>בנושא שיבחר על ידי הסטודנט/ית</w:t>
      </w:r>
      <w:r w:rsidR="00395E50" w:rsidRPr="007E18B7">
        <w:rPr>
          <w:rFonts w:asciiTheme="majorBidi" w:hAnsiTheme="majorBidi" w:cstheme="majorBidi"/>
          <w:color w:val="000000"/>
          <w:sz w:val="24"/>
          <w:szCs w:val="24"/>
        </w:rPr>
        <w:t>:</w:t>
      </w:r>
    </w:p>
    <w:p w:rsidR="00395E50" w:rsidRPr="007E18B7" w:rsidRDefault="00395E50" w:rsidP="00395E50">
      <w:pPr>
        <w:autoSpaceDE w:val="0"/>
        <w:autoSpaceDN w:val="0"/>
        <w:adjustRightInd w:val="0"/>
        <w:spacing w:after="0" w:line="240" w:lineRule="auto"/>
        <w:jc w:val="both"/>
        <w:rPr>
          <w:rFonts w:asciiTheme="majorBidi" w:hAnsiTheme="majorBidi" w:cstheme="majorBidi"/>
          <w:color w:val="000000"/>
          <w:sz w:val="24"/>
          <w:szCs w:val="24"/>
          <w:rtl/>
        </w:rPr>
      </w:pPr>
    </w:p>
    <w:p w:rsidR="00395E50" w:rsidRPr="007E18B7" w:rsidRDefault="00395E50" w:rsidP="00395E50">
      <w:pPr>
        <w:autoSpaceDE w:val="0"/>
        <w:autoSpaceDN w:val="0"/>
        <w:adjustRightInd w:val="0"/>
        <w:spacing w:after="0" w:line="240" w:lineRule="auto"/>
        <w:jc w:val="both"/>
        <w:rPr>
          <w:rFonts w:asciiTheme="majorBidi" w:hAnsiTheme="majorBidi" w:cstheme="majorBidi"/>
          <w:color w:val="000000"/>
          <w:sz w:val="24"/>
          <w:szCs w:val="24"/>
          <w:rtl/>
        </w:rPr>
      </w:pPr>
      <w:r w:rsidRPr="007E18B7">
        <w:rPr>
          <w:rFonts w:asciiTheme="majorBidi" w:hAnsiTheme="majorBidi" w:cstheme="majorBidi"/>
          <w:color w:val="000000"/>
          <w:sz w:val="24"/>
          <w:szCs w:val="24"/>
          <w:rtl/>
        </w:rPr>
        <w:t>נושאים לדוגמה:</w:t>
      </w:r>
    </w:p>
    <w:p w:rsidR="00395E50" w:rsidRPr="007E18B7" w:rsidRDefault="00395E50" w:rsidP="00395E50">
      <w:pPr>
        <w:pStyle w:val="a6"/>
        <w:numPr>
          <w:ilvl w:val="0"/>
          <w:numId w:val="4"/>
        </w:numPr>
        <w:autoSpaceDE w:val="0"/>
        <w:autoSpaceDN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tl/>
        </w:rPr>
        <w:t xml:space="preserve">הערכת המניעים לפיתוח או אי פיתוח יכולות בתחום החלל במדינה כלשהי בהסתמך על מאפייניה והמלצת מדיניות להמשך. </w:t>
      </w:r>
    </w:p>
    <w:p w:rsidR="00395E50" w:rsidRPr="007E18B7" w:rsidRDefault="00395E50" w:rsidP="00395E50">
      <w:pPr>
        <w:pStyle w:val="a6"/>
        <w:numPr>
          <w:ilvl w:val="0"/>
          <w:numId w:val="4"/>
        </w:numPr>
        <w:autoSpaceDE w:val="0"/>
        <w:autoSpaceDN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tl/>
        </w:rPr>
        <w:t xml:space="preserve">ניתוח ההשלכות הבינלאומיות והלאומיות של מציאות טכנולוגית חדשה וגיבוש המלצת מדיניות למדינה כלשהי. </w:t>
      </w:r>
    </w:p>
    <w:p w:rsidR="00950C10" w:rsidRPr="007E18B7" w:rsidRDefault="00950C10" w:rsidP="00950C10">
      <w:pPr>
        <w:pStyle w:val="a6"/>
        <w:numPr>
          <w:ilvl w:val="0"/>
          <w:numId w:val="4"/>
        </w:numPr>
        <w:autoSpaceDE w:val="0"/>
        <w:autoSpaceDN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tl/>
        </w:rPr>
        <w:t xml:space="preserve">אסטרטגיות להתמודדות עם איומים בתחום החלל מזוית השוק הפרטי או מזוית המדינות. </w:t>
      </w:r>
    </w:p>
    <w:p w:rsidR="00395E50" w:rsidRPr="007E18B7" w:rsidRDefault="00950C10" w:rsidP="00395E50">
      <w:pPr>
        <w:pStyle w:val="a6"/>
        <w:numPr>
          <w:ilvl w:val="0"/>
          <w:numId w:val="4"/>
        </w:numPr>
        <w:autoSpaceDE w:val="0"/>
        <w:autoSpaceDN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tl/>
        </w:rPr>
        <w:t xml:space="preserve">הערכת השפעתם של שחקנים פרטיים על עיצוב כללי המשחק בהתנהלות בתחום החלל. </w:t>
      </w:r>
    </w:p>
    <w:p w:rsidR="00950C10" w:rsidRPr="007E18B7" w:rsidRDefault="00950C10" w:rsidP="00950C10">
      <w:pPr>
        <w:autoSpaceDE w:val="0"/>
        <w:autoSpaceDN w:val="0"/>
        <w:adjustRightInd w:val="0"/>
        <w:spacing w:after="0" w:line="240" w:lineRule="auto"/>
        <w:jc w:val="both"/>
        <w:rPr>
          <w:rFonts w:asciiTheme="majorBidi" w:hAnsiTheme="majorBidi" w:cstheme="majorBidi"/>
          <w:color w:val="000000"/>
          <w:sz w:val="24"/>
          <w:szCs w:val="24"/>
          <w:rtl/>
        </w:rPr>
      </w:pPr>
    </w:p>
    <w:p w:rsidR="008E4ED0" w:rsidRPr="007E18B7" w:rsidRDefault="00395E50" w:rsidP="001A3485">
      <w:pPr>
        <w:autoSpaceDE w:val="0"/>
        <w:autoSpaceDN w:val="0"/>
        <w:adjustRightInd w:val="0"/>
        <w:spacing w:after="0" w:line="240" w:lineRule="auto"/>
        <w:jc w:val="both"/>
        <w:rPr>
          <w:rFonts w:asciiTheme="majorBidi" w:hAnsiTheme="majorBidi" w:cstheme="majorBidi"/>
          <w:color w:val="000000"/>
          <w:sz w:val="24"/>
          <w:szCs w:val="24"/>
          <w:rtl/>
        </w:rPr>
      </w:pPr>
      <w:r w:rsidRPr="007E18B7">
        <w:rPr>
          <w:rFonts w:asciiTheme="majorBidi" w:hAnsiTheme="majorBidi" w:cstheme="majorBidi"/>
          <w:color w:val="000000"/>
          <w:sz w:val="24"/>
          <w:szCs w:val="24"/>
          <w:rtl/>
        </w:rPr>
        <w:t xml:space="preserve">עד </w:t>
      </w:r>
      <w:r w:rsidR="001A3485" w:rsidRPr="007E18B7">
        <w:rPr>
          <w:rFonts w:asciiTheme="majorBidi" w:hAnsiTheme="majorBidi" w:cstheme="majorBidi"/>
          <w:color w:val="000000"/>
          <w:sz w:val="24"/>
          <w:szCs w:val="24"/>
          <w:rtl/>
        </w:rPr>
        <w:t>7</w:t>
      </w:r>
      <w:r w:rsidRPr="007E18B7">
        <w:rPr>
          <w:rFonts w:asciiTheme="majorBidi" w:hAnsiTheme="majorBidi" w:cstheme="majorBidi"/>
          <w:color w:val="000000"/>
          <w:sz w:val="24"/>
          <w:szCs w:val="24"/>
          <w:rtl/>
        </w:rPr>
        <w:t xml:space="preserve"> עמודים, </w:t>
      </w:r>
      <w:r w:rsidR="000240F1" w:rsidRPr="007E18B7">
        <w:rPr>
          <w:rFonts w:asciiTheme="majorBidi" w:hAnsiTheme="majorBidi" w:cstheme="majorBidi"/>
          <w:color w:val="000000"/>
          <w:sz w:val="24"/>
          <w:szCs w:val="24"/>
          <w:rtl/>
        </w:rPr>
        <w:t>רווח שורה וחצי, גופן דויד, גודל 12, שוליים 2.5 מכל צד (</w:t>
      </w:r>
      <w:r w:rsidR="00222DB4" w:rsidRPr="007E18B7">
        <w:rPr>
          <w:rFonts w:asciiTheme="majorBidi" w:hAnsiTheme="majorBidi" w:cstheme="majorBidi"/>
          <w:color w:val="000000"/>
          <w:sz w:val="24"/>
          <w:szCs w:val="24"/>
          <w:rtl/>
        </w:rPr>
        <w:t xml:space="preserve">לא </w:t>
      </w:r>
      <w:r w:rsidR="000240F1" w:rsidRPr="007E18B7">
        <w:rPr>
          <w:rFonts w:asciiTheme="majorBidi" w:hAnsiTheme="majorBidi" w:cstheme="majorBidi"/>
          <w:color w:val="000000"/>
          <w:sz w:val="24"/>
          <w:szCs w:val="24"/>
          <w:rtl/>
        </w:rPr>
        <w:t>כולל רשימת מקורו</w:t>
      </w:r>
      <w:r w:rsidR="00222DB4" w:rsidRPr="007E18B7">
        <w:rPr>
          <w:rFonts w:asciiTheme="majorBidi" w:hAnsiTheme="majorBidi" w:cstheme="majorBidi"/>
          <w:color w:val="000000"/>
          <w:sz w:val="24"/>
          <w:szCs w:val="24"/>
          <w:rtl/>
        </w:rPr>
        <w:t xml:space="preserve">ת). </w:t>
      </w:r>
    </w:p>
    <w:p w:rsidR="008E4ED0" w:rsidRPr="007E18B7" w:rsidRDefault="008E4ED0" w:rsidP="008E4ED0">
      <w:pPr>
        <w:autoSpaceDE w:val="0"/>
        <w:autoSpaceDN w:val="0"/>
        <w:adjustRightInd w:val="0"/>
        <w:spacing w:after="0" w:line="240" w:lineRule="auto"/>
        <w:jc w:val="both"/>
        <w:rPr>
          <w:rFonts w:asciiTheme="majorBidi" w:hAnsiTheme="majorBidi" w:cstheme="majorBidi"/>
          <w:color w:val="000000"/>
          <w:sz w:val="24"/>
          <w:szCs w:val="24"/>
        </w:rPr>
      </w:pPr>
    </w:p>
    <w:p w:rsidR="00C256C2" w:rsidRPr="007E18B7" w:rsidRDefault="00C256C2">
      <w:pPr>
        <w:bidi w:val="0"/>
        <w:rPr>
          <w:rFonts w:asciiTheme="majorBidi" w:hAnsiTheme="majorBidi" w:cstheme="majorBidi"/>
          <w:b/>
          <w:bCs/>
          <w:color w:val="000000"/>
          <w:sz w:val="24"/>
          <w:szCs w:val="24"/>
        </w:rPr>
      </w:pPr>
      <w:r w:rsidRPr="007E18B7">
        <w:rPr>
          <w:rFonts w:asciiTheme="majorBidi" w:hAnsiTheme="majorBidi" w:cstheme="majorBidi"/>
          <w:b/>
          <w:bCs/>
          <w:color w:val="000000"/>
          <w:sz w:val="24"/>
          <w:szCs w:val="24"/>
          <w:rtl/>
        </w:rPr>
        <w:br w:type="page"/>
      </w:r>
    </w:p>
    <w:p w:rsidR="008E4ED0" w:rsidRPr="007E18B7" w:rsidRDefault="008E4ED0" w:rsidP="008E4ED0">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lastRenderedPageBreak/>
        <w:t>ספרות</w:t>
      </w:r>
      <w:r w:rsidRPr="007E18B7">
        <w:rPr>
          <w:rFonts w:asciiTheme="majorBidi" w:hAnsiTheme="majorBidi" w:cstheme="majorBidi"/>
          <w:b/>
          <w:bCs/>
          <w:color w:val="000000"/>
          <w:sz w:val="24"/>
          <w:szCs w:val="24"/>
        </w:rPr>
        <w:t xml:space="preserve"> </w:t>
      </w:r>
      <w:r w:rsidRPr="007E18B7">
        <w:rPr>
          <w:rFonts w:asciiTheme="majorBidi" w:hAnsiTheme="majorBidi" w:cstheme="majorBidi"/>
          <w:b/>
          <w:bCs/>
          <w:color w:val="000000"/>
          <w:sz w:val="24"/>
          <w:szCs w:val="24"/>
          <w:rtl/>
        </w:rPr>
        <w:t>רקע</w:t>
      </w:r>
      <w:r w:rsidRPr="007E18B7">
        <w:rPr>
          <w:rFonts w:asciiTheme="majorBidi" w:hAnsiTheme="majorBidi" w:cstheme="majorBidi"/>
          <w:b/>
          <w:bCs/>
          <w:color w:val="000000"/>
          <w:sz w:val="24"/>
          <w:szCs w:val="24"/>
        </w:rPr>
        <w:t xml:space="preserve"> </w:t>
      </w:r>
      <w:r w:rsidRPr="007E18B7">
        <w:rPr>
          <w:rFonts w:asciiTheme="majorBidi" w:hAnsiTheme="majorBidi" w:cstheme="majorBidi"/>
          <w:b/>
          <w:bCs/>
          <w:color w:val="000000"/>
          <w:sz w:val="24"/>
          <w:szCs w:val="24"/>
          <w:rtl/>
        </w:rPr>
        <w:t>מומלצת</w:t>
      </w:r>
    </w:p>
    <w:p w:rsidR="008E4ED0" w:rsidRPr="007E18B7" w:rsidRDefault="008E4ED0" w:rsidP="008E4ED0">
      <w:pPr>
        <w:autoSpaceDE w:val="0"/>
        <w:autoSpaceDN w:val="0"/>
        <w:bidi w:val="0"/>
        <w:adjustRightInd w:val="0"/>
        <w:spacing w:after="0" w:line="240" w:lineRule="auto"/>
        <w:jc w:val="both"/>
        <w:rPr>
          <w:rFonts w:asciiTheme="majorBidi" w:hAnsiTheme="majorBidi" w:cstheme="majorBidi"/>
          <w:b/>
          <w:bCs/>
          <w:color w:val="000000"/>
          <w:sz w:val="24"/>
          <w:szCs w:val="24"/>
        </w:rPr>
      </w:pPr>
      <w:r w:rsidRPr="007E18B7">
        <w:rPr>
          <w:rFonts w:asciiTheme="majorBidi" w:hAnsiTheme="majorBidi" w:cstheme="majorBidi"/>
          <w:b/>
          <w:bCs/>
          <w:color w:val="000000"/>
          <w:sz w:val="24"/>
          <w:szCs w:val="24"/>
        </w:rPr>
        <w:t xml:space="preserve">Exploring the Unknown </w:t>
      </w:r>
    </w:p>
    <w:p w:rsidR="00144339" w:rsidRPr="007E18B7" w:rsidRDefault="008E4ED0" w:rsidP="008E4ED0">
      <w:pPr>
        <w:autoSpaceDE w:val="0"/>
        <w:autoSpaceDN w:val="0"/>
        <w:adjustRightInd w:val="0"/>
        <w:spacing w:after="0" w:line="240" w:lineRule="auto"/>
        <w:jc w:val="both"/>
        <w:rPr>
          <w:rFonts w:asciiTheme="majorBidi" w:hAnsiTheme="majorBidi" w:cstheme="majorBidi"/>
          <w:color w:val="0000FF"/>
          <w:sz w:val="24"/>
          <w:szCs w:val="24"/>
          <w:rtl/>
        </w:rPr>
      </w:pPr>
      <w:r w:rsidRPr="007E18B7">
        <w:rPr>
          <w:rFonts w:asciiTheme="majorBidi" w:hAnsiTheme="majorBidi" w:cstheme="majorBidi"/>
          <w:color w:val="000000"/>
          <w:sz w:val="24"/>
          <w:szCs w:val="24"/>
          <w:rtl/>
        </w:rPr>
        <w:t>סדרה</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בת</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שבעה</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כרכים</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המציעה</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קבצים</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ערוכים</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של</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מסמכי</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ארכיון</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מקוריים</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בתוספת</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פרשנות</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מומחים.</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עותקים</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אלקטרוניים</w:t>
      </w:r>
      <w:r w:rsidRPr="007E18B7">
        <w:rPr>
          <w:rFonts w:asciiTheme="majorBidi" w:hAnsiTheme="majorBidi" w:cstheme="majorBidi"/>
          <w:color w:val="000000"/>
          <w:sz w:val="24"/>
          <w:szCs w:val="24"/>
        </w:rPr>
        <w:t xml:space="preserve"> </w:t>
      </w:r>
      <w:r w:rsidR="00C24311" w:rsidRPr="007E18B7">
        <w:rPr>
          <w:rFonts w:asciiTheme="majorBidi" w:hAnsiTheme="majorBidi" w:cstheme="majorBidi"/>
          <w:color w:val="000000"/>
          <w:sz w:val="24"/>
          <w:szCs w:val="24"/>
          <w:rtl/>
        </w:rPr>
        <w:t>בגישה חופשית</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ניתן</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למצוא</w:t>
      </w:r>
      <w:r w:rsidRPr="007E18B7">
        <w:rPr>
          <w:rFonts w:asciiTheme="majorBidi" w:hAnsiTheme="majorBidi" w:cstheme="majorBidi"/>
          <w:color w:val="000000"/>
          <w:sz w:val="24"/>
          <w:szCs w:val="24"/>
        </w:rPr>
        <w:t xml:space="preserve"> </w:t>
      </w:r>
      <w:r w:rsidRPr="007E18B7">
        <w:rPr>
          <w:rFonts w:asciiTheme="majorBidi" w:hAnsiTheme="majorBidi" w:cstheme="majorBidi"/>
          <w:color w:val="000000"/>
          <w:sz w:val="24"/>
          <w:szCs w:val="24"/>
          <w:rtl/>
        </w:rPr>
        <w:t>באתר</w:t>
      </w:r>
      <w:r w:rsidRPr="007E18B7">
        <w:rPr>
          <w:rFonts w:asciiTheme="majorBidi" w:hAnsiTheme="majorBidi" w:cstheme="majorBidi"/>
          <w:color w:val="000000"/>
          <w:sz w:val="24"/>
          <w:szCs w:val="24"/>
        </w:rPr>
        <w:t>:</w:t>
      </w:r>
      <w:r w:rsidRPr="007E18B7">
        <w:rPr>
          <w:rFonts w:asciiTheme="majorBidi" w:hAnsiTheme="majorBidi" w:cstheme="majorBidi"/>
          <w:color w:val="0000FF"/>
          <w:sz w:val="24"/>
          <w:szCs w:val="24"/>
          <w:rtl/>
        </w:rPr>
        <w:t xml:space="preserve"> </w:t>
      </w:r>
    </w:p>
    <w:p w:rsidR="008E4ED0" w:rsidRPr="007E18B7" w:rsidRDefault="008E4ED0" w:rsidP="0072575E">
      <w:pPr>
        <w:autoSpaceDE w:val="0"/>
        <w:autoSpaceDN w:val="0"/>
        <w:bidi w:val="0"/>
        <w:adjustRightInd w:val="0"/>
        <w:spacing w:after="0" w:line="240" w:lineRule="auto"/>
        <w:jc w:val="both"/>
        <w:rPr>
          <w:rFonts w:asciiTheme="majorBidi" w:hAnsiTheme="majorBidi" w:cstheme="majorBidi"/>
          <w:color w:val="0000FF"/>
          <w:sz w:val="24"/>
          <w:szCs w:val="24"/>
        </w:rPr>
      </w:pPr>
      <w:r w:rsidRPr="007E18B7">
        <w:rPr>
          <w:rFonts w:asciiTheme="majorBidi" w:hAnsiTheme="majorBidi" w:cstheme="majorBidi"/>
          <w:color w:val="0000FF"/>
          <w:sz w:val="24"/>
          <w:szCs w:val="24"/>
        </w:rPr>
        <w:t>http://history.nasa.gov/series95.html</w:t>
      </w:r>
    </w:p>
    <w:p w:rsidR="0072575E" w:rsidRPr="007E18B7" w:rsidRDefault="0072575E" w:rsidP="008E4ED0">
      <w:pPr>
        <w:autoSpaceDE w:val="0"/>
        <w:autoSpaceDN w:val="0"/>
        <w:bidi w:val="0"/>
        <w:adjustRightInd w:val="0"/>
        <w:spacing w:after="0" w:line="240" w:lineRule="auto"/>
        <w:jc w:val="both"/>
        <w:rPr>
          <w:rFonts w:asciiTheme="majorBidi" w:hAnsiTheme="majorBidi" w:cstheme="majorBidi"/>
          <w:color w:val="000000"/>
          <w:sz w:val="24"/>
          <w:szCs w:val="24"/>
        </w:rPr>
      </w:pPr>
    </w:p>
    <w:p w:rsidR="008E4ED0" w:rsidRPr="007E18B7" w:rsidRDefault="008E4ED0" w:rsidP="0072575E">
      <w:pPr>
        <w:autoSpaceDE w:val="0"/>
        <w:autoSpaceDN w:val="0"/>
        <w:bidi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Pr>
        <w:t xml:space="preserve">Toward a Theory of </w:t>
      </w:r>
      <w:proofErr w:type="spellStart"/>
      <w:r w:rsidRPr="007E18B7">
        <w:rPr>
          <w:rFonts w:asciiTheme="majorBidi" w:hAnsiTheme="majorBidi" w:cstheme="majorBidi"/>
          <w:color w:val="000000"/>
          <w:sz w:val="24"/>
          <w:szCs w:val="24"/>
        </w:rPr>
        <w:t>Spacepower</w:t>
      </w:r>
      <w:proofErr w:type="spellEnd"/>
      <w:r w:rsidRPr="007E18B7">
        <w:rPr>
          <w:rFonts w:asciiTheme="majorBidi" w:hAnsiTheme="majorBidi" w:cstheme="majorBidi"/>
          <w:color w:val="000000"/>
          <w:sz w:val="24"/>
          <w:szCs w:val="24"/>
        </w:rPr>
        <w:t xml:space="preserve">- Selected </w:t>
      </w:r>
      <w:proofErr w:type="gramStart"/>
      <w:r w:rsidRPr="007E18B7">
        <w:rPr>
          <w:rFonts w:asciiTheme="majorBidi" w:hAnsiTheme="majorBidi" w:cstheme="majorBidi"/>
          <w:color w:val="000000"/>
          <w:sz w:val="24"/>
          <w:szCs w:val="24"/>
        </w:rPr>
        <w:t>Essays ,</w:t>
      </w:r>
      <w:proofErr w:type="gramEnd"/>
    </w:p>
    <w:p w:rsidR="008E4ED0" w:rsidRPr="007E18B7" w:rsidRDefault="007E18B7" w:rsidP="008E4ED0">
      <w:pPr>
        <w:autoSpaceDE w:val="0"/>
        <w:autoSpaceDN w:val="0"/>
        <w:bidi w:val="0"/>
        <w:adjustRightInd w:val="0"/>
        <w:spacing w:after="0" w:line="240" w:lineRule="auto"/>
        <w:jc w:val="both"/>
        <w:rPr>
          <w:rFonts w:asciiTheme="majorBidi" w:hAnsiTheme="majorBidi" w:cstheme="majorBidi"/>
          <w:color w:val="0000FF"/>
          <w:sz w:val="24"/>
          <w:szCs w:val="24"/>
        </w:rPr>
      </w:pPr>
      <w:hyperlink r:id="rId7" w:history="1">
        <w:r w:rsidR="0072575E" w:rsidRPr="007E18B7">
          <w:rPr>
            <w:rStyle w:val="Hyperlink"/>
            <w:rFonts w:asciiTheme="majorBidi" w:hAnsiTheme="majorBidi" w:cstheme="majorBidi"/>
            <w:sz w:val="24"/>
            <w:szCs w:val="24"/>
          </w:rPr>
          <w:t>http://www.dtic.mil/dtic/tr/fulltext/u2/a546585.pdf</w:t>
        </w:r>
      </w:hyperlink>
    </w:p>
    <w:p w:rsidR="00B34466" w:rsidRPr="007E18B7" w:rsidRDefault="00B34466" w:rsidP="008E4ED0">
      <w:pPr>
        <w:autoSpaceDE w:val="0"/>
        <w:autoSpaceDN w:val="0"/>
        <w:adjustRightInd w:val="0"/>
        <w:spacing w:after="0" w:line="240" w:lineRule="auto"/>
        <w:jc w:val="both"/>
        <w:rPr>
          <w:rFonts w:asciiTheme="majorBidi" w:hAnsiTheme="majorBidi" w:cstheme="majorBidi"/>
          <w:b/>
          <w:bCs/>
          <w:color w:val="000000"/>
          <w:sz w:val="24"/>
          <w:szCs w:val="24"/>
          <w:rtl/>
        </w:rPr>
      </w:pPr>
    </w:p>
    <w:p w:rsidR="00C2250D" w:rsidRPr="007E18B7" w:rsidRDefault="00C2250D" w:rsidP="008E4ED0">
      <w:pPr>
        <w:autoSpaceDE w:val="0"/>
        <w:autoSpaceDN w:val="0"/>
        <w:adjustRightInd w:val="0"/>
        <w:spacing w:after="0" w:line="240" w:lineRule="auto"/>
        <w:jc w:val="both"/>
        <w:rPr>
          <w:rFonts w:asciiTheme="majorBidi" w:hAnsiTheme="majorBidi" w:cstheme="majorBidi"/>
          <w:b/>
          <w:bCs/>
          <w:color w:val="000000"/>
          <w:sz w:val="24"/>
          <w:szCs w:val="24"/>
          <w:rtl/>
        </w:rPr>
      </w:pPr>
    </w:p>
    <w:p w:rsidR="008E4ED0" w:rsidRPr="007E18B7" w:rsidRDefault="00F91472" w:rsidP="008E4ED0">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מפגש ראשון 26.2.2020</w:t>
      </w:r>
      <w:r w:rsidR="008C6EBF" w:rsidRPr="007E18B7">
        <w:rPr>
          <w:rFonts w:asciiTheme="majorBidi" w:hAnsiTheme="majorBidi" w:cstheme="majorBidi"/>
          <w:b/>
          <w:bCs/>
          <w:color w:val="000000"/>
          <w:sz w:val="24"/>
          <w:szCs w:val="24"/>
          <w:rtl/>
        </w:rPr>
        <w:t xml:space="preserve">  - </w:t>
      </w:r>
      <w:r w:rsidR="00AA189D" w:rsidRPr="007E18B7">
        <w:rPr>
          <w:rFonts w:asciiTheme="majorBidi" w:hAnsiTheme="majorBidi" w:cstheme="majorBidi"/>
          <w:b/>
          <w:bCs/>
          <w:color w:val="000000"/>
          <w:sz w:val="24"/>
          <w:szCs w:val="24"/>
          <w:rtl/>
        </w:rPr>
        <w:t xml:space="preserve">חלק א - </w:t>
      </w:r>
      <w:r w:rsidR="008C6EBF" w:rsidRPr="007E18B7">
        <w:rPr>
          <w:rFonts w:asciiTheme="majorBidi" w:hAnsiTheme="majorBidi" w:cstheme="majorBidi"/>
          <w:b/>
          <w:bCs/>
          <w:color w:val="000000"/>
          <w:sz w:val="24"/>
          <w:szCs w:val="24"/>
          <w:rtl/>
        </w:rPr>
        <w:t>פוליטיקה עולמית ו"הנדסת חלל ללא מהנדסי חלל"</w:t>
      </w:r>
    </w:p>
    <w:p w:rsidR="008C6EBF" w:rsidRPr="007E18B7" w:rsidRDefault="008C6EBF" w:rsidP="008C6EBF">
      <w:pPr>
        <w:autoSpaceDE w:val="0"/>
        <w:autoSpaceDN w:val="0"/>
        <w:adjustRightInd w:val="0"/>
        <w:spacing w:after="0" w:line="240" w:lineRule="auto"/>
        <w:jc w:val="both"/>
        <w:rPr>
          <w:rFonts w:asciiTheme="majorBidi" w:hAnsiTheme="majorBidi" w:cstheme="majorBidi"/>
          <w:b/>
          <w:bCs/>
          <w:color w:val="000000"/>
          <w:sz w:val="24"/>
          <w:szCs w:val="24"/>
          <w:rtl/>
        </w:rPr>
      </w:pPr>
    </w:p>
    <w:p w:rsidR="008E4ED0" w:rsidRPr="007E18B7" w:rsidRDefault="008E4ED0" w:rsidP="008E4ED0">
      <w:pPr>
        <w:autoSpaceDE w:val="0"/>
        <w:autoSpaceDN w:val="0"/>
        <w:bidi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Pr>
        <w:t xml:space="preserve">Roger D. </w:t>
      </w:r>
      <w:proofErr w:type="spellStart"/>
      <w:r w:rsidRPr="007E18B7">
        <w:rPr>
          <w:rFonts w:asciiTheme="majorBidi" w:hAnsiTheme="majorBidi" w:cstheme="majorBidi"/>
          <w:color w:val="000000"/>
          <w:sz w:val="24"/>
          <w:szCs w:val="24"/>
        </w:rPr>
        <w:t>Launius</w:t>
      </w:r>
      <w:proofErr w:type="spellEnd"/>
      <w:r w:rsidRPr="007E18B7">
        <w:rPr>
          <w:rFonts w:asciiTheme="majorBidi" w:hAnsiTheme="majorBidi" w:cstheme="majorBidi"/>
          <w:color w:val="000000"/>
          <w:sz w:val="24"/>
          <w:szCs w:val="24"/>
        </w:rPr>
        <w:t xml:space="preserve">, Erik M. Conway, Andrew K. Johnston, </w:t>
      </w:r>
      <w:proofErr w:type="spellStart"/>
      <w:r w:rsidRPr="007E18B7">
        <w:rPr>
          <w:rFonts w:asciiTheme="majorBidi" w:hAnsiTheme="majorBidi" w:cstheme="majorBidi"/>
          <w:color w:val="000000"/>
          <w:sz w:val="24"/>
          <w:szCs w:val="24"/>
        </w:rPr>
        <w:t>Zse</w:t>
      </w:r>
      <w:proofErr w:type="spellEnd"/>
      <w:r w:rsidRPr="007E18B7">
        <w:rPr>
          <w:rFonts w:asciiTheme="majorBidi" w:hAnsiTheme="majorBidi" w:cstheme="majorBidi"/>
          <w:color w:val="000000"/>
          <w:sz w:val="24"/>
          <w:szCs w:val="24"/>
        </w:rPr>
        <w:t xml:space="preserve"> </w:t>
      </w:r>
      <w:proofErr w:type="spellStart"/>
      <w:r w:rsidRPr="007E18B7">
        <w:rPr>
          <w:rFonts w:asciiTheme="majorBidi" w:hAnsiTheme="majorBidi" w:cstheme="majorBidi"/>
          <w:color w:val="000000"/>
          <w:sz w:val="24"/>
          <w:szCs w:val="24"/>
        </w:rPr>
        <w:t>Chien</w:t>
      </w:r>
      <w:proofErr w:type="spellEnd"/>
      <w:r w:rsidRPr="007E18B7">
        <w:rPr>
          <w:rFonts w:asciiTheme="majorBidi" w:hAnsiTheme="majorBidi" w:cstheme="majorBidi"/>
          <w:color w:val="000000"/>
          <w:sz w:val="24"/>
          <w:szCs w:val="24"/>
        </w:rPr>
        <w:t xml:space="preserve"> Wang, Matthew H. </w:t>
      </w:r>
      <w:proofErr w:type="spellStart"/>
      <w:r w:rsidRPr="007E18B7">
        <w:rPr>
          <w:rFonts w:asciiTheme="majorBidi" w:hAnsiTheme="majorBidi" w:cstheme="majorBidi"/>
          <w:color w:val="000000"/>
          <w:sz w:val="24"/>
          <w:szCs w:val="24"/>
        </w:rPr>
        <w:t>Hersch</w:t>
      </w:r>
      <w:proofErr w:type="spellEnd"/>
      <w:r w:rsidRPr="007E18B7">
        <w:rPr>
          <w:rFonts w:asciiTheme="majorBidi" w:hAnsiTheme="majorBidi" w:cstheme="majorBidi"/>
          <w:color w:val="000000"/>
          <w:sz w:val="24"/>
          <w:szCs w:val="24"/>
        </w:rPr>
        <w:t xml:space="preserve">, </w:t>
      </w:r>
      <w:proofErr w:type="spellStart"/>
      <w:r w:rsidRPr="007E18B7">
        <w:rPr>
          <w:rFonts w:asciiTheme="majorBidi" w:hAnsiTheme="majorBidi" w:cstheme="majorBidi"/>
          <w:color w:val="000000"/>
          <w:sz w:val="24"/>
          <w:szCs w:val="24"/>
        </w:rPr>
        <w:t>Deganit</w:t>
      </w:r>
      <w:proofErr w:type="spellEnd"/>
      <w:r w:rsidRPr="007E18B7">
        <w:rPr>
          <w:rFonts w:asciiTheme="majorBidi" w:hAnsiTheme="majorBidi" w:cstheme="majorBidi"/>
          <w:color w:val="000000"/>
          <w:sz w:val="24"/>
          <w:szCs w:val="24"/>
        </w:rPr>
        <w:t xml:space="preserve"> </w:t>
      </w:r>
      <w:proofErr w:type="spellStart"/>
      <w:r w:rsidRPr="007E18B7">
        <w:rPr>
          <w:rFonts w:asciiTheme="majorBidi" w:hAnsiTheme="majorBidi" w:cstheme="majorBidi"/>
          <w:color w:val="000000"/>
          <w:sz w:val="24"/>
          <w:szCs w:val="24"/>
        </w:rPr>
        <w:t>Paikowsky</w:t>
      </w:r>
      <w:proofErr w:type="spellEnd"/>
      <w:r w:rsidRPr="007E18B7">
        <w:rPr>
          <w:rFonts w:asciiTheme="majorBidi" w:hAnsiTheme="majorBidi" w:cstheme="majorBidi"/>
          <w:color w:val="000000"/>
          <w:sz w:val="24"/>
          <w:szCs w:val="24"/>
        </w:rPr>
        <w:t xml:space="preserve">, David J. Whalen, Eric </w:t>
      </w:r>
      <w:proofErr w:type="spellStart"/>
      <w:r w:rsidRPr="007E18B7">
        <w:rPr>
          <w:rFonts w:asciiTheme="majorBidi" w:hAnsiTheme="majorBidi" w:cstheme="majorBidi"/>
          <w:color w:val="000000"/>
          <w:sz w:val="24"/>
          <w:szCs w:val="24"/>
        </w:rPr>
        <w:t>Toldi,Kerrie</w:t>
      </w:r>
      <w:proofErr w:type="spellEnd"/>
      <w:r w:rsidRPr="007E18B7">
        <w:rPr>
          <w:rFonts w:asciiTheme="majorBidi" w:hAnsiTheme="majorBidi" w:cstheme="majorBidi"/>
          <w:color w:val="000000"/>
          <w:sz w:val="24"/>
          <w:szCs w:val="24"/>
        </w:rPr>
        <w:t xml:space="preserve"> Dougherty, Peter L. Hays, Jennifer </w:t>
      </w:r>
      <w:proofErr w:type="spellStart"/>
      <w:r w:rsidRPr="007E18B7">
        <w:rPr>
          <w:rFonts w:asciiTheme="majorBidi" w:hAnsiTheme="majorBidi" w:cstheme="majorBidi"/>
          <w:color w:val="000000"/>
          <w:sz w:val="24"/>
          <w:szCs w:val="24"/>
        </w:rPr>
        <w:t>Levasseur</w:t>
      </w:r>
      <w:proofErr w:type="spellEnd"/>
      <w:r w:rsidRPr="007E18B7">
        <w:rPr>
          <w:rFonts w:asciiTheme="majorBidi" w:hAnsiTheme="majorBidi" w:cstheme="majorBidi"/>
          <w:color w:val="000000"/>
          <w:sz w:val="24"/>
          <w:szCs w:val="24"/>
        </w:rPr>
        <w:t xml:space="preserve">, Ralph L. McNutt, Jr., and Brent Sherwood, (May 2012), “Spaceflight: The Development of Science Surveillance, and Commerce in Space”, </w:t>
      </w:r>
      <w:r w:rsidRPr="007E18B7">
        <w:rPr>
          <w:rFonts w:asciiTheme="majorBidi" w:hAnsiTheme="majorBidi" w:cstheme="majorBidi"/>
          <w:i/>
          <w:iCs/>
          <w:color w:val="000000"/>
          <w:sz w:val="24"/>
          <w:szCs w:val="24"/>
        </w:rPr>
        <w:t>Proceedings of the IEEE</w:t>
      </w:r>
      <w:r w:rsidRPr="007E18B7">
        <w:rPr>
          <w:rFonts w:asciiTheme="majorBidi" w:hAnsiTheme="majorBidi" w:cstheme="majorBidi"/>
          <w:color w:val="000000"/>
          <w:sz w:val="24"/>
          <w:szCs w:val="24"/>
        </w:rPr>
        <w:t>, Vol. 100, pp. 1785-1818.</w:t>
      </w:r>
    </w:p>
    <w:p w:rsidR="008E4ED0" w:rsidRPr="007E18B7" w:rsidRDefault="008E4ED0" w:rsidP="008E4ED0">
      <w:pPr>
        <w:autoSpaceDE w:val="0"/>
        <w:autoSpaceDN w:val="0"/>
        <w:bidi w:val="0"/>
        <w:adjustRightInd w:val="0"/>
        <w:spacing w:after="0" w:line="240" w:lineRule="auto"/>
        <w:jc w:val="both"/>
        <w:rPr>
          <w:rFonts w:asciiTheme="majorBidi" w:hAnsiTheme="majorBidi" w:cstheme="majorBidi"/>
          <w:color w:val="000000"/>
          <w:sz w:val="24"/>
          <w:szCs w:val="24"/>
        </w:rPr>
      </w:pPr>
    </w:p>
    <w:p w:rsidR="001A3485" w:rsidRPr="007E18B7" w:rsidRDefault="001A3485" w:rsidP="001A3485">
      <w:pPr>
        <w:autoSpaceDE w:val="0"/>
        <w:autoSpaceDN w:val="0"/>
        <w:bidi w:val="0"/>
        <w:adjustRightInd w:val="0"/>
        <w:spacing w:after="0" w:line="240" w:lineRule="auto"/>
        <w:jc w:val="both"/>
        <w:rPr>
          <w:rFonts w:asciiTheme="majorBidi" w:hAnsiTheme="majorBidi" w:cstheme="majorBidi"/>
          <w:color w:val="000000"/>
          <w:sz w:val="24"/>
          <w:szCs w:val="24"/>
        </w:rPr>
      </w:pPr>
      <w:proofErr w:type="spellStart"/>
      <w:r w:rsidRPr="007E18B7">
        <w:rPr>
          <w:rFonts w:asciiTheme="majorBidi" w:hAnsiTheme="majorBidi" w:cstheme="majorBidi"/>
          <w:color w:val="000000"/>
          <w:sz w:val="24"/>
          <w:szCs w:val="24"/>
        </w:rPr>
        <w:t>Moltz</w:t>
      </w:r>
      <w:proofErr w:type="spellEnd"/>
      <w:r w:rsidRPr="007E18B7">
        <w:rPr>
          <w:rFonts w:asciiTheme="majorBidi" w:hAnsiTheme="majorBidi" w:cstheme="majorBidi"/>
          <w:color w:val="000000"/>
          <w:sz w:val="24"/>
          <w:szCs w:val="24"/>
        </w:rPr>
        <w:t xml:space="preserve">, C., (2008), </w:t>
      </w:r>
      <w:proofErr w:type="gramStart"/>
      <w:r w:rsidRPr="007E18B7">
        <w:rPr>
          <w:rFonts w:asciiTheme="majorBidi" w:hAnsiTheme="majorBidi" w:cstheme="majorBidi"/>
          <w:i/>
          <w:iCs/>
          <w:color w:val="000000"/>
          <w:sz w:val="24"/>
          <w:szCs w:val="24"/>
        </w:rPr>
        <w:t>The</w:t>
      </w:r>
      <w:proofErr w:type="gramEnd"/>
      <w:r w:rsidRPr="007E18B7">
        <w:rPr>
          <w:rFonts w:asciiTheme="majorBidi" w:hAnsiTheme="majorBidi" w:cstheme="majorBidi"/>
          <w:i/>
          <w:iCs/>
          <w:color w:val="000000"/>
          <w:sz w:val="24"/>
          <w:szCs w:val="24"/>
        </w:rPr>
        <w:t xml:space="preserve"> Politics of Space Security</w:t>
      </w:r>
      <w:r w:rsidRPr="007E18B7">
        <w:rPr>
          <w:rFonts w:asciiTheme="majorBidi" w:hAnsiTheme="majorBidi" w:cstheme="majorBidi"/>
          <w:color w:val="000000"/>
          <w:sz w:val="24"/>
          <w:szCs w:val="24"/>
        </w:rPr>
        <w:t>, (Stanford: Stanford University Press), pp. 11-68.</w:t>
      </w:r>
    </w:p>
    <w:p w:rsidR="001A3485" w:rsidRPr="007E18B7" w:rsidRDefault="001A3485" w:rsidP="001A3485">
      <w:pPr>
        <w:autoSpaceDE w:val="0"/>
        <w:autoSpaceDN w:val="0"/>
        <w:bidi w:val="0"/>
        <w:adjustRightInd w:val="0"/>
        <w:spacing w:after="0" w:line="240" w:lineRule="auto"/>
        <w:jc w:val="both"/>
        <w:rPr>
          <w:rFonts w:asciiTheme="majorBidi" w:hAnsiTheme="majorBidi" w:cstheme="majorBidi"/>
          <w:color w:val="000000"/>
          <w:sz w:val="24"/>
          <w:szCs w:val="24"/>
        </w:rPr>
      </w:pPr>
    </w:p>
    <w:p w:rsidR="008E4ED0" w:rsidRPr="007E18B7" w:rsidRDefault="00AA189D" w:rsidP="00F91472">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חלק ב-</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ראשיתה</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של</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המלחמה</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הקרה</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ותחילתו</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של</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המרוץ</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לחלל</w:t>
      </w:r>
      <w:r w:rsidR="008E4ED0" w:rsidRPr="007E18B7">
        <w:rPr>
          <w:rFonts w:asciiTheme="majorBidi" w:hAnsiTheme="majorBidi" w:cstheme="majorBidi"/>
          <w:b/>
          <w:bCs/>
          <w:color w:val="000000"/>
          <w:sz w:val="24"/>
          <w:szCs w:val="24"/>
        </w:rPr>
        <w:t xml:space="preserve"> </w:t>
      </w:r>
      <w:r w:rsidR="00C80A64" w:rsidRPr="007E18B7">
        <w:rPr>
          <w:rFonts w:asciiTheme="majorBidi" w:hAnsiTheme="majorBidi" w:cstheme="majorBidi"/>
          <w:b/>
          <w:bCs/>
          <w:color w:val="000000"/>
          <w:sz w:val="24"/>
          <w:szCs w:val="24"/>
          <w:rtl/>
        </w:rPr>
        <w:t xml:space="preserve">– מאסטרטגיה של </w:t>
      </w:r>
      <w:r w:rsidR="00F91472" w:rsidRPr="007E18B7">
        <w:rPr>
          <w:rFonts w:asciiTheme="majorBidi" w:hAnsiTheme="majorBidi" w:cstheme="majorBidi"/>
          <w:b/>
          <w:bCs/>
          <w:color w:val="000000"/>
          <w:sz w:val="24"/>
          <w:szCs w:val="24"/>
          <w:rtl/>
        </w:rPr>
        <w:t xml:space="preserve">בניין כח מודיעיני ביטחוני להקרנת עוצמה באמצעות </w:t>
      </w:r>
      <w:r w:rsidR="00C80A64" w:rsidRPr="007E18B7">
        <w:rPr>
          <w:rFonts w:asciiTheme="majorBidi" w:hAnsiTheme="majorBidi" w:cstheme="majorBidi"/>
          <w:b/>
          <w:bCs/>
          <w:color w:val="000000"/>
          <w:sz w:val="24"/>
          <w:szCs w:val="24"/>
          <w:rtl/>
        </w:rPr>
        <w:t>תכנית אזרחית פמבית</w:t>
      </w:r>
    </w:p>
    <w:p w:rsidR="001A3485" w:rsidRPr="007E18B7" w:rsidRDefault="001A3485" w:rsidP="001A3485">
      <w:pPr>
        <w:autoSpaceDE w:val="0"/>
        <w:autoSpaceDN w:val="0"/>
        <w:adjustRightInd w:val="0"/>
        <w:spacing w:after="0" w:line="240" w:lineRule="auto"/>
        <w:jc w:val="both"/>
        <w:rPr>
          <w:rFonts w:asciiTheme="majorBidi" w:hAnsiTheme="majorBidi" w:cstheme="majorBidi"/>
          <w:b/>
          <w:bCs/>
          <w:color w:val="000000"/>
          <w:sz w:val="24"/>
          <w:szCs w:val="24"/>
          <w:rtl/>
        </w:rPr>
      </w:pPr>
    </w:p>
    <w:p w:rsidR="001A3485" w:rsidRPr="007E18B7" w:rsidRDefault="001A3485" w:rsidP="001A3485">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 xml:space="preserve">להאזנה: </w:t>
      </w:r>
      <w:r w:rsidRPr="007E18B7">
        <w:rPr>
          <w:rFonts w:asciiTheme="majorBidi" w:hAnsiTheme="majorBidi" w:cstheme="majorBidi"/>
          <w:color w:val="000000"/>
          <w:sz w:val="24"/>
          <w:szCs w:val="24"/>
          <w:rtl/>
        </w:rPr>
        <w:t xml:space="preserve">הפודסקאסט של "האוניברסיטה המשודרת" סדרת "המדען העירום": הפוליטיקה של החלל חלק א, עלה ב- 20 במאי 2019, באפליקציות השונות ובאתר של גל"צ. </w:t>
      </w:r>
    </w:p>
    <w:p w:rsidR="00162A1D" w:rsidRPr="007E18B7" w:rsidRDefault="00162A1D" w:rsidP="00162A1D">
      <w:pPr>
        <w:autoSpaceDE w:val="0"/>
        <w:autoSpaceDN w:val="0"/>
        <w:adjustRightInd w:val="0"/>
        <w:spacing w:after="0" w:line="240" w:lineRule="auto"/>
        <w:jc w:val="both"/>
        <w:rPr>
          <w:rFonts w:asciiTheme="majorBidi" w:hAnsiTheme="majorBidi" w:cstheme="majorBidi"/>
          <w:color w:val="000000"/>
          <w:sz w:val="24"/>
          <w:szCs w:val="24"/>
        </w:rPr>
      </w:pPr>
    </w:p>
    <w:p w:rsidR="00C80A64" w:rsidRPr="007E18B7" w:rsidRDefault="00C80A64" w:rsidP="00C80A64">
      <w:pPr>
        <w:autoSpaceDE w:val="0"/>
        <w:autoSpaceDN w:val="0"/>
        <w:bidi w:val="0"/>
        <w:adjustRightInd w:val="0"/>
        <w:spacing w:after="0" w:line="240" w:lineRule="auto"/>
        <w:jc w:val="both"/>
        <w:rPr>
          <w:rFonts w:asciiTheme="majorBidi" w:hAnsiTheme="majorBidi" w:cstheme="majorBidi"/>
          <w:color w:val="000000"/>
          <w:sz w:val="24"/>
          <w:szCs w:val="24"/>
        </w:rPr>
      </w:pPr>
      <w:proofErr w:type="spellStart"/>
      <w:r w:rsidRPr="007E18B7">
        <w:rPr>
          <w:rFonts w:asciiTheme="majorBidi" w:hAnsiTheme="majorBidi" w:cstheme="majorBidi"/>
          <w:color w:val="000000"/>
          <w:sz w:val="24"/>
          <w:szCs w:val="24"/>
        </w:rPr>
        <w:t>Paikowsky</w:t>
      </w:r>
      <w:proofErr w:type="spellEnd"/>
      <w:r w:rsidRPr="007E18B7">
        <w:rPr>
          <w:rFonts w:asciiTheme="majorBidi" w:hAnsiTheme="majorBidi" w:cstheme="majorBidi"/>
          <w:color w:val="000000"/>
          <w:sz w:val="24"/>
          <w:szCs w:val="24"/>
        </w:rPr>
        <w:t xml:space="preserve">, D., </w:t>
      </w:r>
      <w:proofErr w:type="gramStart"/>
      <w:r w:rsidRPr="007E18B7">
        <w:rPr>
          <w:rFonts w:asciiTheme="majorBidi" w:hAnsiTheme="majorBidi" w:cstheme="majorBidi"/>
          <w:color w:val="000000"/>
          <w:sz w:val="24"/>
          <w:szCs w:val="24"/>
        </w:rPr>
        <w:t>The</w:t>
      </w:r>
      <w:proofErr w:type="gramEnd"/>
      <w:r w:rsidRPr="007E18B7">
        <w:rPr>
          <w:rFonts w:asciiTheme="majorBidi" w:hAnsiTheme="majorBidi" w:cstheme="majorBidi"/>
          <w:color w:val="000000"/>
          <w:sz w:val="24"/>
          <w:szCs w:val="24"/>
        </w:rPr>
        <w:t xml:space="preserve"> Power of the Space Club, (Cambridge: Cambridge University Press, 2017), Chapter 3, pp. </w:t>
      </w:r>
      <w:r w:rsidR="00E64777" w:rsidRPr="007E18B7">
        <w:rPr>
          <w:rFonts w:asciiTheme="majorBidi" w:hAnsiTheme="majorBidi" w:cstheme="majorBidi"/>
          <w:color w:val="000000"/>
          <w:sz w:val="24"/>
          <w:szCs w:val="24"/>
        </w:rPr>
        <w:t>48-73</w:t>
      </w:r>
    </w:p>
    <w:p w:rsidR="00C80A64" w:rsidRPr="007E18B7" w:rsidRDefault="00C80A64" w:rsidP="00C80A64">
      <w:pPr>
        <w:autoSpaceDE w:val="0"/>
        <w:autoSpaceDN w:val="0"/>
        <w:bidi w:val="0"/>
        <w:adjustRightInd w:val="0"/>
        <w:spacing w:after="0" w:line="240" w:lineRule="auto"/>
        <w:jc w:val="both"/>
        <w:rPr>
          <w:rFonts w:asciiTheme="majorBidi" w:hAnsiTheme="majorBidi" w:cstheme="majorBidi"/>
          <w:color w:val="000000"/>
          <w:sz w:val="24"/>
          <w:szCs w:val="24"/>
        </w:rPr>
      </w:pPr>
    </w:p>
    <w:p w:rsidR="008E4ED0" w:rsidRPr="007E18B7" w:rsidRDefault="008E4ED0" w:rsidP="00C80A64">
      <w:pPr>
        <w:autoSpaceDE w:val="0"/>
        <w:autoSpaceDN w:val="0"/>
        <w:bidi w:val="0"/>
        <w:adjustRightInd w:val="0"/>
        <w:spacing w:after="0" w:line="240" w:lineRule="auto"/>
        <w:jc w:val="both"/>
        <w:rPr>
          <w:rFonts w:asciiTheme="majorBidi" w:hAnsiTheme="majorBidi" w:cstheme="majorBidi"/>
          <w:color w:val="000000"/>
          <w:sz w:val="24"/>
          <w:szCs w:val="24"/>
        </w:rPr>
      </w:pPr>
      <w:proofErr w:type="gramStart"/>
      <w:r w:rsidRPr="007E18B7">
        <w:rPr>
          <w:rFonts w:asciiTheme="majorBidi" w:hAnsiTheme="majorBidi" w:cstheme="majorBidi"/>
          <w:color w:val="000000"/>
          <w:sz w:val="24"/>
          <w:szCs w:val="24"/>
        </w:rPr>
        <w:t>Shelton, W. (1971).</w:t>
      </w:r>
      <w:proofErr w:type="gramEnd"/>
      <w:r w:rsidRPr="007E18B7">
        <w:rPr>
          <w:rFonts w:asciiTheme="majorBidi" w:hAnsiTheme="majorBidi" w:cstheme="majorBidi"/>
          <w:color w:val="000000"/>
          <w:sz w:val="24"/>
          <w:szCs w:val="24"/>
        </w:rPr>
        <w:t xml:space="preserve"> “The United States and the Soviet Union: Fourteen Years in Space”. </w:t>
      </w:r>
      <w:r w:rsidRPr="007E18B7">
        <w:rPr>
          <w:rFonts w:asciiTheme="majorBidi" w:hAnsiTheme="majorBidi" w:cstheme="majorBidi"/>
          <w:i/>
          <w:iCs/>
          <w:color w:val="000000"/>
          <w:sz w:val="24"/>
          <w:szCs w:val="24"/>
        </w:rPr>
        <w:t>Russian Review</w:t>
      </w:r>
      <w:r w:rsidRPr="007E18B7">
        <w:rPr>
          <w:rFonts w:asciiTheme="majorBidi" w:hAnsiTheme="majorBidi" w:cstheme="majorBidi"/>
          <w:color w:val="000000"/>
          <w:sz w:val="24"/>
          <w:szCs w:val="24"/>
        </w:rPr>
        <w:t>, Vol. 30, No. 4. PP. 322-334;</w:t>
      </w:r>
    </w:p>
    <w:p w:rsidR="001D7DB5" w:rsidRPr="007E18B7" w:rsidRDefault="001D7DB5" w:rsidP="001D7DB5">
      <w:pPr>
        <w:autoSpaceDE w:val="0"/>
        <w:autoSpaceDN w:val="0"/>
        <w:bidi w:val="0"/>
        <w:adjustRightInd w:val="0"/>
        <w:spacing w:after="0" w:line="240" w:lineRule="auto"/>
        <w:jc w:val="both"/>
        <w:rPr>
          <w:rFonts w:asciiTheme="majorBidi" w:hAnsiTheme="majorBidi" w:cstheme="majorBidi"/>
          <w:color w:val="000000"/>
          <w:sz w:val="24"/>
          <w:szCs w:val="24"/>
          <w:rtl/>
        </w:rPr>
      </w:pPr>
    </w:p>
    <w:p w:rsidR="008E4ED0" w:rsidRPr="007E18B7" w:rsidRDefault="008E4ED0" w:rsidP="008E4ED0">
      <w:pPr>
        <w:autoSpaceDE w:val="0"/>
        <w:autoSpaceDN w:val="0"/>
        <w:bidi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Pr>
        <w:t xml:space="preserve">Gaddis, J.L. </w:t>
      </w:r>
      <w:r w:rsidRPr="007E18B7">
        <w:rPr>
          <w:rFonts w:asciiTheme="majorBidi" w:hAnsiTheme="majorBidi" w:cstheme="majorBidi"/>
          <w:i/>
          <w:iCs/>
          <w:color w:val="000000"/>
          <w:sz w:val="24"/>
          <w:szCs w:val="24"/>
        </w:rPr>
        <w:t>The Long Peace, Inquiries into the history of the Cold War</w:t>
      </w:r>
      <w:r w:rsidRPr="007E18B7">
        <w:rPr>
          <w:rFonts w:asciiTheme="majorBidi" w:hAnsiTheme="majorBidi" w:cstheme="majorBidi"/>
          <w:color w:val="000000"/>
          <w:sz w:val="24"/>
          <w:szCs w:val="24"/>
        </w:rPr>
        <w:t>, (Oxford:</w:t>
      </w:r>
    </w:p>
    <w:p w:rsidR="008E4ED0" w:rsidRPr="007E18B7" w:rsidRDefault="008E4ED0" w:rsidP="008E4ED0">
      <w:pPr>
        <w:autoSpaceDE w:val="0"/>
        <w:autoSpaceDN w:val="0"/>
        <w:bidi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Pr>
        <w:t>Oxford University Press, 1987) pp. 195- 214</w:t>
      </w:r>
    </w:p>
    <w:p w:rsidR="008E4ED0" w:rsidRPr="007E18B7" w:rsidRDefault="008E4ED0" w:rsidP="008E4ED0">
      <w:pPr>
        <w:autoSpaceDE w:val="0"/>
        <w:autoSpaceDN w:val="0"/>
        <w:bidi w:val="0"/>
        <w:adjustRightInd w:val="0"/>
        <w:spacing w:after="0" w:line="240" w:lineRule="auto"/>
        <w:jc w:val="both"/>
        <w:rPr>
          <w:rFonts w:asciiTheme="majorBidi" w:hAnsiTheme="majorBidi" w:cstheme="majorBidi"/>
          <w:color w:val="000000"/>
          <w:sz w:val="24"/>
          <w:szCs w:val="24"/>
        </w:rPr>
      </w:pPr>
    </w:p>
    <w:p w:rsidR="00C2250D" w:rsidRPr="007E18B7" w:rsidRDefault="00C2250D" w:rsidP="00664959">
      <w:pPr>
        <w:autoSpaceDE w:val="0"/>
        <w:autoSpaceDN w:val="0"/>
        <w:adjustRightInd w:val="0"/>
        <w:spacing w:after="0" w:line="240" w:lineRule="auto"/>
        <w:jc w:val="both"/>
        <w:rPr>
          <w:rFonts w:asciiTheme="majorBidi" w:hAnsiTheme="majorBidi" w:cstheme="majorBidi"/>
          <w:b/>
          <w:bCs/>
          <w:color w:val="000000"/>
          <w:sz w:val="24"/>
          <w:szCs w:val="24"/>
          <w:rtl/>
        </w:rPr>
      </w:pPr>
    </w:p>
    <w:p w:rsidR="008E4ED0" w:rsidRPr="007E18B7" w:rsidRDefault="00F91472" w:rsidP="00664959">
      <w:pPr>
        <w:autoSpaceDE w:val="0"/>
        <w:autoSpaceDN w:val="0"/>
        <w:adjustRightInd w:val="0"/>
        <w:spacing w:after="0" w:line="240" w:lineRule="auto"/>
        <w:jc w:val="both"/>
        <w:rPr>
          <w:rFonts w:asciiTheme="majorBidi" w:hAnsiTheme="majorBidi" w:cstheme="majorBidi"/>
          <w:color w:val="000000"/>
          <w:sz w:val="24"/>
          <w:szCs w:val="24"/>
          <w:rtl/>
        </w:rPr>
      </w:pPr>
      <w:r w:rsidRPr="007E18B7">
        <w:rPr>
          <w:rFonts w:asciiTheme="majorBidi" w:hAnsiTheme="majorBidi" w:cstheme="majorBidi"/>
          <w:b/>
          <w:bCs/>
          <w:color w:val="000000"/>
          <w:sz w:val="24"/>
          <w:szCs w:val="24"/>
          <w:rtl/>
        </w:rPr>
        <w:t>מפגש שני 4.3.2020</w:t>
      </w:r>
      <w:r w:rsidR="00664959" w:rsidRPr="007E18B7">
        <w:rPr>
          <w:rFonts w:asciiTheme="majorBidi" w:hAnsiTheme="majorBidi" w:cstheme="majorBidi"/>
          <w:b/>
          <w:bCs/>
          <w:color w:val="000000"/>
          <w:sz w:val="24"/>
          <w:szCs w:val="24"/>
          <w:rtl/>
        </w:rPr>
        <w:t xml:space="preserve"> - </w:t>
      </w:r>
      <w:r w:rsidRPr="007E18B7">
        <w:rPr>
          <w:rFonts w:asciiTheme="majorBidi" w:hAnsiTheme="majorBidi" w:cstheme="majorBidi"/>
          <w:b/>
          <w:bCs/>
          <w:color w:val="000000"/>
          <w:sz w:val="24"/>
          <w:szCs w:val="24"/>
          <w:rtl/>
        </w:rPr>
        <w:t xml:space="preserve">המאבק על העליונות והיווצרותו של </w:t>
      </w:r>
      <w:r w:rsidR="00C80A64" w:rsidRPr="007E18B7">
        <w:rPr>
          <w:rFonts w:asciiTheme="majorBidi" w:hAnsiTheme="majorBidi" w:cstheme="majorBidi"/>
          <w:b/>
          <w:bCs/>
          <w:color w:val="000000"/>
          <w:sz w:val="24"/>
          <w:szCs w:val="24"/>
          <w:rtl/>
        </w:rPr>
        <w:t xml:space="preserve">מועדון החלל </w:t>
      </w:r>
      <w:r w:rsidRPr="007E18B7">
        <w:rPr>
          <w:rFonts w:asciiTheme="majorBidi" w:hAnsiTheme="majorBidi" w:cstheme="majorBidi"/>
          <w:b/>
          <w:bCs/>
          <w:color w:val="000000"/>
          <w:sz w:val="24"/>
          <w:szCs w:val="24"/>
          <w:rtl/>
        </w:rPr>
        <w:t>–</w:t>
      </w:r>
      <w:r w:rsidR="00C80A64" w:rsidRPr="007E18B7">
        <w:rPr>
          <w:rFonts w:asciiTheme="majorBidi" w:hAnsiTheme="majorBidi" w:cstheme="majorBidi"/>
          <w:b/>
          <w:bCs/>
          <w:color w:val="000000"/>
          <w:sz w:val="24"/>
          <w:szCs w:val="24"/>
          <w:rtl/>
        </w:rPr>
        <w:t xml:space="preserve"> </w:t>
      </w:r>
      <w:r w:rsidRPr="007E18B7">
        <w:rPr>
          <w:rFonts w:asciiTheme="majorBidi" w:hAnsiTheme="majorBidi" w:cstheme="majorBidi"/>
          <w:b/>
          <w:bCs/>
          <w:color w:val="000000"/>
          <w:sz w:val="24"/>
          <w:szCs w:val="24"/>
          <w:rtl/>
        </w:rPr>
        <w:t>הקרנת עוצמה, ואסטרטגיות לניהול זרימת הידע והטכנולוגיה ב</w:t>
      </w:r>
      <w:r w:rsidR="00C80A64" w:rsidRPr="007E18B7">
        <w:rPr>
          <w:rFonts w:asciiTheme="majorBidi" w:hAnsiTheme="majorBidi" w:cstheme="majorBidi"/>
          <w:b/>
          <w:bCs/>
          <w:color w:val="000000"/>
          <w:sz w:val="24"/>
          <w:szCs w:val="24"/>
          <w:rtl/>
        </w:rPr>
        <w:t>מאבק על עוצמה והובלה</w:t>
      </w:r>
      <w:r w:rsidR="00C80A64" w:rsidRPr="007E18B7">
        <w:rPr>
          <w:rFonts w:asciiTheme="majorBidi" w:hAnsiTheme="majorBidi" w:cstheme="majorBidi"/>
          <w:color w:val="000000"/>
          <w:sz w:val="24"/>
          <w:szCs w:val="24"/>
          <w:rtl/>
        </w:rPr>
        <w:t xml:space="preserve"> </w:t>
      </w:r>
    </w:p>
    <w:p w:rsidR="00DF69E7" w:rsidRPr="007E18B7" w:rsidRDefault="00DF69E7" w:rsidP="00C80A64">
      <w:pPr>
        <w:autoSpaceDE w:val="0"/>
        <w:autoSpaceDN w:val="0"/>
        <w:adjustRightInd w:val="0"/>
        <w:spacing w:after="0" w:line="240" w:lineRule="auto"/>
        <w:jc w:val="both"/>
        <w:rPr>
          <w:rFonts w:asciiTheme="majorBidi" w:hAnsiTheme="majorBidi" w:cstheme="majorBidi"/>
          <w:color w:val="000000"/>
          <w:sz w:val="24"/>
          <w:szCs w:val="24"/>
          <w:rtl/>
        </w:rPr>
      </w:pPr>
    </w:p>
    <w:p w:rsidR="00C80A64" w:rsidRPr="007E18B7" w:rsidRDefault="00C80A64" w:rsidP="00C80A64">
      <w:pPr>
        <w:autoSpaceDE w:val="0"/>
        <w:autoSpaceDN w:val="0"/>
        <w:bidi w:val="0"/>
        <w:adjustRightInd w:val="0"/>
        <w:spacing w:after="0" w:line="240" w:lineRule="auto"/>
        <w:jc w:val="both"/>
        <w:rPr>
          <w:rFonts w:asciiTheme="majorBidi" w:hAnsiTheme="majorBidi" w:cstheme="majorBidi"/>
          <w:color w:val="000000"/>
          <w:sz w:val="24"/>
          <w:szCs w:val="24"/>
        </w:rPr>
      </w:pPr>
      <w:proofErr w:type="spellStart"/>
      <w:r w:rsidRPr="007E18B7">
        <w:rPr>
          <w:rFonts w:asciiTheme="majorBidi" w:hAnsiTheme="majorBidi" w:cstheme="majorBidi"/>
          <w:color w:val="000000"/>
          <w:sz w:val="24"/>
          <w:szCs w:val="24"/>
        </w:rPr>
        <w:t>Paikowsky</w:t>
      </w:r>
      <w:proofErr w:type="spellEnd"/>
      <w:r w:rsidRPr="007E18B7">
        <w:rPr>
          <w:rFonts w:asciiTheme="majorBidi" w:hAnsiTheme="majorBidi" w:cstheme="majorBidi"/>
          <w:color w:val="000000"/>
          <w:sz w:val="24"/>
          <w:szCs w:val="24"/>
        </w:rPr>
        <w:t xml:space="preserve">, D., </w:t>
      </w:r>
      <w:proofErr w:type="gramStart"/>
      <w:r w:rsidRPr="007E18B7">
        <w:rPr>
          <w:rFonts w:asciiTheme="majorBidi" w:hAnsiTheme="majorBidi" w:cstheme="majorBidi"/>
          <w:color w:val="000000"/>
          <w:sz w:val="24"/>
          <w:szCs w:val="24"/>
        </w:rPr>
        <w:t>The</w:t>
      </w:r>
      <w:proofErr w:type="gramEnd"/>
      <w:r w:rsidRPr="007E18B7">
        <w:rPr>
          <w:rFonts w:asciiTheme="majorBidi" w:hAnsiTheme="majorBidi" w:cstheme="majorBidi"/>
          <w:color w:val="000000"/>
          <w:sz w:val="24"/>
          <w:szCs w:val="24"/>
        </w:rPr>
        <w:t xml:space="preserve"> Power of the Space Club, (Cambridge: Cambridge University Press, 2017), Chapter 4, pp. </w:t>
      </w:r>
      <w:r w:rsidR="00E64777" w:rsidRPr="007E18B7">
        <w:rPr>
          <w:rFonts w:asciiTheme="majorBidi" w:hAnsiTheme="majorBidi" w:cstheme="majorBidi"/>
          <w:color w:val="000000"/>
          <w:sz w:val="24"/>
          <w:szCs w:val="24"/>
        </w:rPr>
        <w:t>74-91</w:t>
      </w:r>
    </w:p>
    <w:p w:rsidR="00C80A64" w:rsidRPr="007E18B7" w:rsidRDefault="00C80A64" w:rsidP="008E4ED0">
      <w:pPr>
        <w:autoSpaceDE w:val="0"/>
        <w:autoSpaceDN w:val="0"/>
        <w:bidi w:val="0"/>
        <w:adjustRightInd w:val="0"/>
        <w:spacing w:after="0" w:line="240" w:lineRule="auto"/>
        <w:jc w:val="both"/>
        <w:rPr>
          <w:rFonts w:asciiTheme="majorBidi" w:hAnsiTheme="majorBidi" w:cstheme="majorBidi"/>
          <w:color w:val="000000"/>
          <w:sz w:val="24"/>
          <w:szCs w:val="24"/>
        </w:rPr>
      </w:pPr>
    </w:p>
    <w:p w:rsidR="001A3485" w:rsidRPr="007E18B7" w:rsidRDefault="008E4ED0" w:rsidP="001A3485">
      <w:pPr>
        <w:autoSpaceDE w:val="0"/>
        <w:autoSpaceDN w:val="0"/>
        <w:bidi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Pr>
        <w:t xml:space="preserve">Logsdon, J., (1996), "The Development of International Space Cooperation", in: Logsdon, J., Day, D. and </w:t>
      </w:r>
      <w:proofErr w:type="spellStart"/>
      <w:r w:rsidRPr="007E18B7">
        <w:rPr>
          <w:rFonts w:asciiTheme="majorBidi" w:hAnsiTheme="majorBidi" w:cstheme="majorBidi"/>
          <w:color w:val="000000"/>
          <w:sz w:val="24"/>
          <w:szCs w:val="24"/>
        </w:rPr>
        <w:t>Launius</w:t>
      </w:r>
      <w:proofErr w:type="spellEnd"/>
      <w:r w:rsidRPr="007E18B7">
        <w:rPr>
          <w:rFonts w:asciiTheme="majorBidi" w:hAnsiTheme="majorBidi" w:cstheme="majorBidi"/>
          <w:color w:val="000000"/>
          <w:sz w:val="24"/>
          <w:szCs w:val="24"/>
        </w:rPr>
        <w:t xml:space="preserve">, R.D., (eds.), </w:t>
      </w:r>
      <w:r w:rsidRPr="007E18B7">
        <w:rPr>
          <w:rFonts w:asciiTheme="majorBidi" w:hAnsiTheme="majorBidi" w:cstheme="majorBidi"/>
          <w:i/>
          <w:iCs/>
          <w:color w:val="000000"/>
          <w:sz w:val="24"/>
          <w:szCs w:val="24"/>
        </w:rPr>
        <w:t>Exploring the Unknown – Selected Documents in the History of The U.S. Civilian Space Program Volume II: External Relationships</w:t>
      </w:r>
      <w:r w:rsidRPr="007E18B7">
        <w:rPr>
          <w:rFonts w:asciiTheme="majorBidi" w:hAnsiTheme="majorBidi" w:cstheme="majorBidi"/>
          <w:color w:val="000000"/>
          <w:sz w:val="24"/>
          <w:szCs w:val="24"/>
        </w:rPr>
        <w:t xml:space="preserve">, (Washington DC: The NASA History Series, NASA History Office), pp.1-15. </w:t>
      </w:r>
      <w:r w:rsidRPr="007E18B7">
        <w:rPr>
          <w:rFonts w:asciiTheme="majorBidi" w:hAnsiTheme="majorBidi" w:cstheme="majorBidi"/>
          <w:color w:val="0000FF"/>
          <w:sz w:val="24"/>
          <w:szCs w:val="24"/>
        </w:rPr>
        <w:t>http://history.nasa.gov/SP-4407/vol2/v2intro.pdf</w:t>
      </w:r>
      <w:r w:rsidR="001A3485" w:rsidRPr="007E18B7">
        <w:rPr>
          <w:rFonts w:asciiTheme="majorBidi" w:hAnsiTheme="majorBidi" w:cstheme="majorBidi"/>
          <w:color w:val="000000"/>
          <w:sz w:val="24"/>
          <w:szCs w:val="24"/>
        </w:rPr>
        <w:t xml:space="preserve"> </w:t>
      </w:r>
    </w:p>
    <w:p w:rsidR="001A3485" w:rsidRPr="007E18B7" w:rsidRDefault="001A3485" w:rsidP="001A3485">
      <w:pPr>
        <w:autoSpaceDE w:val="0"/>
        <w:autoSpaceDN w:val="0"/>
        <w:bidi w:val="0"/>
        <w:adjustRightInd w:val="0"/>
        <w:spacing w:after="0" w:line="240" w:lineRule="auto"/>
        <w:jc w:val="both"/>
        <w:rPr>
          <w:rFonts w:asciiTheme="majorBidi" w:hAnsiTheme="majorBidi" w:cstheme="majorBidi"/>
          <w:color w:val="000000"/>
          <w:sz w:val="24"/>
          <w:szCs w:val="24"/>
        </w:rPr>
      </w:pPr>
    </w:p>
    <w:p w:rsidR="001A3485" w:rsidRPr="007E18B7" w:rsidRDefault="001A3485" w:rsidP="001A3485">
      <w:pPr>
        <w:autoSpaceDE w:val="0"/>
        <w:autoSpaceDN w:val="0"/>
        <w:bidi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Pr>
        <w:t xml:space="preserve">Oberg, J., (1981), </w:t>
      </w:r>
      <w:r w:rsidRPr="007E18B7">
        <w:rPr>
          <w:rFonts w:asciiTheme="majorBidi" w:hAnsiTheme="majorBidi" w:cstheme="majorBidi"/>
          <w:i/>
          <w:iCs/>
          <w:color w:val="000000"/>
          <w:sz w:val="24"/>
          <w:szCs w:val="24"/>
        </w:rPr>
        <w:t>Red Star in Orbit</w:t>
      </w:r>
      <w:r w:rsidRPr="007E18B7">
        <w:rPr>
          <w:rFonts w:asciiTheme="majorBidi" w:hAnsiTheme="majorBidi" w:cstheme="majorBidi"/>
          <w:color w:val="000000"/>
          <w:sz w:val="24"/>
          <w:szCs w:val="24"/>
        </w:rPr>
        <w:t>, (New-York: Random House).</w:t>
      </w:r>
    </w:p>
    <w:p w:rsidR="001A3485" w:rsidRPr="007E18B7" w:rsidRDefault="001A3485" w:rsidP="001A3485">
      <w:pPr>
        <w:autoSpaceDE w:val="0"/>
        <w:autoSpaceDN w:val="0"/>
        <w:bidi w:val="0"/>
        <w:adjustRightInd w:val="0"/>
        <w:spacing w:after="0" w:line="240" w:lineRule="auto"/>
        <w:jc w:val="both"/>
        <w:rPr>
          <w:rFonts w:asciiTheme="majorBidi" w:hAnsiTheme="majorBidi" w:cstheme="majorBidi"/>
          <w:color w:val="000000"/>
          <w:sz w:val="24"/>
          <w:szCs w:val="24"/>
        </w:rPr>
      </w:pPr>
    </w:p>
    <w:p w:rsidR="008E4ED0" w:rsidRPr="007E18B7" w:rsidRDefault="008E4ED0" w:rsidP="00A23861">
      <w:pPr>
        <w:autoSpaceDE w:val="0"/>
        <w:autoSpaceDN w:val="0"/>
        <w:bidi w:val="0"/>
        <w:adjustRightInd w:val="0"/>
        <w:spacing w:after="0" w:line="240" w:lineRule="auto"/>
        <w:jc w:val="both"/>
        <w:rPr>
          <w:rFonts w:asciiTheme="majorBidi" w:hAnsiTheme="majorBidi" w:cstheme="majorBidi"/>
          <w:color w:val="0000FF"/>
          <w:sz w:val="24"/>
          <w:szCs w:val="24"/>
        </w:rPr>
      </w:pPr>
      <w:proofErr w:type="spellStart"/>
      <w:r w:rsidRPr="007E18B7">
        <w:rPr>
          <w:rFonts w:asciiTheme="majorBidi" w:hAnsiTheme="majorBidi" w:cstheme="majorBidi"/>
          <w:color w:val="000000"/>
          <w:sz w:val="24"/>
          <w:szCs w:val="24"/>
        </w:rPr>
        <w:t>Krige</w:t>
      </w:r>
      <w:proofErr w:type="spellEnd"/>
      <w:r w:rsidRPr="007E18B7">
        <w:rPr>
          <w:rFonts w:asciiTheme="majorBidi" w:hAnsiTheme="majorBidi" w:cstheme="majorBidi"/>
          <w:color w:val="000000"/>
          <w:sz w:val="24"/>
          <w:szCs w:val="24"/>
        </w:rPr>
        <w:t xml:space="preserve">, J. (2007), “NASA as an Instrument of U.S. Foreign Policy”, in: Dick, S. J. and </w:t>
      </w:r>
      <w:proofErr w:type="spellStart"/>
      <w:r w:rsidRPr="007E18B7">
        <w:rPr>
          <w:rFonts w:asciiTheme="majorBidi" w:hAnsiTheme="majorBidi" w:cstheme="majorBidi"/>
          <w:color w:val="000000"/>
          <w:sz w:val="24"/>
          <w:szCs w:val="24"/>
        </w:rPr>
        <w:t>Launius</w:t>
      </w:r>
      <w:proofErr w:type="spellEnd"/>
      <w:r w:rsidRPr="007E18B7">
        <w:rPr>
          <w:rFonts w:asciiTheme="majorBidi" w:hAnsiTheme="majorBidi" w:cstheme="majorBidi"/>
          <w:color w:val="000000"/>
          <w:sz w:val="24"/>
          <w:szCs w:val="24"/>
        </w:rPr>
        <w:t xml:space="preserve">, R.D., (eds.), </w:t>
      </w:r>
      <w:r w:rsidRPr="007E18B7">
        <w:rPr>
          <w:rFonts w:asciiTheme="majorBidi" w:hAnsiTheme="majorBidi" w:cstheme="majorBidi"/>
          <w:i/>
          <w:iCs/>
          <w:color w:val="000000"/>
          <w:sz w:val="24"/>
          <w:szCs w:val="24"/>
        </w:rPr>
        <w:t>Societal Impact of Spaceflight</w:t>
      </w:r>
      <w:r w:rsidRPr="007E18B7">
        <w:rPr>
          <w:rFonts w:asciiTheme="majorBidi" w:hAnsiTheme="majorBidi" w:cstheme="majorBidi"/>
          <w:color w:val="000000"/>
          <w:sz w:val="24"/>
          <w:szCs w:val="24"/>
        </w:rPr>
        <w:t xml:space="preserve">, (Washington DC: NASA History Division), pp. 207-218. Available at: </w:t>
      </w:r>
      <w:r w:rsidRPr="007E18B7">
        <w:rPr>
          <w:rFonts w:asciiTheme="majorBidi" w:hAnsiTheme="majorBidi" w:cstheme="majorBidi"/>
          <w:color w:val="0000FF"/>
          <w:sz w:val="24"/>
          <w:szCs w:val="24"/>
        </w:rPr>
        <w:t>http://history.nasa.gov/sp4801-part1.pdf</w:t>
      </w:r>
    </w:p>
    <w:p w:rsidR="00DF69E7" w:rsidRPr="007E18B7" w:rsidRDefault="00DF69E7" w:rsidP="008E4ED0">
      <w:pPr>
        <w:autoSpaceDE w:val="0"/>
        <w:autoSpaceDN w:val="0"/>
        <w:bidi w:val="0"/>
        <w:adjustRightInd w:val="0"/>
        <w:spacing w:after="0" w:line="240" w:lineRule="auto"/>
        <w:jc w:val="both"/>
        <w:rPr>
          <w:rFonts w:asciiTheme="majorBidi" w:hAnsiTheme="majorBidi" w:cstheme="majorBidi"/>
          <w:color w:val="000000"/>
          <w:sz w:val="24"/>
          <w:szCs w:val="24"/>
        </w:rPr>
      </w:pPr>
    </w:p>
    <w:p w:rsidR="008E4ED0" w:rsidRPr="007E18B7" w:rsidRDefault="008E4ED0" w:rsidP="00DF69E7">
      <w:pPr>
        <w:autoSpaceDE w:val="0"/>
        <w:autoSpaceDN w:val="0"/>
        <w:bidi w:val="0"/>
        <w:adjustRightInd w:val="0"/>
        <w:spacing w:after="0" w:line="240" w:lineRule="auto"/>
        <w:jc w:val="both"/>
        <w:rPr>
          <w:rFonts w:asciiTheme="majorBidi" w:hAnsiTheme="majorBidi" w:cstheme="majorBidi"/>
          <w:color w:val="000000"/>
          <w:sz w:val="24"/>
          <w:szCs w:val="24"/>
        </w:rPr>
      </w:pPr>
      <w:proofErr w:type="spellStart"/>
      <w:r w:rsidRPr="007E18B7">
        <w:rPr>
          <w:rFonts w:asciiTheme="majorBidi" w:hAnsiTheme="majorBidi" w:cstheme="majorBidi"/>
          <w:color w:val="000000"/>
          <w:sz w:val="24"/>
          <w:szCs w:val="24"/>
        </w:rPr>
        <w:t>Launius</w:t>
      </w:r>
      <w:proofErr w:type="spellEnd"/>
      <w:r w:rsidRPr="007E18B7">
        <w:rPr>
          <w:rFonts w:asciiTheme="majorBidi" w:hAnsiTheme="majorBidi" w:cstheme="majorBidi"/>
          <w:color w:val="000000"/>
          <w:sz w:val="24"/>
          <w:szCs w:val="24"/>
        </w:rPr>
        <w:t xml:space="preserve">, R., (2009), “United States Space Cooperation and Competition: Historical Reflections”, </w:t>
      </w:r>
      <w:proofErr w:type="spellStart"/>
      <w:r w:rsidRPr="007E18B7">
        <w:rPr>
          <w:rFonts w:asciiTheme="majorBidi" w:hAnsiTheme="majorBidi" w:cstheme="majorBidi"/>
          <w:color w:val="000000"/>
          <w:sz w:val="24"/>
          <w:szCs w:val="24"/>
        </w:rPr>
        <w:t>Astropolitics</w:t>
      </w:r>
      <w:proofErr w:type="spellEnd"/>
      <w:r w:rsidRPr="007E18B7">
        <w:rPr>
          <w:rFonts w:asciiTheme="majorBidi" w:hAnsiTheme="majorBidi" w:cstheme="majorBidi"/>
          <w:color w:val="000000"/>
          <w:sz w:val="24"/>
          <w:szCs w:val="24"/>
        </w:rPr>
        <w:t>, Vol. 7, pp. 89-100</w:t>
      </w:r>
    </w:p>
    <w:p w:rsidR="008E4ED0" w:rsidRPr="007E18B7" w:rsidRDefault="008E4ED0" w:rsidP="008E4ED0">
      <w:pPr>
        <w:autoSpaceDE w:val="0"/>
        <w:autoSpaceDN w:val="0"/>
        <w:adjustRightInd w:val="0"/>
        <w:spacing w:after="0" w:line="240" w:lineRule="auto"/>
        <w:jc w:val="both"/>
        <w:rPr>
          <w:rFonts w:asciiTheme="majorBidi" w:hAnsiTheme="majorBidi" w:cstheme="majorBidi"/>
          <w:b/>
          <w:bCs/>
          <w:color w:val="000000"/>
          <w:sz w:val="24"/>
          <w:szCs w:val="24"/>
          <w:rtl/>
        </w:rPr>
      </w:pPr>
    </w:p>
    <w:p w:rsidR="00C2250D" w:rsidRPr="007E18B7" w:rsidRDefault="00C2250D" w:rsidP="00664959">
      <w:pPr>
        <w:autoSpaceDE w:val="0"/>
        <w:autoSpaceDN w:val="0"/>
        <w:adjustRightInd w:val="0"/>
        <w:spacing w:after="0" w:line="240" w:lineRule="auto"/>
        <w:jc w:val="both"/>
        <w:rPr>
          <w:rFonts w:asciiTheme="majorBidi" w:hAnsiTheme="majorBidi" w:cstheme="majorBidi"/>
          <w:b/>
          <w:bCs/>
          <w:color w:val="000000"/>
          <w:sz w:val="24"/>
          <w:szCs w:val="24"/>
          <w:rtl/>
        </w:rPr>
      </w:pPr>
    </w:p>
    <w:p w:rsidR="008E4ED0" w:rsidRPr="007E18B7" w:rsidRDefault="00F91472" w:rsidP="00664959">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 xml:space="preserve">מפגש שלישי 11.3.2020- </w:t>
      </w:r>
      <w:r w:rsidR="00664959" w:rsidRPr="007E18B7">
        <w:rPr>
          <w:rFonts w:asciiTheme="majorBidi" w:hAnsiTheme="majorBidi" w:cstheme="majorBidi"/>
          <w:b/>
          <w:bCs/>
          <w:color w:val="000000"/>
          <w:sz w:val="24"/>
          <w:szCs w:val="24"/>
          <w:rtl/>
        </w:rPr>
        <w:t>(</w:t>
      </w:r>
      <w:r w:rsidRPr="007E18B7">
        <w:rPr>
          <w:rFonts w:asciiTheme="majorBidi" w:hAnsiTheme="majorBidi" w:cstheme="majorBidi"/>
          <w:b/>
          <w:bCs/>
          <w:color w:val="000000"/>
          <w:sz w:val="24"/>
          <w:szCs w:val="24"/>
          <w:rtl/>
        </w:rPr>
        <w:t>פורים</w:t>
      </w:r>
      <w:r w:rsidR="00664959" w:rsidRPr="007E18B7">
        <w:rPr>
          <w:rFonts w:asciiTheme="majorBidi" w:hAnsiTheme="majorBidi" w:cstheme="majorBidi"/>
          <w:b/>
          <w:bCs/>
          <w:color w:val="000000"/>
          <w:sz w:val="24"/>
          <w:szCs w:val="24"/>
          <w:rtl/>
        </w:rPr>
        <w:t xml:space="preserve">)- </w:t>
      </w:r>
      <w:r w:rsidRPr="007E18B7">
        <w:rPr>
          <w:rFonts w:asciiTheme="majorBidi" w:hAnsiTheme="majorBidi" w:cstheme="majorBidi"/>
          <w:b/>
          <w:bCs/>
          <w:color w:val="000000"/>
          <w:sz w:val="24"/>
          <w:szCs w:val="24"/>
          <w:rtl/>
        </w:rPr>
        <w:t xml:space="preserve">המרוץ לחלל מנקודת המבט של מעצמות מסדר שני ומדינות קטנות - </w:t>
      </w:r>
      <w:r w:rsidR="008E4ED0" w:rsidRPr="007E18B7">
        <w:rPr>
          <w:rFonts w:asciiTheme="majorBidi" w:hAnsiTheme="majorBidi" w:cstheme="majorBidi"/>
          <w:b/>
          <w:bCs/>
          <w:color w:val="000000"/>
          <w:sz w:val="24"/>
          <w:szCs w:val="24"/>
          <w:rtl/>
        </w:rPr>
        <w:t>תוכניות</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חלל</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במדינות</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נוספות</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או</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למה</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להצטרף</w:t>
      </w:r>
      <w:r w:rsidR="008E4ED0" w:rsidRPr="007E18B7">
        <w:rPr>
          <w:rFonts w:asciiTheme="majorBidi" w:hAnsiTheme="majorBidi" w:cstheme="majorBidi"/>
          <w:b/>
          <w:bCs/>
          <w:color w:val="000000"/>
          <w:sz w:val="24"/>
          <w:szCs w:val="24"/>
        </w:rPr>
        <w:t xml:space="preserve"> </w:t>
      </w:r>
      <w:r w:rsidR="008E4ED0" w:rsidRPr="007E18B7">
        <w:rPr>
          <w:rFonts w:asciiTheme="majorBidi" w:hAnsiTheme="majorBidi" w:cstheme="majorBidi"/>
          <w:b/>
          <w:bCs/>
          <w:color w:val="000000"/>
          <w:sz w:val="24"/>
          <w:szCs w:val="24"/>
          <w:rtl/>
        </w:rPr>
        <w:t>למועדון</w:t>
      </w:r>
      <w:r w:rsidR="008E4ED0" w:rsidRPr="007E18B7">
        <w:rPr>
          <w:rFonts w:asciiTheme="majorBidi" w:hAnsiTheme="majorBidi" w:cstheme="majorBidi"/>
          <w:b/>
          <w:bCs/>
          <w:color w:val="000000"/>
          <w:sz w:val="24"/>
          <w:szCs w:val="24"/>
        </w:rPr>
        <w:t xml:space="preserve">? </w:t>
      </w:r>
    </w:p>
    <w:p w:rsidR="00102586" w:rsidRPr="007E18B7" w:rsidRDefault="00102586" w:rsidP="00F91472">
      <w:pPr>
        <w:autoSpaceDE w:val="0"/>
        <w:autoSpaceDN w:val="0"/>
        <w:adjustRightInd w:val="0"/>
        <w:spacing w:after="0" w:line="240" w:lineRule="auto"/>
        <w:jc w:val="both"/>
        <w:rPr>
          <w:rFonts w:asciiTheme="majorBidi" w:hAnsiTheme="majorBidi" w:cstheme="majorBidi"/>
          <w:b/>
          <w:bCs/>
          <w:color w:val="000000"/>
          <w:sz w:val="24"/>
          <w:szCs w:val="24"/>
          <w:rtl/>
        </w:rPr>
      </w:pPr>
    </w:p>
    <w:p w:rsidR="00102586" w:rsidRPr="007E18B7" w:rsidRDefault="00102586" w:rsidP="00F91472">
      <w:pPr>
        <w:autoSpaceDE w:val="0"/>
        <w:autoSpaceDN w:val="0"/>
        <w:adjustRightInd w:val="0"/>
        <w:spacing w:after="0" w:line="240" w:lineRule="auto"/>
        <w:jc w:val="both"/>
        <w:rPr>
          <w:rFonts w:asciiTheme="majorBidi" w:hAnsiTheme="majorBidi" w:cstheme="majorBidi"/>
          <w:color w:val="000000"/>
          <w:sz w:val="24"/>
          <w:szCs w:val="24"/>
          <w:rtl/>
        </w:rPr>
      </w:pPr>
      <w:r w:rsidRPr="007E18B7">
        <w:rPr>
          <w:rFonts w:asciiTheme="majorBidi" w:hAnsiTheme="majorBidi" w:cstheme="majorBidi"/>
          <w:b/>
          <w:bCs/>
          <w:color w:val="000000"/>
          <w:sz w:val="24"/>
          <w:szCs w:val="24"/>
          <w:rtl/>
        </w:rPr>
        <w:t>מקרי מבחן אפשרי</w:t>
      </w:r>
      <w:r w:rsidR="002F3CBB" w:rsidRPr="007E18B7">
        <w:rPr>
          <w:rFonts w:asciiTheme="majorBidi" w:hAnsiTheme="majorBidi" w:cstheme="majorBidi"/>
          <w:b/>
          <w:bCs/>
          <w:color w:val="000000"/>
          <w:sz w:val="24"/>
          <w:szCs w:val="24"/>
          <w:rtl/>
        </w:rPr>
        <w:t>ים: צרפת/בריטניה,</w:t>
      </w:r>
      <w:r w:rsidRPr="007E18B7">
        <w:rPr>
          <w:rFonts w:asciiTheme="majorBidi" w:hAnsiTheme="majorBidi" w:cstheme="majorBidi"/>
          <w:b/>
          <w:bCs/>
          <w:color w:val="000000"/>
          <w:sz w:val="24"/>
          <w:szCs w:val="24"/>
          <w:rtl/>
        </w:rPr>
        <w:t xml:space="preserve"> ישראל/הודו. </w:t>
      </w:r>
    </w:p>
    <w:p w:rsidR="00A23861" w:rsidRPr="007E18B7" w:rsidRDefault="00A23861" w:rsidP="00A23861">
      <w:pPr>
        <w:autoSpaceDE w:val="0"/>
        <w:autoSpaceDN w:val="0"/>
        <w:bidi w:val="0"/>
        <w:adjustRightInd w:val="0"/>
        <w:spacing w:after="0" w:line="240" w:lineRule="auto"/>
        <w:jc w:val="both"/>
        <w:rPr>
          <w:rFonts w:asciiTheme="majorBidi" w:hAnsiTheme="majorBidi" w:cstheme="majorBidi"/>
          <w:color w:val="000000"/>
          <w:sz w:val="24"/>
          <w:szCs w:val="24"/>
        </w:rPr>
      </w:pPr>
    </w:p>
    <w:p w:rsidR="00DF69E7" w:rsidRPr="007E18B7" w:rsidRDefault="00DF69E7" w:rsidP="002F3CBB">
      <w:pPr>
        <w:autoSpaceDE w:val="0"/>
        <w:autoSpaceDN w:val="0"/>
        <w:bidi w:val="0"/>
        <w:adjustRightInd w:val="0"/>
        <w:spacing w:after="0" w:line="240" w:lineRule="auto"/>
        <w:jc w:val="both"/>
        <w:rPr>
          <w:rFonts w:asciiTheme="majorBidi" w:hAnsiTheme="majorBidi" w:cstheme="majorBidi"/>
          <w:color w:val="000000"/>
          <w:sz w:val="24"/>
          <w:szCs w:val="24"/>
        </w:rPr>
      </w:pPr>
      <w:proofErr w:type="spellStart"/>
      <w:r w:rsidRPr="007E18B7">
        <w:rPr>
          <w:rFonts w:asciiTheme="majorBidi" w:hAnsiTheme="majorBidi" w:cstheme="majorBidi"/>
          <w:color w:val="000000"/>
          <w:sz w:val="24"/>
          <w:szCs w:val="24"/>
        </w:rPr>
        <w:t>Paikowsky</w:t>
      </w:r>
      <w:proofErr w:type="spellEnd"/>
      <w:r w:rsidRPr="007E18B7">
        <w:rPr>
          <w:rFonts w:asciiTheme="majorBidi" w:hAnsiTheme="majorBidi" w:cstheme="majorBidi"/>
          <w:color w:val="000000"/>
          <w:sz w:val="24"/>
          <w:szCs w:val="24"/>
        </w:rPr>
        <w:t xml:space="preserve">, D., </w:t>
      </w:r>
      <w:proofErr w:type="gramStart"/>
      <w:r w:rsidRPr="007E18B7">
        <w:rPr>
          <w:rFonts w:asciiTheme="majorBidi" w:hAnsiTheme="majorBidi" w:cstheme="majorBidi"/>
          <w:color w:val="000000"/>
          <w:sz w:val="24"/>
          <w:szCs w:val="24"/>
        </w:rPr>
        <w:t>The</w:t>
      </w:r>
      <w:proofErr w:type="gramEnd"/>
      <w:r w:rsidRPr="007E18B7">
        <w:rPr>
          <w:rFonts w:asciiTheme="majorBidi" w:hAnsiTheme="majorBidi" w:cstheme="majorBidi"/>
          <w:color w:val="000000"/>
          <w:sz w:val="24"/>
          <w:szCs w:val="24"/>
        </w:rPr>
        <w:t xml:space="preserve"> Power of the Space Club, (Cambridge: Cambridge U</w:t>
      </w:r>
      <w:r w:rsidR="002F3CBB" w:rsidRPr="007E18B7">
        <w:rPr>
          <w:rFonts w:asciiTheme="majorBidi" w:hAnsiTheme="majorBidi" w:cstheme="majorBidi"/>
          <w:color w:val="000000"/>
          <w:sz w:val="24"/>
          <w:szCs w:val="24"/>
        </w:rPr>
        <w:t>niversity Press, 2017), Chapter</w:t>
      </w:r>
      <w:r w:rsidRPr="007E18B7">
        <w:rPr>
          <w:rFonts w:asciiTheme="majorBidi" w:hAnsiTheme="majorBidi" w:cstheme="majorBidi"/>
          <w:color w:val="000000"/>
          <w:sz w:val="24"/>
          <w:szCs w:val="24"/>
        </w:rPr>
        <w:t xml:space="preserve"> 5</w:t>
      </w:r>
      <w:r w:rsidR="002F3CBB" w:rsidRPr="007E18B7">
        <w:rPr>
          <w:rFonts w:asciiTheme="majorBidi" w:hAnsiTheme="majorBidi" w:cstheme="majorBidi"/>
          <w:color w:val="000000"/>
          <w:sz w:val="24"/>
          <w:szCs w:val="24"/>
        </w:rPr>
        <w:t xml:space="preserve"> (France/Britain), Chapter 7, (India/Israel), </w:t>
      </w:r>
      <w:r w:rsidRPr="007E18B7">
        <w:rPr>
          <w:rFonts w:asciiTheme="majorBidi" w:hAnsiTheme="majorBidi" w:cstheme="majorBidi"/>
          <w:color w:val="000000"/>
          <w:sz w:val="24"/>
          <w:szCs w:val="24"/>
        </w:rPr>
        <w:t xml:space="preserve">pp. </w:t>
      </w:r>
      <w:r w:rsidR="00E64777" w:rsidRPr="007E18B7">
        <w:rPr>
          <w:rFonts w:asciiTheme="majorBidi" w:hAnsiTheme="majorBidi" w:cstheme="majorBidi"/>
          <w:color w:val="000000"/>
          <w:sz w:val="24"/>
          <w:szCs w:val="24"/>
        </w:rPr>
        <w:t>92-</w:t>
      </w:r>
      <w:r w:rsidR="002F3CBB" w:rsidRPr="007E18B7">
        <w:rPr>
          <w:rFonts w:asciiTheme="majorBidi" w:hAnsiTheme="majorBidi" w:cstheme="majorBidi"/>
          <w:color w:val="000000"/>
          <w:sz w:val="24"/>
          <w:szCs w:val="24"/>
        </w:rPr>
        <w:t xml:space="preserve">115, 145-177. </w:t>
      </w:r>
    </w:p>
    <w:p w:rsidR="00102586" w:rsidRPr="007E18B7" w:rsidRDefault="00102586" w:rsidP="00102586">
      <w:pPr>
        <w:autoSpaceDE w:val="0"/>
        <w:autoSpaceDN w:val="0"/>
        <w:bidi w:val="0"/>
        <w:adjustRightInd w:val="0"/>
        <w:spacing w:after="0" w:line="240" w:lineRule="auto"/>
        <w:jc w:val="both"/>
        <w:rPr>
          <w:rFonts w:asciiTheme="majorBidi" w:hAnsiTheme="majorBidi" w:cstheme="majorBidi"/>
          <w:color w:val="000000"/>
          <w:sz w:val="24"/>
          <w:szCs w:val="24"/>
        </w:rPr>
      </w:pPr>
    </w:p>
    <w:p w:rsidR="00102586" w:rsidRPr="007E18B7" w:rsidRDefault="00CF19FB" w:rsidP="00CF19FB">
      <w:pPr>
        <w:autoSpaceDE w:val="0"/>
        <w:autoSpaceDN w:val="0"/>
        <w:adjustRightInd w:val="0"/>
        <w:spacing w:after="0" w:line="240" w:lineRule="auto"/>
        <w:jc w:val="both"/>
        <w:rPr>
          <w:rFonts w:asciiTheme="majorBidi" w:hAnsiTheme="majorBidi" w:cstheme="majorBidi"/>
          <w:color w:val="000000"/>
          <w:sz w:val="24"/>
          <w:szCs w:val="24"/>
          <w:rtl/>
        </w:rPr>
      </w:pPr>
      <w:r w:rsidRPr="007E18B7">
        <w:rPr>
          <w:rFonts w:asciiTheme="majorBidi" w:hAnsiTheme="majorBidi" w:cstheme="majorBidi"/>
          <w:sz w:val="24"/>
          <w:szCs w:val="24"/>
          <w:rtl/>
        </w:rPr>
        <w:t>הרחבה על תכנית החלל של ישראל:</w:t>
      </w:r>
    </w:p>
    <w:p w:rsidR="00CF19FB" w:rsidRPr="007E18B7" w:rsidRDefault="00CF19FB" w:rsidP="00CF19FB">
      <w:pPr>
        <w:bidi w:val="0"/>
        <w:spacing w:after="0"/>
        <w:ind w:right="-483"/>
        <w:jc w:val="both"/>
        <w:rPr>
          <w:rFonts w:asciiTheme="majorBidi" w:hAnsiTheme="majorBidi" w:cstheme="majorBidi"/>
          <w:sz w:val="24"/>
          <w:szCs w:val="24"/>
        </w:rPr>
      </w:pPr>
      <w:r w:rsidRPr="007E18B7">
        <w:rPr>
          <w:rFonts w:asciiTheme="majorBidi" w:hAnsiTheme="majorBidi" w:cstheme="majorBidi"/>
          <w:sz w:val="24"/>
          <w:szCs w:val="24"/>
        </w:rPr>
        <w:t xml:space="preserve">Ben Israel, I., and </w:t>
      </w:r>
      <w:proofErr w:type="spellStart"/>
      <w:r w:rsidRPr="007E18B7">
        <w:rPr>
          <w:rFonts w:asciiTheme="majorBidi" w:hAnsiTheme="majorBidi" w:cstheme="majorBidi"/>
          <w:sz w:val="24"/>
          <w:szCs w:val="24"/>
          <w:u w:val="single"/>
        </w:rPr>
        <w:t>Paikowsky</w:t>
      </w:r>
      <w:proofErr w:type="spellEnd"/>
      <w:r w:rsidRPr="007E18B7">
        <w:rPr>
          <w:rFonts w:asciiTheme="majorBidi" w:hAnsiTheme="majorBidi" w:cstheme="majorBidi"/>
          <w:sz w:val="24"/>
          <w:szCs w:val="24"/>
        </w:rPr>
        <w:t xml:space="preserve">, D., "The Iron Wall Logic of Israel's Space </w:t>
      </w:r>
      <w:proofErr w:type="spellStart"/>
      <w:r w:rsidRPr="007E18B7">
        <w:rPr>
          <w:rFonts w:asciiTheme="majorBidi" w:hAnsiTheme="majorBidi" w:cstheme="majorBidi"/>
          <w:sz w:val="24"/>
          <w:szCs w:val="24"/>
        </w:rPr>
        <w:t>Programme</w:t>
      </w:r>
      <w:proofErr w:type="spellEnd"/>
      <w:r w:rsidRPr="007E18B7">
        <w:rPr>
          <w:rFonts w:asciiTheme="majorBidi" w:hAnsiTheme="majorBidi" w:cstheme="majorBidi"/>
          <w:sz w:val="24"/>
          <w:szCs w:val="24"/>
        </w:rPr>
        <w:t xml:space="preserve">", </w:t>
      </w:r>
    </w:p>
    <w:p w:rsidR="00CF19FB" w:rsidRPr="007E18B7" w:rsidRDefault="00CF19FB" w:rsidP="00CF19FB">
      <w:pPr>
        <w:bidi w:val="0"/>
        <w:spacing w:after="0"/>
        <w:ind w:right="-483"/>
        <w:jc w:val="both"/>
        <w:rPr>
          <w:rFonts w:asciiTheme="majorBidi" w:hAnsiTheme="majorBidi" w:cstheme="majorBidi"/>
          <w:b/>
          <w:bCs/>
          <w:color w:val="00B050"/>
          <w:sz w:val="24"/>
          <w:szCs w:val="24"/>
          <w:u w:val="single"/>
        </w:rPr>
      </w:pPr>
      <w:r w:rsidRPr="007E18B7">
        <w:rPr>
          <w:rFonts w:asciiTheme="majorBidi" w:hAnsiTheme="majorBidi" w:cstheme="majorBidi"/>
          <w:i/>
          <w:iCs/>
          <w:sz w:val="24"/>
          <w:szCs w:val="24"/>
          <w:u w:val="single"/>
        </w:rPr>
        <w:t>Survival</w:t>
      </w:r>
      <w:r w:rsidRPr="007E18B7">
        <w:rPr>
          <w:rFonts w:asciiTheme="majorBidi" w:hAnsiTheme="majorBidi" w:cstheme="majorBidi"/>
          <w:sz w:val="24"/>
          <w:szCs w:val="24"/>
        </w:rPr>
        <w:t>, Vol. 59, No. 4, August-September 2017, pp. 151-166</w:t>
      </w:r>
      <w:r w:rsidRPr="007E18B7">
        <w:rPr>
          <w:rFonts w:asciiTheme="majorBidi" w:hAnsiTheme="majorBidi" w:cstheme="majorBidi"/>
          <w:b/>
          <w:bCs/>
          <w:color w:val="00B050"/>
          <w:sz w:val="24"/>
          <w:szCs w:val="24"/>
        </w:rPr>
        <w:t xml:space="preserve">. </w:t>
      </w:r>
    </w:p>
    <w:p w:rsidR="00CF19FB" w:rsidRPr="007E18B7" w:rsidRDefault="00CF19FB" w:rsidP="00CF19FB">
      <w:pPr>
        <w:ind w:hanging="27"/>
        <w:rPr>
          <w:rFonts w:asciiTheme="majorBidi" w:hAnsiTheme="majorBidi" w:cstheme="majorBidi"/>
          <w:sz w:val="24"/>
          <w:szCs w:val="24"/>
          <w:rtl/>
        </w:rPr>
      </w:pPr>
    </w:p>
    <w:p w:rsidR="00CF19FB" w:rsidRPr="007E18B7" w:rsidRDefault="00CF19FB" w:rsidP="00CF19FB">
      <w:pPr>
        <w:ind w:hanging="27"/>
        <w:rPr>
          <w:rFonts w:asciiTheme="majorBidi" w:hAnsiTheme="majorBidi" w:cstheme="majorBidi"/>
          <w:sz w:val="24"/>
          <w:szCs w:val="24"/>
          <w:rtl/>
        </w:rPr>
      </w:pPr>
      <w:r w:rsidRPr="007E18B7">
        <w:rPr>
          <w:rFonts w:asciiTheme="majorBidi" w:hAnsiTheme="majorBidi" w:cstheme="majorBidi"/>
          <w:sz w:val="24"/>
          <w:szCs w:val="24"/>
          <w:rtl/>
        </w:rPr>
        <w:t xml:space="preserve">דו"ח מבקר המדינה, "פרויקט אופק", </w:t>
      </w:r>
      <w:r w:rsidRPr="007E18B7">
        <w:rPr>
          <w:rFonts w:asciiTheme="majorBidi" w:hAnsiTheme="majorBidi" w:cstheme="majorBidi"/>
          <w:b/>
          <w:bCs/>
          <w:i/>
          <w:iCs/>
          <w:sz w:val="24"/>
          <w:szCs w:val="24"/>
          <w:rtl/>
        </w:rPr>
        <w:t>דו"ח שנתי 52א לשנת 2001</w:t>
      </w:r>
      <w:r w:rsidRPr="007E18B7">
        <w:rPr>
          <w:rFonts w:asciiTheme="majorBidi" w:hAnsiTheme="majorBidi" w:cstheme="majorBidi"/>
          <w:sz w:val="24"/>
          <w:szCs w:val="24"/>
          <w:rtl/>
        </w:rPr>
        <w:t>, הוצאת כתר, 2001, עמ' 243-256.</w:t>
      </w:r>
    </w:p>
    <w:p w:rsidR="00102586" w:rsidRPr="007E18B7" w:rsidRDefault="00CF19FB" w:rsidP="00CF19FB">
      <w:pPr>
        <w:autoSpaceDE w:val="0"/>
        <w:autoSpaceDN w:val="0"/>
        <w:adjustRightInd w:val="0"/>
        <w:spacing w:after="0" w:line="240" w:lineRule="auto"/>
        <w:jc w:val="both"/>
        <w:rPr>
          <w:rFonts w:asciiTheme="majorBidi" w:hAnsiTheme="majorBidi" w:cstheme="majorBidi"/>
          <w:color w:val="000000"/>
          <w:sz w:val="24"/>
          <w:szCs w:val="24"/>
          <w:rtl/>
        </w:rPr>
      </w:pPr>
      <w:r w:rsidRPr="007E18B7">
        <w:rPr>
          <w:rFonts w:asciiTheme="majorBidi" w:hAnsiTheme="majorBidi" w:cstheme="majorBidi"/>
          <w:color w:val="000000"/>
          <w:sz w:val="24"/>
          <w:szCs w:val="24"/>
          <w:rtl/>
        </w:rPr>
        <w:t>דו"ח מבקר המדינה, "</w:t>
      </w:r>
      <w:r w:rsidRPr="007E18B7">
        <w:rPr>
          <w:rFonts w:asciiTheme="majorBidi" w:hAnsiTheme="majorBidi" w:cstheme="majorBidi"/>
          <w:sz w:val="24"/>
          <w:szCs w:val="24"/>
          <w:rtl/>
        </w:rPr>
        <w:t xml:space="preserve">תחום פעילות לאומי אסטרטגי תהליך קבלת ההחלטות בנוגע לעתיד תחום לווייני התקשורת במדינת ישראל", דו"ח שנתי 69א, פורסם בספטמבר 2018: </w:t>
      </w:r>
    </w:p>
    <w:p w:rsidR="00CF19FB" w:rsidRPr="007E18B7" w:rsidRDefault="007E18B7" w:rsidP="00CF19FB">
      <w:pPr>
        <w:autoSpaceDE w:val="0"/>
        <w:autoSpaceDN w:val="0"/>
        <w:adjustRightInd w:val="0"/>
        <w:spacing w:after="0" w:line="240" w:lineRule="auto"/>
        <w:jc w:val="both"/>
        <w:rPr>
          <w:rFonts w:asciiTheme="majorBidi" w:hAnsiTheme="majorBidi" w:cstheme="majorBidi"/>
          <w:color w:val="000000"/>
          <w:sz w:val="24"/>
          <w:szCs w:val="24"/>
          <w:rtl/>
        </w:rPr>
      </w:pPr>
      <w:hyperlink r:id="rId8" w:history="1">
        <w:r w:rsidR="00CF19FB" w:rsidRPr="007E18B7">
          <w:rPr>
            <w:rStyle w:val="Hyperlink"/>
            <w:rFonts w:asciiTheme="majorBidi" w:hAnsiTheme="majorBidi" w:cstheme="majorBidi"/>
            <w:sz w:val="24"/>
            <w:szCs w:val="24"/>
          </w:rPr>
          <w:t>https://www.mevaker.gov.il/he/Reports/Report_642/5caecf12-5145-4007-a355-83731735b0c1/2018-69a-304-Lavyanim.pdf?AspxAutoDetectCookieSupport=1</w:t>
        </w:r>
      </w:hyperlink>
      <w:r w:rsidR="00CF19FB" w:rsidRPr="007E18B7">
        <w:rPr>
          <w:rFonts w:asciiTheme="majorBidi" w:hAnsiTheme="majorBidi" w:cstheme="majorBidi"/>
          <w:color w:val="000000"/>
          <w:sz w:val="24"/>
          <w:szCs w:val="24"/>
          <w:rtl/>
        </w:rPr>
        <w:t xml:space="preserve"> </w:t>
      </w:r>
    </w:p>
    <w:p w:rsidR="00CF19FB" w:rsidRPr="007E18B7" w:rsidRDefault="00CF19FB" w:rsidP="00CF19FB">
      <w:pPr>
        <w:autoSpaceDE w:val="0"/>
        <w:autoSpaceDN w:val="0"/>
        <w:adjustRightInd w:val="0"/>
        <w:spacing w:after="0" w:line="240" w:lineRule="auto"/>
        <w:jc w:val="both"/>
        <w:rPr>
          <w:rFonts w:asciiTheme="majorBidi" w:hAnsiTheme="majorBidi" w:cstheme="majorBidi"/>
          <w:color w:val="000000"/>
          <w:sz w:val="24"/>
          <w:szCs w:val="24"/>
          <w:rtl/>
        </w:rPr>
      </w:pPr>
    </w:p>
    <w:p w:rsidR="00C2250D" w:rsidRPr="007E18B7" w:rsidRDefault="00C2250D" w:rsidP="00587018">
      <w:pPr>
        <w:autoSpaceDE w:val="0"/>
        <w:autoSpaceDN w:val="0"/>
        <w:adjustRightInd w:val="0"/>
        <w:spacing w:after="0" w:line="240" w:lineRule="auto"/>
        <w:jc w:val="both"/>
        <w:rPr>
          <w:rFonts w:asciiTheme="majorBidi" w:hAnsiTheme="majorBidi" w:cstheme="majorBidi"/>
          <w:b/>
          <w:bCs/>
          <w:color w:val="000000"/>
          <w:sz w:val="24"/>
          <w:szCs w:val="24"/>
          <w:rtl/>
        </w:rPr>
      </w:pPr>
    </w:p>
    <w:p w:rsidR="00102586" w:rsidRPr="007E18B7" w:rsidRDefault="00102586" w:rsidP="00587018">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מפגש 4 – 18.3.2020</w:t>
      </w:r>
      <w:r w:rsidR="00946871" w:rsidRPr="007E18B7">
        <w:rPr>
          <w:rFonts w:asciiTheme="majorBidi" w:hAnsiTheme="majorBidi" w:cstheme="majorBidi"/>
          <w:b/>
          <w:bCs/>
          <w:color w:val="000000"/>
          <w:sz w:val="24"/>
          <w:szCs w:val="24"/>
          <w:rtl/>
        </w:rPr>
        <w:t>-</w:t>
      </w:r>
      <w:r w:rsidR="00C2250D" w:rsidRPr="007E18B7">
        <w:rPr>
          <w:rFonts w:asciiTheme="majorBidi" w:hAnsiTheme="majorBidi" w:cstheme="majorBidi"/>
          <w:b/>
          <w:bCs/>
          <w:color w:val="000000"/>
          <w:sz w:val="24"/>
          <w:szCs w:val="24"/>
          <w:rtl/>
        </w:rPr>
        <w:t xml:space="preserve"> </w:t>
      </w:r>
      <w:r w:rsidR="00946871" w:rsidRPr="007E18B7">
        <w:rPr>
          <w:rFonts w:asciiTheme="majorBidi" w:hAnsiTheme="majorBidi" w:cstheme="majorBidi"/>
          <w:b/>
          <w:bCs/>
          <w:color w:val="000000"/>
          <w:sz w:val="24"/>
          <w:szCs w:val="24"/>
          <w:rtl/>
        </w:rPr>
        <w:t xml:space="preserve">לוחמה </w:t>
      </w:r>
      <w:proofErr w:type="spellStart"/>
      <w:r w:rsidR="00946871" w:rsidRPr="007E18B7">
        <w:rPr>
          <w:rFonts w:asciiTheme="majorBidi" w:hAnsiTheme="majorBidi" w:cstheme="majorBidi"/>
          <w:b/>
          <w:bCs/>
          <w:color w:val="000000"/>
          <w:sz w:val="24"/>
          <w:szCs w:val="24"/>
          <w:rtl/>
        </w:rPr>
        <w:t>במימד</w:t>
      </w:r>
      <w:proofErr w:type="spellEnd"/>
      <w:r w:rsidR="00946871" w:rsidRPr="007E18B7">
        <w:rPr>
          <w:rFonts w:asciiTheme="majorBidi" w:hAnsiTheme="majorBidi" w:cstheme="majorBidi"/>
          <w:b/>
          <w:bCs/>
          <w:color w:val="000000"/>
          <w:sz w:val="24"/>
          <w:szCs w:val="24"/>
          <w:rtl/>
        </w:rPr>
        <w:t xml:space="preserve"> הרביעי והחמישי</w:t>
      </w:r>
    </w:p>
    <w:p w:rsidR="0072575E" w:rsidRPr="007E18B7" w:rsidRDefault="0072575E" w:rsidP="00102586">
      <w:pPr>
        <w:autoSpaceDE w:val="0"/>
        <w:autoSpaceDN w:val="0"/>
        <w:adjustRightInd w:val="0"/>
        <w:spacing w:after="0" w:line="240" w:lineRule="auto"/>
        <w:jc w:val="both"/>
        <w:rPr>
          <w:rFonts w:asciiTheme="majorBidi" w:hAnsiTheme="majorBidi" w:cstheme="majorBidi"/>
          <w:b/>
          <w:bCs/>
          <w:color w:val="000000"/>
          <w:sz w:val="24"/>
          <w:szCs w:val="24"/>
          <w:rtl/>
        </w:rPr>
      </w:pPr>
    </w:p>
    <w:p w:rsidR="008E4ED0" w:rsidRPr="007E18B7" w:rsidRDefault="00102586" w:rsidP="00102586">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 xml:space="preserve">שיעור 1 </w:t>
      </w:r>
      <w:r w:rsidR="00587018" w:rsidRPr="007E18B7">
        <w:rPr>
          <w:rFonts w:asciiTheme="majorBidi" w:hAnsiTheme="majorBidi" w:cstheme="majorBidi"/>
          <w:b/>
          <w:bCs/>
          <w:color w:val="000000"/>
          <w:sz w:val="24"/>
          <w:szCs w:val="24"/>
          <w:rtl/>
        </w:rPr>
        <w:t xml:space="preserve">לוחמה במימד הרביעי </w:t>
      </w:r>
      <w:r w:rsidRPr="007E18B7">
        <w:rPr>
          <w:rFonts w:asciiTheme="majorBidi" w:hAnsiTheme="majorBidi" w:cstheme="majorBidi"/>
          <w:b/>
          <w:bCs/>
          <w:color w:val="000000"/>
          <w:sz w:val="24"/>
          <w:szCs w:val="24"/>
          <w:rtl/>
        </w:rPr>
        <w:t>–</w:t>
      </w:r>
      <w:r w:rsidR="00587018" w:rsidRPr="007E18B7">
        <w:rPr>
          <w:rFonts w:asciiTheme="majorBidi" w:hAnsiTheme="majorBidi" w:cstheme="majorBidi"/>
          <w:b/>
          <w:bCs/>
          <w:color w:val="000000"/>
          <w:sz w:val="24"/>
          <w:szCs w:val="24"/>
          <w:rtl/>
        </w:rPr>
        <w:t xml:space="preserve"> </w:t>
      </w:r>
      <w:r w:rsidRPr="007E18B7">
        <w:rPr>
          <w:rFonts w:asciiTheme="majorBidi" w:hAnsiTheme="majorBidi" w:cstheme="majorBidi"/>
          <w:b/>
          <w:bCs/>
          <w:color w:val="000000"/>
          <w:sz w:val="24"/>
          <w:szCs w:val="24"/>
          <w:rtl/>
        </w:rPr>
        <w:t xml:space="preserve">טכנולוגיות החלל וההשפעה על שינוי אופיה של המלחמה - </w:t>
      </w:r>
      <w:r w:rsidRPr="007E18B7">
        <w:rPr>
          <w:rFonts w:asciiTheme="majorBidi" w:hAnsiTheme="majorBidi" w:cstheme="majorBidi"/>
          <w:b/>
          <w:bCs/>
          <w:color w:val="000000"/>
          <w:sz w:val="24"/>
          <w:szCs w:val="24"/>
        </w:rPr>
        <w:t>RMA</w:t>
      </w:r>
      <w:r w:rsidRPr="007E18B7">
        <w:rPr>
          <w:rFonts w:asciiTheme="majorBidi" w:hAnsiTheme="majorBidi" w:cstheme="majorBidi"/>
          <w:b/>
          <w:bCs/>
          <w:color w:val="000000"/>
          <w:sz w:val="24"/>
          <w:szCs w:val="24"/>
          <w:rtl/>
        </w:rPr>
        <w:t xml:space="preserve"> והמקרה של החלל</w:t>
      </w:r>
      <w:r w:rsidR="008E4ED0" w:rsidRPr="007E18B7">
        <w:rPr>
          <w:rFonts w:asciiTheme="majorBidi" w:hAnsiTheme="majorBidi" w:cstheme="majorBidi"/>
          <w:b/>
          <w:bCs/>
          <w:color w:val="000000"/>
          <w:sz w:val="24"/>
          <w:szCs w:val="24"/>
        </w:rPr>
        <w:t xml:space="preserve"> </w:t>
      </w:r>
    </w:p>
    <w:p w:rsidR="0072575E" w:rsidRPr="007E18B7" w:rsidRDefault="0072575E" w:rsidP="00102586">
      <w:pPr>
        <w:autoSpaceDE w:val="0"/>
        <w:autoSpaceDN w:val="0"/>
        <w:adjustRightInd w:val="0"/>
        <w:spacing w:after="0" w:line="240" w:lineRule="auto"/>
        <w:jc w:val="both"/>
        <w:rPr>
          <w:rFonts w:asciiTheme="majorBidi" w:hAnsiTheme="majorBidi" w:cstheme="majorBidi"/>
          <w:color w:val="000000"/>
          <w:sz w:val="24"/>
          <w:szCs w:val="24"/>
          <w:rtl/>
        </w:rPr>
      </w:pPr>
    </w:p>
    <w:p w:rsidR="008E4ED0" w:rsidRPr="007E18B7" w:rsidRDefault="008E4ED0" w:rsidP="00A23861">
      <w:pPr>
        <w:autoSpaceDE w:val="0"/>
        <w:autoSpaceDN w:val="0"/>
        <w:bidi w:val="0"/>
        <w:adjustRightInd w:val="0"/>
        <w:spacing w:after="0" w:line="240" w:lineRule="auto"/>
        <w:jc w:val="both"/>
        <w:rPr>
          <w:rFonts w:asciiTheme="majorBidi" w:hAnsiTheme="majorBidi" w:cstheme="majorBidi"/>
          <w:color w:val="000000"/>
          <w:sz w:val="24"/>
          <w:szCs w:val="24"/>
        </w:rPr>
      </w:pPr>
      <w:proofErr w:type="spellStart"/>
      <w:r w:rsidRPr="007E18B7">
        <w:rPr>
          <w:rFonts w:asciiTheme="majorBidi" w:hAnsiTheme="majorBidi" w:cstheme="majorBidi"/>
          <w:color w:val="000000"/>
          <w:sz w:val="24"/>
          <w:szCs w:val="24"/>
        </w:rPr>
        <w:t>Mowthorpe</w:t>
      </w:r>
      <w:proofErr w:type="spellEnd"/>
      <w:r w:rsidRPr="007E18B7">
        <w:rPr>
          <w:rFonts w:asciiTheme="majorBidi" w:hAnsiTheme="majorBidi" w:cstheme="majorBidi"/>
          <w:color w:val="000000"/>
          <w:sz w:val="24"/>
          <w:szCs w:val="24"/>
        </w:rPr>
        <w:t xml:space="preserve">, M. (September 2002), "The Soviet/Russian Approach to Military Space". In: </w:t>
      </w:r>
      <w:r w:rsidRPr="007E18B7">
        <w:rPr>
          <w:rFonts w:asciiTheme="majorBidi" w:hAnsiTheme="majorBidi" w:cstheme="majorBidi"/>
          <w:i/>
          <w:iCs/>
          <w:color w:val="000000"/>
          <w:sz w:val="24"/>
          <w:szCs w:val="24"/>
        </w:rPr>
        <w:t>The Journal of Slavic Military Studies</w:t>
      </w:r>
      <w:r w:rsidRPr="007E18B7">
        <w:rPr>
          <w:rFonts w:asciiTheme="majorBidi" w:hAnsiTheme="majorBidi" w:cstheme="majorBidi"/>
          <w:color w:val="000000"/>
          <w:sz w:val="24"/>
          <w:szCs w:val="24"/>
        </w:rPr>
        <w:t>. Vol. 15, No. 3, pp. 2</w:t>
      </w:r>
      <w:r w:rsidR="00A23861" w:rsidRPr="007E18B7">
        <w:rPr>
          <w:rFonts w:asciiTheme="majorBidi" w:hAnsiTheme="majorBidi" w:cstheme="majorBidi"/>
          <w:color w:val="000000"/>
          <w:sz w:val="24"/>
          <w:szCs w:val="24"/>
        </w:rPr>
        <w:t>5-48.</w:t>
      </w:r>
    </w:p>
    <w:p w:rsidR="00A23861" w:rsidRPr="007E18B7" w:rsidRDefault="00A23861" w:rsidP="00A23861">
      <w:pPr>
        <w:autoSpaceDE w:val="0"/>
        <w:autoSpaceDN w:val="0"/>
        <w:bidi w:val="0"/>
        <w:adjustRightInd w:val="0"/>
        <w:spacing w:after="0" w:line="240" w:lineRule="auto"/>
        <w:jc w:val="both"/>
        <w:rPr>
          <w:rFonts w:asciiTheme="majorBidi" w:hAnsiTheme="majorBidi" w:cstheme="majorBidi"/>
          <w:color w:val="000000"/>
          <w:sz w:val="24"/>
          <w:szCs w:val="24"/>
        </w:rPr>
      </w:pPr>
    </w:p>
    <w:p w:rsidR="008E4ED0" w:rsidRPr="007E18B7" w:rsidRDefault="008E4ED0" w:rsidP="00A23861">
      <w:pPr>
        <w:autoSpaceDE w:val="0"/>
        <w:autoSpaceDN w:val="0"/>
        <w:bidi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Pr>
        <w:t xml:space="preserve">Max Boot, “The New American Way of War,” </w:t>
      </w:r>
      <w:r w:rsidRPr="007E18B7">
        <w:rPr>
          <w:rFonts w:asciiTheme="majorBidi" w:hAnsiTheme="majorBidi" w:cstheme="majorBidi"/>
          <w:i/>
          <w:iCs/>
          <w:color w:val="000000"/>
          <w:sz w:val="24"/>
          <w:szCs w:val="24"/>
        </w:rPr>
        <w:t xml:space="preserve">Foreign Affairs, </w:t>
      </w:r>
      <w:r w:rsidRPr="007E18B7">
        <w:rPr>
          <w:rFonts w:asciiTheme="majorBidi" w:hAnsiTheme="majorBidi" w:cstheme="majorBidi"/>
          <w:color w:val="000000"/>
          <w:sz w:val="24"/>
          <w:szCs w:val="24"/>
        </w:rPr>
        <w:t>82 no. 4 (July/August 2003): 41-58.</w:t>
      </w:r>
    </w:p>
    <w:p w:rsidR="00A23861" w:rsidRPr="007E18B7" w:rsidRDefault="00A23861" w:rsidP="00A23861">
      <w:pPr>
        <w:autoSpaceDE w:val="0"/>
        <w:autoSpaceDN w:val="0"/>
        <w:bidi w:val="0"/>
        <w:adjustRightInd w:val="0"/>
        <w:spacing w:after="0" w:line="240" w:lineRule="auto"/>
        <w:jc w:val="both"/>
        <w:rPr>
          <w:rFonts w:asciiTheme="majorBidi" w:hAnsiTheme="majorBidi" w:cstheme="majorBidi"/>
          <w:color w:val="000000"/>
          <w:sz w:val="24"/>
          <w:szCs w:val="24"/>
        </w:rPr>
      </w:pPr>
    </w:p>
    <w:p w:rsidR="00102586" w:rsidRPr="007E18B7" w:rsidRDefault="00102586" w:rsidP="00102586">
      <w:pPr>
        <w:autoSpaceDE w:val="0"/>
        <w:autoSpaceDN w:val="0"/>
        <w:adjustRightInd w:val="0"/>
        <w:spacing w:after="0" w:line="240" w:lineRule="auto"/>
        <w:jc w:val="both"/>
        <w:rPr>
          <w:rFonts w:asciiTheme="majorBidi" w:hAnsiTheme="majorBidi" w:cstheme="majorBidi"/>
          <w:b/>
          <w:bCs/>
          <w:color w:val="000000"/>
          <w:sz w:val="24"/>
          <w:szCs w:val="24"/>
          <w:rtl/>
        </w:rPr>
      </w:pPr>
    </w:p>
    <w:p w:rsidR="00587018" w:rsidRPr="007E18B7" w:rsidRDefault="00102586" w:rsidP="00102586">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 xml:space="preserve">שיעור 2- המלחמה במימד החמישי - איום הסייבר על מערכות חלל </w:t>
      </w:r>
    </w:p>
    <w:p w:rsidR="00915D0D" w:rsidRPr="007E18B7" w:rsidRDefault="000C5973" w:rsidP="000C5973">
      <w:pPr>
        <w:spacing w:after="0" w:line="420" w:lineRule="atLeast"/>
        <w:textAlignment w:val="baseline"/>
        <w:outlineLvl w:val="0"/>
        <w:rPr>
          <w:rFonts w:asciiTheme="majorBidi" w:hAnsiTheme="majorBidi" w:cstheme="majorBidi"/>
          <w:color w:val="000000"/>
          <w:sz w:val="24"/>
          <w:szCs w:val="24"/>
          <w:rtl/>
        </w:rPr>
      </w:pPr>
      <w:r w:rsidRPr="007E18B7">
        <w:rPr>
          <w:rFonts w:asciiTheme="majorBidi" w:eastAsia="Times New Roman" w:hAnsiTheme="majorBidi" w:cstheme="majorBidi"/>
          <w:color w:val="000000"/>
          <w:kern w:val="36"/>
          <w:sz w:val="24"/>
          <w:szCs w:val="24"/>
          <w:rtl/>
        </w:rPr>
        <w:t>"איום הסייבר - עקב אכילס של מערכות החלל</w:t>
      </w:r>
      <w:r w:rsidRPr="007E18B7">
        <w:rPr>
          <w:rFonts w:asciiTheme="majorBidi" w:eastAsia="Times New Roman" w:hAnsiTheme="majorBidi" w:cstheme="majorBidi"/>
          <w:color w:val="000000"/>
          <w:kern w:val="36"/>
          <w:sz w:val="24"/>
          <w:szCs w:val="24"/>
        </w:rPr>
        <w:t>?</w:t>
      </w:r>
      <w:r w:rsidRPr="007E18B7">
        <w:rPr>
          <w:rFonts w:asciiTheme="majorBidi" w:eastAsia="Times New Roman" w:hAnsiTheme="majorBidi" w:cstheme="majorBidi"/>
          <w:color w:val="000000"/>
          <w:kern w:val="36"/>
          <w:sz w:val="24"/>
          <w:szCs w:val="24"/>
          <w:rtl/>
        </w:rPr>
        <w:t xml:space="preserve">", מגלים עולם, </w:t>
      </w:r>
      <w:r w:rsidRPr="007E18B7">
        <w:rPr>
          <w:rFonts w:asciiTheme="majorBidi" w:eastAsia="Times New Roman" w:hAnsiTheme="majorBidi" w:cstheme="majorBidi"/>
          <w:color w:val="000000"/>
          <w:kern w:val="36"/>
          <w:sz w:val="24"/>
          <w:szCs w:val="24"/>
        </w:rPr>
        <w:t>YNET</w:t>
      </w:r>
      <w:r w:rsidRPr="007E18B7">
        <w:rPr>
          <w:rFonts w:asciiTheme="majorBidi" w:eastAsia="Times New Roman" w:hAnsiTheme="majorBidi" w:cstheme="majorBidi"/>
          <w:color w:val="000000"/>
          <w:kern w:val="36"/>
          <w:sz w:val="24"/>
          <w:szCs w:val="24"/>
          <w:rtl/>
        </w:rPr>
        <w:t>, 2014:</w:t>
      </w:r>
    </w:p>
    <w:p w:rsidR="000C5973" w:rsidRPr="007E18B7" w:rsidRDefault="007E18B7" w:rsidP="000C5973">
      <w:pPr>
        <w:autoSpaceDE w:val="0"/>
        <w:autoSpaceDN w:val="0"/>
        <w:bidi w:val="0"/>
        <w:adjustRightInd w:val="0"/>
        <w:spacing w:after="0" w:line="240" w:lineRule="auto"/>
        <w:jc w:val="both"/>
        <w:rPr>
          <w:rFonts w:asciiTheme="majorBidi" w:hAnsiTheme="majorBidi" w:cstheme="majorBidi"/>
          <w:color w:val="000000"/>
          <w:sz w:val="24"/>
          <w:szCs w:val="24"/>
        </w:rPr>
      </w:pPr>
      <w:hyperlink r:id="rId9" w:history="1">
        <w:r w:rsidR="000C5973" w:rsidRPr="007E18B7">
          <w:rPr>
            <w:rStyle w:val="Hyperlink"/>
            <w:rFonts w:asciiTheme="majorBidi" w:hAnsiTheme="majorBidi" w:cstheme="majorBidi"/>
            <w:sz w:val="24"/>
            <w:szCs w:val="24"/>
          </w:rPr>
          <w:t>https://www.ynet.co.il/articles/0,7340,L-4570268,00.html</w:t>
        </w:r>
      </w:hyperlink>
    </w:p>
    <w:p w:rsidR="00CD18B1" w:rsidRPr="007E18B7" w:rsidRDefault="00CD18B1" w:rsidP="00CD18B1">
      <w:pPr>
        <w:autoSpaceDE w:val="0"/>
        <w:autoSpaceDN w:val="0"/>
        <w:bidi w:val="0"/>
        <w:adjustRightInd w:val="0"/>
        <w:spacing w:after="0" w:line="240" w:lineRule="auto"/>
        <w:jc w:val="both"/>
        <w:rPr>
          <w:rFonts w:asciiTheme="majorBidi" w:hAnsiTheme="majorBidi" w:cstheme="majorBidi"/>
          <w:color w:val="000000"/>
          <w:sz w:val="24"/>
          <w:szCs w:val="24"/>
        </w:rPr>
      </w:pPr>
    </w:p>
    <w:p w:rsidR="00CD18B1" w:rsidRPr="007E18B7" w:rsidRDefault="00CD18B1" w:rsidP="00CD18B1">
      <w:pPr>
        <w:pStyle w:val="1"/>
        <w:shd w:val="clear" w:color="auto" w:fill="FFFFFF"/>
        <w:bidi/>
        <w:spacing w:before="0" w:beforeAutospacing="0" w:after="0" w:afterAutospacing="0"/>
        <w:rPr>
          <w:rFonts w:asciiTheme="majorBidi" w:hAnsiTheme="majorBidi" w:cstheme="majorBidi"/>
          <w:b w:val="0"/>
          <w:bCs w:val="0"/>
          <w:color w:val="000000"/>
          <w:sz w:val="24"/>
          <w:szCs w:val="24"/>
          <w:rtl/>
        </w:rPr>
      </w:pPr>
      <w:r w:rsidRPr="007E18B7">
        <w:rPr>
          <w:rFonts w:asciiTheme="majorBidi" w:hAnsiTheme="majorBidi" w:cstheme="majorBidi"/>
          <w:b w:val="0"/>
          <w:bCs w:val="0"/>
          <w:color w:val="000000"/>
          <w:sz w:val="24"/>
          <w:szCs w:val="24"/>
          <w:rtl/>
        </w:rPr>
        <w:t xml:space="preserve">"הגנת סייבר של נכסי חלל הוא תחום צומח. יותר ויותר מפעילי לוויינים התחילו להיות מודעים לסיכונים", אתר הידען: </w:t>
      </w:r>
      <w:hyperlink r:id="rId10" w:history="1">
        <w:r w:rsidRPr="007E18B7">
          <w:rPr>
            <w:rStyle w:val="Hyperlink"/>
            <w:rFonts w:asciiTheme="majorBidi" w:hAnsiTheme="majorBidi" w:cstheme="majorBidi"/>
            <w:sz w:val="24"/>
            <w:szCs w:val="24"/>
          </w:rPr>
          <w:t>https://www.hayadan.org.il/cyber-vs-space-2806151</w:t>
        </w:r>
      </w:hyperlink>
      <w:r w:rsidRPr="007E18B7">
        <w:rPr>
          <w:rFonts w:asciiTheme="majorBidi" w:hAnsiTheme="majorBidi" w:cstheme="majorBidi"/>
          <w:sz w:val="24"/>
          <w:szCs w:val="24"/>
          <w:rtl/>
        </w:rPr>
        <w:t xml:space="preserve"> </w:t>
      </w:r>
    </w:p>
    <w:p w:rsidR="00CD18B1" w:rsidRPr="007E18B7" w:rsidRDefault="00CD18B1" w:rsidP="00CD18B1">
      <w:pPr>
        <w:autoSpaceDE w:val="0"/>
        <w:autoSpaceDN w:val="0"/>
        <w:bidi w:val="0"/>
        <w:adjustRightInd w:val="0"/>
        <w:spacing w:after="0" w:line="240" w:lineRule="auto"/>
        <w:jc w:val="both"/>
        <w:rPr>
          <w:rFonts w:asciiTheme="majorBidi" w:hAnsiTheme="majorBidi" w:cstheme="majorBidi"/>
          <w:color w:val="000000"/>
          <w:sz w:val="24"/>
          <w:szCs w:val="24"/>
        </w:rPr>
      </w:pPr>
    </w:p>
    <w:p w:rsidR="00915D0D" w:rsidRPr="007E18B7" w:rsidRDefault="00915D0D" w:rsidP="00915D0D">
      <w:pPr>
        <w:bidi w:val="0"/>
        <w:spacing w:after="0"/>
        <w:ind w:right="-483"/>
        <w:jc w:val="both"/>
        <w:rPr>
          <w:rStyle w:val="Hyperlink"/>
          <w:rFonts w:asciiTheme="majorBidi" w:hAnsiTheme="majorBidi" w:cstheme="majorBidi"/>
          <w:sz w:val="24"/>
          <w:szCs w:val="24"/>
        </w:rPr>
      </w:pPr>
      <w:proofErr w:type="spellStart"/>
      <w:r w:rsidRPr="007E18B7">
        <w:rPr>
          <w:rFonts w:asciiTheme="majorBidi" w:hAnsiTheme="majorBidi" w:cstheme="majorBidi"/>
          <w:sz w:val="24"/>
          <w:szCs w:val="24"/>
        </w:rPr>
        <w:lastRenderedPageBreak/>
        <w:t>Paikowsky</w:t>
      </w:r>
      <w:proofErr w:type="spellEnd"/>
      <w:r w:rsidRPr="007E18B7">
        <w:rPr>
          <w:rFonts w:asciiTheme="majorBidi" w:hAnsiTheme="majorBidi" w:cstheme="majorBidi"/>
          <w:sz w:val="24"/>
          <w:szCs w:val="24"/>
        </w:rPr>
        <w:t xml:space="preserve">, D. and </w:t>
      </w:r>
      <w:proofErr w:type="spellStart"/>
      <w:r w:rsidRPr="007E18B7">
        <w:rPr>
          <w:rFonts w:asciiTheme="majorBidi" w:hAnsiTheme="majorBidi" w:cstheme="majorBidi"/>
          <w:sz w:val="24"/>
          <w:szCs w:val="24"/>
        </w:rPr>
        <w:t>Baram</w:t>
      </w:r>
      <w:proofErr w:type="spellEnd"/>
      <w:r w:rsidRPr="007E18B7">
        <w:rPr>
          <w:rFonts w:asciiTheme="majorBidi" w:hAnsiTheme="majorBidi" w:cstheme="majorBidi"/>
          <w:sz w:val="24"/>
          <w:szCs w:val="24"/>
        </w:rPr>
        <w:t>, G., "Space Wars: Why our space systems need an upgrade?</w:t>
      </w:r>
      <w:proofErr w:type="gramStart"/>
      <w:r w:rsidRPr="007E18B7">
        <w:rPr>
          <w:rFonts w:asciiTheme="majorBidi" w:hAnsiTheme="majorBidi" w:cstheme="majorBidi"/>
          <w:sz w:val="24"/>
          <w:szCs w:val="24"/>
        </w:rPr>
        <w:t>",</w:t>
      </w:r>
      <w:proofErr w:type="gramEnd"/>
      <w:r w:rsidRPr="007E18B7">
        <w:rPr>
          <w:rFonts w:asciiTheme="majorBidi" w:hAnsiTheme="majorBidi" w:cstheme="majorBidi"/>
          <w:sz w:val="24"/>
          <w:szCs w:val="24"/>
        </w:rPr>
        <w:t xml:space="preserve"> </w:t>
      </w:r>
      <w:r w:rsidRPr="007E18B7">
        <w:rPr>
          <w:rFonts w:asciiTheme="majorBidi" w:hAnsiTheme="majorBidi" w:cstheme="majorBidi"/>
          <w:i/>
          <w:iCs/>
          <w:sz w:val="24"/>
          <w:szCs w:val="24"/>
          <w:u w:val="single"/>
        </w:rPr>
        <w:t>Foreign Affairs,</w:t>
      </w:r>
      <w:r w:rsidRPr="007E18B7">
        <w:rPr>
          <w:rFonts w:asciiTheme="majorBidi" w:hAnsiTheme="majorBidi" w:cstheme="majorBidi"/>
          <w:sz w:val="24"/>
          <w:szCs w:val="24"/>
        </w:rPr>
        <w:t xml:space="preserve"> (January 7, 2015), [On-line Snapshot on </w:t>
      </w:r>
      <w:r w:rsidRPr="007E18B7">
        <w:rPr>
          <w:rFonts w:asciiTheme="majorBidi" w:hAnsiTheme="majorBidi" w:cstheme="majorBidi"/>
          <w:sz w:val="24"/>
          <w:szCs w:val="24"/>
          <w:u w:val="single"/>
        </w:rPr>
        <w:t>cyber and space</w:t>
      </w:r>
      <w:r w:rsidRPr="007E18B7">
        <w:rPr>
          <w:rFonts w:asciiTheme="majorBidi" w:hAnsiTheme="majorBidi" w:cstheme="majorBidi"/>
          <w:sz w:val="24"/>
          <w:szCs w:val="24"/>
        </w:rPr>
        <w:t xml:space="preserve">] Available at: </w:t>
      </w:r>
      <w:hyperlink r:id="rId11" w:history="1">
        <w:r w:rsidRPr="007E18B7">
          <w:rPr>
            <w:rStyle w:val="Hyperlink"/>
            <w:rFonts w:asciiTheme="majorBidi" w:hAnsiTheme="majorBidi" w:cstheme="majorBidi"/>
            <w:sz w:val="24"/>
            <w:szCs w:val="24"/>
          </w:rPr>
          <w:t>http://www.foreignaffairs.com/articles/142690/deganit-paikowsky-and-gil-baram/space-wars</w:t>
        </w:r>
      </w:hyperlink>
    </w:p>
    <w:p w:rsidR="00E94762" w:rsidRPr="007E18B7" w:rsidRDefault="00E94762" w:rsidP="00E94762">
      <w:pPr>
        <w:bidi w:val="0"/>
        <w:spacing w:after="0"/>
        <w:ind w:right="-483"/>
        <w:jc w:val="both"/>
        <w:rPr>
          <w:rStyle w:val="Hyperlink"/>
          <w:rFonts w:asciiTheme="majorBidi" w:hAnsiTheme="majorBidi" w:cstheme="majorBidi"/>
          <w:sz w:val="24"/>
          <w:szCs w:val="24"/>
        </w:rPr>
      </w:pPr>
    </w:p>
    <w:p w:rsidR="00E94762" w:rsidRPr="007E18B7" w:rsidRDefault="00E94762" w:rsidP="00E94762">
      <w:pPr>
        <w:bidi w:val="0"/>
        <w:spacing w:after="0"/>
        <w:ind w:right="-483"/>
        <w:jc w:val="both"/>
        <w:rPr>
          <w:rStyle w:val="Hyperlink"/>
          <w:rFonts w:asciiTheme="majorBidi" w:hAnsiTheme="majorBidi" w:cstheme="majorBidi"/>
          <w:color w:val="000000" w:themeColor="text1"/>
          <w:sz w:val="24"/>
          <w:szCs w:val="24"/>
          <w:u w:val="none"/>
        </w:rPr>
      </w:pPr>
      <w:r w:rsidRPr="007E18B7">
        <w:rPr>
          <w:rStyle w:val="Hyperlink"/>
          <w:rFonts w:asciiTheme="majorBidi" w:hAnsiTheme="majorBidi" w:cstheme="majorBidi"/>
          <w:color w:val="000000" w:themeColor="text1"/>
          <w:sz w:val="24"/>
          <w:szCs w:val="24"/>
          <w:u w:val="none"/>
        </w:rPr>
        <w:t xml:space="preserve">Falco, G., "Job One for Space Force: Space Asset Cybersecurity", Cyber Security Project, </w:t>
      </w:r>
      <w:proofErr w:type="spellStart"/>
      <w:r w:rsidRPr="007E18B7">
        <w:rPr>
          <w:rStyle w:val="Hyperlink"/>
          <w:rFonts w:asciiTheme="majorBidi" w:hAnsiTheme="majorBidi" w:cstheme="majorBidi"/>
          <w:color w:val="000000" w:themeColor="text1"/>
          <w:sz w:val="24"/>
          <w:szCs w:val="24"/>
          <w:u w:val="none"/>
        </w:rPr>
        <w:t>Belfer</w:t>
      </w:r>
      <w:proofErr w:type="spellEnd"/>
      <w:r w:rsidRPr="007E18B7">
        <w:rPr>
          <w:rStyle w:val="Hyperlink"/>
          <w:rFonts w:asciiTheme="majorBidi" w:hAnsiTheme="majorBidi" w:cstheme="majorBidi"/>
          <w:color w:val="000000" w:themeColor="text1"/>
          <w:sz w:val="24"/>
          <w:szCs w:val="24"/>
          <w:u w:val="none"/>
        </w:rPr>
        <w:t xml:space="preserve"> Center Paper, July 2018, Available at: </w:t>
      </w:r>
      <w:hyperlink r:id="rId12" w:history="1">
        <w:r w:rsidRPr="007E18B7">
          <w:rPr>
            <w:rStyle w:val="Hyperlink"/>
            <w:rFonts w:asciiTheme="majorBidi" w:hAnsiTheme="majorBidi" w:cstheme="majorBidi"/>
            <w:sz w:val="24"/>
            <w:szCs w:val="24"/>
          </w:rPr>
          <w:t>https://www.belfercenter.org/sites/default/files/files/publication/CSP%20Falco%20Space%20Asset%20-%20FINAL.pdf</w:t>
        </w:r>
      </w:hyperlink>
      <w:r w:rsidRPr="007E18B7">
        <w:rPr>
          <w:rFonts w:asciiTheme="majorBidi" w:hAnsiTheme="majorBidi" w:cstheme="majorBidi"/>
          <w:sz w:val="24"/>
          <w:szCs w:val="24"/>
        </w:rPr>
        <w:t xml:space="preserve"> </w:t>
      </w:r>
    </w:p>
    <w:p w:rsidR="00C2250D" w:rsidRPr="007E18B7" w:rsidRDefault="00C2250D" w:rsidP="00664959">
      <w:pPr>
        <w:autoSpaceDE w:val="0"/>
        <w:autoSpaceDN w:val="0"/>
        <w:adjustRightInd w:val="0"/>
        <w:spacing w:after="0" w:line="240" w:lineRule="auto"/>
        <w:jc w:val="both"/>
        <w:rPr>
          <w:rFonts w:asciiTheme="majorBidi" w:hAnsiTheme="majorBidi" w:cstheme="majorBidi"/>
          <w:color w:val="000000"/>
          <w:sz w:val="24"/>
          <w:szCs w:val="24"/>
          <w:rtl/>
        </w:rPr>
      </w:pPr>
    </w:p>
    <w:p w:rsidR="00C2250D" w:rsidRPr="007E18B7" w:rsidRDefault="00C2250D" w:rsidP="00664959">
      <w:pPr>
        <w:autoSpaceDE w:val="0"/>
        <w:autoSpaceDN w:val="0"/>
        <w:adjustRightInd w:val="0"/>
        <w:spacing w:after="0" w:line="240" w:lineRule="auto"/>
        <w:jc w:val="both"/>
        <w:rPr>
          <w:rFonts w:asciiTheme="majorBidi" w:hAnsiTheme="majorBidi" w:cstheme="majorBidi"/>
          <w:color w:val="000000"/>
          <w:sz w:val="24"/>
          <w:szCs w:val="24"/>
          <w:rtl/>
        </w:rPr>
      </w:pPr>
    </w:p>
    <w:p w:rsidR="00AA189D" w:rsidRPr="007E18B7" w:rsidRDefault="00346412" w:rsidP="00664959">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 xml:space="preserve">מפגש 5 </w:t>
      </w:r>
      <w:r w:rsidR="009F7ABA" w:rsidRPr="007E18B7">
        <w:rPr>
          <w:rFonts w:asciiTheme="majorBidi" w:hAnsiTheme="majorBidi" w:cstheme="majorBidi"/>
          <w:b/>
          <w:bCs/>
          <w:color w:val="000000"/>
          <w:sz w:val="24"/>
          <w:szCs w:val="24"/>
          <w:rtl/>
        </w:rPr>
        <w:t xml:space="preserve">(יקבע מועד חלופי ל </w:t>
      </w:r>
      <w:r w:rsidR="001700A1" w:rsidRPr="007E18B7">
        <w:rPr>
          <w:rFonts w:asciiTheme="majorBidi" w:hAnsiTheme="majorBidi" w:cstheme="majorBidi"/>
          <w:b/>
          <w:bCs/>
          <w:color w:val="000000"/>
          <w:sz w:val="24"/>
          <w:szCs w:val="24"/>
          <w:rtl/>
        </w:rPr>
        <w:t>25.3.2020</w:t>
      </w:r>
      <w:r w:rsidR="009F7ABA" w:rsidRPr="007E18B7">
        <w:rPr>
          <w:rFonts w:asciiTheme="majorBidi" w:hAnsiTheme="majorBidi" w:cstheme="majorBidi"/>
          <w:b/>
          <w:bCs/>
          <w:color w:val="000000"/>
          <w:sz w:val="24"/>
          <w:szCs w:val="24"/>
          <w:rtl/>
        </w:rPr>
        <w:t xml:space="preserve">) </w:t>
      </w:r>
      <w:r w:rsidRPr="007E18B7">
        <w:rPr>
          <w:rFonts w:asciiTheme="majorBidi" w:hAnsiTheme="majorBidi" w:cstheme="majorBidi"/>
          <w:b/>
          <w:bCs/>
          <w:color w:val="000000"/>
          <w:sz w:val="24"/>
          <w:szCs w:val="24"/>
          <w:rtl/>
        </w:rPr>
        <w:t xml:space="preserve">– </w:t>
      </w:r>
      <w:r w:rsidR="00AA189D" w:rsidRPr="007E18B7">
        <w:rPr>
          <w:rFonts w:asciiTheme="majorBidi" w:hAnsiTheme="majorBidi" w:cstheme="majorBidi"/>
          <w:b/>
          <w:bCs/>
          <w:color w:val="000000"/>
          <w:sz w:val="24"/>
          <w:szCs w:val="24"/>
          <w:rtl/>
        </w:rPr>
        <w:t xml:space="preserve">כלכלת החלל – ישן מול חדש </w:t>
      </w:r>
      <w:r w:rsidR="00664959" w:rsidRPr="007E18B7">
        <w:rPr>
          <w:rFonts w:asciiTheme="majorBidi" w:hAnsiTheme="majorBidi" w:cstheme="majorBidi"/>
          <w:b/>
          <w:bCs/>
          <w:color w:val="000000"/>
          <w:sz w:val="24"/>
          <w:szCs w:val="24"/>
          <w:rtl/>
        </w:rPr>
        <w:t xml:space="preserve">- </w:t>
      </w:r>
      <w:r w:rsidR="00AA189D" w:rsidRPr="007E18B7">
        <w:rPr>
          <w:rFonts w:asciiTheme="majorBidi" w:hAnsiTheme="majorBidi" w:cstheme="majorBidi"/>
          <w:b/>
          <w:bCs/>
          <w:color w:val="000000"/>
          <w:sz w:val="24"/>
          <w:szCs w:val="24"/>
          <w:rtl/>
        </w:rPr>
        <w:t xml:space="preserve">התעוררות שוק החלל אחרי המלחמה והתחזקות מעמדו של הסקטור הפרטי- עתיד מועדון החלל – והדרך לכלכלת חלל </w:t>
      </w:r>
    </w:p>
    <w:p w:rsidR="00AA189D" w:rsidRPr="007E18B7" w:rsidRDefault="00AA189D" w:rsidP="00AA189D">
      <w:pPr>
        <w:autoSpaceDE w:val="0"/>
        <w:autoSpaceDN w:val="0"/>
        <w:adjustRightInd w:val="0"/>
        <w:spacing w:after="0" w:line="240" w:lineRule="auto"/>
        <w:jc w:val="both"/>
        <w:rPr>
          <w:rFonts w:asciiTheme="majorBidi" w:hAnsiTheme="majorBidi" w:cstheme="majorBidi"/>
          <w:b/>
          <w:bCs/>
          <w:color w:val="000000"/>
          <w:sz w:val="24"/>
          <w:szCs w:val="24"/>
          <w:rtl/>
        </w:rPr>
      </w:pPr>
    </w:p>
    <w:p w:rsidR="00AA189D" w:rsidRPr="007E18B7" w:rsidRDefault="00AA189D" w:rsidP="00AA189D">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 xml:space="preserve">להאזנה: </w:t>
      </w:r>
      <w:r w:rsidRPr="007E18B7">
        <w:rPr>
          <w:rFonts w:asciiTheme="majorBidi" w:hAnsiTheme="majorBidi" w:cstheme="majorBidi"/>
          <w:color w:val="000000"/>
          <w:sz w:val="24"/>
          <w:szCs w:val="24"/>
          <w:rtl/>
        </w:rPr>
        <w:t xml:space="preserve">הפודסקאסט של "האוניברסיטה המשודרת" סדרת "המדען העירום": הפוליטיקה של החלל חלק ב, עלה ביולי 2019, באפליקציות השונות ובאתר של גל"צ. </w:t>
      </w:r>
    </w:p>
    <w:p w:rsidR="00AA189D" w:rsidRPr="007E18B7" w:rsidRDefault="00AA189D" w:rsidP="00AA189D">
      <w:pPr>
        <w:autoSpaceDE w:val="0"/>
        <w:autoSpaceDN w:val="0"/>
        <w:adjustRightInd w:val="0"/>
        <w:spacing w:after="0" w:line="240" w:lineRule="auto"/>
        <w:jc w:val="both"/>
        <w:rPr>
          <w:rFonts w:asciiTheme="majorBidi" w:hAnsiTheme="majorBidi" w:cstheme="majorBidi"/>
          <w:b/>
          <w:bCs/>
          <w:color w:val="000000"/>
          <w:sz w:val="24"/>
          <w:szCs w:val="24"/>
          <w:rtl/>
        </w:rPr>
      </w:pPr>
    </w:p>
    <w:p w:rsidR="00AA189D" w:rsidRPr="007E18B7" w:rsidRDefault="00AA189D" w:rsidP="00AA189D">
      <w:pPr>
        <w:autoSpaceDE w:val="0"/>
        <w:autoSpaceDN w:val="0"/>
        <w:adjustRightInd w:val="0"/>
        <w:spacing w:after="0" w:line="240" w:lineRule="auto"/>
        <w:jc w:val="both"/>
        <w:rPr>
          <w:rFonts w:asciiTheme="majorBidi" w:hAnsiTheme="majorBidi" w:cstheme="majorBidi"/>
          <w:color w:val="000000"/>
          <w:sz w:val="24"/>
          <w:szCs w:val="24"/>
          <w:rtl/>
        </w:rPr>
      </w:pPr>
    </w:p>
    <w:p w:rsidR="00AA189D" w:rsidRPr="007E18B7" w:rsidRDefault="00AA189D" w:rsidP="00AA189D">
      <w:pPr>
        <w:autoSpaceDE w:val="0"/>
        <w:autoSpaceDN w:val="0"/>
        <w:bidi w:val="0"/>
        <w:adjustRightInd w:val="0"/>
        <w:spacing w:after="0" w:line="240" w:lineRule="auto"/>
        <w:jc w:val="both"/>
        <w:rPr>
          <w:rFonts w:asciiTheme="majorBidi" w:hAnsiTheme="majorBidi" w:cstheme="majorBidi"/>
          <w:color w:val="000000"/>
          <w:sz w:val="24"/>
          <w:szCs w:val="24"/>
        </w:rPr>
      </w:pPr>
      <w:proofErr w:type="spellStart"/>
      <w:r w:rsidRPr="007E18B7">
        <w:rPr>
          <w:rFonts w:asciiTheme="majorBidi" w:hAnsiTheme="majorBidi" w:cstheme="majorBidi"/>
          <w:sz w:val="24"/>
          <w:szCs w:val="24"/>
        </w:rPr>
        <w:t>Paikowsky</w:t>
      </w:r>
      <w:proofErr w:type="spellEnd"/>
      <w:r w:rsidRPr="007E18B7">
        <w:rPr>
          <w:rFonts w:asciiTheme="majorBidi" w:hAnsiTheme="majorBidi" w:cstheme="majorBidi"/>
          <w:sz w:val="24"/>
          <w:szCs w:val="24"/>
        </w:rPr>
        <w:t>, D., "What is New Space?</w:t>
      </w:r>
      <w:proofErr w:type="gramStart"/>
      <w:r w:rsidRPr="007E18B7">
        <w:rPr>
          <w:rFonts w:asciiTheme="majorBidi" w:hAnsiTheme="majorBidi" w:cstheme="majorBidi"/>
          <w:sz w:val="24"/>
          <w:szCs w:val="24"/>
        </w:rPr>
        <w:t>",</w:t>
      </w:r>
      <w:proofErr w:type="gramEnd"/>
      <w:r w:rsidRPr="007E18B7">
        <w:rPr>
          <w:rFonts w:asciiTheme="majorBidi" w:hAnsiTheme="majorBidi" w:cstheme="majorBidi"/>
          <w:sz w:val="24"/>
          <w:szCs w:val="24"/>
        </w:rPr>
        <w:t xml:space="preserve"> The changing ecosystem of global space activity", </w:t>
      </w:r>
      <w:r w:rsidRPr="007E18B7">
        <w:rPr>
          <w:rFonts w:asciiTheme="majorBidi" w:hAnsiTheme="majorBidi" w:cstheme="majorBidi"/>
          <w:i/>
          <w:iCs/>
          <w:sz w:val="24"/>
          <w:szCs w:val="24"/>
          <w:u w:val="single"/>
        </w:rPr>
        <w:t>New Space Journal</w:t>
      </w:r>
      <w:r w:rsidRPr="007E18B7">
        <w:rPr>
          <w:rFonts w:asciiTheme="majorBidi" w:hAnsiTheme="majorBidi" w:cstheme="majorBidi"/>
          <w:sz w:val="24"/>
          <w:szCs w:val="24"/>
        </w:rPr>
        <w:t>, Vol. 5, Issue, 2, June 2017, pp. 84-88.</w:t>
      </w:r>
    </w:p>
    <w:p w:rsidR="00AA189D" w:rsidRPr="007E18B7" w:rsidRDefault="00AA189D" w:rsidP="00AA189D">
      <w:pPr>
        <w:autoSpaceDE w:val="0"/>
        <w:autoSpaceDN w:val="0"/>
        <w:bidi w:val="0"/>
        <w:adjustRightInd w:val="0"/>
        <w:spacing w:after="0" w:line="240" w:lineRule="auto"/>
        <w:jc w:val="both"/>
        <w:rPr>
          <w:rFonts w:asciiTheme="majorBidi" w:hAnsiTheme="majorBidi" w:cstheme="majorBidi"/>
          <w:color w:val="000000"/>
          <w:sz w:val="24"/>
          <w:szCs w:val="24"/>
        </w:rPr>
      </w:pPr>
    </w:p>
    <w:p w:rsidR="00AA189D" w:rsidRPr="007E18B7" w:rsidRDefault="00AA189D" w:rsidP="00AA189D">
      <w:pPr>
        <w:autoSpaceDE w:val="0"/>
        <w:autoSpaceDN w:val="0"/>
        <w:bidi w:val="0"/>
        <w:adjustRightInd w:val="0"/>
        <w:spacing w:after="0" w:line="240" w:lineRule="auto"/>
        <w:jc w:val="both"/>
        <w:rPr>
          <w:rFonts w:asciiTheme="majorBidi" w:hAnsiTheme="majorBidi" w:cstheme="majorBidi"/>
          <w:color w:val="000000"/>
          <w:sz w:val="24"/>
          <w:szCs w:val="24"/>
        </w:rPr>
      </w:pPr>
      <w:proofErr w:type="spellStart"/>
      <w:r w:rsidRPr="007E18B7">
        <w:rPr>
          <w:rFonts w:asciiTheme="majorBidi" w:hAnsiTheme="majorBidi" w:cstheme="majorBidi"/>
          <w:color w:val="000000"/>
          <w:sz w:val="24"/>
          <w:szCs w:val="24"/>
        </w:rPr>
        <w:t>Paikowsky</w:t>
      </w:r>
      <w:proofErr w:type="spellEnd"/>
      <w:r w:rsidRPr="007E18B7">
        <w:rPr>
          <w:rFonts w:asciiTheme="majorBidi" w:hAnsiTheme="majorBidi" w:cstheme="majorBidi"/>
          <w:color w:val="000000"/>
          <w:sz w:val="24"/>
          <w:szCs w:val="24"/>
        </w:rPr>
        <w:t xml:space="preserve">, D., </w:t>
      </w:r>
      <w:proofErr w:type="gramStart"/>
      <w:r w:rsidRPr="007E18B7">
        <w:rPr>
          <w:rFonts w:asciiTheme="majorBidi" w:hAnsiTheme="majorBidi" w:cstheme="majorBidi"/>
          <w:color w:val="000000"/>
          <w:sz w:val="24"/>
          <w:szCs w:val="24"/>
        </w:rPr>
        <w:t>The</w:t>
      </w:r>
      <w:proofErr w:type="gramEnd"/>
      <w:r w:rsidRPr="007E18B7">
        <w:rPr>
          <w:rFonts w:asciiTheme="majorBidi" w:hAnsiTheme="majorBidi" w:cstheme="majorBidi"/>
          <w:color w:val="000000"/>
          <w:sz w:val="24"/>
          <w:szCs w:val="24"/>
        </w:rPr>
        <w:t xml:space="preserve"> Power of the Space Club, (Cambridge: Cambridge University Press, 2017), Chapter 8, pp. 178-209.</w:t>
      </w:r>
    </w:p>
    <w:p w:rsidR="00AA189D" w:rsidRPr="007E18B7" w:rsidRDefault="00AA189D" w:rsidP="00AA189D">
      <w:pPr>
        <w:autoSpaceDE w:val="0"/>
        <w:autoSpaceDN w:val="0"/>
        <w:bidi w:val="0"/>
        <w:adjustRightInd w:val="0"/>
        <w:spacing w:after="0" w:line="240" w:lineRule="auto"/>
        <w:jc w:val="both"/>
        <w:rPr>
          <w:rFonts w:asciiTheme="majorBidi" w:hAnsiTheme="majorBidi" w:cstheme="majorBidi"/>
          <w:color w:val="000000"/>
          <w:sz w:val="24"/>
          <w:szCs w:val="24"/>
        </w:rPr>
      </w:pPr>
    </w:p>
    <w:p w:rsidR="00AA189D" w:rsidRPr="007E18B7" w:rsidRDefault="00AA189D" w:rsidP="00AA189D">
      <w:pPr>
        <w:autoSpaceDE w:val="0"/>
        <w:autoSpaceDN w:val="0"/>
        <w:bidi w:val="0"/>
        <w:adjustRightInd w:val="0"/>
        <w:spacing w:after="0" w:line="240" w:lineRule="auto"/>
        <w:jc w:val="both"/>
        <w:rPr>
          <w:rFonts w:asciiTheme="majorBidi" w:hAnsiTheme="majorBidi" w:cstheme="majorBidi"/>
          <w:color w:val="000000"/>
          <w:sz w:val="24"/>
          <w:szCs w:val="24"/>
        </w:rPr>
      </w:pPr>
      <w:proofErr w:type="spellStart"/>
      <w:proofErr w:type="gramStart"/>
      <w:r w:rsidRPr="007E18B7">
        <w:rPr>
          <w:rFonts w:asciiTheme="majorBidi" w:hAnsiTheme="majorBidi" w:cstheme="majorBidi"/>
          <w:sz w:val="24"/>
          <w:szCs w:val="24"/>
        </w:rPr>
        <w:t>Paikowsky</w:t>
      </w:r>
      <w:proofErr w:type="spellEnd"/>
      <w:r w:rsidRPr="007E18B7">
        <w:rPr>
          <w:rFonts w:asciiTheme="majorBidi" w:hAnsiTheme="majorBidi" w:cstheme="majorBidi"/>
          <w:sz w:val="24"/>
          <w:szCs w:val="24"/>
        </w:rPr>
        <w:t xml:space="preserve"> D., and </w:t>
      </w:r>
      <w:proofErr w:type="spellStart"/>
      <w:r w:rsidRPr="007E18B7">
        <w:rPr>
          <w:rFonts w:asciiTheme="majorBidi" w:hAnsiTheme="majorBidi" w:cstheme="majorBidi"/>
          <w:sz w:val="24"/>
          <w:szCs w:val="24"/>
        </w:rPr>
        <w:t>Tzezana</w:t>
      </w:r>
      <w:proofErr w:type="spellEnd"/>
      <w:r w:rsidRPr="007E18B7">
        <w:rPr>
          <w:rFonts w:asciiTheme="majorBidi" w:hAnsiTheme="majorBidi" w:cstheme="majorBidi"/>
          <w:sz w:val="24"/>
          <w:szCs w:val="24"/>
        </w:rPr>
        <w:t>, R., "</w:t>
      </w:r>
      <w:r w:rsidRPr="007E18B7">
        <w:rPr>
          <w:rStyle w:val="a3"/>
          <w:rFonts w:asciiTheme="majorBidi" w:hAnsiTheme="majorBidi" w:cstheme="majorBidi"/>
          <w:b w:val="0"/>
          <w:bCs w:val="0"/>
          <w:sz w:val="24"/>
          <w:szCs w:val="24"/>
        </w:rPr>
        <w:t xml:space="preserve">The Politics of Space Mining – an account of a simulation game" </w:t>
      </w:r>
      <w:proofErr w:type="spellStart"/>
      <w:r w:rsidRPr="007E18B7">
        <w:rPr>
          <w:rStyle w:val="a3"/>
          <w:rFonts w:asciiTheme="majorBidi" w:hAnsiTheme="majorBidi" w:cstheme="majorBidi"/>
          <w:b w:val="0"/>
          <w:bCs w:val="0"/>
          <w:sz w:val="24"/>
          <w:szCs w:val="24"/>
          <w:u w:val="single"/>
        </w:rPr>
        <w:t>Acta</w:t>
      </w:r>
      <w:proofErr w:type="spellEnd"/>
      <w:r w:rsidRPr="007E18B7">
        <w:rPr>
          <w:rStyle w:val="a3"/>
          <w:rFonts w:asciiTheme="majorBidi" w:hAnsiTheme="majorBidi" w:cstheme="majorBidi"/>
          <w:b w:val="0"/>
          <w:bCs w:val="0"/>
          <w:sz w:val="24"/>
          <w:szCs w:val="24"/>
          <w:u w:val="single"/>
        </w:rPr>
        <w:t xml:space="preserve"> </w:t>
      </w:r>
      <w:proofErr w:type="spellStart"/>
      <w:r w:rsidRPr="007E18B7">
        <w:rPr>
          <w:rStyle w:val="a3"/>
          <w:rFonts w:asciiTheme="majorBidi" w:hAnsiTheme="majorBidi" w:cstheme="majorBidi"/>
          <w:b w:val="0"/>
          <w:bCs w:val="0"/>
          <w:sz w:val="24"/>
          <w:szCs w:val="24"/>
          <w:u w:val="single"/>
        </w:rPr>
        <w:t>Astronautica</w:t>
      </w:r>
      <w:proofErr w:type="spellEnd"/>
      <w:r w:rsidRPr="007E18B7">
        <w:rPr>
          <w:rStyle w:val="a3"/>
          <w:rFonts w:asciiTheme="majorBidi" w:hAnsiTheme="majorBidi" w:cstheme="majorBidi"/>
          <w:b w:val="0"/>
          <w:bCs w:val="0"/>
          <w:sz w:val="24"/>
          <w:szCs w:val="24"/>
        </w:rPr>
        <w:t>, Vol. 142, January 2018, pp. 10-17.</w:t>
      </w:r>
      <w:proofErr w:type="gramEnd"/>
    </w:p>
    <w:p w:rsidR="00AA189D" w:rsidRPr="007E18B7" w:rsidRDefault="00AA189D" w:rsidP="00AA189D">
      <w:pPr>
        <w:autoSpaceDE w:val="0"/>
        <w:autoSpaceDN w:val="0"/>
        <w:bidi w:val="0"/>
        <w:adjustRightInd w:val="0"/>
        <w:spacing w:after="0" w:line="240" w:lineRule="auto"/>
        <w:jc w:val="both"/>
        <w:rPr>
          <w:rFonts w:asciiTheme="majorBidi" w:hAnsiTheme="majorBidi" w:cstheme="majorBidi"/>
          <w:color w:val="000000"/>
          <w:sz w:val="24"/>
          <w:szCs w:val="24"/>
        </w:rPr>
      </w:pPr>
    </w:p>
    <w:p w:rsidR="00AA189D" w:rsidRPr="007E18B7" w:rsidRDefault="00AA189D" w:rsidP="00AA189D">
      <w:pPr>
        <w:autoSpaceDE w:val="0"/>
        <w:autoSpaceDN w:val="0"/>
        <w:bidi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Pr>
        <w:t xml:space="preserve">Musk, E., "Making Humans a Multi-Planetary Species", New Space, Vol. 5, No. 2, 2017, pp. 46-61. </w:t>
      </w:r>
    </w:p>
    <w:p w:rsidR="00AA189D" w:rsidRPr="007E18B7" w:rsidRDefault="00AA189D" w:rsidP="00AA189D">
      <w:pPr>
        <w:autoSpaceDE w:val="0"/>
        <w:autoSpaceDN w:val="0"/>
        <w:adjustRightInd w:val="0"/>
        <w:spacing w:after="0" w:line="240" w:lineRule="auto"/>
        <w:jc w:val="both"/>
        <w:rPr>
          <w:rFonts w:asciiTheme="majorBidi" w:hAnsiTheme="majorBidi" w:cstheme="majorBidi"/>
          <w:b/>
          <w:bCs/>
          <w:color w:val="000000"/>
          <w:sz w:val="24"/>
          <w:szCs w:val="24"/>
          <w:rtl/>
        </w:rPr>
      </w:pPr>
    </w:p>
    <w:p w:rsidR="00C2250D" w:rsidRPr="007E18B7" w:rsidRDefault="00C2250D" w:rsidP="00AA189D">
      <w:pPr>
        <w:autoSpaceDE w:val="0"/>
        <w:autoSpaceDN w:val="0"/>
        <w:adjustRightInd w:val="0"/>
        <w:spacing w:after="0" w:line="240" w:lineRule="auto"/>
        <w:jc w:val="both"/>
        <w:rPr>
          <w:rFonts w:asciiTheme="majorBidi" w:hAnsiTheme="majorBidi" w:cstheme="majorBidi"/>
          <w:b/>
          <w:bCs/>
          <w:color w:val="000000"/>
          <w:sz w:val="24"/>
          <w:szCs w:val="24"/>
          <w:rtl/>
        </w:rPr>
      </w:pPr>
    </w:p>
    <w:p w:rsidR="00102586" w:rsidRPr="007E18B7" w:rsidRDefault="00AA189D" w:rsidP="00AA189D">
      <w:pPr>
        <w:autoSpaceDE w:val="0"/>
        <w:autoSpaceDN w:val="0"/>
        <w:adjustRightInd w:val="0"/>
        <w:spacing w:after="0" w:line="240" w:lineRule="auto"/>
        <w:jc w:val="both"/>
        <w:rPr>
          <w:rFonts w:asciiTheme="majorBidi" w:hAnsiTheme="majorBidi" w:cstheme="majorBidi"/>
          <w:b/>
          <w:bCs/>
          <w:color w:val="000000"/>
          <w:sz w:val="24"/>
          <w:szCs w:val="24"/>
          <w:rtl/>
        </w:rPr>
      </w:pPr>
      <w:r w:rsidRPr="007E18B7">
        <w:rPr>
          <w:rFonts w:asciiTheme="majorBidi" w:hAnsiTheme="majorBidi" w:cstheme="majorBidi"/>
          <w:b/>
          <w:bCs/>
          <w:color w:val="000000"/>
          <w:sz w:val="24"/>
          <w:szCs w:val="24"/>
          <w:rtl/>
        </w:rPr>
        <w:t xml:space="preserve">מפגש 6 1.4.2020– </w:t>
      </w:r>
      <w:r w:rsidR="00346412" w:rsidRPr="007E18B7">
        <w:rPr>
          <w:rFonts w:asciiTheme="majorBidi" w:hAnsiTheme="majorBidi" w:cstheme="majorBidi"/>
          <w:b/>
          <w:bCs/>
          <w:color w:val="000000"/>
          <w:sz w:val="24"/>
          <w:szCs w:val="24"/>
          <w:rtl/>
        </w:rPr>
        <w:t>התמודדות עם איומים על נכסי חלל:  איומים מכוונים ושאינם מכוונים, טיפולוגיה לנשק חלל, מנגוננים</w:t>
      </w:r>
      <w:r w:rsidR="00145C3D" w:rsidRPr="007E18B7">
        <w:rPr>
          <w:rFonts w:asciiTheme="majorBidi" w:hAnsiTheme="majorBidi" w:cstheme="majorBidi"/>
          <w:b/>
          <w:bCs/>
          <w:color w:val="000000"/>
          <w:sz w:val="24"/>
          <w:szCs w:val="24"/>
          <w:rtl/>
        </w:rPr>
        <w:t xml:space="preserve"> מדיניים להתמודדות עם האיומים</w:t>
      </w:r>
    </w:p>
    <w:p w:rsidR="00346412" w:rsidRPr="007E18B7" w:rsidRDefault="00346412" w:rsidP="00102586">
      <w:pPr>
        <w:autoSpaceDE w:val="0"/>
        <w:autoSpaceDN w:val="0"/>
        <w:adjustRightInd w:val="0"/>
        <w:spacing w:after="0" w:line="240" w:lineRule="auto"/>
        <w:jc w:val="both"/>
        <w:rPr>
          <w:rFonts w:asciiTheme="majorBidi" w:hAnsiTheme="majorBidi" w:cstheme="majorBidi"/>
          <w:color w:val="000000"/>
          <w:sz w:val="24"/>
          <w:szCs w:val="24"/>
          <w:rtl/>
        </w:rPr>
      </w:pPr>
    </w:p>
    <w:p w:rsidR="00145C3D" w:rsidRPr="007E18B7" w:rsidRDefault="00145C3D" w:rsidP="00145C3D">
      <w:pPr>
        <w:autoSpaceDE w:val="0"/>
        <w:autoSpaceDN w:val="0"/>
        <w:bidi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i/>
          <w:iCs/>
          <w:color w:val="000000"/>
          <w:sz w:val="24"/>
          <w:szCs w:val="24"/>
        </w:rPr>
        <w:t xml:space="preserve">Space Security 2019 </w:t>
      </w:r>
      <w:r w:rsidRPr="007E18B7">
        <w:rPr>
          <w:rFonts w:asciiTheme="majorBidi" w:hAnsiTheme="majorBidi" w:cstheme="majorBidi"/>
          <w:color w:val="000000"/>
          <w:sz w:val="24"/>
          <w:szCs w:val="24"/>
        </w:rPr>
        <w:t>Executive Summary (Waterloo: University of Waterloo Press, 2019). Available at:</w:t>
      </w:r>
    </w:p>
    <w:p w:rsidR="00145C3D" w:rsidRPr="007E18B7" w:rsidRDefault="007E18B7" w:rsidP="00145C3D">
      <w:pPr>
        <w:autoSpaceDE w:val="0"/>
        <w:autoSpaceDN w:val="0"/>
        <w:bidi w:val="0"/>
        <w:adjustRightInd w:val="0"/>
        <w:spacing w:after="0" w:line="240" w:lineRule="auto"/>
        <w:jc w:val="both"/>
        <w:rPr>
          <w:rFonts w:asciiTheme="majorBidi" w:hAnsiTheme="majorBidi" w:cstheme="majorBidi"/>
          <w:sz w:val="24"/>
          <w:szCs w:val="24"/>
        </w:rPr>
      </w:pPr>
      <w:hyperlink r:id="rId13" w:history="1">
        <w:r w:rsidR="00145C3D" w:rsidRPr="007E18B7">
          <w:rPr>
            <w:rStyle w:val="Hyperlink"/>
            <w:rFonts w:asciiTheme="majorBidi" w:hAnsiTheme="majorBidi" w:cstheme="majorBidi"/>
            <w:sz w:val="24"/>
            <w:szCs w:val="24"/>
          </w:rPr>
          <w:t>http://spacesecurityindex.org/wp-content/uploads/2019/10/SSI2019ExecutiveSummaryCompressed.pdf</w:t>
        </w:r>
      </w:hyperlink>
    </w:p>
    <w:p w:rsidR="00145C3D" w:rsidRPr="007E18B7" w:rsidRDefault="00145C3D" w:rsidP="00145C3D">
      <w:pPr>
        <w:autoSpaceDE w:val="0"/>
        <w:autoSpaceDN w:val="0"/>
        <w:bidi w:val="0"/>
        <w:adjustRightInd w:val="0"/>
        <w:spacing w:after="0" w:line="240" w:lineRule="auto"/>
        <w:jc w:val="both"/>
        <w:rPr>
          <w:rFonts w:asciiTheme="majorBidi" w:hAnsiTheme="majorBidi" w:cstheme="majorBidi"/>
          <w:color w:val="000000"/>
          <w:sz w:val="24"/>
          <w:szCs w:val="24"/>
        </w:rPr>
      </w:pPr>
    </w:p>
    <w:p w:rsidR="00145C3D" w:rsidRPr="007E18B7" w:rsidRDefault="00145C3D" w:rsidP="00145C3D">
      <w:pPr>
        <w:autoSpaceDE w:val="0"/>
        <w:autoSpaceDN w:val="0"/>
        <w:bidi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Pr>
        <w:t xml:space="preserve">Wright, D., </w:t>
      </w:r>
      <w:proofErr w:type="spellStart"/>
      <w:r w:rsidRPr="007E18B7">
        <w:rPr>
          <w:rFonts w:asciiTheme="majorBidi" w:hAnsiTheme="majorBidi" w:cstheme="majorBidi"/>
          <w:color w:val="000000"/>
          <w:sz w:val="24"/>
          <w:szCs w:val="24"/>
        </w:rPr>
        <w:t>Grego</w:t>
      </w:r>
      <w:proofErr w:type="spellEnd"/>
      <w:r w:rsidRPr="007E18B7">
        <w:rPr>
          <w:rFonts w:asciiTheme="majorBidi" w:hAnsiTheme="majorBidi" w:cstheme="majorBidi"/>
          <w:color w:val="000000"/>
          <w:sz w:val="24"/>
          <w:szCs w:val="24"/>
        </w:rPr>
        <w:t xml:space="preserve">, L. and </w:t>
      </w:r>
      <w:proofErr w:type="spellStart"/>
      <w:r w:rsidRPr="007E18B7">
        <w:rPr>
          <w:rFonts w:asciiTheme="majorBidi" w:hAnsiTheme="majorBidi" w:cstheme="majorBidi"/>
          <w:color w:val="000000"/>
          <w:sz w:val="24"/>
          <w:szCs w:val="24"/>
        </w:rPr>
        <w:t>Gronlund</w:t>
      </w:r>
      <w:proofErr w:type="spellEnd"/>
      <w:r w:rsidRPr="007E18B7">
        <w:rPr>
          <w:rFonts w:asciiTheme="majorBidi" w:hAnsiTheme="majorBidi" w:cstheme="majorBidi"/>
          <w:color w:val="000000"/>
          <w:sz w:val="24"/>
          <w:szCs w:val="24"/>
        </w:rPr>
        <w:t xml:space="preserve">, L. (2005), </w:t>
      </w:r>
      <w:r w:rsidRPr="007E18B7">
        <w:rPr>
          <w:rFonts w:asciiTheme="majorBidi" w:hAnsiTheme="majorBidi" w:cstheme="majorBidi"/>
          <w:i/>
          <w:iCs/>
          <w:color w:val="000000"/>
          <w:sz w:val="24"/>
          <w:szCs w:val="24"/>
        </w:rPr>
        <w:t xml:space="preserve">The Physics of Space Security- A reference manual, </w:t>
      </w:r>
      <w:r w:rsidRPr="007E18B7">
        <w:rPr>
          <w:rFonts w:asciiTheme="majorBidi" w:hAnsiTheme="majorBidi" w:cstheme="majorBidi"/>
          <w:color w:val="000000"/>
          <w:sz w:val="24"/>
          <w:szCs w:val="24"/>
        </w:rPr>
        <w:t>(Cambridge: American Academy of Arts and Science)</w:t>
      </w:r>
    </w:p>
    <w:p w:rsidR="00145C3D" w:rsidRPr="007E18B7" w:rsidRDefault="00145C3D" w:rsidP="00145C3D">
      <w:pPr>
        <w:autoSpaceDE w:val="0"/>
        <w:autoSpaceDN w:val="0"/>
        <w:bidi w:val="0"/>
        <w:adjustRightInd w:val="0"/>
        <w:spacing w:after="0" w:line="240" w:lineRule="auto"/>
        <w:jc w:val="both"/>
        <w:rPr>
          <w:rFonts w:asciiTheme="majorBidi" w:hAnsiTheme="majorBidi" w:cstheme="majorBidi"/>
          <w:color w:val="000000"/>
          <w:sz w:val="24"/>
          <w:szCs w:val="24"/>
        </w:rPr>
      </w:pPr>
    </w:p>
    <w:p w:rsidR="00145C3D" w:rsidRPr="007E18B7" w:rsidRDefault="00145C3D" w:rsidP="00145C3D">
      <w:pPr>
        <w:autoSpaceDE w:val="0"/>
        <w:autoSpaceDN w:val="0"/>
        <w:bidi w:val="0"/>
        <w:adjustRightInd w:val="0"/>
        <w:spacing w:after="0" w:line="240" w:lineRule="auto"/>
        <w:jc w:val="both"/>
        <w:rPr>
          <w:rFonts w:asciiTheme="majorBidi" w:hAnsiTheme="majorBidi" w:cstheme="majorBidi"/>
          <w:color w:val="000000"/>
          <w:sz w:val="24"/>
          <w:szCs w:val="24"/>
        </w:rPr>
      </w:pPr>
      <w:r w:rsidRPr="007E18B7">
        <w:rPr>
          <w:rFonts w:asciiTheme="majorBidi" w:hAnsiTheme="majorBidi" w:cstheme="majorBidi"/>
          <w:color w:val="000000"/>
          <w:sz w:val="24"/>
          <w:szCs w:val="24"/>
        </w:rPr>
        <w:t xml:space="preserve">Robinson, J., “Transparency and Confidence-Building Measures for Space Security”, </w:t>
      </w:r>
      <w:r w:rsidRPr="007E18B7">
        <w:rPr>
          <w:rFonts w:asciiTheme="majorBidi" w:hAnsiTheme="majorBidi" w:cstheme="majorBidi"/>
          <w:i/>
          <w:iCs/>
          <w:color w:val="000000"/>
          <w:sz w:val="24"/>
          <w:szCs w:val="24"/>
        </w:rPr>
        <w:t>Space Policy</w:t>
      </w:r>
      <w:r w:rsidRPr="007E18B7">
        <w:rPr>
          <w:rFonts w:asciiTheme="majorBidi" w:hAnsiTheme="majorBidi" w:cstheme="majorBidi"/>
          <w:color w:val="000000"/>
          <w:sz w:val="24"/>
          <w:szCs w:val="24"/>
        </w:rPr>
        <w:t>, Vol. 27, Issue 1, February 2011, Pages 27-37</w:t>
      </w:r>
    </w:p>
    <w:p w:rsidR="00145C3D" w:rsidRPr="007E18B7" w:rsidRDefault="00145C3D" w:rsidP="00145C3D">
      <w:pPr>
        <w:autoSpaceDE w:val="0"/>
        <w:autoSpaceDN w:val="0"/>
        <w:adjustRightInd w:val="0"/>
        <w:spacing w:after="0" w:line="240" w:lineRule="auto"/>
        <w:jc w:val="both"/>
        <w:rPr>
          <w:rFonts w:asciiTheme="majorBidi" w:hAnsiTheme="majorBidi" w:cstheme="majorBidi"/>
          <w:b/>
          <w:bCs/>
          <w:color w:val="000000"/>
          <w:sz w:val="24"/>
          <w:szCs w:val="24"/>
          <w:rtl/>
        </w:rPr>
      </w:pPr>
    </w:p>
    <w:p w:rsidR="0011334A" w:rsidRPr="007E18B7" w:rsidRDefault="0011334A" w:rsidP="00C50017">
      <w:pPr>
        <w:autoSpaceDE w:val="0"/>
        <w:autoSpaceDN w:val="0"/>
        <w:adjustRightInd w:val="0"/>
        <w:spacing w:after="0" w:line="240" w:lineRule="auto"/>
        <w:jc w:val="both"/>
        <w:rPr>
          <w:rFonts w:asciiTheme="majorBidi" w:hAnsiTheme="majorBidi" w:cstheme="majorBidi"/>
          <w:b/>
          <w:bCs/>
          <w:color w:val="000000"/>
          <w:sz w:val="24"/>
          <w:szCs w:val="24"/>
          <w:rtl/>
        </w:rPr>
      </w:pPr>
    </w:p>
    <w:bookmarkEnd w:id="0"/>
    <w:p w:rsidR="0077102B" w:rsidRPr="007E18B7" w:rsidRDefault="0077102B" w:rsidP="008420EE">
      <w:pPr>
        <w:jc w:val="both"/>
        <w:rPr>
          <w:rFonts w:asciiTheme="majorBidi" w:hAnsiTheme="majorBidi" w:cstheme="majorBidi"/>
          <w:sz w:val="24"/>
          <w:szCs w:val="24"/>
        </w:rPr>
      </w:pPr>
    </w:p>
    <w:sectPr w:rsidR="0077102B" w:rsidRPr="007E18B7" w:rsidSect="000C33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17B1"/>
    <w:multiLevelType w:val="hybridMultilevel"/>
    <w:tmpl w:val="438CC462"/>
    <w:lvl w:ilvl="0" w:tplc="8E04974E">
      <w:start w:val="1"/>
      <w:numFmt w:val="decimal"/>
      <w:lvlText w:val="%1."/>
      <w:lvlJc w:val="left"/>
      <w:pPr>
        <w:ind w:left="720" w:hanging="360"/>
      </w:pPr>
      <w:rPr>
        <w:rFonts w:hint="default"/>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BA0093"/>
    <w:multiLevelType w:val="hybridMultilevel"/>
    <w:tmpl w:val="67908F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805E60"/>
    <w:multiLevelType w:val="hybridMultilevel"/>
    <w:tmpl w:val="783C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D566A7"/>
    <w:multiLevelType w:val="hybridMultilevel"/>
    <w:tmpl w:val="B3984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D0"/>
    <w:rsid w:val="000240F1"/>
    <w:rsid w:val="00074A90"/>
    <w:rsid w:val="000C3371"/>
    <w:rsid w:val="000C5973"/>
    <w:rsid w:val="00102586"/>
    <w:rsid w:val="0011334A"/>
    <w:rsid w:val="00144339"/>
    <w:rsid w:val="00145C3D"/>
    <w:rsid w:val="00162A1D"/>
    <w:rsid w:val="001700A1"/>
    <w:rsid w:val="0018165F"/>
    <w:rsid w:val="00186E29"/>
    <w:rsid w:val="001A3485"/>
    <w:rsid w:val="001D7DB5"/>
    <w:rsid w:val="00205510"/>
    <w:rsid w:val="00222DB4"/>
    <w:rsid w:val="002B63B1"/>
    <w:rsid w:val="002C5753"/>
    <w:rsid w:val="002E5DF6"/>
    <w:rsid w:val="002F3CBB"/>
    <w:rsid w:val="00316559"/>
    <w:rsid w:val="00346412"/>
    <w:rsid w:val="00395E50"/>
    <w:rsid w:val="00405C45"/>
    <w:rsid w:val="00421885"/>
    <w:rsid w:val="00435A51"/>
    <w:rsid w:val="00482BA7"/>
    <w:rsid w:val="004F4C2C"/>
    <w:rsid w:val="005440A7"/>
    <w:rsid w:val="00567304"/>
    <w:rsid w:val="00587015"/>
    <w:rsid w:val="00587018"/>
    <w:rsid w:val="00664959"/>
    <w:rsid w:val="00694F53"/>
    <w:rsid w:val="006E3060"/>
    <w:rsid w:val="0072575E"/>
    <w:rsid w:val="0077102B"/>
    <w:rsid w:val="007E18B7"/>
    <w:rsid w:val="008420EE"/>
    <w:rsid w:val="008446B3"/>
    <w:rsid w:val="008A2A8C"/>
    <w:rsid w:val="008C6EBF"/>
    <w:rsid w:val="008E4ED0"/>
    <w:rsid w:val="00915D0D"/>
    <w:rsid w:val="00946871"/>
    <w:rsid w:val="00950C10"/>
    <w:rsid w:val="0096204E"/>
    <w:rsid w:val="009F7ABA"/>
    <w:rsid w:val="00A23861"/>
    <w:rsid w:val="00AA189D"/>
    <w:rsid w:val="00B34466"/>
    <w:rsid w:val="00B41228"/>
    <w:rsid w:val="00B72194"/>
    <w:rsid w:val="00C2250D"/>
    <w:rsid w:val="00C24311"/>
    <w:rsid w:val="00C256C2"/>
    <w:rsid w:val="00C42400"/>
    <w:rsid w:val="00C50017"/>
    <w:rsid w:val="00C5100E"/>
    <w:rsid w:val="00C53D5E"/>
    <w:rsid w:val="00C80A64"/>
    <w:rsid w:val="00CD18B1"/>
    <w:rsid w:val="00CF19FB"/>
    <w:rsid w:val="00DF69E7"/>
    <w:rsid w:val="00E64777"/>
    <w:rsid w:val="00E94762"/>
    <w:rsid w:val="00EC622D"/>
    <w:rsid w:val="00F1659D"/>
    <w:rsid w:val="00F23BC7"/>
    <w:rsid w:val="00F33C66"/>
    <w:rsid w:val="00F91472"/>
    <w:rsid w:val="00FD0F98"/>
    <w:rsid w:val="00FD5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0C59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E4ED0"/>
    <w:rPr>
      <w:color w:val="0000FF" w:themeColor="hyperlink"/>
      <w:u w:val="single"/>
    </w:rPr>
  </w:style>
  <w:style w:type="character" w:styleId="a3">
    <w:name w:val="Strong"/>
    <w:uiPriority w:val="22"/>
    <w:qFormat/>
    <w:rsid w:val="002C5753"/>
    <w:rPr>
      <w:b/>
      <w:bCs/>
    </w:rPr>
  </w:style>
  <w:style w:type="paragraph" w:styleId="a4">
    <w:name w:val="Balloon Text"/>
    <w:basedOn w:val="a"/>
    <w:link w:val="a5"/>
    <w:uiPriority w:val="99"/>
    <w:semiHidden/>
    <w:unhideWhenUsed/>
    <w:rsid w:val="00C2431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24311"/>
    <w:rPr>
      <w:rFonts w:ascii="Tahoma" w:hAnsi="Tahoma" w:cs="Tahoma"/>
      <w:sz w:val="16"/>
      <w:szCs w:val="16"/>
    </w:rPr>
  </w:style>
  <w:style w:type="paragraph" w:styleId="a6">
    <w:name w:val="List Paragraph"/>
    <w:basedOn w:val="a"/>
    <w:uiPriority w:val="34"/>
    <w:qFormat/>
    <w:rsid w:val="00395E50"/>
    <w:pPr>
      <w:ind w:left="720"/>
      <w:contextualSpacing/>
    </w:pPr>
  </w:style>
  <w:style w:type="character" w:customStyle="1" w:styleId="10">
    <w:name w:val="כותרת 1 תו"/>
    <w:basedOn w:val="a0"/>
    <w:link w:val="1"/>
    <w:uiPriority w:val="9"/>
    <w:rsid w:val="000C5973"/>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0C59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E4ED0"/>
    <w:rPr>
      <w:color w:val="0000FF" w:themeColor="hyperlink"/>
      <w:u w:val="single"/>
    </w:rPr>
  </w:style>
  <w:style w:type="character" w:styleId="a3">
    <w:name w:val="Strong"/>
    <w:uiPriority w:val="22"/>
    <w:qFormat/>
    <w:rsid w:val="002C5753"/>
    <w:rPr>
      <w:b/>
      <w:bCs/>
    </w:rPr>
  </w:style>
  <w:style w:type="paragraph" w:styleId="a4">
    <w:name w:val="Balloon Text"/>
    <w:basedOn w:val="a"/>
    <w:link w:val="a5"/>
    <w:uiPriority w:val="99"/>
    <w:semiHidden/>
    <w:unhideWhenUsed/>
    <w:rsid w:val="00C2431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24311"/>
    <w:rPr>
      <w:rFonts w:ascii="Tahoma" w:hAnsi="Tahoma" w:cs="Tahoma"/>
      <w:sz w:val="16"/>
      <w:szCs w:val="16"/>
    </w:rPr>
  </w:style>
  <w:style w:type="paragraph" w:styleId="a6">
    <w:name w:val="List Paragraph"/>
    <w:basedOn w:val="a"/>
    <w:uiPriority w:val="34"/>
    <w:qFormat/>
    <w:rsid w:val="00395E50"/>
    <w:pPr>
      <w:ind w:left="720"/>
      <w:contextualSpacing/>
    </w:pPr>
  </w:style>
  <w:style w:type="character" w:customStyle="1" w:styleId="10">
    <w:name w:val="כותרת 1 תו"/>
    <w:basedOn w:val="a0"/>
    <w:link w:val="1"/>
    <w:uiPriority w:val="9"/>
    <w:rsid w:val="000C597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25249">
      <w:bodyDiv w:val="1"/>
      <w:marLeft w:val="0"/>
      <w:marRight w:val="0"/>
      <w:marTop w:val="0"/>
      <w:marBottom w:val="0"/>
      <w:divBdr>
        <w:top w:val="none" w:sz="0" w:space="0" w:color="auto"/>
        <w:left w:val="none" w:sz="0" w:space="0" w:color="auto"/>
        <w:bottom w:val="none" w:sz="0" w:space="0" w:color="auto"/>
        <w:right w:val="none" w:sz="0" w:space="0" w:color="auto"/>
      </w:divBdr>
    </w:div>
    <w:div w:id="10356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aker.gov.il/he/Reports/Report_642/5caecf12-5145-4007-a355-83731735b0c1/2018-69a-304-Lavyanim.pdf?AspxAutoDetectCookieSupport=1" TargetMode="External"/><Relationship Id="rId13" Type="http://schemas.openxmlformats.org/officeDocument/2006/relationships/hyperlink" Target="http://spacesecurityindex.org/wp-content/uploads/2019/10/SSI2019ExecutiveSummaryCompressed.pdf" TargetMode="External"/><Relationship Id="rId3" Type="http://schemas.microsoft.com/office/2007/relationships/stylesWithEffects" Target="stylesWithEffects.xml"/><Relationship Id="rId7" Type="http://schemas.openxmlformats.org/officeDocument/2006/relationships/hyperlink" Target="http://www.dtic.mil/dtic/tr/fulltext/u2/a546585.pdf" TargetMode="External"/><Relationship Id="rId12" Type="http://schemas.openxmlformats.org/officeDocument/2006/relationships/hyperlink" Target="https://www.belfercenter.org/sites/default/files/files/publication/CSP%20Falco%20Space%20Asset%20-%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ganit.paik@gmail.com" TargetMode="External"/><Relationship Id="rId11" Type="http://schemas.openxmlformats.org/officeDocument/2006/relationships/hyperlink" Target="http://www.foreignaffairs.com/articles/142690/deganit-paikowsky-and-gil-baram/space-wa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ayadan.org.il/cyber-vs-space-2806151" TargetMode="External"/><Relationship Id="rId4" Type="http://schemas.openxmlformats.org/officeDocument/2006/relationships/settings" Target="settings.xml"/><Relationship Id="rId9" Type="http://schemas.openxmlformats.org/officeDocument/2006/relationships/hyperlink" Target="https://www.ynet.co.il/articles/0,7340,L-4570268,0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1405</Words>
  <Characters>7028</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deganit</dc:creator>
  <cp:lastModifiedBy>Int</cp:lastModifiedBy>
  <cp:revision>9</cp:revision>
  <cp:lastPrinted>2019-10-29T11:03:00Z</cp:lastPrinted>
  <dcterms:created xsi:type="dcterms:W3CDTF">2019-12-21T07:19:00Z</dcterms:created>
  <dcterms:modified xsi:type="dcterms:W3CDTF">2019-12-21T07:24:00Z</dcterms:modified>
</cp:coreProperties>
</file>