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3E" w:rsidRDefault="0021081F" w:rsidP="009C5183">
      <w:pPr>
        <w:spacing w:after="0" w:line="360" w:lineRule="auto"/>
        <w:rPr>
          <w:rFonts w:ascii="Calibri" w:eastAsia="Times New Roman" w:hAnsi="Calibri" w:cs="David"/>
          <w:color w:val="000000"/>
          <w:sz w:val="24"/>
          <w:szCs w:val="24"/>
          <w:rtl/>
        </w:rPr>
      </w:pPr>
      <w:r>
        <w:rPr>
          <w:rFonts w:ascii="Calibri" w:eastAsia="Times New Roman" w:hAnsi="Calibri" w:cs="David" w:hint="cs"/>
          <w:color w:val="000000"/>
          <w:sz w:val="24"/>
          <w:szCs w:val="24"/>
          <w:rtl/>
        </w:rPr>
        <w:t xml:space="preserve">מטלת </w:t>
      </w:r>
      <w:r w:rsidR="00522FE7">
        <w:rPr>
          <w:rFonts w:ascii="Calibri" w:eastAsia="Times New Roman" w:hAnsi="Calibri" w:cs="David" w:hint="cs"/>
          <w:color w:val="000000"/>
          <w:sz w:val="24"/>
          <w:szCs w:val="24"/>
          <w:rtl/>
        </w:rPr>
        <w:t>סיום קורס- פרופ' דימה אדמסקי</w:t>
      </w:r>
    </w:p>
    <w:p w:rsidR="0021081F" w:rsidRPr="0047403E" w:rsidRDefault="0021081F" w:rsidP="009C5183">
      <w:pPr>
        <w:spacing w:after="0" w:line="360" w:lineRule="auto"/>
        <w:rPr>
          <w:rFonts w:ascii="Calibri" w:eastAsia="Times New Roman" w:hAnsi="Calibri" w:cs="David"/>
          <w:color w:val="000000"/>
          <w:sz w:val="24"/>
          <w:szCs w:val="24"/>
          <w:rtl/>
        </w:rPr>
      </w:pPr>
      <w:r>
        <w:rPr>
          <w:rFonts w:ascii="Calibri" w:eastAsia="Times New Roman" w:hAnsi="Calibri" w:cs="David" w:hint="cs"/>
          <w:color w:val="000000"/>
          <w:sz w:val="24"/>
          <w:szCs w:val="24"/>
          <w:rtl/>
        </w:rPr>
        <w:t xml:space="preserve">מגיש- </w:t>
      </w:r>
      <w:r w:rsidR="00775C6F">
        <w:rPr>
          <w:rFonts w:ascii="Calibri" w:eastAsia="Times New Roman" w:hAnsi="Calibri" w:cs="David" w:hint="cs"/>
          <w:color w:val="000000"/>
          <w:sz w:val="24"/>
          <w:szCs w:val="24"/>
          <w:rtl/>
        </w:rPr>
        <w:t xml:space="preserve">אל"ם </w:t>
      </w:r>
      <w:r>
        <w:rPr>
          <w:rFonts w:ascii="Calibri" w:eastAsia="Times New Roman" w:hAnsi="Calibri" w:cs="David" w:hint="cs"/>
          <w:color w:val="000000"/>
          <w:sz w:val="24"/>
          <w:szCs w:val="24"/>
          <w:rtl/>
        </w:rPr>
        <w:t>רומן גופמן</w:t>
      </w:r>
    </w:p>
    <w:p w:rsidR="0047403E" w:rsidRDefault="0047403E" w:rsidP="0047403E">
      <w:pPr>
        <w:spacing w:after="0" w:line="360" w:lineRule="auto"/>
        <w:jc w:val="center"/>
        <w:rPr>
          <w:rFonts w:ascii="Calibri" w:eastAsia="Times New Roman" w:hAnsi="Calibri" w:cs="David"/>
          <w:b/>
          <w:bCs/>
          <w:color w:val="000000"/>
          <w:sz w:val="32"/>
          <w:szCs w:val="32"/>
          <w:u w:val="single"/>
          <w:rtl/>
        </w:rPr>
      </w:pPr>
    </w:p>
    <w:p w:rsidR="00245BD3" w:rsidRDefault="00492476" w:rsidP="007F0AAE">
      <w:pPr>
        <w:spacing w:after="0" w:line="360" w:lineRule="auto"/>
        <w:jc w:val="center"/>
        <w:rPr>
          <w:rFonts w:ascii="Calibri" w:eastAsia="Times New Roman" w:hAnsi="Calibri" w:cs="David"/>
          <w:b/>
          <w:bCs/>
          <w:color w:val="000000"/>
          <w:sz w:val="32"/>
          <w:szCs w:val="32"/>
          <w:u w:val="single"/>
          <w:rtl/>
        </w:rPr>
      </w:pPr>
      <w:r>
        <w:rPr>
          <w:rFonts w:ascii="Calibri" w:eastAsia="Times New Roman" w:hAnsi="Calibri" w:cs="David" w:hint="cs"/>
          <w:b/>
          <w:bCs/>
          <w:color w:val="000000"/>
          <w:sz w:val="32"/>
          <w:szCs w:val="32"/>
          <w:u w:val="single"/>
          <w:rtl/>
        </w:rPr>
        <w:t xml:space="preserve">חדשנות צבאית ישראלית אל </w:t>
      </w:r>
      <w:r w:rsidR="00EC6172">
        <w:rPr>
          <w:rFonts w:ascii="Calibri" w:eastAsia="Times New Roman" w:hAnsi="Calibri" w:cs="David" w:hint="cs"/>
          <w:b/>
          <w:bCs/>
          <w:color w:val="000000"/>
          <w:sz w:val="32"/>
          <w:szCs w:val="32"/>
          <w:u w:val="single"/>
          <w:rtl/>
        </w:rPr>
        <w:t>מול ההשתנות בחזית סוריה</w:t>
      </w:r>
    </w:p>
    <w:p w:rsidR="007F0AAE" w:rsidRPr="007F0AAE" w:rsidRDefault="007F0AAE" w:rsidP="007F0AAE">
      <w:pPr>
        <w:spacing w:after="0" w:line="360" w:lineRule="auto"/>
        <w:jc w:val="center"/>
        <w:rPr>
          <w:rFonts w:ascii="Calibri" w:eastAsia="Times New Roman" w:hAnsi="Calibri" w:cs="David"/>
          <w:b/>
          <w:bCs/>
          <w:color w:val="000000"/>
          <w:sz w:val="32"/>
          <w:szCs w:val="32"/>
          <w:u w:val="single"/>
        </w:rPr>
      </w:pPr>
    </w:p>
    <w:p w:rsidR="00E94B1B" w:rsidRPr="00E94B1B" w:rsidRDefault="00E94B1B" w:rsidP="00EB2EBE">
      <w:pPr>
        <w:spacing w:after="0" w:line="360" w:lineRule="auto"/>
        <w:ind w:left="357"/>
        <w:jc w:val="both"/>
        <w:rPr>
          <w:rFonts w:ascii="Times New Roman" w:eastAsia="Times New Roman" w:hAnsi="Times New Roman" w:cs="David"/>
          <w:b/>
          <w:bCs/>
          <w:sz w:val="24"/>
          <w:szCs w:val="24"/>
          <w:u w:val="single"/>
          <w:rtl/>
        </w:rPr>
      </w:pPr>
      <w:r w:rsidRPr="00E94B1B">
        <w:rPr>
          <w:rFonts w:ascii="Times New Roman" w:eastAsia="Times New Roman" w:hAnsi="Times New Roman" w:cs="David" w:hint="cs"/>
          <w:b/>
          <w:bCs/>
          <w:sz w:val="24"/>
          <w:szCs w:val="24"/>
          <w:u w:val="single"/>
          <w:rtl/>
        </w:rPr>
        <w:t>רקע</w:t>
      </w:r>
      <w:r w:rsidR="00EE5911">
        <w:rPr>
          <w:rFonts w:ascii="Times New Roman" w:eastAsia="Times New Roman" w:hAnsi="Times New Roman" w:cs="David" w:hint="cs"/>
          <w:b/>
          <w:bCs/>
          <w:sz w:val="24"/>
          <w:szCs w:val="24"/>
          <w:u w:val="single"/>
          <w:rtl/>
        </w:rPr>
        <w:t>- מארג אסטרטגי</w:t>
      </w:r>
      <w:r w:rsidR="007E7E4B">
        <w:rPr>
          <w:rFonts w:ascii="Times New Roman" w:eastAsia="Times New Roman" w:hAnsi="Times New Roman" w:cs="David" w:hint="cs"/>
          <w:b/>
          <w:bCs/>
          <w:sz w:val="24"/>
          <w:szCs w:val="24"/>
          <w:u w:val="single"/>
          <w:rtl/>
        </w:rPr>
        <w:t xml:space="preserve"> </w:t>
      </w:r>
      <w:r w:rsidR="00EE5911">
        <w:rPr>
          <w:rFonts w:ascii="Times New Roman" w:eastAsia="Times New Roman" w:hAnsi="Times New Roman" w:cs="David" w:hint="cs"/>
          <w:b/>
          <w:bCs/>
          <w:sz w:val="24"/>
          <w:szCs w:val="24"/>
          <w:u w:val="single"/>
          <w:rtl/>
        </w:rPr>
        <w:t>במרחב סוריה</w:t>
      </w:r>
      <w:r w:rsidRPr="00E94B1B">
        <w:rPr>
          <w:rFonts w:ascii="Times New Roman" w:eastAsia="Times New Roman" w:hAnsi="Times New Roman" w:cs="David" w:hint="cs"/>
          <w:b/>
          <w:bCs/>
          <w:sz w:val="24"/>
          <w:szCs w:val="24"/>
          <w:u w:val="single"/>
          <w:rtl/>
        </w:rPr>
        <w:t>:</w:t>
      </w:r>
    </w:p>
    <w:p w:rsidR="00375DB5" w:rsidRDefault="00375DB5" w:rsidP="00AA3F5B">
      <w:pPr>
        <w:spacing w:after="0" w:line="360" w:lineRule="auto"/>
        <w:ind w:left="357"/>
        <w:jc w:val="both"/>
        <w:rPr>
          <w:rFonts w:ascii="Times New Roman" w:eastAsia="Times New Roman" w:hAnsi="Times New Roman" w:cs="David"/>
          <w:sz w:val="24"/>
          <w:szCs w:val="24"/>
          <w:rtl/>
        </w:rPr>
      </w:pPr>
      <w:r w:rsidRPr="00375DB5">
        <w:rPr>
          <w:rFonts w:ascii="Times New Roman" w:eastAsia="Times New Roman" w:hAnsi="Times New Roman" w:cs="David" w:hint="cs"/>
          <w:sz w:val="24"/>
          <w:szCs w:val="24"/>
          <w:rtl/>
        </w:rPr>
        <w:t xml:space="preserve">מלחמת אזרחים בסוריה, אשר פרצה במפתיע במרץ 2011, הקריסה תוך פרק זמן קצר את הפרדיגמה </w:t>
      </w:r>
      <w:r w:rsidR="00E25262">
        <w:rPr>
          <w:rFonts w:ascii="Times New Roman" w:eastAsia="Times New Roman" w:hAnsi="Times New Roman" w:cs="David" w:hint="cs"/>
          <w:sz w:val="24"/>
          <w:szCs w:val="24"/>
          <w:rtl/>
        </w:rPr>
        <w:t xml:space="preserve">האסטרטגית </w:t>
      </w:r>
      <w:r w:rsidRPr="00375DB5">
        <w:rPr>
          <w:rFonts w:ascii="Times New Roman" w:eastAsia="Times New Roman" w:hAnsi="Times New Roman" w:cs="David" w:hint="cs"/>
          <w:sz w:val="24"/>
          <w:szCs w:val="24"/>
          <w:rtl/>
        </w:rPr>
        <w:t>הישראלי</w:t>
      </w:r>
      <w:r w:rsidR="00E25262">
        <w:rPr>
          <w:rFonts w:ascii="Times New Roman" w:eastAsia="Times New Roman" w:hAnsi="Times New Roman" w:cs="David" w:hint="cs"/>
          <w:sz w:val="24"/>
          <w:szCs w:val="24"/>
          <w:rtl/>
        </w:rPr>
        <w:t>ת</w:t>
      </w:r>
      <w:r w:rsidRPr="00375DB5">
        <w:rPr>
          <w:rFonts w:ascii="Times New Roman" w:eastAsia="Times New Roman" w:hAnsi="Times New Roman" w:cs="David" w:hint="cs"/>
          <w:sz w:val="24"/>
          <w:szCs w:val="24"/>
          <w:rtl/>
        </w:rPr>
        <w:t xml:space="preserve"> בחזית הסורית. </w:t>
      </w:r>
      <w:r w:rsidR="00287F52">
        <w:rPr>
          <w:rFonts w:cs="David" w:hint="cs"/>
          <w:sz w:val="24"/>
          <w:szCs w:val="24"/>
          <w:rtl/>
        </w:rPr>
        <w:t>כבר בשנתיים הראשונות של המלחמה נפלו זה באחר זה כל העוגנים הקוגניטיביים של התפיסה המבצעית המקובלת. גם החלוקה המסורתית אשר חילקה תחילה את המאבק המתחולל בין המשטר לאופוזיציה, מהר מאוד הפסיקה לסייע בפירוש המציאות. בפועל, מתוך הכאוס, הלכה ונרקמה רשת שחקנים רבת זיקות והקשרים, אשר התנהלה והשתנת תדיר</w:t>
      </w:r>
      <w:r w:rsidR="006A088A">
        <w:rPr>
          <w:rFonts w:cs="David" w:hint="cs"/>
          <w:sz w:val="24"/>
          <w:szCs w:val="24"/>
          <w:rtl/>
        </w:rPr>
        <w:t xml:space="preserve"> על בסיס האקוסיסטם המסורתי</w:t>
      </w:r>
      <w:r w:rsidR="00287F52">
        <w:rPr>
          <w:rFonts w:cs="David" w:hint="cs"/>
          <w:sz w:val="24"/>
          <w:szCs w:val="24"/>
          <w:rtl/>
        </w:rPr>
        <w:t>.</w:t>
      </w:r>
      <w:r w:rsidR="006A088A">
        <w:rPr>
          <w:rFonts w:cs="David" w:hint="cs"/>
          <w:sz w:val="24"/>
          <w:szCs w:val="24"/>
          <w:rtl/>
        </w:rPr>
        <w:t xml:space="preserve"> </w:t>
      </w:r>
      <w:r w:rsidRPr="00375DB5">
        <w:rPr>
          <w:rFonts w:ascii="Times New Roman" w:eastAsia="Times New Roman" w:hAnsi="Times New Roman" w:cs="David" w:hint="cs"/>
          <w:sz w:val="24"/>
          <w:szCs w:val="24"/>
          <w:rtl/>
        </w:rPr>
        <w:t xml:space="preserve">למרות השינוי </w:t>
      </w:r>
      <w:r w:rsidR="000F24F2">
        <w:rPr>
          <w:rFonts w:ascii="Times New Roman" w:eastAsia="Times New Roman" w:hAnsi="Times New Roman" w:cs="David" w:hint="cs"/>
          <w:sz w:val="24"/>
          <w:szCs w:val="24"/>
          <w:rtl/>
        </w:rPr>
        <w:t>האסטרטגי</w:t>
      </w:r>
      <w:r w:rsidRPr="00375DB5">
        <w:rPr>
          <w:rFonts w:ascii="Times New Roman" w:eastAsia="Times New Roman" w:hAnsi="Times New Roman" w:cs="David" w:hint="cs"/>
          <w:sz w:val="24"/>
          <w:szCs w:val="24"/>
          <w:rtl/>
        </w:rPr>
        <w:t xml:space="preserve"> העמוק, </w:t>
      </w:r>
      <w:r w:rsidR="008A3547">
        <w:rPr>
          <w:rFonts w:ascii="Times New Roman" w:eastAsia="Times New Roman" w:hAnsi="Times New Roman" w:cs="David" w:hint="cs"/>
          <w:sz w:val="24"/>
          <w:szCs w:val="24"/>
          <w:rtl/>
        </w:rPr>
        <w:t xml:space="preserve">הדחיק תחילה </w:t>
      </w:r>
      <w:r w:rsidRPr="00375DB5">
        <w:rPr>
          <w:rFonts w:ascii="Times New Roman" w:eastAsia="Times New Roman" w:hAnsi="Times New Roman" w:cs="David" w:hint="cs"/>
          <w:sz w:val="24"/>
          <w:szCs w:val="24"/>
          <w:rtl/>
        </w:rPr>
        <w:t>הממסד הביטחוני את המבוכה</w:t>
      </w:r>
      <w:r w:rsidR="000F24F2">
        <w:rPr>
          <w:rFonts w:ascii="Times New Roman" w:eastAsia="Times New Roman" w:hAnsi="Times New Roman" w:cs="David" w:hint="cs"/>
          <w:sz w:val="24"/>
          <w:szCs w:val="24"/>
          <w:rtl/>
        </w:rPr>
        <w:t xml:space="preserve"> וההיסט</w:t>
      </w:r>
      <w:r w:rsidRPr="00375DB5">
        <w:rPr>
          <w:rFonts w:ascii="Times New Roman" w:eastAsia="Times New Roman" w:hAnsi="Times New Roman" w:cs="David" w:hint="cs"/>
          <w:sz w:val="24"/>
          <w:szCs w:val="24"/>
          <w:rtl/>
        </w:rPr>
        <w:t xml:space="preserve"> באמצעות פירוש השתנות באופן טקטי</w:t>
      </w:r>
      <w:r w:rsidR="00631014">
        <w:rPr>
          <w:rFonts w:ascii="Times New Roman" w:eastAsia="Times New Roman" w:hAnsi="Times New Roman" w:cs="David" w:hint="cs"/>
          <w:sz w:val="24"/>
          <w:szCs w:val="24"/>
          <w:rtl/>
        </w:rPr>
        <w:t xml:space="preserve"> ומיקוד קשב בחזיתות אחרות</w:t>
      </w:r>
      <w:r w:rsidR="00D11CAA">
        <w:rPr>
          <w:rFonts w:ascii="Times New Roman" w:eastAsia="Times New Roman" w:hAnsi="Times New Roman" w:cs="David" w:hint="cs"/>
          <w:sz w:val="24"/>
          <w:szCs w:val="24"/>
          <w:rtl/>
        </w:rPr>
        <w:t>.</w:t>
      </w:r>
      <w:r w:rsidR="00EC1502">
        <w:rPr>
          <w:rStyle w:val="aa"/>
          <w:rFonts w:ascii="Times New Roman" w:eastAsia="Times New Roman" w:hAnsi="Times New Roman" w:cs="David"/>
          <w:sz w:val="24"/>
          <w:szCs w:val="24"/>
          <w:rtl/>
        </w:rPr>
        <w:footnoteReference w:id="2"/>
      </w:r>
      <w:r w:rsidR="00D11CAA">
        <w:rPr>
          <w:rFonts w:ascii="Times New Roman" w:eastAsia="Times New Roman" w:hAnsi="Times New Roman" w:cs="David" w:hint="cs"/>
          <w:sz w:val="24"/>
          <w:szCs w:val="24"/>
          <w:rtl/>
        </w:rPr>
        <w:t xml:space="preserve"> רק כעבור שנה</w:t>
      </w:r>
      <w:r w:rsidR="008A3547">
        <w:rPr>
          <w:rFonts w:ascii="Times New Roman" w:eastAsia="Times New Roman" w:hAnsi="Times New Roman" w:cs="David" w:hint="cs"/>
          <w:sz w:val="24"/>
          <w:szCs w:val="24"/>
          <w:rtl/>
        </w:rPr>
        <w:t xml:space="preserve"> </w:t>
      </w:r>
      <w:r w:rsidR="00D11CAA">
        <w:rPr>
          <w:rFonts w:ascii="Times New Roman" w:eastAsia="Times New Roman" w:hAnsi="Times New Roman" w:cs="David" w:hint="cs"/>
          <w:sz w:val="24"/>
          <w:szCs w:val="24"/>
          <w:rtl/>
        </w:rPr>
        <w:t>ו</w:t>
      </w:r>
      <w:r w:rsidR="00021FD7">
        <w:rPr>
          <w:rFonts w:ascii="Times New Roman" w:eastAsia="Times New Roman" w:hAnsi="Times New Roman" w:cs="David" w:hint="cs"/>
          <w:sz w:val="24"/>
          <w:szCs w:val="24"/>
          <w:rtl/>
        </w:rPr>
        <w:t>לנוכח מספר הפתעות מודיעיניות</w:t>
      </w:r>
      <w:r w:rsidR="00021FD7">
        <w:rPr>
          <w:rStyle w:val="aa"/>
          <w:rFonts w:ascii="Times New Roman" w:eastAsia="Times New Roman" w:hAnsi="Times New Roman" w:cs="David"/>
          <w:sz w:val="24"/>
          <w:szCs w:val="24"/>
          <w:rtl/>
        </w:rPr>
        <w:footnoteReference w:id="3"/>
      </w:r>
      <w:r w:rsidR="00631014">
        <w:rPr>
          <w:rFonts w:ascii="Times New Roman" w:eastAsia="Times New Roman" w:hAnsi="Times New Roman" w:cs="David" w:hint="cs"/>
          <w:sz w:val="24"/>
          <w:szCs w:val="24"/>
          <w:rtl/>
        </w:rPr>
        <w:t xml:space="preserve"> </w:t>
      </w:r>
      <w:r w:rsidRPr="00375DB5">
        <w:rPr>
          <w:rFonts w:ascii="Times New Roman" w:eastAsia="Times New Roman" w:hAnsi="Times New Roman" w:cs="David" w:hint="cs"/>
          <w:sz w:val="24"/>
          <w:szCs w:val="24"/>
          <w:rtl/>
        </w:rPr>
        <w:t>נדרש</w:t>
      </w:r>
      <w:r w:rsidR="00631014">
        <w:rPr>
          <w:rFonts w:ascii="Times New Roman" w:eastAsia="Times New Roman" w:hAnsi="Times New Roman" w:cs="David" w:hint="cs"/>
          <w:sz w:val="24"/>
          <w:szCs w:val="24"/>
          <w:rtl/>
        </w:rPr>
        <w:t xml:space="preserve"> צה"ל </w:t>
      </w:r>
      <w:r w:rsidR="0042353F" w:rsidRPr="00467F26">
        <w:rPr>
          <w:rFonts w:ascii="Times New Roman" w:eastAsia="Times New Roman" w:hAnsi="Times New Roman" w:cs="David" w:hint="cs"/>
          <w:sz w:val="24"/>
          <w:szCs w:val="24"/>
          <w:rtl/>
        </w:rPr>
        <w:t>ל</w:t>
      </w:r>
      <w:r w:rsidR="00370856" w:rsidRPr="00467F26">
        <w:rPr>
          <w:rFonts w:ascii="Times New Roman" w:eastAsia="Times New Roman" w:hAnsi="Times New Roman" w:cs="David" w:hint="cs"/>
          <w:sz w:val="24"/>
          <w:szCs w:val="24"/>
          <w:rtl/>
        </w:rPr>
        <w:t>חדשנות צבאית</w:t>
      </w:r>
      <w:r w:rsidR="00370856">
        <w:rPr>
          <w:rFonts w:ascii="Times New Roman" w:eastAsia="Times New Roman" w:hAnsi="Times New Roman" w:cs="David" w:hint="cs"/>
          <w:sz w:val="24"/>
          <w:szCs w:val="24"/>
          <w:rtl/>
        </w:rPr>
        <w:t xml:space="preserve"> כדי</w:t>
      </w:r>
      <w:r w:rsidR="00D11CAA">
        <w:rPr>
          <w:rFonts w:ascii="Times New Roman" w:eastAsia="Times New Roman" w:hAnsi="Times New Roman" w:cs="David" w:hint="cs"/>
          <w:sz w:val="24"/>
          <w:szCs w:val="24"/>
          <w:rtl/>
        </w:rPr>
        <w:t xml:space="preserve"> ל</w:t>
      </w:r>
      <w:r w:rsidR="000954BD">
        <w:rPr>
          <w:rFonts w:ascii="Times New Roman" w:eastAsia="Times New Roman" w:hAnsi="Times New Roman" w:cs="David" w:hint="cs"/>
          <w:sz w:val="24"/>
          <w:szCs w:val="24"/>
          <w:rtl/>
        </w:rPr>
        <w:t>כונן יכולות ל</w:t>
      </w:r>
      <w:r w:rsidR="00C129D0">
        <w:rPr>
          <w:rFonts w:ascii="Times New Roman" w:eastAsia="Times New Roman" w:hAnsi="Times New Roman" w:cs="David" w:hint="cs"/>
          <w:sz w:val="24"/>
          <w:szCs w:val="24"/>
          <w:rtl/>
        </w:rPr>
        <w:t>פ</w:t>
      </w:r>
      <w:r w:rsidR="000954BD">
        <w:rPr>
          <w:rFonts w:ascii="Times New Roman" w:eastAsia="Times New Roman" w:hAnsi="Times New Roman" w:cs="David" w:hint="cs"/>
          <w:sz w:val="24"/>
          <w:szCs w:val="24"/>
          <w:rtl/>
        </w:rPr>
        <w:t>י</w:t>
      </w:r>
      <w:r w:rsidR="00C129D0">
        <w:rPr>
          <w:rFonts w:ascii="Times New Roman" w:eastAsia="Times New Roman" w:hAnsi="Times New Roman" w:cs="David" w:hint="cs"/>
          <w:sz w:val="24"/>
          <w:szCs w:val="24"/>
          <w:rtl/>
        </w:rPr>
        <w:t>ר</w:t>
      </w:r>
      <w:r w:rsidR="000954BD">
        <w:rPr>
          <w:rFonts w:ascii="Times New Roman" w:eastAsia="Times New Roman" w:hAnsi="Times New Roman" w:cs="David" w:hint="cs"/>
          <w:sz w:val="24"/>
          <w:szCs w:val="24"/>
          <w:rtl/>
        </w:rPr>
        <w:t>ו</w:t>
      </w:r>
      <w:r w:rsidR="003466E2">
        <w:rPr>
          <w:rFonts w:ascii="Times New Roman" w:eastAsia="Times New Roman" w:hAnsi="Times New Roman" w:cs="David" w:hint="cs"/>
          <w:sz w:val="24"/>
          <w:szCs w:val="24"/>
          <w:rtl/>
        </w:rPr>
        <w:t>ש מציאות</w:t>
      </w:r>
      <w:r w:rsidR="00C129D0">
        <w:rPr>
          <w:rFonts w:ascii="Times New Roman" w:eastAsia="Times New Roman" w:hAnsi="Times New Roman" w:cs="David" w:hint="cs"/>
          <w:sz w:val="24"/>
          <w:szCs w:val="24"/>
          <w:rtl/>
        </w:rPr>
        <w:t xml:space="preserve">, </w:t>
      </w:r>
      <w:r w:rsidR="0042353F">
        <w:rPr>
          <w:rFonts w:ascii="Times New Roman" w:eastAsia="Times New Roman" w:hAnsi="Times New Roman" w:cs="David" w:hint="cs"/>
          <w:sz w:val="24"/>
          <w:szCs w:val="24"/>
          <w:rtl/>
        </w:rPr>
        <w:t>לפתח</w:t>
      </w:r>
      <w:r w:rsidR="006F6528">
        <w:rPr>
          <w:rFonts w:ascii="Times New Roman" w:eastAsia="Times New Roman" w:hAnsi="Times New Roman" w:cs="David" w:hint="cs"/>
          <w:sz w:val="24"/>
          <w:szCs w:val="24"/>
          <w:rtl/>
        </w:rPr>
        <w:t xml:space="preserve"> תפיסה,</w:t>
      </w:r>
      <w:r w:rsidR="00BC171A">
        <w:rPr>
          <w:rFonts w:ascii="Times New Roman" w:eastAsia="Times New Roman" w:hAnsi="Times New Roman" w:cs="David" w:hint="cs"/>
          <w:sz w:val="24"/>
          <w:szCs w:val="24"/>
          <w:rtl/>
        </w:rPr>
        <w:t xml:space="preserve"> </w:t>
      </w:r>
      <w:r w:rsidR="00C129D0">
        <w:rPr>
          <w:rFonts w:ascii="Times New Roman" w:eastAsia="Times New Roman" w:hAnsi="Times New Roman" w:cs="David" w:hint="cs"/>
          <w:sz w:val="24"/>
          <w:szCs w:val="24"/>
          <w:rtl/>
        </w:rPr>
        <w:t xml:space="preserve">לבנות מסגרות ארגוניות </w:t>
      </w:r>
      <w:r w:rsidR="006F6528">
        <w:rPr>
          <w:rFonts w:ascii="Times New Roman" w:eastAsia="Times New Roman" w:hAnsi="Times New Roman" w:cs="David" w:hint="cs"/>
          <w:sz w:val="24"/>
          <w:szCs w:val="24"/>
          <w:rtl/>
        </w:rPr>
        <w:t xml:space="preserve">וכלים </w:t>
      </w:r>
      <w:r w:rsidR="00C129D0">
        <w:rPr>
          <w:rFonts w:ascii="Times New Roman" w:eastAsia="Times New Roman" w:hAnsi="Times New Roman" w:cs="David" w:hint="cs"/>
          <w:sz w:val="24"/>
          <w:szCs w:val="24"/>
          <w:rtl/>
        </w:rPr>
        <w:t>רלוונטי</w:t>
      </w:r>
      <w:r w:rsidR="006F6528">
        <w:rPr>
          <w:rFonts w:ascii="Times New Roman" w:eastAsia="Times New Roman" w:hAnsi="Times New Roman" w:cs="David" w:hint="cs"/>
          <w:sz w:val="24"/>
          <w:szCs w:val="24"/>
          <w:rtl/>
        </w:rPr>
        <w:t>ים</w:t>
      </w:r>
      <w:r w:rsidR="00C129D0">
        <w:rPr>
          <w:rFonts w:ascii="Times New Roman" w:eastAsia="Times New Roman" w:hAnsi="Times New Roman" w:cs="David" w:hint="cs"/>
          <w:sz w:val="24"/>
          <w:szCs w:val="24"/>
          <w:rtl/>
        </w:rPr>
        <w:t>.</w:t>
      </w:r>
    </w:p>
    <w:p w:rsidR="00143781" w:rsidRDefault="003F1AD6" w:rsidP="00CA7934">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מארג האינטרסים</w:t>
      </w:r>
      <w:r w:rsidR="007436A2">
        <w:rPr>
          <w:rFonts w:ascii="Times New Roman" w:eastAsia="Times New Roman" w:hAnsi="Times New Roman" w:cs="David" w:hint="cs"/>
          <w:sz w:val="24"/>
          <w:szCs w:val="24"/>
          <w:rtl/>
        </w:rPr>
        <w:t xml:space="preserve"> הנרקם במהלך</w:t>
      </w:r>
      <w:r w:rsidR="00A14784">
        <w:rPr>
          <w:rFonts w:ascii="Times New Roman" w:eastAsia="Times New Roman" w:hAnsi="Times New Roman" w:cs="David" w:hint="cs"/>
          <w:sz w:val="24"/>
          <w:szCs w:val="24"/>
          <w:rtl/>
        </w:rPr>
        <w:t xml:space="preserve"> המרד </w:t>
      </w:r>
      <w:r w:rsidR="00541A87">
        <w:rPr>
          <w:rFonts w:ascii="Times New Roman" w:eastAsia="Times New Roman" w:hAnsi="Times New Roman" w:cs="David" w:hint="cs"/>
          <w:sz w:val="24"/>
          <w:szCs w:val="24"/>
          <w:rtl/>
        </w:rPr>
        <w:t xml:space="preserve">בסוריה </w:t>
      </w:r>
      <w:r w:rsidR="00A14784">
        <w:rPr>
          <w:rFonts w:ascii="Times New Roman" w:eastAsia="Times New Roman" w:hAnsi="Times New Roman" w:cs="David" w:hint="cs"/>
          <w:sz w:val="24"/>
          <w:szCs w:val="24"/>
          <w:rtl/>
        </w:rPr>
        <w:t>נשען ב</w:t>
      </w:r>
      <w:r w:rsidR="00143781">
        <w:rPr>
          <w:rFonts w:ascii="Times New Roman" w:eastAsia="Times New Roman" w:hAnsi="Times New Roman" w:cs="David" w:hint="cs"/>
          <w:sz w:val="24"/>
          <w:szCs w:val="24"/>
          <w:rtl/>
        </w:rPr>
        <w:t xml:space="preserve">ראש ובראשונה על אסטרטגיית </w:t>
      </w:r>
      <w:r w:rsidR="00604B71">
        <w:rPr>
          <w:rFonts w:ascii="Times New Roman" w:eastAsia="Times New Roman" w:hAnsi="Times New Roman" w:cs="David" w:hint="cs"/>
          <w:sz w:val="24"/>
          <w:szCs w:val="24"/>
          <w:rtl/>
        </w:rPr>
        <w:t xml:space="preserve">השחקנים כמו </w:t>
      </w:r>
      <w:r w:rsidR="00143781">
        <w:rPr>
          <w:rFonts w:ascii="Times New Roman" w:eastAsia="Times New Roman" w:hAnsi="Times New Roman" w:cs="David" w:hint="cs"/>
          <w:sz w:val="24"/>
          <w:szCs w:val="24"/>
          <w:rtl/>
        </w:rPr>
        <w:t xml:space="preserve">רוסיה ואיראן אשר משנת 2013-2015 </w:t>
      </w:r>
      <w:r w:rsidR="00807998">
        <w:rPr>
          <w:rFonts w:ascii="Times New Roman" w:eastAsia="Times New Roman" w:hAnsi="Times New Roman" w:cs="David" w:hint="cs"/>
          <w:sz w:val="24"/>
          <w:szCs w:val="24"/>
          <w:rtl/>
        </w:rPr>
        <w:t>נוטלו</w:t>
      </w:r>
      <w:r w:rsidR="00A14784">
        <w:rPr>
          <w:rFonts w:ascii="Times New Roman" w:eastAsia="Times New Roman" w:hAnsi="Times New Roman" w:cs="David" w:hint="cs"/>
          <w:sz w:val="24"/>
          <w:szCs w:val="24"/>
          <w:rtl/>
        </w:rPr>
        <w:t>, כל אחת בדרכה, חלק</w:t>
      </w:r>
      <w:r w:rsidR="00143781">
        <w:rPr>
          <w:rFonts w:ascii="Times New Roman" w:eastAsia="Times New Roman" w:hAnsi="Times New Roman" w:cs="David" w:hint="cs"/>
          <w:sz w:val="24"/>
          <w:szCs w:val="24"/>
          <w:rtl/>
        </w:rPr>
        <w:t xml:space="preserve"> מרכזי</w:t>
      </w:r>
      <w:r w:rsidR="00A14784">
        <w:rPr>
          <w:rFonts w:ascii="Times New Roman" w:eastAsia="Times New Roman" w:hAnsi="Times New Roman" w:cs="David" w:hint="cs"/>
          <w:sz w:val="24"/>
          <w:szCs w:val="24"/>
          <w:rtl/>
        </w:rPr>
        <w:t xml:space="preserve"> בלחימה</w:t>
      </w:r>
      <w:r w:rsidR="00143781">
        <w:rPr>
          <w:rFonts w:ascii="Times New Roman" w:eastAsia="Times New Roman" w:hAnsi="Times New Roman" w:cs="David" w:hint="cs"/>
          <w:sz w:val="24"/>
          <w:szCs w:val="24"/>
          <w:rtl/>
        </w:rPr>
        <w:t>. מדינות אלו</w:t>
      </w:r>
      <w:r w:rsidR="00807998">
        <w:rPr>
          <w:rFonts w:ascii="Times New Roman" w:eastAsia="Times New Roman" w:hAnsi="Times New Roman" w:cs="David" w:hint="cs"/>
          <w:sz w:val="24"/>
          <w:szCs w:val="24"/>
          <w:rtl/>
        </w:rPr>
        <w:t xml:space="preserve"> יוצרו</w:t>
      </w:r>
      <w:r w:rsidR="00143781">
        <w:rPr>
          <w:rFonts w:ascii="Times New Roman" w:eastAsia="Times New Roman" w:hAnsi="Times New Roman" w:cs="David" w:hint="cs"/>
          <w:sz w:val="24"/>
          <w:szCs w:val="24"/>
          <w:rtl/>
        </w:rPr>
        <w:t xml:space="preserve"> חוב אדיר מצד</w:t>
      </w:r>
      <w:r w:rsidR="00807998">
        <w:rPr>
          <w:rFonts w:ascii="Times New Roman" w:eastAsia="Times New Roman" w:hAnsi="Times New Roman" w:cs="David" w:hint="cs"/>
          <w:sz w:val="24"/>
          <w:szCs w:val="24"/>
          <w:rtl/>
        </w:rPr>
        <w:t>ו של המשטר הסורי ועם הזמן פיתחו</w:t>
      </w:r>
      <w:r w:rsidR="00143781">
        <w:rPr>
          <w:rFonts w:ascii="Times New Roman" w:eastAsia="Times New Roman" w:hAnsi="Times New Roman" w:cs="David" w:hint="cs"/>
          <w:sz w:val="24"/>
          <w:szCs w:val="24"/>
          <w:rtl/>
        </w:rPr>
        <w:t xml:space="preserve"> </w:t>
      </w:r>
      <w:r w:rsidR="00541A87">
        <w:rPr>
          <w:rFonts w:ascii="Times New Roman" w:eastAsia="Times New Roman" w:hAnsi="Times New Roman" w:cs="David" w:hint="cs"/>
          <w:sz w:val="24"/>
          <w:szCs w:val="24"/>
          <w:rtl/>
        </w:rPr>
        <w:t xml:space="preserve">מגמות </w:t>
      </w:r>
      <w:r w:rsidR="008A2ADA">
        <w:rPr>
          <w:rFonts w:ascii="Times New Roman" w:eastAsia="Times New Roman" w:hAnsi="Times New Roman" w:cs="David" w:hint="cs"/>
          <w:sz w:val="24"/>
          <w:szCs w:val="24"/>
          <w:rtl/>
        </w:rPr>
        <w:t xml:space="preserve">אסטרטגיות מתחרות אחת </w:t>
      </w:r>
      <w:r w:rsidR="00143781">
        <w:rPr>
          <w:rFonts w:ascii="Times New Roman" w:eastAsia="Times New Roman" w:hAnsi="Times New Roman" w:cs="David" w:hint="cs"/>
          <w:sz w:val="24"/>
          <w:szCs w:val="24"/>
          <w:rtl/>
        </w:rPr>
        <w:t>מול השנייה.</w:t>
      </w:r>
    </w:p>
    <w:p w:rsidR="003F1AD6" w:rsidRDefault="00E41C9D" w:rsidP="00CE31F3">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השחקנית</w:t>
      </w:r>
      <w:r w:rsidR="00CA7934">
        <w:rPr>
          <w:rFonts w:ascii="Times New Roman" w:eastAsia="Times New Roman" w:hAnsi="Times New Roman" w:cs="David" w:hint="cs"/>
          <w:sz w:val="24"/>
          <w:szCs w:val="24"/>
          <w:rtl/>
        </w:rPr>
        <w:t xml:space="preserve"> המרכזי</w:t>
      </w:r>
      <w:r>
        <w:rPr>
          <w:rFonts w:ascii="Times New Roman" w:eastAsia="Times New Roman" w:hAnsi="Times New Roman" w:cs="David" w:hint="cs"/>
          <w:sz w:val="24"/>
          <w:szCs w:val="24"/>
          <w:rtl/>
        </w:rPr>
        <w:t xml:space="preserve">ת בעוצמתה ובלגיטימיות </w:t>
      </w:r>
      <w:r w:rsidR="00CA7934">
        <w:rPr>
          <w:rFonts w:ascii="Times New Roman" w:eastAsia="Times New Roman" w:hAnsi="Times New Roman" w:cs="David" w:hint="cs"/>
          <w:sz w:val="24"/>
          <w:szCs w:val="24"/>
          <w:rtl/>
        </w:rPr>
        <w:t>נוכח</w:t>
      </w:r>
      <w:r w:rsidR="00143781">
        <w:rPr>
          <w:rFonts w:ascii="Times New Roman" w:eastAsia="Times New Roman" w:hAnsi="Times New Roman" w:cs="David" w:hint="cs"/>
          <w:sz w:val="24"/>
          <w:szCs w:val="24"/>
          <w:rtl/>
        </w:rPr>
        <w:t>ות</w:t>
      </w:r>
      <w:r>
        <w:rPr>
          <w:rFonts w:ascii="Times New Roman" w:eastAsia="Times New Roman" w:hAnsi="Times New Roman" w:cs="David" w:hint="cs"/>
          <w:sz w:val="24"/>
          <w:szCs w:val="24"/>
          <w:rtl/>
        </w:rPr>
        <w:t>ה</w:t>
      </w:r>
      <w:r w:rsidR="00143781">
        <w:rPr>
          <w:rFonts w:ascii="Times New Roman" w:eastAsia="Times New Roman" w:hAnsi="Times New Roman" w:cs="David" w:hint="cs"/>
          <w:sz w:val="24"/>
          <w:szCs w:val="24"/>
          <w:rtl/>
        </w:rPr>
        <w:t xml:space="preserve"> על האדמה הסורית הינה רוסיה. במהלך השנים 2015-2018 עם התקרבות לנקודת</w:t>
      </w:r>
      <w:r w:rsidR="00CA7934">
        <w:rPr>
          <w:rFonts w:ascii="Times New Roman" w:eastAsia="Times New Roman" w:hAnsi="Times New Roman" w:cs="David" w:hint="cs"/>
          <w:sz w:val="24"/>
          <w:szCs w:val="24"/>
          <w:rtl/>
        </w:rPr>
        <w:t xml:space="preserve"> המיצוי של</w:t>
      </w:r>
      <w:r w:rsidR="00CE31F3">
        <w:rPr>
          <w:rFonts w:ascii="Times New Roman" w:eastAsia="Times New Roman" w:hAnsi="Times New Roman" w:cs="David" w:hint="cs"/>
          <w:sz w:val="24"/>
          <w:szCs w:val="24"/>
          <w:rtl/>
        </w:rPr>
        <w:t xml:space="preserve"> המערכה הצבאית </w:t>
      </w:r>
      <w:r w:rsidR="00CA7934">
        <w:rPr>
          <w:rFonts w:ascii="Times New Roman" w:eastAsia="Times New Roman" w:hAnsi="Times New Roman" w:cs="David" w:hint="cs"/>
          <w:sz w:val="24"/>
          <w:szCs w:val="24"/>
          <w:rtl/>
        </w:rPr>
        <w:t>ו</w:t>
      </w:r>
      <w:r w:rsidR="00541A87">
        <w:rPr>
          <w:rFonts w:ascii="Times New Roman" w:eastAsia="Times New Roman" w:hAnsi="Times New Roman" w:cs="David" w:hint="cs"/>
          <w:sz w:val="24"/>
          <w:szCs w:val="24"/>
          <w:rtl/>
        </w:rPr>
        <w:t>סימנים של הכרעה ב</w:t>
      </w:r>
      <w:r w:rsidR="00F03FCD">
        <w:rPr>
          <w:rFonts w:ascii="Times New Roman" w:eastAsia="Times New Roman" w:hAnsi="Times New Roman" w:cs="David" w:hint="cs"/>
          <w:sz w:val="24"/>
          <w:szCs w:val="24"/>
          <w:rtl/>
        </w:rPr>
        <w:t>מערכת היריבה בסוריה, פוטין חתר</w:t>
      </w:r>
      <w:r w:rsidR="00D9484F">
        <w:rPr>
          <w:rFonts w:ascii="Times New Roman" w:eastAsia="Times New Roman" w:hAnsi="Times New Roman" w:cs="David" w:hint="cs"/>
          <w:sz w:val="24"/>
          <w:szCs w:val="24"/>
          <w:rtl/>
        </w:rPr>
        <w:t xml:space="preserve"> לשמר את השלד המשילותי כדי </w:t>
      </w:r>
      <w:r w:rsidR="00445C28" w:rsidRPr="00445C28">
        <w:rPr>
          <w:rFonts w:ascii="Times New Roman" w:eastAsia="Times New Roman" w:hAnsi="Times New Roman" w:cs="David" w:hint="cs"/>
          <w:sz w:val="24"/>
          <w:szCs w:val="24"/>
          <w:rtl/>
        </w:rPr>
        <w:t>ל</w:t>
      </w:r>
      <w:r w:rsidR="00D9484F" w:rsidRPr="00445C28">
        <w:rPr>
          <w:rFonts w:ascii="Times New Roman" w:eastAsia="Times New Roman" w:hAnsi="Times New Roman" w:cs="David" w:hint="cs"/>
          <w:sz w:val="24"/>
          <w:szCs w:val="24"/>
          <w:rtl/>
        </w:rPr>
        <w:t>בנות על גביו</w:t>
      </w:r>
      <w:r w:rsidR="00D9484F">
        <w:rPr>
          <w:rFonts w:ascii="Times New Roman" w:eastAsia="Times New Roman" w:hAnsi="Times New Roman" w:cs="David" w:hint="cs"/>
          <w:sz w:val="24"/>
          <w:szCs w:val="24"/>
          <w:rtl/>
        </w:rPr>
        <w:t xml:space="preserve"> קונסטרוקציה מדינית אשר </w:t>
      </w:r>
      <w:r w:rsidR="00F03FCD">
        <w:rPr>
          <w:rFonts w:ascii="Times New Roman" w:eastAsia="Times New Roman" w:hAnsi="Times New Roman" w:cs="David" w:hint="cs"/>
          <w:sz w:val="24"/>
          <w:szCs w:val="24"/>
          <w:rtl/>
        </w:rPr>
        <w:t xml:space="preserve">הייתה </w:t>
      </w:r>
      <w:r w:rsidR="00D9484F">
        <w:rPr>
          <w:rFonts w:ascii="Times New Roman" w:eastAsia="Times New Roman" w:hAnsi="Times New Roman" w:cs="David" w:hint="cs"/>
          <w:sz w:val="24"/>
          <w:szCs w:val="24"/>
          <w:rtl/>
        </w:rPr>
        <w:t xml:space="preserve">הכרחית להמשך </w:t>
      </w:r>
      <w:r w:rsidR="00F03FCD">
        <w:rPr>
          <w:rFonts w:ascii="Times New Roman" w:eastAsia="Times New Roman" w:hAnsi="Times New Roman" w:cs="David" w:hint="cs"/>
          <w:sz w:val="24"/>
          <w:szCs w:val="24"/>
          <w:rtl/>
        </w:rPr>
        <w:t>נוכחותו במדינה</w:t>
      </w:r>
      <w:r w:rsidR="00D9484F">
        <w:rPr>
          <w:rFonts w:ascii="Times New Roman" w:eastAsia="Times New Roman" w:hAnsi="Times New Roman" w:cs="David" w:hint="cs"/>
          <w:sz w:val="24"/>
          <w:szCs w:val="24"/>
          <w:rtl/>
        </w:rPr>
        <w:t xml:space="preserve"> במחירים נסבלים</w:t>
      </w:r>
      <w:r w:rsidR="00F03FCD">
        <w:rPr>
          <w:rFonts w:ascii="Times New Roman" w:eastAsia="Times New Roman" w:hAnsi="Times New Roman" w:cs="David" w:hint="cs"/>
          <w:sz w:val="24"/>
          <w:szCs w:val="24"/>
          <w:rtl/>
        </w:rPr>
        <w:t>. הוא כבר ראה את היום שבו יוכל להתחיל להפיק את</w:t>
      </w:r>
      <w:r w:rsidR="00D9484F">
        <w:rPr>
          <w:rFonts w:ascii="Times New Roman" w:eastAsia="Times New Roman" w:hAnsi="Times New Roman" w:cs="David" w:hint="cs"/>
          <w:sz w:val="24"/>
          <w:szCs w:val="24"/>
          <w:rtl/>
        </w:rPr>
        <w:t xml:space="preserve"> </w:t>
      </w:r>
      <w:r w:rsidR="00F03FCD">
        <w:rPr>
          <w:rFonts w:ascii="Times New Roman" w:eastAsia="Times New Roman" w:hAnsi="Times New Roman" w:cs="David" w:hint="cs"/>
          <w:sz w:val="24"/>
          <w:szCs w:val="24"/>
          <w:rtl/>
        </w:rPr>
        <w:t>הרווח</w:t>
      </w:r>
      <w:r w:rsidR="00541A87">
        <w:rPr>
          <w:rFonts w:ascii="Times New Roman" w:eastAsia="Times New Roman" w:hAnsi="Times New Roman" w:cs="David" w:hint="cs"/>
          <w:sz w:val="24"/>
          <w:szCs w:val="24"/>
          <w:rtl/>
        </w:rPr>
        <w:t xml:space="preserve"> </w:t>
      </w:r>
      <w:r w:rsidR="00F03FCD">
        <w:rPr>
          <w:rFonts w:ascii="Times New Roman" w:eastAsia="Times New Roman" w:hAnsi="Times New Roman" w:cs="David" w:hint="cs"/>
          <w:sz w:val="24"/>
          <w:szCs w:val="24"/>
          <w:rtl/>
        </w:rPr>
        <w:t>האסטרטגי כגון</w:t>
      </w:r>
      <w:r w:rsidR="003F2A42">
        <w:rPr>
          <w:rFonts w:ascii="Times New Roman" w:eastAsia="Times New Roman" w:hAnsi="Times New Roman" w:cs="David" w:hint="cs"/>
          <w:sz w:val="24"/>
          <w:szCs w:val="24"/>
          <w:rtl/>
        </w:rPr>
        <w:t xml:space="preserve"> רי</w:t>
      </w:r>
      <w:r w:rsidR="00F03FCD">
        <w:rPr>
          <w:rFonts w:ascii="Times New Roman" w:eastAsia="Times New Roman" w:hAnsi="Times New Roman" w:cs="David" w:hint="cs"/>
          <w:sz w:val="24"/>
          <w:szCs w:val="24"/>
          <w:rtl/>
        </w:rPr>
        <w:t>כוך הסנקצ</w:t>
      </w:r>
      <w:r w:rsidR="00750BE3">
        <w:rPr>
          <w:rFonts w:ascii="Times New Roman" w:eastAsia="Times New Roman" w:hAnsi="Times New Roman" w:cs="David" w:hint="cs"/>
          <w:sz w:val="24"/>
          <w:szCs w:val="24"/>
          <w:rtl/>
        </w:rPr>
        <w:t>יות המערביות</w:t>
      </w:r>
      <w:r w:rsidR="00541A87">
        <w:rPr>
          <w:rFonts w:ascii="Times New Roman" w:eastAsia="Times New Roman" w:hAnsi="Times New Roman" w:cs="David" w:hint="cs"/>
          <w:sz w:val="24"/>
          <w:szCs w:val="24"/>
          <w:rtl/>
        </w:rPr>
        <w:t>, אחיזה ב</w:t>
      </w:r>
      <w:r w:rsidR="003F2A42">
        <w:rPr>
          <w:rFonts w:ascii="Times New Roman" w:eastAsia="Times New Roman" w:hAnsi="Times New Roman" w:cs="David" w:hint="cs"/>
          <w:sz w:val="24"/>
          <w:szCs w:val="24"/>
          <w:rtl/>
        </w:rPr>
        <w:t>ים התיכון, חיזוק הדימוי המעצמתי ו</w:t>
      </w:r>
      <w:r w:rsidR="00F03FCD">
        <w:rPr>
          <w:rFonts w:ascii="Times New Roman" w:eastAsia="Times New Roman" w:hAnsi="Times New Roman" w:cs="David" w:hint="cs"/>
          <w:sz w:val="24"/>
          <w:szCs w:val="24"/>
          <w:rtl/>
        </w:rPr>
        <w:t>הפקת כסף. על רקע זה</w:t>
      </w:r>
      <w:r w:rsidR="00541A87">
        <w:rPr>
          <w:rFonts w:ascii="Times New Roman" w:eastAsia="Times New Roman" w:hAnsi="Times New Roman" w:cs="David" w:hint="cs"/>
          <w:sz w:val="24"/>
          <w:szCs w:val="24"/>
          <w:rtl/>
        </w:rPr>
        <w:t xml:space="preserve"> רוסיה מוצאת את עצמה בתמרון פוליטי ייחודי בין</w:t>
      </w:r>
      <w:r w:rsidR="00F03FCD">
        <w:rPr>
          <w:rFonts w:ascii="Times New Roman" w:eastAsia="Times New Roman" w:hAnsi="Times New Roman" w:cs="David" w:hint="cs"/>
          <w:sz w:val="24"/>
          <w:szCs w:val="24"/>
          <w:rtl/>
        </w:rPr>
        <w:t xml:space="preserve"> </w:t>
      </w:r>
      <w:r w:rsidR="00541A87">
        <w:rPr>
          <w:rFonts w:ascii="Times New Roman" w:eastAsia="Times New Roman" w:hAnsi="Times New Roman" w:cs="David" w:hint="cs"/>
          <w:sz w:val="24"/>
          <w:szCs w:val="24"/>
          <w:rtl/>
        </w:rPr>
        <w:t>איראן לישראל</w:t>
      </w:r>
      <w:r w:rsidR="00BF182F">
        <w:rPr>
          <w:rFonts w:ascii="Times New Roman" w:eastAsia="Times New Roman" w:hAnsi="Times New Roman" w:cs="David" w:hint="cs"/>
          <w:sz w:val="24"/>
          <w:szCs w:val="24"/>
          <w:rtl/>
        </w:rPr>
        <w:t xml:space="preserve"> על אדמת סוריה</w:t>
      </w:r>
      <w:r w:rsidR="00EE6E78">
        <w:rPr>
          <w:rFonts w:ascii="Times New Roman" w:eastAsia="Times New Roman" w:hAnsi="Times New Roman" w:cs="David" w:hint="cs"/>
          <w:sz w:val="24"/>
          <w:szCs w:val="24"/>
          <w:rtl/>
        </w:rPr>
        <w:t xml:space="preserve"> ו</w:t>
      </w:r>
      <w:r w:rsidR="00BF182F">
        <w:rPr>
          <w:rFonts w:ascii="Times New Roman" w:eastAsia="Times New Roman" w:hAnsi="Times New Roman" w:cs="David" w:hint="cs"/>
          <w:sz w:val="24"/>
          <w:szCs w:val="24"/>
          <w:rtl/>
        </w:rPr>
        <w:t>תוך כך מהווה הזדמנות</w:t>
      </w:r>
      <w:r w:rsidR="00F03FCD">
        <w:rPr>
          <w:rFonts w:ascii="Times New Roman" w:eastAsia="Times New Roman" w:hAnsi="Times New Roman" w:cs="David" w:hint="cs"/>
          <w:sz w:val="24"/>
          <w:szCs w:val="24"/>
          <w:rtl/>
        </w:rPr>
        <w:t xml:space="preserve"> לשמש</w:t>
      </w:r>
      <w:r w:rsidR="00EE6E78">
        <w:rPr>
          <w:rFonts w:ascii="Times New Roman" w:eastAsia="Times New Roman" w:hAnsi="Times New Roman" w:cs="David" w:hint="cs"/>
          <w:sz w:val="24"/>
          <w:szCs w:val="24"/>
          <w:rtl/>
        </w:rPr>
        <w:t xml:space="preserve"> מעין רגולטור אזורי וגשר </w:t>
      </w:r>
      <w:r w:rsidR="00BF182F">
        <w:rPr>
          <w:rFonts w:ascii="Times New Roman" w:eastAsia="Times New Roman" w:hAnsi="Times New Roman" w:cs="David" w:hint="cs"/>
          <w:sz w:val="24"/>
          <w:szCs w:val="24"/>
          <w:rtl/>
        </w:rPr>
        <w:t xml:space="preserve">לשיח </w:t>
      </w:r>
      <w:r w:rsidR="00082576">
        <w:rPr>
          <w:rFonts w:ascii="Times New Roman" w:eastAsia="Times New Roman" w:hAnsi="Times New Roman" w:cs="David" w:hint="cs"/>
          <w:sz w:val="24"/>
          <w:szCs w:val="24"/>
          <w:rtl/>
        </w:rPr>
        <w:t>אסטרטגי</w:t>
      </w:r>
      <w:r w:rsidR="003C1789">
        <w:rPr>
          <w:rFonts w:ascii="Times New Roman" w:eastAsia="Times New Roman" w:hAnsi="Times New Roman" w:cs="David" w:hint="cs"/>
          <w:sz w:val="24"/>
          <w:szCs w:val="24"/>
          <w:rtl/>
        </w:rPr>
        <w:t>.</w:t>
      </w:r>
    </w:p>
    <w:p w:rsidR="003C1789" w:rsidRDefault="004E5AEA" w:rsidP="00CA7934">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יעדיה של </w:t>
      </w:r>
      <w:r w:rsidR="003C1789">
        <w:rPr>
          <w:rFonts w:ascii="Times New Roman" w:eastAsia="Times New Roman" w:hAnsi="Times New Roman" w:cs="David" w:hint="cs"/>
          <w:sz w:val="24"/>
          <w:szCs w:val="24"/>
          <w:rtl/>
        </w:rPr>
        <w:t xml:space="preserve">איראן </w:t>
      </w:r>
      <w:r w:rsidR="00E41C9D">
        <w:rPr>
          <w:rFonts w:ascii="Times New Roman" w:eastAsia="Times New Roman" w:hAnsi="Times New Roman" w:cs="David" w:hint="cs"/>
          <w:sz w:val="24"/>
          <w:szCs w:val="24"/>
          <w:rtl/>
        </w:rPr>
        <w:t>לע</w:t>
      </w:r>
      <w:r>
        <w:rPr>
          <w:rFonts w:ascii="Times New Roman" w:eastAsia="Times New Roman" w:hAnsi="Times New Roman" w:cs="David" w:hint="cs"/>
          <w:sz w:val="24"/>
          <w:szCs w:val="24"/>
          <w:rtl/>
        </w:rPr>
        <w:t>ומת זאת, הינם ארוכי טווח הרבה יותר</w:t>
      </w:r>
      <w:r w:rsidR="00A63334">
        <w:rPr>
          <w:rFonts w:ascii="Times New Roman" w:eastAsia="Times New Roman" w:hAnsi="Times New Roman" w:cs="David" w:hint="cs"/>
          <w:sz w:val="24"/>
          <w:szCs w:val="24"/>
          <w:rtl/>
        </w:rPr>
        <w:t>. סוריה בראייה איראנית אינה המטרה אלא אמצעי בדרך אל</w:t>
      </w:r>
      <w:r w:rsidR="007F5921">
        <w:rPr>
          <w:rFonts w:ascii="Times New Roman" w:eastAsia="Times New Roman" w:hAnsi="Times New Roman" w:cs="David" w:hint="cs"/>
          <w:sz w:val="24"/>
          <w:szCs w:val="24"/>
          <w:rtl/>
        </w:rPr>
        <w:t xml:space="preserve"> ה"סהר השיעי" או תצורה מערכתית</w:t>
      </w:r>
      <w:r w:rsidR="00A63334">
        <w:rPr>
          <w:rFonts w:ascii="Times New Roman" w:eastAsia="Times New Roman" w:hAnsi="Times New Roman" w:cs="David" w:hint="cs"/>
          <w:sz w:val="24"/>
          <w:szCs w:val="24"/>
          <w:rtl/>
        </w:rPr>
        <w:t xml:space="preserve"> </w:t>
      </w:r>
      <w:r w:rsidR="0075458D">
        <w:rPr>
          <w:rFonts w:ascii="Times New Roman" w:eastAsia="Times New Roman" w:hAnsi="Times New Roman" w:cs="David" w:hint="cs"/>
          <w:sz w:val="24"/>
          <w:szCs w:val="24"/>
          <w:rtl/>
        </w:rPr>
        <w:t xml:space="preserve">של חזון </w:t>
      </w:r>
      <w:r w:rsidR="0075458D" w:rsidRPr="00445C28">
        <w:rPr>
          <w:rFonts w:ascii="Times New Roman" w:eastAsia="Times New Roman" w:hAnsi="Times New Roman" w:cs="David" w:hint="cs"/>
          <w:sz w:val="24"/>
          <w:szCs w:val="24"/>
          <w:rtl/>
        </w:rPr>
        <w:t>י</w:t>
      </w:r>
      <w:r w:rsidR="00445C28" w:rsidRPr="00445C28">
        <w:rPr>
          <w:rFonts w:ascii="Times New Roman" w:eastAsia="Times New Roman" w:hAnsi="Times New Roman" w:cs="David" w:hint="cs"/>
          <w:sz w:val="24"/>
          <w:szCs w:val="24"/>
          <w:rtl/>
        </w:rPr>
        <w:t>צוא</w:t>
      </w:r>
      <w:r>
        <w:rPr>
          <w:rFonts w:ascii="Times New Roman" w:eastAsia="Times New Roman" w:hAnsi="Times New Roman" w:cs="David" w:hint="cs"/>
          <w:sz w:val="24"/>
          <w:szCs w:val="24"/>
          <w:rtl/>
        </w:rPr>
        <w:t xml:space="preserve"> מהפכה במזרח תיכון</w:t>
      </w:r>
      <w:r w:rsidR="00CF3EAE">
        <w:rPr>
          <w:rFonts w:ascii="Times New Roman" w:eastAsia="Times New Roman" w:hAnsi="Times New Roman" w:cs="David" w:hint="cs"/>
          <w:sz w:val="24"/>
          <w:szCs w:val="24"/>
          <w:rtl/>
        </w:rPr>
        <w:t xml:space="preserve">. </w:t>
      </w:r>
      <w:r w:rsidR="00CE1E63">
        <w:rPr>
          <w:rFonts w:ascii="Times New Roman" w:eastAsia="Times New Roman" w:hAnsi="Times New Roman" w:cs="David" w:hint="cs"/>
          <w:sz w:val="24"/>
          <w:szCs w:val="24"/>
          <w:rtl/>
        </w:rPr>
        <w:t>לכן</w:t>
      </w:r>
      <w:r>
        <w:rPr>
          <w:rFonts w:ascii="Times New Roman" w:eastAsia="Times New Roman" w:hAnsi="Times New Roman" w:cs="David" w:hint="cs"/>
          <w:sz w:val="24"/>
          <w:szCs w:val="24"/>
          <w:rtl/>
        </w:rPr>
        <w:t xml:space="preserve"> היא נקטה ותמשיך לנקוט</w:t>
      </w:r>
      <w:r w:rsidR="0075458D">
        <w:rPr>
          <w:rFonts w:ascii="Times New Roman" w:eastAsia="Times New Roman" w:hAnsi="Times New Roman" w:cs="David" w:hint="cs"/>
          <w:sz w:val="24"/>
          <w:szCs w:val="24"/>
          <w:rtl/>
        </w:rPr>
        <w:t xml:space="preserve"> בקו פעילות מערער </w:t>
      </w:r>
      <w:r>
        <w:rPr>
          <w:rFonts w:ascii="Times New Roman" w:eastAsia="Times New Roman" w:hAnsi="Times New Roman" w:cs="David" w:hint="cs"/>
          <w:sz w:val="24"/>
          <w:szCs w:val="24"/>
          <w:rtl/>
        </w:rPr>
        <w:t>הרבה מעבר לצורכי הניצחון בסוריה</w:t>
      </w:r>
      <w:r w:rsidR="005E2445">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w:t>
      </w:r>
      <w:r w:rsidR="0075458D">
        <w:rPr>
          <w:rFonts w:ascii="Times New Roman" w:eastAsia="Times New Roman" w:hAnsi="Times New Roman" w:cs="David" w:hint="cs"/>
          <w:sz w:val="24"/>
          <w:szCs w:val="24"/>
          <w:rtl/>
        </w:rPr>
        <w:t xml:space="preserve">למורת רוחם של רוסים וגם של אסד עצמו. </w:t>
      </w:r>
      <w:r w:rsidR="00E41C9D">
        <w:rPr>
          <w:rFonts w:ascii="Times New Roman" w:eastAsia="Times New Roman" w:hAnsi="Times New Roman" w:cs="David" w:hint="cs"/>
          <w:sz w:val="24"/>
          <w:szCs w:val="24"/>
          <w:rtl/>
        </w:rPr>
        <w:t>ה</w:t>
      </w:r>
      <w:r w:rsidR="0075458D">
        <w:rPr>
          <w:rFonts w:ascii="Times New Roman" w:eastAsia="Times New Roman" w:hAnsi="Times New Roman" w:cs="David" w:hint="cs"/>
          <w:sz w:val="24"/>
          <w:szCs w:val="24"/>
          <w:rtl/>
        </w:rPr>
        <w:t>איר</w:t>
      </w:r>
      <w:r w:rsidR="001233AD">
        <w:rPr>
          <w:rFonts w:ascii="Times New Roman" w:eastAsia="Times New Roman" w:hAnsi="Times New Roman" w:cs="David" w:hint="cs"/>
          <w:sz w:val="24"/>
          <w:szCs w:val="24"/>
          <w:rtl/>
        </w:rPr>
        <w:t>א</w:t>
      </w:r>
      <w:r w:rsidR="00392829">
        <w:rPr>
          <w:rFonts w:ascii="Times New Roman" w:eastAsia="Times New Roman" w:hAnsi="Times New Roman" w:cs="David" w:hint="cs"/>
          <w:sz w:val="24"/>
          <w:szCs w:val="24"/>
          <w:rtl/>
        </w:rPr>
        <w:t>נים רואים במערכת לבנונית-</w:t>
      </w:r>
      <w:r w:rsidR="0075458D">
        <w:rPr>
          <w:rFonts w:ascii="Times New Roman" w:eastAsia="Times New Roman" w:hAnsi="Times New Roman" w:cs="David" w:hint="cs"/>
          <w:sz w:val="24"/>
          <w:szCs w:val="24"/>
          <w:rtl/>
        </w:rPr>
        <w:t>חיזבאללית</w:t>
      </w:r>
      <w:r>
        <w:rPr>
          <w:rFonts w:ascii="Times New Roman" w:eastAsia="Times New Roman" w:hAnsi="Times New Roman" w:cs="David" w:hint="cs"/>
          <w:sz w:val="24"/>
          <w:szCs w:val="24"/>
          <w:rtl/>
        </w:rPr>
        <w:t xml:space="preserve"> מודל לחיקוי אשר הוליד שחקן אסטרטגי נאמן המשמש מגן קדמי בפני ההתקפה הישראלית</w:t>
      </w:r>
      <w:r w:rsidR="00C60DC0">
        <w:rPr>
          <w:rFonts w:ascii="Times New Roman" w:eastAsia="Times New Roman" w:hAnsi="Times New Roman" w:cs="David" w:hint="cs"/>
          <w:sz w:val="24"/>
          <w:szCs w:val="24"/>
          <w:rtl/>
        </w:rPr>
        <w:t xml:space="preserve"> העתידית</w:t>
      </w:r>
      <w:r>
        <w:rPr>
          <w:rFonts w:ascii="Times New Roman" w:eastAsia="Times New Roman" w:hAnsi="Times New Roman" w:cs="David" w:hint="cs"/>
          <w:sz w:val="24"/>
          <w:szCs w:val="24"/>
          <w:rtl/>
        </w:rPr>
        <w:t xml:space="preserve"> על </w:t>
      </w:r>
      <w:r w:rsidRPr="00407D8E">
        <w:rPr>
          <w:rFonts w:ascii="Times New Roman" w:eastAsia="Times New Roman" w:hAnsi="Times New Roman" w:cs="David" w:hint="cs"/>
          <w:sz w:val="24"/>
          <w:szCs w:val="24"/>
          <w:rtl/>
        </w:rPr>
        <w:t>איראן גופה</w:t>
      </w:r>
      <w:r w:rsidR="005E2445">
        <w:rPr>
          <w:rFonts w:ascii="Times New Roman" w:eastAsia="Times New Roman" w:hAnsi="Times New Roman" w:cs="David" w:hint="cs"/>
          <w:sz w:val="24"/>
          <w:szCs w:val="24"/>
          <w:rtl/>
        </w:rPr>
        <w:t xml:space="preserve">. </w:t>
      </w:r>
      <w:r w:rsidR="00D86D92">
        <w:rPr>
          <w:rFonts w:ascii="Times New Roman" w:eastAsia="Times New Roman" w:hAnsi="Times New Roman" w:cs="David" w:hint="cs"/>
          <w:sz w:val="24"/>
          <w:szCs w:val="24"/>
          <w:rtl/>
        </w:rPr>
        <w:t>כך</w:t>
      </w:r>
      <w:r w:rsidR="005E2445">
        <w:rPr>
          <w:rFonts w:ascii="Times New Roman" w:eastAsia="Times New Roman" w:hAnsi="Times New Roman" w:cs="David" w:hint="cs"/>
          <w:sz w:val="24"/>
          <w:szCs w:val="24"/>
          <w:rtl/>
        </w:rPr>
        <w:t xml:space="preserve">, מתוך הכוונה לשכפל את </w:t>
      </w:r>
      <w:r w:rsidR="00CA6C61">
        <w:rPr>
          <w:rFonts w:ascii="Times New Roman" w:eastAsia="Times New Roman" w:hAnsi="Times New Roman" w:cs="David" w:hint="cs"/>
          <w:sz w:val="24"/>
          <w:szCs w:val="24"/>
          <w:rtl/>
        </w:rPr>
        <w:t>ה</w:t>
      </w:r>
      <w:r w:rsidR="005E2445">
        <w:rPr>
          <w:rFonts w:ascii="Times New Roman" w:eastAsia="Times New Roman" w:hAnsi="Times New Roman" w:cs="David" w:hint="cs"/>
          <w:sz w:val="24"/>
          <w:szCs w:val="24"/>
          <w:rtl/>
        </w:rPr>
        <w:t>רעיון על אדמת סוריה,</w:t>
      </w:r>
      <w:r w:rsidR="00D86D92">
        <w:rPr>
          <w:rFonts w:ascii="Times New Roman" w:eastAsia="Times New Roman" w:hAnsi="Times New Roman" w:cs="David" w:hint="cs"/>
          <w:sz w:val="24"/>
          <w:szCs w:val="24"/>
          <w:rtl/>
        </w:rPr>
        <w:t xml:space="preserve"> איראן בסבירות גבוה</w:t>
      </w:r>
      <w:r>
        <w:rPr>
          <w:rFonts w:ascii="Times New Roman" w:eastAsia="Times New Roman" w:hAnsi="Times New Roman" w:cs="David" w:hint="cs"/>
          <w:sz w:val="24"/>
          <w:szCs w:val="24"/>
          <w:rtl/>
        </w:rPr>
        <w:t xml:space="preserve"> עתידה להגיע ל</w:t>
      </w:r>
      <w:r w:rsidR="001233AD">
        <w:rPr>
          <w:rFonts w:ascii="Times New Roman" w:eastAsia="Times New Roman" w:hAnsi="Times New Roman" w:cs="David" w:hint="cs"/>
          <w:sz w:val="24"/>
          <w:szCs w:val="24"/>
          <w:rtl/>
        </w:rPr>
        <w:t>תחרות</w:t>
      </w:r>
      <w:r w:rsidR="00B63D61">
        <w:rPr>
          <w:rFonts w:ascii="Times New Roman" w:eastAsia="Times New Roman" w:hAnsi="Times New Roman" w:cs="David" w:hint="cs"/>
          <w:sz w:val="24"/>
          <w:szCs w:val="24"/>
          <w:rtl/>
        </w:rPr>
        <w:t xml:space="preserve">, ובמובנים מסוימים </w:t>
      </w:r>
      <w:r w:rsidR="00C60DC0">
        <w:rPr>
          <w:rFonts w:ascii="Times New Roman" w:eastAsia="Times New Roman" w:hAnsi="Times New Roman" w:cs="David" w:hint="cs"/>
          <w:sz w:val="24"/>
          <w:szCs w:val="24"/>
          <w:rtl/>
        </w:rPr>
        <w:t xml:space="preserve">אפילו </w:t>
      </w:r>
      <w:r w:rsidR="00B63D61">
        <w:rPr>
          <w:rFonts w:ascii="Times New Roman" w:eastAsia="Times New Roman" w:hAnsi="Times New Roman" w:cs="David" w:hint="cs"/>
          <w:sz w:val="24"/>
          <w:szCs w:val="24"/>
          <w:rtl/>
        </w:rPr>
        <w:t>ל</w:t>
      </w:r>
      <w:r w:rsidR="00551238">
        <w:rPr>
          <w:rFonts w:ascii="Times New Roman" w:eastAsia="Times New Roman" w:hAnsi="Times New Roman" w:cs="David" w:hint="cs"/>
          <w:sz w:val="24"/>
          <w:szCs w:val="24"/>
          <w:rtl/>
        </w:rPr>
        <w:t>התנגשות</w:t>
      </w:r>
      <w:r w:rsidR="001233AD">
        <w:rPr>
          <w:rFonts w:ascii="Times New Roman" w:eastAsia="Times New Roman" w:hAnsi="Times New Roman" w:cs="David" w:hint="cs"/>
          <w:sz w:val="24"/>
          <w:szCs w:val="24"/>
          <w:rtl/>
        </w:rPr>
        <w:t xml:space="preserve"> </w:t>
      </w:r>
      <w:r w:rsidR="001233AD">
        <w:rPr>
          <w:rFonts w:ascii="Times New Roman" w:eastAsia="Times New Roman" w:hAnsi="Times New Roman" w:cs="David" w:hint="cs"/>
          <w:sz w:val="24"/>
          <w:szCs w:val="24"/>
          <w:rtl/>
        </w:rPr>
        <w:lastRenderedPageBreak/>
        <w:t xml:space="preserve">אסטרטגית מול רוסיה על </w:t>
      </w:r>
      <w:r w:rsidR="00D86D92">
        <w:rPr>
          <w:rFonts w:ascii="Times New Roman" w:eastAsia="Times New Roman" w:hAnsi="Times New Roman" w:cs="David" w:hint="cs"/>
          <w:sz w:val="24"/>
          <w:szCs w:val="24"/>
          <w:rtl/>
        </w:rPr>
        <w:t>רקע חלחול אל תוך מוסדות השליטה ב</w:t>
      </w:r>
      <w:r w:rsidR="002724CF">
        <w:rPr>
          <w:rFonts w:ascii="Times New Roman" w:eastAsia="Times New Roman" w:hAnsi="Times New Roman" w:cs="David" w:hint="cs"/>
          <w:sz w:val="24"/>
          <w:szCs w:val="24"/>
          <w:rtl/>
        </w:rPr>
        <w:t>סוריה</w:t>
      </w:r>
      <w:r w:rsidR="00B63D61">
        <w:rPr>
          <w:rFonts w:ascii="Times New Roman" w:eastAsia="Times New Roman" w:hAnsi="Times New Roman" w:cs="David" w:hint="cs"/>
          <w:sz w:val="24"/>
          <w:szCs w:val="24"/>
          <w:rtl/>
        </w:rPr>
        <w:t>,</w:t>
      </w:r>
      <w:r w:rsidR="00CA6C61">
        <w:rPr>
          <w:rFonts w:ascii="Times New Roman" w:eastAsia="Times New Roman" w:hAnsi="Times New Roman" w:cs="David" w:hint="cs"/>
          <w:sz w:val="24"/>
          <w:szCs w:val="24"/>
          <w:rtl/>
        </w:rPr>
        <w:t xml:space="preserve"> נוכחות צבאית,</w:t>
      </w:r>
      <w:r w:rsidR="00B63D61">
        <w:rPr>
          <w:rFonts w:ascii="Times New Roman" w:eastAsia="Times New Roman" w:hAnsi="Times New Roman" w:cs="David" w:hint="cs"/>
          <w:sz w:val="24"/>
          <w:szCs w:val="24"/>
          <w:rtl/>
        </w:rPr>
        <w:t xml:space="preserve"> </w:t>
      </w:r>
      <w:r w:rsidR="00D86D92">
        <w:rPr>
          <w:rFonts w:ascii="Times New Roman" w:eastAsia="Times New Roman" w:hAnsi="Times New Roman" w:cs="David" w:hint="cs"/>
          <w:sz w:val="24"/>
          <w:szCs w:val="24"/>
          <w:rtl/>
        </w:rPr>
        <w:t>ו</w:t>
      </w:r>
      <w:r w:rsidR="00DA5291" w:rsidRPr="006E3E27">
        <w:rPr>
          <w:rFonts w:ascii="Times New Roman" w:eastAsia="Times New Roman" w:hAnsi="Times New Roman" w:cs="David" w:hint="cs"/>
          <w:sz w:val="24"/>
          <w:szCs w:val="24"/>
          <w:rtl/>
        </w:rPr>
        <w:t>ניצול הפוטנציאל הכלכלי.</w:t>
      </w:r>
    </w:p>
    <w:p w:rsidR="00E00651" w:rsidRDefault="00E00651" w:rsidP="00E00651">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בראייה אסטרטגית וכחלק מלמידה אישית במלחמה, הבין אסד ששלושת הדברים החשובים ביותר להמשך קיומו המדיני הינם גב מעצמתי רוסי, צבא נאמן ויציב בדגש על כוחות הפנים ולגיטימציה בין לאומית למשטרו. מתוך כך ניתן להניח, שבראיית אסד, הנוכחות האיראנית על</w:t>
      </w:r>
      <w:r w:rsidR="00BB1265">
        <w:rPr>
          <w:rFonts w:ascii="Times New Roman" w:eastAsia="Times New Roman" w:hAnsi="Times New Roman" w:cs="David" w:hint="cs"/>
          <w:sz w:val="24"/>
          <w:szCs w:val="24"/>
          <w:rtl/>
        </w:rPr>
        <w:t xml:space="preserve"> אדמת סוריה, שלא כמו רוסית, עדיף</w:t>
      </w:r>
      <w:r>
        <w:rPr>
          <w:rFonts w:ascii="Times New Roman" w:eastAsia="Times New Roman" w:hAnsi="Times New Roman" w:cs="David" w:hint="cs"/>
          <w:sz w:val="24"/>
          <w:szCs w:val="24"/>
          <w:rtl/>
        </w:rPr>
        <w:t xml:space="preserve"> שתהיה קצרת טווח עד כמה שניתן רק לשם ההכרעה במלחמת אזרחים בארצו.</w:t>
      </w:r>
    </w:p>
    <w:p w:rsidR="009C75CE" w:rsidRDefault="00E54341" w:rsidP="00464012">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לצד רוסיה ואיראן, </w:t>
      </w:r>
      <w:r w:rsidR="00330793">
        <w:rPr>
          <w:rFonts w:ascii="Times New Roman" w:eastAsia="Times New Roman" w:hAnsi="Times New Roman" w:cs="David" w:hint="cs"/>
          <w:sz w:val="24"/>
          <w:szCs w:val="24"/>
          <w:rtl/>
        </w:rPr>
        <w:t>ל</w:t>
      </w:r>
      <w:r w:rsidR="006D17F1">
        <w:rPr>
          <w:rFonts w:ascii="Times New Roman" w:eastAsia="Times New Roman" w:hAnsi="Times New Roman" w:cs="David" w:hint="cs"/>
          <w:sz w:val="24"/>
          <w:szCs w:val="24"/>
          <w:rtl/>
        </w:rPr>
        <w:t>ארצות הברית של אמריקה</w:t>
      </w:r>
      <w:r w:rsidR="00C87406">
        <w:rPr>
          <w:rFonts w:ascii="Times New Roman" w:eastAsia="Times New Roman" w:hAnsi="Times New Roman" w:cs="David" w:hint="cs"/>
          <w:sz w:val="24"/>
          <w:szCs w:val="24"/>
          <w:rtl/>
        </w:rPr>
        <w:t xml:space="preserve"> אין קו אסטרטגי ברור</w:t>
      </w:r>
      <w:r w:rsidR="00871608">
        <w:rPr>
          <w:rFonts w:ascii="Times New Roman" w:eastAsia="Times New Roman" w:hAnsi="Times New Roman" w:cs="David" w:hint="cs"/>
          <w:sz w:val="24"/>
          <w:szCs w:val="24"/>
          <w:rtl/>
        </w:rPr>
        <w:t xml:space="preserve"> ביחס למזרח התיכון ולמדינת סוריה</w:t>
      </w:r>
      <w:r w:rsidR="00E129F0">
        <w:rPr>
          <w:rFonts w:ascii="Times New Roman" w:eastAsia="Times New Roman" w:hAnsi="Times New Roman" w:cs="David" w:hint="cs"/>
          <w:sz w:val="24"/>
          <w:szCs w:val="24"/>
          <w:rtl/>
        </w:rPr>
        <w:t xml:space="preserve">. </w:t>
      </w:r>
      <w:r w:rsidR="005D599F">
        <w:rPr>
          <w:rFonts w:ascii="Times New Roman" w:eastAsia="Times New Roman" w:hAnsi="Times New Roman" w:cs="David" w:hint="cs"/>
          <w:sz w:val="24"/>
          <w:szCs w:val="24"/>
          <w:rtl/>
        </w:rPr>
        <w:t xml:space="preserve">מעבר למאבק </w:t>
      </w:r>
      <w:r w:rsidR="004D1CB8">
        <w:rPr>
          <w:rFonts w:ascii="Times New Roman" w:eastAsia="Times New Roman" w:hAnsi="Times New Roman" w:cs="David" w:hint="cs"/>
          <w:sz w:val="24"/>
          <w:szCs w:val="24"/>
          <w:rtl/>
        </w:rPr>
        <w:t xml:space="preserve">הדועך </w:t>
      </w:r>
      <w:r w:rsidR="005D599F">
        <w:rPr>
          <w:rFonts w:ascii="Times New Roman" w:eastAsia="Times New Roman" w:hAnsi="Times New Roman" w:cs="David" w:hint="cs"/>
          <w:sz w:val="24"/>
          <w:szCs w:val="24"/>
          <w:rtl/>
        </w:rPr>
        <w:t xml:space="preserve">במדינה </w:t>
      </w:r>
      <w:r w:rsidR="00CC6032">
        <w:rPr>
          <w:rFonts w:ascii="Times New Roman" w:eastAsia="Times New Roman" w:hAnsi="Times New Roman" w:cs="David" w:hint="cs"/>
          <w:sz w:val="24"/>
          <w:szCs w:val="24"/>
          <w:rtl/>
        </w:rPr>
        <w:t>ה</w:t>
      </w:r>
      <w:r w:rsidR="005D599F">
        <w:rPr>
          <w:rFonts w:ascii="Times New Roman" w:eastAsia="Times New Roman" w:hAnsi="Times New Roman" w:cs="David" w:hint="cs"/>
          <w:sz w:val="24"/>
          <w:szCs w:val="24"/>
          <w:rtl/>
        </w:rPr>
        <w:t>אסלאמית</w:t>
      </w:r>
      <w:r w:rsidR="003A73E7">
        <w:rPr>
          <w:rFonts w:ascii="Times New Roman" w:eastAsia="Times New Roman" w:hAnsi="Times New Roman" w:cs="David" w:hint="cs"/>
          <w:sz w:val="24"/>
          <w:szCs w:val="24"/>
          <w:rtl/>
        </w:rPr>
        <w:t xml:space="preserve"> ושנאה עמוקה</w:t>
      </w:r>
      <w:r w:rsidR="00871608">
        <w:rPr>
          <w:rFonts w:ascii="Times New Roman" w:eastAsia="Times New Roman" w:hAnsi="Times New Roman" w:cs="David" w:hint="cs"/>
          <w:sz w:val="24"/>
          <w:szCs w:val="24"/>
          <w:rtl/>
        </w:rPr>
        <w:t xml:space="preserve"> כלפי אסד</w:t>
      </w:r>
      <w:r w:rsidR="00CC6032">
        <w:rPr>
          <w:rFonts w:ascii="Times New Roman" w:eastAsia="Times New Roman" w:hAnsi="Times New Roman" w:cs="David" w:hint="cs"/>
          <w:sz w:val="24"/>
          <w:szCs w:val="24"/>
          <w:rtl/>
        </w:rPr>
        <w:t xml:space="preserve"> לאמריקאים נמאס מ</w:t>
      </w:r>
      <w:r w:rsidR="00871608">
        <w:rPr>
          <w:rFonts w:ascii="Times New Roman" w:eastAsia="Times New Roman" w:hAnsi="Times New Roman" w:cs="David" w:hint="cs"/>
          <w:sz w:val="24"/>
          <w:szCs w:val="24"/>
          <w:rtl/>
        </w:rPr>
        <w:t>ה</w:t>
      </w:r>
      <w:r w:rsidR="00CC6032">
        <w:rPr>
          <w:rFonts w:ascii="Times New Roman" w:eastAsia="Times New Roman" w:hAnsi="Times New Roman" w:cs="David" w:hint="cs"/>
          <w:sz w:val="24"/>
          <w:szCs w:val="24"/>
          <w:rtl/>
        </w:rPr>
        <w:t xml:space="preserve">חול </w:t>
      </w:r>
      <w:r w:rsidR="00871608">
        <w:rPr>
          <w:rFonts w:ascii="Times New Roman" w:eastAsia="Times New Roman" w:hAnsi="Times New Roman" w:cs="David" w:hint="cs"/>
          <w:sz w:val="24"/>
          <w:szCs w:val="24"/>
          <w:rtl/>
        </w:rPr>
        <w:t>ה</w:t>
      </w:r>
      <w:r w:rsidR="00CC6032">
        <w:rPr>
          <w:rFonts w:ascii="Times New Roman" w:eastAsia="Times New Roman" w:hAnsi="Times New Roman" w:cs="David" w:hint="cs"/>
          <w:sz w:val="24"/>
          <w:szCs w:val="24"/>
          <w:rtl/>
        </w:rPr>
        <w:t>מזרח-</w:t>
      </w:r>
      <w:r w:rsidR="007970BD">
        <w:rPr>
          <w:rFonts w:ascii="Times New Roman" w:eastAsia="Times New Roman" w:hAnsi="Times New Roman" w:cs="David" w:hint="cs"/>
          <w:sz w:val="24"/>
          <w:szCs w:val="24"/>
          <w:rtl/>
        </w:rPr>
        <w:t>תיכוני</w:t>
      </w:r>
      <w:r w:rsidR="005D599F">
        <w:rPr>
          <w:rFonts w:ascii="Times New Roman" w:eastAsia="Times New Roman" w:hAnsi="Times New Roman" w:cs="David" w:hint="cs"/>
          <w:sz w:val="24"/>
          <w:szCs w:val="24"/>
          <w:rtl/>
        </w:rPr>
        <w:t xml:space="preserve"> על רקע שינוי סדרי עדיפויות אסטרט</w:t>
      </w:r>
      <w:r w:rsidR="003A73E7">
        <w:rPr>
          <w:rFonts w:ascii="Times New Roman" w:eastAsia="Times New Roman" w:hAnsi="Times New Roman" w:cs="David" w:hint="cs"/>
          <w:sz w:val="24"/>
          <w:szCs w:val="24"/>
          <w:rtl/>
        </w:rPr>
        <w:t>גיים אל מול האיום הסיני. לצד זאת</w:t>
      </w:r>
      <w:r w:rsidR="005D599F">
        <w:rPr>
          <w:rFonts w:ascii="Times New Roman" w:eastAsia="Times New Roman" w:hAnsi="Times New Roman" w:cs="David" w:hint="cs"/>
          <w:sz w:val="24"/>
          <w:szCs w:val="24"/>
          <w:rtl/>
        </w:rPr>
        <w:t xml:space="preserve">, </w:t>
      </w:r>
      <w:r w:rsidR="003A73E7">
        <w:rPr>
          <w:rFonts w:ascii="Times New Roman" w:eastAsia="Times New Roman" w:hAnsi="Times New Roman" w:cs="David" w:hint="cs"/>
          <w:sz w:val="24"/>
          <w:szCs w:val="24"/>
          <w:rtl/>
        </w:rPr>
        <w:t>ה</w:t>
      </w:r>
      <w:r w:rsidR="00C10291">
        <w:rPr>
          <w:rFonts w:ascii="Times New Roman" w:eastAsia="Times New Roman" w:hAnsi="Times New Roman" w:cs="David" w:hint="cs"/>
          <w:sz w:val="24"/>
          <w:szCs w:val="24"/>
          <w:rtl/>
        </w:rPr>
        <w:t>קושי</w:t>
      </w:r>
      <w:r w:rsidR="007970BD">
        <w:rPr>
          <w:rFonts w:ascii="Times New Roman" w:eastAsia="Times New Roman" w:hAnsi="Times New Roman" w:cs="David" w:hint="cs"/>
          <w:sz w:val="24"/>
          <w:szCs w:val="24"/>
          <w:rtl/>
        </w:rPr>
        <w:t xml:space="preserve"> לוותר על מוקדי השליטה ודימוי מ</w:t>
      </w:r>
      <w:r w:rsidR="005D599F">
        <w:rPr>
          <w:rFonts w:ascii="Times New Roman" w:eastAsia="Times New Roman" w:hAnsi="Times New Roman" w:cs="David" w:hint="cs"/>
          <w:sz w:val="24"/>
          <w:szCs w:val="24"/>
          <w:rtl/>
        </w:rPr>
        <w:t>עצמה עולמית משאיר את ארה"ב עדיין במגרש המ</w:t>
      </w:r>
      <w:r w:rsidR="00E20399">
        <w:rPr>
          <w:rFonts w:ascii="Times New Roman" w:eastAsia="Times New Roman" w:hAnsi="Times New Roman" w:cs="David" w:hint="cs"/>
          <w:sz w:val="24"/>
          <w:szCs w:val="24"/>
          <w:rtl/>
        </w:rPr>
        <w:t>שחקים של השפעה</w:t>
      </w:r>
      <w:r w:rsidR="00CC6032">
        <w:rPr>
          <w:rFonts w:ascii="Times New Roman" w:eastAsia="Times New Roman" w:hAnsi="Times New Roman" w:cs="David" w:hint="cs"/>
          <w:sz w:val="24"/>
          <w:szCs w:val="24"/>
          <w:rtl/>
        </w:rPr>
        <w:t xml:space="preserve"> האזורית</w:t>
      </w:r>
      <w:r w:rsidR="000A4C47">
        <w:rPr>
          <w:rFonts w:ascii="Times New Roman" w:eastAsia="Times New Roman" w:hAnsi="Times New Roman" w:cs="David" w:hint="cs"/>
          <w:sz w:val="24"/>
          <w:szCs w:val="24"/>
          <w:rtl/>
        </w:rPr>
        <w:t>.</w:t>
      </w:r>
      <w:r w:rsidR="00C10291">
        <w:rPr>
          <w:rFonts w:ascii="Times New Roman" w:eastAsia="Times New Roman" w:hAnsi="Times New Roman" w:cs="David" w:hint="cs"/>
          <w:sz w:val="24"/>
          <w:szCs w:val="24"/>
          <w:rtl/>
        </w:rPr>
        <w:t xml:space="preserve"> </w:t>
      </w:r>
      <w:r w:rsidR="005D599F">
        <w:rPr>
          <w:rFonts w:ascii="Times New Roman" w:eastAsia="Times New Roman" w:hAnsi="Times New Roman" w:cs="David" w:hint="cs"/>
          <w:sz w:val="24"/>
          <w:szCs w:val="24"/>
          <w:rtl/>
        </w:rPr>
        <w:t>נכון יהיה לציין, ש</w:t>
      </w:r>
      <w:r w:rsidR="00836F09">
        <w:rPr>
          <w:rFonts w:ascii="Times New Roman" w:eastAsia="Times New Roman" w:hAnsi="Times New Roman" w:cs="David" w:hint="cs"/>
          <w:sz w:val="24"/>
          <w:szCs w:val="24"/>
          <w:rtl/>
        </w:rPr>
        <w:t>על רקע הערפל האסטרטגי ולצד הי</w:t>
      </w:r>
      <w:r w:rsidR="00CC6032">
        <w:rPr>
          <w:rFonts w:ascii="Times New Roman" w:eastAsia="Times New Roman" w:hAnsi="Times New Roman" w:cs="David" w:hint="cs"/>
          <w:sz w:val="24"/>
          <w:szCs w:val="24"/>
          <w:rtl/>
        </w:rPr>
        <w:t xml:space="preserve">דידות הגדולה בין ישראל לארה"ב, </w:t>
      </w:r>
      <w:r w:rsidR="00836F09">
        <w:rPr>
          <w:rFonts w:ascii="Times New Roman" w:eastAsia="Times New Roman" w:hAnsi="Times New Roman" w:cs="David" w:hint="cs"/>
          <w:sz w:val="24"/>
          <w:szCs w:val="24"/>
          <w:rtl/>
        </w:rPr>
        <w:t xml:space="preserve">אמריקאים הינם שחקן מעכב בראיית </w:t>
      </w:r>
      <w:r w:rsidR="00E20399">
        <w:rPr>
          <w:rFonts w:ascii="Times New Roman" w:eastAsia="Times New Roman" w:hAnsi="Times New Roman" w:cs="David" w:hint="cs"/>
          <w:sz w:val="24"/>
          <w:szCs w:val="24"/>
          <w:rtl/>
        </w:rPr>
        <w:t>הפוטנציאל של האינטראקציה האסטרטגית של ישראל</w:t>
      </w:r>
      <w:r w:rsidR="006326FA">
        <w:rPr>
          <w:rFonts w:ascii="Times New Roman" w:eastAsia="Times New Roman" w:hAnsi="Times New Roman" w:cs="David" w:hint="cs"/>
          <w:sz w:val="24"/>
          <w:szCs w:val="24"/>
          <w:rtl/>
        </w:rPr>
        <w:t xml:space="preserve"> אל מול האתגר הסורי.</w:t>
      </w:r>
      <w:r w:rsidR="00D71A07">
        <w:rPr>
          <w:rFonts w:ascii="Times New Roman" w:eastAsia="Times New Roman" w:hAnsi="Times New Roman" w:cs="David" w:hint="cs"/>
          <w:sz w:val="24"/>
          <w:szCs w:val="24"/>
          <w:rtl/>
        </w:rPr>
        <w:t xml:space="preserve"> ת</w:t>
      </w:r>
      <w:r w:rsidR="00457E6C">
        <w:rPr>
          <w:rFonts w:ascii="Times New Roman" w:eastAsia="Times New Roman" w:hAnsi="Times New Roman" w:cs="David" w:hint="cs"/>
          <w:sz w:val="24"/>
          <w:szCs w:val="24"/>
          <w:rtl/>
        </w:rPr>
        <w:t>נאי</w:t>
      </w:r>
      <w:r w:rsidR="00D71A07">
        <w:rPr>
          <w:rFonts w:ascii="Times New Roman" w:eastAsia="Times New Roman" w:hAnsi="Times New Roman" w:cs="David" w:hint="cs"/>
          <w:sz w:val="24"/>
          <w:szCs w:val="24"/>
          <w:rtl/>
        </w:rPr>
        <w:t xml:space="preserve"> הסף</w:t>
      </w:r>
      <w:r w:rsidR="005D599F">
        <w:rPr>
          <w:rFonts w:ascii="Times New Roman" w:eastAsia="Times New Roman" w:hAnsi="Times New Roman" w:cs="David" w:hint="cs"/>
          <w:sz w:val="24"/>
          <w:szCs w:val="24"/>
          <w:rtl/>
        </w:rPr>
        <w:t xml:space="preserve"> </w:t>
      </w:r>
      <w:r w:rsidR="00CC6032">
        <w:rPr>
          <w:rFonts w:ascii="Times New Roman" w:eastAsia="Times New Roman" w:hAnsi="Times New Roman" w:cs="David" w:hint="cs"/>
          <w:sz w:val="24"/>
          <w:szCs w:val="24"/>
          <w:rtl/>
        </w:rPr>
        <w:t>ש</w:t>
      </w:r>
      <w:r w:rsidR="00E41C9D">
        <w:rPr>
          <w:rFonts w:ascii="Times New Roman" w:eastAsia="Times New Roman" w:hAnsi="Times New Roman" w:cs="David" w:hint="cs"/>
          <w:sz w:val="24"/>
          <w:szCs w:val="24"/>
          <w:rtl/>
        </w:rPr>
        <w:t>ה</w:t>
      </w:r>
      <w:r w:rsidR="00CC6032">
        <w:rPr>
          <w:rFonts w:ascii="Times New Roman" w:eastAsia="Times New Roman" w:hAnsi="Times New Roman" w:cs="David" w:hint="cs"/>
          <w:sz w:val="24"/>
          <w:szCs w:val="24"/>
          <w:rtl/>
        </w:rPr>
        <w:t>אמריקנ</w:t>
      </w:r>
      <w:r w:rsidR="005D599F">
        <w:rPr>
          <w:rFonts w:ascii="Times New Roman" w:eastAsia="Times New Roman" w:hAnsi="Times New Roman" w:cs="David" w:hint="cs"/>
          <w:sz w:val="24"/>
          <w:szCs w:val="24"/>
          <w:rtl/>
        </w:rPr>
        <w:t>ים</w:t>
      </w:r>
      <w:r w:rsidR="00E20399">
        <w:rPr>
          <w:rFonts w:ascii="Times New Roman" w:eastAsia="Times New Roman" w:hAnsi="Times New Roman" w:cs="David" w:hint="cs"/>
          <w:sz w:val="24"/>
          <w:szCs w:val="24"/>
          <w:rtl/>
        </w:rPr>
        <w:t xml:space="preserve"> הציבו</w:t>
      </w:r>
      <w:r w:rsidR="00D71A07">
        <w:rPr>
          <w:rFonts w:ascii="Times New Roman" w:eastAsia="Times New Roman" w:hAnsi="Times New Roman" w:cs="David" w:hint="cs"/>
          <w:sz w:val="24"/>
          <w:szCs w:val="24"/>
          <w:rtl/>
        </w:rPr>
        <w:t xml:space="preserve"> למגעים מכל הסוגים אל מול </w:t>
      </w:r>
      <w:r w:rsidR="00D71A07" w:rsidRPr="00E20399">
        <w:rPr>
          <w:rFonts w:ascii="Times New Roman" w:eastAsia="Times New Roman" w:hAnsi="Times New Roman" w:cs="David" w:hint="cs"/>
          <w:sz w:val="24"/>
          <w:szCs w:val="24"/>
          <w:rtl/>
        </w:rPr>
        <w:t>ה</w:t>
      </w:r>
      <w:r w:rsidR="00E41C9D" w:rsidRPr="00E20399">
        <w:rPr>
          <w:rFonts w:ascii="Times New Roman" w:eastAsia="Times New Roman" w:hAnsi="Times New Roman" w:cs="David" w:hint="cs"/>
          <w:sz w:val="24"/>
          <w:szCs w:val="24"/>
          <w:rtl/>
        </w:rPr>
        <w:t>שחק</w:t>
      </w:r>
      <w:r w:rsidR="00E41C9D" w:rsidRPr="002403B2">
        <w:rPr>
          <w:rFonts w:ascii="Times New Roman" w:eastAsia="Times New Roman" w:hAnsi="Times New Roman" w:cs="David" w:hint="cs"/>
          <w:sz w:val="24"/>
          <w:szCs w:val="24"/>
          <w:rtl/>
        </w:rPr>
        <w:t>ן</w:t>
      </w:r>
      <w:r w:rsidR="00814712">
        <w:rPr>
          <w:rFonts w:ascii="Times New Roman" w:eastAsia="Times New Roman" w:hAnsi="Times New Roman" w:cs="David" w:hint="cs"/>
          <w:sz w:val="24"/>
          <w:szCs w:val="24"/>
          <w:rtl/>
        </w:rPr>
        <w:t xml:space="preserve"> הרוסי והסורי מאתגרים</w:t>
      </w:r>
      <w:r w:rsidR="00E41C9D">
        <w:rPr>
          <w:rFonts w:ascii="Times New Roman" w:eastAsia="Times New Roman" w:hAnsi="Times New Roman" w:cs="David" w:hint="cs"/>
          <w:sz w:val="24"/>
          <w:szCs w:val="24"/>
          <w:rtl/>
        </w:rPr>
        <w:t xml:space="preserve"> את תוח</w:t>
      </w:r>
      <w:r w:rsidR="00D71A07">
        <w:rPr>
          <w:rFonts w:ascii="Times New Roman" w:eastAsia="Times New Roman" w:hAnsi="Times New Roman" w:cs="David" w:hint="cs"/>
          <w:sz w:val="24"/>
          <w:szCs w:val="24"/>
          <w:rtl/>
        </w:rPr>
        <w:t>לת השיח</w:t>
      </w:r>
      <w:r w:rsidR="00C10291">
        <w:rPr>
          <w:rFonts w:ascii="Times New Roman" w:eastAsia="Times New Roman" w:hAnsi="Times New Roman" w:cs="David" w:hint="cs"/>
          <w:sz w:val="24"/>
          <w:szCs w:val="24"/>
          <w:rtl/>
        </w:rPr>
        <w:t xml:space="preserve"> </w:t>
      </w:r>
      <w:r w:rsidR="002440B4">
        <w:rPr>
          <w:rFonts w:ascii="Times New Roman" w:eastAsia="Times New Roman" w:hAnsi="Times New Roman" w:cs="David" w:hint="cs"/>
          <w:sz w:val="24"/>
          <w:szCs w:val="24"/>
          <w:rtl/>
        </w:rPr>
        <w:t>ויכול</w:t>
      </w:r>
      <w:r w:rsidR="00C10291">
        <w:rPr>
          <w:rFonts w:ascii="Times New Roman" w:eastAsia="Times New Roman" w:hAnsi="Times New Roman" w:cs="David" w:hint="cs"/>
          <w:sz w:val="24"/>
          <w:szCs w:val="24"/>
          <w:rtl/>
        </w:rPr>
        <w:t>ת</w:t>
      </w:r>
      <w:r w:rsidR="002440B4">
        <w:rPr>
          <w:rFonts w:ascii="Times New Roman" w:eastAsia="Times New Roman" w:hAnsi="Times New Roman" w:cs="David" w:hint="cs"/>
          <w:sz w:val="24"/>
          <w:szCs w:val="24"/>
          <w:rtl/>
        </w:rPr>
        <w:t xml:space="preserve"> מיצוי פוטנציאל השפעה.</w:t>
      </w:r>
    </w:p>
    <w:p w:rsidR="001D41F8" w:rsidRPr="005E716F" w:rsidRDefault="00814712" w:rsidP="005E716F">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מפת המערכת</w:t>
      </w:r>
      <w:r w:rsidR="00F353B0" w:rsidRPr="006105F4">
        <w:rPr>
          <w:rFonts w:ascii="Times New Roman" w:eastAsia="Times New Roman" w:hAnsi="Times New Roman" w:cs="David" w:hint="cs"/>
          <w:sz w:val="24"/>
          <w:szCs w:val="24"/>
          <w:rtl/>
        </w:rPr>
        <w:t xml:space="preserve"> במרחב הסו</w:t>
      </w:r>
      <w:r w:rsidR="006105F4">
        <w:rPr>
          <w:rFonts w:ascii="Times New Roman" w:eastAsia="Times New Roman" w:hAnsi="Times New Roman" w:cs="David" w:hint="cs"/>
          <w:sz w:val="24"/>
          <w:szCs w:val="24"/>
          <w:rtl/>
        </w:rPr>
        <w:t>רי</w:t>
      </w:r>
      <w:r w:rsidR="008931E9">
        <w:rPr>
          <w:rFonts w:ascii="Times New Roman" w:eastAsia="Times New Roman" w:hAnsi="Times New Roman" w:cs="David" w:hint="cs"/>
          <w:sz w:val="24"/>
          <w:szCs w:val="24"/>
          <w:rtl/>
        </w:rPr>
        <w:t xml:space="preserve"> בשנים אחרונות</w:t>
      </w:r>
      <w:r w:rsidR="006105F4">
        <w:rPr>
          <w:rFonts w:ascii="Times New Roman" w:eastAsia="Times New Roman" w:hAnsi="Times New Roman" w:cs="David" w:hint="cs"/>
          <w:sz w:val="24"/>
          <w:szCs w:val="24"/>
          <w:rtl/>
        </w:rPr>
        <w:t xml:space="preserve"> ה</w:t>
      </w:r>
      <w:r w:rsidR="00A52596">
        <w:rPr>
          <w:rFonts w:ascii="Times New Roman" w:eastAsia="Times New Roman" w:hAnsi="Times New Roman" w:cs="David" w:hint="cs"/>
          <w:sz w:val="24"/>
          <w:szCs w:val="24"/>
          <w:rtl/>
        </w:rPr>
        <w:t>עמידה אתגרים בלתי רגילים</w:t>
      </w:r>
      <w:r w:rsidR="00BB1265">
        <w:rPr>
          <w:rFonts w:ascii="Times New Roman" w:eastAsia="Times New Roman" w:hAnsi="Times New Roman" w:cs="David" w:hint="cs"/>
          <w:sz w:val="24"/>
          <w:szCs w:val="24"/>
          <w:rtl/>
        </w:rPr>
        <w:t xml:space="preserve"> בפני האסטרטגיה הישראלית</w:t>
      </w:r>
      <w:r w:rsidR="000D2A41">
        <w:rPr>
          <w:rFonts w:ascii="Times New Roman" w:eastAsia="Times New Roman" w:hAnsi="Times New Roman" w:cs="David" w:hint="cs"/>
          <w:sz w:val="24"/>
          <w:szCs w:val="24"/>
          <w:rtl/>
        </w:rPr>
        <w:t xml:space="preserve"> בשל ריבוי </w:t>
      </w:r>
      <w:r w:rsidR="00A52596">
        <w:rPr>
          <w:rFonts w:ascii="Times New Roman" w:eastAsia="Times New Roman" w:hAnsi="Times New Roman" w:cs="David" w:hint="cs"/>
          <w:sz w:val="24"/>
          <w:szCs w:val="24"/>
          <w:rtl/>
        </w:rPr>
        <w:t xml:space="preserve">שחקנים ושלל זיקות והקשרים </w:t>
      </w:r>
      <w:r>
        <w:rPr>
          <w:rFonts w:ascii="Times New Roman" w:eastAsia="Times New Roman" w:hAnsi="Times New Roman" w:cs="David" w:hint="cs"/>
          <w:sz w:val="24"/>
          <w:szCs w:val="24"/>
          <w:rtl/>
        </w:rPr>
        <w:t>במציאות משתנה</w:t>
      </w:r>
      <w:r w:rsidR="00F353B0">
        <w:rPr>
          <w:rFonts w:ascii="Times New Roman" w:eastAsia="Times New Roman" w:hAnsi="Times New Roman" w:cs="David" w:hint="cs"/>
          <w:sz w:val="24"/>
          <w:szCs w:val="24"/>
          <w:rtl/>
        </w:rPr>
        <w:t>.</w:t>
      </w:r>
      <w:r>
        <w:rPr>
          <w:rFonts w:ascii="Times New Roman" w:eastAsia="Times New Roman" w:hAnsi="Times New Roman" w:cs="David" w:hint="cs"/>
          <w:sz w:val="24"/>
          <w:szCs w:val="24"/>
          <w:rtl/>
        </w:rPr>
        <w:t xml:space="preserve"> מורכבות התמונה</w:t>
      </w:r>
      <w:r w:rsidR="00BB1265">
        <w:rPr>
          <w:rFonts w:ascii="Times New Roman" w:eastAsia="Times New Roman" w:hAnsi="Times New Roman" w:cs="David" w:hint="cs"/>
          <w:sz w:val="24"/>
          <w:szCs w:val="24"/>
          <w:rtl/>
        </w:rPr>
        <w:t xml:space="preserve"> ואינטרס להימנ</w:t>
      </w:r>
      <w:r w:rsidR="00BB1265">
        <w:rPr>
          <w:rFonts w:ascii="Times New Roman" w:eastAsia="Times New Roman" w:hAnsi="Times New Roman" w:cs="David" w:hint="eastAsia"/>
          <w:sz w:val="24"/>
          <w:szCs w:val="24"/>
          <w:rtl/>
        </w:rPr>
        <w:t>ע</w:t>
      </w:r>
      <w:r w:rsidR="007C1C34">
        <w:rPr>
          <w:rFonts w:ascii="Times New Roman" w:eastAsia="Times New Roman" w:hAnsi="Times New Roman" w:cs="David" w:hint="cs"/>
          <w:sz w:val="24"/>
          <w:szCs w:val="24"/>
          <w:rtl/>
        </w:rPr>
        <w:t xml:space="preserve"> </w:t>
      </w:r>
      <w:r w:rsidR="00D62528">
        <w:rPr>
          <w:rFonts w:ascii="Times New Roman" w:eastAsia="Times New Roman" w:hAnsi="Times New Roman" w:cs="David" w:hint="cs"/>
          <w:sz w:val="24"/>
          <w:szCs w:val="24"/>
          <w:rtl/>
        </w:rPr>
        <w:t>מה</w:t>
      </w:r>
      <w:r w:rsidR="00E00651">
        <w:rPr>
          <w:rFonts w:ascii="Times New Roman" w:eastAsia="Times New Roman" w:hAnsi="Times New Roman" w:cs="David" w:hint="cs"/>
          <w:sz w:val="24"/>
          <w:szCs w:val="24"/>
          <w:rtl/>
        </w:rPr>
        <w:t>תערבות פעילה ב</w:t>
      </w:r>
      <w:r w:rsidR="000D2A41">
        <w:rPr>
          <w:rFonts w:ascii="Times New Roman" w:eastAsia="Times New Roman" w:hAnsi="Times New Roman" w:cs="David" w:hint="cs"/>
          <w:sz w:val="24"/>
          <w:szCs w:val="24"/>
          <w:rtl/>
        </w:rPr>
        <w:t>מלחמה חייבו</w:t>
      </w:r>
      <w:r w:rsidR="00715B56">
        <w:rPr>
          <w:rFonts w:ascii="Times New Roman" w:eastAsia="Times New Roman" w:hAnsi="Times New Roman" w:cs="David" w:hint="cs"/>
          <w:sz w:val="24"/>
          <w:szCs w:val="24"/>
          <w:rtl/>
        </w:rPr>
        <w:t xml:space="preserve"> </w:t>
      </w:r>
      <w:r>
        <w:rPr>
          <w:rFonts w:ascii="Times New Roman" w:eastAsia="Times New Roman" w:hAnsi="Times New Roman" w:cs="David" w:hint="cs"/>
          <w:sz w:val="24"/>
          <w:szCs w:val="24"/>
          <w:rtl/>
        </w:rPr>
        <w:t xml:space="preserve">לצד עמימות אסטרטגית, </w:t>
      </w:r>
      <w:r w:rsidR="00715B56">
        <w:rPr>
          <w:rFonts w:ascii="Times New Roman" w:eastAsia="Times New Roman" w:hAnsi="Times New Roman" w:cs="David" w:hint="cs"/>
          <w:sz w:val="24"/>
          <w:szCs w:val="24"/>
          <w:rtl/>
        </w:rPr>
        <w:t>פיתוח</w:t>
      </w:r>
      <w:r w:rsidR="001F3E4E">
        <w:rPr>
          <w:rFonts w:ascii="Times New Roman" w:eastAsia="Times New Roman" w:hAnsi="Times New Roman" w:cs="David" w:hint="cs"/>
          <w:sz w:val="24"/>
          <w:szCs w:val="24"/>
          <w:rtl/>
        </w:rPr>
        <w:t xml:space="preserve"> חדשנות צבאית</w:t>
      </w:r>
      <w:r>
        <w:rPr>
          <w:rFonts w:ascii="Times New Roman" w:eastAsia="Times New Roman" w:hAnsi="Times New Roman" w:cs="David" w:hint="cs"/>
          <w:sz w:val="24"/>
          <w:szCs w:val="24"/>
          <w:rtl/>
        </w:rPr>
        <w:t xml:space="preserve"> בשיטת הסתגלות.</w:t>
      </w:r>
      <w:r w:rsidR="007868B3">
        <w:rPr>
          <w:rFonts w:cs="David" w:hint="cs"/>
          <w:sz w:val="24"/>
          <w:szCs w:val="24"/>
          <w:rtl/>
        </w:rPr>
        <w:t xml:space="preserve"> רצף מאורעות בלתי מובן ו</w:t>
      </w:r>
      <w:r w:rsidR="001F3E4E">
        <w:rPr>
          <w:rFonts w:cs="David" w:hint="cs"/>
          <w:sz w:val="24"/>
          <w:szCs w:val="24"/>
          <w:rtl/>
        </w:rPr>
        <w:t>ה</w:t>
      </w:r>
      <w:r w:rsidR="007868B3">
        <w:rPr>
          <w:rFonts w:cs="David" w:hint="cs"/>
          <w:sz w:val="24"/>
          <w:szCs w:val="24"/>
          <w:rtl/>
        </w:rPr>
        <w:t xml:space="preserve">תחושה </w:t>
      </w:r>
      <w:r w:rsidR="001F3E4E">
        <w:rPr>
          <w:rFonts w:cs="David" w:hint="cs"/>
          <w:sz w:val="24"/>
          <w:szCs w:val="24"/>
          <w:rtl/>
        </w:rPr>
        <w:t>ה</w:t>
      </w:r>
      <w:r w:rsidR="007868B3">
        <w:rPr>
          <w:rFonts w:cs="David" w:hint="cs"/>
          <w:sz w:val="24"/>
          <w:szCs w:val="24"/>
          <w:rtl/>
        </w:rPr>
        <w:t>כבדה ביחס לרלוונטיות של התחבולה המערכתית חייב את</w:t>
      </w:r>
      <w:r w:rsidR="004C41F9">
        <w:rPr>
          <w:rFonts w:cs="David" w:hint="cs"/>
          <w:sz w:val="24"/>
          <w:szCs w:val="24"/>
          <w:rtl/>
        </w:rPr>
        <w:t xml:space="preserve"> המערכת הצבאית הישראלית</w:t>
      </w:r>
      <w:r w:rsidR="007868B3">
        <w:rPr>
          <w:rFonts w:cs="David" w:hint="cs"/>
          <w:sz w:val="24"/>
          <w:szCs w:val="24"/>
          <w:rtl/>
        </w:rPr>
        <w:t xml:space="preserve"> ללמידה בחיכוך והשתנות כדי להדביק את קצב האירועים.</w:t>
      </w:r>
    </w:p>
    <w:p w:rsidR="00E42BAE" w:rsidRDefault="00E42BAE" w:rsidP="00CB5F44">
      <w:pPr>
        <w:spacing w:after="0" w:line="360" w:lineRule="auto"/>
        <w:jc w:val="both"/>
        <w:rPr>
          <w:rFonts w:ascii="Times New Roman" w:eastAsia="Times New Roman" w:hAnsi="Times New Roman" w:cs="David"/>
          <w:b/>
          <w:bCs/>
          <w:sz w:val="24"/>
          <w:szCs w:val="24"/>
          <w:u w:val="single"/>
          <w:rtl/>
        </w:rPr>
      </w:pPr>
    </w:p>
    <w:p w:rsidR="00C5432D" w:rsidRDefault="00D21C15" w:rsidP="00C5432D">
      <w:pPr>
        <w:spacing w:after="0" w:line="360" w:lineRule="auto"/>
        <w:ind w:left="357"/>
        <w:jc w:val="both"/>
        <w:rPr>
          <w:rFonts w:ascii="Times New Roman" w:eastAsia="Times New Roman" w:hAnsi="Times New Roman" w:cs="David"/>
          <w:b/>
          <w:bCs/>
          <w:sz w:val="24"/>
          <w:szCs w:val="24"/>
          <w:u w:val="single"/>
          <w:rtl/>
        </w:rPr>
      </w:pPr>
      <w:r>
        <w:rPr>
          <w:rFonts w:ascii="Times New Roman" w:eastAsia="Times New Roman" w:hAnsi="Times New Roman" w:cs="David" w:hint="cs"/>
          <w:b/>
          <w:bCs/>
          <w:sz w:val="24"/>
          <w:szCs w:val="24"/>
          <w:u w:val="single"/>
          <w:rtl/>
        </w:rPr>
        <w:t>חדשנות צבאית ישראלית</w:t>
      </w:r>
      <w:r w:rsidR="00C5432D">
        <w:rPr>
          <w:rFonts w:ascii="Times New Roman" w:eastAsia="Times New Roman" w:hAnsi="Times New Roman" w:cs="David" w:hint="cs"/>
          <w:b/>
          <w:bCs/>
          <w:sz w:val="24"/>
          <w:szCs w:val="24"/>
          <w:u w:val="single"/>
          <w:rtl/>
        </w:rPr>
        <w:t xml:space="preserve"> </w:t>
      </w:r>
      <w:r w:rsidR="00554765">
        <w:rPr>
          <w:rFonts w:ascii="Times New Roman" w:eastAsia="Times New Roman" w:hAnsi="Times New Roman" w:cs="David" w:hint="cs"/>
          <w:b/>
          <w:bCs/>
          <w:sz w:val="24"/>
          <w:szCs w:val="24"/>
          <w:u w:val="single"/>
          <w:rtl/>
        </w:rPr>
        <w:t xml:space="preserve">אל </w:t>
      </w:r>
      <w:r w:rsidR="00142A30">
        <w:rPr>
          <w:rFonts w:ascii="Times New Roman" w:eastAsia="Times New Roman" w:hAnsi="Times New Roman" w:cs="David" w:hint="cs"/>
          <w:b/>
          <w:bCs/>
          <w:sz w:val="24"/>
          <w:szCs w:val="24"/>
          <w:u w:val="single"/>
          <w:rtl/>
        </w:rPr>
        <w:t xml:space="preserve">מול חזית </w:t>
      </w:r>
      <w:r w:rsidR="00C5432D">
        <w:rPr>
          <w:rFonts w:ascii="Times New Roman" w:eastAsia="Times New Roman" w:hAnsi="Times New Roman" w:cs="David" w:hint="cs"/>
          <w:b/>
          <w:bCs/>
          <w:sz w:val="24"/>
          <w:szCs w:val="24"/>
          <w:u w:val="single"/>
          <w:rtl/>
        </w:rPr>
        <w:t>סוריה:</w:t>
      </w:r>
    </w:p>
    <w:p w:rsidR="000D2191" w:rsidRDefault="0002036E" w:rsidP="00EE375E">
      <w:pPr>
        <w:spacing w:after="0" w:line="360" w:lineRule="auto"/>
        <w:ind w:left="357"/>
        <w:jc w:val="both"/>
        <w:rPr>
          <w:rFonts w:ascii="Times New Roman" w:eastAsia="Times New Roman" w:hAnsi="Times New Roman" w:cs="David"/>
          <w:sz w:val="24"/>
          <w:szCs w:val="24"/>
          <w:rtl/>
        </w:rPr>
      </w:pPr>
      <w:r w:rsidRPr="00814712">
        <w:rPr>
          <w:rFonts w:ascii="Times New Roman" w:eastAsia="Times New Roman" w:hAnsi="Times New Roman" w:cs="David" w:hint="cs"/>
          <w:sz w:val="24"/>
          <w:szCs w:val="24"/>
          <w:rtl/>
        </w:rPr>
        <w:t>יעד אסטרטגי</w:t>
      </w:r>
      <w:r>
        <w:rPr>
          <w:rFonts w:ascii="Times New Roman" w:eastAsia="Times New Roman" w:hAnsi="Times New Roman" w:cs="David" w:hint="cs"/>
          <w:sz w:val="24"/>
          <w:szCs w:val="24"/>
          <w:rtl/>
        </w:rPr>
        <w:t xml:space="preserve"> ראשון במעלה של </w:t>
      </w:r>
      <w:r w:rsidR="00020B33">
        <w:rPr>
          <w:rFonts w:ascii="Times New Roman" w:eastAsia="Times New Roman" w:hAnsi="Times New Roman" w:cs="David" w:hint="cs"/>
          <w:sz w:val="24"/>
          <w:szCs w:val="24"/>
          <w:rtl/>
        </w:rPr>
        <w:t xml:space="preserve">מדינת </w:t>
      </w:r>
      <w:r w:rsidR="00EE375E">
        <w:rPr>
          <w:rFonts w:ascii="Times New Roman" w:eastAsia="Times New Roman" w:hAnsi="Times New Roman" w:cs="David" w:hint="cs"/>
          <w:sz w:val="24"/>
          <w:szCs w:val="24"/>
          <w:rtl/>
        </w:rPr>
        <w:t>ישראל היה</w:t>
      </w:r>
      <w:r w:rsidR="005C1F5D">
        <w:rPr>
          <w:rFonts w:ascii="Times New Roman" w:eastAsia="Times New Roman" w:hAnsi="Times New Roman" w:cs="David" w:hint="cs"/>
          <w:sz w:val="24"/>
          <w:szCs w:val="24"/>
          <w:rtl/>
        </w:rPr>
        <w:t xml:space="preserve"> שמירה על ביטחונם של </w:t>
      </w:r>
      <w:r>
        <w:rPr>
          <w:rFonts w:ascii="Times New Roman" w:eastAsia="Times New Roman" w:hAnsi="Times New Roman" w:cs="David" w:hint="cs"/>
          <w:sz w:val="24"/>
          <w:szCs w:val="24"/>
          <w:rtl/>
        </w:rPr>
        <w:t>אזרחי המדינה במרחב רמת הגולן והחרמון.</w:t>
      </w:r>
      <w:r w:rsidR="00020B33">
        <w:rPr>
          <w:rFonts w:ascii="Times New Roman" w:eastAsia="Times New Roman" w:hAnsi="Times New Roman" w:cs="David" w:hint="cs"/>
          <w:sz w:val="24"/>
          <w:szCs w:val="24"/>
          <w:rtl/>
        </w:rPr>
        <w:t xml:space="preserve"> </w:t>
      </w:r>
      <w:r w:rsidR="00DF57D2">
        <w:rPr>
          <w:rFonts w:ascii="Times New Roman" w:eastAsia="Times New Roman" w:hAnsi="Times New Roman" w:cs="David" w:hint="cs"/>
          <w:sz w:val="24"/>
          <w:szCs w:val="24"/>
          <w:rtl/>
        </w:rPr>
        <w:t>ריבוי גורמי כוח אשר נלחמו, ובמידה רבה עדיין נלחמים, בדרום סוריה העמיד אתגר משמעותי בפני</w:t>
      </w:r>
      <w:r w:rsidR="00DD03F6">
        <w:rPr>
          <w:rFonts w:ascii="Times New Roman" w:eastAsia="Times New Roman" w:hAnsi="Times New Roman" w:cs="David" w:hint="cs"/>
          <w:sz w:val="24"/>
          <w:szCs w:val="24"/>
          <w:rtl/>
        </w:rPr>
        <w:t xml:space="preserve"> אוגדת רמת הגולן ופיקוד הצפון</w:t>
      </w:r>
      <w:r w:rsidR="002D0B57">
        <w:rPr>
          <w:rFonts w:ascii="Times New Roman" w:eastAsia="Times New Roman" w:hAnsi="Times New Roman" w:cs="David" w:hint="cs"/>
          <w:sz w:val="24"/>
          <w:szCs w:val="24"/>
          <w:rtl/>
        </w:rPr>
        <w:t xml:space="preserve">. יתרה מכך, </w:t>
      </w:r>
      <w:r w:rsidR="00DF57D2">
        <w:rPr>
          <w:rFonts w:ascii="Times New Roman" w:eastAsia="Times New Roman" w:hAnsi="Times New Roman" w:cs="David" w:hint="cs"/>
          <w:sz w:val="24"/>
          <w:szCs w:val="24"/>
          <w:rtl/>
        </w:rPr>
        <w:t>הקושי ליצור תמונה מה</w:t>
      </w:r>
      <w:r w:rsidR="005C1F5D">
        <w:rPr>
          <w:rFonts w:ascii="Times New Roman" w:eastAsia="Times New Roman" w:hAnsi="Times New Roman" w:cs="David" w:hint="cs"/>
          <w:sz w:val="24"/>
          <w:szCs w:val="24"/>
          <w:rtl/>
        </w:rPr>
        <w:t>י</w:t>
      </w:r>
      <w:r w:rsidR="00DF57D2">
        <w:rPr>
          <w:rFonts w:ascii="Times New Roman" w:eastAsia="Times New Roman" w:hAnsi="Times New Roman" w:cs="David" w:hint="cs"/>
          <w:sz w:val="24"/>
          <w:szCs w:val="24"/>
          <w:rtl/>
        </w:rPr>
        <w:t>מנה באשר לזהות של אותם</w:t>
      </w:r>
      <w:r w:rsidR="00464012">
        <w:rPr>
          <w:rFonts w:ascii="Times New Roman" w:eastAsia="Times New Roman" w:hAnsi="Times New Roman" w:cs="David" w:hint="cs"/>
          <w:sz w:val="24"/>
          <w:szCs w:val="24"/>
          <w:rtl/>
        </w:rPr>
        <w:t xml:space="preserve"> גורמים ולהבין את </w:t>
      </w:r>
      <w:r w:rsidR="00DF57D2">
        <w:rPr>
          <w:rFonts w:ascii="Times New Roman" w:eastAsia="Times New Roman" w:hAnsi="Times New Roman" w:cs="David" w:hint="cs"/>
          <w:sz w:val="24"/>
          <w:szCs w:val="24"/>
          <w:rtl/>
        </w:rPr>
        <w:t>טיב שי</w:t>
      </w:r>
      <w:r w:rsidR="00E71FA4">
        <w:rPr>
          <w:rFonts w:ascii="Times New Roman" w:eastAsia="Times New Roman" w:hAnsi="Times New Roman" w:cs="David" w:hint="cs"/>
          <w:sz w:val="24"/>
          <w:szCs w:val="24"/>
          <w:rtl/>
        </w:rPr>
        <w:t>ק</w:t>
      </w:r>
      <w:r w:rsidR="00DF57D2">
        <w:rPr>
          <w:rFonts w:ascii="Times New Roman" w:eastAsia="Times New Roman" w:hAnsi="Times New Roman" w:cs="David" w:hint="cs"/>
          <w:sz w:val="24"/>
          <w:szCs w:val="24"/>
          <w:rtl/>
        </w:rPr>
        <w:t>ולי עלות</w:t>
      </w:r>
      <w:r w:rsidR="00E71FA4">
        <w:rPr>
          <w:rFonts w:ascii="Times New Roman" w:eastAsia="Times New Roman" w:hAnsi="Times New Roman" w:cs="David" w:hint="cs"/>
          <w:sz w:val="24"/>
          <w:szCs w:val="24"/>
          <w:rtl/>
        </w:rPr>
        <w:t>-</w:t>
      </w:r>
      <w:r w:rsidR="00182B15">
        <w:rPr>
          <w:rFonts w:ascii="Times New Roman" w:eastAsia="Times New Roman" w:hAnsi="Times New Roman" w:cs="David" w:hint="cs"/>
          <w:sz w:val="24"/>
          <w:szCs w:val="24"/>
          <w:rtl/>
        </w:rPr>
        <w:t xml:space="preserve">תועלת שיבשו </w:t>
      </w:r>
      <w:r w:rsidR="00DF57D2">
        <w:rPr>
          <w:rFonts w:ascii="Times New Roman" w:eastAsia="Times New Roman" w:hAnsi="Times New Roman" w:cs="David" w:hint="cs"/>
          <w:sz w:val="24"/>
          <w:szCs w:val="24"/>
          <w:rtl/>
        </w:rPr>
        <w:t>יכול</w:t>
      </w:r>
      <w:r w:rsidR="00464012">
        <w:rPr>
          <w:rFonts w:ascii="Times New Roman" w:eastAsia="Times New Roman" w:hAnsi="Times New Roman" w:cs="David" w:hint="cs"/>
          <w:sz w:val="24"/>
          <w:szCs w:val="24"/>
          <w:rtl/>
        </w:rPr>
        <w:t xml:space="preserve">ת </w:t>
      </w:r>
      <w:r w:rsidR="00020B33">
        <w:rPr>
          <w:rFonts w:ascii="Times New Roman" w:eastAsia="Times New Roman" w:hAnsi="Times New Roman" w:cs="David" w:hint="cs"/>
          <w:sz w:val="24"/>
          <w:szCs w:val="24"/>
          <w:rtl/>
        </w:rPr>
        <w:t>התראה ו</w:t>
      </w:r>
      <w:r w:rsidR="00DF57D2">
        <w:rPr>
          <w:rFonts w:ascii="Times New Roman" w:eastAsia="Times New Roman" w:hAnsi="Times New Roman" w:cs="David" w:hint="cs"/>
          <w:sz w:val="24"/>
          <w:szCs w:val="24"/>
          <w:rtl/>
        </w:rPr>
        <w:t>הרתעה לאורך זמן.</w:t>
      </w:r>
      <w:r w:rsidR="00020B33">
        <w:rPr>
          <w:rFonts w:ascii="Times New Roman" w:eastAsia="Times New Roman" w:hAnsi="Times New Roman" w:cs="David" w:hint="cs"/>
          <w:sz w:val="24"/>
          <w:szCs w:val="24"/>
          <w:rtl/>
        </w:rPr>
        <w:t xml:space="preserve"> </w:t>
      </w:r>
      <w:r w:rsidR="00464012" w:rsidRPr="00814712">
        <w:rPr>
          <w:rFonts w:ascii="Times New Roman" w:eastAsia="Times New Roman" w:hAnsi="Times New Roman" w:cs="David" w:hint="cs"/>
          <w:sz w:val="24"/>
          <w:szCs w:val="24"/>
          <w:rtl/>
        </w:rPr>
        <w:t>היעד השני</w:t>
      </w:r>
      <w:r w:rsidR="00464012">
        <w:rPr>
          <w:rFonts w:ascii="Times New Roman" w:eastAsia="Times New Roman" w:hAnsi="Times New Roman" w:cs="David" w:hint="cs"/>
          <w:sz w:val="24"/>
          <w:szCs w:val="24"/>
          <w:rtl/>
        </w:rPr>
        <w:t xml:space="preserve"> </w:t>
      </w:r>
      <w:r w:rsidR="00020B33">
        <w:rPr>
          <w:rFonts w:ascii="Times New Roman" w:eastAsia="Times New Roman" w:hAnsi="Times New Roman" w:cs="David" w:hint="cs"/>
          <w:sz w:val="24"/>
          <w:szCs w:val="24"/>
          <w:rtl/>
        </w:rPr>
        <w:t>בחשיבות</w:t>
      </w:r>
      <w:r w:rsidR="00EE375E">
        <w:rPr>
          <w:rFonts w:ascii="Times New Roman" w:eastAsia="Times New Roman" w:hAnsi="Times New Roman" w:cs="David" w:hint="cs"/>
          <w:sz w:val="24"/>
          <w:szCs w:val="24"/>
          <w:rtl/>
        </w:rPr>
        <w:t>ו</w:t>
      </w:r>
      <w:r w:rsidR="00D90447">
        <w:rPr>
          <w:rFonts w:ascii="Times New Roman" w:eastAsia="Times New Roman" w:hAnsi="Times New Roman" w:cs="David" w:hint="cs"/>
          <w:sz w:val="24"/>
          <w:szCs w:val="24"/>
          <w:rtl/>
        </w:rPr>
        <w:t>, בקומה של המטה הכללי,</w:t>
      </w:r>
      <w:r w:rsidR="00EE375E">
        <w:rPr>
          <w:rFonts w:ascii="Times New Roman" w:eastAsia="Times New Roman" w:hAnsi="Times New Roman" w:cs="David" w:hint="cs"/>
          <w:sz w:val="24"/>
          <w:szCs w:val="24"/>
          <w:rtl/>
        </w:rPr>
        <w:t xml:space="preserve"> היה</w:t>
      </w:r>
      <w:r w:rsidR="00464012">
        <w:rPr>
          <w:rFonts w:ascii="Times New Roman" w:eastAsia="Times New Roman" w:hAnsi="Times New Roman" w:cs="David" w:hint="cs"/>
          <w:sz w:val="24"/>
          <w:szCs w:val="24"/>
          <w:rtl/>
        </w:rPr>
        <w:t xml:space="preserve"> מניעת התבססות איראנית על אדמת סוריה</w:t>
      </w:r>
      <w:r w:rsidR="002D0B57">
        <w:rPr>
          <w:rFonts w:ascii="Times New Roman" w:eastAsia="Times New Roman" w:hAnsi="Times New Roman" w:cs="David" w:hint="cs"/>
          <w:sz w:val="24"/>
          <w:szCs w:val="24"/>
          <w:rtl/>
        </w:rPr>
        <w:t xml:space="preserve"> באמצעות כוחות משלוח ו</w:t>
      </w:r>
      <w:r w:rsidR="00EE375E">
        <w:rPr>
          <w:rFonts w:ascii="Times New Roman" w:eastAsia="Times New Roman" w:hAnsi="Times New Roman" w:cs="David" w:hint="cs"/>
          <w:sz w:val="24"/>
          <w:szCs w:val="24"/>
          <w:rtl/>
        </w:rPr>
        <w:t>ביסוס תשתיות</w:t>
      </w:r>
      <w:r w:rsidR="00C0526C">
        <w:rPr>
          <w:rFonts w:ascii="Times New Roman" w:eastAsia="Times New Roman" w:hAnsi="Times New Roman" w:cs="David" w:hint="cs"/>
          <w:sz w:val="24"/>
          <w:szCs w:val="24"/>
          <w:rtl/>
        </w:rPr>
        <w:t xml:space="preserve"> לחימה מתקדמות</w:t>
      </w:r>
      <w:r w:rsidR="005906F3">
        <w:rPr>
          <w:rFonts w:ascii="Times New Roman" w:eastAsia="Times New Roman" w:hAnsi="Times New Roman" w:cs="David" w:hint="cs"/>
          <w:sz w:val="24"/>
          <w:szCs w:val="24"/>
          <w:rtl/>
        </w:rPr>
        <w:t>, ש</w:t>
      </w:r>
      <w:r w:rsidR="002D0B57">
        <w:rPr>
          <w:rFonts w:ascii="Times New Roman" w:eastAsia="Times New Roman" w:hAnsi="Times New Roman" w:cs="David" w:hint="cs"/>
          <w:sz w:val="24"/>
          <w:szCs w:val="24"/>
          <w:rtl/>
        </w:rPr>
        <w:t xml:space="preserve">הקושי הגדול </w:t>
      </w:r>
      <w:r w:rsidR="005906F3">
        <w:rPr>
          <w:rFonts w:ascii="Times New Roman" w:eastAsia="Times New Roman" w:hAnsi="Times New Roman" w:cs="David" w:hint="cs"/>
          <w:sz w:val="24"/>
          <w:szCs w:val="24"/>
          <w:rtl/>
        </w:rPr>
        <w:t xml:space="preserve">היה </w:t>
      </w:r>
      <w:r w:rsidR="002D0B57">
        <w:rPr>
          <w:rFonts w:ascii="Times New Roman" w:eastAsia="Times New Roman" w:hAnsi="Times New Roman" w:cs="David" w:hint="cs"/>
          <w:sz w:val="24"/>
          <w:szCs w:val="24"/>
          <w:rtl/>
        </w:rPr>
        <w:t>טמון ב</w:t>
      </w:r>
      <w:r w:rsidR="005906F3">
        <w:rPr>
          <w:rFonts w:ascii="Times New Roman" w:eastAsia="Times New Roman" w:hAnsi="Times New Roman" w:cs="David" w:hint="cs"/>
          <w:sz w:val="24"/>
          <w:szCs w:val="24"/>
          <w:rtl/>
        </w:rPr>
        <w:t>פוטנציאל החיכוך עם הרוסים.</w:t>
      </w:r>
    </w:p>
    <w:p w:rsidR="007D33B7" w:rsidRDefault="00CC2E53" w:rsidP="00CC2E53">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החל מ-2015 </w:t>
      </w:r>
      <w:r w:rsidR="000D2191">
        <w:rPr>
          <w:rFonts w:ascii="Times New Roman" w:eastAsia="Times New Roman" w:hAnsi="Times New Roman" w:cs="David" w:hint="cs"/>
          <w:sz w:val="24"/>
          <w:szCs w:val="24"/>
          <w:rtl/>
        </w:rPr>
        <w:t>הממסד האסטרטגי הישראלי, ובעיקר משרד ראש הממשלה</w:t>
      </w:r>
      <w:r>
        <w:rPr>
          <w:rFonts w:ascii="Times New Roman" w:eastAsia="Times New Roman" w:hAnsi="Times New Roman" w:cs="David" w:hint="cs"/>
          <w:sz w:val="24"/>
          <w:szCs w:val="24"/>
          <w:rtl/>
        </w:rPr>
        <w:t xml:space="preserve"> וצה"ל, בא</w:t>
      </w:r>
      <w:r w:rsidR="005C1F5D">
        <w:rPr>
          <w:rFonts w:ascii="Times New Roman" w:eastAsia="Times New Roman" w:hAnsi="Times New Roman" w:cs="David" w:hint="cs"/>
          <w:sz w:val="24"/>
          <w:szCs w:val="24"/>
          <w:rtl/>
        </w:rPr>
        <w:t>ו</w:t>
      </w:r>
      <w:r w:rsidR="00D247E5">
        <w:rPr>
          <w:rFonts w:ascii="Times New Roman" w:eastAsia="Times New Roman" w:hAnsi="Times New Roman" w:cs="David" w:hint="cs"/>
          <w:sz w:val="24"/>
          <w:szCs w:val="24"/>
          <w:rtl/>
        </w:rPr>
        <w:t xml:space="preserve"> בחיכוך דיפלומטי עם השחקן</w:t>
      </w:r>
      <w:r>
        <w:rPr>
          <w:rFonts w:ascii="Times New Roman" w:eastAsia="Times New Roman" w:hAnsi="Times New Roman" w:cs="David" w:hint="cs"/>
          <w:sz w:val="24"/>
          <w:szCs w:val="24"/>
          <w:rtl/>
        </w:rPr>
        <w:t xml:space="preserve"> הרוסי במטרה למנוע התנגשות צבאית ולשמר חופש פעולה ישראלי אל מול איראן בסוריה. ל</w:t>
      </w:r>
      <w:r w:rsidR="009077FC">
        <w:rPr>
          <w:rFonts w:ascii="Times New Roman" w:eastAsia="Times New Roman" w:hAnsi="Times New Roman" w:cs="David" w:hint="cs"/>
          <w:sz w:val="24"/>
          <w:szCs w:val="24"/>
          <w:rtl/>
        </w:rPr>
        <w:t xml:space="preserve">אורך זמן </w:t>
      </w:r>
      <w:r w:rsidR="00474FC3">
        <w:rPr>
          <w:rFonts w:ascii="Times New Roman" w:eastAsia="Times New Roman" w:hAnsi="Times New Roman" w:cs="David" w:hint="cs"/>
          <w:sz w:val="24"/>
          <w:szCs w:val="24"/>
          <w:rtl/>
        </w:rPr>
        <w:t>נ</w:t>
      </w:r>
      <w:r>
        <w:rPr>
          <w:rFonts w:ascii="Times New Roman" w:eastAsia="Times New Roman" w:hAnsi="Times New Roman" w:cs="David" w:hint="cs"/>
          <w:sz w:val="24"/>
          <w:szCs w:val="24"/>
          <w:rtl/>
        </w:rPr>
        <w:t>רקם מכלול יחסים מדיניים- צבאיים</w:t>
      </w:r>
      <w:r w:rsidR="009E3089">
        <w:rPr>
          <w:rFonts w:ascii="Times New Roman" w:eastAsia="Times New Roman" w:hAnsi="Times New Roman" w:cs="David" w:hint="cs"/>
          <w:sz w:val="24"/>
          <w:szCs w:val="24"/>
          <w:rtl/>
        </w:rPr>
        <w:t xml:space="preserve"> והוקם מנגנון ממסדי מתאם</w:t>
      </w:r>
      <w:r>
        <w:rPr>
          <w:rFonts w:ascii="Times New Roman" w:eastAsia="Times New Roman" w:hAnsi="Times New Roman" w:cs="David" w:hint="cs"/>
          <w:sz w:val="24"/>
          <w:szCs w:val="24"/>
          <w:rtl/>
        </w:rPr>
        <w:t xml:space="preserve"> אשר </w:t>
      </w:r>
      <w:r w:rsidR="005A55E1">
        <w:rPr>
          <w:rFonts w:ascii="Times New Roman" w:eastAsia="Times New Roman" w:hAnsi="Times New Roman" w:cs="David" w:hint="cs"/>
          <w:sz w:val="24"/>
          <w:szCs w:val="24"/>
          <w:rtl/>
        </w:rPr>
        <w:t xml:space="preserve">מעבר למניעת החיכוך, </w:t>
      </w:r>
      <w:r>
        <w:rPr>
          <w:rFonts w:ascii="Times New Roman" w:eastAsia="Times New Roman" w:hAnsi="Times New Roman" w:cs="David" w:hint="cs"/>
          <w:sz w:val="24"/>
          <w:szCs w:val="24"/>
          <w:rtl/>
        </w:rPr>
        <w:t>ה</w:t>
      </w:r>
      <w:r w:rsidR="00445C28">
        <w:rPr>
          <w:rFonts w:ascii="Times New Roman" w:eastAsia="Times New Roman" w:hAnsi="Times New Roman" w:cs="David" w:hint="cs"/>
          <w:sz w:val="24"/>
          <w:szCs w:val="24"/>
          <w:rtl/>
        </w:rPr>
        <w:t>י</w:t>
      </w:r>
      <w:r>
        <w:rPr>
          <w:rFonts w:ascii="Times New Roman" w:eastAsia="Times New Roman" w:hAnsi="Times New Roman" w:cs="David" w:hint="cs"/>
          <w:sz w:val="24"/>
          <w:szCs w:val="24"/>
          <w:rtl/>
        </w:rPr>
        <w:t xml:space="preserve">ווה הזדמנות דיפלומטית </w:t>
      </w:r>
      <w:r w:rsidR="003A45FD">
        <w:rPr>
          <w:rFonts w:ascii="Times New Roman" w:eastAsia="Times New Roman" w:hAnsi="Times New Roman" w:cs="David" w:hint="cs"/>
          <w:sz w:val="24"/>
          <w:szCs w:val="24"/>
          <w:rtl/>
        </w:rPr>
        <w:t>ל</w:t>
      </w:r>
      <w:r w:rsidR="009077FC">
        <w:rPr>
          <w:rFonts w:ascii="Times New Roman" w:eastAsia="Times New Roman" w:hAnsi="Times New Roman" w:cs="David" w:hint="cs"/>
          <w:sz w:val="24"/>
          <w:szCs w:val="24"/>
          <w:rtl/>
        </w:rPr>
        <w:t>שיח עקיף עם אסד ו</w:t>
      </w:r>
      <w:r w:rsidR="000D2191">
        <w:rPr>
          <w:rFonts w:ascii="Times New Roman" w:eastAsia="Times New Roman" w:hAnsi="Times New Roman" w:cs="David" w:hint="cs"/>
          <w:sz w:val="24"/>
          <w:szCs w:val="24"/>
          <w:rtl/>
        </w:rPr>
        <w:t>עיצוב המציאות אל מול איראן</w:t>
      </w:r>
      <w:r w:rsidR="009077FC">
        <w:rPr>
          <w:rFonts w:ascii="Times New Roman" w:eastAsia="Times New Roman" w:hAnsi="Times New Roman" w:cs="David" w:hint="cs"/>
          <w:sz w:val="24"/>
          <w:szCs w:val="24"/>
          <w:rtl/>
        </w:rPr>
        <w:t xml:space="preserve"> בסוריה</w:t>
      </w:r>
      <w:r w:rsidR="000D2191">
        <w:rPr>
          <w:rFonts w:ascii="Times New Roman" w:eastAsia="Times New Roman" w:hAnsi="Times New Roman" w:cs="David" w:hint="cs"/>
          <w:sz w:val="24"/>
          <w:szCs w:val="24"/>
          <w:rtl/>
        </w:rPr>
        <w:t xml:space="preserve">. הנכסיות הבלתי רגילה של ראש הממשלה בעיניי פוטין בכל הקשור ליכולת לספק </w:t>
      </w:r>
      <w:r w:rsidR="003A45FD">
        <w:rPr>
          <w:rFonts w:ascii="Times New Roman" w:eastAsia="Times New Roman" w:hAnsi="Times New Roman" w:cs="David" w:hint="cs"/>
          <w:sz w:val="24"/>
          <w:szCs w:val="24"/>
          <w:rtl/>
        </w:rPr>
        <w:t>גשר הידברות עם ארצות הברית</w:t>
      </w:r>
      <w:r w:rsidR="008D5F8B">
        <w:rPr>
          <w:rFonts w:ascii="Times New Roman" w:eastAsia="Times New Roman" w:hAnsi="Times New Roman" w:cs="David" w:hint="cs"/>
          <w:sz w:val="24"/>
          <w:szCs w:val="24"/>
          <w:rtl/>
        </w:rPr>
        <w:t xml:space="preserve"> סללה דרך לרצף מפגשים</w:t>
      </w:r>
      <w:r>
        <w:rPr>
          <w:rFonts w:ascii="Times New Roman" w:eastAsia="Times New Roman" w:hAnsi="Times New Roman" w:cs="David" w:hint="cs"/>
          <w:sz w:val="24"/>
          <w:szCs w:val="24"/>
          <w:rtl/>
        </w:rPr>
        <w:t xml:space="preserve"> וחיזוק הקשר האישי.</w:t>
      </w:r>
    </w:p>
    <w:p w:rsidR="00464012" w:rsidRDefault="00B80485" w:rsidP="005906F3">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lastRenderedPageBreak/>
        <w:t>לאורך כל שנות הלחימה תקפה ישראל בסוריה פעמים רבות</w:t>
      </w:r>
      <w:r w:rsidR="00171917">
        <w:rPr>
          <w:rStyle w:val="aa"/>
          <w:rFonts w:ascii="Times New Roman" w:eastAsia="Times New Roman" w:hAnsi="Times New Roman" w:cs="David"/>
          <w:sz w:val="24"/>
          <w:szCs w:val="24"/>
          <w:rtl/>
        </w:rPr>
        <w:footnoteReference w:id="4"/>
      </w:r>
      <w:r w:rsidR="00445C28">
        <w:rPr>
          <w:rFonts w:ascii="Times New Roman" w:eastAsia="Times New Roman" w:hAnsi="Times New Roman" w:cs="David" w:hint="cs"/>
          <w:sz w:val="24"/>
          <w:szCs w:val="24"/>
          <w:rtl/>
        </w:rPr>
        <w:t xml:space="preserve"> במטרה</w:t>
      </w:r>
      <w:r w:rsidR="0014159F">
        <w:rPr>
          <w:rFonts w:ascii="Times New Roman" w:eastAsia="Times New Roman" w:hAnsi="Times New Roman" w:cs="David" w:hint="cs"/>
          <w:sz w:val="24"/>
          <w:szCs w:val="24"/>
          <w:rtl/>
        </w:rPr>
        <w:t xml:space="preserve"> לבסס הרתעה באמצעות ענישה אל מול האיראנים בכל הקשור ל</w:t>
      </w:r>
      <w:r>
        <w:rPr>
          <w:rFonts w:ascii="Times New Roman" w:eastAsia="Times New Roman" w:hAnsi="Times New Roman" w:cs="David" w:hint="cs"/>
          <w:sz w:val="24"/>
          <w:szCs w:val="24"/>
          <w:rtl/>
        </w:rPr>
        <w:t xml:space="preserve">העברות אמצעי </w:t>
      </w:r>
      <w:r w:rsidR="0014159F">
        <w:rPr>
          <w:rFonts w:ascii="Times New Roman" w:eastAsia="Times New Roman" w:hAnsi="Times New Roman" w:cs="David" w:hint="cs"/>
          <w:sz w:val="24"/>
          <w:szCs w:val="24"/>
          <w:rtl/>
        </w:rPr>
        <w:t>לחימה מתקדמים לחיזבאללה ומאמץ ההתבססות</w:t>
      </w:r>
      <w:r>
        <w:rPr>
          <w:rFonts w:ascii="Times New Roman" w:eastAsia="Times New Roman" w:hAnsi="Times New Roman" w:cs="David" w:hint="cs"/>
          <w:sz w:val="24"/>
          <w:szCs w:val="24"/>
          <w:rtl/>
        </w:rPr>
        <w:t xml:space="preserve">. </w:t>
      </w:r>
      <w:r w:rsidR="008228D5">
        <w:rPr>
          <w:rFonts w:ascii="Times New Roman" w:eastAsia="Times New Roman" w:hAnsi="Times New Roman" w:cs="David" w:hint="cs"/>
          <w:sz w:val="24"/>
          <w:szCs w:val="24"/>
          <w:rtl/>
        </w:rPr>
        <w:t>לאורך זמן סוריה נמנע</w:t>
      </w:r>
      <w:r w:rsidR="00445C28">
        <w:rPr>
          <w:rFonts w:ascii="Times New Roman" w:eastAsia="Times New Roman" w:hAnsi="Times New Roman" w:cs="David" w:hint="cs"/>
          <w:sz w:val="24"/>
          <w:szCs w:val="24"/>
          <w:rtl/>
        </w:rPr>
        <w:t>ה</w:t>
      </w:r>
      <w:r w:rsidR="00BC7E07">
        <w:rPr>
          <w:rFonts w:ascii="Times New Roman" w:eastAsia="Times New Roman" w:hAnsi="Times New Roman" w:cs="David" w:hint="cs"/>
          <w:sz w:val="24"/>
          <w:szCs w:val="24"/>
          <w:rtl/>
        </w:rPr>
        <w:t xml:space="preserve"> מלהגיב כלפי ישראל</w:t>
      </w:r>
      <w:r w:rsidR="008228D5">
        <w:rPr>
          <w:rFonts w:ascii="Times New Roman" w:eastAsia="Times New Roman" w:hAnsi="Times New Roman" w:cs="David" w:hint="cs"/>
          <w:sz w:val="24"/>
          <w:szCs w:val="24"/>
          <w:rtl/>
        </w:rPr>
        <w:t>,</w:t>
      </w:r>
      <w:r w:rsidR="00BC7E07">
        <w:rPr>
          <w:rFonts w:ascii="Times New Roman" w:eastAsia="Times New Roman" w:hAnsi="Times New Roman" w:cs="David" w:hint="cs"/>
          <w:sz w:val="24"/>
          <w:szCs w:val="24"/>
          <w:rtl/>
        </w:rPr>
        <w:t xml:space="preserve"> </w:t>
      </w:r>
      <w:r w:rsidR="00CA0063">
        <w:rPr>
          <w:rFonts w:ascii="Times New Roman" w:eastAsia="Times New Roman" w:hAnsi="Times New Roman" w:cs="David" w:hint="cs"/>
          <w:sz w:val="24"/>
          <w:szCs w:val="24"/>
          <w:rtl/>
        </w:rPr>
        <w:t>ה</w:t>
      </w:r>
      <w:r w:rsidR="00BC7E07">
        <w:rPr>
          <w:rFonts w:ascii="Times New Roman" w:eastAsia="Times New Roman" w:hAnsi="Times New Roman" w:cs="David" w:hint="cs"/>
          <w:sz w:val="24"/>
          <w:szCs w:val="24"/>
          <w:rtl/>
        </w:rPr>
        <w:t xml:space="preserve">גם לאחר התקיפות שזכו לתגובה איראנית. יתרה </w:t>
      </w:r>
      <w:r w:rsidR="00AA7447">
        <w:rPr>
          <w:rFonts w:ascii="Times New Roman" w:eastAsia="Times New Roman" w:hAnsi="Times New Roman" w:cs="David" w:hint="cs"/>
          <w:sz w:val="24"/>
          <w:szCs w:val="24"/>
          <w:rtl/>
        </w:rPr>
        <w:t>מכך, התקיפות הישראליות הגבירו</w:t>
      </w:r>
      <w:r w:rsidR="00BC7E07">
        <w:rPr>
          <w:rFonts w:ascii="Times New Roman" w:eastAsia="Times New Roman" w:hAnsi="Times New Roman" w:cs="David" w:hint="cs"/>
          <w:sz w:val="24"/>
          <w:szCs w:val="24"/>
          <w:rtl/>
        </w:rPr>
        <w:t xml:space="preserve"> באופן תמידי את המתח בין אסד למנהיגות איראנית על רקע </w:t>
      </w:r>
      <w:r w:rsidR="00AA7447">
        <w:rPr>
          <w:rFonts w:ascii="Times New Roman" w:eastAsia="Times New Roman" w:hAnsi="Times New Roman" w:cs="David" w:hint="cs"/>
          <w:sz w:val="24"/>
          <w:szCs w:val="24"/>
          <w:rtl/>
        </w:rPr>
        <w:t>מסרים שעברו</w:t>
      </w:r>
      <w:r w:rsidR="008228D5">
        <w:rPr>
          <w:rFonts w:ascii="Times New Roman" w:eastAsia="Times New Roman" w:hAnsi="Times New Roman" w:cs="David" w:hint="cs"/>
          <w:sz w:val="24"/>
          <w:szCs w:val="24"/>
          <w:rtl/>
        </w:rPr>
        <w:t xml:space="preserve"> במקביל לפעולה קינטית</w:t>
      </w:r>
      <w:r w:rsidR="00BC7E07">
        <w:rPr>
          <w:rFonts w:ascii="Times New Roman" w:eastAsia="Times New Roman" w:hAnsi="Times New Roman" w:cs="David" w:hint="cs"/>
          <w:sz w:val="24"/>
          <w:szCs w:val="24"/>
          <w:rtl/>
        </w:rPr>
        <w:t xml:space="preserve"> דרך הרוסים.</w:t>
      </w:r>
      <w:r w:rsidR="00AA7447">
        <w:rPr>
          <w:rFonts w:ascii="Times New Roman" w:eastAsia="Times New Roman" w:hAnsi="Times New Roman" w:cs="David" w:hint="cs"/>
          <w:sz w:val="24"/>
          <w:szCs w:val="24"/>
          <w:rtl/>
        </w:rPr>
        <w:t xml:space="preserve"> לנוכח דרישות ישראליות להרחקת איראנים 80 ק"מ מגבול רמת הגולן עמד </w:t>
      </w:r>
      <w:r w:rsidR="00CA0063">
        <w:rPr>
          <w:rFonts w:ascii="Times New Roman" w:eastAsia="Times New Roman" w:hAnsi="Times New Roman" w:cs="David" w:hint="cs"/>
          <w:sz w:val="24"/>
          <w:szCs w:val="24"/>
          <w:rtl/>
        </w:rPr>
        <w:t>ה</w:t>
      </w:r>
      <w:r w:rsidR="00AA7447">
        <w:rPr>
          <w:rFonts w:ascii="Times New Roman" w:eastAsia="Times New Roman" w:hAnsi="Times New Roman" w:cs="David" w:hint="cs"/>
          <w:sz w:val="24"/>
          <w:szCs w:val="24"/>
          <w:rtl/>
        </w:rPr>
        <w:t>נשיא באשר אל אסד כצופה מהצד כפועל יוצא של אמון בערוץ רוסי-ישראלי ובמסרים שעברו דרכו.</w:t>
      </w:r>
      <w:r w:rsidR="000B454B">
        <w:rPr>
          <w:rFonts w:ascii="Times New Roman" w:eastAsia="Times New Roman" w:hAnsi="Times New Roman" w:cs="David" w:hint="cs"/>
          <w:sz w:val="24"/>
          <w:szCs w:val="24"/>
          <w:rtl/>
        </w:rPr>
        <w:t xml:space="preserve"> זהות הזיקות</w:t>
      </w:r>
      <w:r w:rsidR="008228D5">
        <w:rPr>
          <w:rFonts w:ascii="Times New Roman" w:eastAsia="Times New Roman" w:hAnsi="Times New Roman" w:cs="David" w:hint="cs"/>
          <w:sz w:val="24"/>
          <w:szCs w:val="24"/>
          <w:rtl/>
        </w:rPr>
        <w:t xml:space="preserve"> בין אסד ל</w:t>
      </w:r>
      <w:r w:rsidR="0014523F">
        <w:rPr>
          <w:rFonts w:ascii="Times New Roman" w:eastAsia="Times New Roman" w:hAnsi="Times New Roman" w:cs="David" w:hint="cs"/>
          <w:sz w:val="24"/>
          <w:szCs w:val="24"/>
          <w:rtl/>
        </w:rPr>
        <w:t>פוטין ו</w:t>
      </w:r>
      <w:r w:rsidR="008228D5">
        <w:rPr>
          <w:rFonts w:ascii="Times New Roman" w:eastAsia="Times New Roman" w:hAnsi="Times New Roman" w:cs="David" w:hint="cs"/>
          <w:sz w:val="24"/>
          <w:szCs w:val="24"/>
          <w:rtl/>
        </w:rPr>
        <w:t>ל</w:t>
      </w:r>
      <w:r w:rsidR="0014523F">
        <w:rPr>
          <w:rFonts w:ascii="Times New Roman" w:eastAsia="Times New Roman" w:hAnsi="Times New Roman" w:cs="David" w:hint="cs"/>
          <w:sz w:val="24"/>
          <w:szCs w:val="24"/>
          <w:rtl/>
        </w:rPr>
        <w:t>בנימין נתניהו ביחס להתבססות האיראנית ח</w:t>
      </w:r>
      <w:r w:rsidR="008228D5">
        <w:rPr>
          <w:rFonts w:ascii="Times New Roman" w:eastAsia="Times New Roman" w:hAnsi="Times New Roman" w:cs="David" w:hint="cs"/>
          <w:sz w:val="24"/>
          <w:szCs w:val="24"/>
          <w:rtl/>
        </w:rPr>
        <w:t xml:space="preserve">ודדה בשיח </w:t>
      </w:r>
      <w:r w:rsidR="0014523F">
        <w:rPr>
          <w:rFonts w:ascii="Times New Roman" w:eastAsia="Times New Roman" w:hAnsi="Times New Roman" w:cs="David" w:hint="cs"/>
          <w:sz w:val="24"/>
          <w:szCs w:val="24"/>
          <w:rtl/>
        </w:rPr>
        <w:t xml:space="preserve">עקיף בערוצים דיפלומטיים. </w:t>
      </w:r>
      <w:r w:rsidR="00445C28">
        <w:rPr>
          <w:rFonts w:ascii="Times New Roman" w:eastAsia="Times New Roman" w:hAnsi="Times New Roman" w:cs="David" w:hint="cs"/>
          <w:sz w:val="24"/>
          <w:szCs w:val="24"/>
          <w:rtl/>
        </w:rPr>
        <w:t>ה</w:t>
      </w:r>
      <w:r w:rsidR="0014523F">
        <w:rPr>
          <w:rFonts w:ascii="Times New Roman" w:eastAsia="Times New Roman" w:hAnsi="Times New Roman" w:cs="David" w:hint="cs"/>
          <w:sz w:val="24"/>
          <w:szCs w:val="24"/>
          <w:rtl/>
        </w:rPr>
        <w:t xml:space="preserve">נשיא אסד למעשה קיבל ערוץ תקשורת אמין אל מול מדינת ישראל וניצל זאת כדי "לרקוד בכל החתונות". </w:t>
      </w:r>
      <w:r w:rsidR="00361FAE">
        <w:rPr>
          <w:rFonts w:ascii="Times New Roman" w:eastAsia="Times New Roman" w:hAnsi="Times New Roman" w:cs="David" w:hint="cs"/>
          <w:sz w:val="24"/>
          <w:szCs w:val="24"/>
          <w:rtl/>
        </w:rPr>
        <w:t>התקשורת הרציפה ו</w:t>
      </w:r>
      <w:r w:rsidR="00445C28">
        <w:rPr>
          <w:rFonts w:ascii="Times New Roman" w:eastAsia="Times New Roman" w:hAnsi="Times New Roman" w:cs="David" w:hint="cs"/>
          <w:sz w:val="24"/>
          <w:szCs w:val="24"/>
          <w:rtl/>
        </w:rPr>
        <w:t>ה</w:t>
      </w:r>
      <w:r w:rsidR="00361FAE">
        <w:rPr>
          <w:rFonts w:ascii="Times New Roman" w:eastAsia="Times New Roman" w:hAnsi="Times New Roman" w:cs="David" w:hint="cs"/>
          <w:sz w:val="24"/>
          <w:szCs w:val="24"/>
          <w:rtl/>
        </w:rPr>
        <w:t>אמינות בין השחקנים, ישראל מול רוסיה וסוריה מול רוסיה,</w:t>
      </w:r>
      <w:r w:rsidR="005C7763">
        <w:rPr>
          <w:rFonts w:ascii="Times New Roman" w:eastAsia="Times New Roman" w:hAnsi="Times New Roman" w:cs="David" w:hint="cs"/>
          <w:sz w:val="24"/>
          <w:szCs w:val="24"/>
          <w:rtl/>
        </w:rPr>
        <w:t xml:space="preserve"> שמרה על שפה משותפת ואפשרה ק</w:t>
      </w:r>
      <w:r w:rsidR="0096094F">
        <w:rPr>
          <w:rFonts w:ascii="Times New Roman" w:eastAsia="Times New Roman" w:hAnsi="Times New Roman" w:cs="David" w:hint="cs"/>
          <w:sz w:val="24"/>
          <w:szCs w:val="24"/>
          <w:rtl/>
        </w:rPr>
        <w:t xml:space="preserve">בלת החלטות קוהרנטית בשני הצדדים בשנים </w:t>
      </w:r>
      <w:r w:rsidR="00445C28">
        <w:rPr>
          <w:rFonts w:ascii="Times New Roman" w:eastAsia="Times New Roman" w:hAnsi="Times New Roman" w:cs="David" w:hint="cs"/>
          <w:sz w:val="24"/>
          <w:szCs w:val="24"/>
          <w:rtl/>
        </w:rPr>
        <w:t>ה</w:t>
      </w:r>
      <w:r w:rsidR="0096094F">
        <w:rPr>
          <w:rFonts w:ascii="Times New Roman" w:eastAsia="Times New Roman" w:hAnsi="Times New Roman" w:cs="David" w:hint="cs"/>
          <w:sz w:val="24"/>
          <w:szCs w:val="24"/>
          <w:rtl/>
        </w:rPr>
        <w:t>אחרונות.</w:t>
      </w:r>
      <w:r w:rsidR="008019CD">
        <w:rPr>
          <w:rFonts w:ascii="Times New Roman" w:eastAsia="Times New Roman" w:hAnsi="Times New Roman" w:cs="David" w:hint="cs"/>
          <w:sz w:val="24"/>
          <w:szCs w:val="24"/>
          <w:rtl/>
        </w:rPr>
        <w:t xml:space="preserve"> מסרים כמו "אנחנו לא נפעל נגד משטר אסד ואתם תרחיקו את האיראנים"</w:t>
      </w:r>
      <w:r w:rsidR="008019CD">
        <w:rPr>
          <w:rStyle w:val="aa"/>
          <w:rFonts w:ascii="Times New Roman" w:eastAsia="Times New Roman" w:hAnsi="Times New Roman" w:cs="David"/>
          <w:sz w:val="24"/>
          <w:szCs w:val="24"/>
          <w:rtl/>
        </w:rPr>
        <w:footnoteReference w:id="5"/>
      </w:r>
      <w:r w:rsidR="006A2A3E">
        <w:rPr>
          <w:rFonts w:ascii="Times New Roman" w:eastAsia="Times New Roman" w:hAnsi="Times New Roman" w:cs="David" w:hint="cs"/>
          <w:sz w:val="24"/>
          <w:szCs w:val="24"/>
          <w:rtl/>
        </w:rPr>
        <w:t xml:space="preserve"> עיצבו את מרחב השיח העקיף בין ישראל לסוריה וקבעו את חוקי המשחק.</w:t>
      </w:r>
    </w:p>
    <w:p w:rsidR="00CF75AB" w:rsidRDefault="008E43F1" w:rsidP="00870092">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 xml:space="preserve">לצד התפתחות התפיסה של 'הפעלת כוח בנוכחות מעצמה לא ידידותית' ברמה המטכ"לית, </w:t>
      </w:r>
      <w:r w:rsidR="000A24C6">
        <w:rPr>
          <w:rFonts w:ascii="Times New Roman" w:eastAsia="Times New Roman" w:hAnsi="Times New Roman" w:cs="David" w:hint="cs"/>
          <w:sz w:val="24"/>
          <w:szCs w:val="24"/>
          <w:rtl/>
        </w:rPr>
        <w:t>צמח בשנות המלחמה הראשונות</w:t>
      </w:r>
      <w:r w:rsidR="00100747">
        <w:rPr>
          <w:rFonts w:ascii="Times New Roman" w:eastAsia="Times New Roman" w:hAnsi="Times New Roman" w:cs="David" w:hint="cs"/>
          <w:sz w:val="24"/>
          <w:szCs w:val="24"/>
          <w:rtl/>
        </w:rPr>
        <w:t>, ביוזמת אוגדת רמת הגולן,</w:t>
      </w:r>
      <w:r w:rsidR="000A24C6">
        <w:rPr>
          <w:rFonts w:ascii="Times New Roman" w:eastAsia="Times New Roman" w:hAnsi="Times New Roman" w:cs="David" w:hint="cs"/>
          <w:sz w:val="24"/>
          <w:szCs w:val="24"/>
          <w:rtl/>
        </w:rPr>
        <w:t xml:space="preserve"> מוסד </w:t>
      </w:r>
      <w:r w:rsidR="002C7AD5">
        <w:rPr>
          <w:rFonts w:ascii="Times New Roman" w:eastAsia="Times New Roman" w:hAnsi="Times New Roman" w:cs="David" w:hint="cs"/>
          <w:sz w:val="24"/>
          <w:szCs w:val="24"/>
          <w:rtl/>
        </w:rPr>
        <w:t>'שכנות טובה'</w:t>
      </w:r>
      <w:r w:rsidR="00100747">
        <w:rPr>
          <w:rFonts w:ascii="Times New Roman" w:eastAsia="Times New Roman" w:hAnsi="Times New Roman" w:cs="David" w:hint="cs"/>
          <w:sz w:val="24"/>
          <w:szCs w:val="24"/>
          <w:rtl/>
        </w:rPr>
        <w:t xml:space="preserve"> אשר התחיל מ</w:t>
      </w:r>
      <w:r w:rsidR="005C4A4F">
        <w:rPr>
          <w:rFonts w:ascii="Times New Roman" w:eastAsia="Times New Roman" w:hAnsi="Times New Roman" w:cs="David" w:hint="cs"/>
          <w:sz w:val="24"/>
          <w:szCs w:val="24"/>
          <w:rtl/>
        </w:rPr>
        <w:t xml:space="preserve">סיוע </w:t>
      </w:r>
      <w:r w:rsidR="00731B86">
        <w:rPr>
          <w:rFonts w:ascii="Times New Roman" w:eastAsia="Times New Roman" w:hAnsi="Times New Roman" w:cs="David" w:hint="cs"/>
          <w:sz w:val="24"/>
          <w:szCs w:val="24"/>
          <w:rtl/>
        </w:rPr>
        <w:t>הומניטאר</w:t>
      </w:r>
      <w:r w:rsidR="00731B86">
        <w:rPr>
          <w:rFonts w:ascii="Times New Roman" w:eastAsia="Times New Roman" w:hAnsi="Times New Roman" w:cs="David" w:hint="eastAsia"/>
          <w:sz w:val="24"/>
          <w:szCs w:val="24"/>
          <w:rtl/>
        </w:rPr>
        <w:t>י</w:t>
      </w:r>
      <w:r w:rsidR="005C4A4F">
        <w:rPr>
          <w:rFonts w:ascii="Times New Roman" w:eastAsia="Times New Roman" w:hAnsi="Times New Roman" w:cs="David" w:hint="cs"/>
          <w:sz w:val="24"/>
          <w:szCs w:val="24"/>
          <w:rtl/>
        </w:rPr>
        <w:t xml:space="preserve"> וטיפול רפואי באזרחים סוריים. </w:t>
      </w:r>
      <w:r w:rsidR="002C7AD5">
        <w:rPr>
          <w:rFonts w:ascii="Times New Roman" w:eastAsia="Times New Roman" w:hAnsi="Times New Roman" w:cs="David" w:hint="cs"/>
          <w:sz w:val="24"/>
          <w:szCs w:val="24"/>
          <w:rtl/>
        </w:rPr>
        <w:t>מנהלת 'שכנות טובה'</w:t>
      </w:r>
      <w:r w:rsidR="00731B86">
        <w:rPr>
          <w:rFonts w:ascii="Times New Roman" w:eastAsia="Times New Roman" w:hAnsi="Times New Roman" w:cs="David" w:hint="cs"/>
          <w:sz w:val="24"/>
          <w:szCs w:val="24"/>
          <w:rtl/>
        </w:rPr>
        <w:t xml:space="preserve"> נבנתה מתוך </w:t>
      </w:r>
      <w:r w:rsidR="003F39E8">
        <w:rPr>
          <w:rFonts w:ascii="Times New Roman" w:eastAsia="Times New Roman" w:hAnsi="Times New Roman" w:cs="David" w:hint="cs"/>
          <w:sz w:val="24"/>
          <w:szCs w:val="24"/>
          <w:rtl/>
        </w:rPr>
        <w:t xml:space="preserve">מציאות שנוצרה בשטח ועל בסיס </w:t>
      </w:r>
      <w:r w:rsidR="00BE23BF">
        <w:rPr>
          <w:rFonts w:ascii="Times New Roman" w:eastAsia="Times New Roman" w:hAnsi="Times New Roman" w:cs="David" w:hint="cs"/>
          <w:sz w:val="24"/>
          <w:szCs w:val="24"/>
          <w:rtl/>
        </w:rPr>
        <w:t xml:space="preserve">יוזמת </w:t>
      </w:r>
      <w:r w:rsidR="00731B86">
        <w:rPr>
          <w:rFonts w:ascii="Times New Roman" w:eastAsia="Times New Roman" w:hAnsi="Times New Roman" w:cs="David" w:hint="cs"/>
          <w:sz w:val="24"/>
          <w:szCs w:val="24"/>
          <w:rtl/>
        </w:rPr>
        <w:t>מפקדים בדרג המערכתי ופעי</w:t>
      </w:r>
      <w:r w:rsidR="003F39E8">
        <w:rPr>
          <w:rFonts w:ascii="Times New Roman" w:eastAsia="Times New Roman" w:hAnsi="Times New Roman" w:cs="David" w:hint="cs"/>
          <w:sz w:val="24"/>
          <w:szCs w:val="24"/>
          <w:rtl/>
        </w:rPr>
        <w:t>לותה</w:t>
      </w:r>
      <w:r w:rsidR="00731B86">
        <w:rPr>
          <w:rFonts w:ascii="Times New Roman" w:eastAsia="Times New Roman" w:hAnsi="Times New Roman" w:cs="David" w:hint="cs"/>
          <w:sz w:val="24"/>
          <w:szCs w:val="24"/>
          <w:rtl/>
        </w:rPr>
        <w:t xml:space="preserve"> הראשונה התקיימה באוגוסט 2016. </w:t>
      </w:r>
      <w:r w:rsidR="005C4A4F">
        <w:rPr>
          <w:rFonts w:ascii="Times New Roman" w:eastAsia="Times New Roman" w:hAnsi="Times New Roman" w:cs="David" w:hint="cs"/>
          <w:sz w:val="24"/>
          <w:szCs w:val="24"/>
          <w:rtl/>
        </w:rPr>
        <w:t xml:space="preserve">על פי </w:t>
      </w:r>
      <w:r w:rsidR="00100747">
        <w:rPr>
          <w:rFonts w:ascii="Times New Roman" w:eastAsia="Times New Roman" w:hAnsi="Times New Roman" w:cs="David" w:hint="cs"/>
          <w:sz w:val="24"/>
          <w:szCs w:val="24"/>
          <w:rtl/>
        </w:rPr>
        <w:t>פרסומים גלויים אלפי פצועים פונו</w:t>
      </w:r>
      <w:r w:rsidR="005C4A4F">
        <w:rPr>
          <w:rFonts w:ascii="Times New Roman" w:eastAsia="Times New Roman" w:hAnsi="Times New Roman" w:cs="David" w:hint="cs"/>
          <w:sz w:val="24"/>
          <w:szCs w:val="24"/>
          <w:rtl/>
        </w:rPr>
        <w:t xml:space="preserve"> לישראל לקבלת סיוע רפואי ו</w:t>
      </w:r>
      <w:r w:rsidR="002A1C9F">
        <w:rPr>
          <w:rFonts w:ascii="Times New Roman" w:eastAsia="Times New Roman" w:hAnsi="Times New Roman" w:cs="David" w:hint="cs"/>
          <w:sz w:val="24"/>
          <w:szCs w:val="24"/>
          <w:rtl/>
        </w:rPr>
        <w:t xml:space="preserve">מנגד </w:t>
      </w:r>
      <w:r w:rsidR="005C4A4F">
        <w:rPr>
          <w:rFonts w:ascii="Times New Roman" w:eastAsia="Times New Roman" w:hAnsi="Times New Roman" w:cs="David" w:hint="cs"/>
          <w:sz w:val="24"/>
          <w:szCs w:val="24"/>
          <w:rtl/>
        </w:rPr>
        <w:t xml:space="preserve">ציוד אזרחי רב הוכנס לרמת הגולן </w:t>
      </w:r>
      <w:r w:rsidR="00445C28">
        <w:rPr>
          <w:rFonts w:ascii="Times New Roman" w:eastAsia="Times New Roman" w:hAnsi="Times New Roman" w:cs="David" w:hint="cs"/>
          <w:sz w:val="24"/>
          <w:szCs w:val="24"/>
          <w:rtl/>
        </w:rPr>
        <w:t>ה</w:t>
      </w:r>
      <w:r w:rsidR="005C4A4F">
        <w:rPr>
          <w:rFonts w:ascii="Times New Roman" w:eastAsia="Times New Roman" w:hAnsi="Times New Roman" w:cs="David" w:hint="cs"/>
          <w:sz w:val="24"/>
          <w:szCs w:val="24"/>
          <w:rtl/>
        </w:rPr>
        <w:t>סורית.</w:t>
      </w:r>
      <w:r w:rsidR="003F39E8">
        <w:rPr>
          <w:rStyle w:val="aa"/>
          <w:rFonts w:ascii="Times New Roman" w:eastAsia="Times New Roman" w:hAnsi="Times New Roman" w:cs="David"/>
          <w:sz w:val="24"/>
          <w:szCs w:val="24"/>
          <w:rtl/>
        </w:rPr>
        <w:footnoteReference w:id="6"/>
      </w:r>
      <w:r w:rsidR="005C4A4F">
        <w:rPr>
          <w:rFonts w:ascii="Times New Roman" w:eastAsia="Times New Roman" w:hAnsi="Times New Roman" w:cs="David" w:hint="cs"/>
          <w:sz w:val="24"/>
          <w:szCs w:val="24"/>
          <w:rtl/>
        </w:rPr>
        <w:t xml:space="preserve"> בפ</w:t>
      </w:r>
      <w:r w:rsidR="00731B86">
        <w:rPr>
          <w:rFonts w:ascii="Times New Roman" w:eastAsia="Times New Roman" w:hAnsi="Times New Roman" w:cs="David" w:hint="cs"/>
          <w:sz w:val="24"/>
          <w:szCs w:val="24"/>
          <w:rtl/>
        </w:rPr>
        <w:t>עילות מחושבת מבוססת למידה בחיכוך</w:t>
      </w:r>
      <w:r w:rsidR="005C4A4F">
        <w:rPr>
          <w:rFonts w:ascii="Times New Roman" w:eastAsia="Times New Roman" w:hAnsi="Times New Roman" w:cs="David" w:hint="cs"/>
          <w:sz w:val="24"/>
          <w:szCs w:val="24"/>
          <w:rtl/>
        </w:rPr>
        <w:t xml:space="preserve"> והבנה אזרחית ע</w:t>
      </w:r>
      <w:r w:rsidR="00731B86">
        <w:rPr>
          <w:rFonts w:ascii="Times New Roman" w:eastAsia="Times New Roman" w:hAnsi="Times New Roman" w:cs="David" w:hint="cs"/>
          <w:sz w:val="24"/>
          <w:szCs w:val="24"/>
          <w:rtl/>
        </w:rPr>
        <w:t>מוקה של הצד הסורי</w:t>
      </w:r>
      <w:r w:rsidR="005C4A4F">
        <w:rPr>
          <w:rFonts w:ascii="Times New Roman" w:eastAsia="Times New Roman" w:hAnsi="Times New Roman" w:cs="David" w:hint="cs"/>
          <w:sz w:val="24"/>
          <w:szCs w:val="24"/>
          <w:rtl/>
        </w:rPr>
        <w:t xml:space="preserve"> </w:t>
      </w:r>
      <w:r w:rsidR="00DE7924">
        <w:rPr>
          <w:rFonts w:ascii="Times New Roman" w:eastAsia="Times New Roman" w:hAnsi="Times New Roman" w:cs="David" w:hint="cs"/>
          <w:sz w:val="24"/>
          <w:szCs w:val="24"/>
          <w:rtl/>
        </w:rPr>
        <w:t>נבנה אמון ודרכי השפעה</w:t>
      </w:r>
      <w:r w:rsidR="005C4A4F">
        <w:rPr>
          <w:rFonts w:ascii="Times New Roman" w:eastAsia="Times New Roman" w:hAnsi="Times New Roman" w:cs="David" w:hint="cs"/>
          <w:sz w:val="24"/>
          <w:szCs w:val="24"/>
          <w:rtl/>
        </w:rPr>
        <w:t xml:space="preserve"> אשר סיפקו </w:t>
      </w:r>
      <w:r w:rsidR="00344B8B">
        <w:rPr>
          <w:rFonts w:ascii="Times New Roman" w:eastAsia="Times New Roman" w:hAnsi="Times New Roman" w:cs="David" w:hint="cs"/>
          <w:sz w:val="24"/>
          <w:szCs w:val="24"/>
          <w:rtl/>
        </w:rPr>
        <w:t>הזדמנות להשפיע ל</w:t>
      </w:r>
      <w:r w:rsidR="005C4A4F">
        <w:rPr>
          <w:rFonts w:ascii="Times New Roman" w:eastAsia="Times New Roman" w:hAnsi="Times New Roman" w:cs="David" w:hint="cs"/>
          <w:sz w:val="24"/>
          <w:szCs w:val="24"/>
          <w:rtl/>
        </w:rPr>
        <w:t>מימוש מדיניות לאור יעדים אסטרטגיים של מדינת ישראל.</w:t>
      </w:r>
      <w:r w:rsidR="005C4A4F">
        <w:rPr>
          <w:rStyle w:val="aa"/>
          <w:rFonts w:ascii="Times New Roman" w:eastAsia="Times New Roman" w:hAnsi="Times New Roman" w:cs="David"/>
          <w:sz w:val="24"/>
          <w:szCs w:val="24"/>
          <w:rtl/>
        </w:rPr>
        <w:footnoteReference w:id="7"/>
      </w:r>
    </w:p>
    <w:p w:rsidR="00344B8B" w:rsidRDefault="00F93888" w:rsidP="007A00B4">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לצד מאות פעולות כנגד ההתבססות האיראנית בעומק סוריה</w:t>
      </w:r>
      <w:r w:rsidR="00C75E3B">
        <w:rPr>
          <w:rFonts w:ascii="Times New Roman" w:eastAsia="Times New Roman" w:hAnsi="Times New Roman" w:cs="David" w:hint="cs"/>
          <w:sz w:val="24"/>
          <w:szCs w:val="24"/>
          <w:rtl/>
        </w:rPr>
        <w:t>, בחזית רמת הגולן</w:t>
      </w:r>
      <w:r w:rsidR="00344B8B">
        <w:rPr>
          <w:rFonts w:ascii="Times New Roman" w:eastAsia="Times New Roman" w:hAnsi="Times New Roman" w:cs="David" w:hint="cs"/>
          <w:sz w:val="24"/>
          <w:szCs w:val="24"/>
          <w:rtl/>
        </w:rPr>
        <w:t xml:space="preserve"> </w:t>
      </w:r>
      <w:r w:rsidR="0096094F">
        <w:rPr>
          <w:rFonts w:ascii="Times New Roman" w:eastAsia="Times New Roman" w:hAnsi="Times New Roman" w:cs="David" w:hint="cs"/>
          <w:sz w:val="24"/>
          <w:szCs w:val="24"/>
          <w:rtl/>
        </w:rPr>
        <w:t>שרר ש</w:t>
      </w:r>
      <w:r w:rsidR="00DE7924">
        <w:rPr>
          <w:rFonts w:ascii="Times New Roman" w:eastAsia="Times New Roman" w:hAnsi="Times New Roman" w:cs="David" w:hint="cs"/>
          <w:sz w:val="24"/>
          <w:szCs w:val="24"/>
          <w:rtl/>
        </w:rPr>
        <w:t>קט מפתיע. קשרי השפעה</w:t>
      </w:r>
      <w:r w:rsidR="0096094F">
        <w:rPr>
          <w:rFonts w:ascii="Times New Roman" w:eastAsia="Times New Roman" w:hAnsi="Times New Roman" w:cs="David" w:hint="cs"/>
          <w:sz w:val="24"/>
          <w:szCs w:val="24"/>
          <w:rtl/>
        </w:rPr>
        <w:t xml:space="preserve"> אשר נוצרו בזכות</w:t>
      </w:r>
      <w:r w:rsidR="007805D3">
        <w:rPr>
          <w:rFonts w:ascii="Times New Roman" w:eastAsia="Times New Roman" w:hAnsi="Times New Roman" w:cs="David" w:hint="cs"/>
          <w:sz w:val="24"/>
          <w:szCs w:val="24"/>
          <w:rtl/>
        </w:rPr>
        <w:t xml:space="preserve"> פיתוח שי</w:t>
      </w:r>
      <w:r w:rsidR="008273DA">
        <w:rPr>
          <w:rFonts w:ascii="Times New Roman" w:eastAsia="Times New Roman" w:hAnsi="Times New Roman" w:cs="David" w:hint="cs"/>
          <w:sz w:val="24"/>
          <w:szCs w:val="24"/>
          <w:rtl/>
        </w:rPr>
        <w:t>תוף פעולה עם 'בני המקום'</w:t>
      </w:r>
      <w:r w:rsidR="002C7AD5">
        <w:rPr>
          <w:rFonts w:ascii="Times New Roman" w:eastAsia="Times New Roman" w:hAnsi="Times New Roman" w:cs="David" w:hint="cs"/>
          <w:sz w:val="24"/>
          <w:szCs w:val="24"/>
          <w:rtl/>
        </w:rPr>
        <w:t xml:space="preserve"> לצד פעילות</w:t>
      </w:r>
      <w:r w:rsidR="007805D3">
        <w:rPr>
          <w:rFonts w:ascii="Times New Roman" w:eastAsia="Times New Roman" w:hAnsi="Times New Roman" w:cs="David" w:hint="cs"/>
          <w:sz w:val="24"/>
          <w:szCs w:val="24"/>
          <w:rtl/>
        </w:rPr>
        <w:t xml:space="preserve"> טקטית</w:t>
      </w:r>
      <w:r w:rsidR="002C7AD5">
        <w:rPr>
          <w:rFonts w:ascii="Times New Roman" w:eastAsia="Times New Roman" w:hAnsi="Times New Roman" w:cs="David" w:hint="cs"/>
          <w:sz w:val="24"/>
          <w:szCs w:val="24"/>
          <w:rtl/>
        </w:rPr>
        <w:t xml:space="preserve"> נוספת</w:t>
      </w:r>
      <w:r w:rsidR="007805D3">
        <w:rPr>
          <w:rFonts w:ascii="Times New Roman" w:eastAsia="Times New Roman" w:hAnsi="Times New Roman" w:cs="David" w:hint="cs"/>
          <w:sz w:val="24"/>
          <w:szCs w:val="24"/>
          <w:rtl/>
        </w:rPr>
        <w:t xml:space="preserve"> </w:t>
      </w:r>
      <w:r w:rsidR="00DE7924">
        <w:rPr>
          <w:rFonts w:ascii="Times New Roman" w:eastAsia="Times New Roman" w:hAnsi="Times New Roman" w:cs="David" w:hint="cs"/>
          <w:sz w:val="24"/>
          <w:szCs w:val="24"/>
          <w:rtl/>
        </w:rPr>
        <w:t>הביאו</w:t>
      </w:r>
      <w:r w:rsidR="00C75E3B">
        <w:rPr>
          <w:rFonts w:ascii="Times New Roman" w:eastAsia="Times New Roman" w:hAnsi="Times New Roman" w:cs="David" w:hint="cs"/>
          <w:sz w:val="24"/>
          <w:szCs w:val="24"/>
          <w:rtl/>
        </w:rPr>
        <w:t xml:space="preserve"> לצמצום </w:t>
      </w:r>
      <w:r w:rsidR="007805D3">
        <w:rPr>
          <w:rFonts w:ascii="Times New Roman" w:eastAsia="Times New Roman" w:hAnsi="Times New Roman" w:cs="David" w:hint="cs"/>
          <w:sz w:val="24"/>
          <w:szCs w:val="24"/>
          <w:rtl/>
        </w:rPr>
        <w:t>משמעותי ב</w:t>
      </w:r>
      <w:r w:rsidR="00C56F37">
        <w:rPr>
          <w:rFonts w:ascii="Times New Roman" w:eastAsia="Times New Roman" w:hAnsi="Times New Roman" w:cs="David" w:hint="cs"/>
          <w:sz w:val="24"/>
          <w:szCs w:val="24"/>
          <w:rtl/>
        </w:rPr>
        <w:t>גישה אלימה כלפי ישראל</w:t>
      </w:r>
      <w:r w:rsidR="00C75E3B">
        <w:rPr>
          <w:rFonts w:ascii="Times New Roman" w:eastAsia="Times New Roman" w:hAnsi="Times New Roman" w:cs="David" w:hint="cs"/>
          <w:sz w:val="24"/>
          <w:szCs w:val="24"/>
          <w:rtl/>
        </w:rPr>
        <w:t xml:space="preserve"> וסיכול טרור</w:t>
      </w:r>
      <w:r w:rsidR="0096094F">
        <w:rPr>
          <w:rFonts w:ascii="Times New Roman" w:eastAsia="Times New Roman" w:hAnsi="Times New Roman" w:cs="David" w:hint="cs"/>
          <w:sz w:val="24"/>
          <w:szCs w:val="24"/>
          <w:rtl/>
        </w:rPr>
        <w:t>.</w:t>
      </w:r>
      <w:r w:rsidR="00344B8B">
        <w:rPr>
          <w:rFonts w:ascii="Times New Roman" w:eastAsia="Times New Roman" w:hAnsi="Times New Roman" w:cs="David" w:hint="cs"/>
          <w:sz w:val="24"/>
          <w:szCs w:val="24"/>
          <w:rtl/>
        </w:rPr>
        <w:t xml:space="preserve"> מעבר ל</w:t>
      </w:r>
      <w:r w:rsidR="007805D3">
        <w:rPr>
          <w:rFonts w:ascii="Times New Roman" w:eastAsia="Times New Roman" w:hAnsi="Times New Roman" w:cs="David" w:hint="cs"/>
          <w:sz w:val="24"/>
          <w:szCs w:val="24"/>
          <w:rtl/>
        </w:rPr>
        <w:t>חדשנות ב</w:t>
      </w:r>
      <w:r w:rsidR="00344B8B">
        <w:rPr>
          <w:rFonts w:ascii="Times New Roman" w:eastAsia="Times New Roman" w:hAnsi="Times New Roman" w:cs="David" w:hint="cs"/>
          <w:sz w:val="24"/>
          <w:szCs w:val="24"/>
          <w:rtl/>
        </w:rPr>
        <w:t>עולמות המודיעין</w:t>
      </w:r>
      <w:r w:rsidR="00C75E3B">
        <w:rPr>
          <w:rFonts w:ascii="Times New Roman" w:eastAsia="Times New Roman" w:hAnsi="Times New Roman" w:cs="David" w:hint="cs"/>
          <w:sz w:val="24"/>
          <w:szCs w:val="24"/>
          <w:rtl/>
        </w:rPr>
        <w:t>,</w:t>
      </w:r>
      <w:r w:rsidR="00344B8B">
        <w:rPr>
          <w:rFonts w:ascii="Times New Roman" w:eastAsia="Times New Roman" w:hAnsi="Times New Roman" w:cs="David" w:hint="cs"/>
          <w:sz w:val="24"/>
          <w:szCs w:val="24"/>
          <w:rtl/>
        </w:rPr>
        <w:t xml:space="preserve"> מארג </w:t>
      </w:r>
      <w:r w:rsidR="00C75E3B">
        <w:rPr>
          <w:rFonts w:ascii="Times New Roman" w:eastAsia="Times New Roman" w:hAnsi="Times New Roman" w:cs="David" w:hint="cs"/>
          <w:sz w:val="24"/>
          <w:szCs w:val="24"/>
          <w:rtl/>
        </w:rPr>
        <w:t>ה</w:t>
      </w:r>
      <w:r w:rsidR="00344B8B">
        <w:rPr>
          <w:rFonts w:ascii="Times New Roman" w:eastAsia="Times New Roman" w:hAnsi="Times New Roman" w:cs="David" w:hint="cs"/>
          <w:sz w:val="24"/>
          <w:szCs w:val="24"/>
          <w:rtl/>
        </w:rPr>
        <w:t xml:space="preserve">יחסים אשר נוצר אל מול בעלי השפעה </w:t>
      </w:r>
      <w:r w:rsidR="008273DA">
        <w:rPr>
          <w:rFonts w:ascii="Times New Roman" w:eastAsia="Times New Roman" w:hAnsi="Times New Roman" w:cs="David" w:hint="cs"/>
          <w:sz w:val="24"/>
          <w:szCs w:val="24"/>
          <w:rtl/>
        </w:rPr>
        <w:t>ואלפי אזרחים מן השורה בנה</w:t>
      </w:r>
      <w:r w:rsidR="007805D3">
        <w:rPr>
          <w:rFonts w:ascii="Times New Roman" w:eastAsia="Times New Roman" w:hAnsi="Times New Roman" w:cs="David" w:hint="cs"/>
          <w:sz w:val="24"/>
          <w:szCs w:val="24"/>
          <w:rtl/>
        </w:rPr>
        <w:t xml:space="preserve"> </w:t>
      </w:r>
      <w:r w:rsidR="008273DA">
        <w:rPr>
          <w:rFonts w:ascii="Times New Roman" w:eastAsia="Times New Roman" w:hAnsi="Times New Roman" w:cs="David" w:hint="cs"/>
          <w:sz w:val="24"/>
          <w:szCs w:val="24"/>
          <w:rtl/>
        </w:rPr>
        <w:t>מגוון כלים אפקטיביים</w:t>
      </w:r>
      <w:r w:rsidR="00C75E3B">
        <w:rPr>
          <w:rFonts w:ascii="Times New Roman" w:eastAsia="Times New Roman" w:hAnsi="Times New Roman" w:cs="David" w:hint="cs"/>
          <w:sz w:val="24"/>
          <w:szCs w:val="24"/>
          <w:rtl/>
        </w:rPr>
        <w:t xml:space="preserve"> לקידום </w:t>
      </w:r>
      <w:r w:rsidR="00344B8B">
        <w:rPr>
          <w:rFonts w:ascii="Times New Roman" w:eastAsia="Times New Roman" w:hAnsi="Times New Roman" w:cs="David" w:hint="cs"/>
          <w:sz w:val="24"/>
          <w:szCs w:val="24"/>
          <w:rtl/>
        </w:rPr>
        <w:t>יעדים של מדינת ישראל באזור.</w:t>
      </w:r>
    </w:p>
    <w:p w:rsidR="00DF3DBE" w:rsidRDefault="0096094F" w:rsidP="00C012B1">
      <w:pPr>
        <w:spacing w:after="0" w:line="360" w:lineRule="auto"/>
        <w:ind w:left="357"/>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טיפול במשבר הדרוזים בכפר חאדר</w:t>
      </w:r>
      <w:r w:rsidR="009E1F15">
        <w:rPr>
          <w:rStyle w:val="aa"/>
          <w:rFonts w:ascii="Times New Roman" w:eastAsia="Times New Roman" w:hAnsi="Times New Roman" w:cs="David"/>
          <w:sz w:val="24"/>
          <w:szCs w:val="24"/>
          <w:rtl/>
        </w:rPr>
        <w:footnoteReference w:id="8"/>
      </w:r>
      <w:r w:rsidR="00DF6A16">
        <w:rPr>
          <w:rFonts w:ascii="Times New Roman" w:eastAsia="Times New Roman" w:hAnsi="Times New Roman" w:cs="David" w:hint="cs"/>
          <w:sz w:val="24"/>
          <w:szCs w:val="24"/>
          <w:rtl/>
        </w:rPr>
        <w:t xml:space="preserve"> אשר פרץ</w:t>
      </w:r>
      <w:r w:rsidR="00401353">
        <w:rPr>
          <w:rFonts w:ascii="Times New Roman" w:eastAsia="Times New Roman" w:hAnsi="Times New Roman" w:cs="David" w:hint="cs"/>
          <w:sz w:val="24"/>
          <w:szCs w:val="24"/>
          <w:rtl/>
        </w:rPr>
        <w:t xml:space="preserve"> בסוף 2017 בשל התקפות של ארגוני מורדים</w:t>
      </w:r>
      <w:r w:rsidR="00F934E5">
        <w:rPr>
          <w:rFonts w:ascii="Times New Roman" w:eastAsia="Times New Roman" w:hAnsi="Times New Roman" w:cs="David" w:hint="cs"/>
          <w:sz w:val="24"/>
          <w:szCs w:val="24"/>
          <w:rtl/>
        </w:rPr>
        <w:t xml:space="preserve"> על הכפר, </w:t>
      </w:r>
      <w:r w:rsidR="00230C1A">
        <w:rPr>
          <w:rFonts w:ascii="Times New Roman" w:eastAsia="Times New Roman" w:hAnsi="Times New Roman" w:cs="David" w:hint="cs"/>
          <w:sz w:val="24"/>
          <w:szCs w:val="24"/>
          <w:rtl/>
        </w:rPr>
        <w:t xml:space="preserve">הינה דוגמה </w:t>
      </w:r>
      <w:r w:rsidR="00DF6A16">
        <w:rPr>
          <w:rFonts w:ascii="Times New Roman" w:eastAsia="Times New Roman" w:hAnsi="Times New Roman" w:cs="David" w:hint="cs"/>
          <w:sz w:val="24"/>
          <w:szCs w:val="24"/>
          <w:rtl/>
        </w:rPr>
        <w:t xml:space="preserve">אחת </w:t>
      </w:r>
      <w:r w:rsidR="00230C1A">
        <w:rPr>
          <w:rFonts w:ascii="Times New Roman" w:eastAsia="Times New Roman" w:hAnsi="Times New Roman" w:cs="David" w:hint="cs"/>
          <w:sz w:val="24"/>
          <w:szCs w:val="24"/>
          <w:rtl/>
        </w:rPr>
        <w:t xml:space="preserve">מיני רבות לייצוב </w:t>
      </w:r>
      <w:r w:rsidR="00C012B1">
        <w:rPr>
          <w:rFonts w:ascii="Times New Roman" w:eastAsia="Times New Roman" w:hAnsi="Times New Roman" w:cs="David" w:hint="cs"/>
          <w:sz w:val="24"/>
          <w:szCs w:val="24"/>
          <w:rtl/>
        </w:rPr>
        <w:t>המצב מתוך עוצמת ההשפעה</w:t>
      </w:r>
      <w:r w:rsidR="00DF6A16">
        <w:rPr>
          <w:rFonts w:ascii="Times New Roman" w:eastAsia="Times New Roman" w:hAnsi="Times New Roman" w:cs="David" w:hint="cs"/>
          <w:sz w:val="24"/>
          <w:szCs w:val="24"/>
          <w:rtl/>
        </w:rPr>
        <w:t xml:space="preserve"> </w:t>
      </w:r>
      <w:r w:rsidR="00230C1A">
        <w:rPr>
          <w:rFonts w:ascii="Times New Roman" w:eastAsia="Times New Roman" w:hAnsi="Times New Roman" w:cs="David" w:hint="cs"/>
          <w:sz w:val="24"/>
          <w:szCs w:val="24"/>
          <w:rtl/>
        </w:rPr>
        <w:t>על מספר שחקנים כדי לקדם אינטרס ישראלי.</w:t>
      </w:r>
      <w:r w:rsidR="00DF6A16">
        <w:rPr>
          <w:rFonts w:ascii="Times New Roman" w:eastAsia="Times New Roman" w:hAnsi="Times New Roman" w:cs="David" w:hint="cs"/>
          <w:sz w:val="24"/>
          <w:szCs w:val="24"/>
          <w:rtl/>
        </w:rPr>
        <w:t xml:space="preserve"> </w:t>
      </w:r>
      <w:r w:rsidR="004A326B">
        <w:rPr>
          <w:rFonts w:ascii="Times New Roman" w:eastAsia="Times New Roman" w:hAnsi="Times New Roman" w:cs="David" w:hint="cs"/>
          <w:sz w:val="24"/>
          <w:szCs w:val="24"/>
          <w:rtl/>
        </w:rPr>
        <w:t>זיקות עדתיות וקשר דם</w:t>
      </w:r>
      <w:r w:rsidR="00344B8B">
        <w:rPr>
          <w:rFonts w:ascii="Times New Roman" w:eastAsia="Times New Roman" w:hAnsi="Times New Roman" w:cs="David" w:hint="cs"/>
          <w:sz w:val="24"/>
          <w:szCs w:val="24"/>
          <w:rtl/>
        </w:rPr>
        <w:t xml:space="preserve"> בין הכפרים הדרוזיים ברמת </w:t>
      </w:r>
      <w:r w:rsidR="004A326B">
        <w:rPr>
          <w:rFonts w:ascii="Times New Roman" w:eastAsia="Times New Roman" w:hAnsi="Times New Roman" w:cs="David" w:hint="cs"/>
          <w:sz w:val="24"/>
          <w:szCs w:val="24"/>
          <w:rtl/>
        </w:rPr>
        <w:t>הגולן הישראלית לכפרים בצד הסור</w:t>
      </w:r>
      <w:r w:rsidR="00DF6A16">
        <w:rPr>
          <w:rFonts w:ascii="Times New Roman" w:eastAsia="Times New Roman" w:hAnsi="Times New Roman" w:cs="David" w:hint="cs"/>
          <w:sz w:val="24"/>
          <w:szCs w:val="24"/>
          <w:rtl/>
        </w:rPr>
        <w:t>י העצימו מצוקה לנוכח סכנת הטבח</w:t>
      </w:r>
      <w:r w:rsidR="002D3567">
        <w:rPr>
          <w:rFonts w:ascii="Times New Roman" w:eastAsia="Times New Roman" w:hAnsi="Times New Roman" w:cs="David" w:hint="cs"/>
          <w:sz w:val="24"/>
          <w:szCs w:val="24"/>
          <w:rtl/>
        </w:rPr>
        <w:t xml:space="preserve"> מצד ארגוני המורדים השונים</w:t>
      </w:r>
      <w:r w:rsidR="004A326B">
        <w:rPr>
          <w:rFonts w:ascii="Times New Roman" w:eastAsia="Times New Roman" w:hAnsi="Times New Roman" w:cs="David" w:hint="cs"/>
          <w:sz w:val="24"/>
          <w:szCs w:val="24"/>
          <w:rtl/>
        </w:rPr>
        <w:t xml:space="preserve">. מקבלי החלטות במדינת ישראל מצאו </w:t>
      </w:r>
      <w:r w:rsidR="00233F0A">
        <w:rPr>
          <w:rFonts w:ascii="Times New Roman" w:eastAsia="Times New Roman" w:hAnsi="Times New Roman" w:cs="David" w:hint="cs"/>
          <w:sz w:val="24"/>
          <w:szCs w:val="24"/>
          <w:rtl/>
        </w:rPr>
        <w:t>עצמם בדילמה בלתי צפויה ביחס למדיניות ישראלית בהינתן טבח דרוזים באזור חאדר. אולם,</w:t>
      </w:r>
      <w:r w:rsidR="009A7310">
        <w:rPr>
          <w:rFonts w:ascii="Times New Roman" w:eastAsia="Times New Roman" w:hAnsi="Times New Roman" w:cs="David" w:hint="cs"/>
          <w:sz w:val="24"/>
          <w:szCs w:val="24"/>
          <w:rtl/>
        </w:rPr>
        <w:t xml:space="preserve"> </w:t>
      </w:r>
      <w:r w:rsidR="00C873AE">
        <w:rPr>
          <w:rFonts w:ascii="Times New Roman" w:eastAsia="Times New Roman" w:hAnsi="Times New Roman" w:cs="David" w:hint="cs"/>
          <w:sz w:val="24"/>
          <w:szCs w:val="24"/>
          <w:rtl/>
        </w:rPr>
        <w:t>באמצעות דיפלומטיה</w:t>
      </w:r>
      <w:r w:rsidR="009A7310">
        <w:rPr>
          <w:rFonts w:ascii="Times New Roman" w:eastAsia="Times New Roman" w:hAnsi="Times New Roman" w:cs="David" w:hint="cs"/>
          <w:sz w:val="24"/>
          <w:szCs w:val="24"/>
          <w:rtl/>
        </w:rPr>
        <w:t xml:space="preserve"> גלויה וחשאית</w:t>
      </w:r>
      <w:r w:rsidR="00C012B1">
        <w:rPr>
          <w:rFonts w:ascii="Times New Roman" w:eastAsia="Times New Roman" w:hAnsi="Times New Roman" w:cs="David" w:hint="cs"/>
          <w:sz w:val="24"/>
          <w:szCs w:val="24"/>
          <w:rtl/>
        </w:rPr>
        <w:t xml:space="preserve"> </w:t>
      </w:r>
      <w:r w:rsidR="00C012B1">
        <w:rPr>
          <w:rFonts w:ascii="Times New Roman" w:eastAsia="Times New Roman" w:hAnsi="Times New Roman" w:cs="David" w:hint="cs"/>
          <w:sz w:val="24"/>
          <w:szCs w:val="24"/>
          <w:rtl/>
        </w:rPr>
        <w:lastRenderedPageBreak/>
        <w:t>והפעלת כלים אחרים</w:t>
      </w:r>
      <w:r w:rsidR="009A7310">
        <w:rPr>
          <w:rFonts w:ascii="Times New Roman" w:eastAsia="Times New Roman" w:hAnsi="Times New Roman" w:cs="David" w:hint="cs"/>
          <w:sz w:val="24"/>
          <w:szCs w:val="24"/>
          <w:rtl/>
        </w:rPr>
        <w:t xml:space="preserve"> </w:t>
      </w:r>
      <w:r w:rsidR="00233F0A">
        <w:rPr>
          <w:rFonts w:ascii="Times New Roman" w:eastAsia="Times New Roman" w:hAnsi="Times New Roman" w:cs="David" w:hint="cs"/>
          <w:sz w:val="24"/>
          <w:szCs w:val="24"/>
          <w:rtl/>
        </w:rPr>
        <w:t xml:space="preserve">הצליחו מפקדים בשטח </w:t>
      </w:r>
      <w:r w:rsidR="005923F8">
        <w:rPr>
          <w:rFonts w:ascii="Times New Roman" w:eastAsia="Times New Roman" w:hAnsi="Times New Roman" w:cs="David" w:hint="cs"/>
          <w:sz w:val="24"/>
          <w:szCs w:val="24"/>
          <w:rtl/>
        </w:rPr>
        <w:t>ליצור</w:t>
      </w:r>
      <w:r w:rsidR="00233F0A">
        <w:rPr>
          <w:rFonts w:ascii="Times New Roman" w:eastAsia="Times New Roman" w:hAnsi="Times New Roman" w:cs="David" w:hint="cs"/>
          <w:sz w:val="24"/>
          <w:szCs w:val="24"/>
          <w:rtl/>
        </w:rPr>
        <w:t xml:space="preserve"> קואליציות ולכוון את המציאות למקום של מניעת התקפה ויצירת סטאטוס קוו נוח </w:t>
      </w:r>
      <w:r w:rsidR="00445C28">
        <w:rPr>
          <w:rFonts w:ascii="Times New Roman" w:eastAsia="Times New Roman" w:hAnsi="Times New Roman" w:cs="David" w:hint="cs"/>
          <w:sz w:val="24"/>
          <w:szCs w:val="24"/>
          <w:rtl/>
        </w:rPr>
        <w:t>ב</w:t>
      </w:r>
      <w:r w:rsidR="00233F0A">
        <w:rPr>
          <w:rFonts w:ascii="Times New Roman" w:eastAsia="Times New Roman" w:hAnsi="Times New Roman" w:cs="David" w:hint="cs"/>
          <w:sz w:val="24"/>
          <w:szCs w:val="24"/>
          <w:rtl/>
        </w:rPr>
        <w:t>ישראל.</w:t>
      </w:r>
    </w:p>
    <w:p w:rsidR="00681FBF" w:rsidRDefault="00681FBF" w:rsidP="00A5535B">
      <w:pPr>
        <w:spacing w:after="0" w:line="360" w:lineRule="auto"/>
        <w:jc w:val="both"/>
        <w:rPr>
          <w:rFonts w:ascii="Times New Roman" w:eastAsia="Times New Roman" w:hAnsi="Times New Roman" w:cs="David"/>
          <w:sz w:val="24"/>
          <w:szCs w:val="24"/>
          <w:rtl/>
        </w:rPr>
      </w:pPr>
    </w:p>
    <w:p w:rsidR="005825DC" w:rsidRPr="005825DC" w:rsidRDefault="00132D75" w:rsidP="005825DC">
      <w:pPr>
        <w:spacing w:after="0" w:line="360" w:lineRule="auto"/>
        <w:ind w:left="357"/>
        <w:jc w:val="both"/>
        <w:rPr>
          <w:rFonts w:ascii="Times New Roman" w:eastAsia="Times New Roman" w:hAnsi="Times New Roman" w:cs="David"/>
          <w:b/>
          <w:bCs/>
          <w:sz w:val="24"/>
          <w:szCs w:val="24"/>
          <w:u w:val="single"/>
          <w:rtl/>
        </w:rPr>
      </w:pPr>
      <w:r>
        <w:rPr>
          <w:rFonts w:ascii="Times New Roman" w:eastAsia="Times New Roman" w:hAnsi="Times New Roman" w:cs="David" w:hint="cs"/>
          <w:b/>
          <w:bCs/>
          <w:sz w:val="24"/>
          <w:szCs w:val="24"/>
          <w:u w:val="single"/>
          <w:rtl/>
        </w:rPr>
        <w:t>סיכום</w:t>
      </w:r>
      <w:r w:rsidR="005825DC" w:rsidRPr="005825DC">
        <w:rPr>
          <w:rFonts w:ascii="Times New Roman" w:eastAsia="Times New Roman" w:hAnsi="Times New Roman" w:cs="David" w:hint="cs"/>
          <w:b/>
          <w:bCs/>
          <w:sz w:val="24"/>
          <w:szCs w:val="24"/>
          <w:u w:val="single"/>
          <w:rtl/>
        </w:rPr>
        <w:t>:</w:t>
      </w:r>
    </w:p>
    <w:p w:rsidR="00F9629B" w:rsidRPr="006B4FDB" w:rsidRDefault="00720F0E" w:rsidP="006B4FDB">
      <w:pPr>
        <w:spacing w:after="0" w:line="360" w:lineRule="auto"/>
        <w:ind w:left="357"/>
        <w:jc w:val="both"/>
        <w:rPr>
          <w:rFonts w:ascii="Times New Roman" w:eastAsia="Times New Roman" w:hAnsi="Times New Roman" w:cs="David"/>
          <w:sz w:val="24"/>
          <w:szCs w:val="24"/>
        </w:rPr>
      </w:pPr>
      <w:r>
        <w:rPr>
          <w:rFonts w:ascii="Times New Roman" w:eastAsia="Times New Roman" w:hAnsi="Times New Roman" w:cs="David" w:hint="cs"/>
          <w:sz w:val="24"/>
          <w:szCs w:val="24"/>
          <w:rtl/>
        </w:rPr>
        <w:t>מה</w:t>
      </w:r>
      <w:r w:rsidR="00222308">
        <w:rPr>
          <w:rFonts w:ascii="Times New Roman" w:eastAsia="Times New Roman" w:hAnsi="Times New Roman" w:cs="David" w:hint="cs"/>
          <w:sz w:val="24"/>
          <w:szCs w:val="24"/>
          <w:rtl/>
        </w:rPr>
        <w:t xml:space="preserve">מקרה </w:t>
      </w:r>
      <w:r w:rsidR="00D57B25">
        <w:rPr>
          <w:rFonts w:ascii="Times New Roman" w:eastAsia="Times New Roman" w:hAnsi="Times New Roman" w:cs="David" w:hint="cs"/>
          <w:sz w:val="24"/>
          <w:szCs w:val="24"/>
          <w:rtl/>
        </w:rPr>
        <w:t>ה</w:t>
      </w:r>
      <w:r w:rsidR="00222308">
        <w:rPr>
          <w:rFonts w:ascii="Times New Roman" w:eastAsia="Times New Roman" w:hAnsi="Times New Roman" w:cs="David" w:hint="cs"/>
          <w:sz w:val="24"/>
          <w:szCs w:val="24"/>
          <w:rtl/>
        </w:rPr>
        <w:t>בוחן הסורי</w:t>
      </w:r>
      <w:r>
        <w:rPr>
          <w:rFonts w:ascii="Times New Roman" w:eastAsia="Times New Roman" w:hAnsi="Times New Roman" w:cs="David" w:hint="cs"/>
          <w:sz w:val="24"/>
          <w:szCs w:val="24"/>
          <w:rtl/>
        </w:rPr>
        <w:t>, ומ</w:t>
      </w:r>
      <w:r w:rsidR="0018293C">
        <w:rPr>
          <w:rFonts w:ascii="Times New Roman" w:eastAsia="Times New Roman" w:hAnsi="Times New Roman" w:cs="David" w:hint="cs"/>
          <w:sz w:val="24"/>
          <w:szCs w:val="24"/>
          <w:rtl/>
        </w:rPr>
        <w:t xml:space="preserve">התבוננות רחבה </w:t>
      </w:r>
      <w:r w:rsidR="00392829">
        <w:rPr>
          <w:rFonts w:ascii="Times New Roman" w:eastAsia="Times New Roman" w:hAnsi="Times New Roman" w:cs="David" w:hint="cs"/>
          <w:sz w:val="24"/>
          <w:szCs w:val="24"/>
          <w:rtl/>
        </w:rPr>
        <w:t>ב</w:t>
      </w:r>
      <w:r w:rsidR="00D57B25">
        <w:rPr>
          <w:rFonts w:ascii="Times New Roman" w:eastAsia="Times New Roman" w:hAnsi="Times New Roman" w:cs="David" w:hint="cs"/>
          <w:sz w:val="24"/>
          <w:szCs w:val="24"/>
          <w:rtl/>
        </w:rPr>
        <w:t xml:space="preserve">ניהול </w:t>
      </w:r>
      <w:r w:rsidR="008F4FFA">
        <w:rPr>
          <w:rFonts w:ascii="Times New Roman" w:eastAsia="Times New Roman" w:hAnsi="Times New Roman" w:cs="David" w:hint="cs"/>
          <w:sz w:val="24"/>
          <w:szCs w:val="24"/>
          <w:rtl/>
        </w:rPr>
        <w:t xml:space="preserve">סכסוכים </w:t>
      </w:r>
      <w:r w:rsidR="00222308">
        <w:rPr>
          <w:rFonts w:ascii="Times New Roman" w:eastAsia="Times New Roman" w:hAnsi="Times New Roman" w:cs="David" w:hint="cs"/>
          <w:sz w:val="24"/>
          <w:szCs w:val="24"/>
          <w:rtl/>
        </w:rPr>
        <w:t>במקומות אחרים</w:t>
      </w:r>
      <w:r w:rsidR="00D57B25">
        <w:rPr>
          <w:rFonts w:ascii="Times New Roman" w:eastAsia="Times New Roman" w:hAnsi="Times New Roman" w:cs="David" w:hint="cs"/>
          <w:sz w:val="24"/>
          <w:szCs w:val="24"/>
          <w:rtl/>
        </w:rPr>
        <w:t>,</w:t>
      </w:r>
      <w:r w:rsidR="00222308">
        <w:rPr>
          <w:rFonts w:ascii="Times New Roman" w:eastAsia="Times New Roman" w:hAnsi="Times New Roman" w:cs="David" w:hint="cs"/>
          <w:sz w:val="24"/>
          <w:szCs w:val="24"/>
          <w:rtl/>
        </w:rPr>
        <w:t xml:space="preserve"> </w:t>
      </w:r>
      <w:r w:rsidRPr="00720F0E">
        <w:rPr>
          <w:rFonts w:ascii="Times New Roman" w:eastAsia="Times New Roman" w:hAnsi="Times New Roman" w:cs="David" w:hint="cs"/>
          <w:sz w:val="24"/>
          <w:szCs w:val="24"/>
          <w:rtl/>
        </w:rPr>
        <w:t xml:space="preserve">ניתן </w:t>
      </w:r>
      <w:r>
        <w:rPr>
          <w:rFonts w:ascii="Times New Roman" w:eastAsia="Times New Roman" w:hAnsi="Times New Roman" w:cs="David" w:hint="cs"/>
          <w:sz w:val="24"/>
          <w:szCs w:val="24"/>
          <w:rtl/>
        </w:rPr>
        <w:t>ל</w:t>
      </w:r>
      <w:r w:rsidR="00222308" w:rsidRPr="00720F0E">
        <w:rPr>
          <w:rFonts w:ascii="Times New Roman" w:eastAsia="Times New Roman" w:hAnsi="Times New Roman" w:cs="David" w:hint="cs"/>
          <w:sz w:val="24"/>
          <w:szCs w:val="24"/>
          <w:rtl/>
        </w:rPr>
        <w:t>למ</w:t>
      </w:r>
      <w:r>
        <w:rPr>
          <w:rFonts w:ascii="Times New Roman" w:eastAsia="Times New Roman" w:hAnsi="Times New Roman" w:cs="David" w:hint="cs"/>
          <w:sz w:val="24"/>
          <w:szCs w:val="24"/>
          <w:rtl/>
        </w:rPr>
        <w:t>ו</w:t>
      </w:r>
      <w:r w:rsidR="00222308" w:rsidRPr="00720F0E">
        <w:rPr>
          <w:rFonts w:ascii="Times New Roman" w:eastAsia="Times New Roman" w:hAnsi="Times New Roman" w:cs="David" w:hint="cs"/>
          <w:sz w:val="24"/>
          <w:szCs w:val="24"/>
          <w:rtl/>
        </w:rPr>
        <w:t>ד</w:t>
      </w:r>
      <w:r w:rsidR="00D57B25" w:rsidRPr="00D57B25">
        <w:rPr>
          <w:rFonts w:ascii="Times New Roman" w:eastAsia="Times New Roman" w:hAnsi="Times New Roman" w:cs="David" w:hint="cs"/>
          <w:sz w:val="24"/>
          <w:szCs w:val="24"/>
          <w:rtl/>
        </w:rPr>
        <w:t xml:space="preserve"> </w:t>
      </w:r>
      <w:r w:rsidR="003005DA">
        <w:rPr>
          <w:rFonts w:ascii="Times New Roman" w:eastAsia="Times New Roman" w:hAnsi="Times New Roman" w:cs="David" w:hint="cs"/>
          <w:sz w:val="24"/>
          <w:szCs w:val="24"/>
          <w:rtl/>
        </w:rPr>
        <w:t xml:space="preserve">על </w:t>
      </w:r>
      <w:r w:rsidR="00344D74">
        <w:rPr>
          <w:rFonts w:ascii="Times New Roman" w:eastAsia="Times New Roman" w:hAnsi="Times New Roman" w:cs="David" w:hint="cs"/>
          <w:sz w:val="24"/>
          <w:szCs w:val="24"/>
          <w:rtl/>
        </w:rPr>
        <w:t>ה</w:t>
      </w:r>
      <w:r w:rsidR="003005DA">
        <w:rPr>
          <w:rFonts w:ascii="Times New Roman" w:eastAsia="Times New Roman" w:hAnsi="Times New Roman" w:cs="David" w:hint="cs"/>
          <w:sz w:val="24"/>
          <w:szCs w:val="24"/>
          <w:rtl/>
        </w:rPr>
        <w:t xml:space="preserve">תועלת </w:t>
      </w:r>
      <w:r w:rsidR="00344D74">
        <w:rPr>
          <w:rFonts w:ascii="Times New Roman" w:eastAsia="Times New Roman" w:hAnsi="Times New Roman" w:cs="David" w:hint="cs"/>
          <w:sz w:val="24"/>
          <w:szCs w:val="24"/>
          <w:rtl/>
        </w:rPr>
        <w:t>ה</w:t>
      </w:r>
      <w:r w:rsidR="003005DA">
        <w:rPr>
          <w:rFonts w:ascii="Times New Roman" w:eastAsia="Times New Roman" w:hAnsi="Times New Roman" w:cs="David" w:hint="cs"/>
          <w:sz w:val="24"/>
          <w:szCs w:val="24"/>
          <w:rtl/>
        </w:rPr>
        <w:t xml:space="preserve">אסטרטגית </w:t>
      </w:r>
      <w:r w:rsidR="003544CC">
        <w:rPr>
          <w:rFonts w:ascii="Times New Roman" w:eastAsia="Times New Roman" w:hAnsi="Times New Roman" w:cs="David" w:hint="cs"/>
          <w:sz w:val="24"/>
          <w:szCs w:val="24"/>
          <w:rtl/>
        </w:rPr>
        <w:t>ב</w:t>
      </w:r>
      <w:r w:rsidR="00D57B25">
        <w:rPr>
          <w:rFonts w:ascii="Times New Roman" w:eastAsia="Times New Roman" w:hAnsi="Times New Roman" w:cs="David" w:hint="cs"/>
          <w:sz w:val="24"/>
          <w:szCs w:val="24"/>
          <w:rtl/>
        </w:rPr>
        <w:t xml:space="preserve">פיתוח תפיסתי </w:t>
      </w:r>
      <w:r w:rsidR="003544CC">
        <w:rPr>
          <w:rFonts w:ascii="Times New Roman" w:eastAsia="Times New Roman" w:hAnsi="Times New Roman" w:cs="David" w:hint="cs"/>
          <w:sz w:val="24"/>
          <w:szCs w:val="24"/>
          <w:rtl/>
        </w:rPr>
        <w:t xml:space="preserve">של </w:t>
      </w:r>
      <w:r w:rsidR="00344D74">
        <w:rPr>
          <w:rFonts w:ascii="Times New Roman" w:eastAsia="Times New Roman" w:hAnsi="Times New Roman" w:cs="David" w:hint="cs"/>
          <w:sz w:val="24"/>
          <w:szCs w:val="24"/>
          <w:rtl/>
        </w:rPr>
        <w:t xml:space="preserve">השילוב הרב מימדי </w:t>
      </w:r>
      <w:r w:rsidR="003544CC">
        <w:rPr>
          <w:rFonts w:ascii="Times New Roman" w:eastAsia="Times New Roman" w:hAnsi="Times New Roman" w:cs="David" w:hint="cs"/>
          <w:sz w:val="24"/>
          <w:szCs w:val="24"/>
          <w:rtl/>
        </w:rPr>
        <w:t xml:space="preserve">אשר </w:t>
      </w:r>
      <w:r w:rsidR="00D57B25">
        <w:rPr>
          <w:rFonts w:ascii="Times New Roman" w:eastAsia="Times New Roman" w:hAnsi="Times New Roman" w:cs="David" w:hint="cs"/>
          <w:sz w:val="24"/>
          <w:szCs w:val="24"/>
          <w:rtl/>
        </w:rPr>
        <w:t>כורך א</w:t>
      </w:r>
      <w:r w:rsidR="00C20118">
        <w:rPr>
          <w:rFonts w:ascii="Times New Roman" w:eastAsia="Times New Roman" w:hAnsi="Times New Roman" w:cs="David" w:hint="cs"/>
          <w:sz w:val="24"/>
          <w:szCs w:val="24"/>
          <w:rtl/>
        </w:rPr>
        <w:t>ת הגיונות של העוצמה הקשה והרכה</w:t>
      </w:r>
      <w:r w:rsidR="00344D74">
        <w:rPr>
          <w:rStyle w:val="aa"/>
          <w:rFonts w:ascii="Times New Roman" w:eastAsia="Times New Roman" w:hAnsi="Times New Roman" w:cs="David"/>
          <w:sz w:val="24"/>
          <w:szCs w:val="24"/>
          <w:rtl/>
        </w:rPr>
        <w:footnoteReference w:id="9"/>
      </w:r>
      <w:r w:rsidR="008F4FFA">
        <w:rPr>
          <w:rFonts w:ascii="Times New Roman" w:eastAsia="Times New Roman" w:hAnsi="Times New Roman" w:cs="David" w:hint="cs"/>
          <w:sz w:val="24"/>
          <w:szCs w:val="24"/>
          <w:rtl/>
        </w:rPr>
        <w:t xml:space="preserve"> </w:t>
      </w:r>
      <w:r w:rsidR="00C20118">
        <w:rPr>
          <w:rFonts w:ascii="Times New Roman" w:eastAsia="Times New Roman" w:hAnsi="Times New Roman" w:cs="David" w:hint="cs"/>
          <w:sz w:val="24"/>
          <w:szCs w:val="24"/>
          <w:rtl/>
        </w:rPr>
        <w:t>יחד</w:t>
      </w:r>
      <w:r w:rsidR="00D57B25">
        <w:rPr>
          <w:rFonts w:ascii="Times New Roman" w:eastAsia="Times New Roman" w:hAnsi="Times New Roman" w:cs="David" w:hint="cs"/>
          <w:sz w:val="24"/>
          <w:szCs w:val="24"/>
          <w:rtl/>
        </w:rPr>
        <w:t>יו</w:t>
      </w:r>
      <w:r w:rsidR="00BC0329">
        <w:rPr>
          <w:rFonts w:ascii="Times New Roman" w:eastAsia="Times New Roman" w:hAnsi="Times New Roman" w:cs="David" w:hint="cs"/>
          <w:sz w:val="24"/>
          <w:szCs w:val="24"/>
          <w:rtl/>
        </w:rPr>
        <w:t xml:space="preserve"> תחת רעיון מערכתי תחבולני</w:t>
      </w:r>
      <w:r w:rsidR="009F6FA3">
        <w:rPr>
          <w:rFonts w:ascii="Times New Roman" w:eastAsia="Times New Roman" w:hAnsi="Times New Roman" w:cs="David" w:hint="cs"/>
          <w:sz w:val="24"/>
          <w:szCs w:val="24"/>
          <w:rtl/>
        </w:rPr>
        <w:t>.</w:t>
      </w:r>
      <w:r w:rsidR="00F9629B" w:rsidRPr="006B4FDB">
        <w:rPr>
          <w:rFonts w:ascii="Times New Roman" w:eastAsia="Times New Roman" w:hAnsi="Times New Roman" w:cs="David" w:hint="cs"/>
          <w:sz w:val="24"/>
          <w:szCs w:val="24"/>
          <w:rtl/>
        </w:rPr>
        <w:t xml:space="preserve"> במרוצת שנות המבוכה האמריקאית בעיראק פוסט כיבוש בגדד הגיעו מצביאים משני צידי המתרס להבנות דומות בכל הקשור להמשך אסטרטגיית ניהול מבצעים על אדמת ארץ שתי הנהרות. ראשון היה מפקד אל קאעידה בעיראק אבו מוסעב אל זרקאווי אשר בסוף 2005 החל להבין שלא תהיה תוחלת לרעיונות הארגון כאשר התצורה המערכתית תמשיך להתבסס רק על רצף פיגועים משולח רסן על אוכלוסייה השיעית במדינה. בהתכתבותו עם סגן מנהיג הארגון ד"ר איימן אל זוואהירי קוננה ההבנה שאינו יכול להסתפק </w:t>
      </w:r>
      <w:r w:rsidR="00BB76DB">
        <w:rPr>
          <w:rFonts w:ascii="Times New Roman" w:eastAsia="Times New Roman" w:hAnsi="Times New Roman" w:cs="David" w:hint="cs"/>
          <w:sz w:val="24"/>
          <w:szCs w:val="24"/>
          <w:rtl/>
        </w:rPr>
        <w:t xml:space="preserve">עוד </w:t>
      </w:r>
      <w:r w:rsidR="00F9629B" w:rsidRPr="006B4FDB">
        <w:rPr>
          <w:rFonts w:ascii="Times New Roman" w:eastAsia="Times New Roman" w:hAnsi="Times New Roman" w:cs="David" w:hint="cs"/>
          <w:sz w:val="24"/>
          <w:szCs w:val="24"/>
          <w:rtl/>
        </w:rPr>
        <w:t xml:space="preserve">בתכנון ומימוש פיגועים, שכן עליו להרחיב </w:t>
      </w:r>
      <w:r w:rsidR="00BB76DB">
        <w:rPr>
          <w:rFonts w:ascii="Times New Roman" w:eastAsia="Times New Roman" w:hAnsi="Times New Roman" w:cs="David" w:hint="cs"/>
          <w:sz w:val="24"/>
          <w:szCs w:val="24"/>
          <w:rtl/>
        </w:rPr>
        <w:t>את ההיגיון המערכתי למימדים אזרחיים</w:t>
      </w:r>
      <w:r w:rsidR="00F9629B" w:rsidRPr="006B4FDB">
        <w:rPr>
          <w:rFonts w:ascii="Times New Roman" w:eastAsia="Times New Roman" w:hAnsi="Times New Roman" w:cs="David" w:hint="cs"/>
          <w:sz w:val="24"/>
          <w:szCs w:val="24"/>
          <w:rtl/>
        </w:rPr>
        <w:t xml:space="preserve"> ולע</w:t>
      </w:r>
      <w:r w:rsidR="00BB76DB">
        <w:rPr>
          <w:rFonts w:ascii="Times New Roman" w:eastAsia="Times New Roman" w:hAnsi="Times New Roman" w:cs="David" w:hint="cs"/>
          <w:sz w:val="24"/>
          <w:szCs w:val="24"/>
          <w:rtl/>
        </w:rPr>
        <w:t>י</w:t>
      </w:r>
      <w:r w:rsidR="00F9629B" w:rsidRPr="006B4FDB">
        <w:rPr>
          <w:rFonts w:ascii="Times New Roman" w:eastAsia="Times New Roman" w:hAnsi="Times New Roman" w:cs="David" w:hint="cs"/>
          <w:sz w:val="24"/>
          <w:szCs w:val="24"/>
          <w:rtl/>
        </w:rPr>
        <w:t>צ</w:t>
      </w:r>
      <w:r w:rsidR="00BB76DB">
        <w:rPr>
          <w:rFonts w:ascii="Times New Roman" w:eastAsia="Times New Roman" w:hAnsi="Times New Roman" w:cs="David" w:hint="cs"/>
          <w:sz w:val="24"/>
          <w:szCs w:val="24"/>
          <w:rtl/>
        </w:rPr>
        <w:t>וב של</w:t>
      </w:r>
      <w:r w:rsidR="00230CAA">
        <w:rPr>
          <w:rFonts w:ascii="Times New Roman" w:eastAsia="Times New Roman" w:hAnsi="Times New Roman" w:cs="David" w:hint="cs"/>
          <w:sz w:val="24"/>
          <w:szCs w:val="24"/>
          <w:rtl/>
        </w:rPr>
        <w:t xml:space="preserve"> האופן שבו הוא עתיד</w:t>
      </w:r>
      <w:r w:rsidR="00F9629B" w:rsidRPr="006B4FDB">
        <w:rPr>
          <w:rFonts w:ascii="Times New Roman" w:eastAsia="Times New Roman" w:hAnsi="Times New Roman" w:cs="David" w:hint="cs"/>
          <w:sz w:val="24"/>
          <w:szCs w:val="24"/>
          <w:rtl/>
        </w:rPr>
        <w:t xml:space="preserve"> להשתקף בתודעתם של רבבות מוסלמים מסביב לעולם. למסקנות דומות, גם אם בהקשרים שונים, הגיע הגנרל דוויד פטראוס כמה שנים לאחר מכן.</w:t>
      </w:r>
      <w:r w:rsidR="00F9629B" w:rsidRPr="0022265F">
        <w:rPr>
          <w:rFonts w:ascii="Times New Roman" w:eastAsia="Times New Roman" w:hAnsi="Times New Roman"/>
          <w:sz w:val="16"/>
          <w:szCs w:val="16"/>
          <w:vertAlign w:val="superscript"/>
          <w:rtl/>
        </w:rPr>
        <w:footnoteReference w:id="10"/>
      </w:r>
    </w:p>
    <w:p w:rsidR="000166D6" w:rsidRPr="00F9629B" w:rsidRDefault="000166D6" w:rsidP="003544CC">
      <w:pPr>
        <w:spacing w:after="0" w:line="360" w:lineRule="auto"/>
        <w:ind w:left="357"/>
        <w:jc w:val="both"/>
        <w:rPr>
          <w:rFonts w:ascii="Times New Roman" w:eastAsia="Times New Roman" w:hAnsi="Times New Roman" w:cs="David"/>
          <w:sz w:val="24"/>
          <w:szCs w:val="24"/>
          <w:rtl/>
        </w:rPr>
      </w:pPr>
    </w:p>
    <w:p w:rsidR="000166D6" w:rsidRPr="00653AF0" w:rsidRDefault="000166D6" w:rsidP="00C5432D">
      <w:pPr>
        <w:spacing w:after="0" w:line="360" w:lineRule="auto"/>
        <w:ind w:left="357"/>
        <w:jc w:val="both"/>
        <w:rPr>
          <w:rFonts w:ascii="Times New Roman" w:eastAsia="Times New Roman" w:hAnsi="Times New Roman" w:cs="David"/>
          <w:sz w:val="24"/>
          <w:szCs w:val="24"/>
          <w:rtl/>
        </w:rPr>
      </w:pPr>
    </w:p>
    <w:p w:rsidR="00EE5911" w:rsidRPr="007F0AAE" w:rsidRDefault="00EE5911" w:rsidP="00CA7934">
      <w:pPr>
        <w:spacing w:after="0" w:line="360" w:lineRule="auto"/>
        <w:ind w:left="357"/>
        <w:jc w:val="both"/>
        <w:rPr>
          <w:rFonts w:ascii="Times New Roman" w:eastAsia="Times New Roman" w:hAnsi="Times New Roman" w:cs="David"/>
          <w:sz w:val="24"/>
          <w:szCs w:val="24"/>
        </w:rPr>
      </w:pPr>
    </w:p>
    <w:p w:rsidR="00C80434" w:rsidRPr="007F0AAE" w:rsidRDefault="00F30544" w:rsidP="007F0AAE">
      <w:pPr>
        <w:spacing w:after="0" w:line="360" w:lineRule="auto"/>
        <w:ind w:left="357"/>
        <w:jc w:val="both"/>
        <w:rPr>
          <w:rFonts w:ascii="Times New Roman" w:eastAsia="Times New Roman" w:hAnsi="Times New Roman" w:cs="David"/>
          <w:sz w:val="24"/>
          <w:szCs w:val="24"/>
          <w:rtl/>
        </w:rPr>
      </w:pPr>
      <w:r w:rsidRPr="007F0AAE">
        <w:rPr>
          <w:rFonts w:ascii="Times New Roman" w:eastAsia="Times New Roman" w:hAnsi="Times New Roman" w:cs="David"/>
          <w:sz w:val="24"/>
          <w:szCs w:val="24"/>
        </w:rPr>
        <w:br/>
      </w:r>
    </w:p>
    <w:p w:rsidR="00C80434" w:rsidRDefault="00C80434" w:rsidP="00374B2B">
      <w:pPr>
        <w:spacing w:after="0" w:line="360" w:lineRule="auto"/>
        <w:jc w:val="both"/>
        <w:rPr>
          <w:rFonts w:ascii="Times New Roman" w:eastAsia="Times New Roman" w:hAnsi="Times New Roman" w:cs="David"/>
          <w:sz w:val="24"/>
          <w:szCs w:val="24"/>
          <w:rtl/>
        </w:rPr>
      </w:pPr>
    </w:p>
    <w:p w:rsidR="00374B2B" w:rsidRDefault="00374B2B" w:rsidP="009F10BD">
      <w:pPr>
        <w:spacing w:after="0" w:line="360" w:lineRule="auto"/>
        <w:jc w:val="both"/>
        <w:rPr>
          <w:rFonts w:ascii="Times New Roman" w:eastAsia="Times New Roman" w:hAnsi="Times New Roman" w:cs="David"/>
          <w:sz w:val="24"/>
          <w:szCs w:val="24"/>
          <w:rtl/>
        </w:rPr>
      </w:pPr>
    </w:p>
    <w:p w:rsidR="006F313C" w:rsidRDefault="006F313C" w:rsidP="009F10BD">
      <w:pPr>
        <w:spacing w:after="0" w:line="360" w:lineRule="auto"/>
        <w:jc w:val="both"/>
        <w:rPr>
          <w:rFonts w:ascii="Times New Roman" w:eastAsia="Times New Roman" w:hAnsi="Times New Roman" w:cs="David"/>
          <w:sz w:val="24"/>
          <w:szCs w:val="24"/>
          <w:rtl/>
        </w:rPr>
      </w:pPr>
    </w:p>
    <w:p w:rsidR="006F313C" w:rsidRDefault="006F313C" w:rsidP="009F10BD">
      <w:pPr>
        <w:spacing w:after="0" w:line="360" w:lineRule="auto"/>
        <w:jc w:val="both"/>
        <w:rPr>
          <w:rFonts w:ascii="Times New Roman" w:eastAsia="Times New Roman" w:hAnsi="Times New Roman" w:cs="David"/>
          <w:sz w:val="24"/>
          <w:szCs w:val="24"/>
          <w:rtl/>
        </w:rPr>
      </w:pPr>
    </w:p>
    <w:p w:rsidR="0079331F" w:rsidRDefault="0079331F" w:rsidP="009F10BD">
      <w:pPr>
        <w:spacing w:after="0" w:line="360" w:lineRule="auto"/>
        <w:jc w:val="both"/>
        <w:rPr>
          <w:rFonts w:ascii="Times New Roman" w:eastAsia="Times New Roman" w:hAnsi="Times New Roman" w:cs="David"/>
          <w:sz w:val="24"/>
          <w:szCs w:val="24"/>
          <w:rtl/>
        </w:rPr>
      </w:pPr>
    </w:p>
    <w:p w:rsidR="006F313C" w:rsidRDefault="006F313C"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81FBF" w:rsidRDefault="00681FBF" w:rsidP="009F10BD">
      <w:pPr>
        <w:spacing w:after="0" w:line="360" w:lineRule="auto"/>
        <w:jc w:val="both"/>
        <w:rPr>
          <w:rFonts w:ascii="Times New Roman" w:eastAsia="Times New Roman" w:hAnsi="Times New Roman" w:cs="David"/>
          <w:sz w:val="24"/>
          <w:szCs w:val="24"/>
          <w:rtl/>
        </w:rPr>
      </w:pPr>
    </w:p>
    <w:p w:rsidR="006F313C" w:rsidRDefault="006F313C" w:rsidP="009F10BD">
      <w:pPr>
        <w:spacing w:after="0" w:line="360" w:lineRule="auto"/>
        <w:jc w:val="both"/>
        <w:rPr>
          <w:rFonts w:ascii="Times New Roman" w:eastAsia="Times New Roman" w:hAnsi="Times New Roman" w:cs="David"/>
          <w:sz w:val="24"/>
          <w:szCs w:val="24"/>
          <w:rtl/>
        </w:rPr>
      </w:pPr>
    </w:p>
    <w:p w:rsidR="006F313C" w:rsidRDefault="006F313C" w:rsidP="009F10BD">
      <w:pPr>
        <w:spacing w:after="0" w:line="360" w:lineRule="auto"/>
        <w:jc w:val="both"/>
        <w:rPr>
          <w:rFonts w:ascii="Times New Roman" w:eastAsia="Times New Roman" w:hAnsi="Times New Roman" w:cs="David"/>
          <w:b/>
          <w:bCs/>
          <w:sz w:val="24"/>
          <w:szCs w:val="24"/>
          <w:u w:val="single"/>
          <w:rtl/>
        </w:rPr>
      </w:pPr>
      <w:r w:rsidRPr="001946F1">
        <w:rPr>
          <w:rFonts w:ascii="Times New Roman" w:eastAsia="Times New Roman" w:hAnsi="Times New Roman" w:cs="David" w:hint="cs"/>
          <w:b/>
          <w:bCs/>
          <w:sz w:val="24"/>
          <w:szCs w:val="24"/>
          <w:u w:val="single"/>
          <w:rtl/>
        </w:rPr>
        <w:lastRenderedPageBreak/>
        <w:t>ביבליוגרפיה:</w:t>
      </w:r>
    </w:p>
    <w:p w:rsidR="00696998" w:rsidRPr="001946F1" w:rsidRDefault="00696998" w:rsidP="009F10BD">
      <w:pPr>
        <w:spacing w:after="0" w:line="360" w:lineRule="auto"/>
        <w:jc w:val="both"/>
        <w:rPr>
          <w:rFonts w:ascii="Times New Roman" w:eastAsia="Times New Roman" w:hAnsi="Times New Roman" w:cs="David"/>
          <w:b/>
          <w:bCs/>
          <w:sz w:val="24"/>
          <w:szCs w:val="24"/>
          <w:u w:val="single"/>
          <w:rtl/>
        </w:rPr>
      </w:pPr>
    </w:p>
    <w:p w:rsidR="006F313C" w:rsidRDefault="001946F1" w:rsidP="009F10BD">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דקל, אודי, ולנסי, כרמית, קורץ, ענת, "</w:t>
      </w:r>
      <w:r w:rsidR="006F313C" w:rsidRPr="0066682D">
        <w:rPr>
          <w:rFonts w:ascii="Times New Roman" w:eastAsia="Times New Roman" w:hAnsi="Times New Roman" w:cs="David" w:hint="cs"/>
          <w:sz w:val="24"/>
          <w:szCs w:val="24"/>
          <w:u w:val="single"/>
          <w:rtl/>
        </w:rPr>
        <w:t xml:space="preserve">המערכה </w:t>
      </w:r>
      <w:r w:rsidRPr="0066682D">
        <w:rPr>
          <w:rFonts w:ascii="Times New Roman" w:eastAsia="Times New Roman" w:hAnsi="Times New Roman" w:cs="David" w:hint="cs"/>
          <w:sz w:val="24"/>
          <w:szCs w:val="24"/>
          <w:u w:val="single"/>
          <w:rtl/>
        </w:rPr>
        <w:t>היברידית</w:t>
      </w:r>
      <w:r w:rsidR="006F313C" w:rsidRPr="0066682D">
        <w:rPr>
          <w:rFonts w:ascii="Times New Roman" w:eastAsia="Times New Roman" w:hAnsi="Times New Roman" w:cs="David" w:hint="cs"/>
          <w:sz w:val="24"/>
          <w:szCs w:val="24"/>
          <w:u w:val="single"/>
          <w:rtl/>
        </w:rPr>
        <w:t xml:space="preserve"> בסוריה- משמעויות והמלצות לישראל</w:t>
      </w:r>
      <w:r w:rsidRPr="0066682D">
        <w:rPr>
          <w:rFonts w:ascii="Times New Roman" w:eastAsia="Times New Roman" w:hAnsi="Times New Roman" w:cs="David" w:hint="cs"/>
          <w:sz w:val="24"/>
          <w:szCs w:val="24"/>
          <w:u w:val="single"/>
          <w:rtl/>
        </w:rPr>
        <w:t>"</w:t>
      </w:r>
      <w:r>
        <w:rPr>
          <w:rFonts w:ascii="Times New Roman" w:eastAsia="Times New Roman" w:hAnsi="Times New Roman" w:cs="David" w:hint="cs"/>
          <w:sz w:val="24"/>
          <w:szCs w:val="24"/>
          <w:rtl/>
        </w:rPr>
        <w:t>, המכון למחקרי ביטחון לאומי, 2017, ע"מ 43-62.</w:t>
      </w:r>
    </w:p>
    <w:p w:rsidR="006F4B8F" w:rsidRPr="006F4B8F" w:rsidRDefault="006F4B8F" w:rsidP="009F10BD">
      <w:pPr>
        <w:spacing w:after="0" w:line="360" w:lineRule="auto"/>
        <w:jc w:val="both"/>
        <w:rPr>
          <w:rFonts w:ascii="Times New Roman" w:eastAsia="Times New Roman" w:hAnsi="Times New Roman" w:cs="David"/>
          <w:sz w:val="24"/>
          <w:szCs w:val="24"/>
          <w:rtl/>
        </w:rPr>
      </w:pPr>
      <w:r w:rsidRPr="006F4B8F">
        <w:rPr>
          <w:rFonts w:cs="David" w:hint="cs"/>
          <w:sz w:val="24"/>
          <w:szCs w:val="24"/>
          <w:rtl/>
        </w:rPr>
        <w:t xml:space="preserve">ווריק, ג'ובי, </w:t>
      </w:r>
      <w:r w:rsidRPr="006F4B8F">
        <w:rPr>
          <w:rFonts w:cs="David" w:hint="cs"/>
          <w:sz w:val="24"/>
          <w:szCs w:val="24"/>
          <w:u w:val="single"/>
          <w:rtl/>
        </w:rPr>
        <w:t>דגלים שחורים העלייה של דאעש</w:t>
      </w:r>
      <w:r w:rsidRPr="006F4B8F">
        <w:rPr>
          <w:rFonts w:cs="David" w:hint="cs"/>
          <w:sz w:val="24"/>
          <w:szCs w:val="24"/>
          <w:rtl/>
        </w:rPr>
        <w:t>, ספרי חמד, 2015.</w:t>
      </w:r>
    </w:p>
    <w:p w:rsidR="006F313C" w:rsidRDefault="00CC0D31" w:rsidP="009F10BD">
      <w:pPr>
        <w:spacing w:after="0" w:line="360" w:lineRule="auto"/>
        <w:jc w:val="both"/>
        <w:rPr>
          <w:rFonts w:ascii="Times New Roman" w:eastAsia="Times New Roman" w:hAnsi="Times New Roman" w:cs="David"/>
          <w:sz w:val="24"/>
          <w:szCs w:val="24"/>
          <w:rtl/>
        </w:rPr>
      </w:pPr>
      <w:r w:rsidRPr="009E63C6">
        <w:rPr>
          <w:rFonts w:ascii="David" w:hAnsi="David" w:cs="David"/>
        </w:rPr>
        <w:t>Ynet.co.il</w:t>
      </w:r>
    </w:p>
    <w:p w:rsidR="00CC0D31" w:rsidRDefault="00CC0D31" w:rsidP="009F10BD">
      <w:pPr>
        <w:spacing w:after="0" w:line="360" w:lineRule="auto"/>
        <w:jc w:val="both"/>
        <w:rPr>
          <w:rFonts w:ascii="Times New Roman" w:eastAsia="Times New Roman" w:hAnsi="Times New Roman" w:cs="David"/>
          <w:sz w:val="24"/>
          <w:szCs w:val="24"/>
          <w:rtl/>
        </w:rPr>
      </w:pPr>
      <w:r w:rsidRPr="009E63C6">
        <w:rPr>
          <w:rFonts w:ascii="David" w:hAnsi="David" w:cs="David"/>
        </w:rPr>
        <w:t>Israeldefense.co.il</w:t>
      </w:r>
    </w:p>
    <w:p w:rsidR="0011796B" w:rsidRDefault="0011796B" w:rsidP="009F10BD">
      <w:pPr>
        <w:spacing w:after="0" w:line="360" w:lineRule="auto"/>
        <w:jc w:val="both"/>
        <w:rPr>
          <w:rFonts w:ascii="Times New Roman" w:eastAsia="Times New Roman" w:hAnsi="Times New Roman" w:cs="David"/>
          <w:sz w:val="24"/>
          <w:szCs w:val="24"/>
          <w:rtl/>
        </w:rPr>
      </w:pPr>
      <w:r w:rsidRPr="00F17F2A">
        <w:rPr>
          <w:rFonts w:cs="David"/>
        </w:rPr>
        <w:t>maariv.co.il</w:t>
      </w:r>
    </w:p>
    <w:p w:rsidR="00230CAA" w:rsidRPr="00F30544" w:rsidRDefault="00230CAA" w:rsidP="009F10BD">
      <w:pPr>
        <w:spacing w:after="0" w:line="360" w:lineRule="auto"/>
        <w:jc w:val="both"/>
        <w:rPr>
          <w:rFonts w:ascii="Times New Roman" w:eastAsia="Times New Roman" w:hAnsi="Times New Roman" w:cs="David"/>
          <w:sz w:val="24"/>
          <w:szCs w:val="24"/>
          <w:rtl/>
        </w:rPr>
      </w:pPr>
      <w:r>
        <w:rPr>
          <w:rFonts w:ascii="Times New Roman" w:eastAsia="Times New Roman" w:hAnsi="Times New Roman" w:cs="David" w:hint="cs"/>
          <w:sz w:val="24"/>
          <w:szCs w:val="24"/>
          <w:rtl/>
        </w:rPr>
        <w:t>ראיון עם אלוף תמיר היימן</w:t>
      </w:r>
      <w:r w:rsidR="00912AC6">
        <w:rPr>
          <w:rFonts w:ascii="Times New Roman" w:eastAsia="Times New Roman" w:hAnsi="Times New Roman" w:cs="David" w:hint="cs"/>
          <w:sz w:val="24"/>
          <w:szCs w:val="24"/>
          <w:rtl/>
        </w:rPr>
        <w:t>, 15.01.2020</w:t>
      </w:r>
    </w:p>
    <w:sectPr w:rsidR="00230CAA" w:rsidRPr="00F30544" w:rsidSect="00753C4F">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A5B" w:rsidRDefault="00DC2A5B" w:rsidP="005F4E2F">
      <w:pPr>
        <w:spacing w:after="0" w:line="240" w:lineRule="auto"/>
      </w:pPr>
      <w:r>
        <w:separator/>
      </w:r>
    </w:p>
  </w:endnote>
  <w:endnote w:type="continuationSeparator" w:id="1">
    <w:p w:rsidR="00DC2A5B" w:rsidRDefault="00DC2A5B" w:rsidP="005F4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tl/>
      </w:rPr>
      <w:id w:val="27946004"/>
      <w:docPartObj>
        <w:docPartGallery w:val="Page Numbers (Bottom of Page)"/>
        <w:docPartUnique/>
      </w:docPartObj>
    </w:sdtPr>
    <w:sdtContent>
      <w:p w:rsidR="00D93D61" w:rsidRPr="00241A31" w:rsidRDefault="00E5108B">
        <w:pPr>
          <w:pStyle w:val="a5"/>
          <w:jc w:val="center"/>
          <w:rPr>
            <w:sz w:val="24"/>
            <w:szCs w:val="24"/>
          </w:rPr>
        </w:pPr>
        <w:r w:rsidRPr="00E5108B">
          <w:rPr>
            <w:sz w:val="24"/>
            <w:szCs w:val="24"/>
          </w:rPr>
          <w:fldChar w:fldCharType="begin"/>
        </w:r>
        <w:r w:rsidR="003D12A7" w:rsidRPr="00241A31">
          <w:rPr>
            <w:sz w:val="24"/>
            <w:szCs w:val="24"/>
          </w:rPr>
          <w:instrText xml:space="preserve"> PAGE   \* MERGEFORMAT </w:instrText>
        </w:r>
        <w:r w:rsidRPr="00E5108B">
          <w:rPr>
            <w:sz w:val="24"/>
            <w:szCs w:val="24"/>
          </w:rPr>
          <w:fldChar w:fldCharType="separate"/>
        </w:r>
        <w:r w:rsidR="009E12BF" w:rsidRPr="009E12BF">
          <w:rPr>
            <w:rFonts w:cs="Calibri"/>
            <w:noProof/>
            <w:sz w:val="24"/>
            <w:szCs w:val="24"/>
            <w:rtl/>
            <w:lang w:val="he-IL"/>
          </w:rPr>
          <w:t>5</w:t>
        </w:r>
        <w:r w:rsidRPr="00241A31">
          <w:rPr>
            <w:rFonts w:cs="Calibri"/>
            <w:noProof/>
            <w:sz w:val="24"/>
            <w:szCs w:val="24"/>
            <w:lang w:val="he-IL"/>
          </w:rPr>
          <w:fldChar w:fldCharType="end"/>
        </w:r>
      </w:p>
    </w:sdtContent>
  </w:sdt>
  <w:p w:rsidR="00D93D61" w:rsidRDefault="00D93D6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A5B" w:rsidRDefault="00DC2A5B" w:rsidP="005F4E2F">
      <w:pPr>
        <w:spacing w:after="0" w:line="240" w:lineRule="auto"/>
      </w:pPr>
      <w:r>
        <w:separator/>
      </w:r>
    </w:p>
  </w:footnote>
  <w:footnote w:type="continuationSeparator" w:id="1">
    <w:p w:rsidR="00DC2A5B" w:rsidRDefault="00DC2A5B" w:rsidP="005F4E2F">
      <w:pPr>
        <w:spacing w:after="0" w:line="240" w:lineRule="auto"/>
      </w:pPr>
      <w:r>
        <w:continuationSeparator/>
      </w:r>
    </w:p>
  </w:footnote>
  <w:footnote w:id="2">
    <w:p w:rsidR="00EC1502" w:rsidRPr="00EC1502" w:rsidRDefault="00EC1502">
      <w:pPr>
        <w:pStyle w:val="a8"/>
        <w:rPr>
          <w:rFonts w:cs="David"/>
          <w:rtl/>
        </w:rPr>
      </w:pPr>
      <w:r w:rsidRPr="00EC1502">
        <w:rPr>
          <w:rStyle w:val="aa"/>
          <w:rFonts w:cs="David"/>
        </w:rPr>
        <w:footnoteRef/>
      </w:r>
      <w:r w:rsidRPr="00EC1502">
        <w:rPr>
          <w:rFonts w:cs="David"/>
          <w:rtl/>
        </w:rPr>
        <w:t xml:space="preserve"> </w:t>
      </w:r>
      <w:r w:rsidRPr="00EC1502">
        <w:rPr>
          <w:rFonts w:cs="David" w:hint="cs"/>
          <w:rtl/>
        </w:rPr>
        <w:t xml:space="preserve">ראיון עם אלוף תמיר היימן </w:t>
      </w:r>
      <w:r w:rsidR="00A8110B">
        <w:rPr>
          <w:rFonts w:cs="David" w:hint="cs"/>
          <w:rtl/>
        </w:rPr>
        <w:t>15.01.2020.</w:t>
      </w:r>
    </w:p>
  </w:footnote>
  <w:footnote w:id="3">
    <w:p w:rsidR="00021FD7" w:rsidRPr="00021FD7" w:rsidRDefault="00021FD7">
      <w:pPr>
        <w:pStyle w:val="a8"/>
        <w:rPr>
          <w:rFonts w:cs="David"/>
        </w:rPr>
      </w:pPr>
      <w:r w:rsidRPr="00021FD7">
        <w:rPr>
          <w:rStyle w:val="aa"/>
          <w:rFonts w:cs="David"/>
        </w:rPr>
        <w:footnoteRef/>
      </w:r>
      <w:r w:rsidRPr="00021FD7">
        <w:rPr>
          <w:rFonts w:cs="David"/>
          <w:rtl/>
        </w:rPr>
        <w:t xml:space="preserve"> </w:t>
      </w:r>
      <w:r w:rsidRPr="00021FD7">
        <w:rPr>
          <w:rFonts w:cs="David" w:hint="cs"/>
          <w:rtl/>
        </w:rPr>
        <w:t>עצם פריצת המרד בסוריה, התערבות רוסית ואיראנית.</w:t>
      </w:r>
    </w:p>
  </w:footnote>
  <w:footnote w:id="4">
    <w:p w:rsidR="00171917" w:rsidRPr="00F17F2A" w:rsidRDefault="00171917">
      <w:pPr>
        <w:pStyle w:val="a8"/>
        <w:rPr>
          <w:rFonts w:cs="David"/>
        </w:rPr>
      </w:pPr>
      <w:r w:rsidRPr="00F17F2A">
        <w:rPr>
          <w:rStyle w:val="aa"/>
          <w:rFonts w:cs="David"/>
        </w:rPr>
        <w:footnoteRef/>
      </w:r>
      <w:r w:rsidRPr="00F17F2A">
        <w:rPr>
          <w:rFonts w:cs="David"/>
          <w:rtl/>
        </w:rPr>
        <w:t xml:space="preserve"> </w:t>
      </w:r>
      <w:r w:rsidRPr="00F17F2A">
        <w:rPr>
          <w:rFonts w:cs="David" w:hint="cs"/>
          <w:rtl/>
        </w:rPr>
        <w:t xml:space="preserve">איראן מכחישה: </w:t>
      </w:r>
      <w:r w:rsidRPr="00F17F2A">
        <w:rPr>
          <w:rFonts w:cs="David" w:hint="cs"/>
          <w:u w:val="single"/>
          <w:rtl/>
        </w:rPr>
        <w:t>"ישראל לא ביצעה מאות תקיפות נגד יעדים שלנו בסוריה",</w:t>
      </w:r>
      <w:r w:rsidRPr="00F17F2A">
        <w:rPr>
          <w:rFonts w:cs="David" w:hint="cs"/>
          <w:rtl/>
        </w:rPr>
        <w:t xml:space="preserve"> </w:t>
      </w:r>
      <w:r w:rsidRPr="00F17F2A">
        <w:rPr>
          <w:rFonts w:cs="David"/>
        </w:rPr>
        <w:t>maariv.co.il</w:t>
      </w:r>
      <w:r w:rsidRPr="00F17F2A">
        <w:rPr>
          <w:rFonts w:cs="David" w:hint="cs"/>
          <w:rtl/>
        </w:rPr>
        <w:t>, 14.01.2014</w:t>
      </w:r>
    </w:p>
  </w:footnote>
  <w:footnote w:id="5">
    <w:p w:rsidR="008019CD" w:rsidRDefault="008019CD" w:rsidP="008228D5">
      <w:pPr>
        <w:pStyle w:val="a8"/>
      </w:pPr>
      <w:r w:rsidRPr="009E63C6">
        <w:rPr>
          <w:rStyle w:val="aa"/>
          <w:rFonts w:ascii="David" w:hAnsi="David" w:cs="David"/>
        </w:rPr>
        <w:footnoteRef/>
      </w:r>
      <w:r w:rsidR="008228D5">
        <w:rPr>
          <w:rFonts w:ascii="David" w:hAnsi="David" w:cs="David" w:hint="cs"/>
          <w:rtl/>
        </w:rPr>
        <w:t xml:space="preserve"> </w:t>
      </w:r>
      <w:r w:rsidRPr="008228D5">
        <w:rPr>
          <w:rFonts w:ascii="David" w:hAnsi="David" w:cs="David"/>
          <w:u w:val="single"/>
          <w:rtl/>
        </w:rPr>
        <w:t>נתניהו אמר לפוטין: לא נאיים על שלטון אסד</w:t>
      </w:r>
      <w:r w:rsidRPr="009E63C6">
        <w:rPr>
          <w:rFonts w:ascii="David" w:hAnsi="David" w:cs="David"/>
          <w:rtl/>
        </w:rPr>
        <w:t>,</w:t>
      </w:r>
      <w:r w:rsidR="008228D5">
        <w:rPr>
          <w:rFonts w:ascii="David" w:hAnsi="David" w:cs="David" w:hint="cs"/>
          <w:rtl/>
        </w:rPr>
        <w:t xml:space="preserve"> </w:t>
      </w:r>
      <w:r w:rsidR="008228D5" w:rsidRPr="00642D42">
        <w:rPr>
          <w:rFonts w:ascii="David" w:hAnsi="David" w:cs="David"/>
        </w:rPr>
        <w:t>Ynet.co.il</w:t>
      </w:r>
      <w:r w:rsidR="008228D5">
        <w:rPr>
          <w:rFonts w:ascii="David" w:hAnsi="David" w:cs="David" w:hint="cs"/>
          <w:rtl/>
        </w:rPr>
        <w:t>,</w:t>
      </w:r>
      <w:r w:rsidRPr="009E63C6">
        <w:rPr>
          <w:rFonts w:ascii="David" w:hAnsi="David" w:cs="David"/>
          <w:rtl/>
        </w:rPr>
        <w:t xml:space="preserve"> 11.07.2018.</w:t>
      </w:r>
    </w:p>
  </w:footnote>
  <w:footnote w:id="6">
    <w:p w:rsidR="003F39E8" w:rsidRPr="003F39E8" w:rsidRDefault="003F39E8">
      <w:pPr>
        <w:pStyle w:val="a8"/>
        <w:rPr>
          <w:rFonts w:ascii="David" w:hAnsi="David" w:cs="David"/>
        </w:rPr>
      </w:pPr>
      <w:r w:rsidRPr="003F39E8">
        <w:rPr>
          <w:rStyle w:val="aa"/>
          <w:rFonts w:ascii="David" w:hAnsi="David" w:cs="David"/>
        </w:rPr>
        <w:footnoteRef/>
      </w:r>
      <w:r w:rsidRPr="003F39E8">
        <w:rPr>
          <w:rFonts w:ascii="David" w:hAnsi="David" w:cs="David"/>
          <w:rtl/>
        </w:rPr>
        <w:t xml:space="preserve"> </w:t>
      </w:r>
      <w:r w:rsidR="008228D5">
        <w:rPr>
          <w:rFonts w:ascii="David" w:hAnsi="David" w:cs="David" w:hint="cs"/>
          <w:rtl/>
        </w:rPr>
        <w:t xml:space="preserve">ראה </w:t>
      </w:r>
      <w:r w:rsidRPr="003F39E8">
        <w:rPr>
          <w:rFonts w:ascii="David" w:hAnsi="David" w:cs="David"/>
          <w:rtl/>
        </w:rPr>
        <w:t>ערך "שכנות טובה"</w:t>
      </w:r>
      <w:r w:rsidR="008228D5">
        <w:rPr>
          <w:rFonts w:ascii="David" w:hAnsi="David" w:cs="David" w:hint="cs"/>
          <w:rtl/>
        </w:rPr>
        <w:t xml:space="preserve"> </w:t>
      </w:r>
      <w:r>
        <w:rPr>
          <w:rFonts w:ascii="David" w:hAnsi="David" w:cs="David"/>
          <w:rtl/>
        </w:rPr>
        <w:t>בוי</w:t>
      </w:r>
      <w:r>
        <w:rPr>
          <w:rFonts w:ascii="David" w:hAnsi="David" w:cs="David" w:hint="cs"/>
          <w:rtl/>
        </w:rPr>
        <w:t>ק</w:t>
      </w:r>
      <w:r w:rsidRPr="003F39E8">
        <w:rPr>
          <w:rFonts w:ascii="David" w:hAnsi="David" w:cs="David"/>
          <w:rtl/>
        </w:rPr>
        <w:t>יפדיה.</w:t>
      </w:r>
    </w:p>
  </w:footnote>
  <w:footnote w:id="7">
    <w:p w:rsidR="005C4A4F" w:rsidRPr="009E63C6" w:rsidRDefault="005C4A4F" w:rsidP="00B746C1">
      <w:pPr>
        <w:pStyle w:val="a8"/>
        <w:rPr>
          <w:rFonts w:ascii="David" w:hAnsi="David" w:cs="David"/>
          <w:rtl/>
        </w:rPr>
      </w:pPr>
      <w:r w:rsidRPr="009E63C6">
        <w:rPr>
          <w:rStyle w:val="aa"/>
          <w:rFonts w:ascii="David" w:hAnsi="David" w:cs="David"/>
        </w:rPr>
        <w:footnoteRef/>
      </w:r>
      <w:r w:rsidRPr="009E63C6">
        <w:rPr>
          <w:rFonts w:ascii="David" w:hAnsi="David" w:cs="David"/>
          <w:rtl/>
        </w:rPr>
        <w:t xml:space="preserve"> </w:t>
      </w:r>
      <w:r w:rsidRPr="00B746C1">
        <w:rPr>
          <w:rFonts w:ascii="David" w:hAnsi="David" w:cs="David"/>
          <w:u w:val="single"/>
          <w:rtl/>
        </w:rPr>
        <w:t>מפקד מנהלת שכנות טובה: "הבנה אזרחית עמוקה של</w:t>
      </w:r>
      <w:r w:rsidR="00B746C1" w:rsidRPr="00B746C1">
        <w:rPr>
          <w:rFonts w:ascii="David" w:hAnsi="David" w:cs="David"/>
          <w:u w:val="single"/>
          <w:rtl/>
        </w:rPr>
        <w:t xml:space="preserve"> הצד הסורי שנרכשה במפגשים רבים"</w:t>
      </w:r>
      <w:r w:rsidR="00B746C1" w:rsidRPr="00B746C1">
        <w:rPr>
          <w:rFonts w:ascii="David" w:hAnsi="David" w:cs="David" w:hint="cs"/>
          <w:rtl/>
        </w:rPr>
        <w:t xml:space="preserve">, </w:t>
      </w:r>
      <w:r w:rsidR="00B746C1" w:rsidRPr="00B746C1">
        <w:rPr>
          <w:rFonts w:ascii="David" w:hAnsi="David" w:cs="David"/>
        </w:rPr>
        <w:t xml:space="preserve"> </w:t>
      </w:r>
      <w:r w:rsidR="00B746C1" w:rsidRPr="009E63C6">
        <w:rPr>
          <w:rFonts w:ascii="David" w:hAnsi="David" w:cs="David"/>
        </w:rPr>
        <w:t>Israeldefense.co.il</w:t>
      </w:r>
      <w:r w:rsidR="00B746C1">
        <w:rPr>
          <w:rFonts w:ascii="David" w:hAnsi="David" w:cs="David" w:hint="cs"/>
          <w:rtl/>
        </w:rPr>
        <w:t xml:space="preserve">, </w:t>
      </w:r>
      <w:r w:rsidRPr="009E63C6">
        <w:rPr>
          <w:rFonts w:ascii="David" w:hAnsi="David" w:cs="David"/>
          <w:rtl/>
        </w:rPr>
        <w:t>19.11.2018</w:t>
      </w:r>
    </w:p>
  </w:footnote>
  <w:footnote w:id="8">
    <w:p w:rsidR="009E1F15" w:rsidRDefault="009E1F15" w:rsidP="006F313C">
      <w:pPr>
        <w:pStyle w:val="a8"/>
        <w:rPr>
          <w:rtl/>
        </w:rPr>
      </w:pPr>
      <w:r>
        <w:rPr>
          <w:rStyle w:val="aa"/>
        </w:rPr>
        <w:footnoteRef/>
      </w:r>
      <w:r>
        <w:rPr>
          <w:rFonts w:ascii="David" w:hAnsi="David" w:cs="David" w:hint="cs"/>
          <w:rtl/>
        </w:rPr>
        <w:t xml:space="preserve"> </w:t>
      </w:r>
      <w:r w:rsidR="006F313C" w:rsidRPr="006F313C">
        <w:rPr>
          <w:rFonts w:ascii="David" w:hAnsi="David" w:cs="David" w:hint="cs"/>
          <w:u w:val="single"/>
          <w:rtl/>
        </w:rPr>
        <w:t>"</w:t>
      </w:r>
      <w:r w:rsidRPr="006F313C">
        <w:rPr>
          <w:rFonts w:ascii="David" w:hAnsi="David" w:cs="David" w:hint="cs"/>
          <w:u w:val="single"/>
          <w:rtl/>
        </w:rPr>
        <w:t>למה ואך יגן צה"ל על כפר בתוך סוריה</w:t>
      </w:r>
      <w:r w:rsidR="006F313C" w:rsidRPr="006F313C">
        <w:rPr>
          <w:rFonts w:ascii="David" w:hAnsi="David" w:cs="David" w:hint="cs"/>
          <w:u w:val="single"/>
          <w:rtl/>
        </w:rPr>
        <w:t>"</w:t>
      </w:r>
      <w:r w:rsidRPr="006F313C">
        <w:rPr>
          <w:rFonts w:ascii="David" w:hAnsi="David" w:cs="David" w:hint="cs"/>
          <w:u w:val="single"/>
          <w:rtl/>
        </w:rPr>
        <w:t>,</w:t>
      </w:r>
      <w:r w:rsidR="006F313C">
        <w:rPr>
          <w:rFonts w:ascii="David" w:hAnsi="David" w:cs="David" w:hint="cs"/>
          <w:rtl/>
        </w:rPr>
        <w:t xml:space="preserve"> </w:t>
      </w:r>
      <w:r>
        <w:rPr>
          <w:rFonts w:ascii="David" w:hAnsi="David" w:cs="David" w:hint="cs"/>
          <w:rtl/>
        </w:rPr>
        <w:t xml:space="preserve"> </w:t>
      </w:r>
      <w:r w:rsidR="006F313C" w:rsidRPr="009E63C6">
        <w:rPr>
          <w:rFonts w:ascii="David" w:hAnsi="David" w:cs="David"/>
        </w:rPr>
        <w:t>Ynet.co.il</w:t>
      </w:r>
      <w:r w:rsidR="006F313C">
        <w:rPr>
          <w:rFonts w:ascii="David" w:hAnsi="David" w:cs="David" w:hint="cs"/>
          <w:rtl/>
        </w:rPr>
        <w:t xml:space="preserve"> , </w:t>
      </w:r>
      <w:r>
        <w:rPr>
          <w:rFonts w:ascii="David" w:hAnsi="David" w:cs="David" w:hint="cs"/>
          <w:rtl/>
        </w:rPr>
        <w:t>3.11.2017</w:t>
      </w:r>
    </w:p>
  </w:footnote>
  <w:footnote w:id="9">
    <w:p w:rsidR="00344D74" w:rsidRPr="00344D74" w:rsidRDefault="00344D74">
      <w:pPr>
        <w:pStyle w:val="a8"/>
        <w:rPr>
          <w:rFonts w:cs="David"/>
        </w:rPr>
      </w:pPr>
      <w:r w:rsidRPr="00344D74">
        <w:rPr>
          <w:rStyle w:val="aa"/>
          <w:rFonts w:cs="David"/>
        </w:rPr>
        <w:footnoteRef/>
      </w:r>
      <w:r w:rsidRPr="00344D74">
        <w:rPr>
          <w:rFonts w:cs="David"/>
          <w:rtl/>
        </w:rPr>
        <w:t xml:space="preserve"> </w:t>
      </w:r>
      <w:r w:rsidRPr="00344D74">
        <w:rPr>
          <w:rFonts w:cs="David" w:hint="cs"/>
          <w:rtl/>
        </w:rPr>
        <w:t>מקובל להגדיר את העוצמה הקשה כמאמץ צבאי קינטי מסורתי ואת העוצמה הרכה כמאמץ אזרחי, תודעתי, כלכלי.</w:t>
      </w:r>
    </w:p>
  </w:footnote>
  <w:footnote w:id="10">
    <w:p w:rsidR="00F9629B" w:rsidRDefault="00F9629B" w:rsidP="00F9629B">
      <w:pPr>
        <w:pStyle w:val="a8"/>
        <w:rPr>
          <w:rFonts w:cs="David"/>
          <w:rtl/>
        </w:rPr>
      </w:pPr>
      <w:r>
        <w:rPr>
          <w:rStyle w:val="aa"/>
          <w:rFonts w:cs="David"/>
        </w:rPr>
        <w:footnoteRef/>
      </w:r>
      <w:r w:rsidR="00271C8E">
        <w:rPr>
          <w:rFonts w:cs="David" w:hint="cs"/>
          <w:rtl/>
        </w:rPr>
        <w:t xml:space="preserve">ווריק, ג'ובי, </w:t>
      </w:r>
      <w:r w:rsidRPr="00271C8E">
        <w:rPr>
          <w:rFonts w:cs="David" w:hint="cs"/>
          <w:u w:val="single"/>
          <w:rtl/>
        </w:rPr>
        <w:t>דגלים שחורים</w:t>
      </w:r>
      <w:r w:rsidR="00271C8E" w:rsidRPr="00271C8E">
        <w:rPr>
          <w:rFonts w:cs="David" w:hint="cs"/>
          <w:u w:val="single"/>
          <w:rtl/>
        </w:rPr>
        <w:t xml:space="preserve"> העלייה של דאעש</w:t>
      </w:r>
      <w:r w:rsidR="00271C8E">
        <w:rPr>
          <w:rFonts w:cs="David" w:hint="cs"/>
          <w:rtl/>
        </w:rPr>
        <w:t>, ספרי חמד, 2015, ע"מ 185.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835" w:rsidRPr="00241A31" w:rsidRDefault="00BE6835" w:rsidP="0021081F">
    <w:pPr>
      <w:pStyle w:val="a3"/>
    </w:pPr>
    <w:r w:rsidRPr="00241A31">
      <w:rPr>
        <w:rFonts w:ascii="David" w:hAnsi="David" w:cs="David"/>
        <w:sz w:val="24"/>
        <w:szCs w:val="24"/>
        <w:rtl/>
      </w:rPr>
      <w:ptab w:relativeTo="margin" w:alignment="center" w:leader="none"/>
    </w:r>
    <w:r w:rsidRPr="00241A31">
      <w:rPr>
        <w:rFonts w:ascii="David" w:hAnsi="David" w:cs="David"/>
        <w:sz w:val="24"/>
        <w:szCs w:val="24"/>
        <w:rtl/>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1C2"/>
    <w:multiLevelType w:val="hybridMultilevel"/>
    <w:tmpl w:val="A08A6430"/>
    <w:lvl w:ilvl="0" w:tplc="6B26048E">
      <w:start w:val="1"/>
      <w:numFmt w:val="hebrew1"/>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B796F"/>
    <w:multiLevelType w:val="hybridMultilevel"/>
    <w:tmpl w:val="C088AB04"/>
    <w:lvl w:ilvl="0" w:tplc="45FC55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6F7C03"/>
    <w:multiLevelType w:val="hybridMultilevel"/>
    <w:tmpl w:val="C3A63A1C"/>
    <w:lvl w:ilvl="0" w:tplc="DFC895D0">
      <w:start w:val="1"/>
      <w:numFmt w:val="hebrew1"/>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131F67"/>
    <w:multiLevelType w:val="hybridMultilevel"/>
    <w:tmpl w:val="C0FCFDD0"/>
    <w:lvl w:ilvl="0" w:tplc="F1E814A8">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nsid w:val="7B3323D3"/>
    <w:multiLevelType w:val="hybridMultilevel"/>
    <w:tmpl w:val="3A509752"/>
    <w:lvl w:ilvl="0" w:tplc="0EB6C1DE">
      <w:start w:val="1"/>
      <w:numFmt w:val="hebrew1"/>
      <w:lvlText w:val="%1."/>
      <w:lvlJc w:val="left"/>
      <w:pPr>
        <w:ind w:left="10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45058"/>
  </w:hdrShapeDefaults>
  <w:footnotePr>
    <w:footnote w:id="0"/>
    <w:footnote w:id="1"/>
  </w:footnotePr>
  <w:endnotePr>
    <w:endnote w:id="0"/>
    <w:endnote w:id="1"/>
  </w:endnotePr>
  <w:compat/>
  <w:rsids>
    <w:rsidRoot w:val="00F30544"/>
    <w:rsid w:val="00001FE3"/>
    <w:rsid w:val="0000786D"/>
    <w:rsid w:val="00014D21"/>
    <w:rsid w:val="000166D6"/>
    <w:rsid w:val="0002036E"/>
    <w:rsid w:val="00020B33"/>
    <w:rsid w:val="00021FD7"/>
    <w:rsid w:val="00023DB3"/>
    <w:rsid w:val="0002445A"/>
    <w:rsid w:val="00024786"/>
    <w:rsid w:val="0005429D"/>
    <w:rsid w:val="00062DD0"/>
    <w:rsid w:val="0006398F"/>
    <w:rsid w:val="00073235"/>
    <w:rsid w:val="00082204"/>
    <w:rsid w:val="00082576"/>
    <w:rsid w:val="00085F62"/>
    <w:rsid w:val="00092EFB"/>
    <w:rsid w:val="000937E2"/>
    <w:rsid w:val="000954BD"/>
    <w:rsid w:val="000A24C6"/>
    <w:rsid w:val="000A4C47"/>
    <w:rsid w:val="000A797F"/>
    <w:rsid w:val="000B0270"/>
    <w:rsid w:val="000B07E5"/>
    <w:rsid w:val="000B1645"/>
    <w:rsid w:val="000B454B"/>
    <w:rsid w:val="000C7A17"/>
    <w:rsid w:val="000D2191"/>
    <w:rsid w:val="000D2A41"/>
    <w:rsid w:val="000D7C3F"/>
    <w:rsid w:val="000E6788"/>
    <w:rsid w:val="000F2302"/>
    <w:rsid w:val="000F24F2"/>
    <w:rsid w:val="000F5BFA"/>
    <w:rsid w:val="000F5DEE"/>
    <w:rsid w:val="00100747"/>
    <w:rsid w:val="00100940"/>
    <w:rsid w:val="00101BE3"/>
    <w:rsid w:val="001073F0"/>
    <w:rsid w:val="001113FA"/>
    <w:rsid w:val="00111618"/>
    <w:rsid w:val="0011309E"/>
    <w:rsid w:val="0011796B"/>
    <w:rsid w:val="001233AD"/>
    <w:rsid w:val="001236E6"/>
    <w:rsid w:val="00132D75"/>
    <w:rsid w:val="0014159F"/>
    <w:rsid w:val="001428F4"/>
    <w:rsid w:val="00142A30"/>
    <w:rsid w:val="00143781"/>
    <w:rsid w:val="0014523F"/>
    <w:rsid w:val="00165193"/>
    <w:rsid w:val="001657FF"/>
    <w:rsid w:val="001718A3"/>
    <w:rsid w:val="00171917"/>
    <w:rsid w:val="00174535"/>
    <w:rsid w:val="00175BC0"/>
    <w:rsid w:val="00181A07"/>
    <w:rsid w:val="0018293C"/>
    <w:rsid w:val="00182B15"/>
    <w:rsid w:val="00185E2B"/>
    <w:rsid w:val="00192D54"/>
    <w:rsid w:val="00192DEE"/>
    <w:rsid w:val="001946F1"/>
    <w:rsid w:val="001A0057"/>
    <w:rsid w:val="001A1265"/>
    <w:rsid w:val="001A4ACF"/>
    <w:rsid w:val="001B309B"/>
    <w:rsid w:val="001B4AB9"/>
    <w:rsid w:val="001B4B2D"/>
    <w:rsid w:val="001D0225"/>
    <w:rsid w:val="001D41F8"/>
    <w:rsid w:val="001E2A1E"/>
    <w:rsid w:val="001E68B3"/>
    <w:rsid w:val="001F1C2A"/>
    <w:rsid w:val="001F3E4E"/>
    <w:rsid w:val="001F57D9"/>
    <w:rsid w:val="0021081F"/>
    <w:rsid w:val="00211924"/>
    <w:rsid w:val="00213229"/>
    <w:rsid w:val="00215DA6"/>
    <w:rsid w:val="00222308"/>
    <w:rsid w:val="0022265F"/>
    <w:rsid w:val="00224886"/>
    <w:rsid w:val="00227647"/>
    <w:rsid w:val="00230C1A"/>
    <w:rsid w:val="00230CAA"/>
    <w:rsid w:val="00233F0A"/>
    <w:rsid w:val="00235B3F"/>
    <w:rsid w:val="0023654D"/>
    <w:rsid w:val="002403B2"/>
    <w:rsid w:val="00241A31"/>
    <w:rsid w:val="00243705"/>
    <w:rsid w:val="002440B4"/>
    <w:rsid w:val="0024502B"/>
    <w:rsid w:val="00245BD3"/>
    <w:rsid w:val="0025478A"/>
    <w:rsid w:val="002574B8"/>
    <w:rsid w:val="0026028F"/>
    <w:rsid w:val="00266E4E"/>
    <w:rsid w:val="002701B6"/>
    <w:rsid w:val="0027040C"/>
    <w:rsid w:val="00271C8E"/>
    <w:rsid w:val="002724CF"/>
    <w:rsid w:val="002727E8"/>
    <w:rsid w:val="00274BAE"/>
    <w:rsid w:val="00281551"/>
    <w:rsid w:val="00287F52"/>
    <w:rsid w:val="00290B41"/>
    <w:rsid w:val="002A1C9F"/>
    <w:rsid w:val="002A3DFB"/>
    <w:rsid w:val="002B41EC"/>
    <w:rsid w:val="002C21E3"/>
    <w:rsid w:val="002C2B66"/>
    <w:rsid w:val="002C77A3"/>
    <w:rsid w:val="002C7AD5"/>
    <w:rsid w:val="002D0475"/>
    <w:rsid w:val="002D0B57"/>
    <w:rsid w:val="002D257E"/>
    <w:rsid w:val="002D3567"/>
    <w:rsid w:val="002D4FAC"/>
    <w:rsid w:val="002D6BF8"/>
    <w:rsid w:val="002E7EE6"/>
    <w:rsid w:val="003005DA"/>
    <w:rsid w:val="0030151C"/>
    <w:rsid w:val="00302FB6"/>
    <w:rsid w:val="00313707"/>
    <w:rsid w:val="0031607F"/>
    <w:rsid w:val="00321843"/>
    <w:rsid w:val="00323C06"/>
    <w:rsid w:val="00325913"/>
    <w:rsid w:val="0033001A"/>
    <w:rsid w:val="00330793"/>
    <w:rsid w:val="00336AFE"/>
    <w:rsid w:val="00340A8F"/>
    <w:rsid w:val="00344B8B"/>
    <w:rsid w:val="00344D74"/>
    <w:rsid w:val="003466E2"/>
    <w:rsid w:val="00352713"/>
    <w:rsid w:val="003544CC"/>
    <w:rsid w:val="00357387"/>
    <w:rsid w:val="0036000D"/>
    <w:rsid w:val="00361FAE"/>
    <w:rsid w:val="00363663"/>
    <w:rsid w:val="00370856"/>
    <w:rsid w:val="0037412F"/>
    <w:rsid w:val="00374B2B"/>
    <w:rsid w:val="00375AB9"/>
    <w:rsid w:val="00375DB5"/>
    <w:rsid w:val="0037772A"/>
    <w:rsid w:val="0038650C"/>
    <w:rsid w:val="00392829"/>
    <w:rsid w:val="003A45FD"/>
    <w:rsid w:val="003A73E7"/>
    <w:rsid w:val="003C12A1"/>
    <w:rsid w:val="003C1789"/>
    <w:rsid w:val="003C5B25"/>
    <w:rsid w:val="003D12A7"/>
    <w:rsid w:val="003D5DA1"/>
    <w:rsid w:val="003D652F"/>
    <w:rsid w:val="003F1AD6"/>
    <w:rsid w:val="003F2A42"/>
    <w:rsid w:val="003F39E8"/>
    <w:rsid w:val="003F743F"/>
    <w:rsid w:val="00401353"/>
    <w:rsid w:val="00401C52"/>
    <w:rsid w:val="00405428"/>
    <w:rsid w:val="00407D8E"/>
    <w:rsid w:val="00410616"/>
    <w:rsid w:val="00410FDD"/>
    <w:rsid w:val="00412432"/>
    <w:rsid w:val="004157D6"/>
    <w:rsid w:val="00416734"/>
    <w:rsid w:val="00417718"/>
    <w:rsid w:val="00417772"/>
    <w:rsid w:val="00422178"/>
    <w:rsid w:val="0042353F"/>
    <w:rsid w:val="00425F5E"/>
    <w:rsid w:val="00426B5C"/>
    <w:rsid w:val="004311E3"/>
    <w:rsid w:val="0043133F"/>
    <w:rsid w:val="00433D77"/>
    <w:rsid w:val="0044232A"/>
    <w:rsid w:val="00445071"/>
    <w:rsid w:val="00445C28"/>
    <w:rsid w:val="00457A6D"/>
    <w:rsid w:val="00457E6C"/>
    <w:rsid w:val="0046216D"/>
    <w:rsid w:val="00464012"/>
    <w:rsid w:val="00465461"/>
    <w:rsid w:val="0046669D"/>
    <w:rsid w:val="00467F26"/>
    <w:rsid w:val="00471E90"/>
    <w:rsid w:val="0047403E"/>
    <w:rsid w:val="00474FC3"/>
    <w:rsid w:val="00475F0D"/>
    <w:rsid w:val="00480742"/>
    <w:rsid w:val="00492476"/>
    <w:rsid w:val="00493143"/>
    <w:rsid w:val="0049778E"/>
    <w:rsid w:val="004A326B"/>
    <w:rsid w:val="004B2BE8"/>
    <w:rsid w:val="004C41F9"/>
    <w:rsid w:val="004C6C83"/>
    <w:rsid w:val="004D1CB8"/>
    <w:rsid w:val="004E3329"/>
    <w:rsid w:val="004E5AEA"/>
    <w:rsid w:val="004F66FC"/>
    <w:rsid w:val="004F79F6"/>
    <w:rsid w:val="004F7D79"/>
    <w:rsid w:val="00502422"/>
    <w:rsid w:val="00522FE7"/>
    <w:rsid w:val="00530D72"/>
    <w:rsid w:val="00533675"/>
    <w:rsid w:val="00541A87"/>
    <w:rsid w:val="00545D15"/>
    <w:rsid w:val="00551238"/>
    <w:rsid w:val="00554765"/>
    <w:rsid w:val="00556A8A"/>
    <w:rsid w:val="00562BF5"/>
    <w:rsid w:val="00570F18"/>
    <w:rsid w:val="00577AF3"/>
    <w:rsid w:val="005825DC"/>
    <w:rsid w:val="005906F3"/>
    <w:rsid w:val="005923F8"/>
    <w:rsid w:val="00594AD5"/>
    <w:rsid w:val="00595ABA"/>
    <w:rsid w:val="005A043A"/>
    <w:rsid w:val="005A2000"/>
    <w:rsid w:val="005A55E1"/>
    <w:rsid w:val="005B49E0"/>
    <w:rsid w:val="005B4AA1"/>
    <w:rsid w:val="005B4AF6"/>
    <w:rsid w:val="005B758E"/>
    <w:rsid w:val="005C074C"/>
    <w:rsid w:val="005C1F5D"/>
    <w:rsid w:val="005C4A4F"/>
    <w:rsid w:val="005C733A"/>
    <w:rsid w:val="005C75D4"/>
    <w:rsid w:val="005C7763"/>
    <w:rsid w:val="005D290B"/>
    <w:rsid w:val="005D4A93"/>
    <w:rsid w:val="005D599F"/>
    <w:rsid w:val="005E2445"/>
    <w:rsid w:val="005E2DE5"/>
    <w:rsid w:val="005E2EDF"/>
    <w:rsid w:val="005E716F"/>
    <w:rsid w:val="005F11D6"/>
    <w:rsid w:val="005F4E2F"/>
    <w:rsid w:val="00600DC8"/>
    <w:rsid w:val="0060360C"/>
    <w:rsid w:val="00604B71"/>
    <w:rsid w:val="006056A0"/>
    <w:rsid w:val="006105F4"/>
    <w:rsid w:val="00613C3F"/>
    <w:rsid w:val="00623F18"/>
    <w:rsid w:val="006277A7"/>
    <w:rsid w:val="00631014"/>
    <w:rsid w:val="006326FA"/>
    <w:rsid w:val="00633372"/>
    <w:rsid w:val="00634D1A"/>
    <w:rsid w:val="006359D4"/>
    <w:rsid w:val="006372F8"/>
    <w:rsid w:val="0064288F"/>
    <w:rsid w:val="00642D42"/>
    <w:rsid w:val="0064749E"/>
    <w:rsid w:val="00653AF0"/>
    <w:rsid w:val="00662241"/>
    <w:rsid w:val="00662A0F"/>
    <w:rsid w:val="00664E9E"/>
    <w:rsid w:val="006664CA"/>
    <w:rsid w:val="0066682D"/>
    <w:rsid w:val="006756A5"/>
    <w:rsid w:val="00681FBF"/>
    <w:rsid w:val="00690C47"/>
    <w:rsid w:val="00696998"/>
    <w:rsid w:val="00697745"/>
    <w:rsid w:val="006A080F"/>
    <w:rsid w:val="006A088A"/>
    <w:rsid w:val="006A0BE0"/>
    <w:rsid w:val="006A2A3E"/>
    <w:rsid w:val="006A2E6D"/>
    <w:rsid w:val="006A33BE"/>
    <w:rsid w:val="006B3372"/>
    <w:rsid w:val="006B3690"/>
    <w:rsid w:val="006B4818"/>
    <w:rsid w:val="006B4FDB"/>
    <w:rsid w:val="006D17F1"/>
    <w:rsid w:val="006D550C"/>
    <w:rsid w:val="006E3E27"/>
    <w:rsid w:val="006F0D3F"/>
    <w:rsid w:val="006F313C"/>
    <w:rsid w:val="006F4B8F"/>
    <w:rsid w:val="006F6528"/>
    <w:rsid w:val="006F7685"/>
    <w:rsid w:val="006F7BD1"/>
    <w:rsid w:val="0070070E"/>
    <w:rsid w:val="00700A2A"/>
    <w:rsid w:val="0070760D"/>
    <w:rsid w:val="00715B56"/>
    <w:rsid w:val="00720F0E"/>
    <w:rsid w:val="00722617"/>
    <w:rsid w:val="007245A5"/>
    <w:rsid w:val="00724B68"/>
    <w:rsid w:val="0072746E"/>
    <w:rsid w:val="00731B86"/>
    <w:rsid w:val="00735CDD"/>
    <w:rsid w:val="007436A2"/>
    <w:rsid w:val="0075019A"/>
    <w:rsid w:val="00750BE3"/>
    <w:rsid w:val="00750DC2"/>
    <w:rsid w:val="00751F51"/>
    <w:rsid w:val="00753C4F"/>
    <w:rsid w:val="0075458D"/>
    <w:rsid w:val="0075467D"/>
    <w:rsid w:val="00761277"/>
    <w:rsid w:val="007633A5"/>
    <w:rsid w:val="0076367A"/>
    <w:rsid w:val="00771E94"/>
    <w:rsid w:val="00775C6F"/>
    <w:rsid w:val="00776C67"/>
    <w:rsid w:val="00777227"/>
    <w:rsid w:val="007805D3"/>
    <w:rsid w:val="00781D40"/>
    <w:rsid w:val="007868B3"/>
    <w:rsid w:val="00787A75"/>
    <w:rsid w:val="0079331F"/>
    <w:rsid w:val="007970BD"/>
    <w:rsid w:val="007A00B4"/>
    <w:rsid w:val="007A1767"/>
    <w:rsid w:val="007A4C2C"/>
    <w:rsid w:val="007A5065"/>
    <w:rsid w:val="007C1C34"/>
    <w:rsid w:val="007D33B7"/>
    <w:rsid w:val="007D48FD"/>
    <w:rsid w:val="007D59EF"/>
    <w:rsid w:val="007E7E4B"/>
    <w:rsid w:val="007F058E"/>
    <w:rsid w:val="007F0AAE"/>
    <w:rsid w:val="007F2797"/>
    <w:rsid w:val="007F30BD"/>
    <w:rsid w:val="007F5921"/>
    <w:rsid w:val="008019CD"/>
    <w:rsid w:val="008033BC"/>
    <w:rsid w:val="0080400E"/>
    <w:rsid w:val="008055D9"/>
    <w:rsid w:val="00807998"/>
    <w:rsid w:val="00814712"/>
    <w:rsid w:val="008172D3"/>
    <w:rsid w:val="00820A23"/>
    <w:rsid w:val="008228D5"/>
    <w:rsid w:val="00825C20"/>
    <w:rsid w:val="008273DA"/>
    <w:rsid w:val="00836F09"/>
    <w:rsid w:val="008526E7"/>
    <w:rsid w:val="00852E0E"/>
    <w:rsid w:val="00852F13"/>
    <w:rsid w:val="00864168"/>
    <w:rsid w:val="00865CA1"/>
    <w:rsid w:val="00867A80"/>
    <w:rsid w:val="00867D57"/>
    <w:rsid w:val="00870092"/>
    <w:rsid w:val="00871608"/>
    <w:rsid w:val="008730DF"/>
    <w:rsid w:val="008831FA"/>
    <w:rsid w:val="00884C28"/>
    <w:rsid w:val="00886D63"/>
    <w:rsid w:val="008874E9"/>
    <w:rsid w:val="0089174B"/>
    <w:rsid w:val="008931E9"/>
    <w:rsid w:val="0089346D"/>
    <w:rsid w:val="008A2ADA"/>
    <w:rsid w:val="008A3547"/>
    <w:rsid w:val="008A79F6"/>
    <w:rsid w:val="008B0BD2"/>
    <w:rsid w:val="008B2091"/>
    <w:rsid w:val="008B5FCC"/>
    <w:rsid w:val="008B6687"/>
    <w:rsid w:val="008C2C99"/>
    <w:rsid w:val="008C692F"/>
    <w:rsid w:val="008C7450"/>
    <w:rsid w:val="008D016F"/>
    <w:rsid w:val="008D5F8B"/>
    <w:rsid w:val="008D77FF"/>
    <w:rsid w:val="008E43B7"/>
    <w:rsid w:val="008E43F1"/>
    <w:rsid w:val="008E6437"/>
    <w:rsid w:val="008E680F"/>
    <w:rsid w:val="008F4FFA"/>
    <w:rsid w:val="00901205"/>
    <w:rsid w:val="009077FC"/>
    <w:rsid w:val="00912AC6"/>
    <w:rsid w:val="00917A7B"/>
    <w:rsid w:val="00921F69"/>
    <w:rsid w:val="009233D8"/>
    <w:rsid w:val="009240FD"/>
    <w:rsid w:val="0092584D"/>
    <w:rsid w:val="009310E9"/>
    <w:rsid w:val="00933653"/>
    <w:rsid w:val="00937DAB"/>
    <w:rsid w:val="009546F4"/>
    <w:rsid w:val="00955EC3"/>
    <w:rsid w:val="0096094F"/>
    <w:rsid w:val="009643BF"/>
    <w:rsid w:val="00965664"/>
    <w:rsid w:val="00974260"/>
    <w:rsid w:val="00977EA2"/>
    <w:rsid w:val="0098068A"/>
    <w:rsid w:val="00984141"/>
    <w:rsid w:val="00986BD5"/>
    <w:rsid w:val="00990F1D"/>
    <w:rsid w:val="009A1A4C"/>
    <w:rsid w:val="009A7310"/>
    <w:rsid w:val="009B398F"/>
    <w:rsid w:val="009B5B06"/>
    <w:rsid w:val="009B5C29"/>
    <w:rsid w:val="009B7BC1"/>
    <w:rsid w:val="009C3675"/>
    <w:rsid w:val="009C5183"/>
    <w:rsid w:val="009C75CE"/>
    <w:rsid w:val="009D07C9"/>
    <w:rsid w:val="009D0C82"/>
    <w:rsid w:val="009E12BF"/>
    <w:rsid w:val="009E15FF"/>
    <w:rsid w:val="009E1F15"/>
    <w:rsid w:val="009E3089"/>
    <w:rsid w:val="009E63C6"/>
    <w:rsid w:val="009F10BD"/>
    <w:rsid w:val="009F4189"/>
    <w:rsid w:val="009F61B3"/>
    <w:rsid w:val="009F6FA3"/>
    <w:rsid w:val="00A01B24"/>
    <w:rsid w:val="00A021ED"/>
    <w:rsid w:val="00A04EEC"/>
    <w:rsid w:val="00A0508D"/>
    <w:rsid w:val="00A07B37"/>
    <w:rsid w:val="00A14784"/>
    <w:rsid w:val="00A20F92"/>
    <w:rsid w:val="00A2412A"/>
    <w:rsid w:val="00A27D25"/>
    <w:rsid w:val="00A34480"/>
    <w:rsid w:val="00A37CD1"/>
    <w:rsid w:val="00A445A5"/>
    <w:rsid w:val="00A450FD"/>
    <w:rsid w:val="00A52596"/>
    <w:rsid w:val="00A52961"/>
    <w:rsid w:val="00A53BFB"/>
    <w:rsid w:val="00A5535B"/>
    <w:rsid w:val="00A560DD"/>
    <w:rsid w:val="00A63334"/>
    <w:rsid w:val="00A678D2"/>
    <w:rsid w:val="00A711DF"/>
    <w:rsid w:val="00A8110B"/>
    <w:rsid w:val="00A860EA"/>
    <w:rsid w:val="00A86388"/>
    <w:rsid w:val="00A93315"/>
    <w:rsid w:val="00A93A55"/>
    <w:rsid w:val="00A95155"/>
    <w:rsid w:val="00A97E76"/>
    <w:rsid w:val="00AA09C4"/>
    <w:rsid w:val="00AA3F5B"/>
    <w:rsid w:val="00AA47CB"/>
    <w:rsid w:val="00AA6DAE"/>
    <w:rsid w:val="00AA7447"/>
    <w:rsid w:val="00AB7AC7"/>
    <w:rsid w:val="00AC676E"/>
    <w:rsid w:val="00AC786D"/>
    <w:rsid w:val="00AD2BD0"/>
    <w:rsid w:val="00AD5462"/>
    <w:rsid w:val="00AD6D59"/>
    <w:rsid w:val="00AE72F4"/>
    <w:rsid w:val="00AF63B8"/>
    <w:rsid w:val="00B14BB1"/>
    <w:rsid w:val="00B208FA"/>
    <w:rsid w:val="00B254C4"/>
    <w:rsid w:val="00B32CD8"/>
    <w:rsid w:val="00B3340A"/>
    <w:rsid w:val="00B449C3"/>
    <w:rsid w:val="00B45F84"/>
    <w:rsid w:val="00B53CBC"/>
    <w:rsid w:val="00B6128B"/>
    <w:rsid w:val="00B63526"/>
    <w:rsid w:val="00B63D61"/>
    <w:rsid w:val="00B66062"/>
    <w:rsid w:val="00B66246"/>
    <w:rsid w:val="00B725A4"/>
    <w:rsid w:val="00B746C1"/>
    <w:rsid w:val="00B80485"/>
    <w:rsid w:val="00B87C78"/>
    <w:rsid w:val="00B90768"/>
    <w:rsid w:val="00B95617"/>
    <w:rsid w:val="00B9723C"/>
    <w:rsid w:val="00BA0218"/>
    <w:rsid w:val="00BA7BF3"/>
    <w:rsid w:val="00BB1265"/>
    <w:rsid w:val="00BB1C21"/>
    <w:rsid w:val="00BB21B7"/>
    <w:rsid w:val="00BB22BB"/>
    <w:rsid w:val="00BB5070"/>
    <w:rsid w:val="00BB76DB"/>
    <w:rsid w:val="00BC0329"/>
    <w:rsid w:val="00BC09E6"/>
    <w:rsid w:val="00BC171A"/>
    <w:rsid w:val="00BC7E07"/>
    <w:rsid w:val="00BE23BF"/>
    <w:rsid w:val="00BE636D"/>
    <w:rsid w:val="00BE6835"/>
    <w:rsid w:val="00BF182F"/>
    <w:rsid w:val="00BF4823"/>
    <w:rsid w:val="00BF4B43"/>
    <w:rsid w:val="00BF60E2"/>
    <w:rsid w:val="00C012B1"/>
    <w:rsid w:val="00C0526C"/>
    <w:rsid w:val="00C06F49"/>
    <w:rsid w:val="00C10291"/>
    <w:rsid w:val="00C129D0"/>
    <w:rsid w:val="00C15743"/>
    <w:rsid w:val="00C16EA0"/>
    <w:rsid w:val="00C20118"/>
    <w:rsid w:val="00C2117E"/>
    <w:rsid w:val="00C3659F"/>
    <w:rsid w:val="00C41583"/>
    <w:rsid w:val="00C50440"/>
    <w:rsid w:val="00C513F0"/>
    <w:rsid w:val="00C5432D"/>
    <w:rsid w:val="00C546D5"/>
    <w:rsid w:val="00C56F37"/>
    <w:rsid w:val="00C60DC0"/>
    <w:rsid w:val="00C71C1D"/>
    <w:rsid w:val="00C74337"/>
    <w:rsid w:val="00C75E3B"/>
    <w:rsid w:val="00C80434"/>
    <w:rsid w:val="00C810F2"/>
    <w:rsid w:val="00C82C4A"/>
    <w:rsid w:val="00C873AE"/>
    <w:rsid w:val="00C87406"/>
    <w:rsid w:val="00C959D0"/>
    <w:rsid w:val="00C96E2F"/>
    <w:rsid w:val="00CA0063"/>
    <w:rsid w:val="00CA2D79"/>
    <w:rsid w:val="00CA6C61"/>
    <w:rsid w:val="00CA7934"/>
    <w:rsid w:val="00CB41F7"/>
    <w:rsid w:val="00CB5F44"/>
    <w:rsid w:val="00CC0D31"/>
    <w:rsid w:val="00CC2E53"/>
    <w:rsid w:val="00CC3960"/>
    <w:rsid w:val="00CC6032"/>
    <w:rsid w:val="00CD1AF1"/>
    <w:rsid w:val="00CD2121"/>
    <w:rsid w:val="00CD485E"/>
    <w:rsid w:val="00CD5714"/>
    <w:rsid w:val="00CE10CC"/>
    <w:rsid w:val="00CE1E63"/>
    <w:rsid w:val="00CE2B10"/>
    <w:rsid w:val="00CE31F3"/>
    <w:rsid w:val="00CE42BD"/>
    <w:rsid w:val="00CE4B94"/>
    <w:rsid w:val="00CE7A86"/>
    <w:rsid w:val="00CF3EAE"/>
    <w:rsid w:val="00CF75AB"/>
    <w:rsid w:val="00CF7835"/>
    <w:rsid w:val="00CF7B82"/>
    <w:rsid w:val="00D0019B"/>
    <w:rsid w:val="00D021FD"/>
    <w:rsid w:val="00D07FF7"/>
    <w:rsid w:val="00D10F17"/>
    <w:rsid w:val="00D11CAA"/>
    <w:rsid w:val="00D156C4"/>
    <w:rsid w:val="00D20182"/>
    <w:rsid w:val="00D21C15"/>
    <w:rsid w:val="00D247E5"/>
    <w:rsid w:val="00D31B85"/>
    <w:rsid w:val="00D45650"/>
    <w:rsid w:val="00D46853"/>
    <w:rsid w:val="00D50300"/>
    <w:rsid w:val="00D53223"/>
    <w:rsid w:val="00D57B25"/>
    <w:rsid w:val="00D62528"/>
    <w:rsid w:val="00D650C0"/>
    <w:rsid w:val="00D67FD7"/>
    <w:rsid w:val="00D71A07"/>
    <w:rsid w:val="00D7401B"/>
    <w:rsid w:val="00D77808"/>
    <w:rsid w:val="00D81BA7"/>
    <w:rsid w:val="00D86D92"/>
    <w:rsid w:val="00D90447"/>
    <w:rsid w:val="00D93D61"/>
    <w:rsid w:val="00D9484F"/>
    <w:rsid w:val="00D96408"/>
    <w:rsid w:val="00DA5291"/>
    <w:rsid w:val="00DA6C62"/>
    <w:rsid w:val="00DB368F"/>
    <w:rsid w:val="00DB41FC"/>
    <w:rsid w:val="00DB65BE"/>
    <w:rsid w:val="00DC2527"/>
    <w:rsid w:val="00DC2A5B"/>
    <w:rsid w:val="00DC5E62"/>
    <w:rsid w:val="00DD03F6"/>
    <w:rsid w:val="00DD19F2"/>
    <w:rsid w:val="00DD57C1"/>
    <w:rsid w:val="00DD66DE"/>
    <w:rsid w:val="00DD7F37"/>
    <w:rsid w:val="00DE1B6D"/>
    <w:rsid w:val="00DE7924"/>
    <w:rsid w:val="00DF3DBE"/>
    <w:rsid w:val="00DF57D2"/>
    <w:rsid w:val="00DF6A16"/>
    <w:rsid w:val="00DF786D"/>
    <w:rsid w:val="00E00651"/>
    <w:rsid w:val="00E04B32"/>
    <w:rsid w:val="00E058A0"/>
    <w:rsid w:val="00E061F4"/>
    <w:rsid w:val="00E0620F"/>
    <w:rsid w:val="00E129F0"/>
    <w:rsid w:val="00E13612"/>
    <w:rsid w:val="00E20399"/>
    <w:rsid w:val="00E21B48"/>
    <w:rsid w:val="00E24365"/>
    <w:rsid w:val="00E25262"/>
    <w:rsid w:val="00E34506"/>
    <w:rsid w:val="00E345F6"/>
    <w:rsid w:val="00E41C9D"/>
    <w:rsid w:val="00E42BAE"/>
    <w:rsid w:val="00E42E85"/>
    <w:rsid w:val="00E43783"/>
    <w:rsid w:val="00E45FE4"/>
    <w:rsid w:val="00E47CCB"/>
    <w:rsid w:val="00E5108B"/>
    <w:rsid w:val="00E52005"/>
    <w:rsid w:val="00E54341"/>
    <w:rsid w:val="00E5449B"/>
    <w:rsid w:val="00E64E3E"/>
    <w:rsid w:val="00E66557"/>
    <w:rsid w:val="00E71FA4"/>
    <w:rsid w:val="00E73C2F"/>
    <w:rsid w:val="00E76F56"/>
    <w:rsid w:val="00E80B99"/>
    <w:rsid w:val="00E8626C"/>
    <w:rsid w:val="00E87627"/>
    <w:rsid w:val="00E94B1B"/>
    <w:rsid w:val="00E97185"/>
    <w:rsid w:val="00EA034D"/>
    <w:rsid w:val="00EA2995"/>
    <w:rsid w:val="00EA63C1"/>
    <w:rsid w:val="00EB2C60"/>
    <w:rsid w:val="00EB2C66"/>
    <w:rsid w:val="00EB2EBE"/>
    <w:rsid w:val="00EB7131"/>
    <w:rsid w:val="00EC0332"/>
    <w:rsid w:val="00EC1502"/>
    <w:rsid w:val="00EC2A7F"/>
    <w:rsid w:val="00EC6172"/>
    <w:rsid w:val="00ED28DB"/>
    <w:rsid w:val="00EE165B"/>
    <w:rsid w:val="00EE375E"/>
    <w:rsid w:val="00EE4955"/>
    <w:rsid w:val="00EE5911"/>
    <w:rsid w:val="00EE6E78"/>
    <w:rsid w:val="00EF3903"/>
    <w:rsid w:val="00EF7A77"/>
    <w:rsid w:val="00F01D8F"/>
    <w:rsid w:val="00F0362D"/>
    <w:rsid w:val="00F03FCD"/>
    <w:rsid w:val="00F05898"/>
    <w:rsid w:val="00F075EF"/>
    <w:rsid w:val="00F11959"/>
    <w:rsid w:val="00F12A20"/>
    <w:rsid w:val="00F17F2A"/>
    <w:rsid w:val="00F210C0"/>
    <w:rsid w:val="00F250D4"/>
    <w:rsid w:val="00F30544"/>
    <w:rsid w:val="00F319D4"/>
    <w:rsid w:val="00F34B70"/>
    <w:rsid w:val="00F353B0"/>
    <w:rsid w:val="00F3562C"/>
    <w:rsid w:val="00F37DEF"/>
    <w:rsid w:val="00F425DC"/>
    <w:rsid w:val="00F64570"/>
    <w:rsid w:val="00F7405B"/>
    <w:rsid w:val="00F91953"/>
    <w:rsid w:val="00F934E5"/>
    <w:rsid w:val="00F93888"/>
    <w:rsid w:val="00F94716"/>
    <w:rsid w:val="00F9629B"/>
    <w:rsid w:val="00F977D8"/>
    <w:rsid w:val="00FB012B"/>
    <w:rsid w:val="00FB25F9"/>
    <w:rsid w:val="00FB7053"/>
    <w:rsid w:val="00FC1421"/>
    <w:rsid w:val="00FC4B69"/>
    <w:rsid w:val="00FC7AEB"/>
    <w:rsid w:val="00FD491C"/>
    <w:rsid w:val="00FF22AD"/>
    <w:rsid w:val="00FF54E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0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F3054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5F4E2F"/>
    <w:pPr>
      <w:tabs>
        <w:tab w:val="center" w:pos="4153"/>
        <w:tab w:val="right" w:pos="8306"/>
      </w:tabs>
      <w:spacing w:after="0" w:line="240" w:lineRule="auto"/>
    </w:pPr>
  </w:style>
  <w:style w:type="character" w:customStyle="1" w:styleId="a4">
    <w:name w:val="כותרת עליונה תו"/>
    <w:basedOn w:val="a0"/>
    <w:link w:val="a3"/>
    <w:uiPriority w:val="99"/>
    <w:rsid w:val="005F4E2F"/>
  </w:style>
  <w:style w:type="paragraph" w:styleId="a5">
    <w:name w:val="footer"/>
    <w:basedOn w:val="a"/>
    <w:link w:val="a6"/>
    <w:uiPriority w:val="99"/>
    <w:unhideWhenUsed/>
    <w:rsid w:val="005F4E2F"/>
    <w:pPr>
      <w:tabs>
        <w:tab w:val="center" w:pos="4153"/>
        <w:tab w:val="right" w:pos="8306"/>
      </w:tabs>
      <w:spacing w:after="0" w:line="240" w:lineRule="auto"/>
    </w:pPr>
  </w:style>
  <w:style w:type="character" w:customStyle="1" w:styleId="a6">
    <w:name w:val="כותרת תחתונה תו"/>
    <w:basedOn w:val="a0"/>
    <w:link w:val="a5"/>
    <w:uiPriority w:val="99"/>
    <w:rsid w:val="005F4E2F"/>
  </w:style>
  <w:style w:type="paragraph" w:styleId="a7">
    <w:name w:val="List Paragraph"/>
    <w:basedOn w:val="a"/>
    <w:uiPriority w:val="34"/>
    <w:qFormat/>
    <w:rsid w:val="00C3659F"/>
    <w:pPr>
      <w:ind w:left="720"/>
      <w:contextualSpacing/>
    </w:pPr>
  </w:style>
  <w:style w:type="paragraph" w:styleId="a8">
    <w:name w:val="footnote text"/>
    <w:basedOn w:val="a"/>
    <w:link w:val="a9"/>
    <w:uiPriority w:val="99"/>
    <w:semiHidden/>
    <w:unhideWhenUsed/>
    <w:rsid w:val="008019CD"/>
    <w:pPr>
      <w:spacing w:after="0" w:line="240" w:lineRule="auto"/>
    </w:pPr>
    <w:rPr>
      <w:sz w:val="20"/>
      <w:szCs w:val="20"/>
    </w:rPr>
  </w:style>
  <w:style w:type="character" w:customStyle="1" w:styleId="a9">
    <w:name w:val="טקסט הערת שוליים תו"/>
    <w:basedOn w:val="a0"/>
    <w:link w:val="a8"/>
    <w:uiPriority w:val="99"/>
    <w:semiHidden/>
    <w:rsid w:val="008019CD"/>
    <w:rPr>
      <w:sz w:val="20"/>
      <w:szCs w:val="20"/>
    </w:rPr>
  </w:style>
  <w:style w:type="character" w:styleId="aa">
    <w:name w:val="footnote reference"/>
    <w:basedOn w:val="a0"/>
    <w:uiPriority w:val="99"/>
    <w:semiHidden/>
    <w:unhideWhenUsed/>
    <w:rsid w:val="008019CD"/>
    <w:rPr>
      <w:vertAlign w:val="superscript"/>
    </w:rPr>
  </w:style>
</w:styles>
</file>

<file path=word/webSettings.xml><?xml version="1.0" encoding="utf-8"?>
<w:webSettings xmlns:r="http://schemas.openxmlformats.org/officeDocument/2006/relationships" xmlns:w="http://schemas.openxmlformats.org/wordprocessingml/2006/main">
  <w:divs>
    <w:div w:id="1300841937">
      <w:bodyDiv w:val="1"/>
      <w:marLeft w:val="0"/>
      <w:marRight w:val="0"/>
      <w:marTop w:val="0"/>
      <w:marBottom w:val="0"/>
      <w:divBdr>
        <w:top w:val="none" w:sz="0" w:space="0" w:color="auto"/>
        <w:left w:val="none" w:sz="0" w:space="0" w:color="auto"/>
        <w:bottom w:val="none" w:sz="0" w:space="0" w:color="auto"/>
        <w:right w:val="none" w:sz="0" w:space="0" w:color="auto"/>
      </w:divBdr>
    </w:div>
    <w:div w:id="169457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F7AA-1E04-4CA3-ADDE-29F01E39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Pages>
  <Words>1414</Words>
  <Characters>7072</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231</cp:revision>
  <dcterms:created xsi:type="dcterms:W3CDTF">2020-02-22T07:42:00Z</dcterms:created>
  <dcterms:modified xsi:type="dcterms:W3CDTF">2020-03-17T15:22:00Z</dcterms:modified>
</cp:coreProperties>
</file>