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D0" w:rsidRPr="00B34466" w:rsidRDefault="008E4ED0" w:rsidP="002B63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  <w:rtl/>
        </w:rPr>
        <w:t>אוניברסיטת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="002B63B1" w:rsidRPr="00B34466">
        <w:rPr>
          <w:rFonts w:cstheme="minorHAnsi" w:hint="cs"/>
          <w:color w:val="000000"/>
          <w:sz w:val="24"/>
          <w:szCs w:val="24"/>
          <w:rtl/>
        </w:rPr>
        <w:t>חיפה</w:t>
      </w:r>
    </w:p>
    <w:p w:rsidR="008E4ED0" w:rsidRPr="00B34466" w:rsidRDefault="002B63B1" w:rsidP="008E4E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theme="minorHAnsi" w:hint="cs"/>
          <w:color w:val="000000"/>
          <w:sz w:val="24"/>
          <w:szCs w:val="24"/>
          <w:rtl/>
        </w:rPr>
        <w:t>המכללה לביטחון לאומי</w:t>
      </w: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8E4ED0" w:rsidRPr="00B34466" w:rsidRDefault="00B72194" w:rsidP="00B721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7365D"/>
          <w:sz w:val="32"/>
          <w:szCs w:val="32"/>
          <w:rtl/>
        </w:rPr>
      </w:pPr>
      <w:r w:rsidRPr="00B34466">
        <w:rPr>
          <w:rFonts w:cstheme="minorHAnsi"/>
          <w:color w:val="17365D"/>
          <w:sz w:val="32"/>
          <w:szCs w:val="32"/>
          <w:rtl/>
        </w:rPr>
        <w:t>ביטחון ופוליטיקה של ה</w:t>
      </w:r>
      <w:r w:rsidR="008E4ED0" w:rsidRPr="00B34466">
        <w:rPr>
          <w:rFonts w:cstheme="minorHAnsi"/>
          <w:color w:val="17365D"/>
          <w:sz w:val="32"/>
          <w:szCs w:val="32"/>
          <w:rtl/>
        </w:rPr>
        <w:t>חלל</w:t>
      </w:r>
    </w:p>
    <w:p w:rsidR="00435A51" w:rsidRPr="00B34466" w:rsidRDefault="00435A51" w:rsidP="00B7219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7365D"/>
          <w:sz w:val="24"/>
          <w:szCs w:val="24"/>
          <w:rtl/>
        </w:rPr>
      </w:pPr>
    </w:p>
    <w:p w:rsidR="008A2A8C" w:rsidRPr="00B34466" w:rsidRDefault="002B63B1" w:rsidP="002B63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17365D"/>
          <w:sz w:val="24"/>
          <w:szCs w:val="24"/>
          <w:rtl/>
        </w:rPr>
      </w:pPr>
      <w:r w:rsidRPr="00B34466">
        <w:rPr>
          <w:rFonts w:cstheme="minorHAnsi" w:hint="cs"/>
          <w:color w:val="17365D"/>
          <w:sz w:val="24"/>
          <w:szCs w:val="24"/>
          <w:rtl/>
        </w:rPr>
        <w:t>פברואר-אפריל 2020</w:t>
      </w:r>
    </w:p>
    <w:p w:rsidR="008E4ED0" w:rsidRPr="00B34466" w:rsidRDefault="008A2A8C" w:rsidP="008A2A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B34466">
        <w:rPr>
          <w:rFonts w:cstheme="minorHAnsi" w:hint="cs"/>
          <w:b/>
          <w:bCs/>
          <w:color w:val="17365D"/>
          <w:sz w:val="24"/>
          <w:szCs w:val="24"/>
          <w:rtl/>
        </w:rPr>
        <w:t>ד"ר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דגנית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פייקובסקי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Dr. </w:t>
      </w:r>
      <w:proofErr w:type="spellStart"/>
      <w:r w:rsidRPr="00B34466">
        <w:rPr>
          <w:rFonts w:cstheme="minorHAnsi"/>
          <w:b/>
          <w:bCs/>
          <w:color w:val="000000"/>
          <w:sz w:val="24"/>
          <w:szCs w:val="24"/>
        </w:rPr>
        <w:t>Deganit</w:t>
      </w:r>
      <w:proofErr w:type="spellEnd"/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B34466">
        <w:rPr>
          <w:rFonts w:cstheme="minorHAnsi"/>
          <w:b/>
          <w:bCs/>
          <w:color w:val="000000"/>
          <w:sz w:val="24"/>
          <w:szCs w:val="24"/>
        </w:rPr>
        <w:t>Paikowsky</w:t>
      </w:r>
      <w:proofErr w:type="spellEnd"/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 w:hint="cs"/>
          <w:b/>
          <w:bCs/>
          <w:color w:val="000000"/>
          <w:sz w:val="24"/>
          <w:szCs w:val="24"/>
          <w:rtl/>
        </w:rPr>
      </w:pP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  <w:rtl/>
        </w:rPr>
      </w:pPr>
      <w:r w:rsidRPr="00B34466">
        <w:rPr>
          <w:rFonts w:cstheme="minorHAnsi"/>
          <w:color w:val="000000"/>
          <w:sz w:val="24"/>
          <w:szCs w:val="24"/>
          <w:rtl/>
        </w:rPr>
        <w:t xml:space="preserve">דוא"ל: 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hyperlink r:id="rId6" w:history="1">
        <w:r w:rsidRPr="00B34466">
          <w:rPr>
            <w:rStyle w:val="Hyperlink"/>
            <w:rFonts w:cstheme="minorHAnsi"/>
            <w:sz w:val="24"/>
            <w:szCs w:val="24"/>
          </w:rPr>
          <w:t>deganit.paik@gmail.com</w:t>
        </w:r>
      </w:hyperlink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rtl/>
        </w:rPr>
      </w:pPr>
      <w:r w:rsidRPr="00B34466">
        <w:rPr>
          <w:rFonts w:cstheme="minorHAnsi"/>
          <w:sz w:val="24"/>
          <w:szCs w:val="24"/>
          <w:rtl/>
        </w:rPr>
        <w:t>נייד: 052-2222359</w:t>
      </w: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E4ED0" w:rsidRPr="00B34466" w:rsidRDefault="00395E50" w:rsidP="00395E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מה נלמד בקורס? </w:t>
      </w:r>
    </w:p>
    <w:p w:rsidR="002B63B1" w:rsidRPr="00B34466" w:rsidRDefault="00222DB4" w:rsidP="002B63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  <w:rtl/>
        </w:rPr>
      </w:pPr>
      <w:r w:rsidRPr="00B34466">
        <w:rPr>
          <w:rFonts w:cstheme="minorHAnsi"/>
          <w:color w:val="222222"/>
          <w:sz w:val="24"/>
          <w:szCs w:val="24"/>
          <w:shd w:val="clear" w:color="auto" w:fill="FFFFFF"/>
          <w:rtl/>
        </w:rPr>
        <w:t xml:space="preserve">הקורס יעסוק בסוגיות 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מדיניות, ביטחוניות וכלכליות הנוגעות לממשק שבין הפוליטיקה העולמית וטכנולוגיה באמצעות חקר מעמדו </w:t>
      </w:r>
      <w:r w:rsidR="002B63B1" w:rsidRPr="00B34466">
        <w:rPr>
          <w:rFonts w:cstheme="minorHAnsi"/>
          <w:color w:val="222222"/>
          <w:sz w:val="24"/>
          <w:szCs w:val="24"/>
          <w:shd w:val="clear" w:color="auto" w:fill="FFFFFF"/>
          <w:rtl/>
        </w:rPr>
        <w:t>האסטרטגי של החלל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 כמרחב וכתחום טכנולוגי. בין הסוגיות שידונו: אופיה המשתנה של העוצמה במערכת הבינלאומית, המאבק על העליונות, השינויים באופיה של המלחמה, אסטרטגיות ומנגנונים להשפעה על זרימת ידע וטכנולוגיה, ועוד. כל אלה בהסתכלות היסטורית ועכשוית על </w:t>
      </w:r>
      <w:r w:rsidRPr="00B34466">
        <w:rPr>
          <w:rFonts w:cstheme="minorHAnsi"/>
          <w:color w:val="222222"/>
          <w:sz w:val="24"/>
          <w:szCs w:val="24"/>
          <w:shd w:val="clear" w:color="auto" w:fill="FFFFFF"/>
          <w:rtl/>
        </w:rPr>
        <w:t>המאבק הבין גושי במלחמה הקרה, היום ובעתיד</w:t>
      </w:r>
      <w:r w:rsidR="002B63B1" w:rsidRPr="00B34466">
        <w:rPr>
          <w:rFonts w:cstheme="minorHAnsi" w:hint="cs"/>
          <w:color w:val="222222"/>
          <w:sz w:val="24"/>
          <w:szCs w:val="24"/>
          <w:shd w:val="clear" w:color="auto" w:fill="FFFFFF"/>
          <w:rtl/>
        </w:rPr>
        <w:t xml:space="preserve">. </w:t>
      </w:r>
    </w:p>
    <w:p w:rsidR="002B63B1" w:rsidRPr="00B34466" w:rsidRDefault="002B63B1" w:rsidP="002B63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  <w:rtl/>
        </w:rPr>
      </w:pPr>
    </w:p>
    <w:p w:rsidR="008E4ED0" w:rsidRPr="00B34466" w:rsidRDefault="00395E5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איך יתנהל השיעור ומה לעשות עם רשימת הקריאה? </w:t>
      </w:r>
    </w:p>
    <w:p w:rsidR="00395E50" w:rsidRPr="00B34466" w:rsidRDefault="008C6EBF" w:rsidP="008B55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theme="minorHAnsi" w:hint="cs"/>
          <w:color w:val="000000"/>
          <w:sz w:val="24"/>
          <w:szCs w:val="24"/>
          <w:rtl/>
        </w:rPr>
        <w:t xml:space="preserve">השיעור יתנהל במתכונת של דיון בסוגיות השונות לשם כך ההמלצה היא לעיין ברשימת הקריאה ולבחור פריט אחד לקריאה לפני כל שיעור כחומר רקע לדיון. השיעורים לא </w:t>
      </w:r>
      <w:r w:rsidR="008B55B8">
        <w:rPr>
          <w:rFonts w:cstheme="minorHAnsi" w:hint="cs"/>
          <w:color w:val="000000"/>
          <w:sz w:val="24"/>
          <w:szCs w:val="24"/>
          <w:rtl/>
        </w:rPr>
        <w:t xml:space="preserve">יעסקו באופן ממוקד בפרטי הקריאה, </w:t>
      </w:r>
      <w:r w:rsidRPr="00B34466">
        <w:rPr>
          <w:rFonts w:cstheme="minorHAnsi" w:hint="cs"/>
          <w:color w:val="000000"/>
          <w:sz w:val="24"/>
          <w:szCs w:val="24"/>
          <w:rtl/>
        </w:rPr>
        <w:t>אל</w:t>
      </w:r>
      <w:r w:rsidR="008B55B8">
        <w:rPr>
          <w:rFonts w:cstheme="minorHAnsi" w:hint="cs"/>
          <w:color w:val="000000"/>
          <w:sz w:val="24"/>
          <w:szCs w:val="24"/>
          <w:rtl/>
        </w:rPr>
        <w:t>א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 נועדו להעשיר את הדיון ולספק גם נקודת התחלה לרשימת קריאה לעבודות הסיום. </w:t>
      </w:r>
    </w:p>
    <w:p w:rsidR="008C6EBF" w:rsidRPr="00B34466" w:rsidRDefault="008C6EBF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395E50" w:rsidRPr="00B34466" w:rsidRDefault="00395E5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מטלת הקורס או מה עושים בסוף בשביל לסיים את הקורס? </w:t>
      </w:r>
    </w:p>
    <w:p w:rsidR="00395E50" w:rsidRPr="00B34466" w:rsidRDefault="00222DB4" w:rsidP="00395E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theme="minorHAnsi"/>
          <w:color w:val="000000"/>
          <w:sz w:val="24"/>
          <w:szCs w:val="24"/>
          <w:rtl/>
        </w:rPr>
        <w:t xml:space="preserve">הגשת </w:t>
      </w:r>
      <w:r w:rsidR="00395E50" w:rsidRPr="00B34466">
        <w:rPr>
          <w:rFonts w:cstheme="minorHAnsi"/>
          <w:color w:val="000000"/>
          <w:sz w:val="24"/>
          <w:szCs w:val="24"/>
          <w:rtl/>
        </w:rPr>
        <w:t>עבוד</w:t>
      </w:r>
      <w:r w:rsidR="00395E50" w:rsidRPr="00B34466">
        <w:rPr>
          <w:rFonts w:cstheme="minorHAnsi" w:hint="cs"/>
          <w:color w:val="000000"/>
          <w:sz w:val="24"/>
          <w:szCs w:val="24"/>
          <w:rtl/>
        </w:rPr>
        <w:t>ה</w:t>
      </w:r>
      <w:r w:rsidR="008E4ED0" w:rsidRPr="00B34466">
        <w:rPr>
          <w:rFonts w:cstheme="minorHAnsi"/>
          <w:color w:val="000000"/>
          <w:sz w:val="24"/>
          <w:szCs w:val="24"/>
        </w:rPr>
        <w:t xml:space="preserve"> </w:t>
      </w:r>
      <w:r w:rsidR="00395E50" w:rsidRPr="00B34466">
        <w:rPr>
          <w:rFonts w:cstheme="minorHAnsi"/>
          <w:color w:val="000000"/>
          <w:sz w:val="24"/>
          <w:szCs w:val="24"/>
        </w:rPr>
        <w:t xml:space="preserve"> </w:t>
      </w:r>
      <w:r w:rsidR="00395E50" w:rsidRPr="00B34466">
        <w:rPr>
          <w:rFonts w:cstheme="minorHAnsi" w:hint="cs"/>
          <w:color w:val="000000"/>
          <w:sz w:val="24"/>
          <w:szCs w:val="24"/>
          <w:rtl/>
        </w:rPr>
        <w:t>קצרה</w:t>
      </w:r>
      <w:r w:rsidRPr="00B34466">
        <w:rPr>
          <w:rFonts w:cstheme="minorHAnsi"/>
          <w:color w:val="000000"/>
          <w:sz w:val="24"/>
          <w:szCs w:val="24"/>
          <w:rtl/>
        </w:rPr>
        <w:t xml:space="preserve"> </w:t>
      </w:r>
      <w:r w:rsidR="00395E50" w:rsidRPr="00B34466">
        <w:rPr>
          <w:rFonts w:cstheme="minorHAnsi"/>
          <w:color w:val="000000"/>
          <w:sz w:val="24"/>
          <w:szCs w:val="24"/>
          <w:rtl/>
        </w:rPr>
        <w:t>בנושא שיבחר על ידי הסטודנט/ית</w:t>
      </w:r>
      <w:r w:rsidR="00395E50" w:rsidRPr="00B34466">
        <w:rPr>
          <w:rFonts w:cstheme="minorHAnsi"/>
          <w:color w:val="000000"/>
          <w:sz w:val="24"/>
          <w:szCs w:val="24"/>
        </w:rPr>
        <w:t>:</w:t>
      </w:r>
    </w:p>
    <w:p w:rsidR="00395E50" w:rsidRPr="00B34466" w:rsidRDefault="00395E50" w:rsidP="00395E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</w:p>
    <w:p w:rsidR="00395E50" w:rsidRPr="00B34466" w:rsidRDefault="00395E50" w:rsidP="00395E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theme="minorHAnsi" w:hint="cs"/>
          <w:color w:val="000000"/>
          <w:sz w:val="24"/>
          <w:szCs w:val="24"/>
          <w:rtl/>
        </w:rPr>
        <w:t>נושאים לדוגמה:</w:t>
      </w:r>
    </w:p>
    <w:p w:rsidR="00395E50" w:rsidRPr="00B34466" w:rsidRDefault="00395E50" w:rsidP="00395E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 w:hint="cs"/>
          <w:color w:val="000000"/>
          <w:sz w:val="24"/>
          <w:szCs w:val="24"/>
          <w:rtl/>
        </w:rPr>
        <w:t xml:space="preserve">הערכת המניעים לפיתוח או אי פיתוח יכולות בתחום החלל במדינה כלשהי בהסתמך על מאפייניה והמלצת מדיניות להמשך. </w:t>
      </w:r>
    </w:p>
    <w:p w:rsidR="00395E50" w:rsidRPr="00B34466" w:rsidRDefault="00395E50" w:rsidP="00395E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 w:hint="cs"/>
          <w:color w:val="000000"/>
          <w:sz w:val="24"/>
          <w:szCs w:val="24"/>
          <w:rtl/>
        </w:rPr>
        <w:t xml:space="preserve">ניתוח ההשלכות הבינלאומיות והלאומיות של מציאות טכנולוגית חדשה וגיבוש המלצת מדיניות למדינה כלשהי. </w:t>
      </w:r>
    </w:p>
    <w:p w:rsidR="00950C10" w:rsidRPr="00B34466" w:rsidRDefault="00950C10" w:rsidP="00950C1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 w:hint="cs"/>
          <w:color w:val="000000"/>
          <w:sz w:val="24"/>
          <w:szCs w:val="24"/>
          <w:rtl/>
        </w:rPr>
        <w:t xml:space="preserve">אסטרטגיות להתמודדות עם איומים בתחום החלל מזוית השוק הפרטי או מזוית המדינות. </w:t>
      </w:r>
    </w:p>
    <w:p w:rsidR="00395E50" w:rsidRPr="00B34466" w:rsidRDefault="00950C10" w:rsidP="00395E5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 w:hint="cs"/>
          <w:color w:val="000000"/>
          <w:sz w:val="24"/>
          <w:szCs w:val="24"/>
          <w:rtl/>
        </w:rPr>
        <w:t xml:space="preserve">הערכת השפעתם של שחקנים פרטיים על עיצוב כללי המשחק בהתנהלות בתחום החלל. </w:t>
      </w:r>
    </w:p>
    <w:p w:rsidR="00950C10" w:rsidRPr="00B34466" w:rsidRDefault="00950C10" w:rsidP="00950C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</w:p>
    <w:p w:rsidR="008E4ED0" w:rsidRPr="00B34466" w:rsidRDefault="00395E50" w:rsidP="001A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theme="minorHAnsi" w:hint="cs"/>
          <w:color w:val="000000"/>
          <w:sz w:val="24"/>
          <w:szCs w:val="24"/>
          <w:rtl/>
        </w:rPr>
        <w:t xml:space="preserve">עד </w:t>
      </w:r>
      <w:r w:rsidR="001A3485" w:rsidRPr="00B34466">
        <w:rPr>
          <w:rFonts w:cstheme="minorHAnsi" w:hint="cs"/>
          <w:color w:val="000000"/>
          <w:sz w:val="24"/>
          <w:szCs w:val="24"/>
          <w:rtl/>
        </w:rPr>
        <w:t>7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 עמודים, </w:t>
      </w:r>
      <w:r w:rsidR="000240F1" w:rsidRPr="00B34466">
        <w:rPr>
          <w:rFonts w:cstheme="minorHAnsi"/>
          <w:color w:val="000000"/>
          <w:sz w:val="24"/>
          <w:szCs w:val="24"/>
          <w:rtl/>
        </w:rPr>
        <w:t>רווח שורה וחצי, גופן דויד, גודל 12, שוליים 2.5 מכל צד (</w:t>
      </w:r>
      <w:r w:rsidR="00222DB4" w:rsidRPr="00B34466">
        <w:rPr>
          <w:rFonts w:cstheme="minorHAnsi"/>
          <w:color w:val="000000"/>
          <w:sz w:val="24"/>
          <w:szCs w:val="24"/>
          <w:rtl/>
        </w:rPr>
        <w:t xml:space="preserve">לא </w:t>
      </w:r>
      <w:r w:rsidR="000240F1" w:rsidRPr="00B34466">
        <w:rPr>
          <w:rFonts w:cstheme="minorHAnsi"/>
          <w:color w:val="000000"/>
          <w:sz w:val="24"/>
          <w:szCs w:val="24"/>
          <w:rtl/>
        </w:rPr>
        <w:t>כולל רשימת מקורו</w:t>
      </w:r>
      <w:r w:rsidR="00222DB4" w:rsidRPr="00B34466">
        <w:rPr>
          <w:rFonts w:cstheme="minorHAnsi"/>
          <w:color w:val="000000"/>
          <w:sz w:val="24"/>
          <w:szCs w:val="24"/>
          <w:rtl/>
        </w:rPr>
        <w:t xml:space="preserve">ת). </w:t>
      </w: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b/>
          <w:bCs/>
          <w:color w:val="000000"/>
          <w:sz w:val="24"/>
          <w:szCs w:val="24"/>
          <w:rtl/>
        </w:rPr>
      </w:pPr>
      <w:r w:rsidRPr="00B34466">
        <w:rPr>
          <w:rFonts w:cstheme="minorHAnsi"/>
          <w:b/>
          <w:bCs/>
          <w:color w:val="000000"/>
          <w:sz w:val="24"/>
          <w:szCs w:val="24"/>
          <w:rtl/>
        </w:rPr>
        <w:t>ספרות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theme="minorHAnsi"/>
          <w:b/>
          <w:bCs/>
          <w:color w:val="000000"/>
          <w:sz w:val="24"/>
          <w:szCs w:val="24"/>
          <w:rtl/>
        </w:rPr>
        <w:t>רקע</w:t>
      </w: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34466">
        <w:rPr>
          <w:rFonts w:cstheme="minorHAnsi"/>
          <w:b/>
          <w:bCs/>
          <w:color w:val="000000"/>
          <w:sz w:val="24"/>
          <w:szCs w:val="24"/>
          <w:rtl/>
        </w:rPr>
        <w:t>מומלצת</w:t>
      </w: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B34466">
        <w:rPr>
          <w:rFonts w:cstheme="minorHAnsi"/>
          <w:b/>
          <w:bCs/>
          <w:color w:val="000000"/>
          <w:sz w:val="24"/>
          <w:szCs w:val="24"/>
        </w:rPr>
        <w:t xml:space="preserve">Exploring the Unknown </w:t>
      </w:r>
    </w:p>
    <w:p w:rsidR="00144339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  <w:rtl/>
        </w:rPr>
      </w:pPr>
      <w:r w:rsidRPr="00B34466">
        <w:rPr>
          <w:rFonts w:cstheme="minorHAnsi"/>
          <w:color w:val="000000"/>
          <w:sz w:val="24"/>
          <w:szCs w:val="24"/>
          <w:rtl/>
        </w:rPr>
        <w:t>סדרה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בת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שבעה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כרכים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המציעה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קבצים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ערוכים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של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מסמכי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ארכיון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מקוריים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בתוספת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פרשנות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מומחים.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עותקים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אלקטרוניים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="00C24311" w:rsidRPr="00B34466">
        <w:rPr>
          <w:rFonts w:cstheme="minorHAnsi"/>
          <w:color w:val="000000"/>
          <w:sz w:val="24"/>
          <w:szCs w:val="24"/>
          <w:rtl/>
        </w:rPr>
        <w:t>ב</w:t>
      </w:r>
      <w:r w:rsidR="00C24311" w:rsidRPr="00B34466">
        <w:rPr>
          <w:rFonts w:cstheme="minorHAnsi" w:hint="cs"/>
          <w:color w:val="000000"/>
          <w:sz w:val="24"/>
          <w:szCs w:val="24"/>
          <w:rtl/>
        </w:rPr>
        <w:t>גישה חופשית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ניתן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למצוא</w:t>
      </w:r>
      <w:r w:rsidRPr="00B34466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  <w:rtl/>
        </w:rPr>
        <w:t>באתר</w:t>
      </w:r>
      <w:r w:rsidRPr="00B34466">
        <w:rPr>
          <w:rFonts w:cstheme="minorHAnsi"/>
          <w:color w:val="000000"/>
          <w:sz w:val="24"/>
          <w:szCs w:val="24"/>
        </w:rPr>
        <w:t>:</w:t>
      </w:r>
      <w:r w:rsidRPr="00B34466">
        <w:rPr>
          <w:rFonts w:cstheme="minorHAnsi"/>
          <w:color w:val="0000FF"/>
          <w:sz w:val="24"/>
          <w:szCs w:val="24"/>
          <w:rtl/>
        </w:rPr>
        <w:t xml:space="preserve"> </w:t>
      </w:r>
    </w:p>
    <w:p w:rsidR="008E4ED0" w:rsidRPr="00B34466" w:rsidRDefault="008E4ED0" w:rsidP="0072575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B34466">
        <w:rPr>
          <w:rFonts w:cstheme="minorHAnsi"/>
          <w:color w:val="0000FF"/>
          <w:sz w:val="24"/>
          <w:szCs w:val="24"/>
        </w:rPr>
        <w:t>http://history.nasa.gov/series95.html</w:t>
      </w:r>
    </w:p>
    <w:p w:rsidR="0072575E" w:rsidRPr="00B34466" w:rsidRDefault="0072575E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8E4ED0" w:rsidP="0072575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Toward a Theory of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Spacepower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- Selected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Essays ,</w:t>
      </w:r>
      <w:proofErr w:type="gramEnd"/>
    </w:p>
    <w:p w:rsidR="008E4ED0" w:rsidRPr="00B34466" w:rsidRDefault="008B55B8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hyperlink r:id="rId7" w:history="1">
        <w:r w:rsidR="0072575E" w:rsidRPr="00B34466">
          <w:rPr>
            <w:rStyle w:val="Hyperlink"/>
            <w:rFonts w:cstheme="minorHAnsi"/>
            <w:sz w:val="24"/>
            <w:szCs w:val="24"/>
          </w:rPr>
          <w:t>http://www.dtic.mil/dtic/tr/fulltext/u2/a546585.pdf</w:t>
        </w:r>
      </w:hyperlink>
    </w:p>
    <w:p w:rsidR="00B34466" w:rsidRDefault="00B34466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b/>
          <w:bCs/>
          <w:color w:val="000000"/>
          <w:sz w:val="24"/>
          <w:szCs w:val="24"/>
          <w:rtl/>
        </w:rPr>
      </w:pPr>
    </w:p>
    <w:p w:rsidR="008E4ED0" w:rsidRPr="00B34466" w:rsidRDefault="00F91472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lastRenderedPageBreak/>
        <w:t>מפגש ראשון 26.2.2020</w:t>
      </w:r>
      <w:r w:rsidR="008C6EBF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 - </w:t>
      </w:r>
      <w:r w:rsidR="00AA189D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חלק א - </w:t>
      </w:r>
      <w:r w:rsidR="008C6EBF" w:rsidRPr="00B34466">
        <w:rPr>
          <w:rFonts w:cstheme="minorHAnsi" w:hint="cs"/>
          <w:b/>
          <w:bCs/>
          <w:color w:val="000000"/>
          <w:sz w:val="24"/>
          <w:szCs w:val="24"/>
          <w:rtl/>
        </w:rPr>
        <w:t>פוליטיקה עולמית ו"הנדסת חלל ללא מהנדסי חלל"</w:t>
      </w:r>
    </w:p>
    <w:p w:rsidR="008C6EBF" w:rsidRPr="00B34466" w:rsidRDefault="008C6EBF" w:rsidP="008C6EBF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b/>
          <w:bCs/>
          <w:color w:val="000000"/>
          <w:sz w:val="24"/>
          <w:szCs w:val="24"/>
          <w:rtl/>
        </w:rPr>
      </w:pP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Roger D.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Launius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Erik M. Conway, Andrew K. Johnston,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Zse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Chien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 Wang, Matthew H.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Hersch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Deganit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David J. Whalen, Eric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Toldi</w:t>
      </w:r>
      <w:proofErr w:type="spellEnd"/>
      <w:r w:rsidRPr="00B34466">
        <w:rPr>
          <w:rFonts w:cstheme="minorHAnsi"/>
          <w:color w:val="000000"/>
          <w:sz w:val="24"/>
          <w:szCs w:val="24"/>
        </w:rPr>
        <w:t>,</w:t>
      </w:r>
      <w:r w:rsidR="008B55B8">
        <w:rPr>
          <w:rFonts w:cstheme="minorHAnsi"/>
          <w:color w:val="000000"/>
          <w:sz w:val="24"/>
          <w:szCs w:val="24"/>
        </w:rPr>
        <w:t xml:space="preserve"> </w:t>
      </w:r>
      <w:r w:rsidRPr="00B34466">
        <w:rPr>
          <w:rFonts w:cstheme="minorHAnsi"/>
          <w:color w:val="000000"/>
          <w:sz w:val="24"/>
          <w:szCs w:val="24"/>
        </w:rPr>
        <w:t xml:space="preserve">Kerrie Dougherty, Peter L. Hays, Jennifer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Levasseur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Ralph L. McNutt, Jr., and Brent Sherwood, (May 2012), “Spaceflight: The Development of Science Surveillance, and Commerce in Space”, </w:t>
      </w:r>
      <w:r w:rsidRPr="00B34466">
        <w:rPr>
          <w:rFonts w:cstheme="minorHAnsi"/>
          <w:i/>
          <w:iCs/>
          <w:color w:val="000000"/>
          <w:sz w:val="24"/>
          <w:szCs w:val="24"/>
        </w:rPr>
        <w:t>Proceedings of the IEEE</w:t>
      </w:r>
      <w:r w:rsidRPr="00B34466">
        <w:rPr>
          <w:rFonts w:cstheme="minorHAnsi"/>
          <w:color w:val="000000"/>
          <w:sz w:val="24"/>
          <w:szCs w:val="24"/>
        </w:rPr>
        <w:t>, Vol. 100, pp. 1785-1818.</w:t>
      </w: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3485" w:rsidRPr="00B34466" w:rsidRDefault="001A3485" w:rsidP="001A34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Moltz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C., (2008), </w:t>
      </w:r>
      <w:proofErr w:type="gramStart"/>
      <w:r w:rsidRPr="00B34466">
        <w:rPr>
          <w:rFonts w:cstheme="minorHAnsi"/>
          <w:i/>
          <w:iCs/>
          <w:color w:val="000000"/>
          <w:sz w:val="24"/>
          <w:szCs w:val="24"/>
        </w:rPr>
        <w:t>The</w:t>
      </w:r>
      <w:proofErr w:type="gramEnd"/>
      <w:r w:rsidRPr="00B34466">
        <w:rPr>
          <w:rFonts w:cstheme="minorHAnsi"/>
          <w:i/>
          <w:iCs/>
          <w:color w:val="000000"/>
          <w:sz w:val="24"/>
          <w:szCs w:val="24"/>
        </w:rPr>
        <w:t xml:space="preserve"> Politics of Space Security</w:t>
      </w:r>
      <w:r w:rsidRPr="00B34466">
        <w:rPr>
          <w:rFonts w:cstheme="minorHAnsi"/>
          <w:color w:val="000000"/>
          <w:sz w:val="24"/>
          <w:szCs w:val="24"/>
        </w:rPr>
        <w:t>, (Stanford: Stanford University Press), pp. 11-68.</w:t>
      </w:r>
    </w:p>
    <w:p w:rsidR="001A3485" w:rsidRPr="00B34466" w:rsidRDefault="001A3485" w:rsidP="001A34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AA189D" w:rsidP="00F91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>חלק ב-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ראשיתה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של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המלחמה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הקרה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ותחילתו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של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המרוץ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לחלל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80A64" w:rsidRPr="00B34466">
        <w:rPr>
          <w:rFonts w:cstheme="minorHAnsi"/>
          <w:b/>
          <w:bCs/>
          <w:color w:val="000000"/>
          <w:sz w:val="24"/>
          <w:szCs w:val="24"/>
          <w:rtl/>
        </w:rPr>
        <w:t xml:space="preserve">– מאסטרטגיה של </w:t>
      </w:r>
      <w:r w:rsidR="00F91472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בניין כח מודיעיני ביטחוני להקרנת עוצמה באמצעות </w:t>
      </w:r>
      <w:r w:rsidR="00C80A64" w:rsidRPr="00B34466">
        <w:rPr>
          <w:rFonts w:cstheme="minorHAnsi"/>
          <w:b/>
          <w:bCs/>
          <w:color w:val="000000"/>
          <w:sz w:val="24"/>
          <w:szCs w:val="24"/>
          <w:rtl/>
        </w:rPr>
        <w:t>תכנית אזרחית פמבית</w:t>
      </w:r>
    </w:p>
    <w:p w:rsidR="001A3485" w:rsidRPr="00B34466" w:rsidRDefault="001A3485" w:rsidP="001A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1A3485" w:rsidRPr="00B34466" w:rsidRDefault="001A3485" w:rsidP="001A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להאזנה: </w:t>
      </w:r>
      <w:r w:rsidRPr="00B34466">
        <w:rPr>
          <w:rFonts w:cstheme="minorHAnsi" w:hint="cs"/>
          <w:color w:val="000000"/>
          <w:sz w:val="24"/>
          <w:szCs w:val="24"/>
          <w:rtl/>
        </w:rPr>
        <w:t>הפודסקאסט של "האוניברסיטה המשודרת" סדרת "המדען העירום": הפוליטיקה של החלל חלק א, עלה ב-</w:t>
      </w:r>
      <w:bookmarkStart w:id="0" w:name="_GoBack"/>
      <w:bookmarkEnd w:id="0"/>
      <w:r w:rsidRPr="00B34466">
        <w:rPr>
          <w:rFonts w:cstheme="minorHAnsi" w:hint="cs"/>
          <w:color w:val="000000"/>
          <w:sz w:val="24"/>
          <w:szCs w:val="24"/>
          <w:rtl/>
        </w:rPr>
        <w:t xml:space="preserve"> 20 במאי 2019, באפליקציות השונות ובאתר של גל"צ. </w:t>
      </w:r>
    </w:p>
    <w:p w:rsidR="00162A1D" w:rsidRPr="00B34466" w:rsidRDefault="00162A1D" w:rsidP="0016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color w:val="000000"/>
          <w:sz w:val="24"/>
          <w:szCs w:val="24"/>
        </w:rPr>
      </w:pPr>
    </w:p>
    <w:p w:rsidR="00C80A64" w:rsidRPr="00B34466" w:rsidRDefault="00C80A64" w:rsidP="00C80A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D.,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The</w:t>
      </w:r>
      <w:proofErr w:type="gramEnd"/>
      <w:r w:rsidRPr="00B34466">
        <w:rPr>
          <w:rFonts w:cstheme="minorHAnsi"/>
          <w:color w:val="000000"/>
          <w:sz w:val="24"/>
          <w:szCs w:val="24"/>
        </w:rPr>
        <w:t xml:space="preserve"> Power of the Space Club, (Cambridge: Cambridge University Press, 2017), Chapter 3, pp. </w:t>
      </w:r>
      <w:r w:rsidR="00E64777" w:rsidRPr="00B34466">
        <w:rPr>
          <w:rFonts w:cstheme="minorHAnsi"/>
          <w:color w:val="000000"/>
          <w:sz w:val="24"/>
          <w:szCs w:val="24"/>
        </w:rPr>
        <w:t>48-73</w:t>
      </w:r>
    </w:p>
    <w:p w:rsidR="00C80A64" w:rsidRPr="00B34466" w:rsidRDefault="00C80A64" w:rsidP="00C80A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8E4ED0" w:rsidP="00C80A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34466">
        <w:rPr>
          <w:rFonts w:cstheme="minorHAnsi"/>
          <w:color w:val="000000"/>
          <w:sz w:val="24"/>
          <w:szCs w:val="24"/>
        </w:rPr>
        <w:t>Shelton, W. (1971).</w:t>
      </w:r>
      <w:proofErr w:type="gramEnd"/>
      <w:r w:rsidRPr="00B34466">
        <w:rPr>
          <w:rFonts w:cstheme="minorHAnsi"/>
          <w:color w:val="000000"/>
          <w:sz w:val="24"/>
          <w:szCs w:val="24"/>
        </w:rPr>
        <w:t xml:space="preserve"> “The United States and the Soviet Union: Fourteen Years in Space”. </w:t>
      </w:r>
      <w:r w:rsidRPr="00B34466">
        <w:rPr>
          <w:rFonts w:cstheme="minorHAnsi"/>
          <w:i/>
          <w:iCs/>
          <w:color w:val="000000"/>
          <w:sz w:val="24"/>
          <w:szCs w:val="24"/>
        </w:rPr>
        <w:t>Russian Review</w:t>
      </w:r>
      <w:r w:rsidRPr="00B34466">
        <w:rPr>
          <w:rFonts w:cstheme="minorHAnsi"/>
          <w:color w:val="000000"/>
          <w:sz w:val="24"/>
          <w:szCs w:val="24"/>
        </w:rPr>
        <w:t>, Vol. 30, No. 4. PP. 322-334;</w:t>
      </w:r>
    </w:p>
    <w:p w:rsidR="001D7DB5" w:rsidRPr="00B34466" w:rsidRDefault="001D7DB5" w:rsidP="001D7DB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Gaddis, J.L. </w:t>
      </w:r>
      <w:r w:rsidRPr="00B34466">
        <w:rPr>
          <w:rFonts w:cstheme="minorHAnsi"/>
          <w:i/>
          <w:iCs/>
          <w:color w:val="000000"/>
          <w:sz w:val="24"/>
          <w:szCs w:val="24"/>
        </w:rPr>
        <w:t>The Long Peace, Inquiries into the history of the Cold War</w:t>
      </w:r>
      <w:r w:rsidRPr="00B34466">
        <w:rPr>
          <w:rFonts w:cstheme="minorHAnsi"/>
          <w:color w:val="000000"/>
          <w:sz w:val="24"/>
          <w:szCs w:val="24"/>
        </w:rPr>
        <w:t>, (Oxford:</w:t>
      </w: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>Oxford University Press, 1987) pp. 195- 214</w:t>
      </w:r>
    </w:p>
    <w:p w:rsidR="008E4ED0" w:rsidRPr="00B34466" w:rsidRDefault="008E4ED0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F91472" w:rsidP="006649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>מפגש שני 4.3.2020</w:t>
      </w:r>
      <w:r w:rsidR="00664959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- 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המאבק על העליונות והיווצרותו של </w:t>
      </w:r>
      <w:r w:rsidR="00C80A64" w:rsidRPr="00B34466">
        <w:rPr>
          <w:rFonts w:cstheme="minorHAnsi"/>
          <w:b/>
          <w:bCs/>
          <w:color w:val="000000"/>
          <w:sz w:val="24"/>
          <w:szCs w:val="24"/>
          <w:rtl/>
        </w:rPr>
        <w:t xml:space="preserve">מועדון החלל </w:t>
      </w:r>
      <w:r w:rsidRPr="00B34466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="00C80A64" w:rsidRPr="00B3446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>הקרנת עוצמה, ואסטרטגיות לניהול זרימת הידע והטכנולוגיה ב</w:t>
      </w:r>
      <w:r w:rsidR="00C80A64" w:rsidRPr="00B34466">
        <w:rPr>
          <w:rFonts w:cstheme="minorHAnsi"/>
          <w:b/>
          <w:bCs/>
          <w:color w:val="000000"/>
          <w:sz w:val="24"/>
          <w:szCs w:val="24"/>
          <w:rtl/>
        </w:rPr>
        <w:t>מאבק על עוצמה והובלה</w:t>
      </w:r>
      <w:r w:rsidR="00C80A64" w:rsidRPr="00B34466">
        <w:rPr>
          <w:rFonts w:cstheme="minorHAnsi"/>
          <w:color w:val="000000"/>
          <w:sz w:val="24"/>
          <w:szCs w:val="24"/>
          <w:rtl/>
        </w:rPr>
        <w:t xml:space="preserve"> </w:t>
      </w:r>
    </w:p>
    <w:p w:rsidR="00DF69E7" w:rsidRPr="00B34466" w:rsidRDefault="00DF69E7" w:rsidP="00C80A64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color w:val="000000"/>
          <w:sz w:val="24"/>
          <w:szCs w:val="24"/>
          <w:rtl/>
        </w:rPr>
      </w:pPr>
    </w:p>
    <w:p w:rsidR="00C80A64" w:rsidRPr="00B34466" w:rsidRDefault="00C80A64" w:rsidP="00C80A6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D.,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The</w:t>
      </w:r>
      <w:proofErr w:type="gramEnd"/>
      <w:r w:rsidRPr="00B34466">
        <w:rPr>
          <w:rFonts w:cstheme="minorHAnsi"/>
          <w:color w:val="000000"/>
          <w:sz w:val="24"/>
          <w:szCs w:val="24"/>
        </w:rPr>
        <w:t xml:space="preserve"> Power of the Space Club, (Cambridge: Cambridge University Press, 2017), Chapter 4, pp. </w:t>
      </w:r>
      <w:r w:rsidR="00E64777" w:rsidRPr="00B34466">
        <w:rPr>
          <w:rFonts w:cstheme="minorHAnsi"/>
          <w:color w:val="000000"/>
          <w:sz w:val="24"/>
          <w:szCs w:val="24"/>
        </w:rPr>
        <w:t>74-91</w:t>
      </w:r>
    </w:p>
    <w:p w:rsidR="00C80A64" w:rsidRPr="00B34466" w:rsidRDefault="00C80A64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3485" w:rsidRPr="00B34466" w:rsidRDefault="008E4ED0" w:rsidP="001A34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Logsdon, J., (1996), "The Development of International Space Cooperation", in: Logsdon, J., Day, D. and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Launius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R.D., (eds.), </w:t>
      </w:r>
      <w:r w:rsidRPr="00B34466">
        <w:rPr>
          <w:rFonts w:cstheme="minorHAnsi"/>
          <w:i/>
          <w:iCs/>
          <w:color w:val="000000"/>
          <w:sz w:val="24"/>
          <w:szCs w:val="24"/>
        </w:rPr>
        <w:t>Exploring the Unknown – Selected Documents in the History of The U.S. Civilian Space Program Volume II: External Relationships</w:t>
      </w:r>
      <w:r w:rsidRPr="00B34466">
        <w:rPr>
          <w:rFonts w:cstheme="minorHAnsi"/>
          <w:color w:val="000000"/>
          <w:sz w:val="24"/>
          <w:szCs w:val="24"/>
        </w:rPr>
        <w:t xml:space="preserve">, (Washington DC: The NASA History Series, NASA History Office), pp.1-15. </w:t>
      </w:r>
      <w:r w:rsidRPr="00B34466">
        <w:rPr>
          <w:rFonts w:cstheme="minorHAnsi"/>
          <w:color w:val="0000FF"/>
          <w:sz w:val="24"/>
          <w:szCs w:val="24"/>
        </w:rPr>
        <w:t>http://history.nasa.gov/SP-4407/vol2/v2intro.pdf</w:t>
      </w:r>
      <w:r w:rsidR="001A3485" w:rsidRPr="00B34466">
        <w:rPr>
          <w:rFonts w:cstheme="minorHAnsi"/>
          <w:color w:val="000000"/>
          <w:sz w:val="24"/>
          <w:szCs w:val="24"/>
        </w:rPr>
        <w:t xml:space="preserve"> </w:t>
      </w:r>
    </w:p>
    <w:p w:rsidR="001A3485" w:rsidRPr="00B34466" w:rsidRDefault="001A3485" w:rsidP="001A34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A3485" w:rsidRPr="00B34466" w:rsidRDefault="001A3485" w:rsidP="001A34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Oberg, J., (1981), </w:t>
      </w:r>
      <w:r w:rsidRPr="00B34466">
        <w:rPr>
          <w:rFonts w:cstheme="minorHAnsi"/>
          <w:i/>
          <w:iCs/>
          <w:color w:val="000000"/>
          <w:sz w:val="24"/>
          <w:szCs w:val="24"/>
        </w:rPr>
        <w:t>Red Star in Orbit</w:t>
      </w:r>
      <w:r w:rsidRPr="00B34466">
        <w:rPr>
          <w:rFonts w:cstheme="minorHAnsi"/>
          <w:color w:val="000000"/>
          <w:sz w:val="24"/>
          <w:szCs w:val="24"/>
        </w:rPr>
        <w:t>, (New-York: Random House).</w:t>
      </w:r>
    </w:p>
    <w:p w:rsidR="001A3485" w:rsidRPr="00B34466" w:rsidRDefault="001A3485" w:rsidP="001A34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8E4ED0" w:rsidP="00A238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Krige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J. (2007), “NASA as an Instrument of U.S. Foreign Policy”, in: Dick, S. J. and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Launius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R.D., (eds.), </w:t>
      </w:r>
      <w:r w:rsidRPr="00B34466">
        <w:rPr>
          <w:rFonts w:cstheme="minorHAnsi"/>
          <w:i/>
          <w:iCs/>
          <w:color w:val="000000"/>
          <w:sz w:val="24"/>
          <w:szCs w:val="24"/>
        </w:rPr>
        <w:t>Societal Impact of Spaceflight</w:t>
      </w:r>
      <w:r w:rsidRPr="00B34466">
        <w:rPr>
          <w:rFonts w:cstheme="minorHAnsi"/>
          <w:color w:val="000000"/>
          <w:sz w:val="24"/>
          <w:szCs w:val="24"/>
        </w:rPr>
        <w:t xml:space="preserve">, (Washington DC: NASA History Division), pp. 207-218. Available at: </w:t>
      </w:r>
      <w:r w:rsidRPr="00B34466">
        <w:rPr>
          <w:rFonts w:cstheme="minorHAnsi"/>
          <w:color w:val="0000FF"/>
          <w:sz w:val="24"/>
          <w:szCs w:val="24"/>
        </w:rPr>
        <w:t>http://history.nasa.gov/sp4801-part1.pdf</w:t>
      </w:r>
    </w:p>
    <w:p w:rsidR="00DF69E7" w:rsidRPr="00B34466" w:rsidRDefault="00DF69E7" w:rsidP="008E4ED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Pr="00B34466" w:rsidRDefault="008E4ED0" w:rsidP="00DF69E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Launius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R., (2009), “United States Space Cooperation and Competition: Historical Reflections”,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Astropolitics</w:t>
      </w:r>
      <w:proofErr w:type="spellEnd"/>
      <w:r w:rsidRPr="00B34466">
        <w:rPr>
          <w:rFonts w:cstheme="minorHAnsi"/>
          <w:color w:val="000000"/>
          <w:sz w:val="24"/>
          <w:szCs w:val="24"/>
        </w:rPr>
        <w:t>, Vol. 7, pp. 89-100</w:t>
      </w:r>
    </w:p>
    <w:p w:rsidR="008E4ED0" w:rsidRPr="00B34466" w:rsidRDefault="008E4ED0" w:rsidP="008E4ED0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b/>
          <w:bCs/>
          <w:color w:val="000000"/>
          <w:sz w:val="24"/>
          <w:szCs w:val="24"/>
          <w:rtl/>
        </w:rPr>
      </w:pPr>
    </w:p>
    <w:p w:rsidR="008E4ED0" w:rsidRPr="00B34466" w:rsidRDefault="00F91472" w:rsidP="006649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lastRenderedPageBreak/>
        <w:t xml:space="preserve">מפגש שלישי 11.3.2020- </w:t>
      </w:r>
      <w:r w:rsidR="00664959" w:rsidRPr="00B34466">
        <w:rPr>
          <w:rFonts w:cstheme="minorHAnsi" w:hint="cs"/>
          <w:b/>
          <w:bCs/>
          <w:color w:val="000000"/>
          <w:sz w:val="24"/>
          <w:szCs w:val="24"/>
          <w:rtl/>
        </w:rPr>
        <w:t>(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>פורים</w:t>
      </w:r>
      <w:r w:rsidR="00664959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)- 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המרוץ לחלל מנקודת המבט של מעצמות מסדר שני ומדינות קטנות -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תוכניות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חלל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במדינות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נוספות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או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למה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להצטרף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E4ED0" w:rsidRPr="00B34466">
        <w:rPr>
          <w:rFonts w:cstheme="minorHAnsi"/>
          <w:b/>
          <w:bCs/>
          <w:color w:val="000000"/>
          <w:sz w:val="24"/>
          <w:szCs w:val="24"/>
          <w:rtl/>
        </w:rPr>
        <w:t>למועדון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? </w:t>
      </w:r>
    </w:p>
    <w:p w:rsidR="00102586" w:rsidRPr="00B34466" w:rsidRDefault="00102586" w:rsidP="00F91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102586" w:rsidRPr="00B34466" w:rsidRDefault="00102586" w:rsidP="00F9147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>מקרי מבחן אפשרי</w:t>
      </w:r>
      <w:r w:rsidR="002F3CBB" w:rsidRPr="00B34466">
        <w:rPr>
          <w:rFonts w:cstheme="minorHAnsi" w:hint="cs"/>
          <w:b/>
          <w:bCs/>
          <w:color w:val="000000"/>
          <w:sz w:val="24"/>
          <w:szCs w:val="24"/>
          <w:rtl/>
        </w:rPr>
        <w:t>ים: צרפת/בריטניה,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ישראל/הודו. </w:t>
      </w:r>
    </w:p>
    <w:p w:rsidR="00A23861" w:rsidRPr="00B34466" w:rsidRDefault="00A23861" w:rsidP="00A238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F69E7" w:rsidRPr="00B34466" w:rsidRDefault="00DF69E7" w:rsidP="002F3CB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D.,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The</w:t>
      </w:r>
      <w:proofErr w:type="gramEnd"/>
      <w:r w:rsidRPr="00B34466">
        <w:rPr>
          <w:rFonts w:cstheme="minorHAnsi"/>
          <w:color w:val="000000"/>
          <w:sz w:val="24"/>
          <w:szCs w:val="24"/>
        </w:rPr>
        <w:t xml:space="preserve"> Power of the Space Club, (Cambridge: Cambridge U</w:t>
      </w:r>
      <w:r w:rsidR="002F3CBB" w:rsidRPr="00B34466">
        <w:rPr>
          <w:rFonts w:cstheme="minorHAnsi"/>
          <w:color w:val="000000"/>
          <w:sz w:val="24"/>
          <w:szCs w:val="24"/>
        </w:rPr>
        <w:t>niversity Press, 2017), Chapter</w:t>
      </w:r>
      <w:r w:rsidRPr="00B34466">
        <w:rPr>
          <w:rFonts w:cstheme="minorHAnsi"/>
          <w:color w:val="000000"/>
          <w:sz w:val="24"/>
          <w:szCs w:val="24"/>
        </w:rPr>
        <w:t xml:space="preserve"> 5</w:t>
      </w:r>
      <w:r w:rsidR="002F3CBB" w:rsidRPr="00B34466">
        <w:rPr>
          <w:rFonts w:cstheme="minorHAnsi"/>
          <w:color w:val="000000"/>
          <w:sz w:val="24"/>
          <w:szCs w:val="24"/>
        </w:rPr>
        <w:t xml:space="preserve"> (France/Britain), Chapter 7, (India/Israel), </w:t>
      </w:r>
      <w:r w:rsidRPr="00B34466">
        <w:rPr>
          <w:rFonts w:cstheme="minorHAnsi"/>
          <w:color w:val="000000"/>
          <w:sz w:val="24"/>
          <w:szCs w:val="24"/>
        </w:rPr>
        <w:t xml:space="preserve">pp. </w:t>
      </w:r>
      <w:r w:rsidR="00E64777" w:rsidRPr="00B34466">
        <w:rPr>
          <w:rFonts w:cstheme="minorHAnsi"/>
          <w:color w:val="000000"/>
          <w:sz w:val="24"/>
          <w:szCs w:val="24"/>
        </w:rPr>
        <w:t>92-</w:t>
      </w:r>
      <w:r w:rsidR="002F3CBB" w:rsidRPr="00B34466">
        <w:rPr>
          <w:rFonts w:cstheme="minorHAnsi"/>
          <w:color w:val="000000"/>
          <w:sz w:val="24"/>
          <w:szCs w:val="24"/>
        </w:rPr>
        <w:t xml:space="preserve">115, 145-177. </w:t>
      </w:r>
    </w:p>
    <w:p w:rsidR="00102586" w:rsidRPr="00B34466" w:rsidRDefault="00102586" w:rsidP="0010258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02586" w:rsidRPr="00B34466" w:rsidRDefault="00CF19FB" w:rsidP="00CF19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hint="cs"/>
          <w:sz w:val="24"/>
          <w:szCs w:val="24"/>
          <w:rtl/>
        </w:rPr>
        <w:t>הרחבה על תכנית החלל של ישראל:</w:t>
      </w:r>
    </w:p>
    <w:p w:rsidR="00CF19FB" w:rsidRPr="00B34466" w:rsidRDefault="00CF19FB" w:rsidP="00CF19FB">
      <w:pPr>
        <w:bidi w:val="0"/>
        <w:spacing w:after="0"/>
        <w:ind w:right="-483"/>
        <w:jc w:val="both"/>
        <w:rPr>
          <w:rFonts w:asciiTheme="majorBidi" w:hAnsiTheme="majorBidi" w:cstheme="majorBidi"/>
          <w:sz w:val="24"/>
          <w:szCs w:val="24"/>
        </w:rPr>
      </w:pPr>
      <w:r w:rsidRPr="00B34466">
        <w:rPr>
          <w:rFonts w:asciiTheme="majorBidi" w:hAnsiTheme="majorBidi" w:cstheme="majorBidi"/>
          <w:sz w:val="24"/>
          <w:szCs w:val="24"/>
        </w:rPr>
        <w:t xml:space="preserve">Ben Israel, I., and </w:t>
      </w:r>
      <w:proofErr w:type="spellStart"/>
      <w:r w:rsidRPr="00B34466">
        <w:rPr>
          <w:rFonts w:asciiTheme="majorBidi" w:hAnsiTheme="majorBidi" w:cstheme="majorBidi"/>
          <w:sz w:val="24"/>
          <w:szCs w:val="24"/>
          <w:u w:val="single"/>
        </w:rPr>
        <w:t>Paikowsky</w:t>
      </w:r>
      <w:proofErr w:type="spellEnd"/>
      <w:r w:rsidRPr="00B34466">
        <w:rPr>
          <w:rFonts w:asciiTheme="majorBidi" w:hAnsiTheme="majorBidi" w:cstheme="majorBidi"/>
          <w:sz w:val="24"/>
          <w:szCs w:val="24"/>
        </w:rPr>
        <w:t xml:space="preserve">, D., "The Iron Wall Logic of Israel's Space </w:t>
      </w:r>
      <w:proofErr w:type="spellStart"/>
      <w:r w:rsidRPr="00B34466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Pr="00B34466">
        <w:rPr>
          <w:rFonts w:asciiTheme="majorBidi" w:hAnsiTheme="majorBidi" w:cstheme="majorBidi"/>
          <w:sz w:val="24"/>
          <w:szCs w:val="24"/>
        </w:rPr>
        <w:t xml:space="preserve">", </w:t>
      </w:r>
    </w:p>
    <w:p w:rsidR="00CF19FB" w:rsidRPr="00B34466" w:rsidRDefault="00CF19FB" w:rsidP="00CF19FB">
      <w:pPr>
        <w:bidi w:val="0"/>
        <w:spacing w:after="0"/>
        <w:ind w:right="-483"/>
        <w:jc w:val="both"/>
        <w:rPr>
          <w:rFonts w:asciiTheme="majorBidi" w:hAnsiTheme="majorBidi" w:cstheme="majorBidi"/>
          <w:b/>
          <w:bCs/>
          <w:color w:val="00B050"/>
          <w:sz w:val="24"/>
          <w:szCs w:val="24"/>
          <w:u w:val="single"/>
        </w:rPr>
      </w:pPr>
      <w:r w:rsidRPr="00B34466">
        <w:rPr>
          <w:rFonts w:asciiTheme="majorBidi" w:hAnsiTheme="majorBidi" w:cstheme="majorBidi"/>
          <w:i/>
          <w:iCs/>
          <w:sz w:val="24"/>
          <w:szCs w:val="24"/>
          <w:u w:val="single"/>
        </w:rPr>
        <w:t>Survival</w:t>
      </w:r>
      <w:r w:rsidRPr="00B34466">
        <w:rPr>
          <w:rFonts w:asciiTheme="majorBidi" w:hAnsiTheme="majorBidi" w:cstheme="majorBidi"/>
          <w:sz w:val="24"/>
          <w:szCs w:val="24"/>
        </w:rPr>
        <w:t>, Vol. 59, No. 4, August-September 2017, pp. 151-166</w:t>
      </w:r>
      <w:r w:rsidRPr="00B34466">
        <w:rPr>
          <w:rFonts w:asciiTheme="majorBidi" w:hAnsiTheme="majorBidi" w:cstheme="majorBidi"/>
          <w:b/>
          <w:bCs/>
          <w:color w:val="00B050"/>
          <w:sz w:val="24"/>
          <w:szCs w:val="24"/>
        </w:rPr>
        <w:t xml:space="preserve">. </w:t>
      </w:r>
    </w:p>
    <w:p w:rsidR="00CF19FB" w:rsidRPr="00B34466" w:rsidRDefault="00CF19FB" w:rsidP="00CF19FB">
      <w:pPr>
        <w:ind w:hanging="27"/>
        <w:rPr>
          <w:rFonts w:hint="cs"/>
          <w:sz w:val="24"/>
          <w:szCs w:val="24"/>
          <w:rtl/>
        </w:rPr>
      </w:pPr>
    </w:p>
    <w:p w:rsidR="00CF19FB" w:rsidRPr="00B34466" w:rsidRDefault="00CF19FB" w:rsidP="00CF19FB">
      <w:pPr>
        <w:ind w:hanging="27"/>
        <w:rPr>
          <w:sz w:val="24"/>
          <w:szCs w:val="24"/>
          <w:rtl/>
        </w:rPr>
      </w:pPr>
      <w:r w:rsidRPr="00B34466">
        <w:rPr>
          <w:rFonts w:hint="cs"/>
          <w:sz w:val="24"/>
          <w:szCs w:val="24"/>
          <w:rtl/>
        </w:rPr>
        <w:t xml:space="preserve">דו"ח מבקר המדינה, "פרויקט אופק", </w:t>
      </w:r>
      <w:r w:rsidRPr="00B34466">
        <w:rPr>
          <w:rFonts w:hint="cs"/>
          <w:b/>
          <w:bCs/>
          <w:i/>
          <w:iCs/>
          <w:sz w:val="24"/>
          <w:szCs w:val="24"/>
          <w:rtl/>
        </w:rPr>
        <w:t>דו"ח שנתי 52א לשנת 2001</w:t>
      </w:r>
      <w:r w:rsidRPr="00B34466">
        <w:rPr>
          <w:rFonts w:hint="cs"/>
          <w:sz w:val="24"/>
          <w:szCs w:val="24"/>
          <w:rtl/>
        </w:rPr>
        <w:t>, הוצאת כתר, 2001, עמ' 243-256.</w:t>
      </w:r>
    </w:p>
    <w:p w:rsidR="00102586" w:rsidRPr="00B34466" w:rsidRDefault="00CF19FB" w:rsidP="00CF19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cstheme="minorHAnsi" w:hint="cs"/>
          <w:color w:val="000000"/>
          <w:sz w:val="24"/>
          <w:szCs w:val="24"/>
          <w:rtl/>
        </w:rPr>
        <w:t>דו"ח מבקר המדינה, "</w:t>
      </w:r>
      <w:r w:rsidRPr="00B34466">
        <w:rPr>
          <w:sz w:val="24"/>
          <w:szCs w:val="24"/>
          <w:rtl/>
        </w:rPr>
        <w:t>תחום פעילות לאומי אסטרטגי תהליך קבלת ההחלטות בנוגע לעתיד תחום לווייני התקשורת במדינת ישראל</w:t>
      </w:r>
      <w:r w:rsidRPr="00B34466">
        <w:rPr>
          <w:rFonts w:hint="cs"/>
          <w:sz w:val="24"/>
          <w:szCs w:val="24"/>
          <w:rtl/>
        </w:rPr>
        <w:t xml:space="preserve">", דו"ח שנתי 69א, פורסם בספטמבר 2018: </w:t>
      </w:r>
    </w:p>
    <w:p w:rsidR="00CF19FB" w:rsidRPr="00B34466" w:rsidRDefault="008B55B8" w:rsidP="00CF19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rtl/>
        </w:rPr>
      </w:pPr>
      <w:hyperlink r:id="rId8" w:history="1">
        <w:r w:rsidR="00CF19FB" w:rsidRPr="00B34466">
          <w:rPr>
            <w:rStyle w:val="Hyperlink"/>
            <w:sz w:val="24"/>
            <w:szCs w:val="24"/>
          </w:rPr>
          <w:t>https://www.mevaker.gov.il/he/Reports/Report_642/5caecf12-5145-4007-a355-83731735b0c1/2018-69a-304-Lavyanim.pdf?AspxAutoDetectCookieSupport=1</w:t>
        </w:r>
      </w:hyperlink>
      <w:r w:rsidR="00CF19FB" w:rsidRPr="00B34466">
        <w:rPr>
          <w:rFonts w:cstheme="minorHAnsi" w:hint="cs"/>
          <w:color w:val="000000"/>
          <w:sz w:val="24"/>
          <w:szCs w:val="24"/>
          <w:rtl/>
        </w:rPr>
        <w:t xml:space="preserve"> </w:t>
      </w:r>
    </w:p>
    <w:p w:rsidR="00CF19FB" w:rsidRPr="00B34466" w:rsidRDefault="00CF19FB" w:rsidP="00CF19FB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color w:val="000000"/>
          <w:sz w:val="24"/>
          <w:szCs w:val="24"/>
          <w:rtl/>
        </w:rPr>
      </w:pPr>
    </w:p>
    <w:p w:rsidR="00102586" w:rsidRPr="00B34466" w:rsidRDefault="00102586" w:rsidP="005870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מפגש 4 </w:t>
      </w:r>
      <w:r w:rsidRPr="00B34466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18.3.2020</w:t>
      </w:r>
      <w:r w:rsidR="00946871" w:rsidRPr="00B34466">
        <w:rPr>
          <w:rFonts w:cstheme="minorHAnsi" w:hint="cs"/>
          <w:b/>
          <w:bCs/>
          <w:color w:val="000000"/>
          <w:sz w:val="24"/>
          <w:szCs w:val="24"/>
          <w:rtl/>
        </w:rPr>
        <w:t>-לוחמה במימד הרביעי והחמישי</w:t>
      </w:r>
    </w:p>
    <w:p w:rsidR="0072575E" w:rsidRPr="00B34466" w:rsidRDefault="0072575E" w:rsidP="00102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8E4ED0" w:rsidRPr="00B34466" w:rsidRDefault="00102586" w:rsidP="00102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/>
          <w:b/>
          <w:bCs/>
          <w:color w:val="000000"/>
          <w:sz w:val="24"/>
          <w:szCs w:val="24"/>
          <w:rtl/>
        </w:rPr>
        <w:t>שיע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ור 1 </w:t>
      </w:r>
      <w:r w:rsidR="00587018" w:rsidRPr="00B34466">
        <w:rPr>
          <w:rFonts w:cstheme="minorHAnsi"/>
          <w:b/>
          <w:bCs/>
          <w:color w:val="000000"/>
          <w:sz w:val="24"/>
          <w:szCs w:val="24"/>
          <w:rtl/>
        </w:rPr>
        <w:t xml:space="preserve">לוחמה במימד הרביעי </w:t>
      </w:r>
      <w:r w:rsidRPr="00B34466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="00587018" w:rsidRPr="00B34466">
        <w:rPr>
          <w:rFonts w:cstheme="minorHAnsi"/>
          <w:b/>
          <w:bCs/>
          <w:color w:val="000000"/>
          <w:sz w:val="24"/>
          <w:szCs w:val="24"/>
          <w:rtl/>
        </w:rPr>
        <w:t xml:space="preserve"> 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טכנולוגיות החלל וההשפעה על שינוי אופיה של המלחמה - </w:t>
      </w:r>
      <w:r w:rsidRPr="00B34466">
        <w:rPr>
          <w:rFonts w:cstheme="minorHAnsi"/>
          <w:b/>
          <w:bCs/>
          <w:color w:val="000000"/>
          <w:sz w:val="24"/>
          <w:szCs w:val="24"/>
        </w:rPr>
        <w:t>RMA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והמקרה של החלל</w:t>
      </w:r>
      <w:r w:rsidR="008E4ED0" w:rsidRPr="00B34466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72575E" w:rsidRPr="00B34466" w:rsidRDefault="0072575E" w:rsidP="00102586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color w:val="000000"/>
          <w:sz w:val="24"/>
          <w:szCs w:val="24"/>
          <w:rtl/>
        </w:rPr>
      </w:pPr>
    </w:p>
    <w:p w:rsidR="008E4ED0" w:rsidRPr="00B34466" w:rsidRDefault="008E4ED0" w:rsidP="00A238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Mowthorpe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M. (September 2002), "The Soviet/Russian Approach to Military Space". In: </w:t>
      </w:r>
      <w:r w:rsidRPr="00B34466">
        <w:rPr>
          <w:rFonts w:cstheme="minorHAnsi"/>
          <w:i/>
          <w:iCs/>
          <w:color w:val="000000"/>
          <w:sz w:val="24"/>
          <w:szCs w:val="24"/>
        </w:rPr>
        <w:t>The Journal of Slavic Military Studies</w:t>
      </w:r>
      <w:r w:rsidRPr="00B34466">
        <w:rPr>
          <w:rFonts w:cstheme="minorHAnsi"/>
          <w:color w:val="000000"/>
          <w:sz w:val="24"/>
          <w:szCs w:val="24"/>
        </w:rPr>
        <w:t>. Vol. 15, No. 3, pp. 2</w:t>
      </w:r>
      <w:r w:rsidR="00A23861" w:rsidRPr="00B34466">
        <w:rPr>
          <w:rFonts w:cstheme="minorHAnsi"/>
          <w:color w:val="000000"/>
          <w:sz w:val="24"/>
          <w:szCs w:val="24"/>
        </w:rPr>
        <w:t>5-48.</w:t>
      </w:r>
    </w:p>
    <w:p w:rsidR="00A23861" w:rsidRPr="00B34466" w:rsidRDefault="00A23861" w:rsidP="00A238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E4ED0" w:rsidRDefault="008E4ED0" w:rsidP="00A238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Max Boot, “The New American Way of War,” </w:t>
      </w:r>
      <w:r w:rsidRPr="00B34466">
        <w:rPr>
          <w:rFonts w:cstheme="minorHAnsi"/>
          <w:i/>
          <w:iCs/>
          <w:color w:val="000000"/>
          <w:sz w:val="24"/>
          <w:szCs w:val="24"/>
        </w:rPr>
        <w:t xml:space="preserve">Foreign Affairs, </w:t>
      </w:r>
      <w:r w:rsidRPr="00B34466">
        <w:rPr>
          <w:rFonts w:cstheme="minorHAnsi"/>
          <w:color w:val="000000"/>
          <w:sz w:val="24"/>
          <w:szCs w:val="24"/>
        </w:rPr>
        <w:t>82 no. 4 (July/August 2003): 41-58.</w:t>
      </w:r>
    </w:p>
    <w:p w:rsidR="00D116E2" w:rsidRDefault="00D116E2" w:rsidP="00D116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D116E2" w:rsidRPr="00D116E2" w:rsidRDefault="00D116E2" w:rsidP="00D116E2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D116E2">
        <w:rPr>
          <w:rStyle w:val="caps"/>
          <w:rFonts w:ascii="ff-olsen-web-pro" w:hAnsi="ff-olsen-web-pro"/>
          <w:color w:val="1C1C1C"/>
          <w:sz w:val="24"/>
          <w:szCs w:val="24"/>
          <w:shd w:val="clear" w:color="auto" w:fill="FFFFFF"/>
        </w:rPr>
        <w:t>Koller</w:t>
      </w:r>
      <w:proofErr w:type="spellEnd"/>
      <w:r w:rsidRPr="00D116E2">
        <w:rPr>
          <w:rStyle w:val="caps"/>
          <w:rFonts w:ascii="ff-olsen-web-pro" w:hAnsi="ff-olsen-web-pro"/>
          <w:color w:val="1C1C1C"/>
          <w:sz w:val="24"/>
          <w:szCs w:val="24"/>
          <w:shd w:val="clear" w:color="auto" w:fill="FFFFFF"/>
        </w:rPr>
        <w:t>, J., "US</w:t>
      </w:r>
      <w:r w:rsidRPr="00D116E2">
        <w:rPr>
          <w:rFonts w:ascii="ff-olsen-web-pro" w:hAnsi="ff-olsen-web-pro"/>
          <w:color w:val="1C1C1C"/>
          <w:sz w:val="24"/>
          <w:szCs w:val="24"/>
          <w:shd w:val="clear" w:color="auto" w:fill="FFFFFF"/>
        </w:rPr>
        <w:t> Forces Can’t Hide from Ubiquitous Satellites. They Need to Fool Them.</w:t>
      </w:r>
      <w:proofErr w:type="gramStart"/>
      <w:r w:rsidRPr="00D116E2">
        <w:rPr>
          <w:sz w:val="24"/>
          <w:szCs w:val="24"/>
        </w:rPr>
        <w:t>",</w:t>
      </w:r>
      <w:proofErr w:type="gramEnd"/>
      <w:r w:rsidRPr="00D116E2">
        <w:rPr>
          <w:sz w:val="24"/>
          <w:szCs w:val="24"/>
        </w:rPr>
        <w:t xml:space="preserve"> Defense One, December 16, 2019, Available at: </w:t>
      </w:r>
    </w:p>
    <w:p w:rsidR="00D116E2" w:rsidRPr="00D116E2" w:rsidRDefault="008B55B8" w:rsidP="00D116E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hyperlink r:id="rId9" w:history="1">
        <w:r w:rsidR="00D116E2" w:rsidRPr="00D116E2">
          <w:rPr>
            <w:rStyle w:val="Hyperlink"/>
            <w:sz w:val="24"/>
            <w:szCs w:val="24"/>
          </w:rPr>
          <w:t>https://www.defenseone.com/ideas/2019/12/us-forces-cant-hide-ubiquitous-satellites-they-need-learn-fool-them/161913/?oref=defenseone_today_nl</w:t>
        </w:r>
      </w:hyperlink>
    </w:p>
    <w:p w:rsidR="00A23861" w:rsidRPr="00B34466" w:rsidRDefault="00A23861" w:rsidP="00A2386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02586" w:rsidRPr="00B34466" w:rsidRDefault="00102586" w:rsidP="00102586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b/>
          <w:bCs/>
          <w:color w:val="000000"/>
          <w:sz w:val="24"/>
          <w:szCs w:val="24"/>
          <w:rtl/>
        </w:rPr>
      </w:pPr>
    </w:p>
    <w:p w:rsidR="00587018" w:rsidRPr="00B34466" w:rsidRDefault="00102586" w:rsidP="00102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שיעור 2- המלחמה במימד החמישי - איום הסייבר על מערכות חלל </w:t>
      </w:r>
    </w:p>
    <w:p w:rsidR="00272BEA" w:rsidRPr="00B34466" w:rsidRDefault="00272BEA" w:rsidP="00272BEA">
      <w:pPr>
        <w:pStyle w:val="Heading1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 w:hint="cs"/>
          <w:b w:val="0"/>
          <w:bCs w:val="0"/>
          <w:color w:val="000000"/>
          <w:sz w:val="24"/>
          <w:szCs w:val="24"/>
          <w:rtl/>
        </w:rPr>
      </w:pPr>
      <w:r w:rsidRPr="00B34466">
        <w:rPr>
          <w:rFonts w:asciiTheme="minorBidi" w:hAnsiTheme="minorBidi" w:cstheme="minorBidi"/>
          <w:b w:val="0"/>
          <w:bCs w:val="0"/>
          <w:color w:val="000000"/>
          <w:sz w:val="24"/>
          <w:szCs w:val="24"/>
          <w:rtl/>
        </w:rPr>
        <w:t xml:space="preserve">"הגנת סייבר של נכסי חלל הוא תחום צומח. יותר ויותר מפעילי לוויינים התחילו להיות מודעים לסיכונים", אתר הידען: </w:t>
      </w:r>
      <w:r>
        <w:fldChar w:fldCharType="begin"/>
      </w:r>
      <w:r>
        <w:instrText xml:space="preserve"> HYPERLINK "https://www.hayadan.org.il/cyber-vs-space-2806151" </w:instrText>
      </w:r>
      <w:r>
        <w:fldChar w:fldCharType="separate"/>
      </w:r>
      <w:r w:rsidRPr="00B34466">
        <w:rPr>
          <w:rStyle w:val="Hyperlink"/>
          <w:rFonts w:asciiTheme="minorBidi" w:hAnsiTheme="minorBidi" w:cstheme="minorBidi"/>
          <w:sz w:val="24"/>
          <w:szCs w:val="24"/>
        </w:rPr>
        <w:t>https://www.hayadan.org.il/cyber-vs-space-2806151</w:t>
      </w:r>
      <w:r>
        <w:rPr>
          <w:rStyle w:val="Hyperlink"/>
          <w:rFonts w:asciiTheme="minorBidi" w:hAnsiTheme="minorBidi" w:cstheme="minorBidi"/>
          <w:sz w:val="24"/>
          <w:szCs w:val="24"/>
        </w:rPr>
        <w:fldChar w:fldCharType="end"/>
      </w:r>
      <w:r w:rsidRPr="00B34466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272BEA" w:rsidRPr="00B34466" w:rsidRDefault="00272BEA" w:rsidP="00272BE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915D0D" w:rsidRPr="00B34466" w:rsidRDefault="000C5973" w:rsidP="000C5973">
      <w:pPr>
        <w:spacing w:after="0" w:line="420" w:lineRule="atLeast"/>
        <w:textAlignment w:val="baseline"/>
        <w:outlineLvl w:val="0"/>
        <w:rPr>
          <w:rFonts w:cstheme="minorHAnsi"/>
          <w:color w:val="000000"/>
          <w:sz w:val="24"/>
          <w:szCs w:val="24"/>
          <w:rtl/>
        </w:rPr>
      </w:pPr>
      <w:r w:rsidRPr="00B34466">
        <w:rPr>
          <w:rFonts w:ascii="Arial" w:eastAsia="Times New Roman" w:hAnsi="Arial" w:cs="Arial" w:hint="cs"/>
          <w:color w:val="000000"/>
          <w:kern w:val="36"/>
          <w:sz w:val="24"/>
          <w:szCs w:val="24"/>
          <w:rtl/>
        </w:rPr>
        <w:t>"</w:t>
      </w:r>
      <w:r w:rsidRPr="000C5973">
        <w:rPr>
          <w:rFonts w:ascii="Arial" w:eastAsia="Times New Roman" w:hAnsi="Arial" w:cs="Arial"/>
          <w:color w:val="000000"/>
          <w:kern w:val="36"/>
          <w:sz w:val="24"/>
          <w:szCs w:val="24"/>
          <w:rtl/>
        </w:rPr>
        <w:t>איום הסייבר - עקב אכילס של מערכות החלל</w:t>
      </w:r>
      <w:r w:rsidRPr="000C5973">
        <w:rPr>
          <w:rFonts w:ascii="Arial" w:eastAsia="Times New Roman" w:hAnsi="Arial" w:cs="Arial"/>
          <w:color w:val="000000"/>
          <w:kern w:val="36"/>
          <w:sz w:val="24"/>
          <w:szCs w:val="24"/>
        </w:rPr>
        <w:t>?</w:t>
      </w:r>
      <w:r w:rsidRPr="00B34466">
        <w:rPr>
          <w:rFonts w:ascii="Arial" w:eastAsia="Times New Roman" w:hAnsi="Arial" w:cs="Arial" w:hint="cs"/>
          <w:color w:val="000000"/>
          <w:kern w:val="36"/>
          <w:sz w:val="24"/>
          <w:szCs w:val="24"/>
          <w:rtl/>
        </w:rPr>
        <w:t xml:space="preserve">", מגלים עולם, </w:t>
      </w:r>
      <w:r w:rsidRPr="00B34466">
        <w:rPr>
          <w:rFonts w:ascii="Arial" w:eastAsia="Times New Roman" w:hAnsi="Arial" w:cs="Arial"/>
          <w:color w:val="000000"/>
          <w:kern w:val="36"/>
          <w:sz w:val="24"/>
          <w:szCs w:val="24"/>
        </w:rPr>
        <w:t>YNET</w:t>
      </w:r>
      <w:r w:rsidRPr="00B34466">
        <w:rPr>
          <w:rFonts w:ascii="Arial" w:eastAsia="Times New Roman" w:hAnsi="Arial" w:cs="Arial" w:hint="cs"/>
          <w:color w:val="000000"/>
          <w:kern w:val="36"/>
          <w:sz w:val="24"/>
          <w:szCs w:val="24"/>
          <w:rtl/>
        </w:rPr>
        <w:t>, 2014:</w:t>
      </w:r>
    </w:p>
    <w:p w:rsidR="000C5973" w:rsidRPr="00B34466" w:rsidRDefault="008B55B8" w:rsidP="000C597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hyperlink r:id="rId10" w:history="1">
        <w:r w:rsidR="000C5973" w:rsidRPr="00B34466">
          <w:rPr>
            <w:rStyle w:val="Hyperlink"/>
            <w:sz w:val="24"/>
            <w:szCs w:val="24"/>
          </w:rPr>
          <w:t>https://www.ynet.co.il/articles/0,7340,L-4570268,00.html</w:t>
        </w:r>
      </w:hyperlink>
    </w:p>
    <w:p w:rsidR="00CD18B1" w:rsidRPr="00B34466" w:rsidRDefault="00CD18B1" w:rsidP="00CD18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</w:p>
    <w:p w:rsidR="00915D0D" w:rsidRPr="00B34466" w:rsidRDefault="00915D0D" w:rsidP="00915D0D">
      <w:pPr>
        <w:bidi w:val="0"/>
        <w:spacing w:after="0"/>
        <w:ind w:right="-483"/>
        <w:jc w:val="both"/>
        <w:rPr>
          <w:rStyle w:val="Hyperlink"/>
          <w:rFonts w:asciiTheme="majorBidi" w:hAnsiTheme="majorBidi" w:cstheme="majorBidi"/>
          <w:sz w:val="24"/>
          <w:szCs w:val="24"/>
        </w:rPr>
      </w:pPr>
      <w:proofErr w:type="spellStart"/>
      <w:r w:rsidRPr="00B34466">
        <w:rPr>
          <w:rFonts w:asciiTheme="majorBidi" w:hAnsiTheme="majorBidi" w:cstheme="majorBidi"/>
          <w:sz w:val="24"/>
          <w:szCs w:val="24"/>
        </w:rPr>
        <w:lastRenderedPageBreak/>
        <w:t>Paikowsky</w:t>
      </w:r>
      <w:proofErr w:type="spellEnd"/>
      <w:r w:rsidRPr="00B34466">
        <w:rPr>
          <w:rFonts w:asciiTheme="majorBidi" w:hAnsiTheme="majorBidi" w:cstheme="majorBidi"/>
          <w:sz w:val="24"/>
          <w:szCs w:val="24"/>
        </w:rPr>
        <w:t xml:space="preserve">, D. and </w:t>
      </w:r>
      <w:proofErr w:type="spellStart"/>
      <w:r w:rsidRPr="00B34466">
        <w:rPr>
          <w:rFonts w:asciiTheme="majorBidi" w:hAnsiTheme="majorBidi" w:cstheme="majorBidi"/>
          <w:sz w:val="24"/>
          <w:szCs w:val="24"/>
        </w:rPr>
        <w:t>Baram</w:t>
      </w:r>
      <w:proofErr w:type="spellEnd"/>
      <w:r w:rsidRPr="00B34466">
        <w:rPr>
          <w:rFonts w:asciiTheme="majorBidi" w:hAnsiTheme="majorBidi" w:cstheme="majorBidi"/>
          <w:sz w:val="24"/>
          <w:szCs w:val="24"/>
        </w:rPr>
        <w:t>, G., "Space Wars: Why our space systems need an upgrade?</w:t>
      </w:r>
      <w:proofErr w:type="gramStart"/>
      <w:r w:rsidRPr="00B34466">
        <w:rPr>
          <w:rFonts w:asciiTheme="majorBidi" w:hAnsiTheme="majorBidi" w:cstheme="majorBidi"/>
          <w:sz w:val="24"/>
          <w:szCs w:val="24"/>
        </w:rPr>
        <w:t>",</w:t>
      </w:r>
      <w:proofErr w:type="gramEnd"/>
      <w:r w:rsidRPr="00B34466">
        <w:rPr>
          <w:rFonts w:asciiTheme="majorBidi" w:hAnsiTheme="majorBidi" w:cstheme="majorBidi"/>
          <w:sz w:val="24"/>
          <w:szCs w:val="24"/>
        </w:rPr>
        <w:t xml:space="preserve"> </w:t>
      </w:r>
      <w:r w:rsidRPr="00B34466">
        <w:rPr>
          <w:rFonts w:asciiTheme="majorBidi" w:hAnsiTheme="majorBidi" w:cstheme="majorBidi"/>
          <w:i/>
          <w:iCs/>
          <w:sz w:val="24"/>
          <w:szCs w:val="24"/>
          <w:u w:val="single"/>
        </w:rPr>
        <w:t>Foreign Affairs,</w:t>
      </w:r>
      <w:r w:rsidRPr="00B34466">
        <w:rPr>
          <w:rFonts w:asciiTheme="majorBidi" w:hAnsiTheme="majorBidi" w:cstheme="majorBidi"/>
          <w:sz w:val="24"/>
          <w:szCs w:val="24"/>
        </w:rPr>
        <w:t xml:space="preserve"> (January 7, 2015), [On-line Snapshot on </w:t>
      </w:r>
      <w:r w:rsidRPr="00B34466">
        <w:rPr>
          <w:rFonts w:asciiTheme="majorBidi" w:hAnsiTheme="majorBidi" w:cstheme="majorBidi"/>
          <w:sz w:val="24"/>
          <w:szCs w:val="24"/>
          <w:u w:val="single"/>
        </w:rPr>
        <w:t>cyber and space</w:t>
      </w:r>
      <w:r w:rsidRPr="00B34466">
        <w:rPr>
          <w:rFonts w:asciiTheme="majorBidi" w:hAnsiTheme="majorBidi" w:cstheme="majorBidi"/>
          <w:sz w:val="24"/>
          <w:szCs w:val="24"/>
        </w:rPr>
        <w:t xml:space="preserve">] Available at: </w:t>
      </w:r>
      <w:hyperlink r:id="rId11" w:history="1">
        <w:r w:rsidRPr="00B34466">
          <w:rPr>
            <w:rStyle w:val="Hyperlink"/>
            <w:rFonts w:asciiTheme="majorBidi" w:hAnsiTheme="majorBidi" w:cstheme="majorBidi"/>
            <w:sz w:val="24"/>
            <w:szCs w:val="24"/>
          </w:rPr>
          <w:t>http://www.foreignaffairs.com/articles/142690/deganit-paikowsky-and-gil-baram/space-wars</w:t>
        </w:r>
      </w:hyperlink>
    </w:p>
    <w:p w:rsidR="00E94762" w:rsidRPr="00B34466" w:rsidRDefault="00E94762" w:rsidP="00E94762">
      <w:pPr>
        <w:bidi w:val="0"/>
        <w:spacing w:after="0"/>
        <w:ind w:right="-483"/>
        <w:jc w:val="both"/>
        <w:rPr>
          <w:rStyle w:val="Hyperlink"/>
          <w:rFonts w:asciiTheme="majorBidi" w:hAnsiTheme="majorBidi" w:cstheme="majorBidi"/>
          <w:sz w:val="24"/>
          <w:szCs w:val="24"/>
        </w:rPr>
      </w:pPr>
    </w:p>
    <w:p w:rsidR="003C291C" w:rsidRDefault="00E94762" w:rsidP="003C291C">
      <w:pPr>
        <w:bidi w:val="0"/>
        <w:spacing w:after="0"/>
        <w:ind w:right="-483"/>
        <w:jc w:val="both"/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</w:rPr>
      </w:pPr>
      <w:r w:rsidRPr="00B34466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Falco, G., "Job One for Space Force: Space Asset Cybersecurity", Cyber Security Project, </w:t>
      </w:r>
      <w:proofErr w:type="spellStart"/>
      <w:r w:rsidRPr="00B34466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>Belfer</w:t>
      </w:r>
      <w:proofErr w:type="spellEnd"/>
      <w:r w:rsidRPr="00B34466"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</w:rPr>
        <w:t xml:space="preserve"> Center Paper, July 2018, Available at: </w:t>
      </w:r>
      <w:hyperlink r:id="rId12" w:history="1">
        <w:r w:rsidRPr="00B34466">
          <w:rPr>
            <w:rStyle w:val="Hyperlink"/>
            <w:sz w:val="24"/>
            <w:szCs w:val="24"/>
          </w:rPr>
          <w:t>https://www.belfercenter.org/sites/default/files/files/publication/CSP%20Falco%20Space%20Asset%20-%20FINAL.pdf</w:t>
        </w:r>
      </w:hyperlink>
      <w:r w:rsidRPr="00B34466">
        <w:rPr>
          <w:sz w:val="24"/>
          <w:szCs w:val="24"/>
        </w:rPr>
        <w:t xml:space="preserve"> </w:t>
      </w:r>
    </w:p>
    <w:p w:rsidR="003C291C" w:rsidRDefault="003C291C" w:rsidP="003C291C">
      <w:pPr>
        <w:bidi w:val="0"/>
        <w:spacing w:after="0"/>
        <w:ind w:right="-483"/>
        <w:jc w:val="both"/>
        <w:rPr>
          <w:rStyle w:val="Hyperlink"/>
          <w:rFonts w:asciiTheme="majorBidi" w:hAnsiTheme="majorBidi" w:cstheme="majorBidi"/>
          <w:color w:val="000000" w:themeColor="text1"/>
          <w:sz w:val="24"/>
          <w:szCs w:val="24"/>
          <w:u w:val="none"/>
          <w:rtl/>
        </w:rPr>
      </w:pPr>
    </w:p>
    <w:p w:rsidR="00AA189D" w:rsidRPr="003C291C" w:rsidRDefault="00346412" w:rsidP="003C291C">
      <w:pPr>
        <w:spacing w:after="0"/>
        <w:ind w:right="-483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8B55B8">
        <w:rPr>
          <w:rFonts w:cstheme="minorHAnsi" w:hint="cs"/>
          <w:b/>
          <w:bCs/>
          <w:color w:val="000000"/>
          <w:sz w:val="24"/>
          <w:szCs w:val="24"/>
          <w:rtl/>
        </w:rPr>
        <w:t xml:space="preserve">מפגש 5 </w:t>
      </w:r>
      <w:r w:rsidR="001700A1" w:rsidRPr="008B55B8">
        <w:rPr>
          <w:rFonts w:cstheme="minorHAnsi" w:hint="cs"/>
          <w:b/>
          <w:bCs/>
          <w:color w:val="000000"/>
          <w:sz w:val="24"/>
          <w:szCs w:val="24"/>
          <w:rtl/>
        </w:rPr>
        <w:t>25.3.2020</w:t>
      </w:r>
      <w:r w:rsidRPr="008B55B8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  <w:r w:rsidR="00AA189D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כלכלת החלל </w:t>
      </w:r>
      <w:r w:rsidR="00AA189D" w:rsidRPr="00B34466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="00AA189D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ישן מול חדש </w:t>
      </w:r>
      <w:r w:rsidR="00664959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- </w:t>
      </w:r>
      <w:r w:rsidR="00AA189D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התעוררות שוק החלל אחרי המלחמה והתחזקות מעמדו של הסקטור הפרטי- עתיד מועדון החלל </w:t>
      </w:r>
      <w:r w:rsidR="00AA189D" w:rsidRPr="00B34466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="00AA189D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והדרך לכלכלת חלל </w:t>
      </w:r>
    </w:p>
    <w:p w:rsidR="00AA189D" w:rsidRPr="00B34466" w:rsidRDefault="00AA189D" w:rsidP="00AA1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AA189D" w:rsidRPr="00B34466" w:rsidRDefault="00AA189D" w:rsidP="00AA1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להאזנה: </w:t>
      </w:r>
      <w:r w:rsidRPr="00B34466">
        <w:rPr>
          <w:rFonts w:cstheme="minorHAnsi" w:hint="cs"/>
          <w:color w:val="000000"/>
          <w:sz w:val="24"/>
          <w:szCs w:val="24"/>
          <w:rtl/>
        </w:rPr>
        <w:t xml:space="preserve">הפודסקאסט של "האוניברסיטה המשודרת" סדרת "המדען העירום": הפוליטיקה של החלל חלק ב, עלה ביולי 2019, באפליקציות השונות ובאתר של גל"צ. </w:t>
      </w:r>
    </w:p>
    <w:p w:rsidR="00AA189D" w:rsidRPr="00B34466" w:rsidRDefault="00AA189D" w:rsidP="00AA189D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b/>
          <w:bCs/>
          <w:color w:val="000000"/>
          <w:sz w:val="24"/>
          <w:szCs w:val="24"/>
          <w:rtl/>
        </w:rPr>
      </w:pPr>
    </w:p>
    <w:p w:rsidR="00AF72D4" w:rsidRPr="003C291C" w:rsidRDefault="003C291C" w:rsidP="003C29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3C291C">
        <w:rPr>
          <w:rFonts w:cstheme="minorHAnsi"/>
          <w:color w:val="000000"/>
          <w:sz w:val="24"/>
          <w:szCs w:val="24"/>
        </w:rPr>
        <w:t>Weinzierl</w:t>
      </w:r>
      <w:proofErr w:type="spellEnd"/>
      <w:r w:rsidRPr="003C291C">
        <w:rPr>
          <w:rFonts w:cstheme="minorHAnsi"/>
          <w:color w:val="000000"/>
          <w:sz w:val="24"/>
          <w:szCs w:val="24"/>
        </w:rPr>
        <w:t>, M</w:t>
      </w:r>
      <w:r>
        <w:rPr>
          <w:rFonts w:cstheme="minorHAnsi"/>
          <w:color w:val="000000"/>
          <w:sz w:val="24"/>
          <w:szCs w:val="24"/>
        </w:rPr>
        <w:t>., "</w:t>
      </w:r>
      <w:r w:rsidRPr="003C291C">
        <w:rPr>
          <w:rFonts w:cstheme="minorHAnsi"/>
          <w:color w:val="000000"/>
          <w:sz w:val="24"/>
          <w:szCs w:val="24"/>
        </w:rPr>
        <w:t xml:space="preserve">Space, the Final Economic Frontier”, </w:t>
      </w:r>
      <w:r w:rsidRPr="003C291C">
        <w:rPr>
          <w:rFonts w:cstheme="minorHAnsi"/>
          <w:i/>
          <w:iCs/>
          <w:color w:val="000000"/>
          <w:sz w:val="24"/>
          <w:szCs w:val="24"/>
          <w:u w:val="single"/>
        </w:rPr>
        <w:t>Journal of Economic Perspectives</w:t>
      </w:r>
      <w:r w:rsidRPr="003C291C">
        <w:rPr>
          <w:rFonts w:cstheme="minorHAnsi"/>
          <w:color w:val="000000"/>
          <w:sz w:val="24"/>
          <w:szCs w:val="24"/>
        </w:rPr>
        <w:t xml:space="preserve">, Volume 32, Number 2, </w:t>
      </w:r>
      <w:proofErr w:type="gramStart"/>
      <w:r w:rsidRPr="003C291C">
        <w:rPr>
          <w:rFonts w:cstheme="minorHAnsi"/>
          <w:color w:val="000000"/>
          <w:sz w:val="24"/>
          <w:szCs w:val="24"/>
        </w:rPr>
        <w:t>Spring</w:t>
      </w:r>
      <w:proofErr w:type="gramEnd"/>
      <w:r w:rsidRPr="003C291C">
        <w:rPr>
          <w:rFonts w:cstheme="minorHAnsi"/>
          <w:color w:val="000000"/>
          <w:sz w:val="24"/>
          <w:szCs w:val="24"/>
        </w:rPr>
        <w:t xml:space="preserve"> 2018, Pages 173–192. </w:t>
      </w:r>
    </w:p>
    <w:p w:rsidR="003C291C" w:rsidRDefault="003C291C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A189D" w:rsidRPr="00B34466" w:rsidRDefault="00AA189D" w:rsidP="003C29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asciiTheme="majorBidi" w:hAnsiTheme="majorBidi" w:cstheme="majorBidi"/>
          <w:sz w:val="24"/>
          <w:szCs w:val="24"/>
        </w:rPr>
        <w:t>Paikowsky</w:t>
      </w:r>
      <w:proofErr w:type="spellEnd"/>
      <w:r w:rsidRPr="00B34466">
        <w:rPr>
          <w:rFonts w:asciiTheme="majorBidi" w:hAnsiTheme="majorBidi" w:cstheme="majorBidi"/>
          <w:sz w:val="24"/>
          <w:szCs w:val="24"/>
        </w:rPr>
        <w:t>, D., "What is New Space?</w:t>
      </w:r>
      <w:proofErr w:type="gramStart"/>
      <w:r w:rsidRPr="00B34466">
        <w:rPr>
          <w:rFonts w:asciiTheme="majorBidi" w:hAnsiTheme="majorBidi" w:cstheme="majorBidi"/>
          <w:sz w:val="24"/>
          <w:szCs w:val="24"/>
        </w:rPr>
        <w:t>",</w:t>
      </w:r>
      <w:proofErr w:type="gramEnd"/>
      <w:r w:rsidRPr="00B34466">
        <w:rPr>
          <w:rFonts w:asciiTheme="majorBidi" w:hAnsiTheme="majorBidi" w:cstheme="majorBidi"/>
          <w:sz w:val="24"/>
          <w:szCs w:val="24"/>
        </w:rPr>
        <w:t xml:space="preserve"> The changing ecosystem of global space activity", </w:t>
      </w:r>
      <w:r w:rsidRPr="00B34466">
        <w:rPr>
          <w:rFonts w:asciiTheme="majorBidi" w:hAnsiTheme="majorBidi" w:cstheme="majorBidi"/>
          <w:i/>
          <w:iCs/>
          <w:sz w:val="24"/>
          <w:szCs w:val="24"/>
          <w:u w:val="single"/>
        </w:rPr>
        <w:t>New Space Journal</w:t>
      </w:r>
      <w:r w:rsidRPr="00B34466">
        <w:rPr>
          <w:rFonts w:asciiTheme="majorBidi" w:hAnsiTheme="majorBidi" w:cstheme="majorBidi"/>
          <w:sz w:val="24"/>
          <w:szCs w:val="24"/>
        </w:rPr>
        <w:t>, Vol. 5, Issue, 2, June 2017, pp. 84-88.</w:t>
      </w:r>
    </w:p>
    <w:p w:rsidR="00AA189D" w:rsidRPr="00B34466" w:rsidRDefault="00AA189D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A189D" w:rsidRPr="00B34466" w:rsidRDefault="00AA189D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34466">
        <w:rPr>
          <w:rFonts w:cstheme="minorHAnsi"/>
          <w:color w:val="000000"/>
          <w:sz w:val="24"/>
          <w:szCs w:val="24"/>
        </w:rPr>
        <w:t>Paikowsky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D., </w:t>
      </w:r>
      <w:proofErr w:type="gramStart"/>
      <w:r w:rsidRPr="00B34466">
        <w:rPr>
          <w:rFonts w:cstheme="minorHAnsi"/>
          <w:color w:val="000000"/>
          <w:sz w:val="24"/>
          <w:szCs w:val="24"/>
        </w:rPr>
        <w:t>The</w:t>
      </w:r>
      <w:proofErr w:type="gramEnd"/>
      <w:r w:rsidRPr="00B34466">
        <w:rPr>
          <w:rFonts w:cstheme="minorHAnsi"/>
          <w:color w:val="000000"/>
          <w:sz w:val="24"/>
          <w:szCs w:val="24"/>
        </w:rPr>
        <w:t xml:space="preserve"> Power of the Space Club, (Cambridge: Cambridge University Press, 2017), Chapter 8, pp. 178-209.</w:t>
      </w:r>
    </w:p>
    <w:p w:rsidR="00AA189D" w:rsidRPr="00B34466" w:rsidRDefault="00AA189D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A189D" w:rsidRPr="00B34466" w:rsidRDefault="00AA189D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34466">
        <w:rPr>
          <w:rFonts w:cstheme="minorHAnsi"/>
          <w:sz w:val="24"/>
          <w:szCs w:val="24"/>
        </w:rPr>
        <w:t>Paikowsky</w:t>
      </w:r>
      <w:proofErr w:type="spellEnd"/>
      <w:r w:rsidRPr="00B34466">
        <w:rPr>
          <w:rFonts w:cstheme="minorHAnsi"/>
          <w:sz w:val="24"/>
          <w:szCs w:val="24"/>
        </w:rPr>
        <w:t xml:space="preserve"> D., and </w:t>
      </w:r>
      <w:proofErr w:type="spellStart"/>
      <w:r w:rsidRPr="00B34466">
        <w:rPr>
          <w:rFonts w:cstheme="minorHAnsi"/>
          <w:sz w:val="24"/>
          <w:szCs w:val="24"/>
        </w:rPr>
        <w:t>Tzezana</w:t>
      </w:r>
      <w:proofErr w:type="spellEnd"/>
      <w:r w:rsidRPr="00B34466">
        <w:rPr>
          <w:rFonts w:cstheme="minorHAnsi"/>
          <w:sz w:val="24"/>
          <w:szCs w:val="24"/>
        </w:rPr>
        <w:t>, R., "</w:t>
      </w:r>
      <w:r w:rsidRPr="00B34466">
        <w:rPr>
          <w:rStyle w:val="Strong"/>
          <w:rFonts w:cstheme="minorHAnsi"/>
          <w:b w:val="0"/>
          <w:bCs w:val="0"/>
          <w:sz w:val="24"/>
          <w:szCs w:val="24"/>
        </w:rPr>
        <w:t xml:space="preserve">The Politics of Space Mining – an account of a simulation game" </w:t>
      </w:r>
      <w:proofErr w:type="spellStart"/>
      <w:r w:rsidRPr="00B34466">
        <w:rPr>
          <w:rStyle w:val="Strong"/>
          <w:rFonts w:cstheme="minorHAnsi"/>
          <w:b w:val="0"/>
          <w:bCs w:val="0"/>
          <w:sz w:val="24"/>
          <w:szCs w:val="24"/>
          <w:u w:val="single"/>
        </w:rPr>
        <w:t>Acta</w:t>
      </w:r>
      <w:proofErr w:type="spellEnd"/>
      <w:r w:rsidRPr="00B34466">
        <w:rPr>
          <w:rStyle w:val="Strong"/>
          <w:rFonts w:cstheme="minorHAnsi"/>
          <w:b w:val="0"/>
          <w:bCs w:val="0"/>
          <w:sz w:val="24"/>
          <w:szCs w:val="24"/>
          <w:u w:val="single"/>
        </w:rPr>
        <w:t xml:space="preserve"> </w:t>
      </w:r>
      <w:proofErr w:type="spellStart"/>
      <w:r w:rsidRPr="00B34466">
        <w:rPr>
          <w:rStyle w:val="Strong"/>
          <w:rFonts w:cstheme="minorHAnsi"/>
          <w:b w:val="0"/>
          <w:bCs w:val="0"/>
          <w:sz w:val="24"/>
          <w:szCs w:val="24"/>
          <w:u w:val="single"/>
        </w:rPr>
        <w:t>Astronautica</w:t>
      </w:r>
      <w:proofErr w:type="spellEnd"/>
      <w:r w:rsidRPr="00B34466">
        <w:rPr>
          <w:rStyle w:val="Strong"/>
          <w:rFonts w:cstheme="minorHAnsi"/>
          <w:b w:val="0"/>
          <w:bCs w:val="0"/>
          <w:sz w:val="24"/>
          <w:szCs w:val="24"/>
        </w:rPr>
        <w:t>, Vol. 142, January 2018, pp. 10-17.</w:t>
      </w:r>
      <w:proofErr w:type="gramEnd"/>
    </w:p>
    <w:p w:rsidR="00AA189D" w:rsidRPr="00B34466" w:rsidRDefault="00AA189D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AA189D" w:rsidRPr="00B34466" w:rsidRDefault="00AA189D" w:rsidP="00AA189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Musk, E., "Making Humans a Multi-Planetary Species", New Space, Vol. 5, No. 2, 2017, pp. 46-61. </w:t>
      </w:r>
    </w:p>
    <w:p w:rsidR="00AA189D" w:rsidRPr="00B34466" w:rsidRDefault="00AA189D" w:rsidP="00AA189D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b/>
          <w:bCs/>
          <w:color w:val="000000"/>
          <w:sz w:val="24"/>
          <w:szCs w:val="24"/>
          <w:rtl/>
        </w:rPr>
      </w:pPr>
    </w:p>
    <w:p w:rsidR="00102586" w:rsidRPr="00B34466" w:rsidRDefault="00AA189D" w:rsidP="00AA18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>מפגש 6 1.4.2020</w:t>
      </w:r>
      <w:r w:rsidRPr="00B34466">
        <w:rPr>
          <w:rFonts w:cstheme="minorHAnsi"/>
          <w:b/>
          <w:bCs/>
          <w:color w:val="000000"/>
          <w:sz w:val="24"/>
          <w:szCs w:val="24"/>
          <w:rtl/>
        </w:rPr>
        <w:t>–</w:t>
      </w:r>
      <w:r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</w:t>
      </w:r>
      <w:r w:rsidR="00346412" w:rsidRPr="00B34466">
        <w:rPr>
          <w:rFonts w:cstheme="minorHAnsi" w:hint="cs"/>
          <w:b/>
          <w:bCs/>
          <w:color w:val="000000"/>
          <w:sz w:val="24"/>
          <w:szCs w:val="24"/>
          <w:rtl/>
        </w:rPr>
        <w:t>התמודדות עם איומים על נכסי חלל:  איומים מכוונים ושאינם מכוונים, טיפולוגיה לנשק חלל, מנגוננים</w:t>
      </w:r>
      <w:r w:rsidR="00145C3D" w:rsidRPr="00B34466">
        <w:rPr>
          <w:rFonts w:cstheme="minorHAnsi" w:hint="cs"/>
          <w:b/>
          <w:bCs/>
          <w:color w:val="000000"/>
          <w:sz w:val="24"/>
          <w:szCs w:val="24"/>
          <w:rtl/>
        </w:rPr>
        <w:t xml:space="preserve"> מדיניים להתמודדות עם האיומים</w:t>
      </w:r>
    </w:p>
    <w:p w:rsidR="00346412" w:rsidRPr="00B34466" w:rsidRDefault="00346412" w:rsidP="00102586">
      <w:pPr>
        <w:autoSpaceDE w:val="0"/>
        <w:autoSpaceDN w:val="0"/>
        <w:adjustRightInd w:val="0"/>
        <w:spacing w:after="0" w:line="240" w:lineRule="auto"/>
        <w:jc w:val="both"/>
        <w:rPr>
          <w:rFonts w:cstheme="minorHAnsi" w:hint="cs"/>
          <w:color w:val="000000"/>
          <w:sz w:val="24"/>
          <w:szCs w:val="24"/>
          <w:rtl/>
        </w:rPr>
      </w:pPr>
    </w:p>
    <w:p w:rsidR="00145C3D" w:rsidRPr="00B34466" w:rsidRDefault="00145C3D" w:rsidP="00145C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i/>
          <w:iCs/>
          <w:color w:val="000000"/>
          <w:sz w:val="24"/>
          <w:szCs w:val="24"/>
        </w:rPr>
        <w:t xml:space="preserve">Space Security 2019 </w:t>
      </w:r>
      <w:r w:rsidRPr="00B34466">
        <w:rPr>
          <w:rFonts w:cstheme="minorHAnsi"/>
          <w:color w:val="000000"/>
          <w:sz w:val="24"/>
          <w:szCs w:val="24"/>
        </w:rPr>
        <w:t>Executive Summary (Waterloo: University of Waterloo Press, 2019). Available at:</w:t>
      </w:r>
    </w:p>
    <w:p w:rsidR="00145C3D" w:rsidRPr="00B34466" w:rsidRDefault="008B55B8" w:rsidP="00145C3D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</w:rPr>
      </w:pPr>
      <w:hyperlink r:id="rId13" w:history="1">
        <w:r w:rsidR="00145C3D" w:rsidRPr="00B34466">
          <w:rPr>
            <w:rStyle w:val="Hyperlink"/>
            <w:sz w:val="24"/>
            <w:szCs w:val="24"/>
          </w:rPr>
          <w:t>http://spacesecurityindex.org/wp-content/uploads/2019/10/SSI2019ExecutiveSummaryCompressed.pdf</w:t>
        </w:r>
      </w:hyperlink>
    </w:p>
    <w:p w:rsidR="00145C3D" w:rsidRPr="00B34466" w:rsidRDefault="00145C3D" w:rsidP="00145C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45C3D" w:rsidRPr="00B34466" w:rsidRDefault="00145C3D" w:rsidP="00145C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B34466">
        <w:rPr>
          <w:rFonts w:cstheme="minorHAnsi"/>
          <w:color w:val="000000"/>
          <w:sz w:val="24"/>
          <w:szCs w:val="24"/>
        </w:rPr>
        <w:t xml:space="preserve">Wright, D.,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Grego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L. and </w:t>
      </w:r>
      <w:proofErr w:type="spellStart"/>
      <w:r w:rsidRPr="00B34466">
        <w:rPr>
          <w:rFonts w:cstheme="minorHAnsi"/>
          <w:color w:val="000000"/>
          <w:sz w:val="24"/>
          <w:szCs w:val="24"/>
        </w:rPr>
        <w:t>Gronlund</w:t>
      </w:r>
      <w:proofErr w:type="spellEnd"/>
      <w:r w:rsidRPr="00B34466">
        <w:rPr>
          <w:rFonts w:cstheme="minorHAnsi"/>
          <w:color w:val="000000"/>
          <w:sz w:val="24"/>
          <w:szCs w:val="24"/>
        </w:rPr>
        <w:t xml:space="preserve">, L. (2005), </w:t>
      </w:r>
      <w:r w:rsidRPr="00B34466">
        <w:rPr>
          <w:rFonts w:cstheme="minorHAnsi"/>
          <w:i/>
          <w:iCs/>
          <w:color w:val="000000"/>
          <w:sz w:val="24"/>
          <w:szCs w:val="24"/>
        </w:rPr>
        <w:t xml:space="preserve">The Physics of Space Security- A reference manual, </w:t>
      </w:r>
      <w:r w:rsidRPr="00B34466">
        <w:rPr>
          <w:rFonts w:cstheme="minorHAnsi"/>
          <w:color w:val="000000"/>
          <w:sz w:val="24"/>
          <w:szCs w:val="24"/>
        </w:rPr>
        <w:t>(Cambridge: American Academy of Arts and Science)</w:t>
      </w:r>
    </w:p>
    <w:p w:rsidR="00145C3D" w:rsidRPr="00B34466" w:rsidRDefault="00145C3D" w:rsidP="00145C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145C3D" w:rsidRPr="00B34466" w:rsidRDefault="00145C3D" w:rsidP="008B55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theme="minorHAnsi" w:hint="cs"/>
          <w:b/>
          <w:bCs/>
          <w:color w:val="000000"/>
          <w:sz w:val="24"/>
          <w:szCs w:val="24"/>
          <w:rtl/>
        </w:rPr>
      </w:pPr>
      <w:r w:rsidRPr="00B34466">
        <w:rPr>
          <w:rFonts w:cstheme="minorHAnsi"/>
          <w:color w:val="000000"/>
          <w:sz w:val="24"/>
          <w:szCs w:val="24"/>
        </w:rPr>
        <w:t xml:space="preserve">Robinson, J., “Transparency and Confidence-Building Measures for Space Security”, </w:t>
      </w:r>
      <w:r w:rsidRPr="00B34466">
        <w:rPr>
          <w:rFonts w:cstheme="minorHAnsi"/>
          <w:i/>
          <w:iCs/>
          <w:color w:val="000000"/>
          <w:sz w:val="24"/>
          <w:szCs w:val="24"/>
        </w:rPr>
        <w:t>Space Policy</w:t>
      </w:r>
      <w:r w:rsidRPr="00B34466">
        <w:rPr>
          <w:rFonts w:cstheme="minorHAnsi"/>
          <w:color w:val="000000"/>
          <w:sz w:val="24"/>
          <w:szCs w:val="24"/>
        </w:rPr>
        <w:t>, Vol. 27, Issue 1, February 2011, Pages 27-37</w:t>
      </w:r>
    </w:p>
    <w:p w:rsidR="0011334A" w:rsidRPr="00B34466" w:rsidRDefault="0011334A" w:rsidP="00C500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rtl/>
        </w:rPr>
      </w:pPr>
    </w:p>
    <w:p w:rsidR="0077102B" w:rsidRPr="00B34466" w:rsidRDefault="0077102B" w:rsidP="008420EE">
      <w:pPr>
        <w:jc w:val="both"/>
        <w:rPr>
          <w:rFonts w:cstheme="minorHAnsi"/>
          <w:sz w:val="24"/>
          <w:szCs w:val="24"/>
        </w:rPr>
      </w:pPr>
    </w:p>
    <w:sectPr w:rsidR="0077102B" w:rsidRPr="00B34466" w:rsidSect="000C33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-olsen-web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17B1"/>
    <w:multiLevelType w:val="hybridMultilevel"/>
    <w:tmpl w:val="438CC462"/>
    <w:lvl w:ilvl="0" w:tplc="8E049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B45E4"/>
    <w:multiLevelType w:val="hybridMultilevel"/>
    <w:tmpl w:val="0016A684"/>
    <w:lvl w:ilvl="0" w:tplc="99246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CCC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6E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6A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E8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CA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69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CE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1BA0093"/>
    <w:multiLevelType w:val="hybridMultilevel"/>
    <w:tmpl w:val="67908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05E60"/>
    <w:multiLevelType w:val="hybridMultilevel"/>
    <w:tmpl w:val="783C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566A7"/>
    <w:multiLevelType w:val="hybridMultilevel"/>
    <w:tmpl w:val="B3984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D0"/>
    <w:rsid w:val="000240F1"/>
    <w:rsid w:val="00074A90"/>
    <w:rsid w:val="000C3371"/>
    <w:rsid w:val="000C5973"/>
    <w:rsid w:val="00102586"/>
    <w:rsid w:val="0011334A"/>
    <w:rsid w:val="00144339"/>
    <w:rsid w:val="00145C3D"/>
    <w:rsid w:val="00162A1D"/>
    <w:rsid w:val="001700A1"/>
    <w:rsid w:val="0018165F"/>
    <w:rsid w:val="00186E29"/>
    <w:rsid w:val="001A3485"/>
    <w:rsid w:val="001D7DB5"/>
    <w:rsid w:val="00205510"/>
    <w:rsid w:val="00222DB4"/>
    <w:rsid w:val="00272BEA"/>
    <w:rsid w:val="002B63B1"/>
    <w:rsid w:val="002C5753"/>
    <w:rsid w:val="002F3CBB"/>
    <w:rsid w:val="00316559"/>
    <w:rsid w:val="00346412"/>
    <w:rsid w:val="00395E50"/>
    <w:rsid w:val="003C291C"/>
    <w:rsid w:val="00421885"/>
    <w:rsid w:val="00435A51"/>
    <w:rsid w:val="00482BA7"/>
    <w:rsid w:val="004F4C2C"/>
    <w:rsid w:val="005440A7"/>
    <w:rsid w:val="00567304"/>
    <w:rsid w:val="00587015"/>
    <w:rsid w:val="00587018"/>
    <w:rsid w:val="00664959"/>
    <w:rsid w:val="00694F53"/>
    <w:rsid w:val="006E3060"/>
    <w:rsid w:val="0072575E"/>
    <w:rsid w:val="0077102B"/>
    <w:rsid w:val="008420EE"/>
    <w:rsid w:val="008446B3"/>
    <w:rsid w:val="008A2A8C"/>
    <w:rsid w:val="008B55B8"/>
    <w:rsid w:val="008C6EBF"/>
    <w:rsid w:val="008E4ED0"/>
    <w:rsid w:val="00915D0D"/>
    <w:rsid w:val="00946871"/>
    <w:rsid w:val="00950C10"/>
    <w:rsid w:val="0096204E"/>
    <w:rsid w:val="00A23861"/>
    <w:rsid w:val="00AA189D"/>
    <w:rsid w:val="00AF72D4"/>
    <w:rsid w:val="00B34466"/>
    <w:rsid w:val="00B41228"/>
    <w:rsid w:val="00B72194"/>
    <w:rsid w:val="00C24311"/>
    <w:rsid w:val="00C42400"/>
    <w:rsid w:val="00C50017"/>
    <w:rsid w:val="00C53D5E"/>
    <w:rsid w:val="00C80A64"/>
    <w:rsid w:val="00CD18B1"/>
    <w:rsid w:val="00CF19FB"/>
    <w:rsid w:val="00D116E2"/>
    <w:rsid w:val="00DF69E7"/>
    <w:rsid w:val="00E64777"/>
    <w:rsid w:val="00E94762"/>
    <w:rsid w:val="00EC622D"/>
    <w:rsid w:val="00F23BC7"/>
    <w:rsid w:val="00F33C66"/>
    <w:rsid w:val="00F91472"/>
    <w:rsid w:val="00FD0F98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C59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D0"/>
    <w:rPr>
      <w:color w:val="0000FF" w:themeColor="hyperlink"/>
      <w:u w:val="single"/>
    </w:rPr>
  </w:style>
  <w:style w:type="character" w:styleId="Strong">
    <w:name w:val="Strong"/>
    <w:uiPriority w:val="22"/>
    <w:qFormat/>
    <w:rsid w:val="002C57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E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5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ps">
    <w:name w:val="caps"/>
    <w:basedOn w:val="DefaultParagraphFont"/>
    <w:rsid w:val="00D11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C59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ED0"/>
    <w:rPr>
      <w:color w:val="0000FF" w:themeColor="hyperlink"/>
      <w:u w:val="single"/>
    </w:rPr>
  </w:style>
  <w:style w:type="character" w:styleId="Strong">
    <w:name w:val="Strong"/>
    <w:uiPriority w:val="22"/>
    <w:qFormat/>
    <w:rsid w:val="002C57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5E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5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ps">
    <w:name w:val="caps"/>
    <w:basedOn w:val="DefaultParagraphFont"/>
    <w:rsid w:val="00D1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4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aker.gov.il/he/Reports/Report_642/5caecf12-5145-4007-a355-83731735b0c1/2018-69a-304-Lavyanim.pdf?AspxAutoDetectCookieSupport=1" TargetMode="External"/><Relationship Id="rId13" Type="http://schemas.openxmlformats.org/officeDocument/2006/relationships/hyperlink" Target="http://spacesecurityindex.org/wp-content/uploads/2019/10/SSI2019ExecutiveSummaryCompressed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tic.mil/dtic/tr/fulltext/u2/a546585.pdf" TargetMode="External"/><Relationship Id="rId12" Type="http://schemas.openxmlformats.org/officeDocument/2006/relationships/hyperlink" Target="https://www.belfercenter.org/sites/default/files/files/publication/CSP%20Falco%20Space%20Asset%20-%20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ganit.paik@gmail.com" TargetMode="External"/><Relationship Id="rId11" Type="http://schemas.openxmlformats.org/officeDocument/2006/relationships/hyperlink" Target="http://www.foreignaffairs.com/articles/142690/deganit-paikowsky-and-gil-baram/space-wa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net.co.il/articles/0,7340,L-4570268,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fenseone.com/ideas/2019/12/us-forces-cant-hide-ubiquitous-satellites-they-need-learn-fool-them/161913/?oref=defenseone_today_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1495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deganit</dc:creator>
  <cp:lastModifiedBy>deganit</cp:lastModifiedBy>
  <cp:revision>30</cp:revision>
  <cp:lastPrinted>2019-10-29T11:03:00Z</cp:lastPrinted>
  <dcterms:created xsi:type="dcterms:W3CDTF">2019-12-10T07:37:00Z</dcterms:created>
  <dcterms:modified xsi:type="dcterms:W3CDTF">2020-01-19T19:14:00Z</dcterms:modified>
</cp:coreProperties>
</file>