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06" w:rsidRDefault="00F53C06" w:rsidP="00F53C06">
      <w:pPr>
        <w:rPr>
          <w:rFonts w:ascii="David" w:hAnsi="David" w:cs="David"/>
          <w:b/>
          <w:bCs/>
          <w:sz w:val="28"/>
          <w:szCs w:val="28"/>
          <w:rtl/>
        </w:rPr>
      </w:pPr>
      <w:r w:rsidRPr="00F53C06">
        <w:rPr>
          <w:rFonts w:ascii="David" w:hAnsi="David" w:cs="David"/>
          <w:b/>
          <w:bCs/>
          <w:noProof/>
          <w:sz w:val="28"/>
          <w:szCs w:val="28"/>
          <w:rtl/>
        </w:rPr>
        <mc:AlternateContent>
          <mc:Choice Requires="wps">
            <w:drawing>
              <wp:anchor distT="45720" distB="45720" distL="114300" distR="114300" simplePos="0" relativeHeight="251657216" behindDoc="0" locked="0" layoutInCell="1" allowOverlap="1" wp14:anchorId="7FAD35BE" wp14:editId="32F3AADE">
                <wp:simplePos x="0" y="0"/>
                <wp:positionH relativeFrom="column">
                  <wp:posOffset>-212532</wp:posOffset>
                </wp:positionH>
                <wp:positionV relativeFrom="paragraph">
                  <wp:posOffset>26145</wp:posOffset>
                </wp:positionV>
                <wp:extent cx="1327150" cy="1404620"/>
                <wp:effectExtent l="0" t="0" r="635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7150" cy="1404620"/>
                        </a:xfrm>
                        <a:prstGeom prst="rect">
                          <a:avLst/>
                        </a:prstGeom>
                        <a:solidFill>
                          <a:srgbClr val="FFFFFF"/>
                        </a:solidFill>
                        <a:ln w="9525">
                          <a:noFill/>
                          <a:miter lim="800000"/>
                          <a:headEnd/>
                          <a:tailEnd/>
                        </a:ln>
                      </wps:spPr>
                      <wps:txbx>
                        <w:txbxContent>
                          <w:p w:rsidR="00F53C06" w:rsidRDefault="00F53C06" w:rsidP="00F53C06">
                            <w:pPr>
                              <w:rPr>
                                <w:rtl/>
                                <w:cs/>
                              </w:rPr>
                            </w:pPr>
                            <w:r>
                              <w:rPr>
                                <w:noProof/>
                                <w:sz w:val="144"/>
                                <w:szCs w:val="144"/>
                              </w:rPr>
                              <w:drawing>
                                <wp:inline distT="0" distB="0" distL="0" distR="0" wp14:anchorId="29947498" wp14:editId="3F49C44F">
                                  <wp:extent cx="931771" cy="1128174"/>
                                  <wp:effectExtent l="0" t="0" r="1905" b="0"/>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560" cy="115092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AD35BE" id="_x0000_t202" coordsize="21600,21600" o:spt="202" path="m,l,21600r21600,l21600,xe">
                <v:stroke joinstyle="miter"/>
                <v:path gradientshapeok="t" o:connecttype="rect"/>
              </v:shapetype>
              <v:shape id="תיבת טקסט 2" o:spid="_x0000_s1026" type="#_x0000_t202" style="position:absolute;left:0;text-align:left;margin-left:-16.75pt;margin-top:2.05pt;width:104.5pt;height:110.6pt;flip:x;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" stroked="f">
                <v:textbox style="mso-fit-shape-to-text:t">
                  <w:txbxContent>
                    <w:p w:rsidR="00F53C06" w:rsidRDefault="00F53C06" w:rsidP="00F53C06">
                      <w:pPr>
                        <w:rPr>
                          <w:rtl/>
                          <w:cs/>
                        </w:rPr>
                      </w:pPr>
                      <w:r>
                        <w:rPr>
                          <w:noProof/>
                          <w:sz w:val="144"/>
                          <w:szCs w:val="144"/>
                        </w:rPr>
                        <w:drawing>
                          <wp:inline distT="0" distB="0" distL="0" distR="0" wp14:anchorId="29947498" wp14:editId="3F49C44F">
                            <wp:extent cx="931771" cy="1128174"/>
                            <wp:effectExtent l="0" t="0" r="1905" b="0"/>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560" cy="1150923"/>
                                    </a:xfrm>
                                    <a:prstGeom prst="rect">
                                      <a:avLst/>
                                    </a:prstGeom>
                                    <a:noFill/>
                                    <a:ln>
                                      <a:noFill/>
                                    </a:ln>
                                  </pic:spPr>
                                </pic:pic>
                              </a:graphicData>
                            </a:graphic>
                          </wp:inline>
                        </w:drawing>
                      </w:r>
                    </w:p>
                  </w:txbxContent>
                </v:textbox>
                <w10:wrap type="square"/>
              </v:shape>
            </w:pict>
          </mc:Fallback>
        </mc:AlternateContent>
      </w:r>
    </w:p>
    <w:p w:rsidR="009E6AAE" w:rsidRPr="00C9474F" w:rsidRDefault="009E6AAE" w:rsidP="00F53C06">
      <w:pPr>
        <w:rPr>
          <w:rFonts w:cs="David"/>
          <w:b/>
          <w:bCs/>
          <w:sz w:val="28"/>
          <w:szCs w:val="28"/>
        </w:rPr>
      </w:pPr>
      <w:r>
        <w:rPr>
          <w:rFonts w:ascii="David" w:hAnsi="David" w:cs="David" w:hint="cs"/>
          <w:b/>
          <w:bCs/>
          <w:sz w:val="28"/>
          <w:szCs w:val="28"/>
          <w:rtl/>
        </w:rPr>
        <w:t>המכללה לב</w:t>
      </w:r>
      <w:r w:rsidR="00FE7B1F">
        <w:rPr>
          <w:rFonts w:ascii="David" w:hAnsi="David" w:cs="David" w:hint="cs"/>
          <w:b/>
          <w:bCs/>
          <w:sz w:val="28"/>
          <w:szCs w:val="28"/>
          <w:rtl/>
        </w:rPr>
        <w:t>י</w:t>
      </w:r>
      <w:r>
        <w:rPr>
          <w:rFonts w:ascii="David" w:hAnsi="David" w:cs="David" w:hint="cs"/>
          <w:b/>
          <w:bCs/>
          <w:sz w:val="28"/>
          <w:szCs w:val="28"/>
          <w:rtl/>
        </w:rPr>
        <w:t>טחון לאומי</w:t>
      </w:r>
    </w:p>
    <w:p w:rsidR="009E6AAE" w:rsidRDefault="009E6AAE" w:rsidP="00FE7B1F">
      <w:pPr>
        <w:rPr>
          <w:rFonts w:ascii="David" w:hAnsi="David" w:cs="David"/>
          <w:b/>
          <w:bCs/>
          <w:sz w:val="28"/>
          <w:szCs w:val="28"/>
          <w:rtl/>
        </w:rPr>
      </w:pPr>
      <w:r>
        <w:rPr>
          <w:rFonts w:ascii="David" w:hAnsi="David" w:cs="David" w:hint="cs"/>
          <w:b/>
          <w:bCs/>
          <w:sz w:val="28"/>
          <w:szCs w:val="28"/>
          <w:rtl/>
        </w:rPr>
        <w:t>מחזור</w:t>
      </w:r>
      <w:r w:rsidR="00FE7B1F">
        <w:rPr>
          <w:rFonts w:ascii="David" w:hAnsi="David" w:cs="David" w:hint="cs"/>
          <w:b/>
          <w:bCs/>
          <w:sz w:val="28"/>
          <w:szCs w:val="28"/>
          <w:rtl/>
        </w:rPr>
        <w:t xml:space="preserve"> </w:t>
      </w:r>
      <w:r>
        <w:rPr>
          <w:rFonts w:ascii="David" w:hAnsi="David" w:cs="David" w:hint="cs"/>
          <w:b/>
          <w:bCs/>
          <w:sz w:val="28"/>
          <w:szCs w:val="28"/>
          <w:rtl/>
        </w:rPr>
        <w:t>מז'</w:t>
      </w:r>
      <w:r w:rsidR="00FE7B1F">
        <w:rPr>
          <w:rFonts w:ascii="David" w:hAnsi="David" w:cs="David" w:hint="cs"/>
          <w:b/>
          <w:bCs/>
          <w:sz w:val="28"/>
          <w:szCs w:val="28"/>
          <w:rtl/>
        </w:rPr>
        <w:t xml:space="preserve">    </w:t>
      </w:r>
      <w:r>
        <w:rPr>
          <w:rFonts w:ascii="David" w:hAnsi="David" w:cs="David" w:hint="cs"/>
          <w:b/>
          <w:bCs/>
          <w:sz w:val="28"/>
          <w:szCs w:val="28"/>
          <w:rtl/>
        </w:rPr>
        <w:t>2019-20</w:t>
      </w:r>
      <w:r w:rsidR="003959C4">
        <w:rPr>
          <w:rFonts w:ascii="David" w:hAnsi="David" w:cs="David" w:hint="cs"/>
          <w:b/>
          <w:bCs/>
          <w:sz w:val="28"/>
          <w:szCs w:val="28"/>
          <w:rtl/>
        </w:rPr>
        <w:t>2</w:t>
      </w:r>
      <w:r>
        <w:rPr>
          <w:rFonts w:ascii="David" w:hAnsi="David" w:cs="David" w:hint="cs"/>
          <w:b/>
          <w:bCs/>
          <w:sz w:val="28"/>
          <w:szCs w:val="28"/>
          <w:rtl/>
        </w:rPr>
        <w:t>0</w:t>
      </w:r>
    </w:p>
    <w:p w:rsidR="009E6AAE" w:rsidRDefault="009E6AAE" w:rsidP="009E6AAE">
      <w:pPr>
        <w:rPr>
          <w:rFonts w:ascii="David" w:hAnsi="David" w:cs="David"/>
          <w:b/>
          <w:bCs/>
          <w:sz w:val="28"/>
          <w:szCs w:val="28"/>
          <w:rtl/>
        </w:rPr>
      </w:pPr>
    </w:p>
    <w:p w:rsidR="009E6AAE" w:rsidRDefault="009E6AAE" w:rsidP="009E6AAE">
      <w:pPr>
        <w:jc w:val="center"/>
        <w:rPr>
          <w:rFonts w:ascii="David" w:hAnsi="David" w:cs="David"/>
          <w:b/>
          <w:bCs/>
          <w:sz w:val="40"/>
          <w:szCs w:val="40"/>
          <w:rtl/>
        </w:rPr>
      </w:pPr>
    </w:p>
    <w:p w:rsidR="00F53C06" w:rsidRDefault="00F53C06" w:rsidP="009E6AAE">
      <w:pPr>
        <w:jc w:val="center"/>
        <w:rPr>
          <w:rFonts w:ascii="David" w:hAnsi="David" w:cs="David"/>
          <w:b/>
          <w:bCs/>
          <w:sz w:val="40"/>
          <w:szCs w:val="40"/>
          <w:rtl/>
        </w:rPr>
      </w:pPr>
    </w:p>
    <w:p w:rsidR="00F53C06" w:rsidRDefault="00F53C06" w:rsidP="009E6AAE">
      <w:pPr>
        <w:jc w:val="center"/>
        <w:rPr>
          <w:rFonts w:ascii="David" w:hAnsi="David" w:cs="David"/>
          <w:b/>
          <w:bCs/>
          <w:sz w:val="40"/>
          <w:szCs w:val="40"/>
          <w:rtl/>
        </w:rPr>
      </w:pPr>
    </w:p>
    <w:p w:rsidR="009E6AAE" w:rsidRDefault="009E6AAE" w:rsidP="009E6AAE">
      <w:pPr>
        <w:jc w:val="center"/>
        <w:rPr>
          <w:rFonts w:ascii="David" w:hAnsi="David" w:cs="David"/>
          <w:b/>
          <w:bCs/>
          <w:sz w:val="40"/>
          <w:szCs w:val="40"/>
          <w:rtl/>
        </w:rPr>
      </w:pPr>
    </w:p>
    <w:p w:rsidR="009E6AAE" w:rsidRPr="00F53C06" w:rsidRDefault="00F53C06" w:rsidP="009E6AAE">
      <w:pPr>
        <w:jc w:val="center"/>
        <w:rPr>
          <w:rFonts w:ascii="David" w:hAnsi="David" w:cs="David"/>
          <w:b/>
          <w:bCs/>
          <w:sz w:val="56"/>
          <w:szCs w:val="56"/>
          <w:rtl/>
        </w:rPr>
      </w:pPr>
      <w:r w:rsidRPr="00F53C06">
        <w:rPr>
          <w:rFonts w:ascii="David" w:hAnsi="David" w:cs="David" w:hint="cs"/>
          <w:b/>
          <w:bCs/>
          <w:sz w:val="56"/>
          <w:szCs w:val="56"/>
          <w:rtl/>
        </w:rPr>
        <w:t>הביטחון הלאומי בראיה גלובלית</w:t>
      </w:r>
    </w:p>
    <w:p w:rsidR="009E6AAE" w:rsidRDefault="009E6AAE" w:rsidP="009E6AAE">
      <w:pPr>
        <w:jc w:val="center"/>
        <w:rPr>
          <w:rFonts w:ascii="David" w:hAnsi="David" w:cs="David"/>
          <w:b/>
          <w:bCs/>
          <w:sz w:val="28"/>
          <w:szCs w:val="28"/>
          <w:rtl/>
        </w:rPr>
      </w:pPr>
    </w:p>
    <w:p w:rsidR="009E6AAE" w:rsidRDefault="009E6AAE" w:rsidP="009E6AAE">
      <w:pPr>
        <w:jc w:val="center"/>
        <w:rPr>
          <w:rFonts w:ascii="David" w:hAnsi="David" w:cs="David"/>
          <w:b/>
          <w:bCs/>
          <w:sz w:val="28"/>
          <w:szCs w:val="28"/>
          <w:rtl/>
        </w:rPr>
      </w:pPr>
    </w:p>
    <w:p w:rsidR="00F53C06" w:rsidRDefault="00F53C06" w:rsidP="009E6AAE">
      <w:pPr>
        <w:jc w:val="center"/>
        <w:rPr>
          <w:rFonts w:ascii="David" w:hAnsi="David" w:cs="David"/>
          <w:b/>
          <w:bCs/>
          <w:sz w:val="48"/>
          <w:szCs w:val="48"/>
          <w:rtl/>
        </w:rPr>
      </w:pPr>
      <w:r>
        <w:rPr>
          <w:rFonts w:ascii="David" w:hAnsi="David" w:cs="David" w:hint="cs"/>
          <w:b/>
          <w:bCs/>
          <w:sz w:val="48"/>
          <w:szCs w:val="48"/>
          <w:rtl/>
        </w:rPr>
        <w:t xml:space="preserve">מדינת הלאום </w:t>
      </w:r>
    </w:p>
    <w:p w:rsidR="009E6AAE" w:rsidRPr="00530793" w:rsidRDefault="00F53C06" w:rsidP="009E6AAE">
      <w:pPr>
        <w:jc w:val="center"/>
        <w:rPr>
          <w:rFonts w:ascii="David" w:hAnsi="David" w:cs="David"/>
          <w:b/>
          <w:bCs/>
          <w:sz w:val="40"/>
          <w:szCs w:val="40"/>
          <w:rtl/>
        </w:rPr>
      </w:pPr>
      <w:r>
        <w:rPr>
          <w:rFonts w:ascii="David" w:hAnsi="David" w:cs="David" w:hint="cs"/>
          <w:b/>
          <w:bCs/>
          <w:sz w:val="48"/>
          <w:szCs w:val="48"/>
          <w:rtl/>
        </w:rPr>
        <w:t>והתחממות כדור הארץ</w:t>
      </w:r>
    </w:p>
    <w:p w:rsidR="009E6AAE" w:rsidRDefault="009E6AAE" w:rsidP="009E6AAE">
      <w:pPr>
        <w:jc w:val="center"/>
        <w:rPr>
          <w:rFonts w:ascii="David" w:hAnsi="David" w:cs="David"/>
          <w:b/>
          <w:bCs/>
          <w:sz w:val="28"/>
          <w:szCs w:val="28"/>
          <w:rtl/>
        </w:rPr>
      </w:pPr>
    </w:p>
    <w:p w:rsidR="009E6AAE" w:rsidRDefault="009E6AAE" w:rsidP="009E6AAE">
      <w:pPr>
        <w:jc w:val="center"/>
        <w:rPr>
          <w:rFonts w:ascii="David" w:hAnsi="David" w:cs="David"/>
          <w:b/>
          <w:bCs/>
          <w:sz w:val="28"/>
          <w:szCs w:val="28"/>
          <w:rtl/>
        </w:rPr>
      </w:pPr>
    </w:p>
    <w:p w:rsidR="009E6AAE" w:rsidRDefault="009E6AAE" w:rsidP="009E6AAE">
      <w:pPr>
        <w:jc w:val="center"/>
        <w:rPr>
          <w:rFonts w:ascii="David" w:hAnsi="David" w:cs="David"/>
          <w:b/>
          <w:bCs/>
          <w:sz w:val="28"/>
          <w:szCs w:val="28"/>
          <w:rtl/>
        </w:rPr>
      </w:pPr>
    </w:p>
    <w:p w:rsidR="009E6AAE" w:rsidRDefault="009E6AAE" w:rsidP="009E6AAE">
      <w:pPr>
        <w:rPr>
          <w:rFonts w:ascii="David" w:hAnsi="David" w:cs="David"/>
          <w:b/>
          <w:bCs/>
          <w:sz w:val="28"/>
          <w:szCs w:val="28"/>
          <w:rtl/>
        </w:rPr>
      </w:pPr>
    </w:p>
    <w:p w:rsidR="009E6AAE" w:rsidRDefault="009E6AAE" w:rsidP="009E6AAE">
      <w:pPr>
        <w:rPr>
          <w:rFonts w:ascii="David" w:hAnsi="David" w:cs="David"/>
          <w:b/>
          <w:bCs/>
          <w:sz w:val="28"/>
          <w:szCs w:val="28"/>
          <w:rtl/>
        </w:rPr>
      </w:pPr>
    </w:p>
    <w:p w:rsidR="009E6AAE" w:rsidRDefault="009E6AAE" w:rsidP="009E6AAE">
      <w:pPr>
        <w:rPr>
          <w:rFonts w:ascii="David" w:hAnsi="David" w:cs="David"/>
          <w:b/>
          <w:bCs/>
          <w:sz w:val="28"/>
          <w:szCs w:val="28"/>
          <w:rtl/>
        </w:rPr>
      </w:pPr>
    </w:p>
    <w:p w:rsidR="009E6AAE" w:rsidRDefault="009E6AAE" w:rsidP="009E6AAE">
      <w:pPr>
        <w:rPr>
          <w:rFonts w:ascii="David" w:hAnsi="David" w:cs="David"/>
          <w:b/>
          <w:bCs/>
          <w:sz w:val="28"/>
          <w:szCs w:val="28"/>
          <w:rtl/>
        </w:rPr>
      </w:pPr>
    </w:p>
    <w:p w:rsidR="009E6AAE" w:rsidRDefault="009E6AAE" w:rsidP="003959C4">
      <w:pPr>
        <w:rPr>
          <w:rFonts w:ascii="David" w:hAnsi="David" w:cs="David"/>
          <w:b/>
          <w:bCs/>
          <w:sz w:val="28"/>
          <w:szCs w:val="28"/>
          <w:rtl/>
        </w:rPr>
      </w:pPr>
      <w:r>
        <w:rPr>
          <w:rFonts w:ascii="David" w:hAnsi="David" w:cs="David" w:hint="cs"/>
          <w:b/>
          <w:bCs/>
          <w:sz w:val="28"/>
          <w:szCs w:val="28"/>
          <w:rtl/>
        </w:rPr>
        <w:t>מגיש: אל"</w:t>
      </w:r>
      <w:r w:rsidR="003959C4">
        <w:rPr>
          <w:rFonts w:ascii="David" w:hAnsi="David" w:cs="David" w:hint="cs"/>
          <w:b/>
          <w:bCs/>
          <w:sz w:val="28"/>
          <w:szCs w:val="28"/>
          <w:rtl/>
        </w:rPr>
        <w:t>ם</w:t>
      </w:r>
      <w:r>
        <w:rPr>
          <w:rFonts w:ascii="David" w:hAnsi="David" w:cs="David" w:hint="cs"/>
          <w:b/>
          <w:bCs/>
          <w:sz w:val="28"/>
          <w:szCs w:val="28"/>
          <w:rtl/>
        </w:rPr>
        <w:t xml:space="preserve"> עמית ימין</w:t>
      </w:r>
    </w:p>
    <w:p w:rsidR="009E6AAE" w:rsidRPr="00812F57" w:rsidRDefault="009E6AAE" w:rsidP="00F53C06">
      <w:pPr>
        <w:rPr>
          <w:rFonts w:cs="David"/>
          <w:b/>
          <w:bCs/>
          <w:sz w:val="28"/>
          <w:szCs w:val="28"/>
        </w:rPr>
      </w:pPr>
      <w:r>
        <w:rPr>
          <w:rFonts w:ascii="David" w:hAnsi="David" w:cs="David" w:hint="cs"/>
          <w:b/>
          <w:bCs/>
          <w:sz w:val="28"/>
          <w:szCs w:val="28"/>
          <w:rtl/>
        </w:rPr>
        <w:t>מנחה אקדמי</w:t>
      </w:r>
      <w:r w:rsidR="00FE7B1F">
        <w:rPr>
          <w:rFonts w:ascii="David" w:hAnsi="David" w:cs="David" w:hint="cs"/>
          <w:b/>
          <w:bCs/>
          <w:sz w:val="28"/>
          <w:szCs w:val="28"/>
          <w:rtl/>
        </w:rPr>
        <w:t>ת</w:t>
      </w:r>
      <w:r>
        <w:rPr>
          <w:rFonts w:ascii="David" w:hAnsi="David" w:cs="David" w:hint="cs"/>
          <w:b/>
          <w:bCs/>
          <w:sz w:val="28"/>
          <w:szCs w:val="28"/>
          <w:rtl/>
        </w:rPr>
        <w:t xml:space="preserve">: ד"ר </w:t>
      </w:r>
      <w:r w:rsidR="00F53C06">
        <w:rPr>
          <w:rFonts w:ascii="David" w:hAnsi="David" w:cs="David" w:hint="cs"/>
          <w:b/>
          <w:bCs/>
          <w:sz w:val="28"/>
          <w:szCs w:val="28"/>
          <w:rtl/>
        </w:rPr>
        <w:t>ענת שטרן</w:t>
      </w:r>
    </w:p>
    <w:p w:rsidR="009E6AAE" w:rsidRDefault="009E6AAE" w:rsidP="009E6AAE">
      <w:pPr>
        <w:bidi w:val="0"/>
        <w:rPr>
          <w:rFonts w:ascii="David" w:hAnsi="David" w:cs="David"/>
          <w:b/>
          <w:bCs/>
          <w:sz w:val="28"/>
          <w:szCs w:val="28"/>
          <w:rtl/>
        </w:rPr>
      </w:pPr>
      <w:r>
        <w:rPr>
          <w:rFonts w:ascii="David" w:hAnsi="David" w:cs="David"/>
          <w:b/>
          <w:bCs/>
          <w:sz w:val="28"/>
          <w:szCs w:val="28"/>
          <w:rtl/>
        </w:rPr>
        <w:br w:type="page"/>
      </w:r>
    </w:p>
    <w:p w:rsidR="000D52E3" w:rsidRPr="00B27543" w:rsidRDefault="00831103" w:rsidP="004C278D">
      <w:pPr>
        <w:jc w:val="center"/>
        <w:rPr>
          <w:rFonts w:cs="David"/>
          <w:b/>
          <w:bCs/>
          <w:sz w:val="28"/>
          <w:szCs w:val="28"/>
          <w:rtl/>
        </w:rPr>
      </w:pPr>
      <w:r w:rsidRPr="00B27543">
        <w:rPr>
          <w:rFonts w:cs="David" w:hint="cs"/>
          <w:b/>
          <w:bCs/>
          <w:sz w:val="28"/>
          <w:szCs w:val="28"/>
          <w:rtl/>
        </w:rPr>
        <w:lastRenderedPageBreak/>
        <w:t xml:space="preserve">מדינת הלאום </w:t>
      </w:r>
      <w:r w:rsidR="004C278D" w:rsidRPr="00B27543">
        <w:rPr>
          <w:rFonts w:cs="David" w:hint="cs"/>
          <w:b/>
          <w:bCs/>
          <w:sz w:val="28"/>
          <w:szCs w:val="28"/>
          <w:rtl/>
        </w:rPr>
        <w:t>ו</w:t>
      </w:r>
      <w:r w:rsidR="00CE45BD" w:rsidRPr="00B27543">
        <w:rPr>
          <w:rFonts w:cs="David" w:hint="cs"/>
          <w:b/>
          <w:bCs/>
          <w:sz w:val="28"/>
          <w:szCs w:val="28"/>
          <w:rtl/>
        </w:rPr>
        <w:t xml:space="preserve">התחממות </w:t>
      </w:r>
      <w:r w:rsidR="004C278D" w:rsidRPr="00B27543">
        <w:rPr>
          <w:rFonts w:cs="David" w:hint="cs"/>
          <w:b/>
          <w:bCs/>
          <w:sz w:val="28"/>
          <w:szCs w:val="28"/>
          <w:rtl/>
        </w:rPr>
        <w:t>כדור הארץ</w:t>
      </w:r>
    </w:p>
    <w:p w:rsidR="00831103" w:rsidRDefault="00831103" w:rsidP="00831103">
      <w:pPr>
        <w:rPr>
          <w:rFonts w:cs="David"/>
          <w:b/>
          <w:bCs/>
          <w:sz w:val="24"/>
          <w:szCs w:val="24"/>
          <w:rtl/>
        </w:rPr>
      </w:pPr>
      <w:r>
        <w:rPr>
          <w:rFonts w:cs="David" w:hint="cs"/>
          <w:b/>
          <w:bCs/>
          <w:sz w:val="24"/>
          <w:szCs w:val="24"/>
          <w:rtl/>
        </w:rPr>
        <w:t>מבוא:</w:t>
      </w:r>
    </w:p>
    <w:p w:rsidR="00F8383B" w:rsidRDefault="00831103" w:rsidP="00F41A4C">
      <w:pPr>
        <w:spacing w:line="480" w:lineRule="auto"/>
        <w:jc w:val="both"/>
        <w:rPr>
          <w:rFonts w:cs="David"/>
          <w:sz w:val="24"/>
          <w:szCs w:val="24"/>
          <w:rtl/>
        </w:rPr>
      </w:pPr>
      <w:r>
        <w:rPr>
          <w:rFonts w:cs="David" w:hint="cs"/>
          <w:sz w:val="24"/>
          <w:szCs w:val="24"/>
          <w:rtl/>
        </w:rPr>
        <w:t>שאלת עתידה של מדינת הל</w:t>
      </w:r>
      <w:r w:rsidRPr="00831103">
        <w:rPr>
          <w:rFonts w:cs="David" w:hint="cs"/>
          <w:sz w:val="24"/>
          <w:szCs w:val="24"/>
          <w:rtl/>
        </w:rPr>
        <w:t>אום</w:t>
      </w:r>
      <w:r>
        <w:rPr>
          <w:rFonts w:cs="David" w:hint="cs"/>
          <w:sz w:val="24"/>
          <w:szCs w:val="24"/>
          <w:rtl/>
        </w:rPr>
        <w:t xml:space="preserve"> עלתה </w:t>
      </w:r>
      <w:r w:rsidR="00F41A4C">
        <w:rPr>
          <w:rFonts w:cs="David" w:hint="cs"/>
          <w:sz w:val="24"/>
          <w:szCs w:val="24"/>
          <w:rtl/>
        </w:rPr>
        <w:t xml:space="preserve">פעמים רבות לאורך צמתים חשובים </w:t>
      </w:r>
      <w:r>
        <w:rPr>
          <w:rFonts w:cs="David" w:hint="cs"/>
          <w:sz w:val="24"/>
          <w:szCs w:val="24"/>
          <w:rtl/>
        </w:rPr>
        <w:t xml:space="preserve">בהיסטוריה. כאשר המסחר והתעשייה הפכו לעולמיים, הושמעה הבשורה של תרבות עולמית אחידה, </w:t>
      </w:r>
      <w:r w:rsidR="00F41A4C">
        <w:rPr>
          <w:rFonts w:cs="David" w:hint="cs"/>
          <w:sz w:val="24"/>
          <w:szCs w:val="24"/>
          <w:rtl/>
        </w:rPr>
        <w:t xml:space="preserve">אולם </w:t>
      </w:r>
      <w:r>
        <w:rPr>
          <w:rFonts w:cs="David" w:hint="cs"/>
          <w:sz w:val="24"/>
          <w:szCs w:val="24"/>
          <w:rtl/>
        </w:rPr>
        <w:t xml:space="preserve">בפועל חדירת הטכנולוגיה והתקשורת לאזורים חדשים דווקא העמיקו תודעות לאומיות. בתקופה שבין שתי מלחמות העולם היו תנועות בינלאומיות שהאמינו כי </w:t>
      </w:r>
      <w:r w:rsidR="00F8383B">
        <w:rPr>
          <w:rFonts w:cs="David" w:hint="cs"/>
          <w:sz w:val="24"/>
          <w:szCs w:val="24"/>
          <w:rtl/>
        </w:rPr>
        <w:t>ה</w:t>
      </w:r>
      <w:r>
        <w:rPr>
          <w:rFonts w:cs="David" w:hint="cs"/>
          <w:sz w:val="24"/>
          <w:szCs w:val="24"/>
          <w:rtl/>
        </w:rPr>
        <w:t>עולם צועד לקראת שלטון עולמי. לאחר מלחמת העולם השנייה היה ברור לרבים כי הלאומיות, שהתגלתה בכיעורה, מיצתה את עצמה ושוב לא תעז להרים ראש</w:t>
      </w:r>
      <w:r w:rsidR="004408D4">
        <w:rPr>
          <w:rFonts w:cs="David" w:hint="cs"/>
          <w:sz w:val="24"/>
          <w:szCs w:val="24"/>
          <w:rtl/>
        </w:rPr>
        <w:t>,</w:t>
      </w:r>
      <w:r w:rsidR="00F41A4C">
        <w:rPr>
          <w:rFonts w:cs="David" w:hint="cs"/>
          <w:sz w:val="24"/>
          <w:szCs w:val="24"/>
          <w:rtl/>
        </w:rPr>
        <w:t xml:space="preserve"> אך</w:t>
      </w:r>
      <w:r w:rsidR="004408D4">
        <w:rPr>
          <w:rFonts w:cs="David" w:hint="cs"/>
          <w:sz w:val="24"/>
          <w:szCs w:val="24"/>
          <w:rtl/>
        </w:rPr>
        <w:t xml:space="preserve"> </w:t>
      </w:r>
      <w:r w:rsidR="00E73043">
        <w:rPr>
          <w:rFonts w:cs="David" w:hint="cs"/>
          <w:sz w:val="24"/>
          <w:szCs w:val="24"/>
          <w:rtl/>
        </w:rPr>
        <w:t>בפועל המשיכה מדינת-הלאום להתקיים</w:t>
      </w:r>
      <w:r w:rsidR="00E716E1">
        <w:rPr>
          <w:rStyle w:val="a5"/>
          <w:rFonts w:cs="David"/>
          <w:sz w:val="24"/>
          <w:szCs w:val="24"/>
          <w:rtl/>
        </w:rPr>
        <w:footnoteReference w:id="1"/>
      </w:r>
      <w:r w:rsidR="00E716E1">
        <w:rPr>
          <w:rFonts w:cs="David" w:hint="cs"/>
          <w:sz w:val="24"/>
          <w:szCs w:val="24"/>
          <w:rtl/>
        </w:rPr>
        <w:t xml:space="preserve">. </w:t>
      </w:r>
    </w:p>
    <w:p w:rsidR="00831103" w:rsidRDefault="00F8383B" w:rsidP="00E05483">
      <w:pPr>
        <w:spacing w:line="480" w:lineRule="auto"/>
        <w:jc w:val="both"/>
        <w:rPr>
          <w:rFonts w:cs="David"/>
          <w:sz w:val="24"/>
          <w:szCs w:val="24"/>
          <w:rtl/>
        </w:rPr>
      </w:pPr>
      <w:r>
        <w:rPr>
          <w:rFonts w:cs="David" w:hint="cs"/>
          <w:sz w:val="24"/>
          <w:szCs w:val="24"/>
          <w:rtl/>
        </w:rPr>
        <w:t>בעידן הגלובליזציה</w:t>
      </w:r>
      <w:r w:rsidRPr="00F8383B">
        <w:rPr>
          <w:rFonts w:cs="David" w:hint="cs"/>
          <w:sz w:val="24"/>
          <w:szCs w:val="24"/>
          <w:rtl/>
        </w:rPr>
        <w:t xml:space="preserve"> </w:t>
      </w:r>
      <w:r>
        <w:rPr>
          <w:rFonts w:cs="David" w:hint="cs"/>
          <w:sz w:val="24"/>
          <w:szCs w:val="24"/>
          <w:rtl/>
        </w:rPr>
        <w:t xml:space="preserve">שאלת מקומה של מדינת הלאום עולה ביתר שאת. </w:t>
      </w:r>
      <w:r w:rsidR="00E716E1">
        <w:rPr>
          <w:rFonts w:cs="David" w:hint="cs"/>
          <w:sz w:val="24"/>
          <w:szCs w:val="24"/>
          <w:rtl/>
        </w:rPr>
        <w:t xml:space="preserve">תאוריות שונות על הלאומיות מציגות </w:t>
      </w:r>
      <w:r>
        <w:rPr>
          <w:rFonts w:cs="David" w:hint="cs"/>
          <w:sz w:val="24"/>
          <w:szCs w:val="24"/>
          <w:rtl/>
        </w:rPr>
        <w:t>עמדות</w:t>
      </w:r>
      <w:r w:rsidR="00E716E1">
        <w:rPr>
          <w:rFonts w:cs="David" w:hint="cs"/>
          <w:sz w:val="24"/>
          <w:szCs w:val="24"/>
          <w:rtl/>
        </w:rPr>
        <w:t xml:space="preserve"> שונות</w:t>
      </w:r>
      <w:r>
        <w:rPr>
          <w:rFonts w:cs="David" w:hint="cs"/>
          <w:sz w:val="24"/>
          <w:szCs w:val="24"/>
          <w:rtl/>
        </w:rPr>
        <w:t xml:space="preserve"> ביחס לשאלה זו.</w:t>
      </w:r>
      <w:r w:rsidR="00E716E1">
        <w:rPr>
          <w:rFonts w:cs="David" w:hint="cs"/>
          <w:sz w:val="24"/>
          <w:szCs w:val="24"/>
          <w:rtl/>
        </w:rPr>
        <w:t xml:space="preserve"> גידנז ואחרים </w:t>
      </w:r>
      <w:r w:rsidR="00F41A4C">
        <w:rPr>
          <w:rFonts w:cs="David" w:hint="cs"/>
          <w:sz w:val="24"/>
          <w:szCs w:val="24"/>
          <w:rtl/>
        </w:rPr>
        <w:t xml:space="preserve">טוענים </w:t>
      </w:r>
      <w:r w:rsidR="00E716E1">
        <w:rPr>
          <w:rFonts w:cs="David" w:hint="cs"/>
          <w:sz w:val="24"/>
          <w:szCs w:val="24"/>
          <w:rtl/>
        </w:rPr>
        <w:t>שהמערכת הגלובלית זקוקה ליציבות שמבטיחות מדינות הלאום, ולכן היא איננה מערערת את המדינות אלא נשענת עליהם</w:t>
      </w:r>
      <w:r w:rsidR="000A1A80">
        <w:rPr>
          <w:rStyle w:val="a5"/>
          <w:rFonts w:cs="David"/>
          <w:sz w:val="24"/>
          <w:szCs w:val="24"/>
          <w:rtl/>
        </w:rPr>
        <w:footnoteReference w:id="2"/>
      </w:r>
      <w:r w:rsidR="00E716E1">
        <w:rPr>
          <w:rFonts w:cs="David" w:hint="cs"/>
          <w:sz w:val="24"/>
          <w:szCs w:val="24"/>
          <w:rtl/>
        </w:rPr>
        <w:t xml:space="preserve">. </w:t>
      </w:r>
      <w:r>
        <w:rPr>
          <w:rFonts w:cs="David" w:hint="cs"/>
          <w:sz w:val="24"/>
          <w:szCs w:val="24"/>
          <w:rtl/>
        </w:rPr>
        <w:t xml:space="preserve">אל מול עמדה זו </w:t>
      </w:r>
      <w:r w:rsidR="00F41A4C">
        <w:rPr>
          <w:rFonts w:cs="David" w:hint="cs"/>
          <w:sz w:val="24"/>
          <w:szCs w:val="24"/>
          <w:rtl/>
        </w:rPr>
        <w:t xml:space="preserve">טוענים </w:t>
      </w:r>
      <w:r w:rsidR="00E716E1">
        <w:rPr>
          <w:rFonts w:cs="David" w:hint="cs"/>
          <w:sz w:val="24"/>
          <w:szCs w:val="24"/>
          <w:rtl/>
        </w:rPr>
        <w:t xml:space="preserve">אחרים - למשל, מקניל </w:t>
      </w:r>
      <w:r>
        <w:rPr>
          <w:rFonts w:cs="David" w:hint="cs"/>
          <w:sz w:val="24"/>
          <w:szCs w:val="24"/>
          <w:rtl/>
        </w:rPr>
        <w:t xml:space="preserve">וביטהאם </w:t>
      </w:r>
      <w:r w:rsidR="00E716E1">
        <w:rPr>
          <w:rFonts w:cs="David"/>
          <w:sz w:val="24"/>
          <w:szCs w:val="24"/>
          <w:rtl/>
        </w:rPr>
        <w:t>–</w:t>
      </w:r>
      <w:r w:rsidR="00E716E1">
        <w:rPr>
          <w:rFonts w:cs="David" w:hint="cs"/>
          <w:sz w:val="24"/>
          <w:szCs w:val="24"/>
          <w:rtl/>
        </w:rPr>
        <w:t xml:space="preserve">שאכן היה </w:t>
      </w:r>
      <w:r>
        <w:rPr>
          <w:rFonts w:cs="David" w:hint="cs"/>
          <w:sz w:val="24"/>
          <w:szCs w:val="24"/>
          <w:rtl/>
        </w:rPr>
        <w:t xml:space="preserve">למדינת הלאום </w:t>
      </w:r>
      <w:r w:rsidR="00E716E1">
        <w:rPr>
          <w:rFonts w:cs="David" w:hint="cs"/>
          <w:sz w:val="24"/>
          <w:szCs w:val="24"/>
          <w:rtl/>
        </w:rPr>
        <w:t xml:space="preserve">תפקיד בתקופה שבין 1789-1945 אבל התפקיד הזה תם. </w:t>
      </w:r>
      <w:r w:rsidR="00E861F5">
        <w:rPr>
          <w:rFonts w:cs="David" w:hint="cs"/>
          <w:sz w:val="24"/>
          <w:szCs w:val="24"/>
          <w:rtl/>
        </w:rPr>
        <w:t xml:space="preserve">דעה אחרת אומרת כי מדינת הלאום איננה נכחדת, </w:t>
      </w:r>
      <w:r w:rsidR="00F41A4C">
        <w:rPr>
          <w:rFonts w:cs="David" w:hint="cs"/>
          <w:sz w:val="24"/>
          <w:szCs w:val="24"/>
          <w:rtl/>
        </w:rPr>
        <w:t>אלא</w:t>
      </w:r>
      <w:r w:rsidR="00E861F5">
        <w:rPr>
          <w:rFonts w:cs="David" w:hint="cs"/>
          <w:sz w:val="24"/>
          <w:szCs w:val="24"/>
          <w:rtl/>
        </w:rPr>
        <w:t xml:space="preserve"> עוברת תמורות שיש להכיר בהן</w:t>
      </w:r>
      <w:r w:rsidR="00E861F5">
        <w:rPr>
          <w:rStyle w:val="a5"/>
          <w:rFonts w:cs="David"/>
          <w:sz w:val="24"/>
          <w:szCs w:val="24"/>
          <w:rtl/>
        </w:rPr>
        <w:footnoteReference w:id="3"/>
      </w:r>
      <w:r w:rsidR="00E861F5">
        <w:rPr>
          <w:rFonts w:cs="David" w:hint="cs"/>
          <w:sz w:val="24"/>
          <w:szCs w:val="24"/>
          <w:rtl/>
        </w:rPr>
        <w:t>.</w:t>
      </w:r>
    </w:p>
    <w:p w:rsidR="00F8383B" w:rsidRDefault="00F8383B" w:rsidP="004408D4">
      <w:pPr>
        <w:spacing w:line="480" w:lineRule="auto"/>
        <w:jc w:val="both"/>
        <w:rPr>
          <w:rFonts w:cs="David"/>
          <w:sz w:val="24"/>
          <w:szCs w:val="24"/>
          <w:rtl/>
        </w:rPr>
      </w:pPr>
      <w:r>
        <w:rPr>
          <w:rFonts w:cs="David" w:hint="cs"/>
          <w:sz w:val="24"/>
          <w:szCs w:val="24"/>
          <w:rtl/>
        </w:rPr>
        <w:t xml:space="preserve">אחת התופעות המלוות את התקופה הגלובלית היא </w:t>
      </w:r>
      <w:r w:rsidR="00DD4F0E">
        <w:rPr>
          <w:rFonts w:cs="David" w:hint="cs"/>
          <w:sz w:val="24"/>
          <w:szCs w:val="24"/>
          <w:rtl/>
        </w:rPr>
        <w:t xml:space="preserve">התחממות </w:t>
      </w:r>
      <w:r w:rsidR="00F41A4C">
        <w:rPr>
          <w:rFonts w:cs="David" w:hint="cs"/>
          <w:sz w:val="24"/>
          <w:szCs w:val="24"/>
          <w:rtl/>
        </w:rPr>
        <w:t>כדור הארץ</w:t>
      </w:r>
      <w:r w:rsidR="00E861F5">
        <w:rPr>
          <w:rFonts w:cs="David" w:hint="cs"/>
          <w:sz w:val="24"/>
          <w:szCs w:val="24"/>
          <w:rtl/>
        </w:rPr>
        <w:t xml:space="preserve">. </w:t>
      </w:r>
      <w:r w:rsidR="004408D4" w:rsidRPr="00054259">
        <w:rPr>
          <w:rFonts w:cs="David" w:hint="cs"/>
          <w:sz w:val="24"/>
          <w:szCs w:val="24"/>
          <w:rtl/>
        </w:rPr>
        <w:t>ב</w:t>
      </w:r>
      <w:r w:rsidR="00E73043" w:rsidRPr="00054259">
        <w:rPr>
          <w:rFonts w:cs="David" w:hint="cs"/>
          <w:sz w:val="24"/>
          <w:szCs w:val="24"/>
          <w:rtl/>
        </w:rPr>
        <w:t>עבודה</w:t>
      </w:r>
      <w:r w:rsidR="00E861F5">
        <w:rPr>
          <w:rFonts w:cs="David" w:hint="cs"/>
          <w:sz w:val="24"/>
          <w:szCs w:val="24"/>
          <w:rtl/>
        </w:rPr>
        <w:t xml:space="preserve"> זה אסקור בקצרה את התופעה, אתאר את הקשר שלה ליסודות הביטחון הלאומי ואנתח את יכולתה של מדינת-הלאום לה</w:t>
      </w:r>
      <w:r w:rsidR="00493EAB">
        <w:rPr>
          <w:rFonts w:cs="David" w:hint="cs"/>
          <w:sz w:val="24"/>
          <w:szCs w:val="24"/>
          <w:rtl/>
        </w:rPr>
        <w:t>תמודד איתה</w:t>
      </w:r>
      <w:r w:rsidR="00F41A4C">
        <w:rPr>
          <w:rFonts w:cs="David" w:hint="cs"/>
          <w:sz w:val="24"/>
          <w:szCs w:val="24"/>
          <w:rtl/>
        </w:rPr>
        <w:t>,</w:t>
      </w:r>
      <w:r w:rsidR="00B27543">
        <w:rPr>
          <w:rFonts w:cs="David" w:hint="cs"/>
          <w:sz w:val="24"/>
          <w:szCs w:val="24"/>
          <w:rtl/>
        </w:rPr>
        <w:t xml:space="preserve"> לאור התמורות הגלוב</w:t>
      </w:r>
      <w:r w:rsidR="00493EAB">
        <w:rPr>
          <w:rFonts w:cs="David" w:hint="cs"/>
          <w:sz w:val="24"/>
          <w:szCs w:val="24"/>
          <w:rtl/>
        </w:rPr>
        <w:t>ל</w:t>
      </w:r>
      <w:r w:rsidR="00E861F5">
        <w:rPr>
          <w:rFonts w:cs="David" w:hint="cs"/>
          <w:sz w:val="24"/>
          <w:szCs w:val="24"/>
          <w:rtl/>
        </w:rPr>
        <w:t>יות.</w:t>
      </w:r>
    </w:p>
    <w:p w:rsidR="00E861F5" w:rsidRDefault="00CE45BD" w:rsidP="002B42A2">
      <w:pPr>
        <w:spacing w:line="480" w:lineRule="auto"/>
        <w:jc w:val="both"/>
        <w:rPr>
          <w:rFonts w:cs="David"/>
          <w:b/>
          <w:bCs/>
          <w:sz w:val="24"/>
          <w:szCs w:val="24"/>
          <w:rtl/>
        </w:rPr>
      </w:pPr>
      <w:r w:rsidRPr="004408D4">
        <w:rPr>
          <w:rFonts w:cs="David" w:hint="cs"/>
          <w:b/>
          <w:bCs/>
          <w:sz w:val="24"/>
          <w:szCs w:val="24"/>
          <w:rtl/>
        </w:rPr>
        <w:t xml:space="preserve">התחממות </w:t>
      </w:r>
      <w:r w:rsidR="004C278D" w:rsidRPr="00054259">
        <w:rPr>
          <w:rFonts w:cs="David" w:hint="cs"/>
          <w:b/>
          <w:bCs/>
          <w:sz w:val="24"/>
          <w:szCs w:val="24"/>
          <w:rtl/>
        </w:rPr>
        <w:t>כדור הארץ</w:t>
      </w:r>
      <w:r w:rsidR="00E861F5" w:rsidRPr="004408D4">
        <w:rPr>
          <w:rFonts w:cs="David" w:hint="cs"/>
          <w:b/>
          <w:bCs/>
          <w:sz w:val="24"/>
          <w:szCs w:val="24"/>
          <w:rtl/>
        </w:rPr>
        <w:t xml:space="preserve"> </w:t>
      </w:r>
      <w:r w:rsidR="00E861F5" w:rsidRPr="004408D4">
        <w:rPr>
          <w:rFonts w:cs="David"/>
          <w:b/>
          <w:bCs/>
          <w:sz w:val="24"/>
          <w:szCs w:val="24"/>
          <w:rtl/>
        </w:rPr>
        <w:t>–</w:t>
      </w:r>
      <w:r w:rsidR="00E861F5" w:rsidRPr="00054259">
        <w:rPr>
          <w:rFonts w:cs="David" w:hint="cs"/>
          <w:b/>
          <w:bCs/>
          <w:sz w:val="24"/>
          <w:szCs w:val="24"/>
          <w:rtl/>
        </w:rPr>
        <w:t xml:space="preserve"> </w:t>
      </w:r>
      <w:r w:rsidR="002B42A2">
        <w:rPr>
          <w:rFonts w:cs="David" w:hint="cs"/>
          <w:b/>
          <w:bCs/>
          <w:sz w:val="24"/>
          <w:szCs w:val="24"/>
          <w:rtl/>
        </w:rPr>
        <w:t>תיאור התופעה</w:t>
      </w:r>
    </w:p>
    <w:p w:rsidR="00516E78" w:rsidRDefault="003731CF" w:rsidP="000A1A80">
      <w:pPr>
        <w:spacing w:line="480" w:lineRule="auto"/>
        <w:jc w:val="both"/>
        <w:rPr>
          <w:rFonts w:cs="David"/>
          <w:sz w:val="24"/>
          <w:szCs w:val="24"/>
          <w:rtl/>
        </w:rPr>
      </w:pPr>
      <w:r>
        <w:rPr>
          <w:rFonts w:cs="David" w:hint="cs"/>
          <w:sz w:val="24"/>
          <w:szCs w:val="24"/>
          <w:rtl/>
        </w:rPr>
        <w:t>המושג "אקלים" מוגדר כממוצע מזג האוויר במקום מסויים</w:t>
      </w:r>
      <w:r w:rsidR="00F41A4C">
        <w:rPr>
          <w:rFonts w:cs="David" w:hint="cs"/>
          <w:sz w:val="24"/>
          <w:szCs w:val="24"/>
          <w:rtl/>
        </w:rPr>
        <w:t>,</w:t>
      </w:r>
      <w:r>
        <w:rPr>
          <w:rFonts w:cs="David" w:hint="cs"/>
          <w:sz w:val="24"/>
          <w:szCs w:val="24"/>
          <w:rtl/>
        </w:rPr>
        <w:t xml:space="preserve"> על פני פרקי זמן של עשרות שנים ואף של עשרות אלפי שנים. "שינוי האקלים" מבטא שינויים מהירים, של פחות מכמה עשרות שנים, במצב הממוצע של האקלים. </w:t>
      </w:r>
      <w:r w:rsidR="00E21F1A">
        <w:rPr>
          <w:rFonts w:cs="David" w:hint="cs"/>
          <w:sz w:val="24"/>
          <w:szCs w:val="24"/>
          <w:rtl/>
        </w:rPr>
        <w:t>אחד מאותם שינויי אקלים הוא ה</w:t>
      </w:r>
      <w:r w:rsidR="000A1A80">
        <w:rPr>
          <w:rFonts w:cs="David" w:hint="cs"/>
          <w:sz w:val="24"/>
          <w:szCs w:val="24"/>
          <w:rtl/>
        </w:rPr>
        <w:t>'</w:t>
      </w:r>
      <w:r w:rsidR="00E21F1A">
        <w:rPr>
          <w:rFonts w:cs="David" w:hint="cs"/>
          <w:sz w:val="24"/>
          <w:szCs w:val="24"/>
          <w:rtl/>
        </w:rPr>
        <w:t>התחממות הגלובלית</w:t>
      </w:r>
      <w:r w:rsidR="000A1A80">
        <w:rPr>
          <w:rFonts w:cs="David" w:hint="cs"/>
          <w:sz w:val="24"/>
          <w:szCs w:val="24"/>
          <w:rtl/>
        </w:rPr>
        <w:t>'</w:t>
      </w:r>
      <w:r w:rsidR="00E21F1A">
        <w:rPr>
          <w:rFonts w:cs="David" w:hint="cs"/>
          <w:sz w:val="24"/>
          <w:szCs w:val="24"/>
          <w:rtl/>
        </w:rPr>
        <w:t xml:space="preserve"> של כדור הארץ. </w:t>
      </w:r>
      <w:r w:rsidR="00151F66" w:rsidRPr="00151F66">
        <w:rPr>
          <w:rFonts w:cs="David" w:hint="cs"/>
          <w:sz w:val="24"/>
          <w:szCs w:val="24"/>
          <w:rtl/>
        </w:rPr>
        <w:t>ההתחממות הגלובלית</w:t>
      </w:r>
      <w:r w:rsidR="00151F66">
        <w:rPr>
          <w:rFonts w:cs="David" w:hint="cs"/>
          <w:sz w:val="24"/>
          <w:szCs w:val="24"/>
          <w:rtl/>
        </w:rPr>
        <w:t xml:space="preserve"> היא </w:t>
      </w:r>
      <w:r w:rsidR="009F477D">
        <w:rPr>
          <w:rFonts w:cs="David" w:hint="cs"/>
          <w:sz w:val="24"/>
          <w:szCs w:val="24"/>
          <w:rtl/>
        </w:rPr>
        <w:t xml:space="preserve">למעשה העלייה הנצפית בממוצע הטמפרטורה קרוב לפני שטח כדור הארץ ובאטמוספירה. </w:t>
      </w:r>
      <w:r w:rsidR="00195297">
        <w:rPr>
          <w:rFonts w:cs="David" w:hint="cs"/>
          <w:sz w:val="24"/>
          <w:szCs w:val="24"/>
          <w:rtl/>
        </w:rPr>
        <w:t xml:space="preserve">מאז החלו הרישומים המודרניים של מידות החום על פני הקרקע בשנת 1880, עלתה הטמפרטורה הממוצעת של כדור הארץ בכמעט מעלת צלזיוס שלמה. </w:t>
      </w:r>
      <w:r w:rsidR="00195297">
        <w:rPr>
          <w:rFonts w:cs="David" w:hint="cs"/>
          <w:sz w:val="24"/>
          <w:szCs w:val="24"/>
          <w:rtl/>
        </w:rPr>
        <w:lastRenderedPageBreak/>
        <w:t xml:space="preserve">מדובר בשינוי מאוד מהיר שהתרחש בפחות מ-150 שנה. </w:t>
      </w:r>
      <w:r w:rsidR="009F477D">
        <w:rPr>
          <w:rFonts w:cs="David" w:hint="cs"/>
          <w:sz w:val="24"/>
          <w:szCs w:val="24"/>
          <w:rtl/>
        </w:rPr>
        <w:t xml:space="preserve">התחממות זו מיוחסת </w:t>
      </w:r>
      <w:r w:rsidR="00195297">
        <w:rPr>
          <w:rFonts w:cs="David" w:hint="cs"/>
          <w:sz w:val="24"/>
          <w:szCs w:val="24"/>
          <w:rtl/>
        </w:rPr>
        <w:t>להצטברות של עודף 'גזי חממה' באטמוספירה</w:t>
      </w:r>
      <w:r w:rsidR="00516E78">
        <w:rPr>
          <w:rStyle w:val="a5"/>
          <w:rFonts w:cs="David"/>
          <w:sz w:val="24"/>
          <w:szCs w:val="24"/>
          <w:rtl/>
        </w:rPr>
        <w:footnoteReference w:id="4"/>
      </w:r>
      <w:r w:rsidR="009F477D">
        <w:rPr>
          <w:rFonts w:cs="David" w:hint="cs"/>
          <w:sz w:val="24"/>
          <w:szCs w:val="24"/>
          <w:rtl/>
        </w:rPr>
        <w:t>.</w:t>
      </w:r>
    </w:p>
    <w:p w:rsidR="005507D2" w:rsidRDefault="00151F66" w:rsidP="00F41A4C">
      <w:pPr>
        <w:spacing w:line="480" w:lineRule="auto"/>
        <w:jc w:val="both"/>
        <w:rPr>
          <w:rFonts w:cs="David"/>
          <w:sz w:val="24"/>
          <w:szCs w:val="24"/>
          <w:rtl/>
        </w:rPr>
      </w:pPr>
      <w:r>
        <w:rPr>
          <w:rFonts w:cs="David" w:hint="cs"/>
          <w:sz w:val="24"/>
          <w:szCs w:val="24"/>
          <w:rtl/>
        </w:rPr>
        <w:t xml:space="preserve"> </w:t>
      </w:r>
      <w:r w:rsidR="00CE45BD">
        <w:rPr>
          <w:rFonts w:cs="David" w:hint="cs"/>
          <w:sz w:val="24"/>
          <w:szCs w:val="24"/>
          <w:rtl/>
        </w:rPr>
        <w:t xml:space="preserve">באופן טבעי פני כדור הארץ מתחממים מקרני האור הקצרות והאנרגטיות שמגיעות מהשמש. </w:t>
      </w:r>
      <w:r>
        <w:rPr>
          <w:rFonts w:cs="David" w:hint="cs"/>
          <w:sz w:val="24"/>
          <w:szCs w:val="24"/>
          <w:rtl/>
        </w:rPr>
        <w:t>'גזי חממה' הוא כינוי</w:t>
      </w:r>
      <w:r w:rsidR="00CE45BD">
        <w:rPr>
          <w:rFonts w:cs="David" w:hint="cs"/>
          <w:sz w:val="24"/>
          <w:szCs w:val="24"/>
          <w:rtl/>
        </w:rPr>
        <w:t xml:space="preserve"> לגזים הנמצאים באטמוספירה</w:t>
      </w:r>
      <w:r w:rsidR="00F41A4C">
        <w:rPr>
          <w:rFonts w:cs="David" w:hint="cs"/>
          <w:sz w:val="24"/>
          <w:szCs w:val="24"/>
          <w:rtl/>
        </w:rPr>
        <w:t>,</w:t>
      </w:r>
      <w:r w:rsidR="00CE45BD">
        <w:rPr>
          <w:rFonts w:cs="David" w:hint="cs"/>
          <w:sz w:val="24"/>
          <w:szCs w:val="24"/>
          <w:rtl/>
        </w:rPr>
        <w:t xml:space="preserve"> הלוכדים</w:t>
      </w:r>
      <w:r>
        <w:rPr>
          <w:rFonts w:cs="David" w:hint="cs"/>
          <w:sz w:val="24"/>
          <w:szCs w:val="24"/>
          <w:rtl/>
        </w:rPr>
        <w:t xml:space="preserve"> </w:t>
      </w:r>
      <w:r w:rsidR="00CE45BD">
        <w:rPr>
          <w:rFonts w:cs="David" w:hint="cs"/>
          <w:sz w:val="24"/>
          <w:szCs w:val="24"/>
          <w:rtl/>
        </w:rPr>
        <w:t xml:space="preserve">חלק מהקרינה ארוכת הגל </w:t>
      </w:r>
      <w:r w:rsidR="002B3B25">
        <w:rPr>
          <w:rFonts w:cs="David" w:hint="cs"/>
          <w:sz w:val="24"/>
          <w:szCs w:val="24"/>
          <w:rtl/>
        </w:rPr>
        <w:t>(</w:t>
      </w:r>
      <w:r>
        <w:rPr>
          <w:rFonts w:cs="David" w:hint="cs"/>
          <w:sz w:val="24"/>
          <w:szCs w:val="24"/>
          <w:rtl/>
        </w:rPr>
        <w:t>אינפרה אדומה</w:t>
      </w:r>
      <w:r w:rsidR="002B3B25">
        <w:rPr>
          <w:rFonts w:cs="David" w:hint="cs"/>
          <w:sz w:val="24"/>
          <w:szCs w:val="24"/>
          <w:rtl/>
        </w:rPr>
        <w:t>).</w:t>
      </w:r>
      <w:r w:rsidR="00A05DD0">
        <w:rPr>
          <w:rFonts w:cs="David" w:hint="cs"/>
          <w:sz w:val="24"/>
          <w:szCs w:val="24"/>
          <w:rtl/>
        </w:rPr>
        <w:t xml:space="preserve"> </w:t>
      </w:r>
      <w:r>
        <w:rPr>
          <w:rFonts w:cs="David" w:hint="cs"/>
          <w:sz w:val="24"/>
          <w:szCs w:val="24"/>
          <w:rtl/>
        </w:rPr>
        <w:t>קרינה זו משתחררת מפני כדור הארץ לאחר שקרינת השמש פגעה ונספגה בהם באופן חלקי וזמני. גזי החממה מחזירים חלק מהקרינה המשתחררת מפני כדור הארץ ולמעשה כו</w:t>
      </w:r>
      <w:r w:rsidR="007B6628">
        <w:rPr>
          <w:rFonts w:cs="David" w:hint="cs"/>
          <w:sz w:val="24"/>
          <w:szCs w:val="24"/>
          <w:rtl/>
        </w:rPr>
        <w:t>לא</w:t>
      </w:r>
      <w:r>
        <w:rPr>
          <w:rFonts w:cs="David" w:hint="cs"/>
          <w:sz w:val="24"/>
          <w:szCs w:val="24"/>
          <w:rtl/>
        </w:rPr>
        <w:t>ים את האנרגיה (החום) סמוך לפני כדור הארץ, כמו בחממה</w:t>
      </w:r>
      <w:r w:rsidR="002B3B25">
        <w:rPr>
          <w:rFonts w:cs="David" w:hint="cs"/>
          <w:sz w:val="24"/>
          <w:szCs w:val="24"/>
          <w:rtl/>
        </w:rPr>
        <w:t xml:space="preserve">. </w:t>
      </w:r>
      <w:r>
        <w:rPr>
          <w:rFonts w:cs="David" w:hint="cs"/>
          <w:sz w:val="24"/>
          <w:szCs w:val="24"/>
          <w:rtl/>
        </w:rPr>
        <w:t xml:space="preserve"> </w:t>
      </w:r>
      <w:r w:rsidR="002B3B25">
        <w:rPr>
          <w:rFonts w:cs="David" w:hint="cs"/>
          <w:sz w:val="24"/>
          <w:szCs w:val="24"/>
          <w:rtl/>
        </w:rPr>
        <w:t xml:space="preserve">הפחמן הדו-חמצני מהווה 95% מגזי  החממה הטבעיים. זוהי תופעה טבעית, שבהיעדרה הייתה הטמפרטורה הממוצעת על פני כדור הארץ נמוכה בכ-40 מעלות צלסיוס מן הערכים הנוכחיים, ולכן לגזי החממה יש תפקיד חיוני בוויסות הטמפרטורה ובקיום החיים על פני כדור הארץ. </w:t>
      </w:r>
      <w:r>
        <w:rPr>
          <w:rFonts w:cs="David" w:hint="cs"/>
          <w:sz w:val="24"/>
          <w:szCs w:val="24"/>
          <w:rtl/>
        </w:rPr>
        <w:t>יחד עם זאת, כאשר ריכוז גזי החממה באטמוס</w:t>
      </w:r>
      <w:r w:rsidR="007B6628">
        <w:rPr>
          <w:rFonts w:cs="David" w:hint="cs"/>
          <w:sz w:val="24"/>
          <w:szCs w:val="24"/>
          <w:rtl/>
        </w:rPr>
        <w:t>פ</w:t>
      </w:r>
      <w:r>
        <w:rPr>
          <w:rFonts w:cs="David" w:hint="cs"/>
          <w:sz w:val="24"/>
          <w:szCs w:val="24"/>
          <w:rtl/>
        </w:rPr>
        <w:t>ירה גבוה מדי, כמות האנרגיה הכלואה בין שכבת גזי החממה לבין פני כדור הארץ גבוהה יותר ולכן הטמפרטורה עולה</w:t>
      </w:r>
      <w:r w:rsidR="007B6628">
        <w:rPr>
          <w:rFonts w:cs="David" w:hint="cs"/>
          <w:sz w:val="24"/>
          <w:szCs w:val="24"/>
          <w:rtl/>
        </w:rPr>
        <w:t>.</w:t>
      </w:r>
      <w:r>
        <w:rPr>
          <w:rFonts w:cs="David" w:hint="cs"/>
          <w:sz w:val="24"/>
          <w:szCs w:val="24"/>
          <w:rtl/>
        </w:rPr>
        <w:t xml:space="preserve"> תופעה</w:t>
      </w:r>
      <w:r w:rsidR="007B6628">
        <w:rPr>
          <w:rFonts w:cs="David" w:hint="cs"/>
          <w:sz w:val="24"/>
          <w:szCs w:val="24"/>
          <w:rtl/>
        </w:rPr>
        <w:t xml:space="preserve"> זו מכונה</w:t>
      </w:r>
      <w:r w:rsidR="005507D2">
        <w:rPr>
          <w:rFonts w:cs="David" w:hint="cs"/>
          <w:sz w:val="24"/>
          <w:szCs w:val="24"/>
          <w:rtl/>
        </w:rPr>
        <w:t>, כאמור,</w:t>
      </w:r>
      <w:r w:rsidR="007B6628">
        <w:rPr>
          <w:rFonts w:cs="David" w:hint="cs"/>
          <w:sz w:val="24"/>
          <w:szCs w:val="24"/>
          <w:rtl/>
        </w:rPr>
        <w:t xml:space="preserve"> התחממות גלובלית</w:t>
      </w:r>
      <w:r w:rsidR="00243154">
        <w:rPr>
          <w:rStyle w:val="a5"/>
          <w:rFonts w:cs="David"/>
          <w:sz w:val="24"/>
          <w:szCs w:val="24"/>
          <w:rtl/>
        </w:rPr>
        <w:footnoteReference w:id="5"/>
      </w:r>
      <w:r w:rsidR="007B6628">
        <w:rPr>
          <w:rFonts w:cs="David" w:hint="cs"/>
          <w:sz w:val="24"/>
          <w:szCs w:val="24"/>
          <w:rtl/>
        </w:rPr>
        <w:t>.</w:t>
      </w:r>
    </w:p>
    <w:p w:rsidR="00151F66" w:rsidRDefault="007B6628" w:rsidP="00F41A4C">
      <w:pPr>
        <w:spacing w:line="480" w:lineRule="auto"/>
        <w:jc w:val="both"/>
        <w:rPr>
          <w:rFonts w:cs="David"/>
          <w:sz w:val="24"/>
          <w:szCs w:val="24"/>
          <w:rtl/>
        </w:rPr>
      </w:pPr>
      <w:r>
        <w:rPr>
          <w:rFonts w:cs="David" w:hint="cs"/>
          <w:sz w:val="24"/>
          <w:szCs w:val="24"/>
          <w:rtl/>
        </w:rPr>
        <w:t xml:space="preserve"> </w:t>
      </w:r>
      <w:r w:rsidR="001A16EC">
        <w:rPr>
          <w:rFonts w:cs="David" w:hint="cs"/>
          <w:sz w:val="24"/>
          <w:szCs w:val="24"/>
          <w:rtl/>
        </w:rPr>
        <w:t xml:space="preserve">לאחר שנים רבות של ויכוחים ביחס לאחריותו של האדם, </w:t>
      </w:r>
      <w:r>
        <w:rPr>
          <w:rFonts w:cs="David" w:hint="cs"/>
          <w:sz w:val="24"/>
          <w:szCs w:val="24"/>
          <w:rtl/>
        </w:rPr>
        <w:t xml:space="preserve">כתשעים וחמישה אחוזים  ממדעני האקלים בעולם תומכים </w:t>
      </w:r>
      <w:r w:rsidR="00F41A4C">
        <w:rPr>
          <w:rFonts w:cs="David" w:hint="cs"/>
          <w:sz w:val="24"/>
          <w:szCs w:val="24"/>
          <w:rtl/>
        </w:rPr>
        <w:t xml:space="preserve">כיום </w:t>
      </w:r>
      <w:r>
        <w:rPr>
          <w:rFonts w:cs="David" w:hint="cs"/>
          <w:sz w:val="24"/>
          <w:szCs w:val="24"/>
          <w:rtl/>
        </w:rPr>
        <w:t>בתאוריה שההתחממות הגלובלית היא תוצאה של פעילות אנושית</w:t>
      </w:r>
      <w:r>
        <w:rPr>
          <w:rStyle w:val="a5"/>
          <w:rFonts w:cs="David"/>
          <w:sz w:val="24"/>
          <w:szCs w:val="24"/>
          <w:rtl/>
        </w:rPr>
        <w:footnoteReference w:id="6"/>
      </w:r>
      <w:r>
        <w:rPr>
          <w:rFonts w:cs="David" w:hint="cs"/>
          <w:sz w:val="24"/>
          <w:szCs w:val="24"/>
          <w:rtl/>
        </w:rPr>
        <w:t xml:space="preserve">. </w:t>
      </w:r>
      <w:r w:rsidR="00151F66">
        <w:rPr>
          <w:rFonts w:cs="David" w:hint="cs"/>
          <w:sz w:val="24"/>
          <w:szCs w:val="24"/>
          <w:rtl/>
        </w:rPr>
        <w:t xml:space="preserve"> </w:t>
      </w:r>
    </w:p>
    <w:p w:rsidR="00933312" w:rsidRDefault="00243154" w:rsidP="004408D4">
      <w:pPr>
        <w:spacing w:line="480" w:lineRule="auto"/>
        <w:jc w:val="both"/>
        <w:rPr>
          <w:rFonts w:cs="David"/>
          <w:sz w:val="24"/>
          <w:szCs w:val="24"/>
          <w:rtl/>
        </w:rPr>
      </w:pPr>
      <w:r>
        <w:rPr>
          <w:rFonts w:cs="David" w:hint="cs"/>
          <w:sz w:val="24"/>
          <w:szCs w:val="24"/>
          <w:rtl/>
        </w:rPr>
        <w:t xml:space="preserve">למרות שכמות הפחמן הדו-חמצני באטמוספירה השתנתה לאורך מיליוני שנים, במהלך כמה אלפי השנים האחרונות רמתו התייצבה, ואפשרה התפתחותו של אקלים נוח ויציב, שבו יכלה </w:t>
      </w:r>
      <w:r w:rsidRPr="004408D4">
        <w:rPr>
          <w:rFonts w:cs="David" w:hint="cs"/>
          <w:sz w:val="24"/>
          <w:szCs w:val="24"/>
          <w:rtl/>
        </w:rPr>
        <w:t>הציוויליזציה האנושית לשגשג.</w:t>
      </w:r>
      <w:r w:rsidR="00B80611" w:rsidRPr="004408D4">
        <w:rPr>
          <w:rFonts w:cs="David" w:hint="cs"/>
          <w:sz w:val="24"/>
          <w:szCs w:val="24"/>
          <w:rtl/>
        </w:rPr>
        <w:t xml:space="preserve"> </w:t>
      </w:r>
      <w:r w:rsidR="001A16EC" w:rsidRPr="004408D4">
        <w:rPr>
          <w:rFonts w:cs="David" w:hint="cs"/>
          <w:sz w:val="24"/>
          <w:szCs w:val="24"/>
          <w:rtl/>
        </w:rPr>
        <w:t>כמות הפחמן בכדור הארץ הייתה מאוזנת. פחמן דו-חמצני נכנס לאטמוספירה מהתפרצויות של הרי געש, מחומר צמחי שנרקב, ומנשימת יצורים חיים ועוזב את האטמוספירה כשצמחים משתמשים בו לצורך  תהליך הפוטוסינתזה, כשהוא נספג ע"י האוקיינוסים או נאגר במעבה הקרקע. תהליך מחזורי זה נקרא מחזור הפחמן וזה המנוע של החיים על פני כדור הארץ</w:t>
      </w:r>
      <w:r w:rsidR="005507D2" w:rsidRPr="004408D4">
        <w:rPr>
          <w:rFonts w:cs="David" w:hint="cs"/>
          <w:sz w:val="24"/>
          <w:szCs w:val="24"/>
          <w:rtl/>
        </w:rPr>
        <w:t>)</w:t>
      </w:r>
      <w:r w:rsidR="001A16EC" w:rsidRPr="004408D4">
        <w:rPr>
          <w:rFonts w:cs="David" w:hint="cs"/>
          <w:sz w:val="24"/>
          <w:szCs w:val="24"/>
          <w:rtl/>
        </w:rPr>
        <w:t xml:space="preserve">. </w:t>
      </w:r>
      <w:r>
        <w:rPr>
          <w:rFonts w:cs="David" w:hint="cs"/>
          <w:sz w:val="24"/>
          <w:szCs w:val="24"/>
          <w:rtl/>
        </w:rPr>
        <w:t>עם תחילתה של המהפכה התעשייתית, לפני כ-200 שנה בערך, ה</w:t>
      </w:r>
      <w:r w:rsidR="00B80611">
        <w:rPr>
          <w:rFonts w:cs="David" w:hint="cs"/>
          <w:sz w:val="24"/>
          <w:szCs w:val="24"/>
          <w:rtl/>
        </w:rPr>
        <w:t xml:space="preserve">תחיל האדם לכרות פחמן "עתיק" שהיה אגור באדמה. הדלקים המאובנים </w:t>
      </w:r>
      <w:r w:rsidR="00B80611">
        <w:rPr>
          <w:rFonts w:cs="David"/>
          <w:sz w:val="24"/>
          <w:szCs w:val="24"/>
          <w:rtl/>
        </w:rPr>
        <w:t>–</w:t>
      </w:r>
      <w:r w:rsidR="00B80611">
        <w:rPr>
          <w:rFonts w:cs="David" w:hint="cs"/>
          <w:sz w:val="24"/>
          <w:szCs w:val="24"/>
          <w:rtl/>
        </w:rPr>
        <w:t xml:space="preserve"> פחם, נפט וגז טבעי </w:t>
      </w:r>
      <w:r w:rsidR="00B80611">
        <w:rPr>
          <w:rFonts w:cs="David"/>
          <w:sz w:val="24"/>
          <w:szCs w:val="24"/>
          <w:rtl/>
        </w:rPr>
        <w:t>–</w:t>
      </w:r>
      <w:r w:rsidR="00B80611">
        <w:rPr>
          <w:rFonts w:cs="David" w:hint="cs"/>
          <w:sz w:val="24"/>
          <w:szCs w:val="24"/>
          <w:rtl/>
        </w:rPr>
        <w:t xml:space="preserve"> עשויים מאותם שאריות של צמחים וחיות שמתו עוד הרבה לפני שהאדם התהלך על פני הקרקע. האנרגיה שאגורה בהם מסוגלת לספק כוח למפעלי תעשייה, לתחנות ייצור חשמל ולכלי רכב. אולם שריפת דלקים אלו גם "מזרימה" כמויות פחמן חדשות לכדור הארץ. במקביל, החלה </w:t>
      </w:r>
      <w:r w:rsidR="00B80611">
        <w:rPr>
          <w:rFonts w:cs="David" w:hint="cs"/>
          <w:sz w:val="24"/>
          <w:szCs w:val="24"/>
          <w:rtl/>
        </w:rPr>
        <w:lastRenderedPageBreak/>
        <w:t>האנושות לכרות יערות לטובת תעשיית העץ ולפנות קרקעות לטובת חקלאות, תעשייה ועיור וכך פחתה יכולת כדור הארץ להסיר את כמויות הפחמן מהאטמוספירה</w:t>
      </w:r>
      <w:r w:rsidR="00933312">
        <w:rPr>
          <w:rStyle w:val="a5"/>
          <w:rFonts w:cs="David"/>
          <w:sz w:val="24"/>
          <w:szCs w:val="24"/>
          <w:rtl/>
        </w:rPr>
        <w:footnoteReference w:id="7"/>
      </w:r>
      <w:r w:rsidR="00B80611">
        <w:rPr>
          <w:rFonts w:cs="David" w:hint="cs"/>
          <w:sz w:val="24"/>
          <w:szCs w:val="24"/>
          <w:rtl/>
        </w:rPr>
        <w:t xml:space="preserve">. </w:t>
      </w:r>
    </w:p>
    <w:p w:rsidR="005507D2" w:rsidRDefault="00933312" w:rsidP="00694344">
      <w:pPr>
        <w:spacing w:line="480" w:lineRule="auto"/>
        <w:jc w:val="both"/>
        <w:rPr>
          <w:rFonts w:cs="David"/>
          <w:sz w:val="24"/>
          <w:szCs w:val="24"/>
          <w:rtl/>
        </w:rPr>
      </w:pPr>
      <w:r>
        <w:rPr>
          <w:rFonts w:cs="David" w:hint="cs"/>
          <w:sz w:val="24"/>
          <w:szCs w:val="24"/>
          <w:rtl/>
        </w:rPr>
        <w:t>ההתחממות הגלובלית איננה</w:t>
      </w:r>
      <w:r w:rsidR="00747B63">
        <w:rPr>
          <w:rFonts w:cs="David" w:hint="cs"/>
          <w:sz w:val="24"/>
          <w:szCs w:val="24"/>
          <w:rtl/>
        </w:rPr>
        <w:t xml:space="preserve"> רק</w:t>
      </w:r>
      <w:r>
        <w:rPr>
          <w:rFonts w:cs="David" w:hint="cs"/>
          <w:sz w:val="24"/>
          <w:szCs w:val="24"/>
          <w:rtl/>
        </w:rPr>
        <w:t xml:space="preserve"> אפשרות עתידית, היא מציאות </w:t>
      </w:r>
      <w:r w:rsidRPr="004408D4">
        <w:rPr>
          <w:rFonts w:cs="David" w:hint="cs"/>
          <w:b/>
          <w:bCs/>
          <w:sz w:val="24"/>
          <w:szCs w:val="24"/>
          <w:rtl/>
        </w:rPr>
        <w:t>עכשווית</w:t>
      </w:r>
      <w:r w:rsidR="00747B63">
        <w:rPr>
          <w:rFonts w:cs="David" w:hint="cs"/>
          <w:sz w:val="24"/>
          <w:szCs w:val="24"/>
          <w:rtl/>
        </w:rPr>
        <w:t xml:space="preserve"> המציבה  אתגרים גדולים איתם לא התמודד</w:t>
      </w:r>
      <w:r w:rsidR="004C278D">
        <w:rPr>
          <w:rFonts w:cs="David" w:hint="cs"/>
          <w:sz w:val="24"/>
          <w:szCs w:val="24"/>
          <w:rtl/>
        </w:rPr>
        <w:t>ו</w:t>
      </w:r>
      <w:r w:rsidR="00747B63">
        <w:rPr>
          <w:rFonts w:cs="David" w:hint="cs"/>
          <w:sz w:val="24"/>
          <w:szCs w:val="24"/>
          <w:rtl/>
        </w:rPr>
        <w:t xml:space="preserve"> החברות האנושיות בעבר. למעשה מדובר בסכנה ממשית לאנושות. </w:t>
      </w:r>
      <w:r>
        <w:rPr>
          <w:rFonts w:cs="David" w:hint="cs"/>
          <w:sz w:val="24"/>
          <w:szCs w:val="24"/>
          <w:rtl/>
        </w:rPr>
        <w:t xml:space="preserve">החישובים המדעיים המהימנים ביותר מצביעים על כך שאם האנושות לא תצמצם באופן דראסטי את פליטת גזי החממה בעשרים השנים הקרובות, הטמפרטורות הממוצעות בעולם יעלו ביותר משתי מעלות צלזיוס. </w:t>
      </w:r>
      <w:r w:rsidR="00516E78">
        <w:rPr>
          <w:rFonts w:cs="David" w:hint="cs"/>
          <w:sz w:val="24"/>
          <w:szCs w:val="24"/>
          <w:rtl/>
        </w:rPr>
        <w:t xml:space="preserve">עלייה זו תוביל לאסונות טבע כמו </w:t>
      </w:r>
      <w:r w:rsidR="00694344">
        <w:rPr>
          <w:rFonts w:cs="David" w:hint="cs"/>
          <w:sz w:val="24"/>
          <w:szCs w:val="24"/>
          <w:rtl/>
        </w:rPr>
        <w:t>בצורות ו</w:t>
      </w:r>
      <w:r w:rsidR="00516E78">
        <w:rPr>
          <w:rFonts w:cs="David" w:hint="cs"/>
          <w:sz w:val="24"/>
          <w:szCs w:val="24"/>
          <w:rtl/>
        </w:rPr>
        <w:t>מפולות בוץ. שינויי האקלים גורמים גם להמסת קרחונים בקטבים ולעלייה בגובה פני הים שעלולה להוביל להצפות בערי החוף. בנוסף, העלייה בטמפרטורה הממוצעת והפחתת כמות הגשמים הממוצעת מגבירה את תופעת המדבור בעולם. לבסוף כל התופעות הללו מובילות לרעב, מחסור במים ולמאבקים מקומיים וגלובאליים על משאבים, שמובילים לנדידת אוכלוסיות. ההתחממות הגלובלית מובילה גם לפגיעה במגוון המינים בטבע ולהכחדה של מינים מסוימים לצד שגשוג של מינים פולשים אחרים</w:t>
      </w:r>
      <w:r>
        <w:rPr>
          <w:rStyle w:val="a5"/>
          <w:rFonts w:cs="David"/>
          <w:sz w:val="24"/>
          <w:szCs w:val="24"/>
          <w:rtl/>
        </w:rPr>
        <w:footnoteReference w:id="8"/>
      </w:r>
      <w:r w:rsidR="00516E78">
        <w:rPr>
          <w:rFonts w:cs="David" w:hint="cs"/>
          <w:sz w:val="24"/>
          <w:szCs w:val="24"/>
          <w:rtl/>
        </w:rPr>
        <w:t>.</w:t>
      </w:r>
      <w:r w:rsidR="004C278D">
        <w:rPr>
          <w:rFonts w:cs="David" w:hint="cs"/>
          <w:sz w:val="24"/>
          <w:szCs w:val="24"/>
          <w:rtl/>
        </w:rPr>
        <w:t xml:space="preserve"> במידה ו</w:t>
      </w:r>
      <w:r w:rsidR="003C3652">
        <w:rPr>
          <w:rFonts w:cs="David" w:hint="cs"/>
          <w:sz w:val="24"/>
          <w:szCs w:val="24"/>
          <w:rtl/>
        </w:rPr>
        <w:t xml:space="preserve">מחזור הפחמן לא יחזור לאיזון ויעבור את נקודת האל-חזור, כל הקרח בקטבים יימס אפילו אם בני </w:t>
      </w:r>
      <w:r w:rsidR="00797554">
        <w:rPr>
          <w:rFonts w:cs="David" w:hint="cs"/>
          <w:sz w:val="24"/>
          <w:szCs w:val="24"/>
          <w:rtl/>
        </w:rPr>
        <w:t>ה</w:t>
      </w:r>
      <w:r w:rsidR="003C3652">
        <w:rPr>
          <w:rFonts w:cs="David" w:hint="cs"/>
          <w:sz w:val="24"/>
          <w:szCs w:val="24"/>
          <w:rtl/>
        </w:rPr>
        <w:t>אדם יפס</w:t>
      </w:r>
      <w:r w:rsidR="00797554">
        <w:rPr>
          <w:rFonts w:cs="David" w:hint="cs"/>
          <w:sz w:val="24"/>
          <w:szCs w:val="24"/>
          <w:rtl/>
        </w:rPr>
        <w:t>י</w:t>
      </w:r>
      <w:r w:rsidR="003C3652">
        <w:rPr>
          <w:rFonts w:cs="David" w:hint="cs"/>
          <w:sz w:val="24"/>
          <w:szCs w:val="24"/>
          <w:rtl/>
        </w:rPr>
        <w:t>קו בבת אחת לשרוף פחם, נפט וגז. לכן האנושות חייבת לפעול בנושא ומהר</w:t>
      </w:r>
      <w:r w:rsidR="00AF3924">
        <w:rPr>
          <w:rStyle w:val="a5"/>
          <w:rFonts w:cs="David"/>
          <w:sz w:val="24"/>
          <w:szCs w:val="24"/>
          <w:rtl/>
        </w:rPr>
        <w:footnoteReference w:id="9"/>
      </w:r>
      <w:r w:rsidR="003C3652">
        <w:rPr>
          <w:rFonts w:cs="David" w:hint="cs"/>
          <w:sz w:val="24"/>
          <w:szCs w:val="24"/>
          <w:rtl/>
        </w:rPr>
        <w:t>.</w:t>
      </w:r>
    </w:p>
    <w:p w:rsidR="00747B63" w:rsidRDefault="00747B63" w:rsidP="00EB742A">
      <w:pPr>
        <w:spacing w:line="480" w:lineRule="auto"/>
        <w:jc w:val="both"/>
        <w:rPr>
          <w:rFonts w:cs="David"/>
          <w:b/>
          <w:bCs/>
          <w:sz w:val="24"/>
          <w:szCs w:val="24"/>
          <w:rtl/>
        </w:rPr>
      </w:pPr>
      <w:r w:rsidRPr="00747B63">
        <w:rPr>
          <w:rFonts w:cs="David" w:hint="cs"/>
          <w:b/>
          <w:bCs/>
          <w:sz w:val="24"/>
          <w:szCs w:val="24"/>
          <w:rtl/>
        </w:rPr>
        <w:t>תפקידה של מדינת הלאום בהתמודדות עם ההתחממות</w:t>
      </w:r>
      <w:r w:rsidR="00EB742A">
        <w:rPr>
          <w:rFonts w:cs="David" w:hint="cs"/>
          <w:b/>
          <w:bCs/>
          <w:sz w:val="24"/>
          <w:szCs w:val="24"/>
          <w:rtl/>
        </w:rPr>
        <w:t xml:space="preserve"> כדור הארץ</w:t>
      </w:r>
    </w:p>
    <w:p w:rsidR="0015644C" w:rsidRDefault="00EB742A" w:rsidP="007841F8">
      <w:pPr>
        <w:spacing w:line="480" w:lineRule="auto"/>
        <w:jc w:val="both"/>
        <w:rPr>
          <w:rFonts w:cs="David"/>
          <w:sz w:val="24"/>
          <w:szCs w:val="24"/>
          <w:rtl/>
        </w:rPr>
      </w:pPr>
      <w:r w:rsidRPr="00EB742A">
        <w:rPr>
          <w:rFonts w:cs="David" w:hint="cs"/>
          <w:sz w:val="24"/>
          <w:szCs w:val="24"/>
          <w:rtl/>
        </w:rPr>
        <w:t>התחממות כדור הארץ היא</w:t>
      </w:r>
      <w:r w:rsidR="00AF3924">
        <w:rPr>
          <w:rFonts w:cs="David" w:hint="cs"/>
          <w:sz w:val="24"/>
          <w:szCs w:val="24"/>
          <w:rtl/>
        </w:rPr>
        <w:t xml:space="preserve"> כאמור</w:t>
      </w:r>
      <w:r w:rsidRPr="00EB742A">
        <w:rPr>
          <w:rFonts w:cs="David" w:hint="cs"/>
          <w:sz w:val="24"/>
          <w:szCs w:val="24"/>
          <w:rtl/>
        </w:rPr>
        <w:t xml:space="preserve"> תופעה גלובלית</w:t>
      </w:r>
      <w:r>
        <w:rPr>
          <w:rFonts w:cs="David" w:hint="cs"/>
          <w:sz w:val="24"/>
          <w:szCs w:val="24"/>
          <w:rtl/>
        </w:rPr>
        <w:t xml:space="preserve">. </w:t>
      </w:r>
      <w:r w:rsidR="00AF3924">
        <w:rPr>
          <w:rFonts w:cs="David" w:hint="cs"/>
          <w:sz w:val="24"/>
          <w:szCs w:val="24"/>
          <w:rtl/>
        </w:rPr>
        <w:t xml:space="preserve">הררי מתייחס לסוגיה זו בספרו </w:t>
      </w:r>
      <w:r w:rsidR="00797554">
        <w:rPr>
          <w:rFonts w:cs="David" w:hint="cs"/>
          <w:sz w:val="24"/>
          <w:szCs w:val="24"/>
          <w:rtl/>
        </w:rPr>
        <w:t>"</w:t>
      </w:r>
      <w:r w:rsidR="00AF3924">
        <w:rPr>
          <w:rFonts w:cs="David" w:hint="cs"/>
          <w:sz w:val="24"/>
          <w:szCs w:val="24"/>
          <w:rtl/>
        </w:rPr>
        <w:t>21 מחשבות על המאה ה-21</w:t>
      </w:r>
      <w:r w:rsidR="00797554">
        <w:rPr>
          <w:rFonts w:cs="David" w:hint="cs"/>
          <w:sz w:val="24"/>
          <w:szCs w:val="24"/>
          <w:rtl/>
        </w:rPr>
        <w:t>"</w:t>
      </w:r>
      <w:r w:rsidR="00AF3924">
        <w:rPr>
          <w:rFonts w:cs="David" w:hint="cs"/>
          <w:sz w:val="24"/>
          <w:szCs w:val="24"/>
          <w:rtl/>
        </w:rPr>
        <w:t xml:space="preserve"> וטוען כי לבעיות גלובליות דרושים פתרונות גלובליים. </w:t>
      </w:r>
      <w:r w:rsidR="00F25CC5">
        <w:rPr>
          <w:rFonts w:cs="David" w:hint="cs"/>
          <w:sz w:val="24"/>
          <w:szCs w:val="24"/>
          <w:rtl/>
        </w:rPr>
        <w:t>"</w:t>
      </w:r>
      <w:r w:rsidR="00AF3924">
        <w:rPr>
          <w:rFonts w:cs="David" w:hint="cs"/>
          <w:sz w:val="24"/>
          <w:szCs w:val="24"/>
          <w:rtl/>
        </w:rPr>
        <w:t>מה מקומה של הלאומיות ביחס לאיום האקולוגי? האם יש מדינה כלשהי, חזקה ככל שתהיה, שמסוגלת למנוע את ההתחממות הגלובלית בכוחות עצמה?</w:t>
      </w:r>
      <w:r w:rsidR="00F25CC5">
        <w:rPr>
          <w:rFonts w:cs="David" w:hint="cs"/>
          <w:sz w:val="24"/>
          <w:szCs w:val="24"/>
          <w:rtl/>
        </w:rPr>
        <w:t>"</w:t>
      </w:r>
      <w:r w:rsidR="00AF3924">
        <w:rPr>
          <w:rFonts w:cs="David" w:hint="cs"/>
          <w:sz w:val="24"/>
          <w:szCs w:val="24"/>
          <w:rtl/>
        </w:rPr>
        <w:t xml:space="preserve"> </w:t>
      </w:r>
      <w:r w:rsidR="00902FB1">
        <w:rPr>
          <w:rFonts w:cs="David" w:hint="cs"/>
          <w:sz w:val="24"/>
          <w:szCs w:val="24"/>
          <w:rtl/>
        </w:rPr>
        <w:t>הוא שואל באופן רטורי,</w:t>
      </w:r>
      <w:r w:rsidR="004032DA">
        <w:rPr>
          <w:rFonts w:cs="David" w:hint="cs"/>
          <w:sz w:val="24"/>
          <w:szCs w:val="24"/>
          <w:rtl/>
        </w:rPr>
        <w:t xml:space="preserve"> </w:t>
      </w:r>
      <w:r w:rsidR="00F123AA">
        <w:rPr>
          <w:rFonts w:cs="David" w:hint="cs"/>
          <w:sz w:val="24"/>
          <w:szCs w:val="24"/>
          <w:rtl/>
        </w:rPr>
        <w:t>וקובע כי</w:t>
      </w:r>
      <w:r w:rsidRPr="00EB742A">
        <w:rPr>
          <w:rFonts w:cs="David" w:hint="cs"/>
          <w:sz w:val="24"/>
          <w:szCs w:val="24"/>
          <w:rtl/>
        </w:rPr>
        <w:t xml:space="preserve"> </w:t>
      </w:r>
      <w:r w:rsidR="00AF3924">
        <w:rPr>
          <w:rFonts w:cs="David" w:hint="cs"/>
          <w:sz w:val="24"/>
          <w:szCs w:val="24"/>
          <w:rtl/>
        </w:rPr>
        <w:t>מבחינה  אקולוגית אף מדינה איננה עצמאית</w:t>
      </w:r>
      <w:r w:rsidR="005B5163">
        <w:rPr>
          <w:rFonts w:cs="David" w:hint="cs"/>
          <w:sz w:val="24"/>
          <w:szCs w:val="24"/>
          <w:rtl/>
        </w:rPr>
        <w:t xml:space="preserve">. כל המדינות תלויות במה שאנשים עושים גם בצד השני של כדור הארץ.  מדינה יכולה לצמצם את פליטת גזי החממה שלה לאפס, אבל היא עדיין תיעלם מתחת לגלים אם מדינות אחרות לא ינקטו צעדים דומים. מדינה מדברית כמו צ'אד יכולה להרוות את גגותיה בפאנלים </w:t>
      </w:r>
      <w:r w:rsidR="0015644C">
        <w:rPr>
          <w:rFonts w:cs="David" w:hint="cs"/>
          <w:sz w:val="24"/>
          <w:szCs w:val="24"/>
          <w:rtl/>
        </w:rPr>
        <w:t>סולאריים</w:t>
      </w:r>
      <w:r w:rsidR="005B5163">
        <w:rPr>
          <w:rFonts w:cs="David" w:hint="cs"/>
          <w:sz w:val="24"/>
          <w:szCs w:val="24"/>
          <w:rtl/>
        </w:rPr>
        <w:t xml:space="preserve"> והיא עדיין תיהפך למדבר שממה בשל מדיניות לא אחראית של אחרים. </w:t>
      </w:r>
      <w:r w:rsidR="005B5163">
        <w:rPr>
          <w:rFonts w:cs="David" w:hint="cs"/>
          <w:sz w:val="24"/>
          <w:szCs w:val="24"/>
          <w:rtl/>
        </w:rPr>
        <w:lastRenderedPageBreak/>
        <w:t>אפילו מעצמות כגון סי</w:t>
      </w:r>
      <w:r w:rsidR="0015644C">
        <w:rPr>
          <w:rFonts w:cs="David" w:hint="cs"/>
          <w:sz w:val="24"/>
          <w:szCs w:val="24"/>
          <w:rtl/>
        </w:rPr>
        <w:t>ן</w:t>
      </w:r>
      <w:r w:rsidR="005B5163">
        <w:rPr>
          <w:rFonts w:cs="David" w:hint="cs"/>
          <w:sz w:val="24"/>
          <w:szCs w:val="24"/>
          <w:rtl/>
        </w:rPr>
        <w:t xml:space="preserve"> ויפן אינן עצמאיות. כדי להגן על שנחאי, הונג קונג וטוקיו מפני </w:t>
      </w:r>
      <w:r w:rsidR="0015644C">
        <w:rPr>
          <w:rFonts w:cs="David" w:hint="cs"/>
          <w:sz w:val="24"/>
          <w:szCs w:val="24"/>
          <w:rtl/>
        </w:rPr>
        <w:t>שיטפונות</w:t>
      </w:r>
      <w:r w:rsidR="005B5163">
        <w:rPr>
          <w:rFonts w:cs="David" w:hint="cs"/>
          <w:sz w:val="24"/>
          <w:szCs w:val="24"/>
          <w:rtl/>
        </w:rPr>
        <w:t xml:space="preserve"> הרסניים, הסינים והיפנים חייבים לשכנ</w:t>
      </w:r>
      <w:r w:rsidR="0015644C">
        <w:rPr>
          <w:rFonts w:cs="David" w:hint="cs"/>
          <w:sz w:val="24"/>
          <w:szCs w:val="24"/>
          <w:rtl/>
        </w:rPr>
        <w:t>ע</w:t>
      </w:r>
      <w:r w:rsidR="005B5163">
        <w:rPr>
          <w:rFonts w:cs="David" w:hint="cs"/>
          <w:sz w:val="24"/>
          <w:szCs w:val="24"/>
          <w:rtl/>
        </w:rPr>
        <w:t xml:space="preserve"> את הרוסים והאמריקנים לפעול במשותף</w:t>
      </w:r>
      <w:r w:rsidR="009D42A3">
        <w:rPr>
          <w:rStyle w:val="a5"/>
          <w:rFonts w:cs="David"/>
          <w:sz w:val="24"/>
          <w:szCs w:val="24"/>
          <w:rtl/>
        </w:rPr>
        <w:footnoteReference w:id="10"/>
      </w:r>
      <w:r w:rsidR="005B5163">
        <w:rPr>
          <w:rFonts w:cs="David" w:hint="cs"/>
          <w:sz w:val="24"/>
          <w:szCs w:val="24"/>
          <w:rtl/>
        </w:rPr>
        <w:t xml:space="preserve">. </w:t>
      </w:r>
    </w:p>
    <w:p w:rsidR="003C3652" w:rsidRDefault="005B5163" w:rsidP="00F123AA">
      <w:pPr>
        <w:spacing w:line="480" w:lineRule="auto"/>
        <w:jc w:val="both"/>
        <w:rPr>
          <w:rFonts w:cs="David"/>
          <w:sz w:val="24"/>
          <w:szCs w:val="24"/>
          <w:rtl/>
        </w:rPr>
      </w:pPr>
      <w:r>
        <w:rPr>
          <w:rFonts w:cs="David" w:hint="cs"/>
          <w:sz w:val="24"/>
          <w:szCs w:val="24"/>
          <w:rtl/>
        </w:rPr>
        <w:t>ההתמודדות עם ההתחממות הגלובלית נעשית מסובכת יותר</w:t>
      </w:r>
      <w:r w:rsidR="0015644C">
        <w:rPr>
          <w:rFonts w:cs="David" w:hint="cs"/>
          <w:sz w:val="24"/>
          <w:szCs w:val="24"/>
          <w:rtl/>
        </w:rPr>
        <w:t xml:space="preserve"> כשמבינים שיש למדינות שונות אינטרסים שונים ואף מנוגדים ביחס לתופעה. מספר מדינות ובראשן רוסיה עשויות דווקא להרוויח ממנה. </w:t>
      </w:r>
      <w:r w:rsidR="00F123AA">
        <w:rPr>
          <w:rFonts w:cs="David" w:hint="cs"/>
          <w:sz w:val="24"/>
          <w:szCs w:val="24"/>
          <w:rtl/>
        </w:rPr>
        <w:t>ל</w:t>
      </w:r>
      <w:r w:rsidR="0015644C">
        <w:rPr>
          <w:rFonts w:cs="David" w:hint="cs"/>
          <w:sz w:val="24"/>
          <w:szCs w:val="24"/>
          <w:rtl/>
        </w:rPr>
        <w:t>רוסיה יש מעט ערים ונכסים על שפת הים, ולכן היא מודאגת הרבה פחות מעליית פני האוקיאנוסים. בעוד שטמפרטורות גבוהות יהפכו את צ'אד למדבר, הן עשויות להפוך את סיביר לאסם התבואה של העולם</w:t>
      </w:r>
      <w:r w:rsidR="009D42A3">
        <w:rPr>
          <w:rFonts w:cs="David" w:hint="cs"/>
          <w:sz w:val="24"/>
          <w:szCs w:val="24"/>
          <w:rtl/>
        </w:rPr>
        <w:t xml:space="preserve"> ואת נתיבי הים הארקטיים</w:t>
      </w:r>
      <w:r w:rsidR="00797554">
        <w:rPr>
          <w:rFonts w:cs="David" w:hint="cs"/>
          <w:sz w:val="24"/>
          <w:szCs w:val="24"/>
          <w:rtl/>
        </w:rPr>
        <w:t>,</w:t>
      </w:r>
      <w:r w:rsidR="009D42A3">
        <w:rPr>
          <w:rFonts w:cs="David" w:hint="cs"/>
          <w:sz w:val="24"/>
          <w:szCs w:val="24"/>
          <w:rtl/>
        </w:rPr>
        <w:t xml:space="preserve"> בהם שולטת רוסיה</w:t>
      </w:r>
      <w:r w:rsidR="00797554">
        <w:rPr>
          <w:rFonts w:cs="David" w:hint="cs"/>
          <w:sz w:val="24"/>
          <w:szCs w:val="24"/>
          <w:rtl/>
        </w:rPr>
        <w:t>,</w:t>
      </w:r>
      <w:r w:rsidR="009D42A3">
        <w:rPr>
          <w:rFonts w:cs="David" w:hint="cs"/>
          <w:sz w:val="24"/>
          <w:szCs w:val="24"/>
          <w:rtl/>
        </w:rPr>
        <w:t xml:space="preserve"> לציר המרכזי של המסחר בין מזרח ומערב</w:t>
      </w:r>
      <w:r w:rsidR="0015644C">
        <w:rPr>
          <w:rFonts w:cs="David" w:hint="cs"/>
          <w:sz w:val="24"/>
          <w:szCs w:val="24"/>
          <w:rtl/>
        </w:rPr>
        <w:t xml:space="preserve">.  </w:t>
      </w:r>
      <w:r w:rsidR="009D42A3">
        <w:rPr>
          <w:rFonts w:cs="David" w:hint="cs"/>
          <w:sz w:val="24"/>
          <w:szCs w:val="24"/>
          <w:rtl/>
        </w:rPr>
        <w:t>בדומה לכך, מעבר מנפט וגז למקורות אנרגיה חלופית הוא רעיון שקוסם למדינות מסוימות אבל מפחיד אחרות. סין, יפן ודרום קוריאה מייבאות כיום כמויות עצומות של נפט וגז. הן ישמחו מאוד להיפטר מהנטל הזה. רוסיה, איראן וסעודיה תלויות בייצוא נפט וגז. הכלכלות שלהן יתמוטטו אם האנושות תעבור לפתע מהסתמכות על נפט וגז להסתמכות על אנרגיה סולארית ותחנות כוח גרעיניות. לכן בשעה שכמה מדינות כגון סין, ויפן לוחצות לצמצם את פליטת גזי החממה כמה שיותר מהר, מדינות אחרות כגון רוסיה ואיראן לא מתלהבות מהרעיון</w:t>
      </w:r>
      <w:r w:rsidR="003756BB">
        <w:rPr>
          <w:rStyle w:val="a5"/>
          <w:rFonts w:cs="David"/>
          <w:sz w:val="24"/>
          <w:szCs w:val="24"/>
          <w:rtl/>
        </w:rPr>
        <w:footnoteReference w:id="11"/>
      </w:r>
      <w:r w:rsidR="009D42A3">
        <w:rPr>
          <w:rFonts w:cs="David" w:hint="cs"/>
          <w:sz w:val="24"/>
          <w:szCs w:val="24"/>
          <w:rtl/>
        </w:rPr>
        <w:t xml:space="preserve">. </w:t>
      </w:r>
    </w:p>
    <w:p w:rsidR="003756BB" w:rsidRDefault="003756BB" w:rsidP="004408D4">
      <w:pPr>
        <w:spacing w:line="480" w:lineRule="auto"/>
        <w:jc w:val="both"/>
        <w:rPr>
          <w:rFonts w:cs="David"/>
          <w:sz w:val="24"/>
          <w:szCs w:val="24"/>
          <w:rtl/>
        </w:rPr>
      </w:pPr>
      <w:r>
        <w:rPr>
          <w:rFonts w:cs="David" w:hint="cs"/>
          <w:sz w:val="24"/>
          <w:szCs w:val="24"/>
          <w:rtl/>
        </w:rPr>
        <w:t xml:space="preserve">הקושי שמגלות מדינות הלאום בהתמודדות עם ההתחממות הגלובלית, כמו גם בעיות גלובליות נוספות,  מחייב </w:t>
      </w:r>
      <w:r w:rsidR="00F25CC5">
        <w:rPr>
          <w:rFonts w:cs="David" w:hint="cs"/>
          <w:sz w:val="24"/>
          <w:szCs w:val="24"/>
          <w:rtl/>
        </w:rPr>
        <w:t xml:space="preserve">לדעת הררי </w:t>
      </w:r>
      <w:r>
        <w:rPr>
          <w:rFonts w:cs="David" w:hint="cs"/>
          <w:sz w:val="24"/>
          <w:szCs w:val="24"/>
          <w:rtl/>
        </w:rPr>
        <w:t xml:space="preserve">גיבוש זהות גלובלית חדשה. </w:t>
      </w:r>
      <w:r w:rsidR="001668B1">
        <w:rPr>
          <w:rFonts w:cs="David" w:hint="cs"/>
          <w:sz w:val="24"/>
          <w:szCs w:val="24"/>
          <w:rtl/>
        </w:rPr>
        <w:t xml:space="preserve">אויב משותף הוא הבסיס הטוב ביותר לגיבושה של זהות משותפת וההתחממות הגלובלית היא אויב שכזה. כבר עכשיו יש לנו כלכלה גלובלית, אקולוגיה גלובלית ומדע גלובלי, אבל </w:t>
      </w:r>
      <w:r w:rsidR="004408D4">
        <w:rPr>
          <w:rFonts w:cs="David" w:hint="cs"/>
          <w:sz w:val="24"/>
          <w:szCs w:val="24"/>
          <w:rtl/>
        </w:rPr>
        <w:t>העולם תקוע</w:t>
      </w:r>
      <w:r w:rsidR="001668B1">
        <w:rPr>
          <w:rFonts w:cs="David" w:hint="cs"/>
          <w:sz w:val="24"/>
          <w:szCs w:val="24"/>
          <w:rtl/>
        </w:rPr>
        <w:t xml:space="preserve"> עם פוליטיקה לאומית שמסכנת אותו. המענה היחיד לפ</w:t>
      </w:r>
      <w:r w:rsidR="00F25CC5">
        <w:rPr>
          <w:rFonts w:cs="David" w:hint="cs"/>
          <w:sz w:val="24"/>
          <w:szCs w:val="24"/>
          <w:rtl/>
        </w:rPr>
        <w:t>ע</w:t>
      </w:r>
      <w:r w:rsidR="001668B1">
        <w:rPr>
          <w:rFonts w:cs="David" w:hint="cs"/>
          <w:sz w:val="24"/>
          <w:szCs w:val="24"/>
          <w:rtl/>
        </w:rPr>
        <w:t>ר שנוצר הוא פוליטיקה גלובלית</w:t>
      </w:r>
      <w:r w:rsidR="004032DA">
        <w:rPr>
          <w:rStyle w:val="a5"/>
          <w:rFonts w:cs="David"/>
          <w:sz w:val="24"/>
          <w:szCs w:val="24"/>
          <w:rtl/>
        </w:rPr>
        <w:footnoteReference w:id="12"/>
      </w:r>
      <w:r w:rsidR="004032DA">
        <w:rPr>
          <w:rFonts w:cs="David" w:hint="cs"/>
          <w:sz w:val="24"/>
          <w:szCs w:val="24"/>
          <w:rtl/>
        </w:rPr>
        <w:t>.</w:t>
      </w:r>
    </w:p>
    <w:p w:rsidR="004032DA" w:rsidRDefault="007841F8" w:rsidP="004408D4">
      <w:pPr>
        <w:spacing w:line="480" w:lineRule="auto"/>
        <w:jc w:val="both"/>
        <w:rPr>
          <w:rFonts w:cs="David"/>
          <w:sz w:val="24"/>
          <w:szCs w:val="24"/>
          <w:rtl/>
        </w:rPr>
      </w:pPr>
      <w:r>
        <w:rPr>
          <w:rFonts w:cs="David" w:hint="cs"/>
          <w:sz w:val="24"/>
          <w:szCs w:val="24"/>
          <w:rtl/>
        </w:rPr>
        <w:t xml:space="preserve">בדומה להררי טוענת </w:t>
      </w:r>
      <w:r w:rsidR="00797554">
        <w:rPr>
          <w:rFonts w:cs="David" w:hint="cs"/>
          <w:sz w:val="24"/>
          <w:szCs w:val="24"/>
          <w:rtl/>
        </w:rPr>
        <w:t xml:space="preserve">שפרמן </w:t>
      </w:r>
      <w:r>
        <w:rPr>
          <w:rFonts w:cs="David" w:hint="cs"/>
          <w:sz w:val="24"/>
          <w:szCs w:val="24"/>
          <w:rtl/>
        </w:rPr>
        <w:t>כי בשנים האחרונות</w:t>
      </w:r>
      <w:r w:rsidR="004408D4">
        <w:rPr>
          <w:rFonts w:cs="David" w:hint="cs"/>
          <w:sz w:val="24"/>
          <w:szCs w:val="24"/>
          <w:rtl/>
        </w:rPr>
        <w:t xml:space="preserve"> נוצרה חברה אזרחית גלובלית העוסקת בפוליטיקה החורגת מגבולות המדינה והחברה. כתוצאה מכך </w:t>
      </w:r>
      <w:r>
        <w:rPr>
          <w:rFonts w:cs="David" w:hint="cs"/>
          <w:sz w:val="24"/>
          <w:szCs w:val="24"/>
          <w:rtl/>
        </w:rPr>
        <w:t>חלה ירידה בכוחן של מדינות הלאום</w:t>
      </w:r>
      <w:r w:rsidR="004408D4">
        <w:rPr>
          <w:rFonts w:cs="David" w:hint="cs"/>
          <w:sz w:val="24"/>
          <w:szCs w:val="24"/>
          <w:rtl/>
        </w:rPr>
        <w:t>.</w:t>
      </w:r>
      <w:r w:rsidR="00797554">
        <w:rPr>
          <w:rFonts w:cs="David" w:hint="cs"/>
          <w:sz w:val="24"/>
          <w:szCs w:val="24"/>
          <w:rtl/>
        </w:rPr>
        <w:t xml:space="preserve"> </w:t>
      </w:r>
      <w:r w:rsidR="00902FB1">
        <w:rPr>
          <w:rFonts w:cs="David" w:hint="cs"/>
          <w:sz w:val="24"/>
          <w:szCs w:val="24"/>
          <w:rtl/>
        </w:rPr>
        <w:t>אחת</w:t>
      </w:r>
      <w:r>
        <w:rPr>
          <w:rFonts w:cs="David" w:hint="cs"/>
          <w:sz w:val="24"/>
          <w:szCs w:val="24"/>
          <w:rtl/>
        </w:rPr>
        <w:t xml:space="preserve"> </w:t>
      </w:r>
      <w:r w:rsidR="00902FB1">
        <w:rPr>
          <w:rFonts w:cs="David" w:hint="cs"/>
          <w:sz w:val="24"/>
          <w:szCs w:val="24"/>
          <w:rtl/>
        </w:rPr>
        <w:t>ה</w:t>
      </w:r>
      <w:r>
        <w:rPr>
          <w:rFonts w:cs="David" w:hint="cs"/>
          <w:sz w:val="24"/>
          <w:szCs w:val="24"/>
          <w:rtl/>
        </w:rPr>
        <w:t xml:space="preserve">סוגיות </w:t>
      </w:r>
      <w:r w:rsidR="00F25CC5">
        <w:rPr>
          <w:rFonts w:cs="David" w:hint="cs"/>
          <w:sz w:val="24"/>
          <w:szCs w:val="24"/>
          <w:rtl/>
        </w:rPr>
        <w:t>אותן</w:t>
      </w:r>
      <w:r>
        <w:rPr>
          <w:rFonts w:cs="David" w:hint="cs"/>
          <w:sz w:val="24"/>
          <w:szCs w:val="24"/>
          <w:rtl/>
        </w:rPr>
        <w:t xml:space="preserve"> היא </w:t>
      </w:r>
      <w:r w:rsidR="00902FB1">
        <w:rPr>
          <w:rFonts w:cs="David" w:hint="cs"/>
          <w:sz w:val="24"/>
          <w:szCs w:val="24"/>
          <w:rtl/>
        </w:rPr>
        <w:t>מביא</w:t>
      </w:r>
      <w:r w:rsidR="00C62C98">
        <w:rPr>
          <w:rFonts w:cs="David" w:hint="cs"/>
          <w:sz w:val="24"/>
          <w:szCs w:val="24"/>
          <w:rtl/>
        </w:rPr>
        <w:t>ה</w:t>
      </w:r>
      <w:r w:rsidR="00902FB1">
        <w:rPr>
          <w:rFonts w:cs="David" w:hint="cs"/>
          <w:sz w:val="24"/>
          <w:szCs w:val="24"/>
          <w:rtl/>
        </w:rPr>
        <w:t xml:space="preserve"> כדוגמא</w:t>
      </w:r>
      <w:r w:rsidR="00F25CC5">
        <w:rPr>
          <w:rFonts w:cs="David" w:hint="cs"/>
          <w:sz w:val="24"/>
          <w:szCs w:val="24"/>
          <w:rtl/>
        </w:rPr>
        <w:t>,</w:t>
      </w:r>
      <w:r>
        <w:rPr>
          <w:rFonts w:cs="David" w:hint="cs"/>
          <w:sz w:val="24"/>
          <w:szCs w:val="24"/>
          <w:rtl/>
        </w:rPr>
        <w:t xml:space="preserve"> היא תופעת ההתחממות הגלובלית.  לטענתה שיתוף הפעולה הבין-לאומי מסמל את הפנמת המציאות החדשה ואת ההבנה שאין בכוחה של מדינת לאום אחת להתמודד עם הסוגיה הזו לבדה</w:t>
      </w:r>
      <w:r>
        <w:rPr>
          <w:rStyle w:val="a5"/>
          <w:rFonts w:cs="David"/>
          <w:sz w:val="24"/>
          <w:szCs w:val="24"/>
          <w:rtl/>
        </w:rPr>
        <w:footnoteReference w:id="13"/>
      </w:r>
      <w:r>
        <w:rPr>
          <w:rFonts w:cs="David" w:hint="cs"/>
          <w:sz w:val="24"/>
          <w:szCs w:val="24"/>
          <w:rtl/>
        </w:rPr>
        <w:t>.</w:t>
      </w:r>
    </w:p>
    <w:p w:rsidR="00ED1C8B" w:rsidRDefault="00F25CC5" w:rsidP="00ED1C8B">
      <w:pPr>
        <w:spacing w:line="480" w:lineRule="auto"/>
        <w:jc w:val="both"/>
        <w:rPr>
          <w:rFonts w:cs="David"/>
          <w:sz w:val="24"/>
          <w:szCs w:val="24"/>
          <w:rtl/>
        </w:rPr>
      </w:pPr>
      <w:r>
        <w:rPr>
          <w:rFonts w:cs="David" w:hint="cs"/>
          <w:sz w:val="24"/>
          <w:szCs w:val="24"/>
          <w:rtl/>
        </w:rPr>
        <w:t xml:space="preserve">כשבוחנים את ההתמודדות עם תופעת ההתחממות הגלובלית </w:t>
      </w:r>
      <w:r w:rsidR="00C3431A">
        <w:rPr>
          <w:rFonts w:cs="David" w:hint="cs"/>
          <w:sz w:val="24"/>
          <w:szCs w:val="24"/>
          <w:rtl/>
        </w:rPr>
        <w:t xml:space="preserve">בעשורים האחרונים, </w:t>
      </w:r>
      <w:r w:rsidR="00AC3817">
        <w:rPr>
          <w:rFonts w:cs="David" w:hint="cs"/>
          <w:sz w:val="24"/>
          <w:szCs w:val="24"/>
          <w:rtl/>
        </w:rPr>
        <w:t xml:space="preserve">ניכר כי </w:t>
      </w:r>
      <w:r w:rsidR="00143F04">
        <w:rPr>
          <w:rFonts w:cs="David" w:hint="cs"/>
          <w:sz w:val="24"/>
          <w:szCs w:val="24"/>
          <w:rtl/>
        </w:rPr>
        <w:t xml:space="preserve">בראשית הדרך, החל משנות ה-70, הובל המאבק בנושא כחלק מהמאבק לאיכות הסביבה, על ידי </w:t>
      </w:r>
      <w:r w:rsidR="00143F04">
        <w:rPr>
          <w:rFonts w:cs="David" w:hint="cs"/>
          <w:sz w:val="24"/>
          <w:szCs w:val="24"/>
          <w:rtl/>
        </w:rPr>
        <w:lastRenderedPageBreak/>
        <w:t>ארגונים לא ממשלתיים. ככל שהנזקים החלו לתת אותותיהם וככל שגברה מודעות</w:t>
      </w:r>
      <w:r w:rsidR="00ED1C8B">
        <w:rPr>
          <w:rFonts w:cs="David" w:hint="cs"/>
          <w:sz w:val="24"/>
          <w:szCs w:val="24"/>
          <w:rtl/>
        </w:rPr>
        <w:t xml:space="preserve"> הציבור לנושא החלו גם מדינות להצטרף למאבק. אם זאת, עיקר המאבק בבעיית התחממות כדור הארץ החל בשנת 1997. החל משנה זו</w:t>
      </w:r>
      <w:r w:rsidR="00143F04">
        <w:rPr>
          <w:rFonts w:cs="David" w:hint="cs"/>
          <w:sz w:val="24"/>
          <w:szCs w:val="24"/>
          <w:rtl/>
        </w:rPr>
        <w:t xml:space="preserve"> </w:t>
      </w:r>
      <w:r w:rsidR="00ED1C8B">
        <w:rPr>
          <w:rFonts w:cs="David" w:hint="cs"/>
          <w:sz w:val="24"/>
          <w:szCs w:val="24"/>
          <w:rtl/>
        </w:rPr>
        <w:t>מנוהל המאבק בנושא זה באופן גלובלי, בהובלת האו"ם</w:t>
      </w:r>
      <w:r w:rsidR="00ED1C8B">
        <w:rPr>
          <w:rStyle w:val="a5"/>
          <w:rFonts w:cs="David"/>
          <w:sz w:val="24"/>
          <w:szCs w:val="24"/>
          <w:rtl/>
        </w:rPr>
        <w:footnoteReference w:id="14"/>
      </w:r>
      <w:r w:rsidR="00ED1C8B">
        <w:rPr>
          <w:rFonts w:cs="David" w:hint="cs"/>
          <w:sz w:val="24"/>
          <w:szCs w:val="24"/>
          <w:rtl/>
        </w:rPr>
        <w:t xml:space="preserve">. </w:t>
      </w:r>
    </w:p>
    <w:p w:rsidR="00B27543" w:rsidRDefault="008B20FB" w:rsidP="00B27543">
      <w:pPr>
        <w:spacing w:line="480" w:lineRule="auto"/>
        <w:jc w:val="both"/>
        <w:rPr>
          <w:rFonts w:cs="David"/>
          <w:sz w:val="24"/>
          <w:szCs w:val="24"/>
          <w:rtl/>
        </w:rPr>
      </w:pPr>
      <w:r>
        <w:rPr>
          <w:rFonts w:cs="David" w:hint="cs"/>
          <w:sz w:val="24"/>
          <w:szCs w:val="24"/>
          <w:rtl/>
        </w:rPr>
        <w:t>בשנת 1997, בעיר</w:t>
      </w:r>
      <w:r w:rsidR="003464A0">
        <w:rPr>
          <w:rFonts w:cs="David" w:hint="cs"/>
          <w:sz w:val="24"/>
          <w:szCs w:val="24"/>
          <w:rtl/>
        </w:rPr>
        <w:t xml:space="preserve"> </w:t>
      </w:r>
      <w:r w:rsidR="00C3431A">
        <w:rPr>
          <w:rFonts w:cs="David" w:hint="cs"/>
          <w:sz w:val="24"/>
          <w:szCs w:val="24"/>
          <w:rtl/>
        </w:rPr>
        <w:t>קיוטו</w:t>
      </w:r>
      <w:r w:rsidR="006F5705">
        <w:rPr>
          <w:rFonts w:cs="David" w:hint="cs"/>
          <w:sz w:val="24"/>
          <w:szCs w:val="24"/>
          <w:rtl/>
        </w:rPr>
        <w:t xml:space="preserve"> שביפן,</w:t>
      </w:r>
      <w:r w:rsidR="003464A0">
        <w:rPr>
          <w:rFonts w:cs="David" w:hint="cs"/>
          <w:sz w:val="24"/>
          <w:szCs w:val="24"/>
          <w:rtl/>
        </w:rPr>
        <w:t xml:space="preserve"> נחתמה לראשונה אמנה</w:t>
      </w:r>
      <w:r w:rsidR="007C6093">
        <w:rPr>
          <w:rFonts w:cs="David" w:hint="cs"/>
          <w:sz w:val="24"/>
          <w:szCs w:val="24"/>
          <w:rtl/>
        </w:rPr>
        <w:t xml:space="preserve">, </w:t>
      </w:r>
      <w:r w:rsidR="003464A0">
        <w:rPr>
          <w:rFonts w:cs="David" w:hint="cs"/>
          <w:sz w:val="24"/>
          <w:szCs w:val="24"/>
          <w:rtl/>
        </w:rPr>
        <w:t xml:space="preserve">ע"י </w:t>
      </w:r>
      <w:r w:rsidR="007C6093">
        <w:rPr>
          <w:rFonts w:cs="David" w:hint="cs"/>
          <w:sz w:val="24"/>
          <w:szCs w:val="24"/>
          <w:rtl/>
        </w:rPr>
        <w:t>192</w:t>
      </w:r>
      <w:r w:rsidR="00C3431A">
        <w:rPr>
          <w:rFonts w:cs="David" w:hint="cs"/>
          <w:sz w:val="24"/>
          <w:szCs w:val="24"/>
          <w:rtl/>
        </w:rPr>
        <w:t xml:space="preserve"> מדינות</w:t>
      </w:r>
      <w:r w:rsidR="007C6093">
        <w:rPr>
          <w:rFonts w:cs="David" w:hint="cs"/>
          <w:sz w:val="24"/>
          <w:szCs w:val="24"/>
          <w:rtl/>
        </w:rPr>
        <w:t>,</w:t>
      </w:r>
      <w:r w:rsidR="00C3431A">
        <w:rPr>
          <w:rFonts w:cs="David" w:hint="cs"/>
          <w:sz w:val="24"/>
          <w:szCs w:val="24"/>
          <w:rtl/>
        </w:rPr>
        <w:t xml:space="preserve"> </w:t>
      </w:r>
      <w:r w:rsidR="003464A0">
        <w:rPr>
          <w:rFonts w:cs="David" w:hint="cs"/>
          <w:sz w:val="24"/>
          <w:szCs w:val="24"/>
          <w:rtl/>
        </w:rPr>
        <w:t xml:space="preserve">שהתחייבו </w:t>
      </w:r>
      <w:r w:rsidR="00C3431A">
        <w:rPr>
          <w:rFonts w:cs="David" w:hint="cs"/>
          <w:sz w:val="24"/>
          <w:szCs w:val="24"/>
          <w:rtl/>
        </w:rPr>
        <w:t>להפחית פליטות גזי חממה</w:t>
      </w:r>
      <w:r>
        <w:rPr>
          <w:rStyle w:val="a5"/>
          <w:rFonts w:cs="David"/>
          <w:sz w:val="24"/>
          <w:szCs w:val="24"/>
          <w:rtl/>
        </w:rPr>
        <w:footnoteReference w:id="15"/>
      </w:r>
      <w:r w:rsidR="00C3431A">
        <w:rPr>
          <w:rFonts w:cs="David" w:hint="cs"/>
          <w:sz w:val="24"/>
          <w:szCs w:val="24"/>
          <w:rtl/>
        </w:rPr>
        <w:t xml:space="preserve">. </w:t>
      </w:r>
      <w:r w:rsidR="006F5705">
        <w:rPr>
          <w:rFonts w:cs="David" w:hint="cs"/>
          <w:sz w:val="24"/>
          <w:szCs w:val="24"/>
          <w:rtl/>
        </w:rPr>
        <w:t xml:space="preserve">בהמשך </w:t>
      </w:r>
      <w:r>
        <w:rPr>
          <w:rFonts w:cs="David" w:hint="cs"/>
          <w:sz w:val="24"/>
          <w:szCs w:val="24"/>
          <w:rtl/>
        </w:rPr>
        <w:t xml:space="preserve">התברר </w:t>
      </w:r>
      <w:r w:rsidR="006F5705">
        <w:rPr>
          <w:rFonts w:cs="David" w:hint="cs"/>
          <w:sz w:val="24"/>
          <w:szCs w:val="24"/>
          <w:rtl/>
        </w:rPr>
        <w:t>הסכם קיוטו כלא אפקטיבי במיוחד מול המדינות המובילות בכמות הפליטות האבסולוטית</w:t>
      </w:r>
      <w:r w:rsidR="004E43F0">
        <w:rPr>
          <w:rStyle w:val="a5"/>
          <w:rFonts w:cs="David"/>
          <w:sz w:val="24"/>
          <w:szCs w:val="24"/>
          <w:rtl/>
        </w:rPr>
        <w:footnoteReference w:id="16"/>
      </w:r>
      <w:r w:rsidR="006F5705">
        <w:rPr>
          <w:rFonts w:cs="David" w:hint="cs"/>
          <w:sz w:val="24"/>
          <w:szCs w:val="24"/>
          <w:rtl/>
        </w:rPr>
        <w:t>.</w:t>
      </w:r>
      <w:r>
        <w:rPr>
          <w:rFonts w:cs="David" w:hint="cs"/>
          <w:sz w:val="24"/>
          <w:szCs w:val="24"/>
          <w:rtl/>
        </w:rPr>
        <w:t xml:space="preserve"> ועידות אקלים נוספות המשיכו להתקיים בהו</w:t>
      </w:r>
      <w:r w:rsidR="004E43F0">
        <w:rPr>
          <w:rFonts w:cs="David" w:hint="cs"/>
          <w:sz w:val="24"/>
          <w:szCs w:val="24"/>
          <w:rtl/>
        </w:rPr>
        <w:t>ב</w:t>
      </w:r>
      <w:r>
        <w:rPr>
          <w:rFonts w:cs="David" w:hint="cs"/>
          <w:sz w:val="24"/>
          <w:szCs w:val="24"/>
          <w:rtl/>
        </w:rPr>
        <w:t>לת האו"ם</w:t>
      </w:r>
      <w:r w:rsidR="00797554">
        <w:rPr>
          <w:rFonts w:cs="David" w:hint="cs"/>
          <w:sz w:val="24"/>
          <w:szCs w:val="24"/>
          <w:rtl/>
        </w:rPr>
        <w:t>,</w:t>
      </w:r>
      <w:r>
        <w:rPr>
          <w:rFonts w:cs="David" w:hint="cs"/>
          <w:sz w:val="24"/>
          <w:szCs w:val="24"/>
          <w:rtl/>
        </w:rPr>
        <w:t xml:space="preserve"> עד</w:t>
      </w:r>
      <w:r w:rsidR="006F5705">
        <w:rPr>
          <w:rFonts w:cs="David" w:hint="cs"/>
          <w:sz w:val="24"/>
          <w:szCs w:val="24"/>
          <w:rtl/>
        </w:rPr>
        <w:t xml:space="preserve"> </w:t>
      </w:r>
      <w:r w:rsidR="00797554">
        <w:rPr>
          <w:rFonts w:cs="David" w:hint="cs"/>
          <w:sz w:val="24"/>
          <w:szCs w:val="24"/>
          <w:rtl/>
        </w:rPr>
        <w:t>אשר ב</w:t>
      </w:r>
      <w:r w:rsidR="003464A0">
        <w:rPr>
          <w:rFonts w:cs="David" w:hint="cs"/>
          <w:sz w:val="24"/>
          <w:szCs w:val="24"/>
          <w:rtl/>
        </w:rPr>
        <w:t xml:space="preserve">-2015 נחתם הסכם היסטורי </w:t>
      </w:r>
      <w:r w:rsidR="006F5705">
        <w:rPr>
          <w:rFonts w:cs="David" w:hint="cs"/>
          <w:sz w:val="24"/>
          <w:szCs w:val="24"/>
          <w:rtl/>
        </w:rPr>
        <w:t>בוועידת האו"ם לשינוי אקלים בפריז, בו הסכימו כל מדינות העולם מלבד סוריה וניקרגואה להגביל את קצב ההתחממות הגלובלית</w:t>
      </w:r>
      <w:r w:rsidR="00797554">
        <w:rPr>
          <w:rFonts w:cs="David" w:hint="cs"/>
          <w:sz w:val="24"/>
          <w:szCs w:val="24"/>
          <w:rtl/>
        </w:rPr>
        <w:t>,</w:t>
      </w:r>
      <w:r w:rsidR="006F5705">
        <w:rPr>
          <w:rFonts w:cs="David" w:hint="cs"/>
          <w:sz w:val="24"/>
          <w:szCs w:val="24"/>
          <w:rtl/>
        </w:rPr>
        <w:t xml:space="preserve"> על יד התחייבות כל מדינה להפחתה בפליטת גזי חממה</w:t>
      </w:r>
      <w:r w:rsidR="004E43F0">
        <w:rPr>
          <w:rStyle w:val="a5"/>
          <w:rFonts w:cs="David"/>
          <w:sz w:val="24"/>
          <w:szCs w:val="24"/>
          <w:rtl/>
        </w:rPr>
        <w:footnoteReference w:id="17"/>
      </w:r>
      <w:r w:rsidR="006F5705">
        <w:rPr>
          <w:rFonts w:cs="David" w:hint="cs"/>
          <w:sz w:val="24"/>
          <w:szCs w:val="24"/>
          <w:rtl/>
        </w:rPr>
        <w:t xml:space="preserve">. המדינות </w:t>
      </w:r>
      <w:r>
        <w:rPr>
          <w:rFonts w:cs="David" w:hint="cs"/>
          <w:sz w:val="24"/>
          <w:szCs w:val="24"/>
          <w:rtl/>
        </w:rPr>
        <w:t>הסכימו שזה האיום הגדול ביותר על האנושות, על הכלכלה ועל המערכת האקולוגית. המטרה היא שכדור הארץ לא יתחמם ביותר מ-2 מעלות צלסיוס בממוצע</w:t>
      </w:r>
      <w:r w:rsidR="004E43F0">
        <w:rPr>
          <w:rFonts w:cs="David" w:hint="cs"/>
          <w:sz w:val="24"/>
          <w:szCs w:val="24"/>
          <w:rtl/>
        </w:rPr>
        <w:t xml:space="preserve"> עד 2050</w:t>
      </w:r>
      <w:r>
        <w:rPr>
          <w:rFonts w:cs="David" w:hint="cs"/>
          <w:sz w:val="24"/>
          <w:szCs w:val="24"/>
          <w:rtl/>
        </w:rPr>
        <w:t xml:space="preserve">, יחסית לטמפרטורה העולמית במאה ה-19, לפני העידן התעשייתי. השאיפה היא </w:t>
      </w:r>
      <w:r w:rsidR="00B27543">
        <w:rPr>
          <w:rFonts w:cs="David" w:hint="cs"/>
          <w:sz w:val="24"/>
          <w:szCs w:val="24"/>
          <w:rtl/>
        </w:rPr>
        <w:t>להצליח לא לעבור</w:t>
      </w:r>
      <w:r>
        <w:rPr>
          <w:rFonts w:cs="David" w:hint="cs"/>
          <w:sz w:val="24"/>
          <w:szCs w:val="24"/>
          <w:rtl/>
        </w:rPr>
        <w:t xml:space="preserve"> התחממות של יותר מ1.5 מעלות צלסיוס</w:t>
      </w:r>
      <w:r w:rsidR="004E43F0">
        <w:rPr>
          <w:rStyle w:val="a5"/>
          <w:rFonts w:cs="David"/>
          <w:sz w:val="24"/>
          <w:szCs w:val="24"/>
          <w:rtl/>
        </w:rPr>
        <w:footnoteReference w:id="18"/>
      </w:r>
      <w:r>
        <w:rPr>
          <w:rFonts w:cs="David" w:hint="cs"/>
          <w:sz w:val="24"/>
          <w:szCs w:val="24"/>
          <w:rtl/>
        </w:rPr>
        <w:t xml:space="preserve">. </w:t>
      </w:r>
      <w:r w:rsidR="004E43F0">
        <w:rPr>
          <w:rFonts w:cs="David" w:hint="cs"/>
          <w:sz w:val="24"/>
          <w:szCs w:val="24"/>
          <w:rtl/>
        </w:rPr>
        <w:t>מאז הסכם פריז</w:t>
      </w:r>
      <w:r w:rsidR="00020C96">
        <w:rPr>
          <w:rFonts w:cs="David" w:hint="cs"/>
          <w:sz w:val="24"/>
          <w:szCs w:val="24"/>
          <w:rtl/>
        </w:rPr>
        <w:t xml:space="preserve"> התקיימו מספר ועידות אקלים נוספות בהובלת האו"ם, בהן דנו מדינות העולם בגיבוש המדיניות והמתווים ליישום ההחלטות שנחתמו בו. </w:t>
      </w:r>
    </w:p>
    <w:p w:rsidR="008D257B" w:rsidRDefault="00B23635" w:rsidP="00B27543">
      <w:pPr>
        <w:spacing w:line="480" w:lineRule="auto"/>
        <w:jc w:val="both"/>
        <w:rPr>
          <w:rFonts w:cs="David"/>
          <w:sz w:val="24"/>
          <w:szCs w:val="24"/>
          <w:rtl/>
        </w:rPr>
      </w:pPr>
      <w:r>
        <w:rPr>
          <w:rFonts w:cs="David" w:hint="cs"/>
          <w:sz w:val="24"/>
          <w:szCs w:val="24"/>
          <w:rtl/>
        </w:rPr>
        <w:t>מובן אם כן כי ההתמודדות הכוללת עם ההתחממות הגלובלית איננה ביכולתה של אף מדינה</w:t>
      </w:r>
      <w:r w:rsidR="00797554">
        <w:rPr>
          <w:rFonts w:cs="David" w:hint="cs"/>
          <w:sz w:val="24"/>
          <w:szCs w:val="24"/>
          <w:rtl/>
        </w:rPr>
        <w:t>.</w:t>
      </w:r>
      <w:r>
        <w:rPr>
          <w:rFonts w:cs="David" w:hint="cs"/>
          <w:sz w:val="24"/>
          <w:szCs w:val="24"/>
          <w:rtl/>
        </w:rPr>
        <w:t xml:space="preserve"> </w:t>
      </w:r>
      <w:r w:rsidR="00797554">
        <w:rPr>
          <w:rFonts w:cs="David" w:hint="cs"/>
          <w:sz w:val="24"/>
          <w:szCs w:val="24"/>
          <w:rtl/>
        </w:rPr>
        <w:t>ע</w:t>
      </w:r>
      <w:r w:rsidR="00D726E2">
        <w:rPr>
          <w:rFonts w:cs="David" w:hint="cs"/>
          <w:sz w:val="24"/>
          <w:szCs w:val="24"/>
          <w:rtl/>
        </w:rPr>
        <w:t>ם</w:t>
      </w:r>
      <w:r w:rsidR="00295653">
        <w:rPr>
          <w:rFonts w:cs="David" w:hint="cs"/>
          <w:sz w:val="24"/>
          <w:szCs w:val="24"/>
          <w:rtl/>
        </w:rPr>
        <w:t xml:space="preserve"> </w:t>
      </w:r>
      <w:r w:rsidR="00D726E2">
        <w:rPr>
          <w:rFonts w:cs="David" w:hint="cs"/>
          <w:sz w:val="24"/>
          <w:szCs w:val="24"/>
          <w:rtl/>
        </w:rPr>
        <w:t>זאת</w:t>
      </w:r>
      <w:r w:rsidR="00D008AF">
        <w:rPr>
          <w:rFonts w:cs="David" w:hint="cs"/>
          <w:sz w:val="24"/>
          <w:szCs w:val="24"/>
          <w:rtl/>
        </w:rPr>
        <w:t xml:space="preserve"> כל </w:t>
      </w:r>
      <w:r w:rsidR="00D726E2">
        <w:rPr>
          <w:rFonts w:cs="David" w:hint="cs"/>
          <w:sz w:val="24"/>
          <w:szCs w:val="24"/>
          <w:rtl/>
        </w:rPr>
        <w:t xml:space="preserve">אחת ממדינות הלאום משפיעה על ההתחממות הגלובלית ומתוך כך יש לה תפקיד משמעותי ביחס להתמודדות הכוללת עם התופעה. מימוש הסכמים בינלאומיים מותנה במחויבותן של מדינות לעמוד בהם. </w:t>
      </w:r>
      <w:r w:rsidR="00E93BC8">
        <w:rPr>
          <w:rFonts w:cs="David" w:hint="cs"/>
          <w:sz w:val="24"/>
          <w:szCs w:val="24"/>
          <w:rtl/>
        </w:rPr>
        <w:t xml:space="preserve">בהתאם לכך, </w:t>
      </w:r>
      <w:r w:rsidR="00E1368E">
        <w:rPr>
          <w:rFonts w:cs="David" w:hint="cs"/>
          <w:sz w:val="24"/>
          <w:szCs w:val="24"/>
          <w:rtl/>
        </w:rPr>
        <w:t xml:space="preserve">כפי שהוזכר, </w:t>
      </w:r>
      <w:r w:rsidR="00D726E2">
        <w:rPr>
          <w:rFonts w:cs="David" w:hint="cs"/>
          <w:sz w:val="24"/>
          <w:szCs w:val="24"/>
          <w:rtl/>
        </w:rPr>
        <w:t xml:space="preserve">כדי להבטיח את יישום הסכם פריז התחייבה כל מדינה לגבש סדרת יעדים וצעדים ברורים להפחתת גזי החממה. </w:t>
      </w:r>
      <w:r w:rsidR="00356D8D">
        <w:rPr>
          <w:rFonts w:cs="David" w:hint="cs"/>
          <w:sz w:val="24"/>
          <w:szCs w:val="24"/>
          <w:rtl/>
        </w:rPr>
        <w:t>יש לא מעט דרכים בהן מדינ</w:t>
      </w:r>
      <w:r w:rsidR="00E1368E">
        <w:rPr>
          <w:rFonts w:cs="David" w:hint="cs"/>
          <w:sz w:val="24"/>
          <w:szCs w:val="24"/>
          <w:rtl/>
        </w:rPr>
        <w:t>ות</w:t>
      </w:r>
      <w:r w:rsidR="00356D8D">
        <w:rPr>
          <w:rFonts w:cs="David" w:hint="cs"/>
          <w:sz w:val="24"/>
          <w:szCs w:val="24"/>
          <w:rtl/>
        </w:rPr>
        <w:t xml:space="preserve"> יכול</w:t>
      </w:r>
      <w:r w:rsidR="00E93BC8">
        <w:rPr>
          <w:rFonts w:cs="David" w:hint="cs"/>
          <w:sz w:val="24"/>
          <w:szCs w:val="24"/>
          <w:rtl/>
        </w:rPr>
        <w:t>ות</w:t>
      </w:r>
      <w:r w:rsidR="00356D8D">
        <w:rPr>
          <w:rFonts w:cs="David" w:hint="cs"/>
          <w:sz w:val="24"/>
          <w:szCs w:val="24"/>
          <w:rtl/>
        </w:rPr>
        <w:t xml:space="preserve"> להפחית את גזי החממה: </w:t>
      </w:r>
      <w:r w:rsidR="00BA734D">
        <w:rPr>
          <w:rFonts w:cs="David" w:hint="cs"/>
          <w:sz w:val="24"/>
          <w:szCs w:val="24"/>
          <w:rtl/>
        </w:rPr>
        <w:t>עצירה של תכני</w:t>
      </w:r>
      <w:r w:rsidR="00E1368E">
        <w:rPr>
          <w:rFonts w:cs="David" w:hint="cs"/>
          <w:sz w:val="24"/>
          <w:szCs w:val="24"/>
          <w:rtl/>
        </w:rPr>
        <w:t>ו</w:t>
      </w:r>
      <w:r w:rsidR="00BA734D">
        <w:rPr>
          <w:rFonts w:cs="David" w:hint="cs"/>
          <w:sz w:val="24"/>
          <w:szCs w:val="24"/>
          <w:rtl/>
        </w:rPr>
        <w:t>ת להקמת פרויקטים מזהמים והטלת מס על פליטת גזי חממה. העתקת סובסידיות שניתנות כיום לחברות המפיקות  דלק מאובנים לחברות המייצרות אנרגיה מתחדשת. עידוד צריכת מזון צמחי והפחתה בצריכת מזון מהחי, שייצורו פולט כמות גדולה של גזי חממה.</w:t>
      </w:r>
      <w:r w:rsidR="008D257B">
        <w:rPr>
          <w:rFonts w:cs="David" w:hint="cs"/>
          <w:sz w:val="24"/>
          <w:szCs w:val="24"/>
          <w:rtl/>
        </w:rPr>
        <w:t xml:space="preserve"> הקצא</w:t>
      </w:r>
      <w:r w:rsidR="00BA734D">
        <w:rPr>
          <w:rFonts w:cs="David" w:hint="cs"/>
          <w:sz w:val="24"/>
          <w:szCs w:val="24"/>
          <w:rtl/>
        </w:rPr>
        <w:t>ת המשאבים הנדרשים לפיתוח תחבורה ציבורית</w:t>
      </w:r>
      <w:r w:rsidR="00B27543">
        <w:rPr>
          <w:rFonts w:cs="David" w:hint="cs"/>
          <w:sz w:val="24"/>
          <w:szCs w:val="24"/>
          <w:rtl/>
        </w:rPr>
        <w:t xml:space="preserve"> (במדינות בהן זה נדרש)</w:t>
      </w:r>
      <w:r w:rsidR="00BA734D">
        <w:rPr>
          <w:rFonts w:cs="David" w:hint="cs"/>
          <w:sz w:val="24"/>
          <w:szCs w:val="24"/>
          <w:rtl/>
        </w:rPr>
        <w:t>.</w:t>
      </w:r>
      <w:r w:rsidR="00E1368E">
        <w:rPr>
          <w:rFonts w:cs="David" w:hint="cs"/>
          <w:sz w:val="24"/>
          <w:szCs w:val="24"/>
          <w:rtl/>
        </w:rPr>
        <w:t xml:space="preserve"> בנוסף מדינות יכולות להשקיע יותר כסף במחקר ובפיתוח של טכנולוגיות ידידותיות לסביבה, שאינן מבוססות על שריפה של דלק מאובנים</w:t>
      </w:r>
      <w:r w:rsidR="0061629D">
        <w:rPr>
          <w:rStyle w:val="a5"/>
          <w:rFonts w:cs="David"/>
          <w:sz w:val="24"/>
          <w:szCs w:val="24"/>
          <w:rtl/>
        </w:rPr>
        <w:footnoteReference w:id="19"/>
      </w:r>
      <w:r w:rsidR="00E1368E">
        <w:rPr>
          <w:rFonts w:cs="David" w:hint="cs"/>
          <w:sz w:val="24"/>
          <w:szCs w:val="24"/>
          <w:rtl/>
        </w:rPr>
        <w:t xml:space="preserve">. </w:t>
      </w:r>
      <w:r w:rsidR="00BA734D">
        <w:rPr>
          <w:rFonts w:cs="David" w:hint="cs"/>
          <w:sz w:val="24"/>
          <w:szCs w:val="24"/>
          <w:rtl/>
        </w:rPr>
        <w:t xml:space="preserve"> </w:t>
      </w:r>
    </w:p>
    <w:p w:rsidR="001346F2" w:rsidRDefault="008D257B" w:rsidP="00067BDE">
      <w:pPr>
        <w:spacing w:line="480" w:lineRule="auto"/>
        <w:jc w:val="both"/>
        <w:rPr>
          <w:rFonts w:cs="David"/>
          <w:sz w:val="24"/>
          <w:szCs w:val="24"/>
          <w:rtl/>
        </w:rPr>
      </w:pPr>
      <w:r>
        <w:rPr>
          <w:rFonts w:cs="David" w:hint="cs"/>
          <w:sz w:val="24"/>
          <w:szCs w:val="24"/>
          <w:rtl/>
        </w:rPr>
        <w:lastRenderedPageBreak/>
        <w:t>מובן כי ההתמודדות עם ההתחממות הגלובלית</w:t>
      </w:r>
      <w:r w:rsidR="00797554">
        <w:rPr>
          <w:rFonts w:cs="David" w:hint="cs"/>
          <w:sz w:val="24"/>
          <w:szCs w:val="24"/>
          <w:rtl/>
        </w:rPr>
        <w:t>,</w:t>
      </w:r>
      <w:r>
        <w:rPr>
          <w:rFonts w:cs="David" w:hint="cs"/>
          <w:sz w:val="24"/>
          <w:szCs w:val="24"/>
          <w:rtl/>
        </w:rPr>
        <w:t xml:space="preserve"> כמו גם עם אתגרים אקולוגים נוספים</w:t>
      </w:r>
      <w:r w:rsidR="00797554">
        <w:rPr>
          <w:rFonts w:cs="David" w:hint="cs"/>
          <w:sz w:val="24"/>
          <w:szCs w:val="24"/>
          <w:rtl/>
        </w:rPr>
        <w:t>,</w:t>
      </w:r>
      <w:r>
        <w:rPr>
          <w:rFonts w:cs="David" w:hint="cs"/>
          <w:sz w:val="24"/>
          <w:szCs w:val="24"/>
          <w:rtl/>
        </w:rPr>
        <w:t xml:space="preserve"> תלויה גם בהתנהגותם של אזרחי המדינות. </w:t>
      </w:r>
      <w:r w:rsidR="001346F2">
        <w:rPr>
          <w:rFonts w:cs="David" w:hint="cs"/>
          <w:sz w:val="24"/>
          <w:szCs w:val="24"/>
          <w:rtl/>
        </w:rPr>
        <w:t>בסוגיה</w:t>
      </w:r>
      <w:r>
        <w:rPr>
          <w:rFonts w:cs="David" w:hint="cs"/>
          <w:sz w:val="24"/>
          <w:szCs w:val="24"/>
          <w:rtl/>
        </w:rPr>
        <w:t xml:space="preserve"> ז</w:t>
      </w:r>
      <w:r w:rsidR="001346F2">
        <w:rPr>
          <w:rFonts w:cs="David" w:hint="cs"/>
          <w:sz w:val="24"/>
          <w:szCs w:val="24"/>
          <w:rtl/>
        </w:rPr>
        <w:t>ו</w:t>
      </w:r>
      <w:r>
        <w:rPr>
          <w:rFonts w:cs="David" w:hint="cs"/>
          <w:sz w:val="24"/>
          <w:szCs w:val="24"/>
          <w:rtl/>
        </w:rPr>
        <w:t xml:space="preserve"> יש למדינות תפקיד חינוכי ח</w:t>
      </w:r>
      <w:r w:rsidR="001346F2">
        <w:rPr>
          <w:rFonts w:cs="David" w:hint="cs"/>
          <w:sz w:val="24"/>
          <w:szCs w:val="24"/>
          <w:rtl/>
        </w:rPr>
        <w:t>יוני</w:t>
      </w:r>
      <w:r>
        <w:rPr>
          <w:rFonts w:cs="David" w:hint="cs"/>
          <w:sz w:val="24"/>
          <w:szCs w:val="24"/>
          <w:rtl/>
        </w:rPr>
        <w:t xml:space="preserve"> שרק הן מסוגלות למלא באופן שיטתי</w:t>
      </w:r>
      <w:r w:rsidR="00C512A8">
        <w:rPr>
          <w:rFonts w:cs="David" w:hint="cs"/>
          <w:sz w:val="24"/>
          <w:szCs w:val="24"/>
          <w:rtl/>
        </w:rPr>
        <w:t>, אם רק ירצו בכך</w:t>
      </w:r>
      <w:r>
        <w:rPr>
          <w:rFonts w:cs="David" w:hint="cs"/>
          <w:sz w:val="24"/>
          <w:szCs w:val="24"/>
          <w:rtl/>
        </w:rPr>
        <w:t xml:space="preserve">.  </w:t>
      </w:r>
      <w:r w:rsidR="001346F2">
        <w:rPr>
          <w:rFonts w:cs="David" w:hint="cs"/>
          <w:sz w:val="24"/>
          <w:szCs w:val="24"/>
          <w:rtl/>
        </w:rPr>
        <w:t>במהלך השנים התפתחו גישות</w:t>
      </w:r>
      <w:r w:rsidR="00E848BB">
        <w:rPr>
          <w:rFonts w:cs="David" w:hint="cs"/>
          <w:sz w:val="24"/>
          <w:szCs w:val="24"/>
          <w:rtl/>
        </w:rPr>
        <w:t xml:space="preserve"> חינוכיות</w:t>
      </w:r>
      <w:r w:rsidR="001346F2">
        <w:rPr>
          <w:rFonts w:cs="David" w:hint="cs"/>
          <w:sz w:val="24"/>
          <w:szCs w:val="24"/>
          <w:rtl/>
        </w:rPr>
        <w:t xml:space="preserve"> שונות  - 'חינוך לפיתוח בר-קיימא', 'חינוך סביבתי', 'חינוך לקיימות' - שכולן מתאפיינות בדאגה לכדור הארץ ולכל היצורים החיים ובוחנות את השפעות החברה, הקהילה, התרבות הכלכלה והפוליטיקה עליהם. כל הגישות חותרות לטיפוח אזרחים מודעים ומחויבים לרווחת חייו ושגשוגו של המין האנושי</w:t>
      </w:r>
      <w:r w:rsidR="001346F2">
        <w:rPr>
          <w:rStyle w:val="a5"/>
          <w:rFonts w:cs="David"/>
          <w:sz w:val="24"/>
          <w:szCs w:val="24"/>
          <w:rtl/>
        </w:rPr>
        <w:footnoteReference w:id="20"/>
      </w:r>
      <w:r w:rsidR="001346F2">
        <w:rPr>
          <w:rFonts w:cs="David" w:hint="cs"/>
          <w:sz w:val="24"/>
          <w:szCs w:val="24"/>
          <w:rtl/>
        </w:rPr>
        <w:t>.</w:t>
      </w:r>
      <w:r w:rsidR="005D12C9">
        <w:rPr>
          <w:rFonts w:cs="David" w:hint="cs"/>
          <w:sz w:val="24"/>
          <w:szCs w:val="24"/>
          <w:rtl/>
        </w:rPr>
        <w:t xml:space="preserve"> </w:t>
      </w:r>
      <w:r w:rsidR="00F34DD7">
        <w:rPr>
          <w:rFonts w:cs="David" w:hint="cs"/>
          <w:sz w:val="24"/>
          <w:szCs w:val="24"/>
          <w:rtl/>
        </w:rPr>
        <w:t xml:space="preserve">הכורח שבהתמודדות עם ההתחממות הגלובלית מזמן </w:t>
      </w:r>
      <w:r w:rsidR="00E848BB">
        <w:rPr>
          <w:rFonts w:cs="David" w:hint="cs"/>
          <w:sz w:val="24"/>
          <w:szCs w:val="24"/>
          <w:rtl/>
        </w:rPr>
        <w:t xml:space="preserve">למדינות </w:t>
      </w:r>
      <w:r w:rsidR="00F34DD7">
        <w:rPr>
          <w:rFonts w:cs="David" w:hint="cs"/>
          <w:sz w:val="24"/>
          <w:szCs w:val="24"/>
          <w:rtl/>
        </w:rPr>
        <w:t>הזדמנות מבורכת לצקת תוכן</w:t>
      </w:r>
      <w:r w:rsidR="00067BDE">
        <w:rPr>
          <w:rFonts w:cs="David" w:hint="cs"/>
          <w:sz w:val="24"/>
          <w:szCs w:val="24"/>
          <w:rtl/>
        </w:rPr>
        <w:t xml:space="preserve"> משמעותי</w:t>
      </w:r>
      <w:r w:rsidR="00F34DD7">
        <w:rPr>
          <w:rFonts w:cs="David" w:hint="cs"/>
          <w:sz w:val="24"/>
          <w:szCs w:val="24"/>
          <w:rtl/>
        </w:rPr>
        <w:t xml:space="preserve"> בחינוך ולעשות את הלמידה לרלוונטית </w:t>
      </w:r>
      <w:r w:rsidR="00067BDE">
        <w:rPr>
          <w:rFonts w:cs="David" w:hint="cs"/>
          <w:sz w:val="24"/>
          <w:szCs w:val="24"/>
          <w:rtl/>
        </w:rPr>
        <w:t>יותר.</w:t>
      </w:r>
      <w:r w:rsidR="00E848BB">
        <w:rPr>
          <w:rFonts w:cs="David" w:hint="cs"/>
          <w:sz w:val="24"/>
          <w:szCs w:val="24"/>
          <w:rtl/>
        </w:rPr>
        <w:t xml:space="preserve"> זוהי הזדמנות עבור החינוך למלא תפקיד חיוני במעבר הגדול של האנושות לחיים בעולם טוב יותר והוגן בהרבה</w:t>
      </w:r>
      <w:r w:rsidR="00E848BB">
        <w:rPr>
          <w:rStyle w:val="a5"/>
          <w:rFonts w:cs="David"/>
          <w:sz w:val="24"/>
          <w:szCs w:val="24"/>
          <w:rtl/>
        </w:rPr>
        <w:footnoteReference w:id="21"/>
      </w:r>
      <w:r w:rsidR="00E848BB">
        <w:rPr>
          <w:rFonts w:cs="David" w:hint="cs"/>
          <w:sz w:val="24"/>
          <w:szCs w:val="24"/>
          <w:rtl/>
        </w:rPr>
        <w:t>.</w:t>
      </w:r>
    </w:p>
    <w:p w:rsidR="009F42C6" w:rsidRDefault="00067BDE" w:rsidP="00A15334">
      <w:pPr>
        <w:spacing w:line="480" w:lineRule="auto"/>
        <w:jc w:val="both"/>
        <w:rPr>
          <w:rFonts w:ascii="David" w:hAnsi="David" w:cs="David"/>
          <w:sz w:val="24"/>
          <w:szCs w:val="24"/>
          <w:rtl/>
        </w:rPr>
      </w:pPr>
      <w:r>
        <w:rPr>
          <w:rFonts w:cs="David" w:hint="cs"/>
          <w:sz w:val="24"/>
          <w:szCs w:val="24"/>
          <w:rtl/>
        </w:rPr>
        <w:t>הדיון על תפקידן של מדינות הלאום בעידן הגלובלי, נעשה מ</w:t>
      </w:r>
      <w:r w:rsidR="00A15334">
        <w:rPr>
          <w:rFonts w:cs="David" w:hint="cs"/>
          <w:sz w:val="24"/>
          <w:szCs w:val="24"/>
          <w:rtl/>
        </w:rPr>
        <w:t>אתגר</w:t>
      </w:r>
      <w:r>
        <w:rPr>
          <w:rFonts w:cs="David" w:hint="cs"/>
          <w:sz w:val="24"/>
          <w:szCs w:val="24"/>
          <w:rtl/>
        </w:rPr>
        <w:t xml:space="preserve"> יותר כשיש התנגשות בין אינטרס של מדינה לבין האינטרס הגלובלי. </w:t>
      </w:r>
      <w:r w:rsidR="00B55EFB">
        <w:rPr>
          <w:rFonts w:cs="David" w:hint="cs"/>
          <w:sz w:val="24"/>
          <w:szCs w:val="24"/>
          <w:rtl/>
        </w:rPr>
        <w:t xml:space="preserve">התנגשות זו באה לידי ביטוי בשיא עוצמתה במהלך </w:t>
      </w:r>
      <w:r w:rsidR="00587379">
        <w:rPr>
          <w:rFonts w:cs="David" w:hint="cs"/>
          <w:sz w:val="24"/>
          <w:szCs w:val="24"/>
          <w:rtl/>
        </w:rPr>
        <w:t>השנה הנוכחית, 2019,</w:t>
      </w:r>
      <w:r w:rsidR="00B55EFB">
        <w:rPr>
          <w:rFonts w:cs="David" w:hint="cs"/>
          <w:sz w:val="24"/>
          <w:szCs w:val="24"/>
          <w:rtl/>
        </w:rPr>
        <w:t xml:space="preserve"> בברזיל, </w:t>
      </w:r>
      <w:r w:rsidR="007A4EE7">
        <w:rPr>
          <w:rFonts w:cs="David" w:hint="cs"/>
          <w:sz w:val="24"/>
          <w:szCs w:val="24"/>
          <w:rtl/>
        </w:rPr>
        <w:t xml:space="preserve">סביב </w:t>
      </w:r>
      <w:r w:rsidR="00B55EFB">
        <w:rPr>
          <w:rFonts w:cs="David" w:hint="cs"/>
          <w:sz w:val="24"/>
          <w:szCs w:val="24"/>
          <w:rtl/>
        </w:rPr>
        <w:t xml:space="preserve">נושא השריפות </w:t>
      </w:r>
      <w:r w:rsidR="00587379">
        <w:rPr>
          <w:rFonts w:cs="David" w:hint="cs"/>
          <w:sz w:val="24"/>
          <w:szCs w:val="24"/>
          <w:rtl/>
        </w:rPr>
        <w:t>ב</w:t>
      </w:r>
      <w:r w:rsidR="00B55EFB">
        <w:rPr>
          <w:rFonts w:cs="David" w:hint="cs"/>
          <w:sz w:val="24"/>
          <w:szCs w:val="24"/>
          <w:rtl/>
        </w:rPr>
        <w:t>אמזונס</w:t>
      </w:r>
      <w:r w:rsidR="00B55EFB" w:rsidRPr="00587379">
        <w:rPr>
          <w:rFonts w:ascii="David" w:hAnsi="David" w:cs="David"/>
          <w:sz w:val="24"/>
          <w:szCs w:val="24"/>
          <w:rtl/>
        </w:rPr>
        <w:t>.</w:t>
      </w:r>
      <w:r w:rsidR="00587379" w:rsidRPr="00587379">
        <w:rPr>
          <w:rFonts w:ascii="David" w:hAnsi="David" w:cs="David"/>
          <w:sz w:val="24"/>
          <w:szCs w:val="24"/>
          <w:rtl/>
        </w:rPr>
        <w:t xml:space="preserve"> </w:t>
      </w:r>
      <w:r w:rsidR="00C27FC6" w:rsidRPr="00587379">
        <w:rPr>
          <w:rFonts w:ascii="David" w:hAnsi="David" w:cs="David"/>
          <w:sz w:val="24"/>
          <w:szCs w:val="24"/>
          <w:rtl/>
        </w:rPr>
        <w:t>יער האמזונס</w:t>
      </w:r>
      <w:r w:rsidR="00587379">
        <w:rPr>
          <w:rFonts w:ascii="David" w:hAnsi="David" w:cs="David" w:hint="cs"/>
          <w:sz w:val="24"/>
          <w:szCs w:val="24"/>
          <w:rtl/>
        </w:rPr>
        <w:t xml:space="preserve">, </w:t>
      </w:r>
      <w:r w:rsidR="00587379">
        <w:rPr>
          <w:rFonts w:ascii="David" w:hAnsi="David" w:cs="David" w:hint="cs"/>
          <w:sz w:val="24"/>
          <w:szCs w:val="24"/>
          <w:shd w:val="clear" w:color="auto" w:fill="FFFFFF"/>
          <w:rtl/>
        </w:rPr>
        <w:t>ה</w:t>
      </w:r>
      <w:r w:rsidR="00587379" w:rsidRPr="00587379">
        <w:rPr>
          <w:rFonts w:ascii="David" w:hAnsi="David" w:cs="David"/>
          <w:sz w:val="24"/>
          <w:szCs w:val="24"/>
          <w:shd w:val="clear" w:color="auto" w:fill="FFFFFF"/>
          <w:rtl/>
        </w:rPr>
        <w:t xml:space="preserve">מצוי </w:t>
      </w:r>
      <w:r w:rsidR="00587379" w:rsidRPr="00587379">
        <w:rPr>
          <w:rFonts w:ascii="David" w:hAnsi="David" w:cs="David"/>
          <w:sz w:val="24"/>
          <w:szCs w:val="24"/>
          <w:rtl/>
        </w:rPr>
        <w:t>ב</w:t>
      </w:r>
      <w:hyperlink r:id="rId8" w:tooltip="אמריקה הדרומית" w:history="1">
        <w:r w:rsidR="00587379" w:rsidRPr="00587379">
          <w:rPr>
            <w:rStyle w:val="Hyperlink"/>
            <w:rFonts w:ascii="David" w:hAnsi="David" w:cs="David"/>
            <w:color w:val="auto"/>
            <w:sz w:val="24"/>
            <w:szCs w:val="24"/>
            <w:u w:val="none"/>
            <w:shd w:val="clear" w:color="auto" w:fill="FFFFFF"/>
            <w:rtl/>
          </w:rPr>
          <w:t>אמריקה הדרומית</w:t>
        </w:r>
      </w:hyperlink>
      <w:r w:rsidR="00587379">
        <w:rPr>
          <w:rFonts w:ascii="David" w:hAnsi="David" w:cs="David" w:hint="cs"/>
          <w:sz w:val="24"/>
          <w:szCs w:val="24"/>
          <w:rtl/>
        </w:rPr>
        <w:t xml:space="preserve"> </w:t>
      </w:r>
      <w:r w:rsidR="00C27FC6" w:rsidRPr="00587379">
        <w:rPr>
          <w:rFonts w:ascii="David" w:hAnsi="David" w:cs="David"/>
          <w:sz w:val="24"/>
          <w:szCs w:val="24"/>
          <w:rtl/>
        </w:rPr>
        <w:t xml:space="preserve">הינו </w:t>
      </w:r>
      <w:r w:rsidR="00C27FC6" w:rsidRPr="00587379">
        <w:rPr>
          <w:rFonts w:ascii="David" w:hAnsi="David" w:cs="David"/>
          <w:sz w:val="24"/>
          <w:szCs w:val="24"/>
          <w:shd w:val="clear" w:color="auto" w:fill="FFFFFF"/>
          <w:rtl/>
        </w:rPr>
        <w:t xml:space="preserve">יער הגשם הטרופי </w:t>
      </w:r>
      <w:r w:rsidR="00C27FC6" w:rsidRPr="00587379">
        <w:rPr>
          <w:rFonts w:ascii="David" w:hAnsi="David" w:cs="David"/>
          <w:sz w:val="24"/>
          <w:szCs w:val="24"/>
          <w:shd w:val="clear" w:color="auto" w:fill="FFFFFF"/>
        </w:rPr>
        <w:t> </w:t>
      </w:r>
      <w:r w:rsidR="00C27FC6" w:rsidRPr="00587379">
        <w:rPr>
          <w:rFonts w:ascii="David" w:hAnsi="David" w:cs="David"/>
          <w:sz w:val="24"/>
          <w:szCs w:val="24"/>
          <w:shd w:val="clear" w:color="auto" w:fill="FFFFFF"/>
          <w:rtl/>
        </w:rPr>
        <w:t>הגדול בעולם</w:t>
      </w:r>
      <w:r w:rsidR="00587379">
        <w:rPr>
          <w:rFonts w:ascii="David" w:hAnsi="David" w:cs="David" w:hint="cs"/>
          <w:sz w:val="24"/>
          <w:szCs w:val="24"/>
          <w:shd w:val="clear" w:color="auto" w:fill="FFFFFF"/>
          <w:rtl/>
        </w:rPr>
        <w:t>.</w:t>
      </w:r>
      <w:r w:rsidR="00C27FC6" w:rsidRPr="00587379">
        <w:rPr>
          <w:rFonts w:ascii="David" w:hAnsi="David" w:cs="David"/>
          <w:sz w:val="24"/>
          <w:szCs w:val="24"/>
          <w:shd w:val="clear" w:color="auto" w:fill="FFFFFF"/>
        </w:rPr>
        <w:t xml:space="preserve"> </w:t>
      </w:r>
      <w:r w:rsidR="00587379">
        <w:rPr>
          <w:rFonts w:ascii="David" w:hAnsi="David" w:cs="David" w:hint="cs"/>
          <w:sz w:val="24"/>
          <w:szCs w:val="24"/>
          <w:shd w:val="clear" w:color="auto" w:fill="FFFFFF"/>
          <w:rtl/>
        </w:rPr>
        <w:t>האמזונס</w:t>
      </w:r>
      <w:r w:rsidR="00C27FC6" w:rsidRPr="00587379">
        <w:rPr>
          <w:rFonts w:ascii="David" w:hAnsi="David" w:cs="David"/>
          <w:sz w:val="24"/>
          <w:szCs w:val="24"/>
          <w:shd w:val="clear" w:color="auto" w:fill="FFFFFF"/>
          <w:rtl/>
        </w:rPr>
        <w:t xml:space="preserve"> משתרע על פני </w:t>
      </w:r>
      <w:r w:rsidR="00587379" w:rsidRPr="00587379">
        <w:rPr>
          <w:rFonts w:ascii="David" w:hAnsi="David" w:cs="David"/>
          <w:sz w:val="24"/>
          <w:szCs w:val="24"/>
          <w:shd w:val="clear" w:color="auto" w:fill="FFFFFF"/>
          <w:rtl/>
        </w:rPr>
        <w:t>ברזיל</w:t>
      </w:r>
      <w:r w:rsidR="00C27FC6" w:rsidRPr="00587379">
        <w:rPr>
          <w:rFonts w:ascii="David" w:hAnsi="David" w:cs="David"/>
          <w:sz w:val="24"/>
          <w:szCs w:val="24"/>
          <w:shd w:val="clear" w:color="auto" w:fill="FFFFFF"/>
        </w:rPr>
        <w:t> </w:t>
      </w:r>
      <w:r w:rsidR="00A93A21">
        <w:rPr>
          <w:rFonts w:ascii="David" w:hAnsi="David" w:cs="David" w:hint="cs"/>
          <w:sz w:val="24"/>
          <w:szCs w:val="24"/>
          <w:shd w:val="clear" w:color="auto" w:fill="FFFFFF"/>
          <w:rtl/>
        </w:rPr>
        <w:t>(</w:t>
      </w:r>
      <w:r w:rsidR="00C27FC6" w:rsidRPr="00587379">
        <w:rPr>
          <w:rFonts w:ascii="David" w:hAnsi="David" w:cs="David"/>
          <w:sz w:val="24"/>
          <w:szCs w:val="24"/>
          <w:shd w:val="clear" w:color="auto" w:fill="FFFFFF"/>
          <w:rtl/>
        </w:rPr>
        <w:t xml:space="preserve">שבה כ-60% </w:t>
      </w:r>
      <w:r w:rsidR="00587379">
        <w:rPr>
          <w:rFonts w:ascii="David" w:hAnsi="David" w:cs="David" w:hint="cs"/>
          <w:sz w:val="24"/>
          <w:szCs w:val="24"/>
          <w:shd w:val="clear" w:color="auto" w:fill="FFFFFF"/>
          <w:rtl/>
        </w:rPr>
        <w:t>משטחו</w:t>
      </w:r>
      <w:r w:rsidR="00A93A21">
        <w:rPr>
          <w:rFonts w:ascii="David" w:hAnsi="David" w:cs="David" w:hint="cs"/>
          <w:sz w:val="24"/>
          <w:szCs w:val="24"/>
          <w:shd w:val="clear" w:color="auto" w:fill="FFFFFF"/>
          <w:rtl/>
        </w:rPr>
        <w:t>)</w:t>
      </w:r>
      <w:r w:rsidR="00587379">
        <w:rPr>
          <w:rFonts w:ascii="David" w:hAnsi="David" w:cs="David" w:hint="cs"/>
          <w:sz w:val="24"/>
          <w:szCs w:val="24"/>
          <w:shd w:val="clear" w:color="auto" w:fill="FFFFFF"/>
          <w:rtl/>
        </w:rPr>
        <w:t xml:space="preserve"> </w:t>
      </w:r>
      <w:r w:rsidR="00587379" w:rsidRPr="00587379">
        <w:rPr>
          <w:rFonts w:ascii="David" w:hAnsi="David" w:cs="David"/>
          <w:sz w:val="24"/>
          <w:szCs w:val="24"/>
          <w:shd w:val="clear" w:color="auto" w:fill="FFFFFF"/>
          <w:rtl/>
        </w:rPr>
        <w:t>ושמונה מדינו</w:t>
      </w:r>
      <w:r w:rsidR="00587379" w:rsidRPr="00587379">
        <w:rPr>
          <w:rFonts w:ascii="David" w:hAnsi="David" w:cs="David"/>
          <w:sz w:val="24"/>
          <w:szCs w:val="24"/>
          <w:rtl/>
        </w:rPr>
        <w:t>ת נוספות</w:t>
      </w:r>
      <w:r w:rsidR="00587379">
        <w:rPr>
          <w:rFonts w:ascii="David" w:hAnsi="David" w:cs="David" w:hint="cs"/>
          <w:sz w:val="24"/>
          <w:szCs w:val="24"/>
          <w:rtl/>
        </w:rPr>
        <w:t xml:space="preserve">. </w:t>
      </w:r>
      <w:r w:rsidR="00587379" w:rsidRPr="00587379">
        <w:rPr>
          <w:rFonts w:ascii="David" w:hAnsi="David" w:cs="David"/>
          <w:sz w:val="24"/>
          <w:szCs w:val="24"/>
          <w:shd w:val="clear" w:color="auto" w:fill="FFFFFF"/>
          <w:rtl/>
        </w:rPr>
        <w:t>קרוב לחמישים שנה, מאז שנות ה-70, ננקטת בברזיל מדיניות של השתלטות אינטנסיבית על קרקעות ביער האמזונס</w:t>
      </w:r>
      <w:r w:rsidR="00C96BFC">
        <w:rPr>
          <w:rFonts w:ascii="David" w:hAnsi="David" w:cs="David" w:hint="cs"/>
          <w:sz w:val="24"/>
          <w:szCs w:val="24"/>
          <w:shd w:val="clear" w:color="auto" w:fill="FFFFFF"/>
          <w:rtl/>
        </w:rPr>
        <w:t>, חלקה ע"י המדינה וחלקה ע"י אזרחים</w:t>
      </w:r>
      <w:r w:rsidR="00587379" w:rsidRPr="00587379">
        <w:rPr>
          <w:rFonts w:ascii="David" w:hAnsi="David" w:cs="David"/>
          <w:sz w:val="24"/>
          <w:szCs w:val="24"/>
          <w:shd w:val="clear" w:color="auto" w:fill="FFFFFF"/>
          <w:rtl/>
        </w:rPr>
        <w:t xml:space="preserve">. במסגרת זאת </w:t>
      </w:r>
      <w:r w:rsidR="00587379" w:rsidRPr="00054259">
        <w:rPr>
          <w:rFonts w:ascii="David" w:hAnsi="David" w:cs="David"/>
          <w:sz w:val="24"/>
          <w:szCs w:val="24"/>
          <w:shd w:val="clear" w:color="auto" w:fill="FFFFFF"/>
          <w:rtl/>
        </w:rPr>
        <w:t>בוראו</w:t>
      </w:r>
      <w:r w:rsidR="00587379" w:rsidRPr="00587379">
        <w:rPr>
          <w:rFonts w:ascii="David" w:hAnsi="David" w:cs="David"/>
          <w:sz w:val="24"/>
          <w:szCs w:val="24"/>
          <w:shd w:val="clear" w:color="auto" w:fill="FFFFFF"/>
          <w:rtl/>
        </w:rPr>
        <w:t xml:space="preserve"> עד כה </w:t>
      </w:r>
      <w:hyperlink r:id="rId9" w:tgtFrame="_blank" w:history="1">
        <w:r w:rsidR="00587379">
          <w:rPr>
            <w:rStyle w:val="Hyperlink"/>
            <w:rFonts w:ascii="David" w:hAnsi="David" w:cs="David" w:hint="cs"/>
            <w:color w:val="auto"/>
            <w:sz w:val="24"/>
            <w:szCs w:val="24"/>
            <w:u w:val="none"/>
            <w:shd w:val="clear" w:color="auto" w:fill="FFFFFF"/>
            <w:rtl/>
          </w:rPr>
          <w:t>כ-20</w:t>
        </w:r>
      </w:hyperlink>
      <w:r w:rsidR="00587379">
        <w:rPr>
          <w:rFonts w:ascii="David" w:hAnsi="David" w:cs="David" w:hint="cs"/>
          <w:sz w:val="24"/>
          <w:szCs w:val="24"/>
          <w:rtl/>
        </w:rPr>
        <w:t xml:space="preserve"> אח</w:t>
      </w:r>
      <w:r w:rsidR="00587379">
        <w:rPr>
          <w:rFonts w:ascii="David" w:hAnsi="David" w:cs="David" w:hint="cs"/>
          <w:sz w:val="24"/>
          <w:szCs w:val="24"/>
          <w:shd w:val="clear" w:color="auto" w:fill="FFFFFF"/>
          <w:rtl/>
        </w:rPr>
        <w:t xml:space="preserve">וז משטח היער. </w:t>
      </w:r>
      <w:r w:rsidR="00587379" w:rsidRPr="00587379">
        <w:rPr>
          <w:rFonts w:ascii="David" w:hAnsi="David" w:cs="David"/>
          <w:sz w:val="24"/>
          <w:szCs w:val="24"/>
          <w:shd w:val="clear" w:color="auto" w:fill="FFFFFF"/>
          <w:rtl/>
        </w:rPr>
        <w:t>השטח המבורא </w:t>
      </w:r>
      <w:r w:rsidR="00587379" w:rsidRPr="00587379">
        <w:rPr>
          <w:rFonts w:ascii="David" w:hAnsi="David" w:cs="David"/>
          <w:sz w:val="24"/>
          <w:szCs w:val="24"/>
          <w:rtl/>
        </w:rPr>
        <w:t>משמש לרעיית בקר ולחקלאות</w:t>
      </w:r>
      <w:r w:rsidR="00587379">
        <w:rPr>
          <w:rFonts w:ascii="David" w:hAnsi="David" w:cs="David" w:hint="cs"/>
          <w:sz w:val="24"/>
          <w:szCs w:val="24"/>
          <w:rtl/>
        </w:rPr>
        <w:t xml:space="preserve">. לאמזונס תפקיד </w:t>
      </w:r>
      <w:r w:rsidR="00063720">
        <w:rPr>
          <w:rFonts w:ascii="David" w:hAnsi="David" w:cs="David" w:hint="cs"/>
          <w:sz w:val="24"/>
          <w:szCs w:val="24"/>
          <w:rtl/>
        </w:rPr>
        <w:t>קריטי</w:t>
      </w:r>
      <w:r w:rsidR="00587379">
        <w:rPr>
          <w:rFonts w:ascii="David" w:hAnsi="David" w:cs="David" w:hint="cs"/>
          <w:sz w:val="24"/>
          <w:szCs w:val="24"/>
          <w:rtl/>
        </w:rPr>
        <w:t xml:space="preserve"> בשמירת האיזון </w:t>
      </w:r>
      <w:r w:rsidR="00063720">
        <w:rPr>
          <w:rFonts w:ascii="David" w:hAnsi="David" w:cs="David" w:hint="cs"/>
          <w:sz w:val="24"/>
          <w:szCs w:val="24"/>
          <w:rtl/>
        </w:rPr>
        <w:t xml:space="preserve">של </w:t>
      </w:r>
      <w:r w:rsidR="00587379">
        <w:rPr>
          <w:rFonts w:ascii="David" w:hAnsi="David" w:cs="David" w:hint="cs"/>
          <w:sz w:val="24"/>
          <w:szCs w:val="24"/>
          <w:rtl/>
        </w:rPr>
        <w:t>מחזור הפחמן</w:t>
      </w:r>
      <w:r w:rsidR="00063720">
        <w:rPr>
          <w:rFonts w:ascii="David" w:hAnsi="David" w:cs="David" w:hint="cs"/>
          <w:sz w:val="24"/>
          <w:szCs w:val="24"/>
          <w:rtl/>
        </w:rPr>
        <w:t xml:space="preserve"> של כדור הארץ</w:t>
      </w:r>
      <w:r w:rsidR="009F42C6">
        <w:rPr>
          <w:rStyle w:val="a5"/>
          <w:rFonts w:ascii="David" w:hAnsi="David" w:cs="David"/>
          <w:sz w:val="24"/>
          <w:szCs w:val="24"/>
          <w:rtl/>
        </w:rPr>
        <w:footnoteReference w:id="22"/>
      </w:r>
      <w:r w:rsidR="00063720">
        <w:rPr>
          <w:rFonts w:ascii="David" w:hAnsi="David" w:cs="David" w:hint="cs"/>
          <w:sz w:val="24"/>
          <w:szCs w:val="24"/>
          <w:rtl/>
        </w:rPr>
        <w:t>.</w:t>
      </w:r>
    </w:p>
    <w:p w:rsidR="00587379" w:rsidRDefault="00A93A21" w:rsidP="001D24B0">
      <w:pPr>
        <w:spacing w:line="480" w:lineRule="auto"/>
        <w:jc w:val="both"/>
        <w:rPr>
          <w:rFonts w:ascii="David" w:hAnsi="David" w:cs="David"/>
          <w:sz w:val="24"/>
          <w:szCs w:val="24"/>
          <w:rtl/>
        </w:rPr>
      </w:pPr>
      <w:r>
        <w:rPr>
          <w:rFonts w:ascii="David" w:hAnsi="David" w:cs="David" w:hint="cs"/>
          <w:sz w:val="24"/>
          <w:szCs w:val="24"/>
          <w:rtl/>
        </w:rPr>
        <w:t>ב</w:t>
      </w:r>
      <w:r w:rsidR="00063720">
        <w:rPr>
          <w:rFonts w:ascii="David" w:hAnsi="David" w:cs="David" w:hint="cs"/>
          <w:sz w:val="24"/>
          <w:szCs w:val="24"/>
          <w:rtl/>
        </w:rPr>
        <w:t xml:space="preserve">תחילת 2019 התמנה לברזיל ראש ממשלה חדש, ז'איר בולסונרו. בולסונרו מפקפק בתיאוריית ההתחממות הגלובלית ומבקש לפתח במהירות את אזור האמזונס. בהתאם זינק מספר השריפות באמזונס מתחילת השנה ב-84 אחוז. </w:t>
      </w:r>
      <w:r w:rsidR="007A4EE7" w:rsidRPr="007A4EE7">
        <w:rPr>
          <w:rFonts w:ascii="David" w:hAnsi="David" w:cs="David"/>
          <w:color w:val="000000"/>
          <w:sz w:val="24"/>
          <w:szCs w:val="24"/>
          <w:shd w:val="clear" w:color="auto" w:fill="FFFFFF"/>
          <w:rtl/>
        </w:rPr>
        <w:t>ברזיל</w:t>
      </w:r>
      <w:r w:rsidR="00063720" w:rsidRPr="007A4EE7">
        <w:rPr>
          <w:rFonts w:ascii="David" w:hAnsi="David" w:cs="David"/>
          <w:color w:val="000000"/>
          <w:sz w:val="24"/>
          <w:szCs w:val="24"/>
          <w:shd w:val="clear" w:color="auto" w:fill="FFFFFF"/>
          <w:rtl/>
        </w:rPr>
        <w:t xml:space="preserve"> חתומה על הסכם פריז והתחייבה במסגרתו להפחית את פליטת הפחמן הדו-חמצני ב-43 </w:t>
      </w:r>
      <w:r w:rsidR="007A4EE7">
        <w:rPr>
          <w:rFonts w:ascii="David" w:hAnsi="David" w:cs="David" w:hint="cs"/>
          <w:color w:val="000000"/>
          <w:sz w:val="24"/>
          <w:szCs w:val="24"/>
          <w:shd w:val="clear" w:color="auto" w:fill="FFFFFF"/>
          <w:rtl/>
        </w:rPr>
        <w:t>אחוז עד 2030. אם תמשיך ברזיל בקצב בירוא היערות הנוכחי תוביל פליטת הפחמן לעלייה של כחצי מעלת צלזיוס בטמפרטורה עולמית הממוצעת</w:t>
      </w:r>
      <w:r w:rsidR="001D24B0">
        <w:rPr>
          <w:rStyle w:val="a5"/>
          <w:rFonts w:ascii="David" w:hAnsi="David" w:cs="David"/>
          <w:color w:val="000000"/>
          <w:sz w:val="24"/>
          <w:szCs w:val="24"/>
          <w:shd w:val="clear" w:color="auto" w:fill="FFFFFF"/>
          <w:rtl/>
        </w:rPr>
        <w:footnoteReference w:id="23"/>
      </w:r>
      <w:r w:rsidR="007A4EE7">
        <w:rPr>
          <w:rFonts w:ascii="David" w:hAnsi="David" w:cs="David" w:hint="cs"/>
          <w:color w:val="000000"/>
          <w:sz w:val="24"/>
          <w:szCs w:val="24"/>
          <w:shd w:val="clear" w:color="auto" w:fill="FFFFFF"/>
          <w:rtl/>
        </w:rPr>
        <w:t>.</w:t>
      </w:r>
      <w:r w:rsidR="007A4EE7">
        <w:rPr>
          <w:rFonts w:ascii="David" w:hAnsi="David" w:cs="David" w:hint="cs"/>
          <w:sz w:val="24"/>
          <w:szCs w:val="24"/>
          <w:rtl/>
        </w:rPr>
        <w:t xml:space="preserve"> </w:t>
      </w:r>
      <w:r w:rsidR="001D24B0">
        <w:rPr>
          <w:rFonts w:ascii="David" w:hAnsi="David" w:cs="David" w:hint="cs"/>
          <w:sz w:val="24"/>
          <w:szCs w:val="24"/>
          <w:rtl/>
        </w:rPr>
        <w:t xml:space="preserve">בעתון כלכליסט (אוגוסט 2019) התפרסם כי </w:t>
      </w:r>
      <w:r w:rsidR="007A4EE7">
        <w:rPr>
          <w:rFonts w:ascii="David" w:hAnsi="David" w:cs="David" w:hint="cs"/>
          <w:sz w:val="24"/>
          <w:szCs w:val="24"/>
          <w:rtl/>
        </w:rPr>
        <w:t>נשיא צרפת, עמנואל מקרון, התייחס לנושא ואמר כי השריפות ביערות האמזונס הן "משבר בינלאומי" וקרא לדיון חירום בנושא במסגרת פסגת ה-</w:t>
      </w:r>
      <w:r w:rsidR="007A4EE7">
        <w:rPr>
          <w:rFonts w:ascii="David" w:hAnsi="David" w:cs="David" w:hint="cs"/>
          <w:sz w:val="24"/>
          <w:szCs w:val="24"/>
        </w:rPr>
        <w:t>G</w:t>
      </w:r>
      <w:r w:rsidR="007A4EE7">
        <w:rPr>
          <w:rFonts w:ascii="David" w:hAnsi="David" w:cs="David"/>
          <w:sz w:val="24"/>
          <w:szCs w:val="24"/>
        </w:rPr>
        <w:t>7</w:t>
      </w:r>
      <w:r w:rsidR="007A4EE7">
        <w:rPr>
          <w:rFonts w:ascii="David" w:hAnsi="David" w:cs="David" w:hint="cs"/>
          <w:sz w:val="24"/>
          <w:szCs w:val="24"/>
          <w:rtl/>
        </w:rPr>
        <w:t xml:space="preserve">, שנערכה באוגוסט בצרפת. </w:t>
      </w:r>
      <w:r w:rsidR="009F42C6">
        <w:rPr>
          <w:rFonts w:ascii="David" w:hAnsi="David" w:cs="David" w:hint="cs"/>
          <w:sz w:val="24"/>
          <w:szCs w:val="24"/>
          <w:rtl/>
        </w:rPr>
        <w:t>נשיא ברזיל, בולסונרו, טען בתחילה, כי דברי מקרון הנאמרים כדי לצבור הון פוליטי</w:t>
      </w:r>
      <w:r>
        <w:rPr>
          <w:rFonts w:ascii="David" w:hAnsi="David" w:cs="David" w:hint="cs"/>
          <w:sz w:val="24"/>
          <w:szCs w:val="24"/>
          <w:rtl/>
        </w:rPr>
        <w:t>,</w:t>
      </w:r>
      <w:r w:rsidR="009F42C6">
        <w:rPr>
          <w:rFonts w:ascii="David" w:hAnsi="David" w:cs="David" w:hint="cs"/>
          <w:sz w:val="24"/>
          <w:szCs w:val="24"/>
          <w:rtl/>
        </w:rPr>
        <w:t xml:space="preserve"> מהווים התערבות בריבונות הברזילאית ומלמדים על דפוס חשיבה </w:t>
      </w:r>
      <w:r w:rsidR="009F42C6">
        <w:rPr>
          <w:rFonts w:ascii="David" w:hAnsi="David" w:cs="David" w:hint="cs"/>
          <w:sz w:val="24"/>
          <w:szCs w:val="24"/>
          <w:rtl/>
        </w:rPr>
        <w:lastRenderedPageBreak/>
        <w:t>קולוניאליסטי. בהמשך</w:t>
      </w:r>
      <w:r w:rsidR="00C96BFC">
        <w:rPr>
          <w:rFonts w:ascii="David" w:hAnsi="David" w:cs="David" w:hint="cs"/>
          <w:sz w:val="24"/>
          <w:szCs w:val="24"/>
          <w:rtl/>
        </w:rPr>
        <w:t>,</w:t>
      </w:r>
      <w:r w:rsidR="009F42C6">
        <w:rPr>
          <w:rFonts w:ascii="David" w:hAnsi="David" w:cs="David" w:hint="cs"/>
          <w:sz w:val="24"/>
          <w:szCs w:val="24"/>
          <w:rtl/>
        </w:rPr>
        <w:t xml:space="preserve"> כשאיימו </w:t>
      </w:r>
      <w:r w:rsidR="00C96BFC">
        <w:rPr>
          <w:rFonts w:ascii="David" w:hAnsi="David" w:cs="David" w:hint="cs"/>
          <w:sz w:val="24"/>
          <w:szCs w:val="24"/>
          <w:rtl/>
        </w:rPr>
        <w:t xml:space="preserve">מדינות אירופה לבטל הסכם סחר גדול שנחתם עם ברזיל, ביוני 2019, הודיע בולסונרו כי בכוונתו לשלוח כוחות צבא לאכוף את החוקים להגנת הסביבה ולעזור לבלום את השריפות. </w:t>
      </w:r>
      <w:r w:rsidR="00C96BFC" w:rsidRPr="00C96BFC">
        <w:rPr>
          <w:rFonts w:ascii="David" w:hAnsi="David" w:cs="David"/>
          <w:color w:val="000000"/>
          <w:sz w:val="24"/>
          <w:szCs w:val="24"/>
          <w:rtl/>
        </w:rPr>
        <w:t>בהודעה מוקלטת ששודרה בטלוויזיה בברזיל, אמר בולסונרו כי הממשלה תנקוט בגישת "אפס סובלנות" לפשעים סביבתיים.</w:t>
      </w:r>
      <w:r w:rsidR="00C96BFC">
        <w:rPr>
          <w:rFonts w:ascii="David" w:hAnsi="David" w:cs="David" w:hint="cs"/>
          <w:sz w:val="24"/>
          <w:szCs w:val="24"/>
          <w:rtl/>
        </w:rPr>
        <w:t xml:space="preserve"> והוסיף "זו חובתנו להגן על יערות הגשם</w:t>
      </w:r>
      <w:r w:rsidR="00C96BFC" w:rsidRPr="00FF3473">
        <w:rPr>
          <w:rFonts w:ascii="David" w:hAnsi="David" w:cs="David" w:hint="cs"/>
          <w:sz w:val="24"/>
          <w:szCs w:val="24"/>
          <w:rtl/>
        </w:rPr>
        <w:t>"</w:t>
      </w:r>
      <w:r w:rsidR="001D24B0">
        <w:rPr>
          <w:rFonts w:ascii="David" w:hAnsi="David" w:cs="David" w:hint="cs"/>
          <w:sz w:val="24"/>
          <w:szCs w:val="24"/>
          <w:rtl/>
        </w:rPr>
        <w:t>.</w:t>
      </w:r>
    </w:p>
    <w:p w:rsidR="00FF3473" w:rsidRDefault="00FF3473" w:rsidP="00A93A21">
      <w:pPr>
        <w:spacing w:line="480" w:lineRule="auto"/>
        <w:jc w:val="both"/>
        <w:rPr>
          <w:rFonts w:ascii="David" w:hAnsi="David" w:cs="David"/>
          <w:sz w:val="24"/>
          <w:szCs w:val="24"/>
          <w:rtl/>
        </w:rPr>
      </w:pPr>
      <w:r>
        <w:rPr>
          <w:rFonts w:ascii="David" w:hAnsi="David" w:cs="David" w:hint="cs"/>
          <w:sz w:val="24"/>
          <w:szCs w:val="24"/>
          <w:rtl/>
        </w:rPr>
        <w:t>ניתוח התנגשות זו</w:t>
      </w:r>
      <w:r w:rsidR="00A93A21">
        <w:rPr>
          <w:rFonts w:ascii="David" w:hAnsi="David" w:cs="David" w:hint="cs"/>
          <w:sz w:val="24"/>
          <w:szCs w:val="24"/>
          <w:rtl/>
        </w:rPr>
        <w:t>,</w:t>
      </w:r>
      <w:r>
        <w:rPr>
          <w:rFonts w:ascii="David" w:hAnsi="David" w:cs="David" w:hint="cs"/>
          <w:sz w:val="24"/>
          <w:szCs w:val="24"/>
          <w:rtl/>
        </w:rPr>
        <w:t xml:space="preserve"> </w:t>
      </w:r>
      <w:r w:rsidR="00A93A21">
        <w:rPr>
          <w:rFonts w:ascii="David" w:hAnsi="David" w:cs="David" w:hint="cs"/>
          <w:sz w:val="24"/>
          <w:szCs w:val="24"/>
          <w:rtl/>
        </w:rPr>
        <w:t>ש</w:t>
      </w:r>
      <w:r>
        <w:rPr>
          <w:rFonts w:ascii="David" w:hAnsi="David" w:cs="David" w:hint="cs"/>
          <w:sz w:val="24"/>
          <w:szCs w:val="24"/>
          <w:rtl/>
        </w:rPr>
        <w:t>בין האינטרס המקומי של ברזיל לבין האינטרס הגלובלי</w:t>
      </w:r>
      <w:r w:rsidR="00A93A21">
        <w:rPr>
          <w:rFonts w:ascii="David" w:hAnsi="David" w:cs="David" w:hint="cs"/>
          <w:sz w:val="24"/>
          <w:szCs w:val="24"/>
          <w:rtl/>
        </w:rPr>
        <w:t>,</w:t>
      </w:r>
      <w:r>
        <w:rPr>
          <w:rFonts w:ascii="David" w:hAnsi="David" w:cs="David" w:hint="cs"/>
          <w:sz w:val="24"/>
          <w:szCs w:val="24"/>
          <w:rtl/>
        </w:rPr>
        <w:t xml:space="preserve"> שיוצג ע"י מנהיגי אירופה בהובלת מקרון, מלמד כי בעידן הגלובלי הכוח </w:t>
      </w:r>
      <w:r w:rsidR="00C512A8">
        <w:rPr>
          <w:rFonts w:ascii="David" w:hAnsi="David" w:cs="David" w:hint="cs"/>
          <w:sz w:val="24"/>
          <w:szCs w:val="24"/>
          <w:rtl/>
        </w:rPr>
        <w:t xml:space="preserve">אכן </w:t>
      </w:r>
      <w:r>
        <w:rPr>
          <w:rFonts w:ascii="David" w:hAnsi="David" w:cs="David" w:hint="cs"/>
          <w:sz w:val="24"/>
          <w:szCs w:val="24"/>
          <w:rtl/>
        </w:rPr>
        <w:t xml:space="preserve">קיים בידי הייצוג הגלובלי, אך גם הוא </w:t>
      </w:r>
      <w:r w:rsidR="00A93A21">
        <w:rPr>
          <w:rFonts w:ascii="David" w:hAnsi="David" w:cs="David" w:hint="cs"/>
          <w:sz w:val="24"/>
          <w:szCs w:val="24"/>
          <w:rtl/>
        </w:rPr>
        <w:t>זקוק</w:t>
      </w:r>
      <w:r>
        <w:rPr>
          <w:rFonts w:ascii="David" w:hAnsi="David" w:cs="David" w:hint="cs"/>
          <w:sz w:val="24"/>
          <w:szCs w:val="24"/>
          <w:rtl/>
        </w:rPr>
        <w:t xml:space="preserve">  </w:t>
      </w:r>
      <w:r w:rsidR="00AE67FF">
        <w:rPr>
          <w:rFonts w:ascii="David" w:hAnsi="David" w:cs="David" w:hint="cs"/>
          <w:sz w:val="24"/>
          <w:szCs w:val="24"/>
          <w:rtl/>
        </w:rPr>
        <w:t>ל</w:t>
      </w:r>
      <w:r>
        <w:rPr>
          <w:rFonts w:ascii="David" w:hAnsi="David" w:cs="David" w:hint="cs"/>
          <w:sz w:val="24"/>
          <w:szCs w:val="24"/>
          <w:rtl/>
        </w:rPr>
        <w:t>מ</w:t>
      </w:r>
      <w:r w:rsidR="00AE67FF">
        <w:rPr>
          <w:rFonts w:ascii="David" w:hAnsi="David" w:cs="David" w:hint="cs"/>
          <w:sz w:val="24"/>
          <w:szCs w:val="24"/>
          <w:rtl/>
        </w:rPr>
        <w:t>דינת הלאום</w:t>
      </w:r>
      <w:r w:rsidR="00A93A21">
        <w:rPr>
          <w:rFonts w:ascii="David" w:hAnsi="David" w:cs="David" w:hint="cs"/>
          <w:sz w:val="24"/>
          <w:szCs w:val="24"/>
          <w:rtl/>
        </w:rPr>
        <w:t xml:space="preserve"> על מנת</w:t>
      </w:r>
      <w:r>
        <w:rPr>
          <w:rFonts w:ascii="David" w:hAnsi="David" w:cs="David" w:hint="cs"/>
          <w:sz w:val="24"/>
          <w:szCs w:val="24"/>
          <w:rtl/>
        </w:rPr>
        <w:t xml:space="preserve"> לממש את האינטרסים הגלובלי</w:t>
      </w:r>
      <w:r w:rsidR="00AE67FF">
        <w:rPr>
          <w:rFonts w:ascii="David" w:hAnsi="David" w:cs="David" w:hint="cs"/>
          <w:sz w:val="24"/>
          <w:szCs w:val="24"/>
          <w:rtl/>
        </w:rPr>
        <w:t>י</w:t>
      </w:r>
      <w:r>
        <w:rPr>
          <w:rFonts w:ascii="David" w:hAnsi="David" w:cs="David" w:hint="cs"/>
          <w:sz w:val="24"/>
          <w:szCs w:val="24"/>
          <w:rtl/>
        </w:rPr>
        <w:t>ם</w:t>
      </w:r>
      <w:r w:rsidR="00C512A8">
        <w:rPr>
          <w:rFonts w:ascii="David" w:hAnsi="David" w:cs="David" w:hint="cs"/>
          <w:sz w:val="24"/>
          <w:szCs w:val="24"/>
          <w:rtl/>
        </w:rPr>
        <w:t>, בוודאי ביחס לכל מה שקשור למימוש אחריותה בתחום ריבונותה</w:t>
      </w:r>
      <w:r>
        <w:rPr>
          <w:rFonts w:ascii="David" w:hAnsi="David" w:cs="David" w:hint="cs"/>
          <w:sz w:val="24"/>
          <w:szCs w:val="24"/>
          <w:rtl/>
        </w:rPr>
        <w:t>.</w:t>
      </w:r>
      <w:r w:rsidR="00AE67FF">
        <w:rPr>
          <w:rFonts w:ascii="David" w:hAnsi="David" w:cs="David" w:hint="cs"/>
          <w:sz w:val="24"/>
          <w:szCs w:val="24"/>
          <w:rtl/>
        </w:rPr>
        <w:t xml:space="preserve"> </w:t>
      </w:r>
    </w:p>
    <w:p w:rsidR="00AE67FF" w:rsidRDefault="00AE67FF" w:rsidP="00AE67FF">
      <w:pPr>
        <w:spacing w:line="480" w:lineRule="auto"/>
        <w:jc w:val="both"/>
        <w:rPr>
          <w:rFonts w:ascii="David" w:hAnsi="David" w:cs="David"/>
          <w:b/>
          <w:bCs/>
          <w:sz w:val="24"/>
          <w:szCs w:val="24"/>
          <w:rtl/>
        </w:rPr>
      </w:pPr>
      <w:r w:rsidRPr="00A93A21">
        <w:rPr>
          <w:rFonts w:ascii="David" w:hAnsi="David" w:cs="David" w:hint="cs"/>
          <w:b/>
          <w:bCs/>
          <w:sz w:val="24"/>
          <w:szCs w:val="24"/>
          <w:rtl/>
        </w:rPr>
        <w:t>סיכום</w:t>
      </w:r>
    </w:p>
    <w:p w:rsidR="00E05483" w:rsidRDefault="00427B11" w:rsidP="00B27543">
      <w:pPr>
        <w:spacing w:line="480" w:lineRule="auto"/>
        <w:jc w:val="both"/>
        <w:rPr>
          <w:rFonts w:cs="David"/>
          <w:sz w:val="24"/>
          <w:szCs w:val="24"/>
          <w:rtl/>
        </w:rPr>
      </w:pPr>
      <w:r w:rsidRPr="00427B11">
        <w:rPr>
          <w:rFonts w:ascii="David" w:hAnsi="David" w:cs="David" w:hint="cs"/>
          <w:sz w:val="24"/>
          <w:szCs w:val="24"/>
          <w:rtl/>
        </w:rPr>
        <w:t>בעבודה זו</w:t>
      </w:r>
      <w:r>
        <w:rPr>
          <w:rFonts w:ascii="David" w:hAnsi="David" w:cs="David" w:hint="cs"/>
          <w:b/>
          <w:bCs/>
          <w:sz w:val="24"/>
          <w:szCs w:val="24"/>
          <w:rtl/>
        </w:rPr>
        <w:t xml:space="preserve"> </w:t>
      </w:r>
      <w:r>
        <w:rPr>
          <w:rFonts w:cs="David" w:hint="cs"/>
          <w:sz w:val="24"/>
          <w:szCs w:val="24"/>
          <w:rtl/>
        </w:rPr>
        <w:t xml:space="preserve">סקרתי בקצרה את תופעת ההתחממות הגלובלית, תיארתי את הקשר שלה ליסודות הביטחון הלאומי ודנתי ביכולתה של מדינת-הלאום להתמודד אתה, לאור התמורות הגלובליות. </w:t>
      </w:r>
      <w:r w:rsidR="00A044D1">
        <w:rPr>
          <w:rFonts w:cs="David" w:hint="cs"/>
          <w:sz w:val="24"/>
          <w:szCs w:val="24"/>
          <w:rtl/>
        </w:rPr>
        <w:t>להבנתי</w:t>
      </w:r>
      <w:r w:rsidR="00600F9E">
        <w:rPr>
          <w:rFonts w:cs="David" w:hint="cs"/>
          <w:sz w:val="24"/>
          <w:szCs w:val="24"/>
          <w:rtl/>
        </w:rPr>
        <w:t>,</w:t>
      </w:r>
      <w:r w:rsidR="00A044D1">
        <w:rPr>
          <w:rFonts w:cs="David" w:hint="cs"/>
          <w:sz w:val="24"/>
          <w:szCs w:val="24"/>
          <w:rtl/>
        </w:rPr>
        <w:t xml:space="preserve"> </w:t>
      </w:r>
      <w:r w:rsidR="00600F9E">
        <w:rPr>
          <w:rFonts w:cs="David" w:hint="cs"/>
          <w:sz w:val="24"/>
          <w:szCs w:val="24"/>
          <w:rtl/>
        </w:rPr>
        <w:t>הטענה</w:t>
      </w:r>
      <w:r>
        <w:rPr>
          <w:rFonts w:cs="David" w:hint="cs"/>
          <w:sz w:val="24"/>
          <w:szCs w:val="24"/>
          <w:rtl/>
        </w:rPr>
        <w:t xml:space="preserve"> העקרונית</w:t>
      </w:r>
      <w:r w:rsidR="00600F9E">
        <w:rPr>
          <w:rFonts w:cs="David" w:hint="cs"/>
          <w:sz w:val="24"/>
          <w:szCs w:val="24"/>
          <w:rtl/>
        </w:rPr>
        <w:t>,</w:t>
      </w:r>
      <w:r>
        <w:rPr>
          <w:rFonts w:cs="David" w:hint="cs"/>
          <w:sz w:val="24"/>
          <w:szCs w:val="24"/>
          <w:rtl/>
        </w:rPr>
        <w:t xml:space="preserve"> כי "לבעיות גלובליות דרושים פתרונות גלובליים", </w:t>
      </w:r>
      <w:r w:rsidR="00600F9E">
        <w:rPr>
          <w:rFonts w:cs="David" w:hint="cs"/>
          <w:sz w:val="24"/>
          <w:szCs w:val="24"/>
          <w:rtl/>
        </w:rPr>
        <w:t xml:space="preserve">כפי שטוענים הררי ושפרמן, היא </w:t>
      </w:r>
      <w:r>
        <w:rPr>
          <w:rFonts w:cs="David" w:hint="cs"/>
          <w:sz w:val="24"/>
          <w:szCs w:val="24"/>
          <w:rtl/>
        </w:rPr>
        <w:t>נכונה.</w:t>
      </w:r>
      <w:r w:rsidR="00A044D1">
        <w:rPr>
          <w:rFonts w:cs="David" w:hint="cs"/>
          <w:sz w:val="24"/>
          <w:szCs w:val="24"/>
          <w:rtl/>
        </w:rPr>
        <w:t xml:space="preserve"> כדי להתמודד עם תופעה המשפיעה על כלל כדור הארץ ומושפעת מפעילותן של כל המדינות השונות</w:t>
      </w:r>
      <w:r w:rsidR="00600F9E">
        <w:rPr>
          <w:rFonts w:cs="David" w:hint="cs"/>
          <w:sz w:val="24"/>
          <w:szCs w:val="24"/>
          <w:rtl/>
        </w:rPr>
        <w:t>,</w:t>
      </w:r>
      <w:r w:rsidR="00A044D1">
        <w:rPr>
          <w:rFonts w:cs="David" w:hint="cs"/>
          <w:sz w:val="24"/>
          <w:szCs w:val="24"/>
          <w:rtl/>
        </w:rPr>
        <w:t xml:space="preserve"> אכן נדרש מאמץ גלובלי יעיל ואפקטיבי. </w:t>
      </w:r>
      <w:r w:rsidR="00600F9E">
        <w:rPr>
          <w:rFonts w:cs="David" w:hint="cs"/>
          <w:sz w:val="24"/>
          <w:szCs w:val="24"/>
          <w:rtl/>
        </w:rPr>
        <w:t>אם זאת</w:t>
      </w:r>
      <w:r w:rsidR="00A044D1">
        <w:rPr>
          <w:rFonts w:cs="David" w:hint="cs"/>
          <w:sz w:val="24"/>
          <w:szCs w:val="24"/>
          <w:rtl/>
        </w:rPr>
        <w:t xml:space="preserve"> </w:t>
      </w:r>
      <w:r>
        <w:rPr>
          <w:rFonts w:cs="David" w:hint="cs"/>
          <w:sz w:val="24"/>
          <w:szCs w:val="24"/>
          <w:rtl/>
        </w:rPr>
        <w:t xml:space="preserve">, </w:t>
      </w:r>
      <w:r w:rsidR="00600F9E">
        <w:rPr>
          <w:rFonts w:cs="David" w:hint="cs"/>
          <w:sz w:val="24"/>
          <w:szCs w:val="24"/>
          <w:rtl/>
        </w:rPr>
        <w:t>טענתי היא</w:t>
      </w:r>
      <w:r w:rsidR="008616EB">
        <w:rPr>
          <w:rFonts w:cs="David" w:hint="cs"/>
          <w:sz w:val="24"/>
          <w:szCs w:val="24"/>
          <w:rtl/>
        </w:rPr>
        <w:t>,</w:t>
      </w:r>
      <w:r w:rsidR="00D66EFE">
        <w:rPr>
          <w:rFonts w:cs="David" w:hint="cs"/>
          <w:sz w:val="24"/>
          <w:szCs w:val="24"/>
          <w:rtl/>
        </w:rPr>
        <w:t xml:space="preserve"> ש</w:t>
      </w:r>
      <w:r>
        <w:rPr>
          <w:rFonts w:cs="David" w:hint="cs"/>
          <w:sz w:val="24"/>
          <w:szCs w:val="24"/>
          <w:rtl/>
        </w:rPr>
        <w:t>המאמץ הגלובלי אינו מייתר את מדינות-הלאום</w:t>
      </w:r>
      <w:r w:rsidR="00600F9E">
        <w:rPr>
          <w:rFonts w:cs="David" w:hint="cs"/>
          <w:sz w:val="24"/>
          <w:szCs w:val="24"/>
          <w:rtl/>
        </w:rPr>
        <w:t xml:space="preserve">. </w:t>
      </w:r>
      <w:r>
        <w:rPr>
          <w:rFonts w:cs="David" w:hint="cs"/>
          <w:sz w:val="24"/>
          <w:szCs w:val="24"/>
          <w:rtl/>
        </w:rPr>
        <w:t>ההיפך הוא הנכון</w:t>
      </w:r>
      <w:r w:rsidR="00D66EFE">
        <w:rPr>
          <w:rFonts w:cs="David" w:hint="cs"/>
          <w:sz w:val="24"/>
          <w:szCs w:val="24"/>
          <w:rtl/>
        </w:rPr>
        <w:t xml:space="preserve">, </w:t>
      </w:r>
      <w:r w:rsidR="00600F9E">
        <w:rPr>
          <w:rFonts w:cs="David" w:hint="cs"/>
          <w:sz w:val="24"/>
          <w:szCs w:val="24"/>
          <w:rtl/>
        </w:rPr>
        <w:t>המאמץ הגלובלי</w:t>
      </w:r>
      <w:r>
        <w:rPr>
          <w:rFonts w:cs="David" w:hint="cs"/>
          <w:sz w:val="24"/>
          <w:szCs w:val="24"/>
          <w:rtl/>
        </w:rPr>
        <w:t xml:space="preserve"> נסמך על </w:t>
      </w:r>
      <w:r w:rsidR="00D66EFE">
        <w:rPr>
          <w:rFonts w:cs="David" w:hint="cs"/>
          <w:sz w:val="24"/>
          <w:szCs w:val="24"/>
          <w:rtl/>
        </w:rPr>
        <w:t>תפקוד</w:t>
      </w:r>
      <w:r w:rsidR="00A044D1">
        <w:rPr>
          <w:rFonts w:cs="David" w:hint="cs"/>
          <w:sz w:val="24"/>
          <w:szCs w:val="24"/>
          <w:rtl/>
        </w:rPr>
        <w:t>ן</w:t>
      </w:r>
      <w:r w:rsidR="00D66EFE">
        <w:rPr>
          <w:rFonts w:cs="David" w:hint="cs"/>
          <w:sz w:val="24"/>
          <w:szCs w:val="24"/>
          <w:rtl/>
        </w:rPr>
        <w:t xml:space="preserve"> האפקטיבי</w:t>
      </w:r>
      <w:r w:rsidR="00600F9E">
        <w:rPr>
          <w:rFonts w:cs="David" w:hint="cs"/>
          <w:sz w:val="24"/>
          <w:szCs w:val="24"/>
          <w:rtl/>
        </w:rPr>
        <w:t xml:space="preserve"> של מדינות-הלאום</w:t>
      </w:r>
      <w:r w:rsidR="00D66EFE">
        <w:rPr>
          <w:rFonts w:cs="David" w:hint="cs"/>
          <w:sz w:val="24"/>
          <w:szCs w:val="24"/>
          <w:rtl/>
        </w:rPr>
        <w:t xml:space="preserve"> ועל הירתמות</w:t>
      </w:r>
      <w:r w:rsidR="00E05483">
        <w:rPr>
          <w:rFonts w:cs="David" w:hint="cs"/>
          <w:sz w:val="24"/>
          <w:szCs w:val="24"/>
          <w:rtl/>
        </w:rPr>
        <w:t>ן</w:t>
      </w:r>
      <w:r w:rsidR="00D66EFE">
        <w:rPr>
          <w:rFonts w:cs="David" w:hint="cs"/>
          <w:sz w:val="24"/>
          <w:szCs w:val="24"/>
          <w:rtl/>
        </w:rPr>
        <w:t xml:space="preserve"> למאמץ הכולל</w:t>
      </w:r>
      <w:r w:rsidR="00600F9E">
        <w:rPr>
          <w:rFonts w:cs="David" w:hint="cs"/>
          <w:sz w:val="24"/>
          <w:szCs w:val="24"/>
          <w:rtl/>
        </w:rPr>
        <w:t xml:space="preserve"> ומכאן חשיבותן הרבה</w:t>
      </w:r>
      <w:r w:rsidR="00D66EFE">
        <w:rPr>
          <w:rFonts w:cs="David" w:hint="cs"/>
          <w:sz w:val="24"/>
          <w:szCs w:val="24"/>
          <w:rtl/>
        </w:rPr>
        <w:t xml:space="preserve">. </w:t>
      </w:r>
      <w:r>
        <w:rPr>
          <w:rFonts w:cs="David" w:hint="cs"/>
          <w:sz w:val="24"/>
          <w:szCs w:val="24"/>
          <w:rtl/>
        </w:rPr>
        <w:t xml:space="preserve"> </w:t>
      </w:r>
      <w:r w:rsidR="008616EB">
        <w:rPr>
          <w:rFonts w:cs="David" w:hint="cs"/>
          <w:sz w:val="24"/>
          <w:szCs w:val="24"/>
          <w:rtl/>
        </w:rPr>
        <w:t>כפי שהוזכר, הבנה זו עמדה גם בייסודם של ההסכמים הבינלאומיים ובוודאי בהסכם פריז.</w:t>
      </w:r>
      <w:r w:rsidR="00DF6084">
        <w:rPr>
          <w:rFonts w:cs="David" w:hint="cs"/>
          <w:sz w:val="24"/>
          <w:szCs w:val="24"/>
          <w:rtl/>
        </w:rPr>
        <w:t xml:space="preserve"> </w:t>
      </w:r>
    </w:p>
    <w:p w:rsidR="00427B11" w:rsidRDefault="00DF6084" w:rsidP="00E05483">
      <w:pPr>
        <w:spacing w:line="480" w:lineRule="auto"/>
        <w:jc w:val="both"/>
        <w:rPr>
          <w:rFonts w:cs="David"/>
          <w:sz w:val="24"/>
          <w:szCs w:val="24"/>
          <w:rtl/>
        </w:rPr>
      </w:pPr>
      <w:r>
        <w:rPr>
          <w:rFonts w:cs="David" w:hint="cs"/>
          <w:sz w:val="24"/>
          <w:szCs w:val="24"/>
          <w:rtl/>
        </w:rPr>
        <w:t xml:space="preserve">בנוסף </w:t>
      </w:r>
      <w:r w:rsidR="008616EB">
        <w:rPr>
          <w:rFonts w:cs="David" w:hint="cs"/>
          <w:sz w:val="24"/>
          <w:szCs w:val="24"/>
          <w:rtl/>
        </w:rPr>
        <w:t xml:space="preserve"> </w:t>
      </w:r>
      <w:r w:rsidR="00600F9E">
        <w:rPr>
          <w:rFonts w:cs="David" w:hint="cs"/>
          <w:sz w:val="24"/>
          <w:szCs w:val="24"/>
          <w:rtl/>
        </w:rPr>
        <w:t>בכל הקשור לת</w:t>
      </w:r>
      <w:r w:rsidR="00EC64F8">
        <w:rPr>
          <w:rFonts w:cs="David" w:hint="cs"/>
          <w:sz w:val="24"/>
          <w:szCs w:val="24"/>
          <w:rtl/>
        </w:rPr>
        <w:t>פקידם</w:t>
      </w:r>
      <w:r w:rsidR="00600F9E">
        <w:rPr>
          <w:rFonts w:cs="David" w:hint="cs"/>
          <w:sz w:val="24"/>
          <w:szCs w:val="24"/>
          <w:rtl/>
        </w:rPr>
        <w:t xml:space="preserve"> של הפרט </w:t>
      </w:r>
      <w:r w:rsidR="00EC64F8">
        <w:rPr>
          <w:rFonts w:cs="David" w:hint="cs"/>
          <w:sz w:val="24"/>
          <w:szCs w:val="24"/>
          <w:rtl/>
        </w:rPr>
        <w:t xml:space="preserve">והחברה </w:t>
      </w:r>
      <w:r w:rsidR="00600F9E">
        <w:rPr>
          <w:rFonts w:cs="David" w:hint="cs"/>
          <w:sz w:val="24"/>
          <w:szCs w:val="24"/>
          <w:rtl/>
        </w:rPr>
        <w:t xml:space="preserve">ביחס לצמצום התופעה יש למדינה תפקיד </w:t>
      </w:r>
      <w:r>
        <w:rPr>
          <w:rFonts w:cs="David" w:hint="cs"/>
          <w:sz w:val="24"/>
          <w:szCs w:val="24"/>
          <w:rtl/>
        </w:rPr>
        <w:t>משמעותי משני היבטים. ההיבט הראשון קשור בעצם ה</w:t>
      </w:r>
      <w:r w:rsidR="00600F9E">
        <w:rPr>
          <w:rFonts w:cs="David" w:hint="cs"/>
          <w:sz w:val="24"/>
          <w:szCs w:val="24"/>
          <w:rtl/>
        </w:rPr>
        <w:t xml:space="preserve">עובדה שפרטים </w:t>
      </w:r>
      <w:r w:rsidR="00EC64F8">
        <w:rPr>
          <w:rFonts w:cs="David" w:hint="cs"/>
          <w:sz w:val="24"/>
          <w:szCs w:val="24"/>
          <w:rtl/>
        </w:rPr>
        <w:t>נוטים</w:t>
      </w:r>
      <w:r w:rsidR="00600F9E">
        <w:rPr>
          <w:rFonts w:cs="David" w:hint="cs"/>
          <w:sz w:val="24"/>
          <w:szCs w:val="24"/>
          <w:rtl/>
        </w:rPr>
        <w:t xml:space="preserve"> </w:t>
      </w:r>
      <w:r w:rsidR="00EC64F8">
        <w:rPr>
          <w:rFonts w:cs="David" w:hint="cs"/>
          <w:sz w:val="24"/>
          <w:szCs w:val="24"/>
          <w:rtl/>
        </w:rPr>
        <w:t>להזדהות ולממש את אחריותם עם אתגרים המסכנים את מדינתם יותר מאשר עם אתגרים עולמיים</w:t>
      </w:r>
      <w:r>
        <w:rPr>
          <w:rFonts w:cs="David" w:hint="cs"/>
          <w:sz w:val="24"/>
          <w:szCs w:val="24"/>
          <w:rtl/>
        </w:rPr>
        <w:t>. ההיבט השני קשור</w:t>
      </w:r>
      <w:r w:rsidR="00EC64F8">
        <w:rPr>
          <w:rFonts w:cs="David" w:hint="cs"/>
          <w:sz w:val="24"/>
          <w:szCs w:val="24"/>
          <w:rtl/>
        </w:rPr>
        <w:t xml:space="preserve"> </w:t>
      </w:r>
      <w:r>
        <w:rPr>
          <w:rFonts w:cs="David" w:hint="cs"/>
          <w:sz w:val="24"/>
          <w:szCs w:val="24"/>
          <w:rtl/>
        </w:rPr>
        <w:t>ב</w:t>
      </w:r>
      <w:r w:rsidR="00EC64F8">
        <w:rPr>
          <w:rFonts w:cs="David" w:hint="cs"/>
          <w:sz w:val="24"/>
          <w:szCs w:val="24"/>
          <w:rtl/>
        </w:rPr>
        <w:t>תהליך החינוכי הנדרש כחלק מההתמודדות עם התופעה</w:t>
      </w:r>
      <w:r>
        <w:rPr>
          <w:rFonts w:cs="David" w:hint="cs"/>
          <w:sz w:val="24"/>
          <w:szCs w:val="24"/>
          <w:rtl/>
        </w:rPr>
        <w:t>,</w:t>
      </w:r>
      <w:r w:rsidR="00EC64F8">
        <w:rPr>
          <w:rFonts w:cs="David" w:hint="cs"/>
          <w:sz w:val="24"/>
          <w:szCs w:val="24"/>
          <w:rtl/>
        </w:rPr>
        <w:t xml:space="preserve"> הנמצא  בוודאי באחריות המדינה. </w:t>
      </w:r>
      <w:r>
        <w:rPr>
          <w:rFonts w:cs="David" w:hint="cs"/>
          <w:sz w:val="24"/>
          <w:szCs w:val="24"/>
          <w:rtl/>
        </w:rPr>
        <w:t xml:space="preserve">בהקשר הזה טוען מלוצ'י כי </w:t>
      </w:r>
      <w:r w:rsidR="00E05483">
        <w:rPr>
          <w:rFonts w:cs="David" w:hint="cs"/>
          <w:sz w:val="24"/>
          <w:szCs w:val="24"/>
          <w:rtl/>
        </w:rPr>
        <w:t>"</w:t>
      </w:r>
      <w:r w:rsidR="008616EB">
        <w:rPr>
          <w:rFonts w:cs="David" w:hint="cs"/>
          <w:sz w:val="24"/>
          <w:szCs w:val="24"/>
          <w:rtl/>
        </w:rPr>
        <w:t>עמים מודרניים ומשכילים תומכים בשיתוף פעולה בינלאומי ועם זאת מכירים בחשיבותה של מדינת הלאום כשומרת זכויות הפרט, כמשכן התרבות וכמחנכת הדור הבא</w:t>
      </w:r>
      <w:r w:rsidR="00E05483">
        <w:rPr>
          <w:rFonts w:cs="David" w:hint="cs"/>
          <w:sz w:val="24"/>
          <w:szCs w:val="24"/>
          <w:rtl/>
        </w:rPr>
        <w:t>"</w:t>
      </w:r>
      <w:r w:rsidR="00E05483">
        <w:rPr>
          <w:rStyle w:val="a5"/>
          <w:rFonts w:cs="David"/>
          <w:sz w:val="24"/>
          <w:szCs w:val="24"/>
          <w:rtl/>
        </w:rPr>
        <w:footnoteReference w:id="24"/>
      </w:r>
      <w:r w:rsidR="008616EB">
        <w:rPr>
          <w:rFonts w:cs="David" w:hint="cs"/>
          <w:sz w:val="24"/>
          <w:szCs w:val="24"/>
          <w:rtl/>
        </w:rPr>
        <w:t>.</w:t>
      </w:r>
    </w:p>
    <w:p w:rsidR="00C512A8" w:rsidRDefault="00C512A8" w:rsidP="00AE67FF">
      <w:pPr>
        <w:spacing w:line="480" w:lineRule="auto"/>
        <w:jc w:val="both"/>
        <w:rPr>
          <w:rFonts w:ascii="David" w:hAnsi="David" w:cs="David"/>
          <w:b/>
          <w:bCs/>
          <w:sz w:val="24"/>
          <w:szCs w:val="24"/>
          <w:rtl/>
        </w:rPr>
      </w:pPr>
    </w:p>
    <w:p w:rsidR="00C512A8" w:rsidRDefault="00C512A8" w:rsidP="00AE67FF">
      <w:pPr>
        <w:spacing w:line="480" w:lineRule="auto"/>
        <w:jc w:val="both"/>
        <w:rPr>
          <w:rFonts w:ascii="David" w:hAnsi="David" w:cs="David"/>
          <w:b/>
          <w:bCs/>
          <w:sz w:val="24"/>
          <w:szCs w:val="24"/>
          <w:rtl/>
        </w:rPr>
      </w:pPr>
    </w:p>
    <w:p w:rsidR="00A93A21" w:rsidRDefault="00A93A21" w:rsidP="00AE67FF">
      <w:pPr>
        <w:spacing w:line="480" w:lineRule="auto"/>
        <w:jc w:val="both"/>
        <w:rPr>
          <w:rFonts w:ascii="David" w:hAnsi="David" w:cs="David"/>
          <w:b/>
          <w:bCs/>
          <w:sz w:val="24"/>
          <w:szCs w:val="24"/>
          <w:rtl/>
        </w:rPr>
      </w:pPr>
    </w:p>
    <w:p w:rsidR="00A93A21" w:rsidRDefault="000A1A80" w:rsidP="00AE67FF">
      <w:pPr>
        <w:spacing w:line="480" w:lineRule="auto"/>
        <w:jc w:val="both"/>
        <w:rPr>
          <w:rFonts w:ascii="David" w:hAnsi="David" w:cs="David"/>
          <w:b/>
          <w:bCs/>
          <w:sz w:val="24"/>
          <w:szCs w:val="24"/>
          <w:rtl/>
        </w:rPr>
      </w:pPr>
      <w:r>
        <w:rPr>
          <w:rFonts w:ascii="David" w:hAnsi="David" w:cs="David" w:hint="cs"/>
          <w:b/>
          <w:bCs/>
          <w:sz w:val="24"/>
          <w:szCs w:val="24"/>
          <w:rtl/>
        </w:rPr>
        <w:t>מקורות</w:t>
      </w:r>
    </w:p>
    <w:p w:rsidR="005044D5" w:rsidRPr="005044D5" w:rsidRDefault="005044D5" w:rsidP="005044D5">
      <w:pPr>
        <w:spacing w:line="480" w:lineRule="auto"/>
        <w:ind w:left="509" w:hanging="425"/>
        <w:jc w:val="both"/>
        <w:rPr>
          <w:rFonts w:ascii="David" w:hAnsi="David" w:cs="David"/>
          <w:rtl/>
        </w:rPr>
      </w:pPr>
      <w:r w:rsidRPr="005044D5">
        <w:rPr>
          <w:rFonts w:ascii="David" w:hAnsi="David" w:cs="David"/>
          <w:rtl/>
        </w:rPr>
        <w:t xml:space="preserve">אבישר, א. (2016). </w:t>
      </w:r>
      <w:r w:rsidRPr="005044D5">
        <w:rPr>
          <w:rFonts w:ascii="David" w:hAnsi="David" w:cs="David"/>
          <w:i/>
          <w:iCs/>
          <w:rtl/>
        </w:rPr>
        <w:t>אתגר הקיימות: חינוך ואחריות חברתית-סביבתית</w:t>
      </w:r>
      <w:r w:rsidRPr="005044D5">
        <w:rPr>
          <w:rFonts w:ascii="David" w:hAnsi="David" w:cs="David"/>
          <w:rtl/>
        </w:rPr>
        <w:t xml:space="preserve">. הוצאת הקיבוץ המאוחד, מכון מופת. </w:t>
      </w:r>
    </w:p>
    <w:p w:rsidR="005044D5" w:rsidRPr="005044D5" w:rsidRDefault="005044D5" w:rsidP="005044D5">
      <w:pPr>
        <w:spacing w:line="480" w:lineRule="auto"/>
        <w:ind w:left="509" w:hanging="425"/>
        <w:jc w:val="both"/>
        <w:rPr>
          <w:rFonts w:ascii="David" w:hAnsi="David" w:cs="David"/>
          <w:sz w:val="24"/>
          <w:szCs w:val="24"/>
          <w:rtl/>
        </w:rPr>
      </w:pPr>
      <w:r w:rsidRPr="005044D5">
        <w:rPr>
          <w:rFonts w:ascii="David" w:hAnsi="David" w:cs="David"/>
          <w:sz w:val="24"/>
          <w:szCs w:val="24"/>
          <w:rtl/>
        </w:rPr>
        <w:t xml:space="preserve">בן-ישראל, ח. (2004). מדינת הלאום והגלובליזציה. בתוך בן-ישראל (עורכת), </w:t>
      </w:r>
      <w:r w:rsidRPr="005044D5">
        <w:rPr>
          <w:rFonts w:ascii="David" w:hAnsi="David" w:cs="David"/>
          <w:i/>
          <w:iCs/>
          <w:sz w:val="24"/>
          <w:szCs w:val="24"/>
          <w:rtl/>
        </w:rPr>
        <w:t xml:space="preserve">שם האומה: מסות ומאמרים על לאומיות וציונות </w:t>
      </w:r>
      <w:r w:rsidRPr="005044D5">
        <w:rPr>
          <w:rFonts w:ascii="David" w:hAnsi="David" w:cs="David"/>
          <w:sz w:val="24"/>
          <w:szCs w:val="24"/>
          <w:rtl/>
        </w:rPr>
        <w:t xml:space="preserve">(עמ' 480-485). אוניברסיטת בן גוריון: מכון בן גוריון לחקר ישראל והציונות. </w:t>
      </w:r>
    </w:p>
    <w:p w:rsidR="005044D5" w:rsidRPr="005044D5" w:rsidRDefault="005044D5" w:rsidP="005044D5">
      <w:pPr>
        <w:spacing w:line="480" w:lineRule="auto"/>
        <w:ind w:left="509" w:hanging="425"/>
        <w:jc w:val="both"/>
        <w:rPr>
          <w:rFonts w:ascii="David" w:hAnsi="David" w:cs="David"/>
          <w:rtl/>
        </w:rPr>
      </w:pPr>
      <w:r w:rsidRPr="005044D5">
        <w:rPr>
          <w:rFonts w:ascii="David" w:hAnsi="David" w:cs="David"/>
          <w:rtl/>
        </w:rPr>
        <w:t>דוניץ, ד. (2016). חינוך טרנספורמטיבי וקיימות: נתיבים ואפשרויות. בתוך אבישר, א. (עורכת),</w:t>
      </w:r>
      <w:r w:rsidRPr="005044D5">
        <w:rPr>
          <w:rFonts w:ascii="David" w:hAnsi="David" w:cs="David"/>
          <w:i/>
          <w:iCs/>
          <w:rtl/>
        </w:rPr>
        <w:t xml:space="preserve"> אתגר הקיימות: חינוך ואחריות חברתית-סביבתית</w:t>
      </w:r>
      <w:r w:rsidRPr="005044D5">
        <w:rPr>
          <w:rFonts w:ascii="David" w:hAnsi="David" w:cs="David"/>
          <w:rtl/>
        </w:rPr>
        <w:t xml:space="preserve"> (עמ' 21-53). הוצאת הקיבוץ המאוחד, מכון מופת. </w:t>
      </w:r>
    </w:p>
    <w:p w:rsidR="005044D5" w:rsidRPr="005044D5" w:rsidRDefault="005044D5" w:rsidP="005044D5">
      <w:pPr>
        <w:spacing w:line="480" w:lineRule="auto"/>
        <w:ind w:left="509" w:hanging="425"/>
        <w:jc w:val="both"/>
        <w:rPr>
          <w:rFonts w:ascii="David" w:hAnsi="David" w:cs="David"/>
          <w:rtl/>
        </w:rPr>
      </w:pPr>
      <w:r w:rsidRPr="005044D5">
        <w:rPr>
          <w:rFonts w:ascii="David" w:hAnsi="David" w:cs="David"/>
          <w:rtl/>
        </w:rPr>
        <w:t xml:space="preserve">הררי, י.נ. (2018). </w:t>
      </w:r>
      <w:r w:rsidRPr="005044D5">
        <w:rPr>
          <w:rFonts w:ascii="David" w:hAnsi="David" w:cs="David"/>
          <w:i/>
          <w:iCs/>
          <w:rtl/>
        </w:rPr>
        <w:t>21 מחשבות על המאה ה-21</w:t>
      </w:r>
      <w:r w:rsidRPr="005044D5">
        <w:rPr>
          <w:rFonts w:ascii="David" w:hAnsi="David" w:cs="David"/>
          <w:rtl/>
        </w:rPr>
        <w:t xml:space="preserve">. הוצאת כנרת זמורה-ביתן. </w:t>
      </w:r>
    </w:p>
    <w:p w:rsidR="005044D5" w:rsidRPr="005044D5" w:rsidRDefault="005044D5" w:rsidP="005044D5">
      <w:pPr>
        <w:spacing w:line="480" w:lineRule="auto"/>
        <w:ind w:left="509" w:hanging="425"/>
        <w:jc w:val="both"/>
        <w:rPr>
          <w:rFonts w:ascii="David" w:hAnsi="David" w:cs="David"/>
          <w:rtl/>
        </w:rPr>
      </w:pPr>
      <w:r w:rsidRPr="005044D5">
        <w:rPr>
          <w:rFonts w:ascii="David" w:hAnsi="David" w:cs="David"/>
          <w:sz w:val="24"/>
          <w:szCs w:val="24"/>
          <w:rtl/>
        </w:rPr>
        <w:t xml:space="preserve">וולפסון, ע. (2015). לקראת פריז: מה זה גזי חממה וכמה חם באמת. מתוך אתר האינטרנט </w:t>
      </w:r>
      <w:hyperlink r:id="rId10" w:history="1">
        <w:r w:rsidRPr="005044D5">
          <w:rPr>
            <w:rFonts w:ascii="David" w:hAnsi="David" w:cs="David"/>
            <w:u w:val="single"/>
          </w:rPr>
          <w:t>https://www.ynet.co.il/articles/0,7340,L-4732522,00.html</w:t>
        </w:r>
      </w:hyperlink>
    </w:p>
    <w:p w:rsidR="001D24B0" w:rsidRPr="003219D5" w:rsidRDefault="00757A3E" w:rsidP="00757A3E">
      <w:pPr>
        <w:spacing w:line="480" w:lineRule="auto"/>
        <w:ind w:left="509" w:hanging="425"/>
        <w:jc w:val="both"/>
        <w:rPr>
          <w:rFonts w:ascii="David" w:hAnsi="David" w:cs="David"/>
          <w:sz w:val="24"/>
          <w:szCs w:val="24"/>
          <w:rtl/>
        </w:rPr>
      </w:pPr>
      <w:r>
        <w:rPr>
          <w:rFonts w:ascii="David" w:hAnsi="David" w:cs="David" w:hint="cs"/>
          <w:sz w:val="24"/>
          <w:szCs w:val="24"/>
          <w:rtl/>
        </w:rPr>
        <w:t xml:space="preserve">כלכליסט (אוגוסט 2019). </w:t>
      </w:r>
      <w:r w:rsidRPr="00757A3E">
        <w:rPr>
          <w:rFonts w:ascii="David" w:hAnsi="David" w:cs="David" w:hint="cs"/>
          <w:sz w:val="24"/>
          <w:szCs w:val="24"/>
          <w:rtl/>
        </w:rPr>
        <w:t>נשיא</w:t>
      </w:r>
      <w:r w:rsidRPr="00757A3E">
        <w:rPr>
          <w:rFonts w:ascii="David" w:hAnsi="David" w:cs="David"/>
          <w:sz w:val="24"/>
          <w:szCs w:val="24"/>
          <w:rtl/>
        </w:rPr>
        <w:t xml:space="preserve"> </w:t>
      </w:r>
      <w:r w:rsidRPr="00757A3E">
        <w:rPr>
          <w:rFonts w:ascii="David" w:hAnsi="David" w:cs="David" w:hint="cs"/>
          <w:sz w:val="24"/>
          <w:szCs w:val="24"/>
          <w:rtl/>
        </w:rPr>
        <w:t>ברזיל</w:t>
      </w:r>
      <w:r w:rsidRPr="00757A3E">
        <w:rPr>
          <w:rFonts w:ascii="David" w:hAnsi="David" w:cs="David"/>
          <w:sz w:val="24"/>
          <w:szCs w:val="24"/>
          <w:rtl/>
        </w:rPr>
        <w:t xml:space="preserve"> </w:t>
      </w:r>
      <w:r w:rsidRPr="00757A3E">
        <w:rPr>
          <w:rFonts w:ascii="David" w:hAnsi="David" w:cs="David" w:hint="cs"/>
          <w:sz w:val="24"/>
          <w:szCs w:val="24"/>
          <w:rtl/>
        </w:rPr>
        <w:t>משנה</w:t>
      </w:r>
      <w:r w:rsidRPr="00757A3E">
        <w:rPr>
          <w:rFonts w:ascii="David" w:hAnsi="David" w:cs="David"/>
          <w:sz w:val="24"/>
          <w:szCs w:val="24"/>
          <w:rtl/>
        </w:rPr>
        <w:t xml:space="preserve"> </w:t>
      </w:r>
      <w:r w:rsidRPr="00757A3E">
        <w:rPr>
          <w:rFonts w:ascii="David" w:hAnsi="David" w:cs="David" w:hint="cs"/>
          <w:sz w:val="24"/>
          <w:szCs w:val="24"/>
          <w:rtl/>
        </w:rPr>
        <w:t>כיוון</w:t>
      </w:r>
      <w:r w:rsidRPr="00757A3E">
        <w:rPr>
          <w:rFonts w:ascii="David" w:hAnsi="David" w:cs="David"/>
          <w:sz w:val="24"/>
          <w:szCs w:val="24"/>
          <w:rtl/>
        </w:rPr>
        <w:t xml:space="preserve"> </w:t>
      </w:r>
      <w:r w:rsidRPr="00757A3E">
        <w:rPr>
          <w:rFonts w:ascii="David" w:hAnsi="David" w:cs="David" w:hint="cs"/>
          <w:sz w:val="24"/>
          <w:szCs w:val="24"/>
          <w:rtl/>
        </w:rPr>
        <w:t>ושולח</w:t>
      </w:r>
      <w:r w:rsidRPr="00757A3E">
        <w:rPr>
          <w:rFonts w:ascii="David" w:hAnsi="David" w:cs="David"/>
          <w:sz w:val="24"/>
          <w:szCs w:val="24"/>
          <w:rtl/>
        </w:rPr>
        <w:t xml:space="preserve"> </w:t>
      </w:r>
      <w:r w:rsidRPr="00757A3E">
        <w:rPr>
          <w:rFonts w:ascii="David" w:hAnsi="David" w:cs="David" w:hint="cs"/>
          <w:sz w:val="24"/>
          <w:szCs w:val="24"/>
          <w:rtl/>
        </w:rPr>
        <w:t>את</w:t>
      </w:r>
      <w:r w:rsidRPr="00757A3E">
        <w:rPr>
          <w:rFonts w:ascii="David" w:hAnsi="David" w:cs="David"/>
          <w:sz w:val="24"/>
          <w:szCs w:val="24"/>
          <w:rtl/>
        </w:rPr>
        <w:t xml:space="preserve"> </w:t>
      </w:r>
      <w:r w:rsidRPr="00757A3E">
        <w:rPr>
          <w:rFonts w:ascii="David" w:hAnsi="David" w:cs="David" w:hint="cs"/>
          <w:sz w:val="24"/>
          <w:szCs w:val="24"/>
          <w:rtl/>
        </w:rPr>
        <w:t>הצבא</w:t>
      </w:r>
      <w:r w:rsidRPr="00757A3E">
        <w:rPr>
          <w:rFonts w:ascii="David" w:hAnsi="David" w:cs="David"/>
          <w:sz w:val="24"/>
          <w:szCs w:val="24"/>
          <w:rtl/>
        </w:rPr>
        <w:t xml:space="preserve"> </w:t>
      </w:r>
      <w:r w:rsidRPr="00757A3E">
        <w:rPr>
          <w:rFonts w:ascii="David" w:hAnsi="David" w:cs="David" w:hint="cs"/>
          <w:sz w:val="24"/>
          <w:szCs w:val="24"/>
          <w:rtl/>
        </w:rPr>
        <w:t>לכבות</w:t>
      </w:r>
      <w:r w:rsidRPr="00757A3E">
        <w:rPr>
          <w:rFonts w:ascii="David" w:hAnsi="David" w:cs="David"/>
          <w:sz w:val="24"/>
          <w:szCs w:val="24"/>
          <w:rtl/>
        </w:rPr>
        <w:t xml:space="preserve"> </w:t>
      </w:r>
      <w:r w:rsidRPr="00757A3E">
        <w:rPr>
          <w:rFonts w:ascii="David" w:hAnsi="David" w:cs="David" w:hint="cs"/>
          <w:sz w:val="24"/>
          <w:szCs w:val="24"/>
          <w:rtl/>
        </w:rPr>
        <w:t>את</w:t>
      </w:r>
      <w:r w:rsidRPr="00757A3E">
        <w:rPr>
          <w:rFonts w:ascii="David" w:hAnsi="David" w:cs="David"/>
          <w:sz w:val="24"/>
          <w:szCs w:val="24"/>
          <w:rtl/>
        </w:rPr>
        <w:t xml:space="preserve"> </w:t>
      </w:r>
      <w:r w:rsidRPr="00757A3E">
        <w:rPr>
          <w:rFonts w:ascii="David" w:hAnsi="David" w:cs="David" w:hint="cs"/>
          <w:sz w:val="24"/>
          <w:szCs w:val="24"/>
          <w:rtl/>
        </w:rPr>
        <w:t>השריפות</w:t>
      </w:r>
      <w:r w:rsidRPr="00757A3E">
        <w:rPr>
          <w:rFonts w:ascii="David" w:hAnsi="David" w:cs="David"/>
          <w:sz w:val="24"/>
          <w:szCs w:val="24"/>
          <w:rtl/>
        </w:rPr>
        <w:t xml:space="preserve"> </w:t>
      </w:r>
      <w:r w:rsidRPr="00757A3E">
        <w:rPr>
          <w:rFonts w:ascii="David" w:hAnsi="David" w:cs="David" w:hint="cs"/>
          <w:sz w:val="24"/>
          <w:szCs w:val="24"/>
          <w:rtl/>
        </w:rPr>
        <w:t xml:space="preserve">באמזונס. פורסם באתר האינטרנט </w:t>
      </w:r>
      <w:hyperlink r:id="rId11" w:history="1">
        <w:r w:rsidRPr="003219D5">
          <w:rPr>
            <w:rFonts w:ascii="David" w:hAnsi="David" w:cs="David"/>
            <w:u w:val="single"/>
          </w:rPr>
          <w:t>https://www.calcalist.co.il/world/articles/0,7340,L-3768860,00.html</w:t>
        </w:r>
      </w:hyperlink>
      <w:r w:rsidRPr="003219D5">
        <w:rPr>
          <w:rFonts w:ascii="David" w:hAnsi="David" w:cs="David"/>
          <w:sz w:val="24"/>
          <w:szCs w:val="24"/>
          <w:rtl/>
        </w:rPr>
        <w:t xml:space="preserve">. </w:t>
      </w:r>
    </w:p>
    <w:p w:rsidR="005044D5" w:rsidRPr="005044D5" w:rsidRDefault="005044D5" w:rsidP="005044D5">
      <w:pPr>
        <w:spacing w:line="480" w:lineRule="auto"/>
        <w:ind w:left="509" w:hanging="425"/>
        <w:jc w:val="both"/>
        <w:rPr>
          <w:rFonts w:ascii="David" w:hAnsi="David" w:cs="David"/>
          <w:sz w:val="24"/>
          <w:szCs w:val="24"/>
          <w:rtl/>
        </w:rPr>
      </w:pPr>
      <w:r w:rsidRPr="005044D5">
        <w:rPr>
          <w:rFonts w:ascii="David" w:hAnsi="David" w:cs="David"/>
          <w:sz w:val="24"/>
          <w:szCs w:val="24"/>
          <w:rtl/>
        </w:rPr>
        <w:t xml:space="preserve">פישמן, ע. (2017). מה הסיפור של שינוי האקלים? מתוך מתוך אתר האינטרנט </w:t>
      </w:r>
      <w:r w:rsidRPr="005044D5">
        <w:rPr>
          <w:rFonts w:ascii="David" w:hAnsi="David" w:cs="David"/>
          <w:i/>
          <w:iCs/>
          <w:sz w:val="24"/>
          <w:szCs w:val="24"/>
          <w:rtl/>
        </w:rPr>
        <w:t>זווית: סוכנות ידיעות למדע ולסביבה</w:t>
      </w:r>
      <w:r w:rsidRPr="005044D5">
        <w:rPr>
          <w:rFonts w:ascii="David" w:hAnsi="David" w:cs="David"/>
          <w:sz w:val="24"/>
          <w:szCs w:val="24"/>
          <w:rtl/>
        </w:rPr>
        <w:t xml:space="preserve">. </w:t>
      </w:r>
      <w:hyperlink r:id="rId12" w:history="1">
        <w:r w:rsidRPr="005044D5">
          <w:rPr>
            <w:rFonts w:ascii="David" w:hAnsi="David" w:cs="David"/>
            <w:u w:val="single"/>
          </w:rPr>
          <w:t>https://www.zavit.org.il</w:t>
        </w:r>
      </w:hyperlink>
    </w:p>
    <w:p w:rsidR="008A0A09" w:rsidRDefault="005044D5" w:rsidP="008A0A09">
      <w:pPr>
        <w:spacing w:line="480" w:lineRule="auto"/>
        <w:ind w:left="509" w:hanging="425"/>
        <w:jc w:val="both"/>
        <w:rPr>
          <w:rFonts w:ascii="David" w:hAnsi="David" w:cs="David"/>
          <w:sz w:val="24"/>
          <w:szCs w:val="24"/>
          <w:rtl/>
        </w:rPr>
      </w:pPr>
      <w:r w:rsidRPr="005044D5">
        <w:rPr>
          <w:rFonts w:ascii="David" w:hAnsi="David" w:cs="David"/>
          <w:sz w:val="24"/>
          <w:szCs w:val="24"/>
          <w:rtl/>
        </w:rPr>
        <w:t xml:space="preserve">צלוק, מ. (2015). ועידת פריז: יש הסכם. מתוך אתר האינטרנט </w:t>
      </w:r>
      <w:r w:rsidRPr="005044D5">
        <w:rPr>
          <w:rFonts w:ascii="David" w:hAnsi="David" w:cs="David"/>
          <w:i/>
          <w:iCs/>
          <w:sz w:val="24"/>
          <w:szCs w:val="24"/>
          <w:rtl/>
        </w:rPr>
        <w:t>זווית: סוכנות ידיעות למדע ולסביבה</w:t>
      </w:r>
      <w:r w:rsidRPr="005044D5">
        <w:rPr>
          <w:rFonts w:ascii="David" w:hAnsi="David" w:cs="David"/>
          <w:sz w:val="24"/>
          <w:szCs w:val="24"/>
          <w:rtl/>
        </w:rPr>
        <w:t xml:space="preserve">.   </w:t>
      </w:r>
      <w:hyperlink r:id="rId13" w:history="1">
        <w:r w:rsidRPr="005044D5">
          <w:rPr>
            <w:rStyle w:val="Hyperlink"/>
            <w:rFonts w:ascii="David" w:hAnsi="David" w:cs="David"/>
            <w:color w:val="auto"/>
            <w:sz w:val="24"/>
            <w:szCs w:val="24"/>
          </w:rPr>
          <w:t>https://www.zavit.org.il</w:t>
        </w:r>
      </w:hyperlink>
      <w:r w:rsidR="008A0A09">
        <w:rPr>
          <w:rFonts w:ascii="David" w:hAnsi="David" w:cs="David"/>
          <w:sz w:val="24"/>
          <w:szCs w:val="24"/>
          <w:rtl/>
        </w:rPr>
        <w:t>.</w:t>
      </w:r>
    </w:p>
    <w:p w:rsidR="001D0027" w:rsidRPr="00757A3E" w:rsidRDefault="001D0027" w:rsidP="00757A3E">
      <w:pPr>
        <w:bidi w:val="0"/>
        <w:spacing w:line="480" w:lineRule="auto"/>
        <w:ind w:firstLine="84"/>
        <w:jc w:val="both"/>
        <w:rPr>
          <w:rFonts w:ascii="David" w:hAnsi="David" w:cs="David"/>
          <w:sz w:val="24"/>
          <w:szCs w:val="24"/>
          <w:rtl/>
        </w:rPr>
      </w:pPr>
      <w:r w:rsidRPr="008A0A09">
        <w:rPr>
          <w:rFonts w:ascii="David" w:hAnsi="David" w:cs="David" w:hint="cs"/>
          <w:sz w:val="24"/>
          <w:szCs w:val="24"/>
          <w:rtl/>
        </w:rPr>
        <w:t xml:space="preserve">שטרן, ר. (ספטמבר 2019). המגן הירוק של העולם עולה באש. מתוך אתר מכון דוידסון, </w:t>
      </w:r>
      <w:hyperlink r:id="rId14" w:history="1">
        <w:r w:rsidR="00757A3E" w:rsidRPr="00757A3E">
          <w:rPr>
            <w:rStyle w:val="Hyperlink"/>
            <w:color w:val="auto"/>
          </w:rPr>
          <w:t>https://davidson.weizmann.ac.il/online/sciencepanorama/</w:t>
        </w:r>
      </w:hyperlink>
    </w:p>
    <w:p w:rsidR="005044D5" w:rsidRPr="005044D5" w:rsidRDefault="005044D5" w:rsidP="005044D5">
      <w:pPr>
        <w:spacing w:line="480" w:lineRule="auto"/>
        <w:ind w:left="509" w:hanging="425"/>
        <w:jc w:val="both"/>
        <w:rPr>
          <w:rFonts w:ascii="David" w:hAnsi="David" w:cs="David"/>
          <w:sz w:val="24"/>
          <w:szCs w:val="24"/>
          <w:rtl/>
        </w:rPr>
      </w:pPr>
      <w:r w:rsidRPr="008A0A09">
        <w:rPr>
          <w:rFonts w:ascii="David" w:hAnsi="David" w:cs="David"/>
          <w:sz w:val="24"/>
          <w:szCs w:val="24"/>
          <w:rtl/>
        </w:rPr>
        <w:t xml:space="preserve">שפרמן, ק.ת. (ספטמבר 2007). סביבתנות: הדאגה לאיכות הסביבה, לשימור הטבע ולמרקם </w:t>
      </w:r>
      <w:r w:rsidRPr="005044D5">
        <w:rPr>
          <w:rFonts w:ascii="David" w:hAnsi="David" w:cs="David"/>
          <w:sz w:val="24"/>
          <w:szCs w:val="24"/>
          <w:rtl/>
        </w:rPr>
        <w:t xml:space="preserve">האקולוגי. פרלמנט, גליון 55.  </w:t>
      </w:r>
      <w:hyperlink r:id="rId15" w:history="1">
        <w:r w:rsidRPr="005044D5">
          <w:rPr>
            <w:rFonts w:ascii="David" w:hAnsi="David" w:cs="David"/>
            <w:u w:val="single"/>
          </w:rPr>
          <w:t>https://www.idi.org.il/parliaments/5493/5494</w:t>
        </w:r>
      </w:hyperlink>
    </w:p>
    <w:sectPr w:rsidR="005044D5" w:rsidRPr="005044D5" w:rsidSect="004F22C0">
      <w:head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57" w:rsidRDefault="00161A57" w:rsidP="00E716E1">
      <w:pPr>
        <w:spacing w:after="0" w:line="240" w:lineRule="auto"/>
      </w:pPr>
      <w:r>
        <w:separator/>
      </w:r>
    </w:p>
  </w:endnote>
  <w:endnote w:type="continuationSeparator" w:id="0">
    <w:p w:rsidR="00161A57" w:rsidRDefault="00161A57" w:rsidP="00E7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57" w:rsidRDefault="00161A57" w:rsidP="00E716E1">
      <w:pPr>
        <w:spacing w:after="0" w:line="240" w:lineRule="auto"/>
      </w:pPr>
      <w:r>
        <w:separator/>
      </w:r>
    </w:p>
  </w:footnote>
  <w:footnote w:type="continuationSeparator" w:id="0">
    <w:p w:rsidR="00161A57" w:rsidRDefault="00161A57" w:rsidP="00E716E1">
      <w:pPr>
        <w:spacing w:after="0" w:line="240" w:lineRule="auto"/>
      </w:pPr>
      <w:r>
        <w:continuationSeparator/>
      </w:r>
    </w:p>
  </w:footnote>
  <w:footnote w:id="1">
    <w:p w:rsidR="00E716E1" w:rsidRPr="001346F2" w:rsidRDefault="00E716E1">
      <w:pPr>
        <w:pStyle w:val="a3"/>
        <w:rPr>
          <w:rFonts w:ascii="David" w:hAnsi="David" w:cs="David"/>
        </w:rPr>
      </w:pPr>
      <w:r w:rsidRPr="001346F2">
        <w:rPr>
          <w:rStyle w:val="a5"/>
          <w:rFonts w:ascii="David" w:hAnsi="David" w:cs="David"/>
        </w:rPr>
        <w:footnoteRef/>
      </w:r>
      <w:r w:rsidRPr="001346F2">
        <w:rPr>
          <w:rFonts w:ascii="David" w:hAnsi="David" w:cs="David"/>
          <w:rtl/>
        </w:rPr>
        <w:t xml:space="preserve"> בן ישראל, 2004.</w:t>
      </w:r>
    </w:p>
  </w:footnote>
  <w:footnote w:id="2">
    <w:p w:rsidR="000A1A80" w:rsidRDefault="000A1A80">
      <w:pPr>
        <w:pStyle w:val="a3"/>
        <w:rPr>
          <w:rtl/>
        </w:rPr>
      </w:pPr>
      <w:r>
        <w:rPr>
          <w:rStyle w:val="a5"/>
        </w:rPr>
        <w:footnoteRef/>
      </w:r>
      <w:r>
        <w:rPr>
          <w:rtl/>
        </w:rPr>
        <w:t xml:space="preserve"> </w:t>
      </w:r>
      <w:r w:rsidRPr="000A1A80">
        <w:rPr>
          <w:rFonts w:ascii="David" w:hAnsi="David" w:cs="David"/>
          <w:rtl/>
        </w:rPr>
        <w:t>בן ישראל, 2004.</w:t>
      </w:r>
    </w:p>
  </w:footnote>
  <w:footnote w:id="3">
    <w:p w:rsidR="00E861F5" w:rsidRDefault="00E861F5">
      <w:pPr>
        <w:pStyle w:val="a3"/>
      </w:pPr>
      <w:r w:rsidRPr="001346F2">
        <w:rPr>
          <w:rStyle w:val="a5"/>
          <w:rFonts w:ascii="David" w:hAnsi="David" w:cs="David"/>
        </w:rPr>
        <w:footnoteRef/>
      </w:r>
      <w:r w:rsidRPr="001346F2">
        <w:rPr>
          <w:rFonts w:ascii="David" w:hAnsi="David" w:cs="David"/>
          <w:rtl/>
        </w:rPr>
        <w:t xml:space="preserve"> בן ישראל, 2004.</w:t>
      </w:r>
    </w:p>
  </w:footnote>
  <w:footnote w:id="4">
    <w:p w:rsidR="00516E78" w:rsidRPr="001346F2" w:rsidRDefault="00516E78" w:rsidP="00516E78">
      <w:pPr>
        <w:pStyle w:val="a3"/>
        <w:rPr>
          <w:rFonts w:ascii="David" w:hAnsi="David" w:cs="David"/>
          <w:rtl/>
        </w:rPr>
      </w:pPr>
      <w:r w:rsidRPr="001346F2">
        <w:rPr>
          <w:rStyle w:val="a5"/>
          <w:rFonts w:ascii="David" w:hAnsi="David" w:cs="David"/>
        </w:rPr>
        <w:footnoteRef/>
      </w:r>
      <w:r w:rsidRPr="001346F2">
        <w:rPr>
          <w:rFonts w:ascii="David" w:hAnsi="David" w:cs="David"/>
          <w:rtl/>
        </w:rPr>
        <w:t xml:space="preserve"> פישמן, 2017.</w:t>
      </w:r>
    </w:p>
  </w:footnote>
  <w:footnote w:id="5">
    <w:p w:rsidR="00243154" w:rsidRPr="001346F2" w:rsidRDefault="00243154">
      <w:pPr>
        <w:pStyle w:val="a3"/>
        <w:rPr>
          <w:rFonts w:ascii="David" w:hAnsi="David" w:cs="David"/>
        </w:rPr>
      </w:pPr>
      <w:r w:rsidRPr="001346F2">
        <w:rPr>
          <w:rStyle w:val="a5"/>
          <w:rFonts w:ascii="David" w:hAnsi="David" w:cs="David"/>
        </w:rPr>
        <w:footnoteRef/>
      </w:r>
      <w:r w:rsidRPr="001346F2">
        <w:rPr>
          <w:rFonts w:ascii="David" w:hAnsi="David" w:cs="David"/>
          <w:rtl/>
        </w:rPr>
        <w:t xml:space="preserve"> פישמן, 2017</w:t>
      </w:r>
      <w:r w:rsidR="00516E78" w:rsidRPr="001346F2">
        <w:rPr>
          <w:rFonts w:ascii="David" w:hAnsi="David" w:cs="David"/>
          <w:rtl/>
        </w:rPr>
        <w:t>.</w:t>
      </w:r>
    </w:p>
  </w:footnote>
  <w:footnote w:id="6">
    <w:p w:rsidR="007B6628" w:rsidRDefault="007B6628">
      <w:pPr>
        <w:pStyle w:val="a3"/>
      </w:pPr>
      <w:r w:rsidRPr="001346F2">
        <w:rPr>
          <w:rStyle w:val="a5"/>
          <w:rFonts w:ascii="David" w:hAnsi="David" w:cs="David"/>
        </w:rPr>
        <w:footnoteRef/>
      </w:r>
      <w:r w:rsidRPr="001346F2">
        <w:rPr>
          <w:rFonts w:ascii="David" w:hAnsi="David" w:cs="David"/>
          <w:rtl/>
        </w:rPr>
        <w:t xml:space="preserve"> וולפסון, 2015.</w:t>
      </w:r>
    </w:p>
  </w:footnote>
  <w:footnote w:id="7">
    <w:p w:rsidR="00933312" w:rsidRPr="001346F2" w:rsidRDefault="00933312" w:rsidP="001346F2">
      <w:pPr>
        <w:pStyle w:val="a3"/>
        <w:rPr>
          <w:rStyle w:val="a5"/>
          <w:rFonts w:ascii="David" w:hAnsi="David" w:cs="David"/>
          <w:vertAlign w:val="baseline"/>
          <w:rtl/>
        </w:rPr>
      </w:pPr>
      <w:r w:rsidRPr="005D12C9">
        <w:rPr>
          <w:rStyle w:val="a5"/>
          <w:rFonts w:ascii="David" w:hAnsi="David" w:cs="David"/>
        </w:rPr>
        <w:footnoteRef/>
      </w:r>
      <w:r w:rsidRPr="001346F2">
        <w:rPr>
          <w:rStyle w:val="a5"/>
          <w:rFonts w:ascii="David" w:hAnsi="David" w:cs="David"/>
          <w:vertAlign w:val="baseline"/>
          <w:rtl/>
        </w:rPr>
        <w:t xml:space="preserve"> </w:t>
      </w:r>
      <w:r w:rsidRPr="001346F2">
        <w:rPr>
          <w:rStyle w:val="a5"/>
          <w:rFonts w:ascii="David" w:hAnsi="David" w:cs="David" w:hint="cs"/>
          <w:vertAlign w:val="baseline"/>
          <w:rtl/>
        </w:rPr>
        <w:t>פישמ</w:t>
      </w:r>
      <w:r w:rsidR="001346F2" w:rsidRPr="001346F2">
        <w:rPr>
          <w:rStyle w:val="a5"/>
          <w:rFonts w:ascii="David" w:hAnsi="David" w:cs="David" w:hint="cs"/>
          <w:vertAlign w:val="baseline"/>
          <w:rtl/>
        </w:rPr>
        <w:t>ן</w:t>
      </w:r>
      <w:r w:rsidRPr="001346F2">
        <w:rPr>
          <w:rStyle w:val="a5"/>
          <w:rFonts w:ascii="David" w:hAnsi="David" w:cs="David" w:hint="cs"/>
          <w:vertAlign w:val="baseline"/>
          <w:rtl/>
        </w:rPr>
        <w:t>, 2017.</w:t>
      </w:r>
    </w:p>
  </w:footnote>
  <w:footnote w:id="8">
    <w:p w:rsidR="00933312" w:rsidRPr="001346F2" w:rsidRDefault="00933312">
      <w:pPr>
        <w:pStyle w:val="a3"/>
        <w:rPr>
          <w:rStyle w:val="a5"/>
          <w:rFonts w:ascii="David" w:hAnsi="David" w:cs="David"/>
          <w:vertAlign w:val="baseline"/>
        </w:rPr>
      </w:pPr>
      <w:r w:rsidRPr="005D12C9">
        <w:rPr>
          <w:rStyle w:val="a5"/>
          <w:rFonts w:ascii="David" w:hAnsi="David" w:cs="David"/>
        </w:rPr>
        <w:footnoteRef/>
      </w:r>
      <w:r w:rsidRPr="001346F2">
        <w:rPr>
          <w:rStyle w:val="a5"/>
          <w:rFonts w:ascii="David" w:hAnsi="David" w:cs="David"/>
          <w:vertAlign w:val="baseline"/>
          <w:rtl/>
        </w:rPr>
        <w:t xml:space="preserve"> </w:t>
      </w:r>
      <w:r w:rsidRPr="001346F2">
        <w:rPr>
          <w:rStyle w:val="a5"/>
          <w:rFonts w:ascii="David" w:hAnsi="David" w:cs="David" w:hint="cs"/>
          <w:vertAlign w:val="baseline"/>
          <w:rtl/>
        </w:rPr>
        <w:t>וולפסון, 2015.</w:t>
      </w:r>
    </w:p>
  </w:footnote>
  <w:footnote w:id="9">
    <w:p w:rsidR="00AF3924" w:rsidRDefault="00AF3924">
      <w:pPr>
        <w:pStyle w:val="a3"/>
        <w:rPr>
          <w:rtl/>
        </w:rPr>
      </w:pPr>
      <w:r w:rsidRPr="005D12C9">
        <w:rPr>
          <w:rStyle w:val="a5"/>
          <w:rFonts w:ascii="David" w:hAnsi="David" w:cs="David"/>
        </w:rPr>
        <w:footnoteRef/>
      </w:r>
      <w:r w:rsidRPr="005D12C9">
        <w:rPr>
          <w:rStyle w:val="a5"/>
          <w:rFonts w:ascii="David" w:hAnsi="David" w:cs="David"/>
          <w:rtl/>
        </w:rPr>
        <w:t xml:space="preserve"> </w:t>
      </w:r>
      <w:r w:rsidRPr="001346F2">
        <w:rPr>
          <w:rStyle w:val="a5"/>
          <w:rFonts w:ascii="David" w:hAnsi="David" w:cs="David" w:hint="cs"/>
          <w:vertAlign w:val="baseline"/>
          <w:rtl/>
        </w:rPr>
        <w:t>הררי, 2018.</w:t>
      </w:r>
    </w:p>
  </w:footnote>
  <w:footnote w:id="10">
    <w:p w:rsidR="009D42A3" w:rsidRPr="005D12C9" w:rsidRDefault="009D42A3">
      <w:pPr>
        <w:pStyle w:val="a3"/>
        <w:rPr>
          <w:rFonts w:ascii="David" w:hAnsi="David" w:cs="David"/>
          <w:rtl/>
        </w:rPr>
      </w:pPr>
      <w:r w:rsidRPr="005D12C9">
        <w:rPr>
          <w:rStyle w:val="a5"/>
          <w:rFonts w:ascii="David" w:hAnsi="David" w:cs="David"/>
        </w:rPr>
        <w:footnoteRef/>
      </w:r>
      <w:r w:rsidRPr="005D12C9">
        <w:rPr>
          <w:rFonts w:ascii="David" w:hAnsi="David" w:cs="David"/>
          <w:rtl/>
        </w:rPr>
        <w:t xml:space="preserve"> הררי, 2018.</w:t>
      </w:r>
    </w:p>
  </w:footnote>
  <w:footnote w:id="11">
    <w:p w:rsidR="003756BB" w:rsidRPr="005D12C9" w:rsidRDefault="003756BB">
      <w:pPr>
        <w:pStyle w:val="a3"/>
        <w:rPr>
          <w:rFonts w:ascii="David" w:hAnsi="David" w:cs="David"/>
          <w:rtl/>
        </w:rPr>
      </w:pPr>
      <w:r w:rsidRPr="005D12C9">
        <w:rPr>
          <w:rStyle w:val="a5"/>
          <w:rFonts w:ascii="David" w:hAnsi="David" w:cs="David"/>
        </w:rPr>
        <w:footnoteRef/>
      </w:r>
      <w:r w:rsidRPr="005D12C9">
        <w:rPr>
          <w:rFonts w:ascii="David" w:hAnsi="David" w:cs="David"/>
          <w:rtl/>
        </w:rPr>
        <w:t xml:space="preserve"> הררי, 2018</w:t>
      </w:r>
      <w:r w:rsidR="00F25CC5" w:rsidRPr="005D12C9">
        <w:rPr>
          <w:rFonts w:ascii="David" w:hAnsi="David" w:cs="David"/>
          <w:rtl/>
        </w:rPr>
        <w:t>.</w:t>
      </w:r>
    </w:p>
  </w:footnote>
  <w:footnote w:id="12">
    <w:p w:rsidR="004032DA" w:rsidRPr="005D12C9" w:rsidRDefault="004032DA">
      <w:pPr>
        <w:pStyle w:val="a3"/>
        <w:rPr>
          <w:rFonts w:ascii="David" w:hAnsi="David" w:cs="David"/>
        </w:rPr>
      </w:pPr>
      <w:r w:rsidRPr="005D12C9">
        <w:rPr>
          <w:rStyle w:val="a5"/>
          <w:rFonts w:ascii="David" w:hAnsi="David" w:cs="David"/>
        </w:rPr>
        <w:footnoteRef/>
      </w:r>
      <w:r w:rsidRPr="005D12C9">
        <w:rPr>
          <w:rFonts w:ascii="David" w:hAnsi="David" w:cs="David"/>
          <w:rtl/>
        </w:rPr>
        <w:t xml:space="preserve"> הררי, 2018</w:t>
      </w:r>
      <w:r w:rsidR="00F25CC5" w:rsidRPr="005D12C9">
        <w:rPr>
          <w:rFonts w:ascii="David" w:hAnsi="David" w:cs="David"/>
          <w:rtl/>
        </w:rPr>
        <w:t>.</w:t>
      </w:r>
    </w:p>
  </w:footnote>
  <w:footnote w:id="13">
    <w:p w:rsidR="007841F8" w:rsidRPr="005D12C9" w:rsidRDefault="007841F8">
      <w:pPr>
        <w:pStyle w:val="a3"/>
        <w:rPr>
          <w:rFonts w:ascii="David" w:hAnsi="David" w:cs="David"/>
          <w:rtl/>
        </w:rPr>
      </w:pPr>
      <w:r w:rsidRPr="005D12C9">
        <w:rPr>
          <w:rStyle w:val="a5"/>
          <w:rFonts w:ascii="David" w:hAnsi="David" w:cs="David"/>
        </w:rPr>
        <w:footnoteRef/>
      </w:r>
      <w:r w:rsidRPr="005D12C9">
        <w:rPr>
          <w:rFonts w:ascii="David" w:hAnsi="David" w:cs="David"/>
          <w:rtl/>
        </w:rPr>
        <w:t xml:space="preserve"> </w:t>
      </w:r>
      <w:r w:rsidR="00F25CC5" w:rsidRPr="005D12C9">
        <w:rPr>
          <w:rFonts w:ascii="David" w:hAnsi="David" w:cs="David"/>
          <w:rtl/>
        </w:rPr>
        <w:t>שפרמן, 2010.</w:t>
      </w:r>
    </w:p>
  </w:footnote>
  <w:footnote w:id="14">
    <w:p w:rsidR="00ED1C8B" w:rsidRDefault="00ED1C8B" w:rsidP="00ED1C8B">
      <w:pPr>
        <w:pStyle w:val="a3"/>
      </w:pPr>
      <w:r>
        <w:rPr>
          <w:rStyle w:val="a5"/>
        </w:rPr>
        <w:footnoteRef/>
      </w:r>
      <w:r>
        <w:rPr>
          <w:rtl/>
        </w:rPr>
        <w:t xml:space="preserve"> </w:t>
      </w:r>
      <w:r w:rsidRPr="00ED1C8B">
        <w:rPr>
          <w:rFonts w:ascii="David" w:hAnsi="David" w:cs="David"/>
          <w:rtl/>
        </w:rPr>
        <w:t>שפרמן, 2007.</w:t>
      </w:r>
    </w:p>
  </w:footnote>
  <w:footnote w:id="15">
    <w:p w:rsidR="008B20FB" w:rsidRPr="005D12C9" w:rsidRDefault="008B20FB">
      <w:pPr>
        <w:pStyle w:val="a3"/>
        <w:rPr>
          <w:rFonts w:ascii="David" w:hAnsi="David" w:cs="David"/>
          <w:rtl/>
        </w:rPr>
      </w:pPr>
      <w:r w:rsidRPr="005D12C9">
        <w:rPr>
          <w:rStyle w:val="a5"/>
          <w:rFonts w:ascii="David" w:hAnsi="David" w:cs="David"/>
        </w:rPr>
        <w:footnoteRef/>
      </w:r>
      <w:r w:rsidRPr="005D12C9">
        <w:rPr>
          <w:rFonts w:ascii="David" w:hAnsi="David" w:cs="David"/>
          <w:rtl/>
        </w:rPr>
        <w:t xml:space="preserve"> ארצות הברית, אנדורה, דרום סודן וקנדה לא הסכימו לחתום על האמנה</w:t>
      </w:r>
    </w:p>
  </w:footnote>
  <w:footnote w:id="16">
    <w:p w:rsidR="004E43F0" w:rsidRPr="005D12C9" w:rsidRDefault="004E43F0">
      <w:pPr>
        <w:pStyle w:val="a3"/>
        <w:rPr>
          <w:rFonts w:ascii="David" w:hAnsi="David" w:cs="David"/>
        </w:rPr>
      </w:pPr>
      <w:r w:rsidRPr="005D12C9">
        <w:rPr>
          <w:rStyle w:val="a5"/>
          <w:rFonts w:ascii="David" w:hAnsi="David" w:cs="David"/>
        </w:rPr>
        <w:footnoteRef/>
      </w:r>
      <w:r w:rsidRPr="005D12C9">
        <w:rPr>
          <w:rFonts w:ascii="David" w:hAnsi="David" w:cs="David"/>
          <w:rtl/>
        </w:rPr>
        <w:t xml:space="preserve"> שפרמן, 2007.</w:t>
      </w:r>
    </w:p>
  </w:footnote>
  <w:footnote w:id="17">
    <w:p w:rsidR="004E43F0" w:rsidRPr="005D12C9" w:rsidRDefault="004E43F0" w:rsidP="001B018E">
      <w:pPr>
        <w:pStyle w:val="a3"/>
        <w:rPr>
          <w:rFonts w:ascii="David" w:hAnsi="David" w:cs="David"/>
        </w:rPr>
      </w:pPr>
      <w:r w:rsidRPr="005D12C9">
        <w:rPr>
          <w:rStyle w:val="a5"/>
          <w:rFonts w:ascii="David" w:hAnsi="David" w:cs="David"/>
        </w:rPr>
        <w:footnoteRef/>
      </w:r>
      <w:r w:rsidRPr="005D12C9">
        <w:rPr>
          <w:rFonts w:ascii="David" w:hAnsi="David" w:cs="David"/>
          <w:rtl/>
        </w:rPr>
        <w:t xml:space="preserve"> בהמשך </w:t>
      </w:r>
      <w:r w:rsidR="001B018E" w:rsidRPr="005D12C9">
        <w:rPr>
          <w:rFonts w:ascii="David" w:hAnsi="David" w:cs="David"/>
          <w:rtl/>
        </w:rPr>
        <w:t>סוריה וניקרגואה נכנסו להסכם</w:t>
      </w:r>
      <w:r w:rsidR="001B018E" w:rsidRPr="005D12C9">
        <w:rPr>
          <w:rFonts w:ascii="David" w:hAnsi="David" w:cs="David"/>
          <w:rtl/>
        </w:rPr>
        <w:t xml:space="preserve"> </w:t>
      </w:r>
      <w:r w:rsidR="001B018E">
        <w:rPr>
          <w:rFonts w:ascii="David" w:hAnsi="David" w:cs="David" w:hint="cs"/>
          <w:rtl/>
        </w:rPr>
        <w:t>ו</w:t>
      </w:r>
      <w:r w:rsidRPr="005D12C9">
        <w:rPr>
          <w:rFonts w:ascii="David" w:hAnsi="David" w:cs="David"/>
          <w:rtl/>
        </w:rPr>
        <w:t>ארצות הברית</w:t>
      </w:r>
      <w:r w:rsidR="001B018E">
        <w:rPr>
          <w:rFonts w:ascii="David" w:hAnsi="David" w:cs="David" w:hint="cs"/>
          <w:rtl/>
        </w:rPr>
        <w:t xml:space="preserve"> הודיעה</w:t>
      </w:r>
      <w:r w:rsidRPr="005D12C9">
        <w:rPr>
          <w:rFonts w:ascii="David" w:hAnsi="David" w:cs="David"/>
          <w:rtl/>
        </w:rPr>
        <w:t xml:space="preserve"> כי היא מתכוונת לצאת מההסכם</w:t>
      </w:r>
      <w:r w:rsidR="001B018E">
        <w:rPr>
          <w:rFonts w:ascii="David" w:hAnsi="David" w:cs="David" w:hint="cs"/>
          <w:rtl/>
        </w:rPr>
        <w:t xml:space="preserve"> ב-2020</w:t>
      </w:r>
      <w:r w:rsidRPr="005D12C9">
        <w:rPr>
          <w:rFonts w:ascii="David" w:hAnsi="David" w:cs="David"/>
          <w:rtl/>
        </w:rPr>
        <w:t>.</w:t>
      </w:r>
    </w:p>
  </w:footnote>
  <w:footnote w:id="18">
    <w:p w:rsidR="004E43F0" w:rsidRPr="005D12C9" w:rsidRDefault="004E43F0">
      <w:pPr>
        <w:pStyle w:val="a3"/>
        <w:rPr>
          <w:rFonts w:ascii="David" w:hAnsi="David" w:cs="David"/>
          <w:rtl/>
        </w:rPr>
      </w:pPr>
      <w:r w:rsidRPr="005D12C9">
        <w:rPr>
          <w:rStyle w:val="a5"/>
          <w:rFonts w:ascii="David" w:hAnsi="David" w:cs="David"/>
        </w:rPr>
        <w:footnoteRef/>
      </w:r>
      <w:r w:rsidRPr="005D12C9">
        <w:rPr>
          <w:rFonts w:ascii="David" w:hAnsi="David" w:cs="David"/>
          <w:rtl/>
        </w:rPr>
        <w:t xml:space="preserve"> צלוק, 2015.</w:t>
      </w:r>
    </w:p>
  </w:footnote>
  <w:footnote w:id="19">
    <w:p w:rsidR="0061629D" w:rsidRPr="005D12C9" w:rsidRDefault="0061629D">
      <w:pPr>
        <w:pStyle w:val="a3"/>
        <w:rPr>
          <w:rFonts w:ascii="David" w:hAnsi="David" w:cs="David"/>
        </w:rPr>
      </w:pPr>
      <w:r w:rsidRPr="005D12C9">
        <w:rPr>
          <w:rStyle w:val="a5"/>
          <w:rFonts w:ascii="David" w:hAnsi="David" w:cs="David"/>
        </w:rPr>
        <w:footnoteRef/>
      </w:r>
      <w:r w:rsidRPr="005D12C9">
        <w:rPr>
          <w:rFonts w:ascii="David" w:hAnsi="David" w:cs="David"/>
          <w:rtl/>
        </w:rPr>
        <w:t xml:space="preserve"> פישמן, 2</w:t>
      </w:r>
      <w:bookmarkStart w:id="0" w:name="_GoBack"/>
      <w:bookmarkEnd w:id="0"/>
      <w:r w:rsidRPr="005D12C9">
        <w:rPr>
          <w:rFonts w:ascii="David" w:hAnsi="David" w:cs="David"/>
          <w:rtl/>
        </w:rPr>
        <w:t>017.</w:t>
      </w:r>
    </w:p>
  </w:footnote>
  <w:footnote w:id="20">
    <w:p w:rsidR="001346F2" w:rsidRPr="00E848BB" w:rsidRDefault="001346F2">
      <w:pPr>
        <w:pStyle w:val="a3"/>
        <w:rPr>
          <w:rFonts w:ascii="David" w:hAnsi="David" w:cs="David"/>
          <w:rtl/>
        </w:rPr>
      </w:pPr>
      <w:r w:rsidRPr="00E848BB">
        <w:rPr>
          <w:rStyle w:val="a5"/>
          <w:rFonts w:ascii="David" w:hAnsi="David" w:cs="David"/>
        </w:rPr>
        <w:footnoteRef/>
      </w:r>
      <w:r w:rsidRPr="00E848BB">
        <w:rPr>
          <w:rFonts w:ascii="David" w:hAnsi="David" w:cs="David"/>
          <w:rtl/>
        </w:rPr>
        <w:t xml:space="preserve"> אבישר, 2016</w:t>
      </w:r>
      <w:r w:rsidR="001D24B0">
        <w:rPr>
          <w:rFonts w:ascii="David" w:hAnsi="David" w:cs="David" w:hint="cs"/>
          <w:rtl/>
        </w:rPr>
        <w:t>.</w:t>
      </w:r>
    </w:p>
  </w:footnote>
  <w:footnote w:id="21">
    <w:p w:rsidR="00E848BB" w:rsidRDefault="00E848BB">
      <w:pPr>
        <w:pStyle w:val="a3"/>
        <w:rPr>
          <w:rtl/>
        </w:rPr>
      </w:pPr>
      <w:r w:rsidRPr="00E848BB">
        <w:rPr>
          <w:rStyle w:val="a5"/>
          <w:rFonts w:ascii="David" w:hAnsi="David" w:cs="David"/>
        </w:rPr>
        <w:footnoteRef/>
      </w:r>
      <w:r w:rsidRPr="00E848BB">
        <w:rPr>
          <w:rFonts w:ascii="David" w:hAnsi="David" w:cs="David"/>
          <w:rtl/>
        </w:rPr>
        <w:t xml:space="preserve"> דוניץ, 2016.</w:t>
      </w:r>
    </w:p>
  </w:footnote>
  <w:footnote w:id="22">
    <w:p w:rsidR="009F42C6" w:rsidRPr="001D24B0" w:rsidRDefault="009F42C6">
      <w:pPr>
        <w:pStyle w:val="a3"/>
        <w:rPr>
          <w:rFonts w:ascii="David" w:hAnsi="David" w:cs="David"/>
        </w:rPr>
      </w:pPr>
      <w:r w:rsidRPr="001D24B0">
        <w:rPr>
          <w:rStyle w:val="a5"/>
          <w:rFonts w:ascii="David" w:hAnsi="David" w:cs="David"/>
        </w:rPr>
        <w:footnoteRef/>
      </w:r>
      <w:r w:rsidRPr="001D24B0">
        <w:rPr>
          <w:rFonts w:ascii="David" w:hAnsi="David" w:cs="David"/>
          <w:rtl/>
        </w:rPr>
        <w:t xml:space="preserve"> שטרן, 2019.</w:t>
      </w:r>
    </w:p>
  </w:footnote>
  <w:footnote w:id="23">
    <w:p w:rsidR="001D24B0" w:rsidRPr="001D24B0" w:rsidRDefault="001D24B0">
      <w:pPr>
        <w:pStyle w:val="a3"/>
        <w:rPr>
          <w:rFonts w:ascii="David" w:hAnsi="David" w:cs="David"/>
        </w:rPr>
      </w:pPr>
      <w:r w:rsidRPr="001D24B0">
        <w:rPr>
          <w:rStyle w:val="a5"/>
          <w:rFonts w:ascii="David" w:hAnsi="David" w:cs="David"/>
        </w:rPr>
        <w:footnoteRef/>
      </w:r>
      <w:r w:rsidRPr="001D24B0">
        <w:rPr>
          <w:rFonts w:ascii="David" w:hAnsi="David" w:cs="David"/>
          <w:rtl/>
        </w:rPr>
        <w:t xml:space="preserve"> שטרן, 2019.</w:t>
      </w:r>
    </w:p>
  </w:footnote>
  <w:footnote w:id="24">
    <w:p w:rsidR="00E05483" w:rsidRPr="001D24B0" w:rsidRDefault="00E05483">
      <w:pPr>
        <w:pStyle w:val="a3"/>
        <w:rPr>
          <w:rFonts w:ascii="David" w:hAnsi="David" w:cs="David"/>
        </w:rPr>
      </w:pPr>
      <w:r w:rsidRPr="001D24B0">
        <w:rPr>
          <w:rStyle w:val="a5"/>
          <w:rFonts w:ascii="David" w:hAnsi="David" w:cs="David"/>
        </w:rPr>
        <w:footnoteRef/>
      </w:r>
      <w:r w:rsidRPr="001D24B0">
        <w:rPr>
          <w:rFonts w:ascii="David" w:hAnsi="David" w:cs="David"/>
          <w:rtl/>
        </w:rPr>
        <w:t xml:space="preserve"> בן ישראל,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38480704"/>
      <w:docPartObj>
        <w:docPartGallery w:val="Page Numbers (Top of Page)"/>
        <w:docPartUnique/>
      </w:docPartObj>
    </w:sdtPr>
    <w:sdtEndPr/>
    <w:sdtContent>
      <w:p w:rsidR="00E05483" w:rsidRDefault="00E05483">
        <w:pPr>
          <w:pStyle w:val="ad"/>
          <w:jc w:val="center"/>
          <w:rPr>
            <w:rtl/>
            <w:cs/>
          </w:rPr>
        </w:pPr>
        <w:r>
          <w:fldChar w:fldCharType="begin"/>
        </w:r>
        <w:r>
          <w:rPr>
            <w:rtl/>
            <w:cs/>
          </w:rPr>
          <w:instrText>PAGE   \* MERGEFORMAT</w:instrText>
        </w:r>
        <w:r>
          <w:fldChar w:fldCharType="separate"/>
        </w:r>
        <w:r w:rsidR="001B018E" w:rsidRPr="001B018E">
          <w:rPr>
            <w:noProof/>
            <w:rtl/>
            <w:lang w:val="he-IL"/>
          </w:rPr>
          <w:t>6</w:t>
        </w:r>
        <w:r>
          <w:fldChar w:fldCharType="end"/>
        </w:r>
      </w:p>
    </w:sdtContent>
  </w:sdt>
  <w:p w:rsidR="00E05483" w:rsidRDefault="00E05483">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03"/>
    <w:rsid w:val="00020C96"/>
    <w:rsid w:val="00054259"/>
    <w:rsid w:val="00063720"/>
    <w:rsid w:val="00067BDE"/>
    <w:rsid w:val="000A1A80"/>
    <w:rsid w:val="000D52E3"/>
    <w:rsid w:val="001346F2"/>
    <w:rsid w:val="00143F04"/>
    <w:rsid w:val="00151F66"/>
    <w:rsid w:val="0015644C"/>
    <w:rsid w:val="00161A57"/>
    <w:rsid w:val="001668B1"/>
    <w:rsid w:val="001830F1"/>
    <w:rsid w:val="00195297"/>
    <w:rsid w:val="001A16EC"/>
    <w:rsid w:val="001B018E"/>
    <w:rsid w:val="001B6888"/>
    <w:rsid w:val="001D0027"/>
    <w:rsid w:val="001D24B0"/>
    <w:rsid w:val="00243154"/>
    <w:rsid w:val="00295653"/>
    <w:rsid w:val="002B053F"/>
    <w:rsid w:val="002B3B25"/>
    <w:rsid w:val="002B42A2"/>
    <w:rsid w:val="003219D5"/>
    <w:rsid w:val="00345872"/>
    <w:rsid w:val="003464A0"/>
    <w:rsid w:val="00356D8D"/>
    <w:rsid w:val="003731CF"/>
    <w:rsid w:val="003756BB"/>
    <w:rsid w:val="003959C4"/>
    <w:rsid w:val="003C3652"/>
    <w:rsid w:val="003C5034"/>
    <w:rsid w:val="004032DA"/>
    <w:rsid w:val="00427B11"/>
    <w:rsid w:val="004408D4"/>
    <w:rsid w:val="004609A1"/>
    <w:rsid w:val="00481776"/>
    <w:rsid w:val="00493EAB"/>
    <w:rsid w:val="004C278D"/>
    <w:rsid w:val="004E43F0"/>
    <w:rsid w:val="004F22C0"/>
    <w:rsid w:val="005044D5"/>
    <w:rsid w:val="00505FBE"/>
    <w:rsid w:val="00516E78"/>
    <w:rsid w:val="005507D2"/>
    <w:rsid w:val="00585567"/>
    <w:rsid w:val="00587379"/>
    <w:rsid w:val="005B5163"/>
    <w:rsid w:val="005D12C9"/>
    <w:rsid w:val="00600F9E"/>
    <w:rsid w:val="0061464B"/>
    <w:rsid w:val="0061629D"/>
    <w:rsid w:val="00621EAE"/>
    <w:rsid w:val="006351FF"/>
    <w:rsid w:val="00694344"/>
    <w:rsid w:val="006C48C1"/>
    <w:rsid w:val="006F5705"/>
    <w:rsid w:val="00747B63"/>
    <w:rsid w:val="00757A3E"/>
    <w:rsid w:val="007841F8"/>
    <w:rsid w:val="00797554"/>
    <w:rsid w:val="007A4EE7"/>
    <w:rsid w:val="007B6628"/>
    <w:rsid w:val="007C6093"/>
    <w:rsid w:val="007F29E7"/>
    <w:rsid w:val="00831103"/>
    <w:rsid w:val="00856162"/>
    <w:rsid w:val="008616EB"/>
    <w:rsid w:val="008A0A09"/>
    <w:rsid w:val="008B20FB"/>
    <w:rsid w:val="008D257B"/>
    <w:rsid w:val="00902FB1"/>
    <w:rsid w:val="00933312"/>
    <w:rsid w:val="009D42A3"/>
    <w:rsid w:val="009E6AAE"/>
    <w:rsid w:val="009F42C6"/>
    <w:rsid w:val="009F477D"/>
    <w:rsid w:val="00A044D1"/>
    <w:rsid w:val="00A05DD0"/>
    <w:rsid w:val="00A15334"/>
    <w:rsid w:val="00A93A21"/>
    <w:rsid w:val="00AC3817"/>
    <w:rsid w:val="00AE67FF"/>
    <w:rsid w:val="00AF3924"/>
    <w:rsid w:val="00B150C8"/>
    <w:rsid w:val="00B23635"/>
    <w:rsid w:val="00B27543"/>
    <w:rsid w:val="00B43465"/>
    <w:rsid w:val="00B55EFB"/>
    <w:rsid w:val="00B80611"/>
    <w:rsid w:val="00BA734D"/>
    <w:rsid w:val="00C00A76"/>
    <w:rsid w:val="00C27FC6"/>
    <w:rsid w:val="00C3431A"/>
    <w:rsid w:val="00C512A8"/>
    <w:rsid w:val="00C62C98"/>
    <w:rsid w:val="00C96BFC"/>
    <w:rsid w:val="00CE1A8F"/>
    <w:rsid w:val="00CE2BCD"/>
    <w:rsid w:val="00CE45BD"/>
    <w:rsid w:val="00D008AF"/>
    <w:rsid w:val="00D318A6"/>
    <w:rsid w:val="00D66EFE"/>
    <w:rsid w:val="00D700DA"/>
    <w:rsid w:val="00D726E2"/>
    <w:rsid w:val="00DC2954"/>
    <w:rsid w:val="00DC5AF7"/>
    <w:rsid w:val="00DD4F0E"/>
    <w:rsid w:val="00DF6084"/>
    <w:rsid w:val="00E05483"/>
    <w:rsid w:val="00E1368E"/>
    <w:rsid w:val="00E21F1A"/>
    <w:rsid w:val="00E716E1"/>
    <w:rsid w:val="00E73043"/>
    <w:rsid w:val="00E76759"/>
    <w:rsid w:val="00E848BB"/>
    <w:rsid w:val="00E861F5"/>
    <w:rsid w:val="00E93BC8"/>
    <w:rsid w:val="00EB594D"/>
    <w:rsid w:val="00EB742A"/>
    <w:rsid w:val="00EC64F8"/>
    <w:rsid w:val="00ED1C8B"/>
    <w:rsid w:val="00F123AA"/>
    <w:rsid w:val="00F25CC5"/>
    <w:rsid w:val="00F34DD7"/>
    <w:rsid w:val="00F41A4C"/>
    <w:rsid w:val="00F53C06"/>
    <w:rsid w:val="00F8383B"/>
    <w:rsid w:val="00F8740F"/>
    <w:rsid w:val="00FE7B1F"/>
    <w:rsid w:val="00FF34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502E"/>
  <w15:docId w15:val="{7792AB23-4CB7-43F8-879E-A1963A2A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9F42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16E1"/>
    <w:pPr>
      <w:spacing w:after="0" w:line="240" w:lineRule="auto"/>
    </w:pPr>
    <w:rPr>
      <w:sz w:val="20"/>
      <w:szCs w:val="20"/>
    </w:rPr>
  </w:style>
  <w:style w:type="character" w:customStyle="1" w:styleId="a4">
    <w:name w:val="טקסט הערת שוליים תו"/>
    <w:basedOn w:val="a0"/>
    <w:link w:val="a3"/>
    <w:uiPriority w:val="99"/>
    <w:semiHidden/>
    <w:rsid w:val="00E716E1"/>
    <w:rPr>
      <w:sz w:val="20"/>
      <w:szCs w:val="20"/>
    </w:rPr>
  </w:style>
  <w:style w:type="character" w:styleId="a5">
    <w:name w:val="footnote reference"/>
    <w:basedOn w:val="a0"/>
    <w:uiPriority w:val="99"/>
    <w:semiHidden/>
    <w:unhideWhenUsed/>
    <w:rsid w:val="00E716E1"/>
    <w:rPr>
      <w:vertAlign w:val="superscript"/>
    </w:rPr>
  </w:style>
  <w:style w:type="character" w:styleId="a6">
    <w:name w:val="annotation reference"/>
    <w:basedOn w:val="a0"/>
    <w:uiPriority w:val="99"/>
    <w:semiHidden/>
    <w:unhideWhenUsed/>
    <w:rsid w:val="007B6628"/>
    <w:rPr>
      <w:sz w:val="16"/>
      <w:szCs w:val="16"/>
    </w:rPr>
  </w:style>
  <w:style w:type="paragraph" w:styleId="a7">
    <w:name w:val="annotation text"/>
    <w:basedOn w:val="a"/>
    <w:link w:val="a8"/>
    <w:uiPriority w:val="99"/>
    <w:semiHidden/>
    <w:unhideWhenUsed/>
    <w:rsid w:val="007B6628"/>
    <w:pPr>
      <w:spacing w:line="240" w:lineRule="auto"/>
    </w:pPr>
    <w:rPr>
      <w:sz w:val="20"/>
      <w:szCs w:val="20"/>
    </w:rPr>
  </w:style>
  <w:style w:type="character" w:customStyle="1" w:styleId="a8">
    <w:name w:val="טקסט הערה תו"/>
    <w:basedOn w:val="a0"/>
    <w:link w:val="a7"/>
    <w:uiPriority w:val="99"/>
    <w:semiHidden/>
    <w:rsid w:val="007B6628"/>
    <w:rPr>
      <w:sz w:val="20"/>
      <w:szCs w:val="20"/>
    </w:rPr>
  </w:style>
  <w:style w:type="paragraph" w:styleId="a9">
    <w:name w:val="annotation subject"/>
    <w:basedOn w:val="a7"/>
    <w:next w:val="a7"/>
    <w:link w:val="aa"/>
    <w:uiPriority w:val="99"/>
    <w:semiHidden/>
    <w:unhideWhenUsed/>
    <w:rsid w:val="007B6628"/>
    <w:rPr>
      <w:b/>
      <w:bCs/>
    </w:rPr>
  </w:style>
  <w:style w:type="character" w:customStyle="1" w:styleId="aa">
    <w:name w:val="נושא הערה תו"/>
    <w:basedOn w:val="a8"/>
    <w:link w:val="a9"/>
    <w:uiPriority w:val="99"/>
    <w:semiHidden/>
    <w:rsid w:val="007B6628"/>
    <w:rPr>
      <w:b/>
      <w:bCs/>
      <w:sz w:val="20"/>
      <w:szCs w:val="20"/>
    </w:rPr>
  </w:style>
  <w:style w:type="paragraph" w:styleId="ab">
    <w:name w:val="Balloon Text"/>
    <w:basedOn w:val="a"/>
    <w:link w:val="ac"/>
    <w:uiPriority w:val="99"/>
    <w:semiHidden/>
    <w:unhideWhenUsed/>
    <w:rsid w:val="007B6628"/>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7B6628"/>
    <w:rPr>
      <w:rFonts w:ascii="Tahoma" w:hAnsi="Tahoma" w:cs="Tahoma"/>
      <w:sz w:val="16"/>
      <w:szCs w:val="16"/>
    </w:rPr>
  </w:style>
  <w:style w:type="paragraph" w:styleId="NormalWeb">
    <w:name w:val="Normal (Web)"/>
    <w:basedOn w:val="a"/>
    <w:uiPriority w:val="99"/>
    <w:unhideWhenUsed/>
    <w:rsid w:val="00C27F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27FC6"/>
    <w:rPr>
      <w:color w:val="0000FF"/>
      <w:u w:val="single"/>
    </w:rPr>
  </w:style>
  <w:style w:type="character" w:customStyle="1" w:styleId="highlight">
    <w:name w:val="highlight"/>
    <w:basedOn w:val="a0"/>
    <w:rsid w:val="007A4EE7"/>
  </w:style>
  <w:style w:type="character" w:customStyle="1" w:styleId="20">
    <w:name w:val="כותרת 2 תו"/>
    <w:basedOn w:val="a0"/>
    <w:link w:val="2"/>
    <w:uiPriority w:val="9"/>
    <w:rsid w:val="009F42C6"/>
    <w:rPr>
      <w:rFonts w:ascii="Times New Roman" w:eastAsia="Times New Roman" w:hAnsi="Times New Roman" w:cs="Times New Roman"/>
      <w:b/>
      <w:bCs/>
      <w:sz w:val="36"/>
      <w:szCs w:val="36"/>
    </w:rPr>
  </w:style>
  <w:style w:type="paragraph" w:customStyle="1" w:styleId="blanktag">
    <w:name w:val="blanktag"/>
    <w:basedOn w:val="a"/>
    <w:rsid w:val="00C96B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E05483"/>
    <w:pPr>
      <w:tabs>
        <w:tab w:val="center" w:pos="4153"/>
        <w:tab w:val="right" w:pos="8306"/>
      </w:tabs>
      <w:spacing w:after="0" w:line="240" w:lineRule="auto"/>
    </w:pPr>
  </w:style>
  <w:style w:type="character" w:customStyle="1" w:styleId="ae">
    <w:name w:val="כותרת עליונה תו"/>
    <w:basedOn w:val="a0"/>
    <w:link w:val="ad"/>
    <w:uiPriority w:val="99"/>
    <w:rsid w:val="00E05483"/>
  </w:style>
  <w:style w:type="paragraph" w:styleId="af">
    <w:name w:val="footer"/>
    <w:basedOn w:val="a"/>
    <w:link w:val="af0"/>
    <w:uiPriority w:val="99"/>
    <w:unhideWhenUsed/>
    <w:rsid w:val="00E05483"/>
    <w:pPr>
      <w:tabs>
        <w:tab w:val="center" w:pos="4153"/>
        <w:tab w:val="right" w:pos="8306"/>
      </w:tabs>
      <w:spacing w:after="0" w:line="240" w:lineRule="auto"/>
    </w:pPr>
  </w:style>
  <w:style w:type="character" w:customStyle="1" w:styleId="af0">
    <w:name w:val="כותרת תחתונה תו"/>
    <w:basedOn w:val="a0"/>
    <w:link w:val="af"/>
    <w:uiPriority w:val="99"/>
    <w:rsid w:val="00E0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11488">
      <w:bodyDiv w:val="1"/>
      <w:marLeft w:val="0"/>
      <w:marRight w:val="0"/>
      <w:marTop w:val="0"/>
      <w:marBottom w:val="0"/>
      <w:divBdr>
        <w:top w:val="none" w:sz="0" w:space="0" w:color="auto"/>
        <w:left w:val="none" w:sz="0" w:space="0" w:color="auto"/>
        <w:bottom w:val="none" w:sz="0" w:space="0" w:color="auto"/>
        <w:right w:val="none" w:sz="0" w:space="0" w:color="auto"/>
      </w:divBdr>
    </w:div>
    <w:div w:id="1857378467">
      <w:bodyDiv w:val="1"/>
      <w:marLeft w:val="0"/>
      <w:marRight w:val="0"/>
      <w:marTop w:val="0"/>
      <w:marBottom w:val="0"/>
      <w:divBdr>
        <w:top w:val="none" w:sz="0" w:space="0" w:color="auto"/>
        <w:left w:val="none" w:sz="0" w:space="0" w:color="auto"/>
        <w:bottom w:val="none" w:sz="0" w:space="0" w:color="auto"/>
        <w:right w:val="none" w:sz="0" w:space="0" w:color="auto"/>
      </w:divBdr>
    </w:div>
    <w:div w:id="19941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9E%D7%A8%D7%99%D7%A7%D7%94_%D7%94%D7%93%D7%A8%D7%95%D7%9E%D7%99%D7%AA" TargetMode="External"/><Relationship Id="rId13" Type="http://schemas.openxmlformats.org/officeDocument/2006/relationships/hyperlink" Target="https://www.zavit.org.il/%D7%95%D7%A2%D7%99%D7%93%D7%AA-%D7%A4%D7%A8%D7%99%D7%96-%D7%97%D7%AA%D7%99%D7%9E%D7%94-%D7%A2%D7%9C-%D7%94%D7%A1%D7%9B%D7%9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zavit.org.il/%D7%9E%D7%94-%D7%90%D7%AA%D7%9D-%D7%99%D7%95%D7%93%D7%A2%D7%99%D7%9D-%D7%A2%D7%9C-%D7%A9%D7%99%D7%A0%D7%95%D7%99-%D7%94%D7%90%D7%A7%D7%9C%D7%99%D7%9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lcalist.co.il/world/articles/0,7340,L-3768860,00.html" TargetMode="External"/><Relationship Id="rId5" Type="http://schemas.openxmlformats.org/officeDocument/2006/relationships/footnotes" Target="footnotes.xml"/><Relationship Id="rId15" Type="http://schemas.openxmlformats.org/officeDocument/2006/relationships/hyperlink" Target="https://www.idi.org.il/parliaments/5493/5494" TargetMode="External"/><Relationship Id="rId10" Type="http://schemas.openxmlformats.org/officeDocument/2006/relationships/hyperlink" Target="https://www.ynet.co.il/articles/0,7340,L-4732522,00.html" TargetMode="External"/><Relationship Id="rId4" Type="http://schemas.openxmlformats.org/officeDocument/2006/relationships/webSettings" Target="webSettings.xml"/><Relationship Id="rId9" Type="http://schemas.openxmlformats.org/officeDocument/2006/relationships/hyperlink" Target="https://www.socioambiental.org/sites/blog.socioambiental.org/files/futuro-climatico-da-amazonia.pdf" TargetMode="External"/><Relationship Id="rId14" Type="http://schemas.openxmlformats.org/officeDocument/2006/relationships/hyperlink" Target="https://davidson.weizmann.ac.il/online/sciencepanoram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93E6-7092-4F82-8B5F-F705EFCE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2594</Words>
  <Characters>12971</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Reut</dc:creator>
  <cp:lastModifiedBy>A</cp:lastModifiedBy>
  <cp:revision>22</cp:revision>
  <dcterms:created xsi:type="dcterms:W3CDTF">2019-12-14T21:58:00Z</dcterms:created>
  <dcterms:modified xsi:type="dcterms:W3CDTF">2019-12-15T07:46:00Z</dcterms:modified>
</cp:coreProperties>
</file>