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A51" w:rsidRPr="00CE157E" w:rsidRDefault="00D66A51" w:rsidP="00D66A51">
      <w:pPr>
        <w:spacing w:line="360" w:lineRule="auto"/>
        <w:jc w:val="center"/>
        <w:rPr>
          <w:rFonts w:cs="David"/>
          <w:sz w:val="28"/>
          <w:szCs w:val="28"/>
          <w:rtl/>
        </w:rPr>
      </w:pPr>
      <w:r w:rsidRPr="00CE157E">
        <w:rPr>
          <w:noProof/>
        </w:rPr>
        <w:drawing>
          <wp:anchor distT="0" distB="0" distL="114300" distR="114300" simplePos="0" relativeHeight="251659264" behindDoc="0" locked="0" layoutInCell="1" allowOverlap="1">
            <wp:simplePos x="0" y="0"/>
            <wp:positionH relativeFrom="column">
              <wp:posOffset>-644525</wp:posOffset>
            </wp:positionH>
            <wp:positionV relativeFrom="page">
              <wp:posOffset>223520</wp:posOffset>
            </wp:positionV>
            <wp:extent cx="934720" cy="122047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A51" w:rsidRPr="00CE157E" w:rsidRDefault="00D66A51" w:rsidP="00D66A51">
      <w:pPr>
        <w:pStyle w:val="Standard"/>
        <w:spacing w:after="0" w:line="276" w:lineRule="auto"/>
        <w:ind w:right="-1418"/>
        <w:jc w:val="both"/>
        <w:rPr>
          <w:rFonts w:ascii="Times New Roman" w:eastAsia="Times New Roman" w:hAnsi="Times New Roman" w:cs="David" w:hint="cs"/>
          <w:b/>
          <w:bCs/>
          <w:color w:val="000099"/>
          <w:sz w:val="40"/>
          <w:szCs w:val="40"/>
          <w:rtl/>
        </w:rPr>
      </w:pPr>
      <w:r w:rsidRPr="00CE157E">
        <w:rPr>
          <w:rFonts w:ascii="Times New Roman" w:eastAsia="Times New Roman" w:hAnsi="Times New Roman" w:cs="David"/>
          <w:b/>
          <w:bCs/>
          <w:color w:val="000099"/>
          <w:sz w:val="44"/>
          <w:szCs w:val="44"/>
          <w:rtl/>
        </w:rPr>
        <w:t xml:space="preserve">                                           </w:t>
      </w:r>
      <w:r w:rsidRPr="00CE157E">
        <w:rPr>
          <w:rFonts w:ascii="Times New Roman" w:eastAsia="Times New Roman" w:hAnsi="Times New Roman" w:cs="David"/>
          <w:b/>
          <w:bCs/>
          <w:color w:val="000099"/>
          <w:sz w:val="40"/>
          <w:szCs w:val="40"/>
          <w:rtl/>
        </w:rPr>
        <w:t xml:space="preserve">       </w:t>
      </w:r>
    </w:p>
    <w:p w:rsidR="00D66A51" w:rsidRPr="00CE157E" w:rsidRDefault="00D66A51" w:rsidP="00D66A51">
      <w:pPr>
        <w:pStyle w:val="Standard"/>
        <w:spacing w:after="0" w:line="276" w:lineRule="auto"/>
        <w:ind w:right="-1418"/>
        <w:jc w:val="both"/>
        <w:rPr>
          <w:rFonts w:ascii="Times New Roman" w:eastAsia="Times New Roman" w:hAnsi="Times New Roman" w:cs="David"/>
          <w:b/>
          <w:bCs/>
          <w:color w:val="000099"/>
          <w:sz w:val="40"/>
          <w:szCs w:val="40"/>
          <w:rtl/>
        </w:rPr>
      </w:pPr>
    </w:p>
    <w:p w:rsidR="00D66A51" w:rsidRPr="00CE157E" w:rsidRDefault="00D66A51" w:rsidP="00D66A51">
      <w:pPr>
        <w:pStyle w:val="Standard"/>
        <w:spacing w:after="0" w:line="276" w:lineRule="auto"/>
        <w:ind w:left="4320" w:right="-1418"/>
        <w:jc w:val="both"/>
      </w:pPr>
      <w:r w:rsidRPr="00CE157E">
        <w:rPr>
          <w:rFonts w:ascii="Times New Roman" w:eastAsia="Times New Roman" w:hAnsi="Times New Roman" w:cs="David"/>
          <w:b/>
          <w:bCs/>
          <w:color w:val="000099"/>
          <w:sz w:val="40"/>
          <w:szCs w:val="40"/>
          <w:rtl/>
        </w:rPr>
        <w:t xml:space="preserve"> </w:t>
      </w:r>
      <w:r w:rsidRPr="00CE157E">
        <w:rPr>
          <w:rFonts w:ascii="Times New Roman" w:eastAsia="Times New Roman" w:hAnsi="Times New Roman" w:cs="David" w:hint="cs"/>
          <w:b/>
          <w:bCs/>
          <w:color w:val="000099"/>
          <w:sz w:val="40"/>
          <w:szCs w:val="40"/>
          <w:rtl/>
        </w:rPr>
        <w:t xml:space="preserve">    </w:t>
      </w:r>
      <w:r w:rsidRPr="00CE157E">
        <w:rPr>
          <w:rFonts w:ascii="Times New Roman" w:eastAsia="Times New Roman" w:hAnsi="Times New Roman" w:cs="David"/>
          <w:b/>
          <w:bCs/>
          <w:sz w:val="40"/>
          <w:szCs w:val="40"/>
          <w:rtl/>
        </w:rPr>
        <w:t>המכללה לביטחון לאומי</w:t>
      </w:r>
    </w:p>
    <w:p w:rsidR="00D66A51" w:rsidRPr="00CE157E" w:rsidRDefault="00D66A51" w:rsidP="00D66A51">
      <w:pPr>
        <w:pStyle w:val="Standard"/>
        <w:jc w:val="both"/>
      </w:pPr>
      <w:r w:rsidRPr="00CE157E">
        <w:rPr>
          <w:rFonts w:ascii="Times New Roman" w:eastAsia="Times New Roman" w:hAnsi="Times New Roman" w:cs="David"/>
          <w:b/>
          <w:bCs/>
          <w:sz w:val="40"/>
          <w:szCs w:val="40"/>
        </w:rPr>
        <w:t xml:space="preserve">                                           </w:t>
      </w:r>
      <w:r w:rsidRPr="00CE157E">
        <w:rPr>
          <w:rFonts w:ascii="Times New Roman" w:eastAsia="Times New Roman" w:hAnsi="Times New Roman" w:cs="David"/>
          <w:b/>
          <w:bCs/>
          <w:sz w:val="40"/>
          <w:szCs w:val="40"/>
        </w:rPr>
        <w:tab/>
      </w:r>
      <w:r w:rsidRPr="00CE157E">
        <w:rPr>
          <w:rFonts w:ascii="Times New Roman" w:eastAsia="Times New Roman" w:hAnsi="Times New Roman" w:cs="David"/>
          <w:b/>
          <w:bCs/>
          <w:sz w:val="40"/>
          <w:szCs w:val="40"/>
          <w:rtl/>
        </w:rPr>
        <w:t xml:space="preserve">     מחזור מ"ז,</w:t>
      </w:r>
      <w:r>
        <w:rPr>
          <w:rFonts w:ascii="Times New Roman" w:eastAsia="Times New Roman" w:hAnsi="Times New Roman" w:cs="David" w:hint="cs"/>
          <w:b/>
          <w:bCs/>
          <w:sz w:val="40"/>
          <w:szCs w:val="40"/>
          <w:rtl/>
        </w:rPr>
        <w:t xml:space="preserve"> </w:t>
      </w:r>
      <w:r w:rsidRPr="00CE157E">
        <w:rPr>
          <w:rFonts w:ascii="Times New Roman" w:eastAsia="Times New Roman" w:hAnsi="Times New Roman" w:cs="David"/>
          <w:b/>
          <w:bCs/>
          <w:sz w:val="40"/>
          <w:szCs w:val="40"/>
          <w:rtl/>
        </w:rPr>
        <w:t xml:space="preserve"> 2019-2020</w:t>
      </w:r>
    </w:p>
    <w:p w:rsidR="00D66A51" w:rsidRPr="00CE157E" w:rsidRDefault="00D66A51" w:rsidP="00D66A51">
      <w:pPr>
        <w:spacing w:line="360" w:lineRule="auto"/>
        <w:jc w:val="center"/>
        <w:rPr>
          <w:rFonts w:cs="David" w:hint="cs"/>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b/>
          <w:bCs/>
          <w:sz w:val="32"/>
          <w:szCs w:val="32"/>
          <w:rtl/>
        </w:rPr>
      </w:pPr>
      <w:r w:rsidRPr="00CE157E">
        <w:rPr>
          <w:rFonts w:cs="David" w:hint="cs"/>
          <w:b/>
          <w:bCs/>
          <w:sz w:val="32"/>
          <w:szCs w:val="32"/>
          <w:rtl/>
        </w:rPr>
        <w:t>קורס גישות ואסכולות</w:t>
      </w:r>
    </w:p>
    <w:p w:rsidR="00D66A51" w:rsidRPr="00CE157E" w:rsidRDefault="00D66A51" w:rsidP="00D66A51">
      <w:pPr>
        <w:spacing w:line="360" w:lineRule="auto"/>
        <w:jc w:val="center"/>
        <w:rPr>
          <w:rFonts w:cs="David"/>
          <w:sz w:val="20"/>
          <w:szCs w:val="20"/>
          <w:rtl/>
        </w:rPr>
      </w:pPr>
    </w:p>
    <w:p w:rsidR="00D66A51" w:rsidRPr="00CE157E" w:rsidRDefault="00D66A51" w:rsidP="00D66A51">
      <w:pPr>
        <w:spacing w:line="360" w:lineRule="auto"/>
        <w:jc w:val="center"/>
        <w:rPr>
          <w:rFonts w:cs="David"/>
          <w:sz w:val="32"/>
          <w:szCs w:val="32"/>
          <w:rtl/>
        </w:rPr>
      </w:pPr>
      <w:r w:rsidRPr="00CE157E">
        <w:rPr>
          <w:rFonts w:cs="David" w:hint="cs"/>
          <w:sz w:val="32"/>
          <w:szCs w:val="32"/>
          <w:rtl/>
        </w:rPr>
        <w:t>ד"ר דורון נבות</w:t>
      </w:r>
    </w:p>
    <w:p w:rsidR="00D66A51" w:rsidRPr="00CE157E" w:rsidRDefault="00D66A51" w:rsidP="00D66A51">
      <w:pPr>
        <w:spacing w:line="360" w:lineRule="auto"/>
        <w:jc w:val="center"/>
        <w:rPr>
          <w:rFonts w:cs="David"/>
          <w:sz w:val="20"/>
          <w:szCs w:val="20"/>
          <w:rtl/>
        </w:rPr>
      </w:pPr>
    </w:p>
    <w:p w:rsidR="00D66A51" w:rsidRPr="00CE157E" w:rsidRDefault="00D66A51" w:rsidP="00D66A51">
      <w:pPr>
        <w:spacing w:line="360" w:lineRule="auto"/>
        <w:jc w:val="center"/>
        <w:rPr>
          <w:rFonts w:cs="David"/>
          <w:sz w:val="32"/>
          <w:szCs w:val="32"/>
          <w:rtl/>
        </w:rPr>
      </w:pPr>
      <w:r w:rsidRPr="00CE157E">
        <w:rPr>
          <w:rFonts w:cs="David" w:hint="cs"/>
          <w:sz w:val="32"/>
          <w:szCs w:val="32"/>
          <w:rtl/>
        </w:rPr>
        <w:t>מטלה מסכמת</w:t>
      </w:r>
    </w:p>
    <w:p w:rsidR="00D66A51" w:rsidRPr="00CE157E" w:rsidRDefault="00D66A51" w:rsidP="00D66A51">
      <w:pPr>
        <w:spacing w:line="360" w:lineRule="auto"/>
        <w:jc w:val="center"/>
        <w:rPr>
          <w:rFonts w:cs="David"/>
          <w:b/>
          <w:bCs/>
          <w:sz w:val="32"/>
          <w:szCs w:val="32"/>
          <w:rtl/>
        </w:rPr>
      </w:pPr>
    </w:p>
    <w:p w:rsidR="00D66A51" w:rsidRPr="00CE157E" w:rsidRDefault="00D66A51" w:rsidP="00D66A51">
      <w:pPr>
        <w:spacing w:line="360" w:lineRule="auto"/>
        <w:jc w:val="center"/>
        <w:rPr>
          <w:rFonts w:cs="David" w:hint="cs"/>
          <w:b/>
          <w:bCs/>
          <w:sz w:val="32"/>
          <w:szCs w:val="32"/>
          <w:rtl/>
        </w:rPr>
      </w:pP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rPr>
          <w:rFonts w:cs="David" w:hint="cs"/>
          <w:b/>
          <w:bCs/>
          <w:sz w:val="32"/>
          <w:szCs w:val="32"/>
          <w:rtl/>
        </w:rPr>
      </w:pPr>
      <w:r w:rsidRPr="00CE157E">
        <w:rPr>
          <w:rFonts w:cs="David" w:hint="cs"/>
          <w:b/>
          <w:bCs/>
          <w:sz w:val="32"/>
          <w:szCs w:val="32"/>
          <w:rtl/>
        </w:rPr>
        <w:t xml:space="preserve">מגיש: </w:t>
      </w:r>
      <w:r>
        <w:rPr>
          <w:rFonts w:cs="David" w:hint="cs"/>
          <w:b/>
          <w:bCs/>
          <w:sz w:val="32"/>
          <w:szCs w:val="32"/>
          <w:rtl/>
        </w:rPr>
        <w:t>סא"ל עמיחי לוין</w:t>
      </w:r>
      <w:r w:rsidRPr="00CE157E">
        <w:rPr>
          <w:rFonts w:cs="David" w:hint="cs"/>
          <w:b/>
          <w:bCs/>
          <w:sz w:val="32"/>
          <w:szCs w:val="32"/>
          <w:rtl/>
        </w:rPr>
        <w:t>, צוות 2</w:t>
      </w:r>
    </w:p>
    <w:p w:rsidR="00D66A51" w:rsidRPr="00CE157E" w:rsidRDefault="00D66A51" w:rsidP="00D66A51">
      <w:pPr>
        <w:spacing w:line="360" w:lineRule="auto"/>
        <w:rPr>
          <w:rFonts w:cs="David"/>
          <w:b/>
          <w:bCs/>
          <w:sz w:val="32"/>
          <w:szCs w:val="32"/>
          <w:rtl/>
        </w:rPr>
      </w:pPr>
      <w:r w:rsidRPr="00CE157E">
        <w:rPr>
          <w:rFonts w:cs="David" w:hint="cs"/>
          <w:b/>
          <w:bCs/>
          <w:sz w:val="32"/>
          <w:szCs w:val="32"/>
          <w:rtl/>
        </w:rPr>
        <w:t xml:space="preserve">ת.ז: </w:t>
      </w:r>
      <w:r>
        <w:rPr>
          <w:rFonts w:cs="David" w:hint="cs"/>
          <w:b/>
          <w:bCs/>
          <w:sz w:val="32"/>
          <w:szCs w:val="32"/>
          <w:rtl/>
        </w:rPr>
        <w:t>015278997</w:t>
      </w: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rPr>
          <w:rFonts w:cs="David" w:hint="cs"/>
          <w:b/>
          <w:bCs/>
          <w:sz w:val="32"/>
          <w:szCs w:val="32"/>
          <w:rtl/>
        </w:rPr>
      </w:pPr>
    </w:p>
    <w:p w:rsidR="00D66A51" w:rsidRPr="00CE157E" w:rsidRDefault="00D66A51" w:rsidP="00D66A51">
      <w:pPr>
        <w:spacing w:line="360" w:lineRule="auto"/>
        <w:ind w:left="5760" w:firstLine="720"/>
        <w:rPr>
          <w:rFonts w:cs="David"/>
          <w:b/>
          <w:bCs/>
          <w:sz w:val="32"/>
          <w:szCs w:val="32"/>
          <w:rtl/>
        </w:rPr>
      </w:pPr>
      <w:r>
        <w:rPr>
          <w:rFonts w:cs="David" w:hint="cs"/>
          <w:b/>
          <w:bCs/>
          <w:sz w:val="32"/>
          <w:szCs w:val="32"/>
          <w:rtl/>
        </w:rPr>
        <w:t>דצמבר</w:t>
      </w:r>
      <w:r w:rsidRPr="00CE157E">
        <w:rPr>
          <w:rFonts w:cs="David" w:hint="cs"/>
          <w:b/>
          <w:bCs/>
          <w:sz w:val="32"/>
          <w:szCs w:val="32"/>
          <w:rtl/>
        </w:rPr>
        <w:t xml:space="preserve"> 2019</w:t>
      </w:r>
    </w:p>
    <w:p w:rsidR="00D66A51" w:rsidRDefault="00D66A51">
      <w:pPr>
        <w:bidi w:val="0"/>
        <w:rPr>
          <w:rFonts w:ascii="David" w:hAnsi="David" w:cs="David"/>
          <w:sz w:val="28"/>
          <w:szCs w:val="28"/>
          <w:rtl/>
        </w:rPr>
      </w:pPr>
      <w:r>
        <w:rPr>
          <w:rFonts w:ascii="David" w:hAnsi="David" w:cs="David"/>
          <w:sz w:val="28"/>
          <w:szCs w:val="28"/>
          <w:rtl/>
        </w:rPr>
        <w:br w:type="page"/>
      </w:r>
    </w:p>
    <w:p w:rsidR="00D66A51" w:rsidRDefault="00D66A51" w:rsidP="00D66A51">
      <w:pPr>
        <w:spacing w:line="360" w:lineRule="auto"/>
        <w:ind w:firstLine="720"/>
        <w:jc w:val="both"/>
        <w:rPr>
          <w:rFonts w:ascii="David" w:hAnsi="David" w:cs="David"/>
          <w:sz w:val="28"/>
          <w:szCs w:val="28"/>
          <w:rtl/>
        </w:rPr>
      </w:pPr>
    </w:p>
    <w:p w:rsidR="003E5F7A" w:rsidRDefault="00246E20" w:rsidP="00D66A51">
      <w:pPr>
        <w:spacing w:line="360" w:lineRule="auto"/>
        <w:ind w:firstLine="720"/>
        <w:jc w:val="both"/>
        <w:rPr>
          <w:rFonts w:ascii="David" w:hAnsi="David" w:cs="David"/>
          <w:sz w:val="28"/>
          <w:szCs w:val="28"/>
          <w:rtl/>
        </w:rPr>
      </w:pPr>
      <w:r>
        <w:rPr>
          <w:rFonts w:ascii="David" w:hAnsi="David" w:cs="David" w:hint="cs"/>
          <w:sz w:val="28"/>
          <w:szCs w:val="28"/>
          <w:rtl/>
        </w:rPr>
        <w:t>לפ</w:t>
      </w:r>
      <w:r w:rsidR="00FB5427">
        <w:rPr>
          <w:rFonts w:ascii="David" w:hAnsi="David" w:cs="David" w:hint="cs"/>
          <w:sz w:val="28"/>
          <w:szCs w:val="28"/>
          <w:rtl/>
        </w:rPr>
        <w:t xml:space="preserve">ני שנדון ביצירה עליה בחרתי לכתוב עבודה זו, נדון במונח גלובליזציה שהיה הבסיס לעונת הלימוד הראשונה </w:t>
      </w:r>
      <w:proofErr w:type="spellStart"/>
      <w:r w:rsidR="00FB5427">
        <w:rPr>
          <w:rFonts w:ascii="David" w:hAnsi="David" w:cs="David" w:hint="cs"/>
          <w:sz w:val="28"/>
          <w:szCs w:val="28"/>
          <w:rtl/>
        </w:rPr>
        <w:t>במב"ל</w:t>
      </w:r>
      <w:proofErr w:type="spellEnd"/>
      <w:r w:rsidR="00FB5427">
        <w:rPr>
          <w:rFonts w:ascii="David" w:hAnsi="David" w:cs="David" w:hint="cs"/>
          <w:sz w:val="28"/>
          <w:szCs w:val="28"/>
          <w:rtl/>
        </w:rPr>
        <w:t xml:space="preserve"> </w:t>
      </w:r>
      <w:r w:rsidR="00FB5427">
        <w:rPr>
          <w:rFonts w:ascii="David" w:hAnsi="David" w:cs="David"/>
          <w:sz w:val="28"/>
          <w:szCs w:val="28"/>
          <w:rtl/>
        </w:rPr>
        <w:t>–</w:t>
      </w:r>
      <w:r w:rsidR="00FB5427">
        <w:rPr>
          <w:rFonts w:ascii="David" w:hAnsi="David" w:cs="David" w:hint="cs"/>
          <w:sz w:val="28"/>
          <w:szCs w:val="28"/>
          <w:rtl/>
        </w:rPr>
        <w:t xml:space="preserve"> העונה הגלובאלית. המילה גלובליזציה מורכבת מהמילה גלובוס </w:t>
      </w:r>
      <w:r w:rsidR="00FB5427">
        <w:rPr>
          <w:rFonts w:ascii="David" w:hAnsi="David" w:cs="David"/>
          <w:sz w:val="28"/>
          <w:szCs w:val="28"/>
          <w:rtl/>
        </w:rPr>
        <w:t>–</w:t>
      </w:r>
      <w:r w:rsidR="00FB5427">
        <w:rPr>
          <w:rFonts w:ascii="David" w:hAnsi="David" w:cs="David" w:hint="cs"/>
          <w:sz w:val="28"/>
          <w:szCs w:val="28"/>
          <w:rtl/>
        </w:rPr>
        <w:t xml:space="preserve"> כדור, קרי כדור הארץ. </w:t>
      </w:r>
      <w:r w:rsidR="00FB5427" w:rsidRPr="00A64BDF">
        <w:rPr>
          <w:rFonts w:ascii="David" w:hAnsi="David" w:cs="David" w:hint="cs"/>
          <w:b/>
          <w:bCs/>
          <w:sz w:val="28"/>
          <w:szCs w:val="28"/>
          <w:rtl/>
        </w:rPr>
        <w:t>המונח מתאר</w:t>
      </w:r>
      <w:r w:rsidR="00FB5427">
        <w:rPr>
          <w:rFonts w:ascii="David" w:hAnsi="David" w:cs="David" w:hint="cs"/>
          <w:sz w:val="28"/>
          <w:szCs w:val="28"/>
          <w:rtl/>
        </w:rPr>
        <w:t xml:space="preserve"> בפשטות תהליך של התחזקות היחידה (</w:t>
      </w:r>
      <w:r w:rsidR="00FB5427">
        <w:rPr>
          <w:rFonts w:ascii="David" w:hAnsi="David" w:cs="David"/>
          <w:sz w:val="28"/>
          <w:szCs w:val="28"/>
        </w:rPr>
        <w:t>unit</w:t>
      </w:r>
      <w:r w:rsidR="00FB5427">
        <w:rPr>
          <w:rFonts w:ascii="David" w:hAnsi="David" w:cs="David" w:hint="cs"/>
          <w:sz w:val="28"/>
          <w:szCs w:val="28"/>
          <w:rtl/>
        </w:rPr>
        <w:t>) העולמית</w:t>
      </w:r>
      <w:r w:rsidR="006363FF">
        <w:rPr>
          <w:rFonts w:ascii="David" w:hAnsi="David" w:cs="David" w:hint="cs"/>
          <w:sz w:val="28"/>
          <w:szCs w:val="28"/>
          <w:rtl/>
        </w:rPr>
        <w:t>, הגלובוס,</w:t>
      </w:r>
      <w:r w:rsidR="00FB5427">
        <w:rPr>
          <w:rFonts w:ascii="David" w:hAnsi="David" w:cs="David" w:hint="cs"/>
          <w:sz w:val="28"/>
          <w:szCs w:val="28"/>
          <w:rtl/>
        </w:rPr>
        <w:t xml:space="preserve"> בחברה האנושית.</w:t>
      </w:r>
    </w:p>
    <w:p w:rsidR="00303E42" w:rsidRDefault="00FB5427" w:rsidP="003E5F7A">
      <w:pPr>
        <w:spacing w:line="360" w:lineRule="auto"/>
        <w:ind w:firstLine="720"/>
        <w:jc w:val="both"/>
        <w:rPr>
          <w:rFonts w:ascii="David" w:hAnsi="David" w:cs="David"/>
          <w:sz w:val="28"/>
          <w:szCs w:val="28"/>
          <w:rtl/>
        </w:rPr>
      </w:pPr>
      <w:r w:rsidRPr="00A64BDF">
        <w:rPr>
          <w:rFonts w:ascii="David" w:hAnsi="David" w:cs="David" w:hint="cs"/>
          <w:b/>
          <w:bCs/>
          <w:sz w:val="28"/>
          <w:szCs w:val="28"/>
          <w:rtl/>
        </w:rPr>
        <w:t>לתופעת הגלובליזציה</w:t>
      </w:r>
      <w:r>
        <w:rPr>
          <w:rFonts w:ascii="David" w:hAnsi="David" w:cs="David" w:hint="cs"/>
          <w:sz w:val="28"/>
          <w:szCs w:val="28"/>
          <w:rtl/>
        </w:rPr>
        <w:t xml:space="preserve"> פנים רבות. כלכלית, </w:t>
      </w:r>
      <w:r w:rsidR="00EA0437">
        <w:rPr>
          <w:rFonts w:ascii="David" w:hAnsi="David" w:cs="David" w:hint="cs"/>
          <w:sz w:val="28"/>
          <w:szCs w:val="28"/>
          <w:rtl/>
        </w:rPr>
        <w:t>מסחרית, חברתית, תרבותית, פוליטית ועוד.</w:t>
      </w:r>
      <w:r w:rsidR="00A64BDF">
        <w:rPr>
          <w:rFonts w:ascii="David" w:hAnsi="David" w:cs="David" w:hint="cs"/>
          <w:sz w:val="28"/>
          <w:szCs w:val="28"/>
          <w:rtl/>
        </w:rPr>
        <w:t xml:space="preserve"> היא תופעה מורכבת בעלת השפעות רבות</w:t>
      </w:r>
      <w:r w:rsidR="002734A5">
        <w:rPr>
          <w:rFonts w:ascii="David" w:hAnsi="David" w:cs="David" w:hint="cs"/>
          <w:sz w:val="28"/>
          <w:szCs w:val="28"/>
          <w:rtl/>
        </w:rPr>
        <w:t>.</w:t>
      </w:r>
      <w:r w:rsidR="00A64BDF">
        <w:rPr>
          <w:rFonts w:ascii="David" w:hAnsi="David" w:cs="David" w:hint="cs"/>
          <w:sz w:val="28"/>
          <w:szCs w:val="28"/>
          <w:rtl/>
        </w:rPr>
        <w:t xml:space="preserve"> היא תופעה קיימת ומהותית בעולם</w:t>
      </w:r>
      <w:r w:rsidR="00D91760">
        <w:rPr>
          <w:rFonts w:ascii="David" w:hAnsi="David" w:cs="David" w:hint="cs"/>
          <w:sz w:val="28"/>
          <w:szCs w:val="28"/>
          <w:rtl/>
        </w:rPr>
        <w:t>,</w:t>
      </w:r>
      <w:r w:rsidR="00A64BDF">
        <w:rPr>
          <w:rFonts w:ascii="David" w:hAnsi="David" w:cs="David" w:hint="cs"/>
          <w:sz w:val="28"/>
          <w:szCs w:val="28"/>
          <w:rtl/>
        </w:rPr>
        <w:t xml:space="preserve"> לעניות דעתי.</w:t>
      </w:r>
      <w:r w:rsidR="00EA0437">
        <w:rPr>
          <w:rFonts w:ascii="David" w:hAnsi="David" w:cs="David" w:hint="cs"/>
          <w:sz w:val="28"/>
          <w:szCs w:val="28"/>
          <w:rtl/>
        </w:rPr>
        <w:t xml:space="preserve"> </w:t>
      </w:r>
      <w:r w:rsidR="00A64BDF">
        <w:rPr>
          <w:rFonts w:ascii="David" w:hAnsi="David" w:cs="David" w:hint="cs"/>
          <w:sz w:val="28"/>
          <w:szCs w:val="28"/>
          <w:rtl/>
        </w:rPr>
        <w:t xml:space="preserve">די </w:t>
      </w:r>
      <w:r w:rsidR="00EA0437">
        <w:rPr>
          <w:rFonts w:ascii="David" w:hAnsi="David" w:cs="David" w:hint="cs"/>
          <w:sz w:val="28"/>
          <w:szCs w:val="28"/>
          <w:rtl/>
        </w:rPr>
        <w:t>אם נתבונן בכל אחד מהפנים האלו בצורה השוואתית ל"עולם הישן" ניווכח בשינוי דרמטי.</w:t>
      </w:r>
      <w:r w:rsidR="002734A5">
        <w:rPr>
          <w:rFonts w:ascii="David" w:hAnsi="David" w:cs="David" w:hint="cs"/>
          <w:sz w:val="28"/>
          <w:szCs w:val="28"/>
          <w:rtl/>
        </w:rPr>
        <w:t xml:space="preserve"> </w:t>
      </w:r>
      <w:r w:rsidR="00EA0437">
        <w:rPr>
          <w:rFonts w:ascii="David" w:hAnsi="David" w:cs="David" w:hint="cs"/>
          <w:sz w:val="28"/>
          <w:szCs w:val="28"/>
          <w:rtl/>
        </w:rPr>
        <w:t xml:space="preserve">בשנת 2019 יכול אדם לרכוש מוצר </w:t>
      </w:r>
      <w:r w:rsidR="00D91760">
        <w:rPr>
          <w:rFonts w:ascii="David" w:hAnsi="David" w:cs="David" w:hint="cs"/>
          <w:sz w:val="28"/>
          <w:szCs w:val="28"/>
          <w:rtl/>
        </w:rPr>
        <w:t xml:space="preserve">לא רק </w:t>
      </w:r>
      <w:r w:rsidR="00EA0437">
        <w:rPr>
          <w:rFonts w:ascii="David" w:hAnsi="David" w:cs="David" w:hint="cs"/>
          <w:sz w:val="28"/>
          <w:szCs w:val="28"/>
          <w:rtl/>
        </w:rPr>
        <w:t xml:space="preserve">שמיוצר ביבשת אחרת, אלה שגם משווק </w:t>
      </w:r>
      <w:r w:rsidR="00D91760">
        <w:rPr>
          <w:rFonts w:ascii="David" w:hAnsi="David" w:cs="David" w:hint="cs"/>
          <w:sz w:val="28"/>
          <w:szCs w:val="28"/>
          <w:rtl/>
        </w:rPr>
        <w:t xml:space="preserve">רק </w:t>
      </w:r>
      <w:r w:rsidR="00EA0437">
        <w:rPr>
          <w:rFonts w:ascii="David" w:hAnsi="David" w:cs="David" w:hint="cs"/>
          <w:sz w:val="28"/>
          <w:szCs w:val="28"/>
          <w:rtl/>
        </w:rPr>
        <w:t xml:space="preserve">שם. הוא יכול לעשות זאת בלחיצת כפתור מכיוון שרשתות השיווק הגדולות ביותר בעולם </w:t>
      </w:r>
      <w:r w:rsidR="00835048">
        <w:rPr>
          <w:rFonts w:ascii="David" w:hAnsi="David" w:cs="David" w:hint="cs"/>
          <w:sz w:val="28"/>
          <w:szCs w:val="28"/>
          <w:rtl/>
        </w:rPr>
        <w:t xml:space="preserve">דוגמת </w:t>
      </w:r>
      <w:r w:rsidR="00835048">
        <w:rPr>
          <w:rFonts w:ascii="David" w:hAnsi="David" w:cs="David"/>
          <w:sz w:val="28"/>
          <w:szCs w:val="28"/>
        </w:rPr>
        <w:t>Amazon</w:t>
      </w:r>
      <w:r w:rsidR="00835048">
        <w:rPr>
          <w:rFonts w:ascii="David" w:hAnsi="David" w:cs="David" w:hint="cs"/>
          <w:sz w:val="28"/>
          <w:szCs w:val="28"/>
          <w:rtl/>
        </w:rPr>
        <w:t xml:space="preserve"> </w:t>
      </w:r>
      <w:r w:rsidR="00EA0437">
        <w:rPr>
          <w:rFonts w:ascii="David" w:hAnsi="David" w:cs="David" w:hint="cs"/>
          <w:sz w:val="28"/>
          <w:szCs w:val="28"/>
          <w:rtl/>
        </w:rPr>
        <w:t>משווקות את מוצריהן באינטרנט</w:t>
      </w:r>
      <w:r w:rsidR="002734A5">
        <w:rPr>
          <w:rFonts w:ascii="David" w:hAnsi="David" w:cs="David" w:hint="cs"/>
          <w:sz w:val="28"/>
          <w:szCs w:val="28"/>
          <w:rtl/>
        </w:rPr>
        <w:t xml:space="preserve"> ומספקות שירות משלוחים לכל מקום בעולם</w:t>
      </w:r>
      <w:r w:rsidR="00EA0437">
        <w:rPr>
          <w:rFonts w:ascii="David" w:hAnsi="David" w:cs="David" w:hint="cs"/>
          <w:sz w:val="28"/>
          <w:szCs w:val="28"/>
          <w:rtl/>
        </w:rPr>
        <w:t>.</w:t>
      </w:r>
      <w:r w:rsidR="00D91760">
        <w:rPr>
          <w:rFonts w:ascii="David" w:hAnsi="David" w:cs="David" w:hint="cs"/>
          <w:sz w:val="28"/>
          <w:szCs w:val="28"/>
          <w:rtl/>
        </w:rPr>
        <w:t xml:space="preserve"> </w:t>
      </w:r>
    </w:p>
    <w:p w:rsidR="00835048" w:rsidRDefault="00D91760" w:rsidP="00835048">
      <w:pPr>
        <w:spacing w:line="360" w:lineRule="auto"/>
        <w:ind w:firstLine="720"/>
        <w:jc w:val="both"/>
        <w:rPr>
          <w:rFonts w:ascii="David" w:hAnsi="David" w:cs="David"/>
          <w:sz w:val="28"/>
          <w:szCs w:val="28"/>
          <w:rtl/>
        </w:rPr>
      </w:pPr>
      <w:r>
        <w:rPr>
          <w:rFonts w:ascii="David" w:hAnsi="David" w:cs="David" w:hint="cs"/>
          <w:sz w:val="28"/>
          <w:szCs w:val="28"/>
          <w:rtl/>
        </w:rPr>
        <w:t>אתרי האינטרנט זוכים לקידומת המילולית</w:t>
      </w:r>
      <w:r w:rsidR="001F0A1D">
        <w:rPr>
          <w:rFonts w:ascii="David" w:hAnsi="David" w:cs="David" w:hint="cs"/>
          <w:sz w:val="28"/>
          <w:szCs w:val="28"/>
          <w:rtl/>
        </w:rPr>
        <w:t>:</w:t>
      </w:r>
      <w:r w:rsidR="00EA0437">
        <w:rPr>
          <w:rFonts w:ascii="David" w:hAnsi="David" w:cs="David" w:hint="cs"/>
          <w:sz w:val="28"/>
          <w:szCs w:val="28"/>
          <w:rtl/>
        </w:rPr>
        <w:t xml:space="preserve"> </w:t>
      </w:r>
      <w:r w:rsidR="00EA0437">
        <w:rPr>
          <w:rFonts w:ascii="David" w:hAnsi="David" w:cs="David"/>
          <w:sz w:val="28"/>
          <w:szCs w:val="28"/>
        </w:rPr>
        <w:t>www – World Wide Web</w:t>
      </w:r>
      <w:r w:rsidR="00EA0437">
        <w:rPr>
          <w:rFonts w:ascii="David" w:hAnsi="David" w:cs="David" w:hint="cs"/>
          <w:sz w:val="28"/>
          <w:szCs w:val="28"/>
          <w:rtl/>
        </w:rPr>
        <w:t>. מחירי הובלת הסחורות בים ובאוויר הפכו לכדאיות גם עבור הצרכן הפרטי. אדם יכול לתקשר עם חברו בקצה השני של העולם באותה פשטות שבה הוא מתקשר לחברו מהעיר הסמוכה. השפעות המוזיקה, האומנות, העיתונות והספרות על בני אדם מחוץ למדינה וליבשת בהם הולחנו ונכתבו הוא מידי. שלא לדבר על האפשרות לטוס ל</w:t>
      </w:r>
      <w:r w:rsidR="001F0A1D">
        <w:rPr>
          <w:rFonts w:ascii="David" w:hAnsi="David" w:cs="David" w:hint="cs"/>
          <w:sz w:val="28"/>
          <w:szCs w:val="28"/>
          <w:rtl/>
        </w:rPr>
        <w:t xml:space="preserve">חו"ל </w:t>
      </w:r>
      <w:r w:rsidR="00EA0437">
        <w:rPr>
          <w:rFonts w:ascii="David" w:hAnsi="David" w:cs="David" w:hint="cs"/>
          <w:sz w:val="28"/>
          <w:szCs w:val="28"/>
          <w:rtl/>
        </w:rPr>
        <w:t>ולראות הופעה, הצגה או תערוכה חדשה במוזיאון במדינה אחרת.</w:t>
      </w:r>
      <w:r w:rsidR="00835048">
        <w:rPr>
          <w:rFonts w:ascii="David" w:hAnsi="David" w:cs="David" w:hint="cs"/>
          <w:sz w:val="28"/>
          <w:szCs w:val="28"/>
          <w:rtl/>
        </w:rPr>
        <w:t xml:space="preserve"> </w:t>
      </w:r>
      <w:r w:rsidR="003C3CA6">
        <w:rPr>
          <w:rFonts w:ascii="David" w:hAnsi="David" w:cs="David" w:hint="cs"/>
          <w:sz w:val="28"/>
          <w:szCs w:val="28"/>
          <w:rtl/>
        </w:rPr>
        <w:t>"האביב הערבי" הוא דוגמא להשפעות החברתיות והפוליטיות בין מדינות. רעיונות ותנועות פוליטיות משפיעות דרך העיתונות והמדיה החברתית על מדינות אחרות ויוצרות גלי הדף.</w:t>
      </w:r>
    </w:p>
    <w:p w:rsidR="003E5F7A" w:rsidRDefault="003C3CA6" w:rsidP="003E5F7A">
      <w:pPr>
        <w:spacing w:line="360" w:lineRule="auto"/>
        <w:ind w:firstLine="720"/>
        <w:jc w:val="both"/>
        <w:rPr>
          <w:rFonts w:ascii="David" w:hAnsi="David" w:cs="David"/>
          <w:sz w:val="28"/>
          <w:szCs w:val="28"/>
          <w:rtl/>
        </w:rPr>
      </w:pPr>
      <w:r>
        <w:rPr>
          <w:rFonts w:ascii="David" w:hAnsi="David" w:cs="David" w:hint="cs"/>
          <w:sz w:val="28"/>
          <w:szCs w:val="28"/>
          <w:rtl/>
        </w:rPr>
        <w:t>כל אלו ועוד מתאפשרים בזכות התפתחות בתחומי התקשורת, מחשבים ותחבורה. הוזלת מחירי התחבורה והגדלת היעילות והבטיחות של שינוע סחורות ובני אדם מאפשרת תנועה פשוטה ממרחב אחד למשנהו. היכולת לתקשר בין כל שני מקומות על פני כדור הארץ באופן יעיל וזול מייצר את החיבור בין אנשים.</w:t>
      </w:r>
      <w:r w:rsidR="003E5F7A">
        <w:rPr>
          <w:rFonts w:ascii="David" w:hAnsi="David" w:cs="David" w:hint="cs"/>
          <w:sz w:val="28"/>
          <w:szCs w:val="28"/>
          <w:rtl/>
        </w:rPr>
        <w:t xml:space="preserve"> </w:t>
      </w:r>
      <w:r>
        <w:rPr>
          <w:rFonts w:ascii="David" w:hAnsi="David" w:cs="David" w:hint="cs"/>
          <w:sz w:val="28"/>
          <w:szCs w:val="28"/>
          <w:rtl/>
        </w:rPr>
        <w:t>האינטרנט ה</w:t>
      </w:r>
      <w:r w:rsidR="003E5F7A">
        <w:rPr>
          <w:rFonts w:ascii="David" w:hAnsi="David" w:cs="David" w:hint="cs"/>
          <w:sz w:val="28"/>
          <w:szCs w:val="28"/>
          <w:rtl/>
        </w:rPr>
        <w:t>י</w:t>
      </w:r>
      <w:r>
        <w:rPr>
          <w:rFonts w:ascii="David" w:hAnsi="David" w:cs="David" w:hint="cs"/>
          <w:sz w:val="28"/>
          <w:szCs w:val="28"/>
          <w:rtl/>
        </w:rPr>
        <w:t>א הפלטפורמה שמזרימה מידע בהיקף חסר תקדים בצורה מידית ללא קשר למיקום שלך על פני הגלובוס. השילוב בין שלושת גורמים אלו מאפשר לתנועה של סחורות, אנשים, ידע ורעיונות לנוע כמעט בלא מפריע</w:t>
      </w:r>
      <w:r w:rsidR="004D5A80">
        <w:rPr>
          <w:rFonts w:ascii="David" w:hAnsi="David" w:cs="David" w:hint="cs"/>
          <w:sz w:val="28"/>
          <w:szCs w:val="28"/>
          <w:rtl/>
        </w:rPr>
        <w:t xml:space="preserve"> לכל נקודה בכדור הארץ</w:t>
      </w:r>
      <w:r w:rsidR="001F0A1D">
        <w:rPr>
          <w:rFonts w:ascii="David" w:hAnsi="David" w:cs="David" w:hint="cs"/>
          <w:sz w:val="28"/>
          <w:szCs w:val="28"/>
          <w:rtl/>
        </w:rPr>
        <w:t xml:space="preserve"> ובאופן מידי</w:t>
      </w:r>
      <w:r w:rsidR="004D5A80">
        <w:rPr>
          <w:rFonts w:ascii="David" w:hAnsi="David" w:cs="David" w:hint="cs"/>
          <w:sz w:val="28"/>
          <w:szCs w:val="28"/>
          <w:rtl/>
        </w:rPr>
        <w:t>.</w:t>
      </w:r>
    </w:p>
    <w:p w:rsidR="008B0AC3" w:rsidRDefault="004D5A80" w:rsidP="003E5F7A">
      <w:pPr>
        <w:spacing w:line="360" w:lineRule="auto"/>
        <w:ind w:firstLine="720"/>
        <w:jc w:val="both"/>
        <w:rPr>
          <w:rFonts w:ascii="David" w:hAnsi="David" w:cs="David"/>
          <w:sz w:val="28"/>
          <w:szCs w:val="28"/>
          <w:rtl/>
        </w:rPr>
      </w:pPr>
      <w:r>
        <w:rPr>
          <w:rFonts w:ascii="David" w:hAnsi="David" w:cs="David" w:hint="cs"/>
          <w:sz w:val="28"/>
          <w:szCs w:val="28"/>
          <w:rtl/>
        </w:rPr>
        <w:t>העובדה שניתן</w:t>
      </w:r>
      <w:r w:rsidR="002734A5">
        <w:rPr>
          <w:rFonts w:ascii="David" w:hAnsi="David" w:cs="David" w:hint="cs"/>
          <w:sz w:val="28"/>
          <w:szCs w:val="28"/>
          <w:rtl/>
        </w:rPr>
        <w:t xml:space="preserve"> לנוע ולשנע לכל מקום בעולם</w:t>
      </w:r>
      <w:r>
        <w:rPr>
          <w:rFonts w:ascii="David" w:hAnsi="David" w:cs="David" w:hint="cs"/>
          <w:sz w:val="28"/>
          <w:szCs w:val="28"/>
          <w:rtl/>
        </w:rPr>
        <w:t xml:space="preserve"> עדיין לא אומר</w:t>
      </w:r>
      <w:r w:rsidR="002734A5">
        <w:rPr>
          <w:rFonts w:ascii="David" w:hAnsi="David" w:cs="David" w:hint="cs"/>
          <w:sz w:val="28"/>
          <w:szCs w:val="28"/>
          <w:rtl/>
        </w:rPr>
        <w:t>ת</w:t>
      </w:r>
      <w:r>
        <w:rPr>
          <w:rFonts w:ascii="David" w:hAnsi="David" w:cs="David" w:hint="cs"/>
          <w:sz w:val="28"/>
          <w:szCs w:val="28"/>
          <w:rtl/>
        </w:rPr>
        <w:t xml:space="preserve"> שצריך או כדאי. נדרש מניע ומוטיבציה. הכלכלה הקפיטליסטית היית</w:t>
      </w:r>
      <w:r>
        <w:rPr>
          <w:rFonts w:ascii="David" w:hAnsi="David" w:cs="David" w:hint="eastAsia"/>
          <w:sz w:val="28"/>
          <w:szCs w:val="28"/>
          <w:rtl/>
        </w:rPr>
        <w:t>ה</w:t>
      </w:r>
      <w:r>
        <w:rPr>
          <w:rFonts w:ascii="David" w:hAnsi="David" w:cs="David" w:hint="cs"/>
          <w:sz w:val="28"/>
          <w:szCs w:val="28"/>
          <w:rtl/>
        </w:rPr>
        <w:t xml:space="preserve"> הראשונה ש"קפצה על המציאה". היכולת להרוויח בשוק מרוחק בשל ביקו</w:t>
      </w:r>
      <w:r w:rsidR="001F0A1D">
        <w:rPr>
          <w:rFonts w:ascii="David" w:hAnsi="David" w:cs="David" w:hint="cs"/>
          <w:sz w:val="28"/>
          <w:szCs w:val="28"/>
          <w:rtl/>
        </w:rPr>
        <w:t xml:space="preserve">ש </w:t>
      </w:r>
      <w:r>
        <w:rPr>
          <w:rFonts w:ascii="David" w:hAnsi="David" w:cs="David" w:hint="cs"/>
          <w:sz w:val="28"/>
          <w:szCs w:val="28"/>
          <w:rtl/>
        </w:rPr>
        <w:t>רב, כוח עבודה זול, קרבה למשאבים</w:t>
      </w:r>
      <w:r w:rsidR="001F0A1D">
        <w:rPr>
          <w:rFonts w:ascii="David" w:hAnsi="David" w:cs="David" w:hint="cs"/>
          <w:sz w:val="28"/>
          <w:szCs w:val="28"/>
          <w:rtl/>
        </w:rPr>
        <w:t xml:space="preserve"> </w:t>
      </w:r>
      <w:r>
        <w:rPr>
          <w:rFonts w:ascii="David" w:hAnsi="David" w:cs="David" w:hint="cs"/>
          <w:sz w:val="28"/>
          <w:szCs w:val="28"/>
          <w:rtl/>
        </w:rPr>
        <w:t>או מדיניות מיסוי</w:t>
      </w:r>
      <w:r w:rsidR="002734A5">
        <w:rPr>
          <w:rFonts w:ascii="David" w:hAnsi="David" w:cs="David" w:hint="cs"/>
          <w:sz w:val="28"/>
          <w:szCs w:val="28"/>
          <w:rtl/>
        </w:rPr>
        <w:t xml:space="preserve"> מיטיבה</w:t>
      </w:r>
      <w:r>
        <w:rPr>
          <w:rFonts w:ascii="David" w:hAnsi="David" w:cs="David" w:hint="cs"/>
          <w:sz w:val="28"/>
          <w:szCs w:val="28"/>
          <w:rtl/>
        </w:rPr>
        <w:t xml:space="preserve"> הניע</w:t>
      </w:r>
      <w:r w:rsidR="002734A5">
        <w:rPr>
          <w:rFonts w:ascii="David" w:hAnsi="David" w:cs="David" w:hint="cs"/>
          <w:sz w:val="28"/>
          <w:szCs w:val="28"/>
          <w:rtl/>
        </w:rPr>
        <w:t>ה</w:t>
      </w:r>
      <w:r>
        <w:rPr>
          <w:rFonts w:ascii="David" w:hAnsi="David" w:cs="David" w:hint="cs"/>
          <w:sz w:val="28"/>
          <w:szCs w:val="28"/>
          <w:rtl/>
        </w:rPr>
        <w:t xml:space="preserve"> את גלגלי השיניים בקצב מהיר. לתופעה </w:t>
      </w:r>
      <w:r>
        <w:rPr>
          <w:rFonts w:ascii="David" w:hAnsi="David" w:cs="David" w:hint="cs"/>
          <w:sz w:val="28"/>
          <w:szCs w:val="28"/>
          <w:rtl/>
        </w:rPr>
        <w:lastRenderedPageBreak/>
        <w:t>של אינטראקציה גוברת במרחב הגלובאלי יש תופעות לוואי רבות,</w:t>
      </w:r>
      <w:r w:rsidR="00A64BDF">
        <w:rPr>
          <w:rFonts w:ascii="David" w:hAnsi="David" w:cs="David" w:hint="cs"/>
          <w:sz w:val="28"/>
          <w:szCs w:val="28"/>
          <w:rtl/>
        </w:rPr>
        <w:t xml:space="preserve"> שלא אעמוד עליהן כאן.</w:t>
      </w:r>
      <w:r>
        <w:rPr>
          <w:rFonts w:ascii="David" w:hAnsi="David" w:cs="David" w:hint="cs"/>
          <w:sz w:val="28"/>
          <w:szCs w:val="28"/>
          <w:rtl/>
        </w:rPr>
        <w:t xml:space="preserve"> חלקן חיוביות וחלקן הרסניות ל</w:t>
      </w:r>
      <w:r w:rsidR="00A64BDF">
        <w:rPr>
          <w:rFonts w:ascii="David" w:hAnsi="David" w:cs="David" w:hint="cs"/>
          <w:sz w:val="28"/>
          <w:szCs w:val="28"/>
          <w:rtl/>
        </w:rPr>
        <w:t xml:space="preserve">קהילות מסוימות. ומכאן מגיעים גם הפרשנויות השונות </w:t>
      </w:r>
      <w:r w:rsidR="00A64BDF" w:rsidRPr="00A64BDF">
        <w:rPr>
          <w:rFonts w:ascii="David" w:hAnsi="David" w:cs="David" w:hint="cs"/>
          <w:b/>
          <w:bCs/>
          <w:sz w:val="28"/>
          <w:szCs w:val="28"/>
          <w:rtl/>
        </w:rPr>
        <w:t>למושג גלובליזציה</w:t>
      </w:r>
      <w:r w:rsidR="00A64BDF">
        <w:rPr>
          <w:rFonts w:ascii="David" w:hAnsi="David" w:cs="David" w:hint="cs"/>
          <w:sz w:val="28"/>
          <w:szCs w:val="28"/>
          <w:rtl/>
        </w:rPr>
        <w:t>. אלו הרואים בה יכולת מימוש פוטנציאל כלכלי והשפעה פוליטית ורוצים בה מגדירים אותה כתנועה אנושית המקרבת בין בני אדם וקהילות ברחבי העולם שתביא בסופו של דבר לשיפור מצבה הכללי של האנושות. החסידים הגדולים שלה ישתמשו במושג "כפר גלובאלי" המתאר הרמוניה ושגשוג כלל עולמי. מנגד, אלו הרואים בה עושק ואיום יתארו את המושג באופן של ניצול קר וציני של כוחות זרים על האינטרסים הלאומיים שיגזלו את פרנסתו של העובד המקומי וישחיתו את התרבות המקומית שתומר בערכים גלובאליים תפלים.</w:t>
      </w:r>
      <w:r w:rsidR="004D04D7">
        <w:rPr>
          <w:rFonts w:ascii="David" w:hAnsi="David" w:cs="David" w:hint="cs"/>
          <w:sz w:val="28"/>
          <w:szCs w:val="28"/>
          <w:rtl/>
        </w:rPr>
        <w:t xml:space="preserve"> כלומר לתופעה המורכבת של גלובליזציה יש יתרונות והזדמנויות אך גם סיכונים ואיומים. המושג המבער את התופעה תלוי כמובן בנקודת המבט של המתבונן על התופעה והשפעתה עליו.</w:t>
      </w:r>
    </w:p>
    <w:p w:rsidR="003433AB" w:rsidRDefault="004D04D7"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בחרתי לנתח את ספרו של נדבר איל </w:t>
      </w:r>
      <w:r>
        <w:rPr>
          <w:rFonts w:ascii="David" w:hAnsi="David" w:cs="David"/>
          <w:sz w:val="28"/>
          <w:szCs w:val="28"/>
          <w:rtl/>
        </w:rPr>
        <w:t>–</w:t>
      </w:r>
      <w:r>
        <w:rPr>
          <w:rFonts w:ascii="David" w:hAnsi="David" w:cs="David" w:hint="cs"/>
          <w:sz w:val="28"/>
          <w:szCs w:val="28"/>
          <w:rtl/>
        </w:rPr>
        <w:t xml:space="preserve"> "המרד נגד הגלובליזציה". הספר מתאר</w:t>
      </w:r>
      <w:r w:rsidR="00030A5B">
        <w:rPr>
          <w:rFonts w:ascii="David" w:hAnsi="David" w:cs="David" w:hint="cs"/>
          <w:sz w:val="28"/>
          <w:szCs w:val="28"/>
          <w:rtl/>
        </w:rPr>
        <w:t xml:space="preserve"> את תופעת הגלובליזציה דרך סיפורים שונים שחווה המחבר בעבודתו כעיתונאי</w:t>
      </w:r>
      <w:r w:rsidR="00184BF9">
        <w:rPr>
          <w:rFonts w:ascii="David" w:hAnsi="David" w:cs="David" w:hint="cs"/>
          <w:sz w:val="28"/>
          <w:szCs w:val="28"/>
          <w:rtl/>
        </w:rPr>
        <w:t>, אנשים רבים שפגש ושוחח איתם וכן דוגמאות היסטוריות רבות המדגימות את התופעה כדוגמת מכרה הנחושת ב</w:t>
      </w:r>
      <w:r w:rsidR="000706ED">
        <w:rPr>
          <w:rFonts w:ascii="David" w:hAnsi="David" w:cs="David" w:hint="cs"/>
          <w:sz w:val="28"/>
          <w:szCs w:val="28"/>
          <w:rtl/>
        </w:rPr>
        <w:t xml:space="preserve">אי </w:t>
      </w:r>
      <w:proofErr w:type="spellStart"/>
      <w:r w:rsidR="000706ED">
        <w:rPr>
          <w:rFonts w:ascii="David" w:hAnsi="David" w:cs="David" w:hint="cs"/>
          <w:sz w:val="28"/>
          <w:szCs w:val="28"/>
          <w:rtl/>
        </w:rPr>
        <w:t>בוגנוויל</w:t>
      </w:r>
      <w:proofErr w:type="spellEnd"/>
      <w:r w:rsidR="003433AB">
        <w:rPr>
          <w:rFonts w:ascii="David" w:hAnsi="David" w:cs="David" w:hint="cs"/>
          <w:sz w:val="28"/>
          <w:szCs w:val="28"/>
          <w:rtl/>
        </w:rPr>
        <w:t xml:space="preserve"> ומלחמות האופיום בסין</w:t>
      </w:r>
      <w:r w:rsidR="00AC6ABB">
        <w:rPr>
          <w:rFonts w:ascii="David" w:hAnsi="David" w:cs="David" w:hint="cs"/>
          <w:sz w:val="28"/>
          <w:szCs w:val="28"/>
          <w:rtl/>
        </w:rPr>
        <w:t>.</w:t>
      </w:r>
    </w:p>
    <w:p w:rsidR="003433AB" w:rsidRDefault="00AC6ABB"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הספר גם סוקר בהרחבה את מה שמכנה המחבר "המרד נגד הגלובליזציה" בדמות אסלם פונדמנטליסטי, תופעת </w:t>
      </w:r>
      <w:proofErr w:type="spellStart"/>
      <w:r>
        <w:rPr>
          <w:rFonts w:ascii="David" w:hAnsi="David" w:cs="David" w:hint="cs"/>
          <w:sz w:val="28"/>
          <w:szCs w:val="28"/>
          <w:rtl/>
        </w:rPr>
        <w:t>הברקזיט</w:t>
      </w:r>
      <w:proofErr w:type="spellEnd"/>
      <w:r>
        <w:rPr>
          <w:rFonts w:ascii="David" w:hAnsi="David" w:cs="David" w:hint="cs"/>
          <w:sz w:val="28"/>
          <w:szCs w:val="28"/>
          <w:rtl/>
        </w:rPr>
        <w:t xml:space="preserve"> והבחירות של 2016 בארה"ב שבהן דונלד </w:t>
      </w:r>
      <w:proofErr w:type="spellStart"/>
      <w:r>
        <w:rPr>
          <w:rFonts w:ascii="David" w:hAnsi="David" w:cs="David" w:hint="cs"/>
          <w:sz w:val="28"/>
          <w:szCs w:val="28"/>
          <w:rtl/>
        </w:rPr>
        <w:t>טראמפ</w:t>
      </w:r>
      <w:proofErr w:type="spellEnd"/>
      <w:r>
        <w:rPr>
          <w:rFonts w:ascii="David" w:hAnsi="David" w:cs="David" w:hint="cs"/>
          <w:sz w:val="28"/>
          <w:szCs w:val="28"/>
          <w:rtl/>
        </w:rPr>
        <w:t xml:space="preserve"> עלה לשלטון. הוא מתאר תופעות חברתיות משמעותיות כמו ירידה חדה בשיעור הילודה בעולם המערבי בכלל וביפן בפרט, הגירה המונית של בני אדם בכל רחבי העולם וכן תופעות אקולוגיות של זיהום והתחממות גלובאלית.</w:t>
      </w:r>
      <w:r w:rsidR="003433AB">
        <w:rPr>
          <w:rFonts w:ascii="David" w:hAnsi="David" w:cs="David" w:hint="cs"/>
          <w:sz w:val="28"/>
          <w:szCs w:val="28"/>
          <w:rtl/>
        </w:rPr>
        <w:t xml:space="preserve"> </w:t>
      </w:r>
      <w:r>
        <w:rPr>
          <w:rFonts w:ascii="David" w:hAnsi="David" w:cs="David" w:hint="cs"/>
          <w:sz w:val="28"/>
          <w:szCs w:val="28"/>
          <w:rtl/>
        </w:rPr>
        <w:t>הספר רווי הדוגמאות מנסה לקשור את אוסף הסיפורים לכדי תמונת מצב עדכנית על מצבו של העולם בו אנו חיי</w:t>
      </w:r>
      <w:r w:rsidR="002734A5">
        <w:rPr>
          <w:rFonts w:ascii="David" w:hAnsi="David" w:cs="David" w:hint="cs"/>
          <w:sz w:val="28"/>
          <w:szCs w:val="28"/>
          <w:rtl/>
        </w:rPr>
        <w:t>ם</w:t>
      </w:r>
      <w:r>
        <w:rPr>
          <w:rFonts w:ascii="David" w:hAnsi="David" w:cs="David" w:hint="cs"/>
          <w:sz w:val="28"/>
          <w:szCs w:val="28"/>
          <w:rtl/>
        </w:rPr>
        <w:t xml:space="preserve"> ועל השפעות הגלובליזציה</w:t>
      </w:r>
      <w:r w:rsidR="000C4300">
        <w:rPr>
          <w:rFonts w:ascii="David" w:hAnsi="David" w:cs="David" w:hint="cs"/>
          <w:sz w:val="28"/>
          <w:szCs w:val="28"/>
          <w:rtl/>
        </w:rPr>
        <w:t xml:space="preserve"> על חייו של הפרט ומקומה של מדינת הלאום בעולם מורכב ורווי מתחים</w:t>
      </w:r>
      <w:r w:rsidR="002734A5">
        <w:rPr>
          <w:rFonts w:ascii="David" w:hAnsi="David" w:cs="David" w:hint="cs"/>
          <w:sz w:val="28"/>
          <w:szCs w:val="28"/>
          <w:rtl/>
        </w:rPr>
        <w:t xml:space="preserve"> והשפעות מרוחקות</w:t>
      </w:r>
      <w:r w:rsidR="000C4300">
        <w:rPr>
          <w:rFonts w:ascii="David" w:hAnsi="David" w:cs="David" w:hint="cs"/>
          <w:sz w:val="28"/>
          <w:szCs w:val="28"/>
          <w:rtl/>
        </w:rPr>
        <w:t>.</w:t>
      </w:r>
    </w:p>
    <w:p w:rsidR="004D04D7" w:rsidRDefault="000C4300" w:rsidP="00D66A51">
      <w:pPr>
        <w:spacing w:line="360" w:lineRule="auto"/>
        <w:ind w:firstLine="720"/>
        <w:jc w:val="both"/>
        <w:rPr>
          <w:rFonts w:ascii="David" w:hAnsi="David" w:cs="David"/>
          <w:sz w:val="28"/>
          <w:szCs w:val="28"/>
          <w:rtl/>
        </w:rPr>
      </w:pPr>
      <w:r>
        <w:rPr>
          <w:rFonts w:ascii="David" w:hAnsi="David" w:cs="David" w:hint="cs"/>
          <w:sz w:val="28"/>
          <w:szCs w:val="28"/>
          <w:rtl/>
        </w:rPr>
        <w:t>בבסיס הספר המחבר מנסה לעמוד על השינויים שחלו בגלובליזציה שהייתה ההבטחה לקדמה אין סופית שאמורה הייתה לספק אושר ושגשוג בעולם, ושכעת ניצבים סימני שאלה גדולים על עתידה. המגמה ההפוכה לגלובליזציה שחלה בשנים האחרונות בדמות עליית הימין הקיצוני, משברים כלכליים ומחאות חברתיות מאיימות על מימוש אותו חלום של קדמה ושגשוג. איל מנסה לעמוד על אותם איומים ומנסה לתת מרשם בפרק האחרון לתיקון הבעיות כדי להחזיר את המערכת הגלובאלית למסילה הנכונה שתבטיח את עתידו של החלום.</w:t>
      </w:r>
    </w:p>
    <w:p w:rsidR="000C4300" w:rsidRDefault="000C4300" w:rsidP="00D66A51">
      <w:pPr>
        <w:spacing w:line="360" w:lineRule="auto"/>
        <w:ind w:firstLine="720"/>
        <w:jc w:val="both"/>
        <w:rPr>
          <w:rFonts w:ascii="David" w:hAnsi="David" w:cs="David"/>
          <w:sz w:val="28"/>
          <w:szCs w:val="28"/>
          <w:rtl/>
        </w:rPr>
      </w:pPr>
      <w:r>
        <w:rPr>
          <w:rFonts w:ascii="David" w:hAnsi="David" w:cs="David" w:hint="cs"/>
          <w:sz w:val="28"/>
          <w:szCs w:val="28"/>
          <w:rtl/>
        </w:rPr>
        <w:lastRenderedPageBreak/>
        <w:t>בחרתי בספר זה כי הוא מציג תמונה מפוקחת ומנומקת בעשרות דוגמאות מההיסטוריה הלא רחוקה, וכן ניתוח מעניין הקושר את כל הדוגמאות יחד לכדי תמונת מצב קוהרנטית ועדכנית לתופעה משמעותית ומורכבת המשפיעה על חיינו. הבנת המציאות המורכבת הזו חיונית כדי לפעול בעולם מלא כוחות חזקים ולעיתים מנוגדים הדורשים עיצוב מושכל וזהיר כדי להבטיח את עתידנו.</w:t>
      </w:r>
      <w:r w:rsidR="000A6D45">
        <w:rPr>
          <w:rFonts w:ascii="David" w:hAnsi="David" w:cs="David" w:hint="cs"/>
          <w:sz w:val="28"/>
          <w:szCs w:val="28"/>
          <w:rtl/>
        </w:rPr>
        <w:t xml:space="preserve"> איל מציע פרשנות אחת, מורכבת ומעניינת להבנת המציאות הגלובלית העכשווית. </w:t>
      </w:r>
    </w:p>
    <w:p w:rsidR="003433AB" w:rsidRDefault="000C4300"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נדב איל מגדיר את הגלובליזציה באופן הבא: </w:t>
      </w:r>
      <w:r>
        <w:rPr>
          <w:rFonts w:ascii="David" w:hAnsi="David" w:cs="David" w:hint="cs"/>
          <w:sz w:val="28"/>
          <w:szCs w:val="28"/>
          <w:rtl/>
        </w:rPr>
        <w:t>"</w:t>
      </w:r>
      <w:r w:rsidRPr="008105C9">
        <w:rPr>
          <w:rFonts w:ascii="David" w:hAnsi="David" w:cs="David" w:hint="cs"/>
          <w:b/>
          <w:bCs/>
          <w:sz w:val="28"/>
          <w:szCs w:val="28"/>
          <w:rtl/>
        </w:rPr>
        <w:t>התחזקות דרמטית של קשרי גומלין בין לאומיים</w:t>
      </w:r>
      <w:r>
        <w:rPr>
          <w:rFonts w:ascii="David" w:hAnsi="David" w:cs="David" w:hint="cs"/>
          <w:sz w:val="28"/>
          <w:szCs w:val="28"/>
          <w:rtl/>
        </w:rPr>
        <w:t>".</w:t>
      </w:r>
      <w:r w:rsidR="001573D9">
        <w:rPr>
          <w:rFonts w:ascii="David" w:hAnsi="David" w:cs="David" w:hint="cs"/>
          <w:sz w:val="28"/>
          <w:szCs w:val="28"/>
          <w:rtl/>
        </w:rPr>
        <w:t xml:space="preserve"> הוא אף מצטט את אחד החוקרים המרכזיים של התופעה, פרופסור דיוויד </w:t>
      </w:r>
      <w:proofErr w:type="spellStart"/>
      <w:r w:rsidR="001573D9">
        <w:rPr>
          <w:rFonts w:ascii="David" w:hAnsi="David" w:cs="David" w:hint="cs"/>
          <w:sz w:val="28"/>
          <w:szCs w:val="28"/>
          <w:rtl/>
        </w:rPr>
        <w:t>הלד</w:t>
      </w:r>
      <w:proofErr w:type="spellEnd"/>
      <w:r w:rsidR="001573D9">
        <w:rPr>
          <w:rFonts w:ascii="David" w:hAnsi="David" w:cs="David" w:hint="cs"/>
          <w:sz w:val="28"/>
          <w:szCs w:val="28"/>
          <w:rtl/>
        </w:rPr>
        <w:t>, המציע הגדרה מעט יותר מרחיבה: "</w:t>
      </w:r>
      <w:r w:rsidR="001573D9" w:rsidRPr="001573D9">
        <w:rPr>
          <w:rFonts w:ascii="David" w:hAnsi="David" w:cs="David" w:hint="cs"/>
          <w:b/>
          <w:bCs/>
          <w:sz w:val="28"/>
          <w:szCs w:val="28"/>
          <w:rtl/>
        </w:rPr>
        <w:t>הרחבה, האצה והעמקה של קשרי גומלין ויחסים חברתיים בין מדינות, תרבויות ואינדיבידואלים</w:t>
      </w:r>
      <w:r w:rsidR="001573D9">
        <w:rPr>
          <w:rFonts w:ascii="David" w:hAnsi="David" w:cs="David" w:hint="cs"/>
          <w:sz w:val="28"/>
          <w:szCs w:val="28"/>
          <w:rtl/>
        </w:rPr>
        <w:t>".</w:t>
      </w:r>
      <w:r w:rsidR="001573D9">
        <w:rPr>
          <w:rStyle w:val="af0"/>
          <w:rFonts w:ascii="David" w:hAnsi="David" w:cs="David"/>
          <w:sz w:val="28"/>
          <w:szCs w:val="28"/>
          <w:rtl/>
        </w:rPr>
        <w:footnoteReference w:id="1"/>
      </w:r>
      <w:r w:rsidR="001573D9">
        <w:rPr>
          <w:rFonts w:ascii="David" w:hAnsi="David" w:cs="David" w:hint="cs"/>
          <w:sz w:val="28"/>
          <w:szCs w:val="28"/>
          <w:rtl/>
        </w:rPr>
        <w:t xml:space="preserve"> </w:t>
      </w:r>
    </w:p>
    <w:p w:rsidR="003433AB" w:rsidRDefault="001573D9"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ההמשגה שמציע איל היא המשגה ישירה המתייחסת </w:t>
      </w:r>
      <w:r w:rsidR="000A6D45">
        <w:rPr>
          <w:rFonts w:ascii="David" w:hAnsi="David" w:cs="David" w:hint="cs"/>
          <w:sz w:val="28"/>
          <w:szCs w:val="28"/>
          <w:rtl/>
        </w:rPr>
        <w:t>ליסודות התופעה ומגדיר אותה בצורה מפורשת וברורה</w:t>
      </w:r>
      <w:r w:rsidR="0026199F">
        <w:rPr>
          <w:rFonts w:ascii="David" w:hAnsi="David" w:cs="David" w:hint="cs"/>
          <w:sz w:val="28"/>
          <w:szCs w:val="28"/>
          <w:rtl/>
        </w:rPr>
        <w:t xml:space="preserve">. איל מגדיר את המושג מתוך </w:t>
      </w:r>
      <w:r w:rsidR="0026199F" w:rsidRPr="0026199F">
        <w:rPr>
          <w:rFonts w:ascii="David" w:hAnsi="David" w:cs="David" w:hint="cs"/>
          <w:b/>
          <w:bCs/>
          <w:sz w:val="28"/>
          <w:szCs w:val="28"/>
          <w:rtl/>
        </w:rPr>
        <w:t>גישה פלורליסטית</w:t>
      </w:r>
      <w:r w:rsidR="0026199F">
        <w:rPr>
          <w:rFonts w:ascii="David" w:hAnsi="David" w:cs="David" w:hint="cs"/>
          <w:sz w:val="28"/>
          <w:szCs w:val="28"/>
          <w:rtl/>
        </w:rPr>
        <w:t xml:space="preserve"> הרואה בעולם ריבוי מוקדי כוח הפועלים באופן עצמאי במרחב הציבורי, הפוליטי והכלכלי.</w:t>
      </w:r>
      <w:r w:rsidR="001F0A1D">
        <w:rPr>
          <w:rFonts w:ascii="David" w:hAnsi="David" w:cs="David" w:hint="cs"/>
          <w:sz w:val="28"/>
          <w:szCs w:val="28"/>
          <w:rtl/>
        </w:rPr>
        <w:t xml:space="preserve"> העדות הראשונה היא אימוץ הגדרה שקובעת שהקשר גם בין מדינות, אבל גם בין אינדיבידואלים מהווה את הגלובליזציה. חשיבות האינדיבידואל במשוואה כבר מרמזת על גישה פלורליסטית.</w:t>
      </w:r>
    </w:p>
    <w:p w:rsidR="003433AB" w:rsidRDefault="0026199F" w:rsidP="00D66A51">
      <w:pPr>
        <w:spacing w:line="360" w:lineRule="auto"/>
        <w:ind w:firstLine="720"/>
        <w:jc w:val="both"/>
        <w:rPr>
          <w:rFonts w:ascii="David" w:hAnsi="David" w:cs="David"/>
          <w:sz w:val="28"/>
          <w:szCs w:val="28"/>
          <w:rtl/>
        </w:rPr>
      </w:pPr>
      <w:r>
        <w:rPr>
          <w:rFonts w:ascii="David" w:hAnsi="David" w:cs="David" w:hint="cs"/>
          <w:sz w:val="28"/>
          <w:szCs w:val="28"/>
          <w:rtl/>
        </w:rPr>
        <w:t>אחת העדויות הבולטות לכך ניתנת בתיאור הכתבה "</w:t>
      </w:r>
      <w:proofErr w:type="spellStart"/>
      <w:r>
        <w:rPr>
          <w:rFonts w:ascii="David" w:hAnsi="David" w:cs="David" w:hint="cs"/>
          <w:sz w:val="28"/>
          <w:szCs w:val="28"/>
          <w:rtl/>
        </w:rPr>
        <w:t>טראמפלנד</w:t>
      </w:r>
      <w:proofErr w:type="spellEnd"/>
      <w:r>
        <w:rPr>
          <w:rFonts w:ascii="David" w:hAnsi="David" w:cs="David" w:hint="cs"/>
          <w:sz w:val="28"/>
          <w:szCs w:val="28"/>
          <w:rtl/>
        </w:rPr>
        <w:t xml:space="preserve">". כששאל את עצמו מה צריך לקרות כדי </w:t>
      </w:r>
      <w:proofErr w:type="spellStart"/>
      <w:r>
        <w:rPr>
          <w:rFonts w:ascii="David" w:hAnsi="David" w:cs="David" w:hint="cs"/>
          <w:sz w:val="28"/>
          <w:szCs w:val="28"/>
          <w:rtl/>
        </w:rPr>
        <w:t>שטראמפ</w:t>
      </w:r>
      <w:proofErr w:type="spellEnd"/>
      <w:r>
        <w:rPr>
          <w:rFonts w:ascii="David" w:hAnsi="David" w:cs="David" w:hint="cs"/>
          <w:sz w:val="28"/>
          <w:szCs w:val="28"/>
          <w:rtl/>
        </w:rPr>
        <w:t xml:space="preserve"> ינצח ענה איל את הדבר הבא: </w:t>
      </w:r>
      <w:r w:rsidRPr="0026199F">
        <w:rPr>
          <w:rFonts w:ascii="David" w:hAnsi="David" w:cs="David" w:hint="cs"/>
          <w:i/>
          <w:iCs/>
          <w:sz w:val="28"/>
          <w:szCs w:val="28"/>
          <w:rtl/>
        </w:rPr>
        <w:t xml:space="preserve">"הפריפריה האמריקאית במדינות הכחולות תתקומם ותעביר מדינות כחולות לטור האדום, של הרפובליקנים. הצעירים צריכים להישאר בבית באורח יחסי להצבעתם לאובמה. גברים לבנים יחתכו לטובת </w:t>
      </w:r>
      <w:proofErr w:type="spellStart"/>
      <w:r w:rsidRPr="0026199F">
        <w:rPr>
          <w:rFonts w:ascii="David" w:hAnsi="David" w:cs="David" w:hint="cs"/>
          <w:i/>
          <w:iCs/>
          <w:sz w:val="28"/>
          <w:szCs w:val="28"/>
          <w:rtl/>
        </w:rPr>
        <w:t>טראמפ</w:t>
      </w:r>
      <w:proofErr w:type="spellEnd"/>
      <w:r w:rsidRPr="0026199F">
        <w:rPr>
          <w:rFonts w:ascii="David" w:hAnsi="David" w:cs="David" w:hint="cs"/>
          <w:i/>
          <w:iCs/>
          <w:sz w:val="28"/>
          <w:szCs w:val="28"/>
          <w:rtl/>
        </w:rPr>
        <w:t>, דרמטית. וחשוב מאוד: הקהילה השחורה צריכה לאבד את התלהבותה להגיע לקלפיות."</w:t>
      </w:r>
      <w:r w:rsidRPr="0026199F">
        <w:rPr>
          <w:rStyle w:val="af0"/>
          <w:rFonts w:ascii="David" w:hAnsi="David" w:cs="David"/>
          <w:sz w:val="28"/>
          <w:szCs w:val="28"/>
          <w:rtl/>
        </w:rPr>
        <w:t xml:space="preserve"> </w:t>
      </w:r>
      <w:r>
        <w:rPr>
          <w:rStyle w:val="af0"/>
          <w:rFonts w:ascii="David" w:hAnsi="David" w:cs="David"/>
          <w:sz w:val="28"/>
          <w:szCs w:val="28"/>
          <w:rtl/>
        </w:rPr>
        <w:footnoteReference w:id="2"/>
      </w:r>
      <w:r>
        <w:rPr>
          <w:rFonts w:ascii="David" w:hAnsi="David" w:cs="David" w:hint="cs"/>
          <w:sz w:val="28"/>
          <w:szCs w:val="28"/>
          <w:rtl/>
        </w:rPr>
        <w:t xml:space="preserve"> כלומר אין כאן כוח אחד ויחיד המוביל את הדברים, אלה ריבוי כוחות המצויים בקבוצות שונות באוכלוסיי</w:t>
      </w:r>
      <w:r>
        <w:rPr>
          <w:rFonts w:ascii="David" w:hAnsi="David" w:cs="David" w:hint="eastAsia"/>
          <w:sz w:val="28"/>
          <w:szCs w:val="28"/>
          <w:rtl/>
        </w:rPr>
        <w:t>ה</w:t>
      </w:r>
      <w:r>
        <w:rPr>
          <w:rFonts w:ascii="David" w:hAnsi="David" w:cs="David" w:hint="cs"/>
          <w:sz w:val="28"/>
          <w:szCs w:val="28"/>
          <w:rtl/>
        </w:rPr>
        <w:t xml:space="preserve">, המונעים ממניעים שונים </w:t>
      </w:r>
      <w:r>
        <w:rPr>
          <w:rFonts w:ascii="David" w:hAnsi="David" w:cs="David"/>
          <w:sz w:val="28"/>
          <w:szCs w:val="28"/>
          <w:rtl/>
        </w:rPr>
        <w:t>–</w:t>
      </w:r>
      <w:r>
        <w:rPr>
          <w:rFonts w:ascii="David" w:hAnsi="David" w:cs="David" w:hint="cs"/>
          <w:sz w:val="28"/>
          <w:szCs w:val="28"/>
          <w:rtl/>
        </w:rPr>
        <w:t xml:space="preserve"> כלכליים, פוליטיים וחברתיים.</w:t>
      </w:r>
    </w:p>
    <w:p w:rsidR="000C4300" w:rsidRPr="00E10059" w:rsidRDefault="0049621E" w:rsidP="00D66A51">
      <w:pPr>
        <w:spacing w:line="360" w:lineRule="auto"/>
        <w:ind w:firstLine="720"/>
        <w:jc w:val="both"/>
        <w:rPr>
          <w:rFonts w:ascii="David" w:hAnsi="David" w:cs="David"/>
          <w:sz w:val="28"/>
          <w:szCs w:val="28"/>
          <w:rtl/>
        </w:rPr>
      </w:pPr>
      <w:r>
        <w:rPr>
          <w:rFonts w:ascii="David" w:hAnsi="David" w:cs="David" w:hint="cs"/>
          <w:sz w:val="28"/>
          <w:szCs w:val="28"/>
          <w:rtl/>
        </w:rPr>
        <w:t>דוגמה שניה</w:t>
      </w:r>
      <w:r w:rsidR="002F7CB8">
        <w:rPr>
          <w:rFonts w:ascii="David" w:hAnsi="David" w:cs="David" w:hint="cs"/>
          <w:sz w:val="28"/>
          <w:szCs w:val="28"/>
          <w:rtl/>
        </w:rPr>
        <w:t xml:space="preserve"> </w:t>
      </w:r>
      <w:r>
        <w:rPr>
          <w:rFonts w:ascii="David" w:hAnsi="David" w:cs="David" w:hint="cs"/>
          <w:sz w:val="28"/>
          <w:szCs w:val="28"/>
          <w:rtl/>
        </w:rPr>
        <w:t>לגישה הפלורליסטית מגיע</w:t>
      </w:r>
      <w:r w:rsidR="003433AB">
        <w:rPr>
          <w:rFonts w:ascii="David" w:hAnsi="David" w:cs="David" w:hint="cs"/>
          <w:sz w:val="28"/>
          <w:szCs w:val="28"/>
          <w:rtl/>
        </w:rPr>
        <w:t>ה</w:t>
      </w:r>
      <w:r>
        <w:rPr>
          <w:rFonts w:ascii="David" w:hAnsi="David" w:cs="David" w:hint="cs"/>
          <w:sz w:val="28"/>
          <w:szCs w:val="28"/>
          <w:rtl/>
        </w:rPr>
        <w:t xml:space="preserve"> כאשר </w:t>
      </w:r>
      <w:r w:rsidR="002F7CB8">
        <w:rPr>
          <w:rFonts w:ascii="David" w:hAnsi="David" w:cs="David" w:hint="cs"/>
          <w:sz w:val="28"/>
          <w:szCs w:val="28"/>
          <w:rtl/>
        </w:rPr>
        <w:t xml:space="preserve">מתאר איל בפרק הנושא את השם </w:t>
      </w:r>
      <w:r>
        <w:rPr>
          <w:rFonts w:ascii="David" w:hAnsi="David" w:cs="David" w:hint="cs"/>
          <w:sz w:val="28"/>
          <w:szCs w:val="28"/>
          <w:rtl/>
        </w:rPr>
        <w:t>'בחירות גלובליות' את ההשפעות החיצוניות על מהלך הבחירות ב-2016 בארה"ב. הוא מראה כיצד כוחות רבים משכו בחוטים והשפיעו השפעה של ממש על ההצבעה של האמריקנים בבחירות. האקרים רוסים המונעים משיקולים פוליטיים, אתרי '</w:t>
      </w:r>
      <w:proofErr w:type="spellStart"/>
      <w:r>
        <w:rPr>
          <w:rFonts w:ascii="David" w:hAnsi="David" w:cs="David" w:hint="cs"/>
          <w:sz w:val="28"/>
          <w:szCs w:val="28"/>
          <w:rtl/>
        </w:rPr>
        <w:t>פייק</w:t>
      </w:r>
      <w:proofErr w:type="spellEnd"/>
      <w:r>
        <w:rPr>
          <w:rFonts w:ascii="David" w:hAnsi="David" w:cs="David" w:hint="cs"/>
          <w:sz w:val="28"/>
          <w:szCs w:val="28"/>
          <w:rtl/>
        </w:rPr>
        <w:t xml:space="preserve"> ניוז' ממקדוניה המונעים מאינטרסים כלכליים, אתר </w:t>
      </w:r>
      <w:proofErr w:type="spellStart"/>
      <w:r>
        <w:rPr>
          <w:rFonts w:ascii="David" w:hAnsi="David" w:cs="David" w:hint="cs"/>
          <w:sz w:val="28"/>
          <w:szCs w:val="28"/>
          <w:rtl/>
        </w:rPr>
        <w:t>ויקיליקס</w:t>
      </w:r>
      <w:proofErr w:type="spellEnd"/>
      <w:r>
        <w:rPr>
          <w:rFonts w:ascii="David" w:hAnsi="David" w:cs="David" w:hint="cs"/>
          <w:sz w:val="28"/>
          <w:szCs w:val="28"/>
          <w:rtl/>
        </w:rPr>
        <w:t xml:space="preserve"> המונע מאג'נדה אנטי אליטיסטית ולבסוף ההחלטה של ה </w:t>
      </w:r>
      <w:r>
        <w:rPr>
          <w:rFonts w:ascii="David" w:hAnsi="David" w:cs="David" w:hint="cs"/>
          <w:sz w:val="28"/>
          <w:szCs w:val="28"/>
        </w:rPr>
        <w:t>FBI</w:t>
      </w:r>
      <w:r>
        <w:rPr>
          <w:rFonts w:ascii="David" w:hAnsi="David" w:cs="David" w:hint="cs"/>
          <w:sz w:val="28"/>
          <w:szCs w:val="28"/>
          <w:rtl/>
        </w:rPr>
        <w:t xml:space="preserve"> לפתוח בחקירה על פרשת </w:t>
      </w:r>
      <w:r>
        <w:rPr>
          <w:rFonts w:ascii="David" w:hAnsi="David" w:cs="David" w:hint="cs"/>
          <w:sz w:val="28"/>
          <w:szCs w:val="28"/>
          <w:rtl/>
        </w:rPr>
        <w:lastRenderedPageBreak/>
        <w:t xml:space="preserve">האי-מיילים של הילרי קלינטון סמוך מאוד למועד הבחירות. לא היה גורם אחד, אלה גורמים רבים בעלי אינטרסים מגוונים. איל מסכם באומרו: </w:t>
      </w:r>
      <w:r w:rsidRPr="003433AB">
        <w:rPr>
          <w:rFonts w:ascii="David" w:hAnsi="David" w:cs="David" w:hint="cs"/>
          <w:i/>
          <w:iCs/>
          <w:sz w:val="28"/>
          <w:szCs w:val="28"/>
          <w:rtl/>
        </w:rPr>
        <w:t>"תנאי היסוד במציאות האמריקאית, לקראת הבחירות, עוצבו בידי הגלובליזציה. ההחלפה של תעש</w:t>
      </w:r>
      <w:r w:rsidR="00F41B0B">
        <w:rPr>
          <w:rFonts w:ascii="David" w:hAnsi="David" w:cs="David" w:hint="cs"/>
          <w:i/>
          <w:iCs/>
          <w:sz w:val="28"/>
          <w:szCs w:val="28"/>
          <w:rtl/>
        </w:rPr>
        <w:t>י</w:t>
      </w:r>
      <w:r w:rsidRPr="003433AB">
        <w:rPr>
          <w:rFonts w:ascii="David" w:hAnsi="David" w:cs="David" w:hint="cs"/>
          <w:i/>
          <w:iCs/>
          <w:sz w:val="28"/>
          <w:szCs w:val="28"/>
          <w:rtl/>
        </w:rPr>
        <w:t>יה מסורתית בחדשנות טכנולוגית; התנוונות הערים הגדולות</w:t>
      </w:r>
      <w:r w:rsidR="003433AB" w:rsidRPr="003433AB">
        <w:rPr>
          <w:rFonts w:ascii="David" w:hAnsi="David" w:cs="David" w:hint="cs"/>
          <w:i/>
          <w:iCs/>
          <w:sz w:val="28"/>
          <w:szCs w:val="28"/>
          <w:rtl/>
        </w:rPr>
        <w:t xml:space="preserve"> כמו </w:t>
      </w:r>
      <w:proofErr w:type="spellStart"/>
      <w:r w:rsidR="003433AB" w:rsidRPr="003433AB">
        <w:rPr>
          <w:rFonts w:ascii="David" w:hAnsi="David" w:cs="David" w:hint="cs"/>
          <w:i/>
          <w:iCs/>
          <w:sz w:val="28"/>
          <w:szCs w:val="28"/>
          <w:rtl/>
        </w:rPr>
        <w:t>דטריוט</w:t>
      </w:r>
      <w:proofErr w:type="spellEnd"/>
      <w:r w:rsidR="003433AB" w:rsidRPr="003433AB">
        <w:rPr>
          <w:rFonts w:ascii="David" w:hAnsi="David" w:cs="David" w:hint="cs"/>
          <w:i/>
          <w:iCs/>
          <w:sz w:val="28"/>
          <w:szCs w:val="28"/>
          <w:rtl/>
        </w:rPr>
        <w:t xml:space="preserve"> או פילדלפיה; אובדן מקומות העבודה ומגיפות סמים; התרחבות הסחר הבינלאומי; ערכים אוניברסליים שהחלו מאיימים על מסורות מקומיות ואמונות דתיות; היכולת של הטרור לגייס ולהפעיל חוליות הרחק ממפקדותיו."</w:t>
      </w:r>
      <w:r w:rsidR="003433AB" w:rsidRPr="003433AB">
        <w:rPr>
          <w:rStyle w:val="af0"/>
          <w:rFonts w:ascii="David" w:hAnsi="David" w:cs="David"/>
          <w:sz w:val="28"/>
          <w:szCs w:val="28"/>
          <w:rtl/>
        </w:rPr>
        <w:t xml:space="preserve"> </w:t>
      </w:r>
      <w:r w:rsidR="003433AB">
        <w:rPr>
          <w:rStyle w:val="af0"/>
          <w:rFonts w:ascii="David" w:hAnsi="David" w:cs="David"/>
          <w:sz w:val="28"/>
          <w:szCs w:val="28"/>
          <w:rtl/>
        </w:rPr>
        <w:footnoteReference w:id="3"/>
      </w:r>
      <w:r w:rsidR="00F41B0B">
        <w:rPr>
          <w:rStyle w:val="af0"/>
          <w:rFonts w:ascii="David" w:hAnsi="David" w:cs="David" w:hint="cs"/>
          <w:sz w:val="28"/>
          <w:szCs w:val="28"/>
          <w:rtl/>
        </w:rPr>
        <w:t xml:space="preserve"> </w:t>
      </w:r>
      <w:r w:rsidR="00F41B0B">
        <w:rPr>
          <w:rFonts w:ascii="David" w:hAnsi="David" w:cs="David" w:hint="cs"/>
          <w:sz w:val="28"/>
          <w:szCs w:val="28"/>
          <w:rtl/>
        </w:rPr>
        <w:t xml:space="preserve">כל גורמים אלו יחד, לדידו של איל, חברו כדי לייצר מציאות בה דונלד </w:t>
      </w:r>
      <w:proofErr w:type="spellStart"/>
      <w:r w:rsidR="00F41B0B">
        <w:rPr>
          <w:rFonts w:ascii="David" w:hAnsi="David" w:cs="David" w:hint="cs"/>
          <w:sz w:val="28"/>
          <w:szCs w:val="28"/>
          <w:rtl/>
        </w:rPr>
        <w:t>טראמפ</w:t>
      </w:r>
      <w:proofErr w:type="spellEnd"/>
      <w:r w:rsidR="000A6D45">
        <w:rPr>
          <w:rFonts w:ascii="David" w:hAnsi="David" w:cs="David" w:hint="cs"/>
          <w:sz w:val="28"/>
          <w:szCs w:val="28"/>
          <w:rtl/>
        </w:rPr>
        <w:t>, שנחשב למועמד</w:t>
      </w:r>
      <w:r w:rsidR="00F41B0B">
        <w:rPr>
          <w:rFonts w:ascii="David" w:hAnsi="David" w:cs="David" w:hint="cs"/>
          <w:sz w:val="28"/>
          <w:szCs w:val="28"/>
          <w:rtl/>
        </w:rPr>
        <w:t xml:space="preserve"> שערורייתי</w:t>
      </w:r>
      <w:r w:rsidR="000A6D45">
        <w:rPr>
          <w:rFonts w:ascii="David" w:hAnsi="David" w:cs="David" w:hint="cs"/>
          <w:sz w:val="28"/>
          <w:szCs w:val="28"/>
          <w:rtl/>
        </w:rPr>
        <w:t>,</w:t>
      </w:r>
      <w:r w:rsidR="00F41B0B">
        <w:rPr>
          <w:rFonts w:ascii="David" w:hAnsi="David" w:cs="David" w:hint="cs"/>
          <w:sz w:val="28"/>
          <w:szCs w:val="28"/>
          <w:rtl/>
        </w:rPr>
        <w:t xml:space="preserve"> הצליח לגבור על הילרי קלינטון "כנגד כל הסיכויים". אין הסבר אחד בבסיס העניין, אלה ריבוי תופעות וכוחות שהמצרף שלהם ייצר מציאות חדשה.</w:t>
      </w:r>
      <w:r w:rsidR="00E10059">
        <w:rPr>
          <w:rFonts w:ascii="David" w:hAnsi="David" w:cs="David" w:hint="cs"/>
          <w:i/>
          <w:iCs/>
          <w:sz w:val="28"/>
          <w:szCs w:val="28"/>
          <w:rtl/>
        </w:rPr>
        <w:t xml:space="preserve"> </w:t>
      </w:r>
      <w:r w:rsidR="00E10059">
        <w:rPr>
          <w:rFonts w:ascii="David" w:hAnsi="David" w:cs="David" w:hint="cs"/>
          <w:sz w:val="28"/>
          <w:szCs w:val="28"/>
          <w:rtl/>
        </w:rPr>
        <w:t>חלק לא מבוטל מההסברים של איל הם גורמים עקיפים בעלי השפעה זניחה אם בכלל, כמו הקשר ב</w:t>
      </w:r>
      <w:r w:rsidR="000A6D45">
        <w:rPr>
          <w:rFonts w:ascii="David" w:hAnsi="David" w:cs="David" w:hint="cs"/>
          <w:sz w:val="28"/>
          <w:szCs w:val="28"/>
          <w:rtl/>
        </w:rPr>
        <w:t xml:space="preserve">ין </w:t>
      </w:r>
      <w:r w:rsidR="00E10059">
        <w:rPr>
          <w:rFonts w:ascii="David" w:hAnsi="David" w:cs="David" w:hint="cs"/>
          <w:sz w:val="28"/>
          <w:szCs w:val="28"/>
          <w:rtl/>
        </w:rPr>
        <w:t xml:space="preserve">שיטת </w:t>
      </w:r>
      <w:r w:rsidR="000A6D45">
        <w:rPr>
          <w:rFonts w:ascii="David" w:hAnsi="David" w:cs="David" w:hint="cs"/>
          <w:sz w:val="28"/>
          <w:szCs w:val="28"/>
          <w:rtl/>
        </w:rPr>
        <w:t>פעולות</w:t>
      </w:r>
      <w:r w:rsidR="00E10059">
        <w:rPr>
          <w:rFonts w:ascii="David" w:hAnsi="David" w:cs="David" w:hint="cs"/>
          <w:sz w:val="28"/>
          <w:szCs w:val="28"/>
          <w:rtl/>
        </w:rPr>
        <w:t xml:space="preserve"> הטרור לתוצאות הבחירות. איל רואה בכל דבר כוח משפיע, גם אם זניח, על מהלכים משמעותיים וחשובים בעולם.</w:t>
      </w:r>
    </w:p>
    <w:p w:rsidR="003433AB" w:rsidRDefault="003433AB" w:rsidP="00D66A51">
      <w:pPr>
        <w:spacing w:line="360" w:lineRule="auto"/>
        <w:ind w:firstLine="720"/>
        <w:jc w:val="both"/>
        <w:rPr>
          <w:rStyle w:val="af0"/>
          <w:rFonts w:ascii="David" w:hAnsi="David" w:cs="David"/>
          <w:sz w:val="28"/>
          <w:szCs w:val="28"/>
          <w:rtl/>
        </w:rPr>
      </w:pPr>
      <w:r>
        <w:rPr>
          <w:rFonts w:ascii="David" w:hAnsi="David" w:cs="David" w:hint="cs"/>
          <w:sz w:val="28"/>
          <w:szCs w:val="28"/>
          <w:rtl/>
        </w:rPr>
        <w:t>איל גם מייחס חשיבות רבה ל</w:t>
      </w:r>
      <w:r w:rsidR="00F41B0B">
        <w:rPr>
          <w:rFonts w:ascii="David" w:hAnsi="David" w:cs="David" w:hint="cs"/>
          <w:sz w:val="28"/>
          <w:szCs w:val="28"/>
          <w:rtl/>
        </w:rPr>
        <w:t xml:space="preserve">אנשים פרטיים. חלק גדול מהדוגמאות המובאות בספר הינם שיחות עם אנשים פשוטים, פועלים, חקלאים, עיתונאים, בעלי הון, אנליסטים ועוד. דרך הסיפורים האישיים איל מציג בצורה אינדוקטיבית את תמונת המצב. העובדה שהוא מייחס חשיבות לסיפורם של אנשים פרטיים כדרך להבין את המציאות מלמדת אף היא על גישתו הפלורליסטית. </w:t>
      </w:r>
      <w:r w:rsidR="00F41B0B" w:rsidRPr="00F41B0B">
        <w:rPr>
          <w:rFonts w:ascii="David" w:hAnsi="David" w:cs="David" w:hint="cs"/>
          <w:i/>
          <w:iCs/>
          <w:sz w:val="28"/>
          <w:szCs w:val="28"/>
          <w:rtl/>
        </w:rPr>
        <w:t xml:space="preserve">"המדיום החדש [האינטרנט והרשתות החברתיות] קבע כי לכל אדם יש קול ומה שחשוב הוא תחושת הנוחות והמעורבות של כל אדם בסביבת הרשת </w:t>
      </w:r>
      <w:r w:rsidR="00F41B0B" w:rsidRPr="00F41B0B">
        <w:rPr>
          <w:rFonts w:ascii="David" w:hAnsi="David" w:cs="David"/>
          <w:i/>
          <w:iCs/>
          <w:sz w:val="28"/>
          <w:szCs w:val="28"/>
          <w:rtl/>
        </w:rPr>
        <w:t>–</w:t>
      </w:r>
      <w:r w:rsidR="00F41B0B" w:rsidRPr="00F41B0B">
        <w:rPr>
          <w:rFonts w:ascii="David" w:hAnsi="David" w:cs="David" w:hint="cs"/>
          <w:i/>
          <w:iCs/>
          <w:sz w:val="28"/>
          <w:szCs w:val="28"/>
          <w:rtl/>
        </w:rPr>
        <w:t xml:space="preserve"> ולעזאזל העובדות. זה היה המסר. והמסר יצר מציאות."</w:t>
      </w:r>
      <w:r w:rsidR="00F41B0B" w:rsidRPr="00F41B0B">
        <w:rPr>
          <w:rStyle w:val="af0"/>
          <w:rFonts w:ascii="David" w:hAnsi="David" w:cs="David"/>
          <w:sz w:val="28"/>
          <w:szCs w:val="28"/>
          <w:rtl/>
        </w:rPr>
        <w:t xml:space="preserve"> </w:t>
      </w:r>
      <w:r w:rsidR="00F41B0B">
        <w:rPr>
          <w:rStyle w:val="af0"/>
          <w:rFonts w:ascii="David" w:hAnsi="David" w:cs="David"/>
          <w:sz w:val="28"/>
          <w:szCs w:val="28"/>
          <w:rtl/>
        </w:rPr>
        <w:footnoteReference w:id="4"/>
      </w:r>
    </w:p>
    <w:p w:rsidR="0092242A" w:rsidRDefault="0092242A"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יחסו של איל אל הגלובליזציה היא אל תופעה חזקה וחיובית החובקת את העולם ומקדמת אותו לשגשוג. אמנם לא בצורה שווה ולא בצורה גורפת, אבל בהסתכלות על האנושות בכללה איל רואה בגלובליזציה תופעה חיובית ביסודה: </w:t>
      </w:r>
      <w:r w:rsidRPr="0092242A">
        <w:rPr>
          <w:rFonts w:ascii="David" w:hAnsi="David" w:cs="David" w:hint="cs"/>
          <w:i/>
          <w:iCs/>
          <w:sz w:val="28"/>
          <w:szCs w:val="28"/>
          <w:rtl/>
        </w:rPr>
        <w:t>"</w:t>
      </w:r>
      <w:r>
        <w:rPr>
          <w:rFonts w:ascii="David" w:hAnsi="David" w:cs="David" w:hint="cs"/>
          <w:i/>
          <w:iCs/>
          <w:sz w:val="28"/>
          <w:szCs w:val="28"/>
          <w:rtl/>
        </w:rPr>
        <w:t>העולם התהפך. ממציאות שבמסגרתה הרוב חיים בדלות ובערות, אל מציאות שבה רק מיעוט עדיין סובלים מתופעות אלו."</w:t>
      </w:r>
      <w:r>
        <w:rPr>
          <w:rStyle w:val="af0"/>
          <w:rFonts w:ascii="David" w:hAnsi="David" w:cs="David"/>
          <w:sz w:val="28"/>
          <w:szCs w:val="28"/>
          <w:rtl/>
        </w:rPr>
        <w:footnoteReference w:id="5"/>
      </w:r>
      <w:r>
        <w:rPr>
          <w:rFonts w:ascii="David" w:hAnsi="David" w:cs="David" w:hint="cs"/>
          <w:sz w:val="28"/>
          <w:szCs w:val="28"/>
          <w:rtl/>
        </w:rPr>
        <w:t xml:space="preserve"> איל אינו חוסך ביקורת קשה נוכח תופעות שליליות </w:t>
      </w:r>
      <w:r w:rsidR="00392385">
        <w:rPr>
          <w:rFonts w:ascii="David" w:hAnsi="David" w:cs="David" w:hint="cs"/>
          <w:sz w:val="28"/>
          <w:szCs w:val="28"/>
          <w:rtl/>
        </w:rPr>
        <w:t xml:space="preserve">רבות הבאות עם הגלובליזציה, ואף הקדיש לכך פרק שכותרתו "הצד האפל של הגלובליזציה", אך הוא מתייחס לתופעות שליליות אלו כתופעות לוואי שיש לתקן כדי למזער אותן וליהנות מהיתרונות המשמעותיים שהגלובליזציה מביאה. </w:t>
      </w:r>
      <w:r w:rsidR="00392385" w:rsidRPr="00392385">
        <w:rPr>
          <w:rFonts w:ascii="David" w:hAnsi="David" w:cs="David" w:hint="cs"/>
          <w:i/>
          <w:iCs/>
          <w:sz w:val="28"/>
          <w:szCs w:val="28"/>
          <w:rtl/>
        </w:rPr>
        <w:lastRenderedPageBreak/>
        <w:t>"הגלובליזציה היא ספינת פאר שמסתירה סודות מלוכלכים בסיפון התחתון ובחדר המכונות."</w:t>
      </w:r>
      <w:r w:rsidR="00392385" w:rsidRPr="00392385">
        <w:rPr>
          <w:rStyle w:val="af0"/>
          <w:rFonts w:ascii="David" w:hAnsi="David" w:cs="David"/>
          <w:sz w:val="28"/>
          <w:szCs w:val="28"/>
          <w:rtl/>
        </w:rPr>
        <w:t xml:space="preserve"> </w:t>
      </w:r>
      <w:r w:rsidR="00392385">
        <w:rPr>
          <w:rStyle w:val="af0"/>
          <w:rFonts w:ascii="David" w:hAnsi="David" w:cs="David"/>
          <w:sz w:val="28"/>
          <w:szCs w:val="28"/>
          <w:rtl/>
        </w:rPr>
        <w:footnoteReference w:id="6"/>
      </w:r>
    </w:p>
    <w:p w:rsidR="00392385" w:rsidRPr="0092242A" w:rsidRDefault="00392385" w:rsidP="00D66A51">
      <w:pPr>
        <w:spacing w:line="360" w:lineRule="auto"/>
        <w:ind w:firstLine="720"/>
        <w:jc w:val="both"/>
        <w:rPr>
          <w:rFonts w:ascii="David" w:hAnsi="David" w:cs="David"/>
          <w:sz w:val="28"/>
          <w:szCs w:val="28"/>
        </w:rPr>
      </w:pPr>
      <w:r>
        <w:rPr>
          <w:rFonts w:ascii="David" w:hAnsi="David" w:cs="David" w:hint="cs"/>
          <w:sz w:val="28"/>
          <w:szCs w:val="28"/>
          <w:rtl/>
        </w:rPr>
        <w:t xml:space="preserve">העובדה שהמחבר הקדיש את הפרק שלפני האחרון בספרו "הקרב על הקדמה" לתיקון הבעיות שמביאה </w:t>
      </w:r>
      <w:proofErr w:type="spellStart"/>
      <w:r>
        <w:rPr>
          <w:rFonts w:ascii="David" w:hAnsi="David" w:cs="David" w:hint="cs"/>
          <w:sz w:val="28"/>
          <w:szCs w:val="28"/>
          <w:rtl/>
        </w:rPr>
        <w:t>איתה</w:t>
      </w:r>
      <w:proofErr w:type="spellEnd"/>
      <w:r>
        <w:rPr>
          <w:rFonts w:ascii="David" w:hAnsi="David" w:cs="David" w:hint="cs"/>
          <w:sz w:val="28"/>
          <w:szCs w:val="28"/>
          <w:rtl/>
        </w:rPr>
        <w:t xml:space="preserve"> הגלובליזציה מדגימה היטב את יחסו כפי שתואר לעיל. הוא נותן מרשם מפורט של דברים הנדרשים להתבצע במישורים השונים של החיים הפוליטיים, החברתיים, הכלכליים והמשפטיים. פרק זה לא רק מראה את יחסו האוהד לגלובליזציה, אותה מבקש לרפא מתחלואיה, אלה שוב את הגישה הפלורליסטית שבה אוחז. התיקון נדרש בכל מישורי הקיום הציבורי מכיוון שאיל רואה כוח גם בכלכלה, גם בפוליטיקה, גם במשפט בינלאומי וגם במוסדות חברתיים.</w:t>
      </w:r>
    </w:p>
    <w:p w:rsidR="00995E75" w:rsidRDefault="00995E75"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הביקורת הראשונה אותה אסקור נכתבה בעיתון הארץ על ידי דני </w:t>
      </w:r>
      <w:proofErr w:type="spellStart"/>
      <w:r>
        <w:rPr>
          <w:rFonts w:ascii="David" w:hAnsi="David" w:cs="David" w:hint="cs"/>
          <w:sz w:val="28"/>
          <w:szCs w:val="28"/>
          <w:rtl/>
        </w:rPr>
        <w:t>גוטווין</w:t>
      </w:r>
      <w:proofErr w:type="spellEnd"/>
      <w:r>
        <w:rPr>
          <w:rFonts w:ascii="David" w:hAnsi="David" w:cs="David" w:hint="cs"/>
          <w:sz w:val="28"/>
          <w:szCs w:val="28"/>
          <w:rtl/>
        </w:rPr>
        <w:t>.</w:t>
      </w:r>
      <w:r>
        <w:rPr>
          <w:rStyle w:val="af0"/>
          <w:rFonts w:ascii="David" w:hAnsi="David" w:cs="David"/>
          <w:sz w:val="28"/>
          <w:szCs w:val="28"/>
          <w:rtl/>
        </w:rPr>
        <w:footnoteReference w:id="7"/>
      </w:r>
      <w:r>
        <w:rPr>
          <w:rFonts w:ascii="David" w:hAnsi="David" w:cs="David" w:hint="cs"/>
          <w:sz w:val="28"/>
          <w:szCs w:val="28"/>
          <w:rtl/>
        </w:rPr>
        <w:t xml:space="preserve"> עיקרי הביקורת של </w:t>
      </w:r>
      <w:proofErr w:type="spellStart"/>
      <w:r>
        <w:rPr>
          <w:rFonts w:ascii="David" w:hAnsi="David" w:cs="David" w:hint="cs"/>
          <w:sz w:val="28"/>
          <w:szCs w:val="28"/>
          <w:rtl/>
        </w:rPr>
        <w:t>גוטווין</w:t>
      </w:r>
      <w:proofErr w:type="spellEnd"/>
      <w:r>
        <w:rPr>
          <w:rFonts w:ascii="David" w:hAnsi="David" w:cs="David" w:hint="cs"/>
          <w:sz w:val="28"/>
          <w:szCs w:val="28"/>
          <w:rtl/>
        </w:rPr>
        <w:t xml:space="preserve"> נוגעים בעובדה שאיל מתעלם מסדרים פוליטיים וחברתיים שיכולים למתן ולהבריא את תחלואי</w:t>
      </w:r>
      <w:r w:rsidR="000A6D45">
        <w:rPr>
          <w:rFonts w:ascii="David" w:hAnsi="David" w:cs="David" w:hint="cs"/>
          <w:sz w:val="28"/>
          <w:szCs w:val="28"/>
          <w:rtl/>
        </w:rPr>
        <w:t xml:space="preserve"> </w:t>
      </w:r>
      <w:r>
        <w:rPr>
          <w:rFonts w:ascii="David" w:hAnsi="David" w:cs="David" w:hint="cs"/>
          <w:sz w:val="28"/>
          <w:szCs w:val="28"/>
          <w:rtl/>
        </w:rPr>
        <w:t xml:space="preserve">הגלובליזציה. הוא מצביע על כך שאיל מתעלם מהאפשרות לחזור למדינת רווחה. מדינת רווחה יכולה להוביל למדיניות כלכלית חברתית שתעקר את הפערים שהגלובליזציה מייצרת. המהפך של 1977 הוא נקודת המפנה במודל הישראלי לדידו של </w:t>
      </w:r>
      <w:proofErr w:type="spellStart"/>
      <w:r>
        <w:rPr>
          <w:rFonts w:ascii="David" w:hAnsi="David" w:cs="David" w:hint="cs"/>
          <w:sz w:val="28"/>
          <w:szCs w:val="28"/>
          <w:rtl/>
        </w:rPr>
        <w:t>גוטווין</w:t>
      </w:r>
      <w:proofErr w:type="spellEnd"/>
      <w:r>
        <w:rPr>
          <w:rFonts w:ascii="David" w:hAnsi="David" w:cs="David" w:hint="cs"/>
          <w:sz w:val="28"/>
          <w:szCs w:val="28"/>
          <w:rtl/>
        </w:rPr>
        <w:t xml:space="preserve">, והוא תוקף את איל שהתעלם מנקודת מפנה פוליטית זו כאירוע המרכזי בהבראת המשק הישראלי. </w:t>
      </w:r>
    </w:p>
    <w:p w:rsidR="00995E75" w:rsidRDefault="00995E75" w:rsidP="00D66A51">
      <w:pPr>
        <w:spacing w:line="360" w:lineRule="auto"/>
        <w:ind w:firstLine="720"/>
        <w:jc w:val="both"/>
        <w:rPr>
          <w:rFonts w:ascii="David" w:hAnsi="David" w:cs="David"/>
          <w:sz w:val="28"/>
          <w:szCs w:val="28"/>
          <w:rtl/>
        </w:rPr>
      </w:pPr>
      <w:r>
        <w:rPr>
          <w:rFonts w:ascii="David" w:hAnsi="David" w:cs="David" w:hint="cs"/>
          <w:sz w:val="28"/>
          <w:szCs w:val="28"/>
          <w:rtl/>
        </w:rPr>
        <w:t xml:space="preserve">בעיקרה ביקורת זו גם היא נכתבת מתוך גישה פלורליסטית הרואה </w:t>
      </w:r>
      <w:r w:rsidR="00301523">
        <w:rPr>
          <w:rFonts w:ascii="David" w:hAnsi="David" w:cs="David" w:hint="cs"/>
          <w:sz w:val="28"/>
          <w:szCs w:val="28"/>
          <w:rtl/>
        </w:rPr>
        <w:t xml:space="preserve">בשינוי במדיניות החברתית-כלכלית כמשפיע המרכזי על החברה. </w:t>
      </w:r>
      <w:proofErr w:type="spellStart"/>
      <w:r w:rsidR="00301523">
        <w:rPr>
          <w:rFonts w:ascii="David" w:hAnsi="David" w:cs="David" w:hint="cs"/>
          <w:sz w:val="28"/>
          <w:szCs w:val="28"/>
          <w:rtl/>
        </w:rPr>
        <w:t>גוטווין</w:t>
      </w:r>
      <w:proofErr w:type="spellEnd"/>
      <w:r w:rsidR="00301523">
        <w:rPr>
          <w:rFonts w:ascii="David" w:hAnsi="David" w:cs="David" w:hint="cs"/>
          <w:sz w:val="28"/>
          <w:szCs w:val="28"/>
          <w:rtl/>
        </w:rPr>
        <w:t xml:space="preserve"> אינו חולק על מוקדי הכוח בחברה ואף מציין ששינויים במדיניות הכלכלית-חברתית בוצעו בגלל החשש מתסיסה חברתית ועליית תנועת הפנתרים השחורים. כלומר לציבור יש כוח המשפיע על הפוליטיקה כדי שזו תסדיר את המדיניות הכלכלית שתיטיב עמו. מאמר הביקורת הזה מאמצת גישה מחקרית דומה</w:t>
      </w:r>
      <w:r w:rsidR="000A6D45">
        <w:rPr>
          <w:rFonts w:ascii="David" w:hAnsi="David" w:cs="David" w:hint="cs"/>
          <w:sz w:val="28"/>
          <w:szCs w:val="28"/>
          <w:rtl/>
        </w:rPr>
        <w:t xml:space="preserve"> לזו של הספר,</w:t>
      </w:r>
      <w:r w:rsidR="00301523">
        <w:rPr>
          <w:rFonts w:ascii="David" w:hAnsi="David" w:cs="David" w:hint="cs"/>
          <w:sz w:val="28"/>
          <w:szCs w:val="28"/>
          <w:rtl/>
        </w:rPr>
        <w:t xml:space="preserve"> אך נקודת המבט שלה שונה מזו של המחבר ועל כך נסובה הביקורת.</w:t>
      </w:r>
    </w:p>
    <w:p w:rsidR="00073EEF" w:rsidRPr="005B4B86" w:rsidRDefault="00301523" w:rsidP="000A6D45">
      <w:pPr>
        <w:spacing w:line="360" w:lineRule="auto"/>
        <w:ind w:firstLine="720"/>
        <w:jc w:val="both"/>
        <w:rPr>
          <w:rFonts w:ascii="David" w:hAnsi="David" w:cs="David"/>
          <w:i/>
          <w:iCs/>
          <w:sz w:val="28"/>
          <w:szCs w:val="28"/>
          <w:rtl/>
        </w:rPr>
      </w:pPr>
      <w:r>
        <w:rPr>
          <w:rFonts w:ascii="David" w:hAnsi="David" w:cs="David" w:hint="cs"/>
          <w:sz w:val="28"/>
          <w:szCs w:val="28"/>
          <w:rtl/>
        </w:rPr>
        <w:t xml:space="preserve">הביקורת </w:t>
      </w:r>
      <w:r w:rsidR="00144578">
        <w:rPr>
          <w:rFonts w:ascii="David" w:hAnsi="David" w:cs="David" w:hint="cs"/>
          <w:sz w:val="28"/>
          <w:szCs w:val="28"/>
          <w:rtl/>
        </w:rPr>
        <w:t>השנ</w:t>
      </w:r>
      <w:r w:rsidR="00303351">
        <w:rPr>
          <w:rFonts w:ascii="David" w:hAnsi="David" w:cs="David" w:hint="cs"/>
          <w:sz w:val="28"/>
          <w:szCs w:val="28"/>
          <w:rtl/>
        </w:rPr>
        <w:t>י</w:t>
      </w:r>
      <w:r w:rsidR="00144578">
        <w:rPr>
          <w:rFonts w:ascii="David" w:hAnsi="David" w:cs="David" w:hint="cs"/>
          <w:sz w:val="28"/>
          <w:szCs w:val="28"/>
          <w:rtl/>
        </w:rPr>
        <w:t>י</w:t>
      </w:r>
      <w:r w:rsidR="00144578">
        <w:rPr>
          <w:rFonts w:ascii="David" w:hAnsi="David" w:cs="David" w:hint="eastAsia"/>
          <w:sz w:val="28"/>
          <w:szCs w:val="28"/>
          <w:rtl/>
        </w:rPr>
        <w:t>ה</w:t>
      </w:r>
      <w:r>
        <w:rPr>
          <w:rFonts w:ascii="David" w:hAnsi="David" w:cs="David" w:hint="cs"/>
          <w:sz w:val="28"/>
          <w:szCs w:val="28"/>
          <w:rtl/>
        </w:rPr>
        <w:t xml:space="preserve"> אותה אסקור </w:t>
      </w:r>
      <w:r w:rsidR="00144578">
        <w:rPr>
          <w:rFonts w:ascii="David" w:hAnsi="David" w:cs="David" w:hint="cs"/>
          <w:sz w:val="28"/>
          <w:szCs w:val="28"/>
          <w:rtl/>
        </w:rPr>
        <w:t>פורסמה בעיתון הארץ על ידי משה בן עטר.</w:t>
      </w:r>
      <w:r w:rsidR="00144578" w:rsidRPr="00144578">
        <w:rPr>
          <w:rStyle w:val="af0"/>
          <w:rFonts w:ascii="David" w:hAnsi="David" w:cs="David"/>
          <w:sz w:val="28"/>
          <w:szCs w:val="28"/>
          <w:rtl/>
        </w:rPr>
        <w:t xml:space="preserve"> </w:t>
      </w:r>
      <w:r w:rsidR="00144578">
        <w:rPr>
          <w:rStyle w:val="af0"/>
          <w:rFonts w:ascii="David" w:hAnsi="David" w:cs="David"/>
          <w:sz w:val="28"/>
          <w:szCs w:val="28"/>
          <w:rtl/>
        </w:rPr>
        <w:footnoteReference w:id="8"/>
      </w:r>
      <w:r w:rsidR="00144578">
        <w:rPr>
          <w:rFonts w:ascii="David" w:hAnsi="David" w:cs="David" w:hint="cs"/>
          <w:sz w:val="28"/>
          <w:szCs w:val="28"/>
          <w:rtl/>
        </w:rPr>
        <w:t xml:space="preserve"> עיקר ביקורתו של בן עטר </w:t>
      </w:r>
      <w:r w:rsidR="00303351">
        <w:rPr>
          <w:rFonts w:ascii="David" w:hAnsi="David" w:cs="David" w:hint="cs"/>
          <w:sz w:val="28"/>
          <w:szCs w:val="28"/>
          <w:rtl/>
        </w:rPr>
        <w:t xml:space="preserve">תוקפת את הספר של איל בכך שהוא אמנם מצביע על הכשלים שבגלובליזציה אך אינו מציע פתרון ממשי. בן עטר טוען שאיל מציע "אקמול כדי לרסן את תאוות הבצע שלה", </w:t>
      </w:r>
      <w:r w:rsidR="000A6D45">
        <w:rPr>
          <w:rFonts w:ascii="David" w:hAnsi="David" w:cs="David" w:hint="cs"/>
          <w:sz w:val="28"/>
          <w:szCs w:val="28"/>
          <w:rtl/>
        </w:rPr>
        <w:t>דהיינ</w:t>
      </w:r>
      <w:r w:rsidR="000A6D45">
        <w:rPr>
          <w:rFonts w:ascii="David" w:hAnsi="David" w:cs="David" w:hint="eastAsia"/>
          <w:sz w:val="28"/>
          <w:szCs w:val="28"/>
          <w:rtl/>
        </w:rPr>
        <w:t>ו</w:t>
      </w:r>
      <w:r w:rsidR="00303351">
        <w:rPr>
          <w:rFonts w:ascii="David" w:hAnsi="David" w:cs="David" w:hint="cs"/>
          <w:sz w:val="28"/>
          <w:szCs w:val="28"/>
          <w:rtl/>
        </w:rPr>
        <w:t xml:space="preserve"> פתרון </w:t>
      </w:r>
      <w:r w:rsidR="000A6D45">
        <w:rPr>
          <w:rFonts w:ascii="David" w:hAnsi="David" w:cs="David" w:hint="cs"/>
          <w:sz w:val="28"/>
          <w:szCs w:val="28"/>
          <w:rtl/>
        </w:rPr>
        <w:t>שאינו שונה</w:t>
      </w:r>
      <w:r w:rsidR="00303351">
        <w:rPr>
          <w:rFonts w:ascii="David" w:hAnsi="David" w:cs="David" w:hint="cs"/>
          <w:sz w:val="28"/>
          <w:szCs w:val="28"/>
          <w:rtl/>
        </w:rPr>
        <w:t xml:space="preserve"> מהפרדיגמה שהולידה את רעיון הגלובליזציה. הביקורת של בן עטר חותרת תחת הנחת היסוד הבסיסית של איל מכיוון שבן עטר מאמין שהפתרון לבעיות המוצגות בספר ניתן לממש רק </w:t>
      </w:r>
      <w:r w:rsidR="00303351">
        <w:rPr>
          <w:rFonts w:ascii="David" w:hAnsi="David" w:cs="David" w:hint="cs"/>
          <w:sz w:val="28"/>
          <w:szCs w:val="28"/>
          <w:rtl/>
        </w:rPr>
        <w:lastRenderedPageBreak/>
        <w:t xml:space="preserve">באמצעות </w:t>
      </w:r>
      <w:r w:rsidR="00303351" w:rsidRPr="00CF399F">
        <w:rPr>
          <w:rFonts w:ascii="David" w:hAnsi="David" w:cs="David" w:hint="cs"/>
          <w:b/>
          <w:bCs/>
          <w:sz w:val="28"/>
          <w:szCs w:val="28"/>
          <w:rtl/>
        </w:rPr>
        <w:t>שינוי משמעותי במבנה הכלכלי</w:t>
      </w:r>
      <w:r w:rsidR="00303351">
        <w:rPr>
          <w:rFonts w:ascii="David" w:hAnsi="David" w:cs="David" w:hint="cs"/>
          <w:sz w:val="28"/>
          <w:szCs w:val="28"/>
          <w:rtl/>
        </w:rPr>
        <w:t xml:space="preserve">. בן עטר מאמץ </w:t>
      </w:r>
      <w:r w:rsidR="00303351" w:rsidRPr="00CF399F">
        <w:rPr>
          <w:rFonts w:ascii="David" w:hAnsi="David" w:cs="David" w:hint="cs"/>
          <w:b/>
          <w:bCs/>
          <w:sz w:val="28"/>
          <w:szCs w:val="28"/>
          <w:rtl/>
        </w:rPr>
        <w:t>גישה מרקסיסטית</w:t>
      </w:r>
      <w:r w:rsidR="00303351">
        <w:rPr>
          <w:rFonts w:ascii="David" w:hAnsi="David" w:cs="David" w:hint="cs"/>
          <w:sz w:val="28"/>
          <w:szCs w:val="28"/>
          <w:rtl/>
        </w:rPr>
        <w:t xml:space="preserve"> וטוען ש</w:t>
      </w:r>
      <w:r w:rsidR="00CF399F">
        <w:rPr>
          <w:rFonts w:ascii="David" w:hAnsi="David" w:cs="David" w:hint="cs"/>
          <w:sz w:val="28"/>
          <w:szCs w:val="28"/>
          <w:rtl/>
        </w:rPr>
        <w:t xml:space="preserve"> </w:t>
      </w:r>
      <w:r w:rsidR="00303351" w:rsidRPr="00CF399F">
        <w:rPr>
          <w:rFonts w:ascii="David" w:hAnsi="David" w:cs="David" w:hint="cs"/>
          <w:i/>
          <w:iCs/>
          <w:sz w:val="28"/>
          <w:szCs w:val="28"/>
          <w:rtl/>
        </w:rPr>
        <w:t xml:space="preserve">"הטבע האנושי אינו משתנה. בשיטה הכלכלית שהיא פועלת </w:t>
      </w:r>
      <w:r w:rsidR="00CF399F">
        <w:rPr>
          <w:rFonts w:ascii="David" w:hAnsi="David" w:cs="David" w:hint="cs"/>
          <w:i/>
          <w:iCs/>
          <w:sz w:val="28"/>
          <w:szCs w:val="28"/>
          <w:rtl/>
        </w:rPr>
        <w:t>ל</w:t>
      </w:r>
      <w:r w:rsidR="00303351" w:rsidRPr="00CF399F">
        <w:rPr>
          <w:rFonts w:ascii="David" w:hAnsi="David" w:cs="David" w:hint="cs"/>
          <w:i/>
          <w:iCs/>
          <w:sz w:val="28"/>
          <w:szCs w:val="28"/>
          <w:rtl/>
        </w:rPr>
        <w:t>פיה, חיזוק האגואיזם אינו מביא לחברה הגונה יותר</w:t>
      </w:r>
      <w:r w:rsidR="00CF399F">
        <w:rPr>
          <w:rFonts w:ascii="David" w:hAnsi="David" w:cs="David" w:hint="cs"/>
          <w:i/>
          <w:iCs/>
          <w:sz w:val="28"/>
          <w:szCs w:val="28"/>
          <w:rtl/>
        </w:rPr>
        <w:t>."</w:t>
      </w:r>
      <w:r w:rsidR="00303351">
        <w:rPr>
          <w:rFonts w:ascii="David" w:hAnsi="David" w:cs="David" w:hint="cs"/>
          <w:sz w:val="28"/>
          <w:szCs w:val="28"/>
          <w:rtl/>
        </w:rPr>
        <w:t xml:space="preserve"> </w:t>
      </w:r>
      <w:r w:rsidR="00CF399F">
        <w:rPr>
          <w:rFonts w:ascii="David" w:hAnsi="David" w:cs="David" w:hint="cs"/>
          <w:sz w:val="28"/>
          <w:szCs w:val="28"/>
          <w:rtl/>
        </w:rPr>
        <w:t>הוא ממשיך וטוען ש</w:t>
      </w:r>
      <w:r w:rsidR="00CF399F" w:rsidRPr="00CF399F">
        <w:rPr>
          <w:rFonts w:ascii="David" w:hAnsi="David" w:cs="David" w:hint="cs"/>
          <w:i/>
          <w:iCs/>
          <w:sz w:val="28"/>
          <w:szCs w:val="28"/>
          <w:rtl/>
        </w:rPr>
        <w:t xml:space="preserve">"כדי שהשיטה תשתנה צריך לחולל שינוי במחשבתם של בני האדם. בראש ובראשונה עליהם להפנים את העובדה שהכלכלה משרתת את האדם ולא להפך." </w:t>
      </w:r>
      <w:r w:rsidR="00CF399F">
        <w:rPr>
          <w:rFonts w:ascii="David" w:hAnsi="David" w:cs="David" w:hint="cs"/>
          <w:sz w:val="28"/>
          <w:szCs w:val="28"/>
          <w:rtl/>
        </w:rPr>
        <w:t xml:space="preserve">כלומר סדר התנועה הוא שינוי בסדר הכלכלי שיוביל לשינוי בסדר החברתי. ההוויה קובעת את התודעה. בן עטר מסכם באומרו </w:t>
      </w:r>
      <w:r w:rsidR="00CF399F" w:rsidRPr="00CF399F">
        <w:rPr>
          <w:rFonts w:ascii="David" w:hAnsi="David" w:cs="David" w:hint="cs"/>
          <w:i/>
          <w:iCs/>
          <w:sz w:val="28"/>
          <w:szCs w:val="28"/>
          <w:rtl/>
        </w:rPr>
        <w:t>"בלי שינוי השיטה הכלכלית לא יתמתנו הפערים.</w:t>
      </w:r>
      <w:r w:rsidR="00CF399F">
        <w:rPr>
          <w:rFonts w:ascii="David" w:hAnsi="David" w:cs="David" w:hint="cs"/>
          <w:i/>
          <w:iCs/>
          <w:sz w:val="28"/>
          <w:szCs w:val="28"/>
          <w:rtl/>
        </w:rPr>
        <w:t>"</w:t>
      </w:r>
    </w:p>
    <w:p w:rsidR="00D66A51" w:rsidRDefault="00CF399F" w:rsidP="003E5F7A">
      <w:pPr>
        <w:spacing w:line="360" w:lineRule="auto"/>
        <w:ind w:firstLine="720"/>
        <w:jc w:val="both"/>
        <w:rPr>
          <w:rFonts w:ascii="David" w:hAnsi="David" w:cs="David"/>
          <w:sz w:val="28"/>
          <w:szCs w:val="28"/>
          <w:rtl/>
        </w:rPr>
      </w:pPr>
      <w:r>
        <w:rPr>
          <w:rFonts w:ascii="David" w:hAnsi="David" w:cs="David" w:hint="cs"/>
          <w:sz w:val="28"/>
          <w:szCs w:val="28"/>
          <w:rtl/>
        </w:rPr>
        <w:t xml:space="preserve">כפי שנכתב לעיל, נדב איל מאמץ גישה פלורליסטית בספרו כדי לתאר את תופעת הגלובליזציה. אם היינו מאמצים </w:t>
      </w:r>
      <w:r w:rsidRPr="00073EEF">
        <w:rPr>
          <w:rFonts w:ascii="David" w:hAnsi="David" w:cs="David" w:hint="cs"/>
          <w:b/>
          <w:bCs/>
          <w:sz w:val="28"/>
          <w:szCs w:val="28"/>
          <w:rtl/>
        </w:rPr>
        <w:t xml:space="preserve">גישה </w:t>
      </w:r>
      <w:r w:rsidR="006F1702" w:rsidRPr="00073EEF">
        <w:rPr>
          <w:rFonts w:ascii="David" w:hAnsi="David" w:cs="David" w:hint="cs"/>
          <w:b/>
          <w:bCs/>
          <w:sz w:val="28"/>
          <w:szCs w:val="28"/>
          <w:rtl/>
        </w:rPr>
        <w:t>מרקסיסטית</w:t>
      </w:r>
      <w:r w:rsidR="00127CF5">
        <w:rPr>
          <w:rFonts w:ascii="David" w:hAnsi="David" w:cs="David" w:hint="cs"/>
          <w:sz w:val="28"/>
          <w:szCs w:val="28"/>
          <w:rtl/>
        </w:rPr>
        <w:t>,</w:t>
      </w:r>
      <w:r w:rsidR="006F1702">
        <w:rPr>
          <w:rFonts w:ascii="David" w:hAnsi="David" w:cs="David" w:hint="cs"/>
          <w:sz w:val="28"/>
          <w:szCs w:val="28"/>
          <w:rtl/>
        </w:rPr>
        <w:t xml:space="preserve"> </w:t>
      </w:r>
      <w:r w:rsidR="00127CF5">
        <w:rPr>
          <w:rFonts w:ascii="David" w:hAnsi="David" w:cs="David" w:hint="cs"/>
          <w:sz w:val="28"/>
          <w:szCs w:val="28"/>
          <w:rtl/>
        </w:rPr>
        <w:t xml:space="preserve">כפי שמציע בן עטר, ניתן היה לתאר את הגלובליזציה כפועל יוצא של הכלכלה ותופעות המשנה שלה כולם היו פועל יוצא של המצב </w:t>
      </w:r>
      <w:r w:rsidR="00D66A51">
        <w:rPr>
          <w:rFonts w:ascii="David" w:hAnsi="David" w:cs="David" w:hint="cs"/>
          <w:sz w:val="28"/>
          <w:szCs w:val="28"/>
          <w:rtl/>
        </w:rPr>
        <w:t>החומרי-</w:t>
      </w:r>
      <w:r w:rsidR="00127CF5">
        <w:rPr>
          <w:rFonts w:ascii="David" w:hAnsi="David" w:cs="David" w:hint="cs"/>
          <w:sz w:val="28"/>
          <w:szCs w:val="28"/>
          <w:rtl/>
        </w:rPr>
        <w:t>הכלכלי. תחת כותרת</w:t>
      </w:r>
      <w:r w:rsidR="00D66A51">
        <w:rPr>
          <w:rFonts w:ascii="David" w:hAnsi="David" w:cs="David" w:hint="cs"/>
          <w:sz w:val="28"/>
          <w:szCs w:val="28"/>
          <w:rtl/>
        </w:rPr>
        <w:t xml:space="preserve"> אחרת: </w:t>
      </w:r>
      <w:r w:rsidR="00127CF5">
        <w:rPr>
          <w:rFonts w:ascii="David" w:hAnsi="David" w:cs="David" w:hint="cs"/>
          <w:sz w:val="28"/>
          <w:szCs w:val="28"/>
          <w:rtl/>
        </w:rPr>
        <w:t xml:space="preserve">'גלובליזציה </w:t>
      </w:r>
      <w:r w:rsidR="00127CF5">
        <w:rPr>
          <w:rFonts w:ascii="David" w:hAnsi="David" w:cs="David"/>
          <w:sz w:val="28"/>
          <w:szCs w:val="28"/>
          <w:rtl/>
        </w:rPr>
        <w:t>–</w:t>
      </w:r>
      <w:r w:rsidR="00127CF5">
        <w:rPr>
          <w:rFonts w:ascii="David" w:hAnsi="David" w:cs="David" w:hint="cs"/>
          <w:sz w:val="28"/>
          <w:szCs w:val="28"/>
          <w:rtl/>
        </w:rPr>
        <w:t xml:space="preserve"> כסף מסובב את העולם' ניתן לתאר איך הקפיטליזם המחפש צמיחה מתמדת והגדלת ההון תר אחר שווקים חדשים בלא הרף</w:t>
      </w:r>
      <w:r w:rsidR="00D66A51">
        <w:rPr>
          <w:rFonts w:ascii="David" w:hAnsi="David" w:cs="David" w:hint="cs"/>
          <w:sz w:val="28"/>
          <w:szCs w:val="28"/>
          <w:rtl/>
        </w:rPr>
        <w:t xml:space="preserve"> ולכן</w:t>
      </w:r>
      <w:r w:rsidR="00127CF5">
        <w:rPr>
          <w:rFonts w:ascii="David" w:hAnsi="David" w:cs="David" w:hint="cs"/>
          <w:sz w:val="28"/>
          <w:szCs w:val="28"/>
          <w:rtl/>
        </w:rPr>
        <w:t xml:space="preserve"> שאף לשכלל את אמצעי התחבורה כדי לנצל פערי שווקים במדינות ויבשות אחרות. </w:t>
      </w:r>
      <w:r w:rsidR="00073EEF">
        <w:rPr>
          <w:rFonts w:ascii="David" w:hAnsi="David" w:cs="David" w:hint="cs"/>
          <w:sz w:val="28"/>
          <w:szCs w:val="28"/>
          <w:rtl/>
        </w:rPr>
        <w:t>כך גם האינטרנט והטלפון החכם שינו ועיצבו את תרבות הצריכה ב</w:t>
      </w:r>
      <w:r w:rsidR="00073EEF">
        <w:rPr>
          <w:rFonts w:ascii="David" w:hAnsi="David" w:cs="David" w:hint="cs"/>
          <w:sz w:val="28"/>
          <w:szCs w:val="28"/>
          <w:rtl/>
        </w:rPr>
        <w:t xml:space="preserve">מערב והשפיעו על הדרך שבה המערב תופס את העולם. ההוויה קובעת את התודעה. אדם מערבי האוחז בטלפון חכם המחובר לאינטרנט מרגיש שהעולם שוויוני ופתוח, אבל מתעלם מהניצול של מדינות עולם שלישי כדי לייצר את המכשיר שבידו, ובכך מייצר ניכור מוסרי. </w:t>
      </w:r>
      <w:r w:rsidR="00127CF5">
        <w:rPr>
          <w:rFonts w:ascii="David" w:hAnsi="David" w:cs="David" w:hint="cs"/>
          <w:sz w:val="28"/>
          <w:szCs w:val="28"/>
          <w:rtl/>
        </w:rPr>
        <w:t xml:space="preserve">עצם הניצול של פערים מובנים בין מדינות שונות הביא </w:t>
      </w:r>
      <w:r w:rsidR="00073EEF">
        <w:rPr>
          <w:rFonts w:ascii="David" w:hAnsi="David" w:cs="David" w:hint="cs"/>
          <w:sz w:val="28"/>
          <w:szCs w:val="28"/>
          <w:rtl/>
        </w:rPr>
        <w:t>עמו</w:t>
      </w:r>
      <w:r w:rsidR="00127CF5">
        <w:rPr>
          <w:rFonts w:ascii="David" w:hAnsi="David" w:cs="David" w:hint="cs"/>
          <w:sz w:val="28"/>
          <w:szCs w:val="28"/>
          <w:rtl/>
        </w:rPr>
        <w:t xml:space="preserve"> פגיעה וניצול של מעמדי פועלים בעולם השלישי תוך שהוא גוזל ממעמדות הביניים במדינות המפותחות את פרנסתם בשל העתקת מפעלי הייצור להודו ולמזרח אסיה. בשל החשיפה לעושר ולאפשרויות הכלכליות במערב המפותח החלה הגירה המונית ממזרח ומדרום לצפון ולמערב. המפגש בין מהגרים המחפשים להטיב את מצבם עם מעמד ביניים מעורער הוא שהביא לעליית הימין הקיצוני.</w:t>
      </w:r>
    </w:p>
    <w:p w:rsidR="00CF399F" w:rsidRPr="00CF399F" w:rsidRDefault="006876DD" w:rsidP="003E5F7A">
      <w:pPr>
        <w:spacing w:line="360" w:lineRule="auto"/>
        <w:ind w:firstLine="720"/>
        <w:jc w:val="both"/>
        <w:rPr>
          <w:rFonts w:ascii="David" w:hAnsi="David" w:cs="David" w:hint="cs"/>
          <w:sz w:val="28"/>
          <w:szCs w:val="28"/>
          <w:rtl/>
        </w:rPr>
      </w:pPr>
      <w:r>
        <w:rPr>
          <w:rFonts w:ascii="David" w:hAnsi="David" w:cs="David" w:hint="cs"/>
          <w:sz w:val="28"/>
          <w:szCs w:val="28"/>
          <w:rtl/>
        </w:rPr>
        <w:t>בפריזמה</w:t>
      </w:r>
      <w:r w:rsidR="00D66A51">
        <w:rPr>
          <w:rFonts w:ascii="David" w:hAnsi="David" w:cs="David" w:hint="cs"/>
          <w:sz w:val="28"/>
          <w:szCs w:val="28"/>
          <w:rtl/>
        </w:rPr>
        <w:t xml:space="preserve"> </w:t>
      </w:r>
      <w:r>
        <w:rPr>
          <w:rFonts w:ascii="David" w:hAnsi="David" w:cs="David" w:hint="cs"/>
          <w:sz w:val="28"/>
          <w:szCs w:val="28"/>
          <w:rtl/>
        </w:rPr>
        <w:t>של ה</w:t>
      </w:r>
      <w:r w:rsidR="00D66A51">
        <w:rPr>
          <w:rFonts w:ascii="David" w:hAnsi="David" w:cs="David" w:hint="cs"/>
          <w:sz w:val="28"/>
          <w:szCs w:val="28"/>
          <w:rtl/>
        </w:rPr>
        <w:t xml:space="preserve">גישה מרקסיסטית ניתן גם לתאר שהסיבה </w:t>
      </w:r>
      <w:proofErr w:type="spellStart"/>
      <w:r w:rsidR="00127CF5">
        <w:rPr>
          <w:rFonts w:ascii="David" w:hAnsi="David" w:cs="David" w:hint="cs"/>
          <w:sz w:val="28"/>
          <w:szCs w:val="28"/>
          <w:rtl/>
        </w:rPr>
        <w:t>לברקזיט</w:t>
      </w:r>
      <w:proofErr w:type="spellEnd"/>
      <w:r w:rsidR="00127CF5">
        <w:rPr>
          <w:rFonts w:ascii="David" w:hAnsi="David" w:cs="David" w:hint="cs"/>
          <w:sz w:val="28"/>
          <w:szCs w:val="28"/>
          <w:rtl/>
        </w:rPr>
        <w:t xml:space="preserve"> נעוץ </w:t>
      </w:r>
      <w:r w:rsidR="00D66A51">
        <w:rPr>
          <w:rFonts w:ascii="David" w:hAnsi="David" w:cs="David" w:hint="cs"/>
          <w:sz w:val="28"/>
          <w:szCs w:val="28"/>
          <w:rtl/>
        </w:rPr>
        <w:t>בכך</w:t>
      </w:r>
      <w:r w:rsidR="00127CF5">
        <w:rPr>
          <w:rFonts w:ascii="David" w:hAnsi="David" w:cs="David" w:hint="cs"/>
          <w:sz w:val="28"/>
          <w:szCs w:val="28"/>
          <w:rtl/>
        </w:rPr>
        <w:t xml:space="preserve"> שבריטניה </w:t>
      </w:r>
      <w:r w:rsidR="00D66A51">
        <w:rPr>
          <w:rFonts w:ascii="David" w:hAnsi="David" w:cs="David" w:hint="cs"/>
          <w:sz w:val="28"/>
          <w:szCs w:val="28"/>
          <w:rtl/>
        </w:rPr>
        <w:t xml:space="preserve">מבקשת </w:t>
      </w:r>
      <w:r w:rsidR="00127CF5">
        <w:rPr>
          <w:rFonts w:ascii="David" w:hAnsi="David" w:cs="David" w:hint="cs"/>
          <w:sz w:val="28"/>
          <w:szCs w:val="28"/>
          <w:rtl/>
        </w:rPr>
        <w:t>להתנתק מהאיחוד ש</w:t>
      </w:r>
      <w:r w:rsidR="00D66A51">
        <w:rPr>
          <w:rFonts w:ascii="David" w:hAnsi="David" w:cs="David" w:hint="cs"/>
          <w:sz w:val="28"/>
          <w:szCs w:val="28"/>
          <w:rtl/>
        </w:rPr>
        <w:t xml:space="preserve">להבנתה </w:t>
      </w:r>
      <w:r w:rsidR="00813503">
        <w:rPr>
          <w:rFonts w:ascii="David" w:hAnsi="David" w:cs="David" w:hint="cs"/>
          <w:sz w:val="28"/>
          <w:szCs w:val="28"/>
          <w:rtl/>
        </w:rPr>
        <w:t>מרע את מצב</w:t>
      </w:r>
      <w:r w:rsidR="00D66A51">
        <w:rPr>
          <w:rFonts w:ascii="David" w:hAnsi="David" w:cs="David" w:hint="cs"/>
          <w:sz w:val="28"/>
          <w:szCs w:val="28"/>
          <w:rtl/>
        </w:rPr>
        <w:t>ה</w:t>
      </w:r>
      <w:r w:rsidR="00813503">
        <w:rPr>
          <w:rFonts w:ascii="David" w:hAnsi="David" w:cs="David" w:hint="cs"/>
          <w:sz w:val="28"/>
          <w:szCs w:val="28"/>
          <w:rtl/>
        </w:rPr>
        <w:t xml:space="preserve"> הכלכלי</w:t>
      </w:r>
      <w:r w:rsidR="00D66A51">
        <w:rPr>
          <w:rFonts w:ascii="David" w:hAnsi="David" w:cs="David" w:hint="cs"/>
          <w:sz w:val="28"/>
          <w:szCs w:val="28"/>
          <w:rtl/>
        </w:rPr>
        <w:t>, משום שהיא אחת הכלכלות המובילות באירופה</w:t>
      </w:r>
      <w:r w:rsidR="00813503">
        <w:rPr>
          <w:rFonts w:ascii="David" w:hAnsi="David" w:cs="David" w:hint="cs"/>
          <w:sz w:val="28"/>
          <w:szCs w:val="28"/>
          <w:rtl/>
        </w:rPr>
        <w:t>.</w:t>
      </w:r>
      <w:r w:rsidR="00D66A51">
        <w:rPr>
          <w:rFonts w:ascii="David" w:hAnsi="David" w:cs="David" w:hint="cs"/>
          <w:sz w:val="28"/>
          <w:szCs w:val="28"/>
          <w:rtl/>
        </w:rPr>
        <w:t xml:space="preserve"> אזרחי בריטניה מרגישים שהם נותנים יותר מאשר מקבלים מהאיחוד ברמה </w:t>
      </w:r>
      <w:r w:rsidR="00073EEF">
        <w:rPr>
          <w:rFonts w:ascii="David" w:hAnsi="David" w:cs="David" w:hint="cs"/>
          <w:sz w:val="28"/>
          <w:szCs w:val="28"/>
          <w:rtl/>
        </w:rPr>
        <w:t>הכלכלית</w:t>
      </w:r>
      <w:r w:rsidR="00D66A51">
        <w:rPr>
          <w:rFonts w:ascii="David" w:hAnsi="David" w:cs="David" w:hint="cs"/>
          <w:sz w:val="28"/>
          <w:szCs w:val="28"/>
          <w:rtl/>
        </w:rPr>
        <w:t xml:space="preserve"> ולכן מבקשים להתנתק מהאיחוד.</w:t>
      </w:r>
      <w:r w:rsidR="00813503">
        <w:rPr>
          <w:rFonts w:ascii="David" w:hAnsi="David" w:cs="David" w:hint="cs"/>
          <w:sz w:val="28"/>
          <w:szCs w:val="28"/>
          <w:rtl/>
        </w:rPr>
        <w:t xml:space="preserve"> דבר דומה הוביל את ארה"ב לבחור בדונלד </w:t>
      </w:r>
      <w:proofErr w:type="spellStart"/>
      <w:r w:rsidR="00813503">
        <w:rPr>
          <w:rFonts w:ascii="David" w:hAnsi="David" w:cs="David" w:hint="cs"/>
          <w:sz w:val="28"/>
          <w:szCs w:val="28"/>
          <w:rtl/>
        </w:rPr>
        <w:t>טראמפ</w:t>
      </w:r>
      <w:proofErr w:type="spellEnd"/>
      <w:r w:rsidR="00813503">
        <w:rPr>
          <w:rFonts w:ascii="David" w:hAnsi="David" w:cs="David" w:hint="cs"/>
          <w:sz w:val="28"/>
          <w:szCs w:val="28"/>
          <w:rtl/>
        </w:rPr>
        <w:t xml:space="preserve"> שהבטיח "לעשות את אמריקה גדולה שוב". הסנטימנט האמריקאי שהוביל לשלטון </w:t>
      </w:r>
      <w:proofErr w:type="spellStart"/>
      <w:r w:rsidR="00813503">
        <w:rPr>
          <w:rFonts w:ascii="David" w:hAnsi="David" w:cs="David" w:hint="cs"/>
          <w:sz w:val="28"/>
          <w:szCs w:val="28"/>
          <w:rtl/>
        </w:rPr>
        <w:t>טראמפ</w:t>
      </w:r>
      <w:proofErr w:type="spellEnd"/>
      <w:r w:rsidR="00813503">
        <w:rPr>
          <w:rFonts w:ascii="David" w:hAnsi="David" w:cs="David" w:hint="cs"/>
          <w:sz w:val="28"/>
          <w:szCs w:val="28"/>
          <w:rtl/>
        </w:rPr>
        <w:t xml:space="preserve"> מונע מכך שמעמד הביניים האמריקאי מרגיש מאוים כלכלית, חושש לפרנסתו ומוכן לעשות </w:t>
      </w:r>
      <w:proofErr w:type="spellStart"/>
      <w:r w:rsidR="00813503">
        <w:rPr>
          <w:rFonts w:ascii="David" w:hAnsi="David" w:cs="David" w:hint="cs"/>
          <w:sz w:val="28"/>
          <w:szCs w:val="28"/>
          <w:rtl/>
        </w:rPr>
        <w:t>הכל</w:t>
      </w:r>
      <w:proofErr w:type="spellEnd"/>
      <w:r w:rsidR="00813503">
        <w:rPr>
          <w:rFonts w:ascii="David" w:hAnsi="David" w:cs="David" w:hint="cs"/>
          <w:sz w:val="28"/>
          <w:szCs w:val="28"/>
          <w:rtl/>
        </w:rPr>
        <w:t xml:space="preserve"> כדי לדאוג לעצמו. ההוויה של מעמד ביניים המאבד את אחיזתו בכלכלה צומחת, בעלייה בשכר ובעושר כלכלי מעצבת את התודעה שאמריקה לא צריכה להיות "השוטר של העולם" וצריכה בראש וראשונה לדאוג לעצמה.</w:t>
      </w:r>
      <w:r w:rsidR="003E5F7A">
        <w:rPr>
          <w:rFonts w:ascii="David" w:hAnsi="David" w:cs="David" w:hint="cs"/>
          <w:sz w:val="28"/>
          <w:szCs w:val="28"/>
          <w:rtl/>
        </w:rPr>
        <w:t xml:space="preserve"> התוצאה היא בחירתו של </w:t>
      </w:r>
      <w:proofErr w:type="spellStart"/>
      <w:r w:rsidR="003E5F7A">
        <w:rPr>
          <w:rFonts w:ascii="David" w:hAnsi="David" w:cs="David" w:hint="cs"/>
          <w:sz w:val="28"/>
          <w:szCs w:val="28"/>
          <w:rtl/>
        </w:rPr>
        <w:t>טראמפ</w:t>
      </w:r>
      <w:proofErr w:type="spellEnd"/>
      <w:r w:rsidR="003E5F7A">
        <w:rPr>
          <w:rFonts w:ascii="David" w:hAnsi="David" w:cs="David" w:hint="cs"/>
          <w:sz w:val="28"/>
          <w:szCs w:val="28"/>
          <w:rtl/>
        </w:rPr>
        <w:t>.</w:t>
      </w:r>
      <w:bookmarkStart w:id="0" w:name="_GoBack"/>
      <w:bookmarkEnd w:id="0"/>
    </w:p>
    <w:sectPr w:rsidR="00CF399F" w:rsidRPr="00CF399F" w:rsidSect="00661F28">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BC" w:rsidRDefault="00D348BC" w:rsidP="000D632C">
      <w:pPr>
        <w:spacing w:after="0" w:line="240" w:lineRule="auto"/>
      </w:pPr>
      <w:r>
        <w:separator/>
      </w:r>
    </w:p>
  </w:endnote>
  <w:endnote w:type="continuationSeparator" w:id="0">
    <w:p w:rsidR="00D348BC" w:rsidRDefault="00D348BC" w:rsidP="000D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68987595"/>
      <w:docPartObj>
        <w:docPartGallery w:val="Page Numbers (Bottom of Page)"/>
        <w:docPartUnique/>
      </w:docPartObj>
    </w:sdtPr>
    <w:sdtContent>
      <w:p w:rsidR="003433AB" w:rsidRDefault="003433AB" w:rsidP="003433AB">
        <w:pPr>
          <w:pStyle w:val="a5"/>
          <w:jc w:val="center"/>
        </w:pPr>
        <w:r>
          <w:fldChar w:fldCharType="begin"/>
        </w:r>
        <w:r>
          <w:instrText>PAGE   \* MERGEFORMAT</w:instrText>
        </w:r>
        <w:r>
          <w:fldChar w:fldCharType="separate"/>
        </w:r>
        <w:r>
          <w:rPr>
            <w:rtl/>
            <w:lang w:val="he-IL"/>
          </w:rPr>
          <w:t>2</w:t>
        </w:r>
        <w:r>
          <w:fldChar w:fldCharType="end"/>
        </w:r>
      </w:p>
    </w:sdtContent>
  </w:sdt>
  <w:p w:rsidR="003433AB" w:rsidRDefault="003433AB" w:rsidP="003433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BC" w:rsidRDefault="00D348BC" w:rsidP="000D632C">
      <w:pPr>
        <w:spacing w:after="0" w:line="240" w:lineRule="auto"/>
      </w:pPr>
      <w:r>
        <w:separator/>
      </w:r>
    </w:p>
  </w:footnote>
  <w:footnote w:type="continuationSeparator" w:id="0">
    <w:p w:rsidR="00D348BC" w:rsidRDefault="00D348BC" w:rsidP="000D632C">
      <w:pPr>
        <w:spacing w:after="0" w:line="240" w:lineRule="auto"/>
      </w:pPr>
      <w:r>
        <w:continuationSeparator/>
      </w:r>
    </w:p>
  </w:footnote>
  <w:footnote w:id="1">
    <w:p w:rsidR="001573D9" w:rsidRPr="00BB0FD9" w:rsidRDefault="001573D9" w:rsidP="001573D9">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איל, נ' (2018), </w:t>
      </w:r>
      <w:r w:rsidRPr="00BB0FD9">
        <w:rPr>
          <w:rFonts w:ascii="David" w:hAnsi="David" w:cs="David"/>
          <w:b/>
          <w:bCs/>
          <w:rtl/>
        </w:rPr>
        <w:t>המרד נגד הגלובליזציה</w:t>
      </w:r>
      <w:r w:rsidRPr="00BB0FD9">
        <w:rPr>
          <w:rFonts w:ascii="David" w:hAnsi="David" w:cs="David"/>
          <w:rtl/>
        </w:rPr>
        <w:t>, ראשון לציון: ידיעות אחרונות - עמוד 33</w:t>
      </w:r>
    </w:p>
  </w:footnote>
  <w:footnote w:id="2">
    <w:p w:rsidR="0026199F" w:rsidRPr="00BB0FD9" w:rsidRDefault="0026199F" w:rsidP="0026199F">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r w:rsidR="00F41B0B">
        <w:rPr>
          <w:rFonts w:ascii="David" w:hAnsi="David" w:cs="David" w:hint="cs"/>
          <w:rtl/>
        </w:rPr>
        <w:t>שם</w:t>
      </w:r>
      <w:r w:rsidRPr="00BB0FD9">
        <w:rPr>
          <w:rFonts w:ascii="David" w:hAnsi="David" w:cs="David"/>
          <w:rtl/>
        </w:rPr>
        <w:t xml:space="preserve"> - עמוד </w:t>
      </w:r>
      <w:r>
        <w:rPr>
          <w:rFonts w:ascii="David" w:hAnsi="David" w:cs="David" w:hint="cs"/>
          <w:rtl/>
        </w:rPr>
        <w:t>273</w:t>
      </w:r>
    </w:p>
  </w:footnote>
  <w:footnote w:id="3">
    <w:p w:rsidR="003433AB" w:rsidRPr="00BB0FD9" w:rsidRDefault="003433AB" w:rsidP="003433AB">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r w:rsidRPr="00BB0FD9">
        <w:rPr>
          <w:rFonts w:ascii="David" w:hAnsi="David" w:cs="David"/>
          <w:rtl/>
        </w:rPr>
        <w:t xml:space="preserve">איל, נ' (2018), </w:t>
      </w:r>
      <w:r w:rsidRPr="00BB0FD9">
        <w:rPr>
          <w:rFonts w:ascii="David" w:hAnsi="David" w:cs="David"/>
          <w:b/>
          <w:bCs/>
          <w:rtl/>
        </w:rPr>
        <w:t>המרד נגד הגלובליזציה</w:t>
      </w:r>
      <w:r w:rsidRPr="00BB0FD9">
        <w:rPr>
          <w:rFonts w:ascii="David" w:hAnsi="David" w:cs="David"/>
          <w:rtl/>
        </w:rPr>
        <w:t xml:space="preserve">, ראשון לציון: ידיעות אחרונות - עמוד </w:t>
      </w:r>
      <w:r>
        <w:rPr>
          <w:rFonts w:ascii="David" w:hAnsi="David" w:cs="David" w:hint="cs"/>
          <w:rtl/>
        </w:rPr>
        <w:t>315</w:t>
      </w:r>
    </w:p>
  </w:footnote>
  <w:footnote w:id="4">
    <w:p w:rsidR="00F41B0B" w:rsidRPr="00BB0FD9" w:rsidRDefault="00F41B0B" w:rsidP="00F41B0B">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r>
        <w:rPr>
          <w:rFonts w:ascii="David" w:hAnsi="David" w:cs="David" w:hint="cs"/>
          <w:rtl/>
        </w:rPr>
        <w:t>שם -</w:t>
      </w:r>
      <w:r w:rsidRPr="00BB0FD9">
        <w:rPr>
          <w:rFonts w:ascii="David" w:hAnsi="David" w:cs="David"/>
          <w:rtl/>
        </w:rPr>
        <w:t xml:space="preserve"> עמוד </w:t>
      </w:r>
      <w:r>
        <w:rPr>
          <w:rFonts w:ascii="David" w:hAnsi="David" w:cs="David" w:hint="cs"/>
          <w:rtl/>
        </w:rPr>
        <w:t>314</w:t>
      </w:r>
    </w:p>
  </w:footnote>
  <w:footnote w:id="5">
    <w:p w:rsidR="0092242A" w:rsidRPr="00BB0FD9" w:rsidRDefault="0092242A" w:rsidP="0092242A">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r>
        <w:rPr>
          <w:rFonts w:ascii="David" w:hAnsi="David" w:cs="David" w:hint="cs"/>
          <w:rtl/>
        </w:rPr>
        <w:t>שם</w:t>
      </w:r>
      <w:r w:rsidRPr="00BB0FD9">
        <w:rPr>
          <w:rFonts w:ascii="David" w:hAnsi="David" w:cs="David"/>
          <w:rtl/>
        </w:rPr>
        <w:t xml:space="preserve"> - עמוד </w:t>
      </w:r>
      <w:r>
        <w:rPr>
          <w:rFonts w:ascii="David" w:hAnsi="David" w:cs="David" w:hint="cs"/>
          <w:rtl/>
        </w:rPr>
        <w:t>50</w:t>
      </w:r>
    </w:p>
  </w:footnote>
  <w:footnote w:id="6">
    <w:p w:rsidR="00392385" w:rsidRPr="00BB0FD9" w:rsidRDefault="00392385" w:rsidP="00392385">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r>
        <w:rPr>
          <w:rFonts w:ascii="David" w:hAnsi="David" w:cs="David" w:hint="cs"/>
          <w:rtl/>
        </w:rPr>
        <w:t>שם</w:t>
      </w:r>
      <w:r w:rsidRPr="00BB0FD9">
        <w:rPr>
          <w:rFonts w:ascii="David" w:hAnsi="David" w:cs="David"/>
          <w:rtl/>
        </w:rPr>
        <w:t xml:space="preserve">- עמוד </w:t>
      </w:r>
      <w:r>
        <w:rPr>
          <w:rFonts w:ascii="David" w:hAnsi="David" w:cs="David" w:hint="cs"/>
          <w:rtl/>
        </w:rPr>
        <w:t>51</w:t>
      </w:r>
    </w:p>
  </w:footnote>
  <w:footnote w:id="7">
    <w:p w:rsidR="00995E75" w:rsidRPr="00BB0FD9" w:rsidRDefault="00995E75" w:rsidP="00995E75">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proofErr w:type="spellStart"/>
      <w:r>
        <w:rPr>
          <w:rFonts w:ascii="David" w:hAnsi="David" w:cs="David" w:hint="cs"/>
          <w:rtl/>
        </w:rPr>
        <w:t>גוטווין</w:t>
      </w:r>
      <w:proofErr w:type="spellEnd"/>
      <w:r>
        <w:rPr>
          <w:rFonts w:ascii="David" w:hAnsi="David" w:cs="David" w:hint="cs"/>
          <w:rtl/>
        </w:rPr>
        <w:t xml:space="preserve">, ד. </w:t>
      </w:r>
      <w:r w:rsidRPr="00144578">
        <w:rPr>
          <w:rFonts w:ascii="David" w:hAnsi="David" w:cs="David" w:hint="cs"/>
          <w:b/>
          <w:bCs/>
          <w:rtl/>
        </w:rPr>
        <w:t>"המרד נגד הגלובליזציה": כך קולע נדב איל לטעמו של מעמד הביניים הישראלי</w:t>
      </w:r>
      <w:r>
        <w:rPr>
          <w:rFonts w:ascii="David" w:hAnsi="David" w:cs="David" w:hint="cs"/>
          <w:rtl/>
        </w:rPr>
        <w:t>. הארץ 25.07.2018</w:t>
      </w:r>
    </w:p>
  </w:footnote>
  <w:footnote w:id="8">
    <w:p w:rsidR="00144578" w:rsidRPr="00BB0FD9" w:rsidRDefault="00144578" w:rsidP="00144578">
      <w:pPr>
        <w:pStyle w:val="ae"/>
        <w:rPr>
          <w:rFonts w:ascii="David" w:hAnsi="David" w:cs="David"/>
          <w:rtl/>
        </w:rPr>
      </w:pPr>
      <w:r w:rsidRPr="00BB0FD9">
        <w:rPr>
          <w:rStyle w:val="af0"/>
          <w:rFonts w:ascii="David" w:hAnsi="David" w:cs="David"/>
        </w:rPr>
        <w:footnoteRef/>
      </w:r>
      <w:r w:rsidRPr="00BB0FD9">
        <w:rPr>
          <w:rFonts w:ascii="David" w:hAnsi="David" w:cs="David"/>
          <w:rtl/>
        </w:rPr>
        <w:t xml:space="preserve"> </w:t>
      </w:r>
      <w:r>
        <w:rPr>
          <w:rFonts w:ascii="David" w:hAnsi="David" w:cs="David" w:hint="cs"/>
          <w:rtl/>
        </w:rPr>
        <w:t xml:space="preserve">בן עטר, מ. </w:t>
      </w:r>
      <w:r w:rsidRPr="00144578">
        <w:rPr>
          <w:rFonts w:ascii="David" w:hAnsi="David" w:cs="David" w:hint="cs"/>
          <w:b/>
          <w:bCs/>
          <w:rtl/>
        </w:rPr>
        <w:t>החדש של נדב איל: גם עיתונאי טוב יכול לייצר ספר שטחי.</w:t>
      </w:r>
      <w:r>
        <w:rPr>
          <w:rFonts w:ascii="David" w:hAnsi="David" w:cs="David" w:hint="cs"/>
          <w:rtl/>
        </w:rPr>
        <w:t xml:space="preserve"> הארץ 18.06.2018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2C" w:rsidRDefault="000D632C">
    <w:pPr>
      <w:pStyle w:val="a3"/>
    </w:pPr>
    <w:r>
      <w:rPr>
        <w:noProof/>
      </w:rPr>
      <w:drawing>
        <wp:anchor distT="0" distB="0" distL="114300" distR="114300" simplePos="0" relativeHeight="251658240" behindDoc="1" locked="0" layoutInCell="1" allowOverlap="1" wp14:anchorId="5F0C83DD">
          <wp:simplePos x="0" y="0"/>
          <wp:positionH relativeFrom="leftMargin">
            <wp:align>right</wp:align>
          </wp:positionH>
          <wp:positionV relativeFrom="paragraph">
            <wp:posOffset>-192405</wp:posOffset>
          </wp:positionV>
          <wp:extent cx="540385" cy="655955"/>
          <wp:effectExtent l="0" t="0" r="0" b="0"/>
          <wp:wrapTight wrapText="bothSides">
            <wp:wrapPolygon edited="0">
              <wp:start x="0" y="0"/>
              <wp:lineTo x="0" y="20701"/>
              <wp:lineTo x="7615" y="20701"/>
              <wp:lineTo x="12183" y="20701"/>
              <wp:lineTo x="20559" y="20701"/>
              <wp:lineTo x="20559" y="0"/>
              <wp:lineTo x="0" y="0"/>
            </wp:wrapPolygon>
          </wp:wrapTight>
          <wp:docPr id="1" name="תמונה 1" descr="×ª××¦××ª ×ª××× × ×¢×××¨ ××&quot;×"/>
          <wp:cNvGraphicFramePr/>
          <a:graphic xmlns:a="http://schemas.openxmlformats.org/drawingml/2006/main">
            <a:graphicData uri="http://schemas.openxmlformats.org/drawingml/2006/picture">
              <pic:pic xmlns:pic="http://schemas.openxmlformats.org/drawingml/2006/picture">
                <pic:nvPicPr>
                  <pic:cNvPr id="1" name="תמונה 1" descr="×ª××¦××ª ×ª××× × ×¢×××¨ ××&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55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EFF"/>
    <w:multiLevelType w:val="hybridMultilevel"/>
    <w:tmpl w:val="DEC2412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4F"/>
    <w:rsid w:val="00030A5B"/>
    <w:rsid w:val="000706ED"/>
    <w:rsid w:val="00073EEF"/>
    <w:rsid w:val="000A6D45"/>
    <w:rsid w:val="000C4300"/>
    <w:rsid w:val="000D632C"/>
    <w:rsid w:val="001237A3"/>
    <w:rsid w:val="00127CF5"/>
    <w:rsid w:val="00144578"/>
    <w:rsid w:val="001573D9"/>
    <w:rsid w:val="00184BF9"/>
    <w:rsid w:val="001F0A1D"/>
    <w:rsid w:val="00203F84"/>
    <w:rsid w:val="00246E20"/>
    <w:rsid w:val="00254912"/>
    <w:rsid w:val="0026199F"/>
    <w:rsid w:val="002734A5"/>
    <w:rsid w:val="00275951"/>
    <w:rsid w:val="00282CC6"/>
    <w:rsid w:val="002F7CB8"/>
    <w:rsid w:val="00301523"/>
    <w:rsid w:val="00303351"/>
    <w:rsid w:val="00303E42"/>
    <w:rsid w:val="003433AB"/>
    <w:rsid w:val="00361CEC"/>
    <w:rsid w:val="00392385"/>
    <w:rsid w:val="003C3CA6"/>
    <w:rsid w:val="003E5F7A"/>
    <w:rsid w:val="0049621E"/>
    <w:rsid w:val="004C5A94"/>
    <w:rsid w:val="004D04D7"/>
    <w:rsid w:val="004D5A80"/>
    <w:rsid w:val="004F161F"/>
    <w:rsid w:val="0052684F"/>
    <w:rsid w:val="005B25AE"/>
    <w:rsid w:val="005B4B86"/>
    <w:rsid w:val="006363FF"/>
    <w:rsid w:val="00661F28"/>
    <w:rsid w:val="006876DD"/>
    <w:rsid w:val="006D1A27"/>
    <w:rsid w:val="006F1702"/>
    <w:rsid w:val="007C13B4"/>
    <w:rsid w:val="007F77CA"/>
    <w:rsid w:val="007F7AB2"/>
    <w:rsid w:val="008105C9"/>
    <w:rsid w:val="00813503"/>
    <w:rsid w:val="00835048"/>
    <w:rsid w:val="008A407C"/>
    <w:rsid w:val="008B0AC3"/>
    <w:rsid w:val="008C5581"/>
    <w:rsid w:val="0092242A"/>
    <w:rsid w:val="00995E75"/>
    <w:rsid w:val="00A110A6"/>
    <w:rsid w:val="00A16109"/>
    <w:rsid w:val="00A64BDF"/>
    <w:rsid w:val="00A85884"/>
    <w:rsid w:val="00AC6ABB"/>
    <w:rsid w:val="00B222B7"/>
    <w:rsid w:val="00B40D76"/>
    <w:rsid w:val="00B72E33"/>
    <w:rsid w:val="00BB0FD9"/>
    <w:rsid w:val="00C84D2F"/>
    <w:rsid w:val="00C91707"/>
    <w:rsid w:val="00CF399F"/>
    <w:rsid w:val="00D00286"/>
    <w:rsid w:val="00D348BC"/>
    <w:rsid w:val="00D66A51"/>
    <w:rsid w:val="00D91760"/>
    <w:rsid w:val="00D930FF"/>
    <w:rsid w:val="00DB0D18"/>
    <w:rsid w:val="00E10059"/>
    <w:rsid w:val="00E33865"/>
    <w:rsid w:val="00E40F25"/>
    <w:rsid w:val="00E551F9"/>
    <w:rsid w:val="00EA0437"/>
    <w:rsid w:val="00EB2890"/>
    <w:rsid w:val="00F41B0B"/>
    <w:rsid w:val="00F61E9B"/>
    <w:rsid w:val="00F63A59"/>
    <w:rsid w:val="00FA6E1E"/>
    <w:rsid w:val="00FB5427"/>
    <w:rsid w:val="00FD46B4"/>
    <w:rsid w:val="00FE16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80DE"/>
  <w15:chartTrackingRefBased/>
  <w15:docId w15:val="{32EAC9DC-A1EF-473C-A331-82E744D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32C"/>
    <w:pPr>
      <w:tabs>
        <w:tab w:val="center" w:pos="4153"/>
        <w:tab w:val="right" w:pos="8306"/>
      </w:tabs>
      <w:spacing w:after="0" w:line="240" w:lineRule="auto"/>
    </w:pPr>
  </w:style>
  <w:style w:type="character" w:customStyle="1" w:styleId="a4">
    <w:name w:val="כותרת עליונה תו"/>
    <w:basedOn w:val="a0"/>
    <w:link w:val="a3"/>
    <w:uiPriority w:val="99"/>
    <w:rsid w:val="000D632C"/>
  </w:style>
  <w:style w:type="paragraph" w:styleId="a5">
    <w:name w:val="footer"/>
    <w:basedOn w:val="a"/>
    <w:link w:val="a6"/>
    <w:uiPriority w:val="99"/>
    <w:unhideWhenUsed/>
    <w:rsid w:val="000D632C"/>
    <w:pPr>
      <w:tabs>
        <w:tab w:val="center" w:pos="4153"/>
        <w:tab w:val="right" w:pos="8306"/>
      </w:tabs>
      <w:spacing w:after="0" w:line="240" w:lineRule="auto"/>
    </w:pPr>
  </w:style>
  <w:style w:type="character" w:customStyle="1" w:styleId="a6">
    <w:name w:val="כותרת תחתונה תו"/>
    <w:basedOn w:val="a0"/>
    <w:link w:val="a5"/>
    <w:uiPriority w:val="99"/>
    <w:rsid w:val="000D632C"/>
  </w:style>
  <w:style w:type="paragraph" w:styleId="a7">
    <w:name w:val="Balloon Text"/>
    <w:basedOn w:val="a"/>
    <w:link w:val="a8"/>
    <w:uiPriority w:val="99"/>
    <w:semiHidden/>
    <w:unhideWhenUsed/>
    <w:rsid w:val="000D632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0D632C"/>
    <w:rPr>
      <w:rFonts w:ascii="Tahoma" w:hAnsi="Tahoma" w:cs="Tahoma"/>
      <w:sz w:val="18"/>
      <w:szCs w:val="18"/>
    </w:rPr>
  </w:style>
  <w:style w:type="character" w:styleId="a9">
    <w:name w:val="annotation reference"/>
    <w:basedOn w:val="a0"/>
    <w:uiPriority w:val="99"/>
    <w:semiHidden/>
    <w:unhideWhenUsed/>
    <w:rsid w:val="000D632C"/>
    <w:rPr>
      <w:sz w:val="16"/>
      <w:szCs w:val="16"/>
    </w:rPr>
  </w:style>
  <w:style w:type="paragraph" w:styleId="aa">
    <w:name w:val="annotation text"/>
    <w:basedOn w:val="a"/>
    <w:link w:val="ab"/>
    <w:uiPriority w:val="99"/>
    <w:semiHidden/>
    <w:unhideWhenUsed/>
    <w:rsid w:val="000D632C"/>
    <w:pPr>
      <w:spacing w:line="240" w:lineRule="auto"/>
    </w:pPr>
    <w:rPr>
      <w:sz w:val="20"/>
      <w:szCs w:val="20"/>
    </w:rPr>
  </w:style>
  <w:style w:type="character" w:customStyle="1" w:styleId="ab">
    <w:name w:val="טקסט הערה תו"/>
    <w:basedOn w:val="a0"/>
    <w:link w:val="aa"/>
    <w:uiPriority w:val="99"/>
    <w:semiHidden/>
    <w:rsid w:val="000D632C"/>
    <w:rPr>
      <w:sz w:val="20"/>
      <w:szCs w:val="20"/>
    </w:rPr>
  </w:style>
  <w:style w:type="paragraph" w:styleId="ac">
    <w:name w:val="annotation subject"/>
    <w:basedOn w:val="aa"/>
    <w:next w:val="aa"/>
    <w:link w:val="ad"/>
    <w:uiPriority w:val="99"/>
    <w:semiHidden/>
    <w:unhideWhenUsed/>
    <w:rsid w:val="000D632C"/>
    <w:rPr>
      <w:b/>
      <w:bCs/>
    </w:rPr>
  </w:style>
  <w:style w:type="character" w:customStyle="1" w:styleId="ad">
    <w:name w:val="נושא הערה תו"/>
    <w:basedOn w:val="ab"/>
    <w:link w:val="ac"/>
    <w:uiPriority w:val="99"/>
    <w:semiHidden/>
    <w:rsid w:val="000D632C"/>
    <w:rPr>
      <w:b/>
      <w:bCs/>
      <w:sz w:val="20"/>
      <w:szCs w:val="20"/>
    </w:rPr>
  </w:style>
  <w:style w:type="paragraph" w:styleId="ae">
    <w:name w:val="footnote text"/>
    <w:basedOn w:val="a"/>
    <w:link w:val="af"/>
    <w:uiPriority w:val="99"/>
    <w:semiHidden/>
    <w:unhideWhenUsed/>
    <w:rsid w:val="000D632C"/>
    <w:pPr>
      <w:spacing w:after="0" w:line="240" w:lineRule="auto"/>
    </w:pPr>
    <w:rPr>
      <w:sz w:val="20"/>
      <w:szCs w:val="20"/>
    </w:rPr>
  </w:style>
  <w:style w:type="character" w:customStyle="1" w:styleId="af">
    <w:name w:val="טקסט הערת שוליים תו"/>
    <w:basedOn w:val="a0"/>
    <w:link w:val="ae"/>
    <w:uiPriority w:val="99"/>
    <w:semiHidden/>
    <w:rsid w:val="000D632C"/>
    <w:rPr>
      <w:sz w:val="20"/>
      <w:szCs w:val="20"/>
    </w:rPr>
  </w:style>
  <w:style w:type="character" w:styleId="af0">
    <w:name w:val="footnote reference"/>
    <w:basedOn w:val="a0"/>
    <w:uiPriority w:val="99"/>
    <w:semiHidden/>
    <w:unhideWhenUsed/>
    <w:rsid w:val="000D632C"/>
    <w:rPr>
      <w:vertAlign w:val="superscript"/>
    </w:rPr>
  </w:style>
  <w:style w:type="paragraph" w:styleId="af1">
    <w:name w:val="List Paragraph"/>
    <w:basedOn w:val="a"/>
    <w:uiPriority w:val="34"/>
    <w:qFormat/>
    <w:rsid w:val="008B0AC3"/>
    <w:pPr>
      <w:ind w:left="720"/>
      <w:contextualSpacing/>
    </w:pPr>
  </w:style>
  <w:style w:type="paragraph" w:customStyle="1" w:styleId="Standard">
    <w:name w:val="Standard"/>
    <w:rsid w:val="00D66A51"/>
    <w:pPr>
      <w:suppressAutoHyphens/>
      <w:autoSpaceDN w:val="0"/>
      <w:bidi/>
      <w:spacing w:line="256" w:lineRule="auto"/>
      <w:jc w:val="right"/>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8993-14AE-4DC2-A6FC-B3100165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3878</TotalTime>
  <Pages>7</Pages>
  <Words>2068</Words>
  <Characters>10342</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levin</dc:creator>
  <cp:keywords/>
  <dc:description/>
  <cp:lastModifiedBy>Maya levin</cp:lastModifiedBy>
  <cp:revision>19</cp:revision>
  <dcterms:created xsi:type="dcterms:W3CDTF">2019-09-01T06:32:00Z</dcterms:created>
  <dcterms:modified xsi:type="dcterms:W3CDTF">2019-12-03T19:21:00Z</dcterms:modified>
</cp:coreProperties>
</file>