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17" w:rsidRDefault="00573C17" w:rsidP="00AA3713">
      <w:pPr>
        <w:spacing w:line="360" w:lineRule="auto"/>
        <w:jc w:val="center"/>
        <w:rPr>
          <w:rFonts w:cs="David" w:hint="cs"/>
          <w:b/>
          <w:bCs/>
          <w:noProof/>
          <w:sz w:val="28"/>
          <w:szCs w:val="28"/>
          <w:u w:val="single"/>
          <w:rtl/>
        </w:rPr>
      </w:pPr>
    </w:p>
    <w:p w:rsidR="00AA3713" w:rsidRDefault="00573C17" w:rsidP="00573C17">
      <w:pPr>
        <w:bidi w:val="0"/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1917255</wp:posOffset>
                </wp:positionV>
                <wp:extent cx="1567543" cy="213690"/>
                <wp:effectExtent l="0" t="0" r="1397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213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FB5F1" id="Rectangle 4" o:spid="_x0000_s1026" style="position:absolute;left:0;text-align:left;margin-left:147.5pt;margin-top:150.95pt;width:123.45pt;height: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" fillcolor="white [3212]" strokecolor="white [3212]" strokeweight="1pt"/>
            </w:pict>
          </mc:Fallback>
        </mc:AlternateContent>
      </w:r>
      <w:r w:rsidRPr="00573C17">
        <w:rPr>
          <w:rFonts w:cs="David"/>
          <w:b/>
          <w:bCs/>
          <w:noProof/>
          <w:sz w:val="28"/>
          <w:szCs w:val="28"/>
          <w:u w:val="single"/>
          <w:rtl/>
        </w:rPr>
        <w:drawing>
          <wp:inline distT="0" distB="0" distL="0" distR="0">
            <wp:extent cx="1245439" cy="1900118"/>
            <wp:effectExtent l="0" t="0" r="0" b="5080"/>
            <wp:docPr id="2" name="Picture 2" descr="\\M45218\Users\u45218\Documents\ISMO Backup\Important Information and Files\סמלים\NDC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45218\Users\u45218\Documents\ISMO Backup\Important Information and Files\סמלים\NDC Blu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17"/>
                    <a:stretch/>
                  </pic:blipFill>
                  <pic:spPr bwMode="auto">
                    <a:xfrm>
                      <a:off x="0" y="0"/>
                      <a:ext cx="1247802" cy="190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3713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AA3713" w:rsidRPr="002B0F78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AF55D3" w:rsidRPr="00AF55D3" w:rsidRDefault="00AF55D3" w:rsidP="00275E44">
      <w:pPr>
        <w:bidi w:val="0"/>
        <w:spacing w:line="480" w:lineRule="auto"/>
        <w:jc w:val="center"/>
        <w:rPr>
          <w:rFonts w:cs="David"/>
          <w:b/>
          <w:bCs/>
          <w:sz w:val="72"/>
          <w:szCs w:val="72"/>
        </w:rPr>
      </w:pPr>
      <w:r w:rsidRPr="00AF55D3">
        <w:rPr>
          <w:rFonts w:cs="David"/>
          <w:b/>
          <w:bCs/>
          <w:sz w:val="72"/>
          <w:szCs w:val="72"/>
        </w:rPr>
        <w:t xml:space="preserve">National </w:t>
      </w:r>
      <w:r w:rsidR="00275E44">
        <w:rPr>
          <w:rFonts w:cs="David"/>
          <w:b/>
          <w:bCs/>
          <w:sz w:val="72"/>
          <w:szCs w:val="72"/>
        </w:rPr>
        <w:t>Defense</w:t>
      </w:r>
      <w:r w:rsidRPr="00AF55D3">
        <w:rPr>
          <w:rFonts w:cs="David"/>
          <w:b/>
          <w:bCs/>
          <w:sz w:val="72"/>
          <w:szCs w:val="72"/>
        </w:rPr>
        <w:t xml:space="preserve"> College</w:t>
      </w:r>
    </w:p>
    <w:p w:rsidR="00AA3713" w:rsidRDefault="00AF55D3" w:rsidP="00AF55D3">
      <w:pPr>
        <w:bidi w:val="0"/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r>
        <w:rPr>
          <w:rFonts w:cs="David"/>
          <w:b/>
          <w:bCs/>
          <w:sz w:val="72"/>
          <w:szCs w:val="72"/>
        </w:rPr>
        <w:t>Background I</w:t>
      </w:r>
      <w:r w:rsidRPr="00AF55D3">
        <w:rPr>
          <w:rFonts w:cs="David"/>
          <w:b/>
          <w:bCs/>
          <w:sz w:val="72"/>
          <w:szCs w:val="72"/>
        </w:rPr>
        <w:t>nformation</w:t>
      </w: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Pr="002B0F78" w:rsidRDefault="00AF55D3" w:rsidP="00AF55D3">
      <w:pPr>
        <w:bidi w:val="0"/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r>
        <w:rPr>
          <w:rFonts w:cs="David"/>
          <w:b/>
          <w:bCs/>
          <w:color w:val="808080" w:themeColor="background1" w:themeShade="80"/>
          <w:sz w:val="36"/>
          <w:szCs w:val="36"/>
        </w:rPr>
        <w:t>September 2019</w:t>
      </w: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573C17" w:rsidRDefault="00573C17" w:rsidP="00AF55D3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:rsidR="00573C17" w:rsidRDefault="00573C17" w:rsidP="00573C17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:rsidR="00832E77" w:rsidRDefault="00AF55D3" w:rsidP="00573C17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</w:rPr>
        <w:t>The INDC</w:t>
      </w:r>
    </w:p>
    <w:p w:rsidR="00AF55D3" w:rsidRDefault="00275E44" w:rsidP="002E6401">
      <w:pPr>
        <w:pStyle w:val="a3"/>
        <w:bidi w:val="0"/>
        <w:spacing w:before="80" w:after="80" w:line="360" w:lineRule="auto"/>
        <w:ind w:left="0"/>
        <w:jc w:val="both"/>
        <w:rPr>
          <w:sz w:val="24"/>
        </w:rPr>
      </w:pPr>
      <w:r>
        <w:rPr>
          <w:rFonts w:asciiTheme="minorHAnsi" w:hAnsiTheme="minorHAnsi"/>
          <w:sz w:val="24"/>
        </w:rPr>
        <w:t>The</w:t>
      </w:r>
      <w:r w:rsidR="002E6401">
        <w:rPr>
          <w:rFonts w:asciiTheme="minorHAnsi" w:hAnsiTheme="minorHAnsi"/>
          <w:sz w:val="24"/>
        </w:rPr>
        <w:t xml:space="preserve"> Israel</w:t>
      </w:r>
      <w:r>
        <w:rPr>
          <w:rFonts w:asciiTheme="minorHAnsi" w:hAnsiTheme="minorHAnsi"/>
          <w:sz w:val="24"/>
        </w:rPr>
        <w:t xml:space="preserve"> National Defense</w:t>
      </w:r>
      <w:r w:rsidR="00AF55D3" w:rsidRPr="00AF55D3">
        <w:rPr>
          <w:rFonts w:asciiTheme="minorHAnsi" w:hAnsiTheme="minorHAnsi"/>
          <w:sz w:val="24"/>
        </w:rPr>
        <w:t xml:space="preserve"> College is intended to </w:t>
      </w:r>
      <w:r w:rsidR="002E6401">
        <w:rPr>
          <w:rFonts w:asciiTheme="minorHAnsi" w:hAnsiTheme="minorHAnsi"/>
          <w:sz w:val="24"/>
        </w:rPr>
        <w:t>be</w:t>
      </w:r>
      <w:r w:rsidR="00AF55D3" w:rsidRPr="00AF55D3">
        <w:rPr>
          <w:rFonts w:asciiTheme="minorHAnsi" w:hAnsiTheme="minorHAnsi"/>
          <w:sz w:val="24"/>
        </w:rPr>
        <w:t xml:space="preserve"> a comprehensive and in-</w:t>
      </w:r>
      <w:r w:rsidR="0021062B">
        <w:rPr>
          <w:rFonts w:asciiTheme="minorHAnsi" w:hAnsiTheme="minorHAnsi"/>
          <w:sz w:val="24"/>
        </w:rPr>
        <w:t>depth study of national defense</w:t>
      </w:r>
      <w:r w:rsidR="00AF55D3" w:rsidRPr="00AF55D3">
        <w:rPr>
          <w:rFonts w:asciiTheme="minorHAnsi" w:hAnsiTheme="minorHAnsi"/>
          <w:sz w:val="24"/>
        </w:rPr>
        <w:t>, with all its components and int</w:t>
      </w:r>
      <w:r w:rsidR="002E6401">
        <w:rPr>
          <w:rFonts w:asciiTheme="minorHAnsi" w:hAnsiTheme="minorHAnsi"/>
          <w:sz w:val="24"/>
        </w:rPr>
        <w:t xml:space="preserve">eractions. INDC's </w:t>
      </w:r>
      <w:r w:rsidR="00AF55D3" w:rsidRPr="00AF55D3">
        <w:rPr>
          <w:rFonts w:asciiTheme="minorHAnsi" w:hAnsiTheme="minorHAnsi"/>
          <w:sz w:val="24"/>
        </w:rPr>
        <w:t xml:space="preserve">curriculum is integrated </w:t>
      </w:r>
      <w:r w:rsidR="002E6401">
        <w:rPr>
          <w:rFonts w:asciiTheme="minorHAnsi" w:hAnsiTheme="minorHAnsi"/>
          <w:sz w:val="24"/>
        </w:rPr>
        <w:t>with</w:t>
      </w:r>
      <w:r w:rsidR="00AF55D3" w:rsidRPr="00AF55D3">
        <w:rPr>
          <w:rFonts w:asciiTheme="minorHAnsi" w:hAnsiTheme="minorHAnsi"/>
          <w:sz w:val="24"/>
        </w:rPr>
        <w:t xml:space="preserve"> an academic curriculum, which is conducted both </w:t>
      </w:r>
      <w:r w:rsidR="002E6401">
        <w:rPr>
          <w:rFonts w:asciiTheme="minorHAnsi" w:hAnsiTheme="minorHAnsi"/>
          <w:sz w:val="24"/>
        </w:rPr>
        <w:t>at</w:t>
      </w:r>
      <w:r w:rsidR="00AF55D3" w:rsidRPr="00AF55D3">
        <w:rPr>
          <w:rFonts w:asciiTheme="minorHAnsi" w:hAnsiTheme="minorHAnsi"/>
          <w:sz w:val="24"/>
        </w:rPr>
        <w:t xml:space="preserve"> the University of Haifa and </w:t>
      </w:r>
      <w:r w:rsidR="002E6401">
        <w:rPr>
          <w:rFonts w:asciiTheme="minorHAnsi" w:hAnsiTheme="minorHAnsi"/>
          <w:sz w:val="24"/>
        </w:rPr>
        <w:t>at the Military Colleges base at Camp Dayan</w:t>
      </w:r>
      <w:r w:rsidR="00AF55D3" w:rsidRPr="00AF55D3">
        <w:rPr>
          <w:rFonts w:asciiTheme="minorHAnsi" w:hAnsiTheme="minorHAnsi"/>
          <w:sz w:val="24"/>
        </w:rPr>
        <w:t xml:space="preserve">. The </w:t>
      </w:r>
      <w:r w:rsidR="002E6401">
        <w:rPr>
          <w:rFonts w:asciiTheme="minorHAnsi" w:hAnsiTheme="minorHAnsi"/>
          <w:sz w:val="24"/>
        </w:rPr>
        <w:t>college's</w:t>
      </w:r>
      <w:r w:rsidR="00AF55D3" w:rsidRPr="00AF55D3">
        <w:rPr>
          <w:rFonts w:asciiTheme="minorHAnsi" w:hAnsiTheme="minorHAnsi"/>
          <w:sz w:val="24"/>
        </w:rPr>
        <w:t xml:space="preserve"> </w:t>
      </w:r>
      <w:r w:rsidR="002E6401">
        <w:rPr>
          <w:rFonts w:asciiTheme="minorHAnsi" w:hAnsiTheme="minorHAnsi"/>
          <w:sz w:val="24"/>
        </w:rPr>
        <w:t>instruction branch</w:t>
      </w:r>
      <w:r w:rsidR="00AF55D3" w:rsidRPr="00AF55D3">
        <w:rPr>
          <w:rFonts w:asciiTheme="minorHAnsi" w:hAnsiTheme="minorHAnsi"/>
          <w:sz w:val="24"/>
        </w:rPr>
        <w:t xml:space="preserve"> is responsible for the overall operation of the </w:t>
      </w:r>
      <w:r w:rsidR="002E6401">
        <w:rPr>
          <w:rFonts w:asciiTheme="minorHAnsi" w:hAnsiTheme="minorHAnsi"/>
          <w:sz w:val="24"/>
        </w:rPr>
        <w:t>INDC</w:t>
      </w:r>
      <w:r w:rsidR="00AF55D3" w:rsidRPr="00AF55D3">
        <w:rPr>
          <w:rFonts w:asciiTheme="minorHAnsi" w:hAnsiTheme="minorHAnsi"/>
          <w:sz w:val="24"/>
        </w:rPr>
        <w:t xml:space="preserve"> for all its derivatives</w:t>
      </w:r>
      <w:r w:rsidR="00AF55D3" w:rsidRPr="00AF55D3">
        <w:rPr>
          <w:sz w:val="24"/>
          <w:rtl/>
        </w:rPr>
        <w:t>.</w:t>
      </w:r>
    </w:p>
    <w:p w:rsidR="00832E77" w:rsidRPr="00AF55D3" w:rsidRDefault="00AF55D3" w:rsidP="00AF55D3">
      <w:pPr>
        <w:pStyle w:val="a3"/>
        <w:bidi w:val="0"/>
        <w:spacing w:before="80" w:after="80" w:line="360" w:lineRule="auto"/>
        <w:ind w:left="0"/>
        <w:jc w:val="both"/>
        <w:rPr>
          <w:rFonts w:asciiTheme="minorHAnsi" w:hAnsiTheme="minorHAnsi"/>
          <w:b/>
          <w:bCs/>
          <w:sz w:val="24"/>
          <w:rtl/>
        </w:rPr>
      </w:pPr>
      <w:r w:rsidRPr="00AF55D3">
        <w:rPr>
          <w:rFonts w:asciiTheme="minorHAnsi" w:hAnsiTheme="minorHAnsi"/>
          <w:b/>
          <w:bCs/>
          <w:sz w:val="24"/>
        </w:rPr>
        <w:t>Purpose</w:t>
      </w:r>
      <w:r w:rsidR="00CF64F7">
        <w:rPr>
          <w:rFonts w:asciiTheme="minorHAnsi" w:hAnsiTheme="minorHAnsi"/>
          <w:b/>
          <w:bCs/>
          <w:sz w:val="24"/>
        </w:rPr>
        <w:t xml:space="preserve">   </w:t>
      </w:r>
    </w:p>
    <w:p w:rsidR="00AF55D3" w:rsidRDefault="0021062B" w:rsidP="002E6401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</w:t>
      </w:r>
      <w:r w:rsidR="002E6401">
        <w:rPr>
          <w:rFonts w:cs="David"/>
          <w:sz w:val="24"/>
          <w:szCs w:val="24"/>
        </w:rPr>
        <w:t>INDC</w:t>
      </w:r>
      <w:r w:rsidR="00AF55D3" w:rsidRPr="00AF55D3">
        <w:rPr>
          <w:rFonts w:cs="David"/>
          <w:sz w:val="24"/>
          <w:szCs w:val="24"/>
        </w:rPr>
        <w:t xml:space="preserve"> is </w:t>
      </w:r>
      <w:r w:rsidR="002E6401">
        <w:rPr>
          <w:rFonts w:cs="David"/>
          <w:sz w:val="24"/>
          <w:szCs w:val="24"/>
        </w:rPr>
        <w:t>Israel's</w:t>
      </w:r>
      <w:r w:rsidR="00AF55D3" w:rsidRPr="00AF55D3">
        <w:rPr>
          <w:rFonts w:cs="David"/>
          <w:sz w:val="24"/>
          <w:szCs w:val="24"/>
        </w:rPr>
        <w:t xml:space="preserve"> highest institution for train</w:t>
      </w:r>
      <w:r w:rsidR="002E6401">
        <w:rPr>
          <w:rFonts w:cs="David"/>
          <w:sz w:val="24"/>
          <w:szCs w:val="24"/>
        </w:rPr>
        <w:t xml:space="preserve">ing senior staff in the IDF, the security, and government systems. This is </w:t>
      </w:r>
      <w:r w:rsidR="00AF55D3" w:rsidRPr="00AF55D3">
        <w:rPr>
          <w:rFonts w:cs="David"/>
          <w:sz w:val="24"/>
          <w:szCs w:val="24"/>
        </w:rPr>
        <w:t>according to a government decision of May 23, 1976</w:t>
      </w:r>
      <w:r w:rsidR="00AF55D3" w:rsidRPr="00AF55D3">
        <w:rPr>
          <w:rFonts w:cs="David"/>
          <w:sz w:val="24"/>
          <w:szCs w:val="24"/>
          <w:rtl/>
        </w:rPr>
        <w:t>.</w:t>
      </w:r>
    </w:p>
    <w:p w:rsidR="00AF55D3" w:rsidRDefault="00A12D94" w:rsidP="00061D61">
      <w:pPr>
        <w:tabs>
          <w:tab w:val="left" w:pos="283"/>
        </w:tabs>
        <w:bidi w:val="0"/>
        <w:spacing w:after="0" w:line="360" w:lineRule="auto"/>
      </w:pPr>
      <w:r>
        <w:rPr>
          <w:rFonts w:cs="David"/>
          <w:b/>
          <w:bCs/>
          <w:sz w:val="24"/>
          <w:szCs w:val="24"/>
        </w:rPr>
        <w:t>Goals of the College Y</w:t>
      </w:r>
      <w:r w:rsidR="00AF55D3" w:rsidRPr="00AF55D3">
        <w:rPr>
          <w:rFonts w:cs="David"/>
          <w:b/>
          <w:bCs/>
          <w:sz w:val="24"/>
          <w:szCs w:val="24"/>
        </w:rPr>
        <w:t>ear</w:t>
      </w:r>
      <w:r w:rsidR="00AF55D3" w:rsidRPr="00AF55D3">
        <w:t xml:space="preserve"> </w:t>
      </w:r>
    </w:p>
    <w:p w:rsidR="00AF55D3" w:rsidRPr="00AF55D3" w:rsidRDefault="00AF55D3" w:rsidP="00061D61">
      <w:pPr>
        <w:tabs>
          <w:tab w:val="left" w:pos="283"/>
        </w:tabs>
        <w:bidi w:val="0"/>
        <w:spacing w:after="0" w:line="360" w:lineRule="auto"/>
        <w:rPr>
          <w:rFonts w:cs="David"/>
          <w:sz w:val="24"/>
          <w:szCs w:val="24"/>
        </w:rPr>
      </w:pPr>
      <w:r w:rsidRPr="00AF55D3">
        <w:rPr>
          <w:rFonts w:cs="David"/>
          <w:sz w:val="24"/>
          <w:szCs w:val="24"/>
        </w:rPr>
        <w:t>1. Study a</w:t>
      </w:r>
      <w:r w:rsidR="0021062B">
        <w:rPr>
          <w:rFonts w:cs="David"/>
          <w:sz w:val="24"/>
          <w:szCs w:val="24"/>
        </w:rPr>
        <w:t xml:space="preserve">nd research of </w:t>
      </w:r>
      <w:r w:rsidR="00061D61">
        <w:rPr>
          <w:rFonts w:cs="David"/>
          <w:sz w:val="24"/>
          <w:szCs w:val="24"/>
        </w:rPr>
        <w:t xml:space="preserve">Israel's </w:t>
      </w:r>
      <w:r w:rsidR="0021062B">
        <w:rPr>
          <w:rFonts w:cs="David"/>
          <w:sz w:val="24"/>
          <w:szCs w:val="24"/>
        </w:rPr>
        <w:t>national security</w:t>
      </w:r>
      <w:r w:rsidRPr="00AF55D3">
        <w:rPr>
          <w:rFonts w:cs="David"/>
          <w:sz w:val="24"/>
          <w:szCs w:val="24"/>
        </w:rPr>
        <w:t xml:space="preserve"> components.</w:t>
      </w:r>
    </w:p>
    <w:p w:rsidR="00AF55D3" w:rsidRPr="00AF55D3" w:rsidRDefault="00AF55D3" w:rsidP="00061D61">
      <w:pPr>
        <w:tabs>
          <w:tab w:val="left" w:pos="283"/>
        </w:tabs>
        <w:bidi w:val="0"/>
        <w:spacing w:after="0" w:line="360" w:lineRule="auto"/>
        <w:rPr>
          <w:rFonts w:cs="David"/>
          <w:sz w:val="24"/>
          <w:szCs w:val="24"/>
        </w:rPr>
      </w:pPr>
      <w:r w:rsidRPr="00AF55D3">
        <w:rPr>
          <w:rFonts w:cs="David"/>
          <w:sz w:val="24"/>
          <w:szCs w:val="24"/>
        </w:rPr>
        <w:t>2. Analysis of the interrelationships between the various</w:t>
      </w:r>
      <w:r w:rsidR="0021062B">
        <w:rPr>
          <w:rFonts w:cs="David"/>
          <w:sz w:val="24"/>
          <w:szCs w:val="24"/>
        </w:rPr>
        <w:t xml:space="preserve"> components of national security</w:t>
      </w:r>
      <w:r w:rsidRPr="00AF55D3">
        <w:rPr>
          <w:rFonts w:cs="David"/>
          <w:sz w:val="24"/>
          <w:szCs w:val="24"/>
        </w:rPr>
        <w:t>.</w:t>
      </w:r>
    </w:p>
    <w:p w:rsidR="00AF55D3" w:rsidRDefault="00AF55D3" w:rsidP="00061D61">
      <w:pPr>
        <w:tabs>
          <w:tab w:val="left" w:pos="283"/>
        </w:tabs>
        <w:bidi w:val="0"/>
        <w:spacing w:line="360" w:lineRule="auto"/>
        <w:rPr>
          <w:rFonts w:cs="David"/>
          <w:sz w:val="24"/>
          <w:szCs w:val="24"/>
        </w:rPr>
      </w:pPr>
      <w:r w:rsidRPr="00AF55D3">
        <w:rPr>
          <w:rFonts w:cs="David"/>
          <w:sz w:val="24"/>
          <w:szCs w:val="24"/>
        </w:rPr>
        <w:t>3. Developing strategic thinking tools that are appropriate for senior executives facing national security challenges.</w:t>
      </w:r>
    </w:p>
    <w:p w:rsidR="008B0B9E" w:rsidRPr="008B0B9E" w:rsidRDefault="00A12D94" w:rsidP="00061D61">
      <w:pPr>
        <w:tabs>
          <w:tab w:val="left" w:pos="283"/>
        </w:tabs>
        <w:bidi w:val="0"/>
        <w:spacing w:after="0"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</w:rPr>
        <w:t>About the C</w:t>
      </w:r>
      <w:r w:rsidR="00AF55D3" w:rsidRPr="00AF55D3">
        <w:rPr>
          <w:rFonts w:cs="David"/>
          <w:b/>
          <w:bCs/>
          <w:sz w:val="24"/>
          <w:szCs w:val="24"/>
        </w:rPr>
        <w:t>urriculum</w:t>
      </w:r>
    </w:p>
    <w:p w:rsidR="0067047F" w:rsidRDefault="0067047F" w:rsidP="00CC0D27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INDC academic year </w:t>
      </w:r>
      <w:r w:rsidRPr="0067047F">
        <w:rPr>
          <w:rFonts w:cs="David"/>
          <w:sz w:val="24"/>
          <w:szCs w:val="24"/>
        </w:rPr>
        <w:t xml:space="preserve">opened on September 2, 2019 and is scheduled to </w:t>
      </w:r>
      <w:r w:rsidR="005C6D6A">
        <w:rPr>
          <w:rFonts w:cs="David"/>
          <w:sz w:val="24"/>
          <w:szCs w:val="24"/>
        </w:rPr>
        <w:t>end on July 15, 2020. The academic</w:t>
      </w:r>
      <w:r w:rsidRPr="0067047F">
        <w:rPr>
          <w:rFonts w:cs="David"/>
          <w:sz w:val="24"/>
          <w:szCs w:val="24"/>
        </w:rPr>
        <w:t xml:space="preserve"> year also includes a master's degree in political science </w:t>
      </w:r>
      <w:r w:rsidR="005C6D6A">
        <w:rPr>
          <w:rFonts w:cs="David"/>
          <w:sz w:val="24"/>
          <w:szCs w:val="24"/>
        </w:rPr>
        <w:t>on behalf of the</w:t>
      </w:r>
      <w:r w:rsidRPr="0067047F">
        <w:rPr>
          <w:rFonts w:cs="David"/>
          <w:sz w:val="24"/>
          <w:szCs w:val="24"/>
        </w:rPr>
        <w:t xml:space="preserve"> University of Haifa. </w:t>
      </w:r>
      <w:r w:rsidR="005C6D6A">
        <w:rPr>
          <w:rFonts w:cs="David"/>
          <w:sz w:val="24"/>
          <w:szCs w:val="24"/>
        </w:rPr>
        <w:t xml:space="preserve">During the school year, the participants will </w:t>
      </w:r>
      <w:r w:rsidR="00CC0D27">
        <w:rPr>
          <w:rFonts w:cs="David"/>
          <w:sz w:val="24"/>
          <w:szCs w:val="24"/>
        </w:rPr>
        <w:t>take part in</w:t>
      </w:r>
      <w:r w:rsidR="00E41FA8">
        <w:rPr>
          <w:rFonts w:cs="David"/>
          <w:sz w:val="24"/>
          <w:szCs w:val="24"/>
        </w:rPr>
        <w:t xml:space="preserve"> </w:t>
      </w:r>
      <w:r w:rsidR="005C6D6A">
        <w:rPr>
          <w:rFonts w:cs="David"/>
          <w:sz w:val="24"/>
          <w:szCs w:val="24"/>
        </w:rPr>
        <w:t xml:space="preserve">many courses, </w:t>
      </w:r>
      <w:r w:rsidR="00E41FA8">
        <w:rPr>
          <w:rFonts w:cs="David"/>
          <w:sz w:val="24"/>
          <w:szCs w:val="24"/>
        </w:rPr>
        <w:t>experiences and tours that deal with the general national security aspects of the State of Israel</w:t>
      </w:r>
      <w:r w:rsidR="00CC0D27">
        <w:rPr>
          <w:rFonts w:cs="David"/>
          <w:sz w:val="24"/>
          <w:szCs w:val="24"/>
        </w:rPr>
        <w:t xml:space="preserve"> and that encompass the following four main areas: national defense, statesmanship, economy and society. Beyond these four main learning areas, </w:t>
      </w:r>
      <w:r w:rsidR="00E75F3C">
        <w:rPr>
          <w:rFonts w:cs="David"/>
          <w:sz w:val="24"/>
          <w:szCs w:val="24"/>
        </w:rPr>
        <w:t xml:space="preserve">the INDC </w:t>
      </w:r>
      <w:r w:rsidR="00CC0D27" w:rsidRPr="00CC0D27">
        <w:rPr>
          <w:rFonts w:cs="David"/>
          <w:sz w:val="24"/>
          <w:szCs w:val="24"/>
        </w:rPr>
        <w:t>provides participants with tools for thinking and planning at the strategic level</w:t>
      </w:r>
      <w:r w:rsidR="00E75F3C">
        <w:rPr>
          <w:rFonts w:cs="David"/>
          <w:sz w:val="24"/>
          <w:szCs w:val="24"/>
        </w:rPr>
        <w:t xml:space="preserve">. </w:t>
      </w:r>
    </w:p>
    <w:p w:rsidR="0067047F" w:rsidRDefault="00E75F3C" w:rsidP="003907A9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The INDC academic year is split into four study seasons: The first season is the Global Season, in which the participants w</w:t>
      </w:r>
      <w:r w:rsidRPr="00E75F3C">
        <w:rPr>
          <w:rFonts w:cs="David"/>
          <w:sz w:val="24"/>
          <w:szCs w:val="24"/>
        </w:rPr>
        <w:t xml:space="preserve">ill be exposed to fundamental concepts </w:t>
      </w:r>
      <w:r w:rsidR="00C96E00">
        <w:rPr>
          <w:rFonts w:cs="David"/>
          <w:sz w:val="24"/>
          <w:szCs w:val="24"/>
        </w:rPr>
        <w:t>of</w:t>
      </w:r>
      <w:r>
        <w:rPr>
          <w:rFonts w:cs="David"/>
          <w:sz w:val="24"/>
          <w:szCs w:val="24"/>
        </w:rPr>
        <w:t xml:space="preserve"> the national security aspect at</w:t>
      </w:r>
      <w:r w:rsidRPr="00E75F3C">
        <w:rPr>
          <w:rFonts w:cs="David"/>
          <w:sz w:val="24"/>
          <w:szCs w:val="24"/>
        </w:rPr>
        <w:t xml:space="preserve"> a global perspective</w:t>
      </w:r>
      <w:r>
        <w:rPr>
          <w:rFonts w:cs="David"/>
          <w:sz w:val="24"/>
          <w:szCs w:val="24"/>
        </w:rPr>
        <w:t>. The second season is the Israeli Se</w:t>
      </w:r>
      <w:r w:rsidR="00C96E00">
        <w:rPr>
          <w:rFonts w:cs="David"/>
          <w:sz w:val="24"/>
          <w:szCs w:val="24"/>
        </w:rPr>
        <w:t>ason, in which the participants will delve deep</w:t>
      </w:r>
      <w:r>
        <w:rPr>
          <w:rFonts w:cs="David"/>
          <w:sz w:val="24"/>
          <w:szCs w:val="24"/>
        </w:rPr>
        <w:t xml:space="preserve"> into </w:t>
      </w:r>
      <w:r w:rsidRPr="00E75F3C">
        <w:rPr>
          <w:rFonts w:cs="David"/>
          <w:sz w:val="24"/>
          <w:szCs w:val="24"/>
        </w:rPr>
        <w:t>the national security components of the State of Israel</w:t>
      </w:r>
      <w:r>
        <w:rPr>
          <w:rFonts w:cs="David"/>
          <w:sz w:val="24"/>
          <w:szCs w:val="24"/>
        </w:rPr>
        <w:t>.</w:t>
      </w:r>
      <w:r w:rsidR="001E2EB3">
        <w:rPr>
          <w:rFonts w:cs="David"/>
          <w:sz w:val="24"/>
          <w:szCs w:val="24"/>
        </w:rPr>
        <w:t xml:space="preserve"> Th</w:t>
      </w:r>
      <w:r w:rsidR="00C96E00">
        <w:rPr>
          <w:rFonts w:cs="David"/>
          <w:sz w:val="24"/>
          <w:szCs w:val="24"/>
        </w:rPr>
        <w:t xml:space="preserve">is season </w:t>
      </w:r>
      <w:r w:rsidR="001E2EB3" w:rsidRPr="001E2EB3">
        <w:rPr>
          <w:rFonts w:cs="David"/>
          <w:sz w:val="24"/>
          <w:szCs w:val="24"/>
        </w:rPr>
        <w:t xml:space="preserve">includes </w:t>
      </w:r>
      <w:r w:rsidR="001E2EB3">
        <w:rPr>
          <w:rFonts w:cs="David"/>
          <w:sz w:val="24"/>
          <w:szCs w:val="24"/>
        </w:rPr>
        <w:t>experiencing</w:t>
      </w:r>
      <w:r w:rsidR="001E2EB3" w:rsidRPr="001E2EB3">
        <w:rPr>
          <w:rFonts w:cs="David"/>
          <w:sz w:val="24"/>
          <w:szCs w:val="24"/>
        </w:rPr>
        <w:t xml:space="preserve"> strategic investigation and ends with a political-security simulation dealing with the Palestinian </w:t>
      </w:r>
      <w:r w:rsidR="001E2EB3">
        <w:rPr>
          <w:rFonts w:cs="David"/>
          <w:sz w:val="24"/>
          <w:szCs w:val="24"/>
        </w:rPr>
        <w:t>conflict</w:t>
      </w:r>
      <w:r w:rsidR="00C96E00">
        <w:rPr>
          <w:rFonts w:cs="David"/>
          <w:sz w:val="24"/>
          <w:szCs w:val="24"/>
        </w:rPr>
        <w:t xml:space="preserve"> as well</w:t>
      </w:r>
      <w:r w:rsidR="001E2EB3">
        <w:rPr>
          <w:rFonts w:cs="David"/>
          <w:sz w:val="24"/>
          <w:szCs w:val="24"/>
        </w:rPr>
        <w:t>.</w:t>
      </w:r>
      <w:r w:rsidR="00DC0FDD">
        <w:rPr>
          <w:rFonts w:cs="David"/>
          <w:sz w:val="24"/>
          <w:szCs w:val="24"/>
        </w:rPr>
        <w:t xml:space="preserve"> The third season is the Specialization Season, in which </w:t>
      </w:r>
      <w:r w:rsidR="00030F5A">
        <w:rPr>
          <w:rFonts w:cs="David"/>
          <w:sz w:val="24"/>
          <w:szCs w:val="24"/>
        </w:rPr>
        <w:t>all the participants will take part in a course in the subject of The Digital World and its Influences on the National Security.</w:t>
      </w:r>
      <w:r w:rsidR="003105D5">
        <w:rPr>
          <w:rFonts w:cs="David"/>
          <w:sz w:val="24"/>
          <w:szCs w:val="24"/>
        </w:rPr>
        <w:t xml:space="preserve"> In this season every participant will pick an additional two seminars that they will specialize in according to their choice. The Specialization Season will end in the Split-tour to the East.  The fourth season is the Integrative Season, in which every participant will be required to make a final project that will conta</w:t>
      </w:r>
      <w:r w:rsidR="00C62F1D">
        <w:rPr>
          <w:rFonts w:cs="David"/>
          <w:sz w:val="24"/>
          <w:szCs w:val="24"/>
        </w:rPr>
        <w:t xml:space="preserve">in all areas of learning from the INDC. In the end of the season we will go on a tour to the US that will allow </w:t>
      </w:r>
      <w:r w:rsidR="00C96E00">
        <w:rPr>
          <w:rFonts w:cs="David"/>
          <w:sz w:val="24"/>
          <w:szCs w:val="24"/>
        </w:rPr>
        <w:t>the participants</w:t>
      </w:r>
      <w:r w:rsidR="00C62F1D">
        <w:rPr>
          <w:rFonts w:cs="David"/>
          <w:sz w:val="24"/>
          <w:szCs w:val="24"/>
        </w:rPr>
        <w:t xml:space="preserve"> a better understanding of the American System, and the special connections with the State of Israel.</w:t>
      </w:r>
    </w:p>
    <w:p w:rsidR="003907A9" w:rsidRDefault="003907A9" w:rsidP="003907A9">
      <w:pPr>
        <w:bidi w:val="0"/>
        <w:spacing w:line="360" w:lineRule="auto"/>
        <w:jc w:val="both"/>
        <w:rPr>
          <w:rFonts w:cs="David"/>
          <w:sz w:val="24"/>
          <w:szCs w:val="24"/>
        </w:rPr>
      </w:pPr>
    </w:p>
    <w:p w:rsidR="00FC0B03" w:rsidRPr="00FC0B03" w:rsidRDefault="00CA099E" w:rsidP="0067047F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</w:rPr>
        <w:t>The INDC Staff</w:t>
      </w:r>
    </w:p>
    <w:p w:rsidR="00FC0B03" w:rsidRDefault="0021062B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Commandant</w:t>
      </w:r>
      <w:r w:rsidR="008B1C8D">
        <w:rPr>
          <w:rFonts w:cs="David"/>
          <w:sz w:val="24"/>
          <w:szCs w:val="24"/>
        </w:rPr>
        <w:t xml:space="preserve"> of the military</w:t>
      </w:r>
      <w:r w:rsidR="00CA099E">
        <w:rPr>
          <w:rFonts w:cs="David"/>
          <w:sz w:val="24"/>
          <w:szCs w:val="24"/>
        </w:rPr>
        <w:t xml:space="preserve"> colleges and the INDC: </w:t>
      </w:r>
      <w:r>
        <w:rPr>
          <w:rFonts w:cs="David"/>
          <w:sz w:val="24"/>
          <w:szCs w:val="24"/>
        </w:rPr>
        <w:t xml:space="preserve">Major General </w:t>
      </w:r>
      <w:r w:rsidR="00CA099E">
        <w:rPr>
          <w:rFonts w:cs="David"/>
          <w:sz w:val="24"/>
          <w:szCs w:val="24"/>
        </w:rPr>
        <w:t xml:space="preserve">Itai </w:t>
      </w:r>
      <w:proofErr w:type="spellStart"/>
      <w:r w:rsidR="00CA099E">
        <w:rPr>
          <w:rFonts w:cs="David"/>
          <w:sz w:val="24"/>
          <w:szCs w:val="24"/>
        </w:rPr>
        <w:t>Veruv</w:t>
      </w:r>
      <w:proofErr w:type="spellEnd"/>
    </w:p>
    <w:p w:rsidR="00FC0B03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Principal Instructor: M</w:t>
      </w:r>
      <w:r w:rsidR="0021062B">
        <w:rPr>
          <w:rFonts w:cs="David"/>
          <w:sz w:val="24"/>
          <w:szCs w:val="24"/>
        </w:rPr>
        <w:t>r</w:t>
      </w:r>
      <w:r>
        <w:rPr>
          <w:rFonts w:cs="David"/>
          <w:sz w:val="24"/>
          <w:szCs w:val="24"/>
        </w:rPr>
        <w:t>s. Merav Zafary-</w:t>
      </w:r>
      <w:proofErr w:type="spellStart"/>
      <w:r>
        <w:rPr>
          <w:rFonts w:cs="David"/>
          <w:sz w:val="24"/>
          <w:szCs w:val="24"/>
        </w:rPr>
        <w:t>Odiz</w:t>
      </w:r>
      <w:proofErr w:type="spellEnd"/>
      <w:r w:rsidR="0021062B">
        <w:rPr>
          <w:rFonts w:cs="David"/>
          <w:sz w:val="24"/>
          <w:szCs w:val="24"/>
        </w:rPr>
        <w:t xml:space="preserve"> from the Atomic Energy Commission</w:t>
      </w:r>
    </w:p>
    <w:p w:rsidR="00CA099E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CA099E">
        <w:rPr>
          <w:rFonts w:cs="David"/>
          <w:sz w:val="24"/>
          <w:szCs w:val="24"/>
        </w:rPr>
        <w:t xml:space="preserve">Head of the Academic Program </w:t>
      </w:r>
      <w:r w:rsidR="00C80864">
        <w:rPr>
          <w:rFonts w:cs="David"/>
          <w:sz w:val="24"/>
          <w:szCs w:val="24"/>
        </w:rPr>
        <w:t xml:space="preserve">on behalf </w:t>
      </w:r>
      <w:r w:rsidRPr="00CA099E">
        <w:rPr>
          <w:rFonts w:cs="David"/>
          <w:sz w:val="24"/>
          <w:szCs w:val="24"/>
        </w:rPr>
        <w:t>of the University of Haifa: Prof. Yossi Ben-</w:t>
      </w:r>
      <w:proofErr w:type="spellStart"/>
      <w:r w:rsidRPr="00CA099E">
        <w:rPr>
          <w:rFonts w:cs="David"/>
          <w:sz w:val="24"/>
          <w:szCs w:val="24"/>
        </w:rPr>
        <w:t>Artzi</w:t>
      </w:r>
      <w:proofErr w:type="spellEnd"/>
    </w:p>
    <w:p w:rsidR="00FC0B03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Instructor: Brigadier General Eran Kamin from the Israeli Police</w:t>
      </w:r>
    </w:p>
    <w:p w:rsidR="00FC0B03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Instructor: Mr. Amir Maimon from the Foreign Ministry</w:t>
      </w:r>
    </w:p>
    <w:p w:rsidR="00FC0B03" w:rsidRDefault="008B1C8D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Instructor: COL</w:t>
      </w:r>
      <w:r w:rsidR="00C80864">
        <w:rPr>
          <w:rFonts w:cs="David"/>
          <w:sz w:val="24"/>
          <w:szCs w:val="24"/>
        </w:rPr>
        <w:t xml:space="preserve"> Ret. </w:t>
      </w:r>
      <w:proofErr w:type="spellStart"/>
      <w:r w:rsidR="00CA099E">
        <w:rPr>
          <w:rFonts w:cs="David"/>
          <w:sz w:val="24"/>
          <w:szCs w:val="24"/>
        </w:rPr>
        <w:t>Yehudah</w:t>
      </w:r>
      <w:proofErr w:type="spellEnd"/>
      <w:r w:rsidR="00CA099E">
        <w:rPr>
          <w:rFonts w:cs="David"/>
          <w:sz w:val="24"/>
          <w:szCs w:val="24"/>
        </w:rPr>
        <w:t xml:space="preserve"> </w:t>
      </w:r>
      <w:proofErr w:type="spellStart"/>
      <w:r w:rsidR="00CA099E">
        <w:rPr>
          <w:rFonts w:cs="David"/>
          <w:sz w:val="24"/>
          <w:szCs w:val="24"/>
        </w:rPr>
        <w:t>Yohan</w:t>
      </w:r>
      <w:r w:rsidR="00C80864">
        <w:rPr>
          <w:rFonts w:cs="David"/>
          <w:sz w:val="24"/>
          <w:szCs w:val="24"/>
        </w:rPr>
        <w:t>a</w:t>
      </w:r>
      <w:r w:rsidR="00CA099E">
        <w:rPr>
          <w:rFonts w:cs="David"/>
          <w:sz w:val="24"/>
          <w:szCs w:val="24"/>
        </w:rPr>
        <w:t>noff</w:t>
      </w:r>
      <w:proofErr w:type="spellEnd"/>
      <w:r w:rsidR="00185442">
        <w:rPr>
          <w:rFonts w:cs="David"/>
          <w:sz w:val="24"/>
          <w:szCs w:val="24"/>
        </w:rPr>
        <w:t xml:space="preserve"> from the IDF</w:t>
      </w:r>
    </w:p>
    <w:p w:rsidR="00FC0B03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Instructor: Mr. </w:t>
      </w:r>
      <w:proofErr w:type="spellStart"/>
      <w:r>
        <w:rPr>
          <w:rFonts w:cs="David"/>
          <w:sz w:val="24"/>
          <w:szCs w:val="24"/>
        </w:rPr>
        <w:t>Avi</w:t>
      </w:r>
      <w:proofErr w:type="spellEnd"/>
      <w:r>
        <w:rPr>
          <w:rFonts w:cs="David"/>
          <w:sz w:val="24"/>
          <w:szCs w:val="24"/>
        </w:rPr>
        <w:t xml:space="preserve"> </w:t>
      </w:r>
      <w:proofErr w:type="spellStart"/>
      <w:r>
        <w:rPr>
          <w:rFonts w:cs="David"/>
          <w:sz w:val="24"/>
          <w:szCs w:val="24"/>
        </w:rPr>
        <w:t>Almog</w:t>
      </w:r>
      <w:proofErr w:type="spellEnd"/>
      <w:r w:rsidR="00C80864">
        <w:rPr>
          <w:rFonts w:cs="David"/>
          <w:sz w:val="24"/>
          <w:szCs w:val="24"/>
        </w:rPr>
        <w:t xml:space="preserve"> from the Prime Minister's Office</w:t>
      </w:r>
    </w:p>
    <w:p w:rsidR="00FC0B03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Instructor: </w:t>
      </w:r>
      <w:r w:rsidR="008B1C8D">
        <w:rPr>
          <w:rFonts w:cs="David"/>
          <w:sz w:val="24"/>
          <w:szCs w:val="24"/>
        </w:rPr>
        <w:t>COL Amiram Jak</w:t>
      </w:r>
      <w:r>
        <w:rPr>
          <w:rFonts w:cs="David"/>
          <w:sz w:val="24"/>
          <w:szCs w:val="24"/>
        </w:rPr>
        <w:t>ira</w:t>
      </w:r>
      <w:r w:rsidR="008B1C8D">
        <w:rPr>
          <w:rFonts w:cs="David"/>
          <w:sz w:val="24"/>
          <w:szCs w:val="24"/>
        </w:rPr>
        <w:t xml:space="preserve"> from the IDF</w:t>
      </w:r>
    </w:p>
    <w:p w:rsidR="00FC0B03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Academic Instructor: </w:t>
      </w:r>
      <w:r w:rsidR="0021062B">
        <w:rPr>
          <w:rFonts w:cs="David"/>
          <w:sz w:val="24"/>
          <w:szCs w:val="24"/>
        </w:rPr>
        <w:t xml:space="preserve">Dr. </w:t>
      </w:r>
      <w:r>
        <w:rPr>
          <w:rFonts w:cs="David"/>
          <w:sz w:val="24"/>
          <w:szCs w:val="24"/>
        </w:rPr>
        <w:t>Anat Stern</w:t>
      </w:r>
    </w:p>
    <w:p w:rsidR="000E03DC" w:rsidRDefault="000E03DC" w:rsidP="000E03DC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:rsidR="00E828D1" w:rsidRDefault="00E828D1" w:rsidP="000E03DC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:rsidR="00E828D1" w:rsidRDefault="00E828D1" w:rsidP="00E828D1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:rsidR="00E828D1" w:rsidRDefault="00E828D1" w:rsidP="00E828D1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:rsidR="00E828D1" w:rsidRDefault="00E828D1" w:rsidP="00E828D1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:rsidR="000E03DC" w:rsidRDefault="000E03DC" w:rsidP="00E828D1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</w:rPr>
        <w:t>Highlights of the Discourse in the INDC</w:t>
      </w:r>
    </w:p>
    <w:p w:rsidR="000E03DC" w:rsidRPr="000E03DC" w:rsidRDefault="000E03DC" w:rsidP="00185442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  <w:r w:rsidRPr="000E03DC">
        <w:rPr>
          <w:rFonts w:cs="David"/>
          <w:sz w:val="24"/>
          <w:szCs w:val="24"/>
        </w:rPr>
        <w:t>1.</w:t>
      </w:r>
      <w:r w:rsidR="00757029">
        <w:rPr>
          <w:rFonts w:cs="David"/>
          <w:sz w:val="24"/>
          <w:szCs w:val="24"/>
        </w:rPr>
        <w:t xml:space="preserve"> In the INDC</w:t>
      </w:r>
      <w:r w:rsidRPr="000E03DC">
        <w:rPr>
          <w:rFonts w:cs="David"/>
          <w:sz w:val="24"/>
          <w:szCs w:val="24"/>
          <w:rtl/>
        </w:rPr>
        <w:t xml:space="preserve"> </w:t>
      </w:r>
      <w:r w:rsidR="00757029">
        <w:rPr>
          <w:rFonts w:cs="David"/>
          <w:sz w:val="24"/>
          <w:szCs w:val="24"/>
        </w:rPr>
        <w:t xml:space="preserve">the </w:t>
      </w:r>
      <w:r w:rsidR="00185442">
        <w:rPr>
          <w:rFonts w:cs="David"/>
          <w:sz w:val="24"/>
          <w:szCs w:val="24"/>
        </w:rPr>
        <w:t xml:space="preserve">rules </w:t>
      </w:r>
      <w:r w:rsidR="00757029">
        <w:rPr>
          <w:rFonts w:cs="David"/>
          <w:sz w:val="24"/>
          <w:szCs w:val="24"/>
        </w:rPr>
        <w:t>of Chatham House apply</w:t>
      </w:r>
      <w:r w:rsidRPr="000E03DC">
        <w:rPr>
          <w:rFonts w:cs="David"/>
          <w:sz w:val="24"/>
          <w:szCs w:val="24"/>
        </w:rPr>
        <w:t xml:space="preserve">. We also ask </w:t>
      </w:r>
      <w:r w:rsidR="00757029">
        <w:rPr>
          <w:rFonts w:cs="David"/>
          <w:sz w:val="24"/>
          <w:szCs w:val="24"/>
        </w:rPr>
        <w:t xml:space="preserve">of </w:t>
      </w:r>
      <w:r w:rsidRPr="000E03DC">
        <w:rPr>
          <w:rFonts w:cs="David"/>
          <w:sz w:val="24"/>
          <w:szCs w:val="24"/>
        </w:rPr>
        <w:t xml:space="preserve">the lecturers to respect these rules and not to quote or </w:t>
      </w:r>
      <w:r w:rsidR="00757029">
        <w:rPr>
          <w:rFonts w:cs="David"/>
          <w:sz w:val="24"/>
          <w:szCs w:val="24"/>
        </w:rPr>
        <w:t>reference</w:t>
      </w:r>
      <w:r w:rsidRPr="000E03DC">
        <w:rPr>
          <w:rFonts w:cs="David"/>
          <w:sz w:val="24"/>
          <w:szCs w:val="24"/>
        </w:rPr>
        <w:t xml:space="preserve"> what was said during the lecture elsewhere</w:t>
      </w:r>
      <w:r w:rsidRPr="000E03DC">
        <w:rPr>
          <w:rFonts w:cs="David"/>
          <w:sz w:val="24"/>
          <w:szCs w:val="24"/>
          <w:rtl/>
        </w:rPr>
        <w:t>.</w:t>
      </w:r>
    </w:p>
    <w:p w:rsidR="000E03DC" w:rsidRPr="000E03DC" w:rsidRDefault="000E03DC" w:rsidP="000E03DC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2.</w:t>
      </w:r>
      <w:r w:rsidRPr="000E03DC">
        <w:rPr>
          <w:rFonts w:cs="David"/>
          <w:sz w:val="24"/>
          <w:szCs w:val="24"/>
          <w:rtl/>
        </w:rPr>
        <w:t xml:space="preserve"> </w:t>
      </w:r>
      <w:r w:rsidRPr="000E03DC">
        <w:rPr>
          <w:rFonts w:cs="David"/>
          <w:sz w:val="24"/>
          <w:szCs w:val="24"/>
        </w:rPr>
        <w:t>The participants in the course are curious, so it is advisable to leave at least one third of the lecture time for questions and answers</w:t>
      </w:r>
      <w:r w:rsidRPr="000E03DC">
        <w:rPr>
          <w:rFonts w:cs="David"/>
          <w:sz w:val="24"/>
          <w:szCs w:val="24"/>
          <w:rtl/>
        </w:rPr>
        <w:t>.</w:t>
      </w:r>
    </w:p>
    <w:p w:rsidR="000E03DC" w:rsidRPr="000E03DC" w:rsidRDefault="000E03DC" w:rsidP="000E03DC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3. The INDC </w:t>
      </w:r>
      <w:r w:rsidRPr="000E03DC">
        <w:rPr>
          <w:rFonts w:cs="David"/>
          <w:sz w:val="24"/>
          <w:szCs w:val="24"/>
        </w:rPr>
        <w:t>has a culture of honest and open discourse, even when it comes to difficult topics. We thank our guest</w:t>
      </w:r>
      <w:r w:rsidR="00455E23">
        <w:rPr>
          <w:rFonts w:cs="David"/>
          <w:sz w:val="24"/>
          <w:szCs w:val="24"/>
        </w:rPr>
        <w:t>s</w:t>
      </w:r>
      <w:r w:rsidRPr="000E03DC">
        <w:rPr>
          <w:rFonts w:cs="David"/>
          <w:sz w:val="24"/>
          <w:szCs w:val="24"/>
        </w:rPr>
        <w:t xml:space="preserve"> for their patience to hear other opinions and ideas</w:t>
      </w:r>
      <w:r w:rsidRPr="000E03DC">
        <w:rPr>
          <w:rFonts w:cs="David"/>
          <w:sz w:val="24"/>
          <w:szCs w:val="24"/>
          <w:rtl/>
        </w:rPr>
        <w:t>.</w:t>
      </w:r>
    </w:p>
    <w:p w:rsidR="000E03DC" w:rsidRPr="000E03DC" w:rsidRDefault="000E03DC" w:rsidP="00F05373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4.</w:t>
      </w:r>
      <w:r w:rsidRPr="000E03DC">
        <w:rPr>
          <w:rFonts w:cs="David"/>
          <w:sz w:val="24"/>
          <w:szCs w:val="24"/>
          <w:rtl/>
        </w:rPr>
        <w:t xml:space="preserve"> </w:t>
      </w:r>
      <w:r w:rsidRPr="000E03DC">
        <w:rPr>
          <w:rFonts w:cs="David"/>
          <w:sz w:val="24"/>
          <w:szCs w:val="24"/>
        </w:rPr>
        <w:t xml:space="preserve">There are six international students (foreign army officers) in the </w:t>
      </w:r>
      <w:r w:rsidR="00F05373">
        <w:rPr>
          <w:rFonts w:cs="David"/>
          <w:sz w:val="24"/>
          <w:szCs w:val="24"/>
        </w:rPr>
        <w:t>INDC</w:t>
      </w:r>
      <w:r w:rsidRPr="000E03DC">
        <w:rPr>
          <w:rFonts w:cs="David"/>
          <w:sz w:val="24"/>
          <w:szCs w:val="24"/>
        </w:rPr>
        <w:t xml:space="preserve"> who hear the lectures in English through simultaneous translation</w:t>
      </w:r>
      <w:r w:rsidRPr="000E03DC">
        <w:rPr>
          <w:rFonts w:cs="David"/>
          <w:sz w:val="24"/>
          <w:szCs w:val="24"/>
          <w:rtl/>
        </w:rPr>
        <w:t>.</w:t>
      </w:r>
    </w:p>
    <w:p w:rsidR="00455E23" w:rsidRDefault="000E03DC" w:rsidP="00455E23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5.</w:t>
      </w:r>
      <w:r w:rsidRPr="000E03DC">
        <w:rPr>
          <w:rFonts w:cs="David"/>
          <w:sz w:val="24"/>
          <w:szCs w:val="24"/>
          <w:rtl/>
        </w:rPr>
        <w:t xml:space="preserve"> </w:t>
      </w:r>
      <w:r w:rsidR="00455E23">
        <w:rPr>
          <w:rFonts w:cs="David"/>
          <w:sz w:val="24"/>
          <w:szCs w:val="24"/>
        </w:rPr>
        <w:t>In light</w:t>
      </w:r>
      <w:r w:rsidRPr="000E03DC">
        <w:rPr>
          <w:rFonts w:cs="David"/>
          <w:sz w:val="24"/>
          <w:szCs w:val="24"/>
        </w:rPr>
        <w:t xml:space="preserve"> of the class heterogeneity and diverse backgrounds of the participants, </w:t>
      </w:r>
      <w:r w:rsidR="00455E23">
        <w:rPr>
          <w:rFonts w:cs="David"/>
          <w:sz w:val="24"/>
          <w:szCs w:val="24"/>
        </w:rPr>
        <w:t>w</w:t>
      </w:r>
      <w:r w:rsidR="00455E23" w:rsidRPr="00455E23">
        <w:rPr>
          <w:rFonts w:cs="David"/>
          <w:sz w:val="24"/>
          <w:szCs w:val="24"/>
        </w:rPr>
        <w:t>e will admit a minority of acronyms used during the lecture or alternatively annotated during it.</w:t>
      </w:r>
    </w:p>
    <w:p w:rsidR="00455E23" w:rsidRPr="00455E23" w:rsidRDefault="00455E23" w:rsidP="00455E23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</w:rPr>
        <w:t xml:space="preserve">Participants Information  </w:t>
      </w:r>
    </w:p>
    <w:tbl>
      <w:tblPr>
        <w:tblStyle w:val="a4"/>
        <w:tblW w:w="10149" w:type="dxa"/>
        <w:tblInd w:w="-89" w:type="dxa"/>
        <w:tblLayout w:type="fixed"/>
        <w:tblLook w:val="04A0" w:firstRow="1" w:lastRow="0" w:firstColumn="1" w:lastColumn="0" w:noHBand="0" w:noVBand="1"/>
      </w:tblPr>
      <w:tblGrid>
        <w:gridCol w:w="2297"/>
        <w:gridCol w:w="2607"/>
        <w:gridCol w:w="3260"/>
        <w:gridCol w:w="1985"/>
      </w:tblGrid>
      <w:tr w:rsidR="00DA5FA2" w:rsidTr="00C24FBC">
        <w:tc>
          <w:tcPr>
            <w:tcW w:w="2297" w:type="dxa"/>
            <w:shd w:val="clear" w:color="auto" w:fill="BFBFBF" w:themeFill="background1" w:themeFillShade="BF"/>
          </w:tcPr>
          <w:p w:rsidR="00DA5FA2" w:rsidRPr="00420595" w:rsidRDefault="00455E23" w:rsidP="00D674C0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07" w:type="dxa"/>
            <w:shd w:val="clear" w:color="auto" w:fill="BFBFBF" w:themeFill="background1" w:themeFillShade="BF"/>
          </w:tcPr>
          <w:p w:rsidR="00DA5FA2" w:rsidRPr="00420595" w:rsidRDefault="00455E23" w:rsidP="00D674C0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>O</w:t>
            </w:r>
            <w:r w:rsidRPr="00455E23">
              <w:rPr>
                <w:rFonts w:cs="David"/>
                <w:b/>
                <w:bCs/>
                <w:sz w:val="24"/>
                <w:szCs w:val="24"/>
              </w:rPr>
              <w:t>rganization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DA5FA2" w:rsidRPr="00420595" w:rsidRDefault="00455E23" w:rsidP="00D674C0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DA5FA2" w:rsidRPr="00420595" w:rsidRDefault="00455E23" w:rsidP="00D674C0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>Organization</w:t>
            </w:r>
          </w:p>
        </w:tc>
      </w:tr>
      <w:tr w:rsidR="00DA5FA2" w:rsidTr="00C24FBC">
        <w:tc>
          <w:tcPr>
            <w:tcW w:w="2297" w:type="dxa"/>
          </w:tcPr>
          <w:p w:rsidR="00DA5FA2" w:rsidRPr="00420595" w:rsidRDefault="00E36957" w:rsidP="00455E23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455E23">
              <w:rPr>
                <w:rFonts w:cs="David"/>
                <w:sz w:val="20"/>
                <w:szCs w:val="20"/>
              </w:rPr>
              <w:t xml:space="preserve"> Amit </w:t>
            </w:r>
            <w:proofErr w:type="spellStart"/>
            <w:r w:rsidR="00455E23">
              <w:rPr>
                <w:rFonts w:cs="David"/>
                <w:sz w:val="20"/>
                <w:szCs w:val="20"/>
              </w:rPr>
              <w:t>Yamin</w:t>
            </w:r>
            <w:proofErr w:type="spellEnd"/>
          </w:p>
        </w:tc>
        <w:tc>
          <w:tcPr>
            <w:tcW w:w="2607" w:type="dxa"/>
          </w:tcPr>
          <w:p w:rsidR="00DA5FA2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Infantry</w:t>
            </w:r>
          </w:p>
        </w:tc>
        <w:tc>
          <w:tcPr>
            <w:tcW w:w="3260" w:type="dxa"/>
          </w:tcPr>
          <w:p w:rsidR="00DA5FA2" w:rsidRPr="00420595" w:rsidRDefault="009A6F4C" w:rsidP="00684BCE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Mr. Udi </w:t>
            </w:r>
            <w:proofErr w:type="spellStart"/>
            <w:r>
              <w:rPr>
                <w:rFonts w:cs="David"/>
                <w:sz w:val="20"/>
                <w:szCs w:val="20"/>
              </w:rPr>
              <w:t>Shila</w:t>
            </w:r>
            <w:proofErr w:type="spellEnd"/>
          </w:p>
        </w:tc>
        <w:tc>
          <w:tcPr>
            <w:tcW w:w="1985" w:type="dxa"/>
          </w:tcPr>
          <w:p w:rsidR="00E67CAA" w:rsidRPr="00420595" w:rsidRDefault="00E67CAA" w:rsidP="00E67CAA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Prime Minister's Office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Idan Katz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Infantry</w:t>
            </w:r>
          </w:p>
        </w:tc>
        <w:tc>
          <w:tcPr>
            <w:tcW w:w="3260" w:type="dxa"/>
          </w:tcPr>
          <w:p w:rsidR="00560A66" w:rsidRPr="00420595" w:rsidRDefault="00684BCE" w:rsidP="00684BCE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Mr. Bar </w:t>
            </w:r>
            <w:proofErr w:type="spellStart"/>
            <w:r>
              <w:rPr>
                <w:rFonts w:cs="David"/>
                <w:sz w:val="20"/>
                <w:szCs w:val="20"/>
              </w:rPr>
              <w:t>Tzitzik</w:t>
            </w:r>
            <w:proofErr w:type="spellEnd"/>
          </w:p>
        </w:tc>
        <w:tc>
          <w:tcPr>
            <w:tcW w:w="1985" w:type="dxa"/>
          </w:tcPr>
          <w:p w:rsidR="00560A66" w:rsidRPr="00E67CAA" w:rsidRDefault="00E67CAA" w:rsidP="00E67CAA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Prime Minister's Office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Ofir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Livius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Infantry</w:t>
            </w:r>
          </w:p>
        </w:tc>
        <w:tc>
          <w:tcPr>
            <w:tcW w:w="3260" w:type="dxa"/>
          </w:tcPr>
          <w:p w:rsidR="00560A66" w:rsidRPr="00420595" w:rsidRDefault="00684BCE" w:rsidP="00BA31A7">
            <w:pPr>
              <w:spacing w:line="360" w:lineRule="auto"/>
              <w:jc w:val="right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cs="David"/>
                <w:sz w:val="20"/>
                <w:szCs w:val="20"/>
              </w:rPr>
              <w:t>Heli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Contente</w:t>
            </w:r>
            <w:proofErr w:type="spellEnd"/>
          </w:p>
        </w:tc>
        <w:tc>
          <w:tcPr>
            <w:tcW w:w="1985" w:type="dxa"/>
          </w:tcPr>
          <w:p w:rsidR="00560A66" w:rsidRPr="00C24FBC" w:rsidRDefault="00E67CAA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C24FBC">
              <w:rPr>
                <w:color w:val="000000"/>
                <w:sz w:val="20"/>
                <w:szCs w:val="20"/>
                <w:shd w:val="clear" w:color="auto" w:fill="FFFFFF"/>
              </w:rPr>
              <w:t>The Real Estate Authority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Roman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Guffman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 xml:space="preserve">- </w:t>
            </w:r>
            <w:r>
              <w:rPr>
                <w:rFonts w:cs="David"/>
                <w:sz w:val="20"/>
                <w:szCs w:val="20"/>
              </w:rPr>
              <w:t>Armored Corps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Police Commander Moshe </w:t>
            </w:r>
            <w:proofErr w:type="spellStart"/>
            <w:r>
              <w:rPr>
                <w:rFonts w:cs="David"/>
                <w:sz w:val="20"/>
                <w:szCs w:val="20"/>
              </w:rPr>
              <w:t>Edri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Israeli Police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Ido Mizrahi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 xml:space="preserve">- </w:t>
            </w:r>
            <w:r>
              <w:rPr>
                <w:rFonts w:cs="David"/>
                <w:sz w:val="20"/>
                <w:szCs w:val="20"/>
              </w:rPr>
              <w:t>Engineering Corps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Police Commander Shlomo </w:t>
            </w:r>
            <w:proofErr w:type="spellStart"/>
            <w:r>
              <w:rPr>
                <w:rFonts w:cs="David"/>
                <w:sz w:val="20"/>
                <w:szCs w:val="20"/>
              </w:rPr>
              <w:t>Toledano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Israeli Police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Yossi Matzliah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 xml:space="preserve">- </w:t>
            </w:r>
            <w:r>
              <w:rPr>
                <w:rFonts w:cs="David"/>
                <w:sz w:val="20"/>
                <w:szCs w:val="20"/>
              </w:rPr>
              <w:t>Adjutancy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Police Commander </w:t>
            </w:r>
            <w:proofErr w:type="spellStart"/>
            <w:r>
              <w:rPr>
                <w:rFonts w:cs="David"/>
                <w:sz w:val="20"/>
                <w:szCs w:val="20"/>
              </w:rPr>
              <w:t>Tzvika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Hasid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Israeli Police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Haim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Malki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F05373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 xml:space="preserve">- </w:t>
            </w:r>
            <w:r>
              <w:rPr>
                <w:rFonts w:cs="David"/>
                <w:sz w:val="20"/>
                <w:szCs w:val="20"/>
              </w:rPr>
              <w:t>Quartermaster Corps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Dr. Ram </w:t>
            </w:r>
            <w:proofErr w:type="spellStart"/>
            <w:r>
              <w:rPr>
                <w:rFonts w:cs="David"/>
                <w:sz w:val="20"/>
                <w:szCs w:val="20"/>
              </w:rPr>
              <w:t>Erez</w:t>
            </w:r>
            <w:proofErr w:type="spellEnd"/>
          </w:p>
        </w:tc>
        <w:tc>
          <w:tcPr>
            <w:tcW w:w="1985" w:type="dxa"/>
          </w:tcPr>
          <w:p w:rsidR="00560A66" w:rsidRPr="00C24FBC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C24FBC">
              <w:rPr>
                <w:color w:val="444444"/>
                <w:sz w:val="20"/>
                <w:szCs w:val="20"/>
                <w:shd w:val="clear" w:color="auto" w:fill="FFFFFF"/>
              </w:rPr>
              <w:t>Ministry of Defense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Noorit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Kadosh</w:t>
            </w:r>
            <w:proofErr w:type="spellEnd"/>
            <w:r w:rsidR="00560A66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07" w:type="dxa"/>
          </w:tcPr>
          <w:p w:rsidR="00560A66" w:rsidRPr="00420595" w:rsidRDefault="00560A66" w:rsidP="00F05373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 xml:space="preserve">- </w:t>
            </w:r>
            <w:r>
              <w:rPr>
                <w:rFonts w:cs="David"/>
                <w:sz w:val="20"/>
                <w:szCs w:val="20"/>
              </w:rPr>
              <w:t>Quartermaster Corps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cs="David"/>
                <w:sz w:val="20"/>
                <w:szCs w:val="20"/>
              </w:rPr>
              <w:t>Shahar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Batz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Ministry of Defense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Beni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De Levy</w:t>
            </w:r>
            <w:r w:rsidR="00560A66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</w:t>
            </w:r>
            <w:r w:rsidR="00F05373">
              <w:rPr>
                <w:rFonts w:cs="David"/>
                <w:sz w:val="20"/>
                <w:szCs w:val="20"/>
              </w:rPr>
              <w:t xml:space="preserve"> - </w:t>
            </w:r>
            <w:r>
              <w:rPr>
                <w:rFonts w:cs="David"/>
                <w:sz w:val="20"/>
                <w:szCs w:val="20"/>
              </w:rPr>
              <w:t>Air Force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Mr. Amir </w:t>
            </w:r>
            <w:proofErr w:type="spellStart"/>
            <w:r>
              <w:rPr>
                <w:rFonts w:cs="David"/>
                <w:sz w:val="20"/>
                <w:szCs w:val="20"/>
              </w:rPr>
              <w:t>Sagi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Foreign Ministry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LTC </w:t>
            </w:r>
            <w:r w:rsidR="00560A66">
              <w:rPr>
                <w:rFonts w:cs="David"/>
                <w:sz w:val="20"/>
                <w:szCs w:val="20"/>
              </w:rPr>
              <w:t>Aviad Atia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Air Force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Ms. Simona </w:t>
            </w:r>
            <w:proofErr w:type="spellStart"/>
            <w:r>
              <w:rPr>
                <w:rFonts w:cs="David"/>
                <w:sz w:val="20"/>
                <w:szCs w:val="20"/>
              </w:rPr>
              <w:t>Halperin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Foreign Ministry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LTC</w:t>
            </w:r>
            <w:r w:rsidR="00560A66">
              <w:rPr>
                <w:rFonts w:cs="David"/>
                <w:sz w:val="20"/>
                <w:szCs w:val="20"/>
              </w:rPr>
              <w:t xml:space="preserve"> Omer Levin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Air Force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cs="David"/>
                <w:sz w:val="20"/>
                <w:szCs w:val="20"/>
              </w:rPr>
              <w:t>Nitzah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Rogozinski</w:t>
            </w:r>
            <w:proofErr w:type="spellEnd"/>
            <w:r w:rsidR="00560A66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Electrical Company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Zvi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Lekah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>-</w:t>
            </w:r>
            <w:r>
              <w:rPr>
                <w:rFonts w:cs="David"/>
                <w:sz w:val="20"/>
                <w:szCs w:val="20"/>
              </w:rPr>
              <w:t xml:space="preserve"> Court of Law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cs="David"/>
                <w:sz w:val="20"/>
                <w:szCs w:val="20"/>
              </w:rPr>
              <w:t>Sima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Shpitzer</w:t>
            </w:r>
            <w:proofErr w:type="spellEnd"/>
          </w:p>
        </w:tc>
        <w:tc>
          <w:tcPr>
            <w:tcW w:w="1985" w:type="dxa"/>
          </w:tcPr>
          <w:p w:rsidR="00560A66" w:rsidRPr="00C24FBC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Bank of Israel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Avi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Kenan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Intelligence</w:t>
            </w:r>
          </w:p>
        </w:tc>
        <w:tc>
          <w:tcPr>
            <w:tcW w:w="3260" w:type="dxa"/>
          </w:tcPr>
          <w:p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Commodore </w:t>
            </w:r>
            <w:r w:rsidRPr="00420595">
              <w:rPr>
                <w:rFonts w:cs="David" w:hint="cs"/>
                <w:sz w:val="20"/>
                <w:szCs w:val="20"/>
              </w:rPr>
              <w:t>Nitin Kapoor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Navy - India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Nadav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Turgeman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Navy</w:t>
            </w:r>
          </w:p>
        </w:tc>
        <w:tc>
          <w:tcPr>
            <w:tcW w:w="3260" w:type="dxa"/>
          </w:tcPr>
          <w:p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>Michael Smit</w:t>
            </w:r>
            <w:r w:rsidR="00BA31A7">
              <w:rPr>
                <w:rFonts w:cs="David"/>
                <w:sz w:val="20"/>
                <w:szCs w:val="20"/>
              </w:rPr>
              <w:t>h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Marines - US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Guy Goldfarb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Navy</w:t>
            </w:r>
          </w:p>
        </w:tc>
        <w:tc>
          <w:tcPr>
            <w:tcW w:w="3260" w:type="dxa"/>
          </w:tcPr>
          <w:p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="00E36957">
              <w:rPr>
                <w:rFonts w:cs="David" w:hint="cs"/>
                <w:sz w:val="20"/>
                <w:szCs w:val="20"/>
              </w:rPr>
              <w:t>Randal All</w:t>
            </w:r>
            <w:r w:rsidR="00E36957">
              <w:rPr>
                <w:rFonts w:cs="David"/>
                <w:sz w:val="20"/>
                <w:szCs w:val="20"/>
              </w:rPr>
              <w:t>e</w:t>
            </w:r>
            <w:r w:rsidRPr="00420595">
              <w:rPr>
                <w:rFonts w:cs="David" w:hint="cs"/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Air Force - US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Shlomi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Ben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Mucha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 xml:space="preserve">- </w:t>
            </w:r>
            <w:r>
              <w:rPr>
                <w:rFonts w:cs="David"/>
                <w:sz w:val="20"/>
                <w:szCs w:val="20"/>
              </w:rPr>
              <w:t>Home Front Command</w:t>
            </w:r>
          </w:p>
        </w:tc>
        <w:tc>
          <w:tcPr>
            <w:tcW w:w="3260" w:type="dxa"/>
          </w:tcPr>
          <w:p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="00BA31A7">
              <w:rPr>
                <w:rFonts w:cs="David" w:hint="cs"/>
                <w:sz w:val="20"/>
                <w:szCs w:val="20"/>
              </w:rPr>
              <w:t>Davide Sal</w:t>
            </w:r>
            <w:r w:rsidRPr="00420595">
              <w:rPr>
                <w:rFonts w:cs="David" w:hint="cs"/>
                <w:sz w:val="20"/>
                <w:szCs w:val="20"/>
              </w:rPr>
              <w:t>e</w:t>
            </w:r>
            <w:r w:rsidR="00BA31A7">
              <w:rPr>
                <w:rFonts w:cs="David"/>
                <w:sz w:val="20"/>
                <w:szCs w:val="20"/>
              </w:rPr>
              <w:t>r</w:t>
            </w:r>
            <w:r w:rsidRPr="00420595">
              <w:rPr>
                <w:rFonts w:cs="David" w:hint="cs"/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Air Force - Italy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Mr. Harel </w:t>
            </w:r>
            <w:proofErr w:type="spellStart"/>
            <w:r>
              <w:rPr>
                <w:rFonts w:cs="David"/>
                <w:sz w:val="20"/>
                <w:szCs w:val="20"/>
              </w:rPr>
              <w:t>Sharavi</w:t>
            </w:r>
            <w:proofErr w:type="spellEnd"/>
          </w:p>
        </w:tc>
        <w:tc>
          <w:tcPr>
            <w:tcW w:w="2607" w:type="dxa"/>
          </w:tcPr>
          <w:p w:rsidR="00560A66" w:rsidRPr="00420595" w:rsidRDefault="00D9464D" w:rsidP="00D946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Finance Ministry</w:t>
            </w:r>
          </w:p>
        </w:tc>
        <w:tc>
          <w:tcPr>
            <w:tcW w:w="3260" w:type="dxa"/>
          </w:tcPr>
          <w:p w:rsidR="00560A66" w:rsidRPr="00420595" w:rsidRDefault="00560A66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Lars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Maurischat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Air Force - Germany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Ms. Michal </w:t>
            </w:r>
            <w:proofErr w:type="spellStart"/>
            <w:r>
              <w:rPr>
                <w:rFonts w:cs="David"/>
                <w:sz w:val="20"/>
                <w:szCs w:val="20"/>
              </w:rPr>
              <w:t>Mustey</w:t>
            </w:r>
            <w:proofErr w:type="spellEnd"/>
          </w:p>
        </w:tc>
        <w:tc>
          <w:tcPr>
            <w:tcW w:w="2607" w:type="dxa"/>
          </w:tcPr>
          <w:p w:rsidR="00560A66" w:rsidRPr="00420595" w:rsidRDefault="00D9464D" w:rsidP="00D946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Diaspora Ministry</w:t>
            </w:r>
          </w:p>
        </w:tc>
        <w:tc>
          <w:tcPr>
            <w:tcW w:w="3260" w:type="dxa"/>
          </w:tcPr>
          <w:p w:rsidR="00560A66" w:rsidRPr="00420595" w:rsidRDefault="00560A66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="009A6F4C">
              <w:rPr>
                <w:rFonts w:cs="David" w:hint="cs"/>
                <w:sz w:val="20"/>
                <w:szCs w:val="20"/>
              </w:rPr>
              <w:t>Wong K</w:t>
            </w:r>
            <w:r w:rsidR="009A6F4C">
              <w:rPr>
                <w:rFonts w:cs="David"/>
                <w:sz w:val="20"/>
                <w:szCs w:val="20"/>
              </w:rPr>
              <w:t>hio</w:t>
            </w:r>
            <w:r w:rsidRPr="00420595">
              <w:rPr>
                <w:rFonts w:cs="David" w:hint="cs"/>
                <w:sz w:val="20"/>
                <w:szCs w:val="20"/>
              </w:rPr>
              <w:t>ng Seng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Air Force - Singapore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Mr. Gal Shekel</w:t>
            </w:r>
          </w:p>
        </w:tc>
        <w:tc>
          <w:tcPr>
            <w:tcW w:w="2607" w:type="dxa"/>
          </w:tcPr>
          <w:p w:rsidR="00560A66" w:rsidRPr="00420595" w:rsidRDefault="00D9464D" w:rsidP="00D946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Atomic Energy Commission</w:t>
            </w:r>
          </w:p>
        </w:tc>
        <w:tc>
          <w:tcPr>
            <w:tcW w:w="3260" w:type="dxa"/>
          </w:tcPr>
          <w:p w:rsidR="00560A66" w:rsidRPr="00420595" w:rsidRDefault="00560A66" w:rsidP="00560A66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0A66" w:rsidRPr="00420595" w:rsidRDefault="00560A66" w:rsidP="00560A66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 w15:restartNumberingAfterBreak="0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26F6F"/>
    <w:rsid w:val="00030F5A"/>
    <w:rsid w:val="00061D61"/>
    <w:rsid w:val="000D03FD"/>
    <w:rsid w:val="000E03DC"/>
    <w:rsid w:val="00185442"/>
    <w:rsid w:val="001B6517"/>
    <w:rsid w:val="001E2EB3"/>
    <w:rsid w:val="0021062B"/>
    <w:rsid w:val="00275E44"/>
    <w:rsid w:val="002E6401"/>
    <w:rsid w:val="003105D5"/>
    <w:rsid w:val="003907A9"/>
    <w:rsid w:val="003A0974"/>
    <w:rsid w:val="003A0C9D"/>
    <w:rsid w:val="00420595"/>
    <w:rsid w:val="00455E23"/>
    <w:rsid w:val="00560A66"/>
    <w:rsid w:val="00573C17"/>
    <w:rsid w:val="005A6D4D"/>
    <w:rsid w:val="005C6D6A"/>
    <w:rsid w:val="006372E1"/>
    <w:rsid w:val="0067047F"/>
    <w:rsid w:val="00671357"/>
    <w:rsid w:val="00682245"/>
    <w:rsid w:val="00684BCE"/>
    <w:rsid w:val="00757029"/>
    <w:rsid w:val="007642C0"/>
    <w:rsid w:val="00802061"/>
    <w:rsid w:val="00832E77"/>
    <w:rsid w:val="00881B03"/>
    <w:rsid w:val="008A3813"/>
    <w:rsid w:val="008B0B9E"/>
    <w:rsid w:val="008B1ABC"/>
    <w:rsid w:val="008B1C8D"/>
    <w:rsid w:val="008C6433"/>
    <w:rsid w:val="008D55BE"/>
    <w:rsid w:val="009131F4"/>
    <w:rsid w:val="009A6F4C"/>
    <w:rsid w:val="009C208C"/>
    <w:rsid w:val="009C3F94"/>
    <w:rsid w:val="00A12D94"/>
    <w:rsid w:val="00AA3713"/>
    <w:rsid w:val="00AD11C2"/>
    <w:rsid w:val="00AF0F9B"/>
    <w:rsid w:val="00AF55D3"/>
    <w:rsid w:val="00AF65E4"/>
    <w:rsid w:val="00AF7FFC"/>
    <w:rsid w:val="00B10721"/>
    <w:rsid w:val="00BA31A7"/>
    <w:rsid w:val="00BA46E0"/>
    <w:rsid w:val="00BD04FE"/>
    <w:rsid w:val="00C10370"/>
    <w:rsid w:val="00C24FBC"/>
    <w:rsid w:val="00C27E1E"/>
    <w:rsid w:val="00C62F1D"/>
    <w:rsid w:val="00C80864"/>
    <w:rsid w:val="00C96E00"/>
    <w:rsid w:val="00CA099E"/>
    <w:rsid w:val="00CC0D27"/>
    <w:rsid w:val="00CF64F7"/>
    <w:rsid w:val="00D3472A"/>
    <w:rsid w:val="00D674C0"/>
    <w:rsid w:val="00D9464D"/>
    <w:rsid w:val="00DA5FA2"/>
    <w:rsid w:val="00DB386A"/>
    <w:rsid w:val="00DC0FDD"/>
    <w:rsid w:val="00DC72F4"/>
    <w:rsid w:val="00E36957"/>
    <w:rsid w:val="00E41FA8"/>
    <w:rsid w:val="00E44A6F"/>
    <w:rsid w:val="00E61F9B"/>
    <w:rsid w:val="00E67CAA"/>
    <w:rsid w:val="00E75F3C"/>
    <w:rsid w:val="00E828D1"/>
    <w:rsid w:val="00EE0898"/>
    <w:rsid w:val="00F05373"/>
    <w:rsid w:val="00F145B4"/>
    <w:rsid w:val="00F33D90"/>
    <w:rsid w:val="00F452E9"/>
    <w:rsid w:val="00FC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328B81-8BF6-41E1-B3BF-E67625E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a4">
    <w:name w:val="Table Grid"/>
    <w:basedOn w:val="a1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2" ma:contentTypeDescription="Create a new document." ma:contentTypeScope="" ma:versionID="70b73e243f0e7f05bc7842438d74b32d">
  <xsd:schema xmlns:xsd="http://www.w3.org/2001/XMLSchema" xmlns:xs="http://www.w3.org/2001/XMLSchema" xmlns:p="http://schemas.microsoft.com/office/2006/metadata/properties" xmlns:ns2="05187063-7f7a-474c-a948-eeb636a205b7" targetNamespace="http://schemas.microsoft.com/office/2006/metadata/properties" ma:root="true" ma:fieldsID="77875ba13e68e8e69ff55a50ddb2e7c7" ns2:_="">
    <xsd:import namespace="05187063-7f7a-474c-a948-eeb636a2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35015B-4F18-4F52-87AF-B0E000D29D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FD9B9-C519-45F1-94E9-D5282CF8E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7063-7f7a-474c-a948-eeb636a20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E69F4-F87D-420B-B711-EDC9F43489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4787</Characters>
  <Application>Microsoft Office Word</Application>
  <DocSecurity>0</DocSecurity>
  <Lines>39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u23920</dc:creator>
  <cp:lastModifiedBy>u23920</cp:lastModifiedBy>
  <cp:revision>2</cp:revision>
  <dcterms:created xsi:type="dcterms:W3CDTF">2020-03-26T12:05:00Z</dcterms:created>
  <dcterms:modified xsi:type="dcterms:W3CDTF">2020-03-26T12:05:00Z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</Properties>
</file>