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A0" w:rsidRPr="009363B7" w:rsidRDefault="002F14A0">
      <w:pPr>
        <w:rPr>
          <w:rFonts w:hint="cs"/>
          <w:b/>
          <w:bCs/>
          <w:u w:val="single"/>
          <w:rtl/>
        </w:rPr>
      </w:pPr>
      <w:r w:rsidRPr="009363B7">
        <w:rPr>
          <w:rFonts w:hint="cs"/>
          <w:b/>
          <w:bCs/>
          <w:u w:val="single"/>
          <w:rtl/>
        </w:rPr>
        <w:t xml:space="preserve">מודיעין (התרחיש) </w:t>
      </w:r>
    </w:p>
    <w:p w:rsidR="002F14A0" w:rsidRDefault="002F14A0">
      <w:pPr>
        <w:rPr>
          <w:rtl/>
        </w:rPr>
      </w:pPr>
      <w:r>
        <w:rPr>
          <w:rFonts w:hint="cs"/>
          <w:rtl/>
        </w:rPr>
        <w:t xml:space="preserve">נגיף הקורונה ממשיך להכות בעולם כולו והוכרז כמגיפה על ידי ארגון הבריאות העולמי. בניגוד למדווח מסין, שם פרץ הנגיף, עולה כי מחוזות אחרים נגועים אף הם ומניינם מאמיר לכדי 150 אלף מקרים, על פי מקורות רשמיים. בעולם כולו ישנם יותר מקרים מבסין עצמה, כאשר אירופה מובילה בכמות הנדבקים כ </w:t>
      </w:r>
      <w:r>
        <w:rPr>
          <w:rtl/>
        </w:rPr>
        <w:t>–</w:t>
      </w:r>
      <w:r>
        <w:rPr>
          <w:rFonts w:hint="cs"/>
          <w:rtl/>
        </w:rPr>
        <w:t xml:space="preserve"> 50 אלף מקרים ברחבי היבשת, 20 אלף באיטליה, 10 אלפים בספרד, והשאר, כאמור בכל היבשת. בארה"ב, באוסטרליה עשרות אלפי מקרים וכך גם במזרח התיכון. אין מדינה שאין בה הופעה של הנגיף. שיעור התמותה נותר יציב סביב 3.4 אחוזים מהחולים ועיקרם מבוגרים מעל גיל 65 ובעלי רקע חיסוני קודם.  </w:t>
      </w:r>
    </w:p>
    <w:p w:rsidR="002F14A0" w:rsidRDefault="002F14A0">
      <w:pPr>
        <w:rPr>
          <w:rtl/>
        </w:rPr>
      </w:pPr>
      <w:r>
        <w:rPr>
          <w:rFonts w:hint="cs"/>
          <w:rtl/>
        </w:rPr>
        <w:t xml:space="preserve">בישראל כמות המקרים המדווחים עומד על כ 10000 , הנתון כולל את שטחי הרשות ועזה, המצויים בסגר מלא ומוחלט. שיעור התמותה עומד על כ 2 אחוזים בקירוב, ובתי החולים מלאים כולם. קופות החולים פתחו מכלולי טיפול נוספים. </w:t>
      </w:r>
    </w:p>
    <w:p w:rsidR="002F14A0" w:rsidRDefault="002F14A0">
      <w:pPr>
        <w:rPr>
          <w:rtl/>
        </w:rPr>
      </w:pPr>
      <w:r>
        <w:rPr>
          <w:rFonts w:hint="cs"/>
          <w:rtl/>
        </w:rPr>
        <w:t xml:space="preserve">קיים עוצר טיסות מלא מישראל ואליה, תנועה מצומצמת של </w:t>
      </w:r>
      <w:proofErr w:type="spellStart"/>
      <w:r>
        <w:rPr>
          <w:rFonts w:hint="cs"/>
          <w:rtl/>
        </w:rPr>
        <w:t>אוניות</w:t>
      </w:r>
      <w:proofErr w:type="spellEnd"/>
      <w:r>
        <w:rPr>
          <w:rFonts w:hint="cs"/>
          <w:rtl/>
        </w:rPr>
        <w:t xml:space="preserve"> סוחר בפיקוח מלא, ויש מחסור במצרכים חשובים, כמו ירקות, פירות , ניר וחומרי גלם </w:t>
      </w:r>
      <w:r w:rsidR="004A5B7B">
        <w:rPr>
          <w:rFonts w:hint="cs"/>
          <w:rtl/>
        </w:rPr>
        <w:t>לתעשיי</w:t>
      </w:r>
      <w:r w:rsidR="004A5B7B">
        <w:rPr>
          <w:rFonts w:hint="eastAsia"/>
          <w:rtl/>
        </w:rPr>
        <w:t>ה</w:t>
      </w:r>
      <w:r>
        <w:rPr>
          <w:rFonts w:hint="cs"/>
          <w:rtl/>
        </w:rPr>
        <w:t xml:space="preserve">. </w:t>
      </w:r>
    </w:p>
    <w:p w:rsidR="004A5B7B" w:rsidRDefault="004A5B7B">
      <w:pPr>
        <w:rPr>
          <w:rtl/>
        </w:rPr>
      </w:pPr>
      <w:r>
        <w:rPr>
          <w:rFonts w:hint="cs"/>
          <w:rtl/>
        </w:rPr>
        <w:t>ישנה עליה במעשי ביזה ברחובות הערים הגדולות, הצטיידות מסיבית ברשתות המזון, מחאה ברשתות החברתיות כנגד תפקוד הממשלה והעומד בראשה.</w:t>
      </w:r>
    </w:p>
    <w:p w:rsidR="002F14A0" w:rsidRDefault="002F14A0">
      <w:pPr>
        <w:rPr>
          <w:rtl/>
        </w:rPr>
      </w:pPr>
      <w:r>
        <w:rPr>
          <w:rFonts w:hint="cs"/>
          <w:rtl/>
        </w:rPr>
        <w:t xml:space="preserve">ראש הממשלה מכנס את הקבינט לדיון בהערכות העתידית </w:t>
      </w:r>
      <w:r w:rsidR="004A5B7B">
        <w:rPr>
          <w:rFonts w:hint="cs"/>
          <w:rtl/>
        </w:rPr>
        <w:t xml:space="preserve">במטרה לקבל החלטות נוספות </w:t>
      </w:r>
    </w:p>
    <w:p w:rsidR="004A5B7B" w:rsidRDefault="004A5B7B">
      <w:pPr>
        <w:rPr>
          <w:rtl/>
        </w:rPr>
      </w:pPr>
    </w:p>
    <w:p w:rsidR="004A5B7B" w:rsidRPr="009363B7" w:rsidRDefault="004A5B7B">
      <w:pPr>
        <w:rPr>
          <w:b/>
          <w:bCs/>
          <w:u w:val="single"/>
          <w:rtl/>
        </w:rPr>
      </w:pPr>
      <w:r w:rsidRPr="009363B7">
        <w:rPr>
          <w:rFonts w:hint="cs"/>
          <w:b/>
          <w:bCs/>
          <w:u w:val="single"/>
          <w:rtl/>
        </w:rPr>
        <w:t>הכוונה</w:t>
      </w:r>
    </w:p>
    <w:p w:rsidR="004A5B7B" w:rsidRDefault="004A5B7B" w:rsidP="004A5B7B">
      <w:pPr>
        <w:rPr>
          <w:rtl/>
        </w:rPr>
      </w:pPr>
      <w:r>
        <w:rPr>
          <w:rFonts w:hint="cs"/>
          <w:rtl/>
        </w:rPr>
        <w:t>מחזור מז' של המכללה לביטחו</w:t>
      </w:r>
      <w:r>
        <w:rPr>
          <w:rFonts w:hint="eastAsia"/>
          <w:rtl/>
        </w:rPr>
        <w:t>ן</w:t>
      </w:r>
      <w:r>
        <w:rPr>
          <w:rFonts w:hint="cs"/>
          <w:rtl/>
        </w:rPr>
        <w:t xml:space="preserve"> לאומי יקיים תרגול מדומה של התמודדות לאומית עם מגפה מוכרזת תוך שימוש ביכולות החקירה, העמקה, הניתוח, העיבוד וההצגה , שנלמדו עד כה בשיעורים השונים, במטרה לייצר מסמך מדיניות אל מול התרחיש הנתון. </w:t>
      </w:r>
    </w:p>
    <w:p w:rsidR="004A5B7B" w:rsidRPr="009363B7" w:rsidRDefault="004A5B7B" w:rsidP="004A5B7B">
      <w:pPr>
        <w:rPr>
          <w:b/>
          <w:bCs/>
          <w:u w:val="single"/>
          <w:rtl/>
        </w:rPr>
      </w:pPr>
      <w:r w:rsidRPr="009363B7">
        <w:rPr>
          <w:rFonts w:hint="cs"/>
          <w:b/>
          <w:bCs/>
          <w:u w:val="single"/>
          <w:rtl/>
        </w:rPr>
        <w:t>המטרה:</w:t>
      </w:r>
    </w:p>
    <w:p w:rsidR="004A5B7B" w:rsidRDefault="004A5B7B" w:rsidP="004A5B7B">
      <w:pPr>
        <w:pStyle w:val="a3"/>
        <w:numPr>
          <w:ilvl w:val="0"/>
          <w:numId w:val="1"/>
        </w:numPr>
        <w:rPr>
          <w:rFonts w:hint="cs"/>
        </w:rPr>
      </w:pPr>
      <w:r>
        <w:rPr>
          <w:rFonts w:hint="cs"/>
          <w:rtl/>
        </w:rPr>
        <w:t>התנסות במתודות הלימוד השונות ופיתוחן</w:t>
      </w:r>
      <w:r w:rsidR="00A552C9">
        <w:rPr>
          <w:rFonts w:hint="cs"/>
          <w:rtl/>
        </w:rPr>
        <w:t>.</w:t>
      </w:r>
    </w:p>
    <w:p w:rsidR="004A5B7B" w:rsidRDefault="004A5B7B" w:rsidP="004A5B7B">
      <w:pPr>
        <w:pStyle w:val="a3"/>
        <w:numPr>
          <w:ilvl w:val="0"/>
          <w:numId w:val="1"/>
        </w:numPr>
        <w:rPr>
          <w:rFonts w:hint="cs"/>
        </w:rPr>
      </w:pPr>
      <w:r>
        <w:rPr>
          <w:rFonts w:hint="cs"/>
          <w:rtl/>
        </w:rPr>
        <w:t xml:space="preserve">התמודדות עם נושא רלבנטי ואקטואלי הנוגע </w:t>
      </w:r>
      <w:r w:rsidR="00A552C9">
        <w:rPr>
          <w:rFonts w:hint="cs"/>
          <w:rtl/>
        </w:rPr>
        <w:t>בביטחו</w:t>
      </w:r>
      <w:r w:rsidR="00A552C9">
        <w:rPr>
          <w:rFonts w:hint="eastAsia"/>
          <w:rtl/>
        </w:rPr>
        <w:t>ן</w:t>
      </w:r>
      <w:r>
        <w:rPr>
          <w:rFonts w:hint="cs"/>
          <w:rtl/>
        </w:rPr>
        <w:t xml:space="preserve"> הלאומי</w:t>
      </w:r>
      <w:r w:rsidR="00A552C9">
        <w:rPr>
          <w:rFonts w:hint="cs"/>
          <w:rtl/>
        </w:rPr>
        <w:t>.</w:t>
      </w:r>
    </w:p>
    <w:p w:rsidR="004A5B7B" w:rsidRDefault="00A552C9" w:rsidP="004A5B7B">
      <w:pPr>
        <w:pStyle w:val="a3"/>
        <w:numPr>
          <w:ilvl w:val="0"/>
          <w:numId w:val="1"/>
        </w:numPr>
        <w:rPr>
          <w:rFonts w:hint="cs"/>
        </w:rPr>
      </w:pPr>
      <w:r>
        <w:rPr>
          <w:rFonts w:hint="cs"/>
          <w:rtl/>
        </w:rPr>
        <w:t xml:space="preserve">העמקת יכולות הלימוד ופיתוח מיומנות של בכירים להעמיק, לנתח ולהציג נתונים והחלטות </w:t>
      </w:r>
    </w:p>
    <w:p w:rsidR="00A552C9" w:rsidRDefault="00A552C9" w:rsidP="00A552C9">
      <w:pPr>
        <w:rPr>
          <w:rtl/>
        </w:rPr>
      </w:pPr>
    </w:p>
    <w:p w:rsidR="00A552C9" w:rsidRPr="009363B7" w:rsidRDefault="00A552C9" w:rsidP="00A552C9">
      <w:pPr>
        <w:rPr>
          <w:rFonts w:hint="cs"/>
          <w:b/>
          <w:bCs/>
          <w:rtl/>
        </w:rPr>
      </w:pPr>
      <w:r w:rsidRPr="009363B7">
        <w:rPr>
          <w:rFonts w:hint="cs"/>
          <w:b/>
          <w:bCs/>
          <w:rtl/>
        </w:rPr>
        <w:t xml:space="preserve">השיטה: </w:t>
      </w:r>
    </w:p>
    <w:p w:rsidR="00A552C9" w:rsidRDefault="00A552C9" w:rsidP="00A552C9">
      <w:pPr>
        <w:pStyle w:val="a3"/>
        <w:numPr>
          <w:ilvl w:val="0"/>
          <w:numId w:val="2"/>
        </w:numPr>
      </w:pPr>
      <w:r>
        <w:rPr>
          <w:rFonts w:hint="cs"/>
          <w:rtl/>
        </w:rPr>
        <w:t xml:space="preserve">המשתתפים יתפצלו ל </w:t>
      </w:r>
      <w:r>
        <w:rPr>
          <w:rtl/>
        </w:rPr>
        <w:t>–</w:t>
      </w:r>
      <w:r>
        <w:rPr>
          <w:rFonts w:hint="cs"/>
          <w:rtl/>
        </w:rPr>
        <w:t xml:space="preserve"> 6 קבוצות למידה, בראש כל קבוצה יקבע משתתף מוביל שיהיה אחראי על הובלת הלמידה ועל הצגתה הסופית.</w:t>
      </w:r>
    </w:p>
    <w:p w:rsidR="00A552C9" w:rsidRDefault="00A552C9" w:rsidP="00A552C9">
      <w:pPr>
        <w:pStyle w:val="a3"/>
        <w:numPr>
          <w:ilvl w:val="0"/>
          <w:numId w:val="2"/>
        </w:numPr>
      </w:pPr>
      <w:r>
        <w:rPr>
          <w:rFonts w:hint="cs"/>
          <w:rtl/>
        </w:rPr>
        <w:t>לכל קבוצה יצוות מדריך מלווה שישמש מנחה מקצועי ומלווה.</w:t>
      </w:r>
    </w:p>
    <w:p w:rsidR="00A552C9" w:rsidRDefault="00A552C9" w:rsidP="00A552C9">
      <w:pPr>
        <w:pStyle w:val="a3"/>
        <w:numPr>
          <w:ilvl w:val="0"/>
          <w:numId w:val="2"/>
        </w:numPr>
      </w:pPr>
      <w:r>
        <w:rPr>
          <w:rFonts w:hint="cs"/>
          <w:rtl/>
        </w:rPr>
        <w:t>ככלל יעשה שימוש ביתרונם היחסי והמקצועי של המשתתפים, אולם בחלק מהקבוצות יעשו החלטות שרירותיות.</w:t>
      </w:r>
    </w:p>
    <w:p w:rsidR="00A552C9" w:rsidRDefault="00A552C9" w:rsidP="00A552C9">
      <w:pPr>
        <w:pStyle w:val="a3"/>
        <w:numPr>
          <w:ilvl w:val="0"/>
          <w:numId w:val="2"/>
        </w:numPr>
        <w:rPr>
          <w:rFonts w:hint="cs"/>
        </w:rPr>
      </w:pPr>
      <w:r>
        <w:rPr>
          <w:rFonts w:hint="cs"/>
          <w:rtl/>
        </w:rPr>
        <w:t xml:space="preserve">לטובות הלמידה יוקצו 4 משכים </w:t>
      </w:r>
      <w:r w:rsidR="009363B7">
        <w:rPr>
          <w:rFonts w:hint="cs"/>
          <w:rtl/>
        </w:rPr>
        <w:t>.</w:t>
      </w:r>
    </w:p>
    <w:p w:rsidR="00A552C9" w:rsidRDefault="00A552C9" w:rsidP="00A552C9">
      <w:pPr>
        <w:pStyle w:val="a3"/>
        <w:numPr>
          <w:ilvl w:val="0"/>
          <w:numId w:val="2"/>
        </w:numPr>
        <w:rPr>
          <w:rFonts w:hint="cs"/>
        </w:rPr>
      </w:pPr>
      <w:r>
        <w:rPr>
          <w:rFonts w:hint="cs"/>
          <w:rtl/>
        </w:rPr>
        <w:t>לטובת הניתוח, העיבוד, ההצגה והדיון יוקצו 4 משכים נוספים</w:t>
      </w:r>
      <w:r w:rsidR="009363B7">
        <w:rPr>
          <w:rFonts w:hint="cs"/>
          <w:rtl/>
        </w:rPr>
        <w:t>.</w:t>
      </w:r>
    </w:p>
    <w:p w:rsidR="009E7430" w:rsidRDefault="009E7430" w:rsidP="009E7430">
      <w:pPr>
        <w:rPr>
          <w:rtl/>
        </w:rPr>
      </w:pPr>
    </w:p>
    <w:p w:rsidR="009E7430" w:rsidRPr="009363B7" w:rsidRDefault="009E7430" w:rsidP="009E7430">
      <w:pPr>
        <w:rPr>
          <w:rFonts w:hint="cs"/>
          <w:b/>
          <w:bCs/>
          <w:u w:val="single"/>
          <w:rtl/>
        </w:rPr>
      </w:pPr>
      <w:r w:rsidRPr="009363B7">
        <w:rPr>
          <w:rFonts w:hint="cs"/>
          <w:b/>
          <w:bCs/>
          <w:u w:val="single"/>
          <w:rtl/>
        </w:rPr>
        <w:t xml:space="preserve">פירוט השיטה: </w:t>
      </w:r>
    </w:p>
    <w:p w:rsidR="00A552C9" w:rsidRDefault="009E7430" w:rsidP="009E7430">
      <w:pPr>
        <w:pStyle w:val="a3"/>
        <w:numPr>
          <w:ilvl w:val="0"/>
          <w:numId w:val="3"/>
        </w:numPr>
        <w:rPr>
          <w:rFonts w:hint="cs"/>
        </w:rPr>
      </w:pPr>
      <w:r>
        <w:rPr>
          <w:rFonts w:hint="cs"/>
          <w:rtl/>
        </w:rPr>
        <w:t xml:space="preserve">קבוצה ראשונה </w:t>
      </w:r>
      <w:r>
        <w:rPr>
          <w:rtl/>
        </w:rPr>
        <w:t>–</w:t>
      </w:r>
      <w:r>
        <w:rPr>
          <w:rFonts w:hint="cs"/>
          <w:rtl/>
        </w:rPr>
        <w:t xml:space="preserve"> תייצג את מערכת הבריאות בראשה עומד שר הבריאות</w:t>
      </w:r>
      <w:r w:rsidR="009363B7">
        <w:rPr>
          <w:rFonts w:hint="cs"/>
          <w:rtl/>
        </w:rPr>
        <w:t>.</w:t>
      </w:r>
      <w:r>
        <w:rPr>
          <w:rFonts w:hint="cs"/>
          <w:rtl/>
        </w:rPr>
        <w:t xml:space="preserve"> </w:t>
      </w:r>
    </w:p>
    <w:p w:rsidR="009E7430" w:rsidRDefault="009E7430" w:rsidP="009E7430">
      <w:pPr>
        <w:pStyle w:val="a3"/>
        <w:numPr>
          <w:ilvl w:val="0"/>
          <w:numId w:val="3"/>
        </w:numPr>
        <w:rPr>
          <w:rFonts w:hint="cs"/>
        </w:rPr>
      </w:pPr>
      <w:r>
        <w:rPr>
          <w:rFonts w:hint="cs"/>
          <w:rtl/>
        </w:rPr>
        <w:t xml:space="preserve">קבוצה שניה </w:t>
      </w:r>
      <w:r>
        <w:rPr>
          <w:rtl/>
        </w:rPr>
        <w:t>–</w:t>
      </w:r>
      <w:r>
        <w:rPr>
          <w:rFonts w:hint="cs"/>
          <w:rtl/>
        </w:rPr>
        <w:t xml:space="preserve"> תייצג את מערכת האכיפה בראשה עומד מפכ"ל המשטרה</w:t>
      </w:r>
      <w:r w:rsidR="009363B7">
        <w:rPr>
          <w:rFonts w:hint="cs"/>
          <w:rtl/>
        </w:rPr>
        <w:t>.</w:t>
      </w:r>
    </w:p>
    <w:p w:rsidR="009E7430" w:rsidRDefault="009E7430" w:rsidP="009E7430">
      <w:pPr>
        <w:pStyle w:val="a3"/>
        <w:numPr>
          <w:ilvl w:val="0"/>
          <w:numId w:val="3"/>
        </w:numPr>
        <w:rPr>
          <w:rFonts w:hint="cs"/>
        </w:rPr>
      </w:pPr>
      <w:r>
        <w:rPr>
          <w:rFonts w:hint="cs"/>
          <w:rtl/>
        </w:rPr>
        <w:t xml:space="preserve">קבוצה שלישית </w:t>
      </w:r>
      <w:r>
        <w:rPr>
          <w:rtl/>
        </w:rPr>
        <w:t>–</w:t>
      </w:r>
      <w:r>
        <w:rPr>
          <w:rFonts w:hint="cs"/>
          <w:rtl/>
        </w:rPr>
        <w:t xml:space="preserve"> תייצג את המערכת הכלכלית בראשה עומד שר האוצר</w:t>
      </w:r>
      <w:r w:rsidR="009363B7">
        <w:rPr>
          <w:rFonts w:hint="cs"/>
          <w:rtl/>
        </w:rPr>
        <w:t>.</w:t>
      </w:r>
      <w:r>
        <w:rPr>
          <w:rFonts w:hint="cs"/>
          <w:rtl/>
        </w:rPr>
        <w:t xml:space="preserve"> </w:t>
      </w:r>
    </w:p>
    <w:p w:rsidR="009E7430" w:rsidRDefault="009E7430" w:rsidP="009E7430">
      <w:pPr>
        <w:pStyle w:val="a3"/>
        <w:numPr>
          <w:ilvl w:val="0"/>
          <w:numId w:val="3"/>
        </w:numPr>
        <w:rPr>
          <w:rFonts w:hint="cs"/>
        </w:rPr>
      </w:pPr>
      <w:r>
        <w:rPr>
          <w:rFonts w:hint="cs"/>
          <w:rtl/>
        </w:rPr>
        <w:t xml:space="preserve">קבוצה רביעית </w:t>
      </w:r>
      <w:r>
        <w:rPr>
          <w:rtl/>
        </w:rPr>
        <w:t>–</w:t>
      </w:r>
      <w:r>
        <w:rPr>
          <w:rFonts w:hint="cs"/>
          <w:rtl/>
        </w:rPr>
        <w:t xml:space="preserve"> תייצג את המערכת הביטחונית בראשה עומד </w:t>
      </w:r>
      <w:proofErr w:type="spellStart"/>
      <w:r>
        <w:rPr>
          <w:rFonts w:hint="cs"/>
          <w:rtl/>
        </w:rPr>
        <w:t>הרמט"כל</w:t>
      </w:r>
      <w:proofErr w:type="spellEnd"/>
      <w:r w:rsidR="009363B7">
        <w:rPr>
          <w:rFonts w:hint="cs"/>
          <w:rtl/>
        </w:rPr>
        <w:t>.</w:t>
      </w:r>
      <w:r>
        <w:rPr>
          <w:rFonts w:hint="cs"/>
          <w:rtl/>
        </w:rPr>
        <w:t xml:space="preserve"> </w:t>
      </w:r>
    </w:p>
    <w:p w:rsidR="009E7430" w:rsidRDefault="009E7430" w:rsidP="009E7430">
      <w:pPr>
        <w:pStyle w:val="a3"/>
        <w:numPr>
          <w:ilvl w:val="0"/>
          <w:numId w:val="3"/>
        </w:numPr>
        <w:rPr>
          <w:rFonts w:hint="cs"/>
        </w:rPr>
      </w:pPr>
      <w:r>
        <w:rPr>
          <w:rFonts w:hint="cs"/>
          <w:rtl/>
        </w:rPr>
        <w:t xml:space="preserve">קבוצה חמישית </w:t>
      </w:r>
      <w:r>
        <w:rPr>
          <w:rtl/>
        </w:rPr>
        <w:t>–</w:t>
      </w:r>
      <w:r>
        <w:rPr>
          <w:rFonts w:hint="cs"/>
          <w:rtl/>
        </w:rPr>
        <w:t xml:space="preserve"> תייצג את משרד החוץ  בראשה עומד שר החוץ</w:t>
      </w:r>
    </w:p>
    <w:p w:rsidR="009E7430" w:rsidRDefault="009E7430" w:rsidP="009E7430">
      <w:pPr>
        <w:pStyle w:val="a3"/>
        <w:numPr>
          <w:ilvl w:val="0"/>
          <w:numId w:val="3"/>
        </w:numPr>
        <w:rPr>
          <w:rFonts w:hint="cs"/>
        </w:rPr>
      </w:pPr>
      <w:r>
        <w:rPr>
          <w:rFonts w:hint="cs"/>
          <w:rtl/>
        </w:rPr>
        <w:lastRenderedPageBreak/>
        <w:t xml:space="preserve">קבוצה שישית </w:t>
      </w:r>
      <w:r>
        <w:rPr>
          <w:rtl/>
        </w:rPr>
        <w:t>–</w:t>
      </w:r>
      <w:r>
        <w:rPr>
          <w:rFonts w:hint="cs"/>
          <w:rtl/>
        </w:rPr>
        <w:t xml:space="preserve"> תייצג את ציבור התעשיינים והעסקים השונים במדינת ישראל בראשה יעמוד נציג התאחדות התעשיינים</w:t>
      </w:r>
      <w:r w:rsidR="009363B7">
        <w:rPr>
          <w:rFonts w:hint="cs"/>
          <w:rtl/>
        </w:rPr>
        <w:t>.</w:t>
      </w:r>
    </w:p>
    <w:p w:rsidR="009363B7" w:rsidRDefault="009363B7" w:rsidP="009363B7">
      <w:pPr>
        <w:rPr>
          <w:rFonts w:hint="cs"/>
        </w:rPr>
      </w:pPr>
    </w:p>
    <w:p w:rsidR="009E7430" w:rsidRDefault="009E7430" w:rsidP="009E7430">
      <w:pPr>
        <w:pStyle w:val="a3"/>
        <w:numPr>
          <w:ilvl w:val="0"/>
          <w:numId w:val="4"/>
        </w:numPr>
        <w:rPr>
          <w:rFonts w:hint="cs"/>
        </w:rPr>
      </w:pPr>
      <w:r>
        <w:rPr>
          <w:rFonts w:hint="cs"/>
          <w:rtl/>
        </w:rPr>
        <w:t xml:space="preserve">המשתתפים </w:t>
      </w:r>
      <w:r w:rsidR="005559DF">
        <w:rPr>
          <w:rFonts w:hint="cs"/>
          <w:rtl/>
        </w:rPr>
        <w:t>הבינלאומיי</w:t>
      </w:r>
      <w:r w:rsidR="005559DF">
        <w:rPr>
          <w:rFonts w:hint="eastAsia"/>
          <w:rtl/>
        </w:rPr>
        <w:t>ם</w:t>
      </w:r>
      <w:bookmarkStart w:id="0" w:name="_GoBack"/>
      <w:bookmarkEnd w:id="0"/>
      <w:r>
        <w:rPr>
          <w:rFonts w:hint="cs"/>
          <w:rtl/>
        </w:rPr>
        <w:t xml:space="preserve"> כולם יהיו חלק מקבוצת משרד החוץ , יחד עם משתתף ישראלי</w:t>
      </w:r>
    </w:p>
    <w:p w:rsidR="009E7430" w:rsidRDefault="009E7430" w:rsidP="009E7430">
      <w:pPr>
        <w:pStyle w:val="a3"/>
        <w:numPr>
          <w:ilvl w:val="0"/>
          <w:numId w:val="4"/>
        </w:numPr>
        <w:rPr>
          <w:rFonts w:hint="cs"/>
        </w:rPr>
      </w:pPr>
      <w:r>
        <w:rPr>
          <w:rFonts w:hint="cs"/>
          <w:rtl/>
        </w:rPr>
        <w:t>כל קבוצה תקבע ותאשר מול המדריך המלווה את שיטת הלמידה ומופעי הלמידה  ל 4 המשכים הראשונים</w:t>
      </w:r>
    </w:p>
    <w:p w:rsidR="009E7430" w:rsidRDefault="009E7430" w:rsidP="009E7430">
      <w:pPr>
        <w:pStyle w:val="a3"/>
        <w:numPr>
          <w:ilvl w:val="0"/>
          <w:numId w:val="4"/>
        </w:numPr>
        <w:rPr>
          <w:rFonts w:hint="cs"/>
        </w:rPr>
      </w:pPr>
      <w:r>
        <w:rPr>
          <w:rFonts w:hint="cs"/>
          <w:rtl/>
        </w:rPr>
        <w:t>תוצרי הלמידה יוצגו באמצעות מצגות במליאה</w:t>
      </w:r>
      <w:r w:rsidR="009363B7">
        <w:rPr>
          <w:rFonts w:hint="cs"/>
          <w:rtl/>
        </w:rPr>
        <w:t xml:space="preserve">, בדיון שיקיים רוה"מ </w:t>
      </w:r>
    </w:p>
    <w:p w:rsidR="009363B7" w:rsidRDefault="009363B7" w:rsidP="009E7430">
      <w:pPr>
        <w:pStyle w:val="a3"/>
        <w:numPr>
          <w:ilvl w:val="0"/>
          <w:numId w:val="4"/>
        </w:numPr>
        <w:rPr>
          <w:rFonts w:hint="cs"/>
        </w:rPr>
      </w:pPr>
      <w:r>
        <w:rPr>
          <w:rFonts w:hint="cs"/>
          <w:rtl/>
        </w:rPr>
        <w:t>בתפקיד רוה"מ ישמש - ___________________________.</w:t>
      </w:r>
    </w:p>
    <w:p w:rsidR="009363B7" w:rsidRPr="009363B7" w:rsidRDefault="009363B7" w:rsidP="009363B7">
      <w:pPr>
        <w:rPr>
          <w:b/>
          <w:bCs/>
          <w:u w:val="single"/>
          <w:rtl/>
        </w:rPr>
      </w:pPr>
    </w:p>
    <w:p w:rsidR="009363B7" w:rsidRPr="009363B7" w:rsidRDefault="009363B7" w:rsidP="009363B7">
      <w:pPr>
        <w:rPr>
          <w:rFonts w:hint="cs"/>
          <w:b/>
          <w:bCs/>
          <w:u w:val="single"/>
          <w:rtl/>
        </w:rPr>
      </w:pPr>
      <w:r w:rsidRPr="009363B7">
        <w:rPr>
          <w:rFonts w:hint="cs"/>
          <w:b/>
          <w:bCs/>
          <w:u w:val="single"/>
          <w:rtl/>
        </w:rPr>
        <w:t xml:space="preserve">שלבים </w:t>
      </w:r>
    </w:p>
    <w:p w:rsidR="009363B7" w:rsidRDefault="009363B7" w:rsidP="009363B7">
      <w:pPr>
        <w:pStyle w:val="a3"/>
        <w:numPr>
          <w:ilvl w:val="0"/>
          <w:numId w:val="5"/>
        </w:numPr>
        <w:rPr>
          <w:rFonts w:hint="cs"/>
        </w:rPr>
      </w:pPr>
      <w:r>
        <w:rPr>
          <w:rFonts w:hint="cs"/>
          <w:rtl/>
        </w:rPr>
        <w:t xml:space="preserve">שלב א' </w:t>
      </w:r>
      <w:r>
        <w:rPr>
          <w:rtl/>
        </w:rPr>
        <w:t>–</w:t>
      </w:r>
      <w:r>
        <w:rPr>
          <w:rFonts w:hint="cs"/>
          <w:rtl/>
        </w:rPr>
        <w:t xml:space="preserve"> משכי הטעינה והלימוד </w:t>
      </w:r>
    </w:p>
    <w:p w:rsidR="009363B7" w:rsidRDefault="009363B7" w:rsidP="009363B7">
      <w:pPr>
        <w:pStyle w:val="a3"/>
        <w:numPr>
          <w:ilvl w:val="0"/>
          <w:numId w:val="5"/>
        </w:numPr>
        <w:rPr>
          <w:rFonts w:hint="cs"/>
        </w:rPr>
      </w:pPr>
      <w:r>
        <w:rPr>
          <w:rFonts w:hint="cs"/>
          <w:rtl/>
        </w:rPr>
        <w:t xml:space="preserve">שלב ב' </w:t>
      </w:r>
      <w:r>
        <w:rPr>
          <w:rtl/>
        </w:rPr>
        <w:t>–</w:t>
      </w:r>
      <w:r>
        <w:rPr>
          <w:rFonts w:hint="cs"/>
          <w:rtl/>
        </w:rPr>
        <w:t xml:space="preserve"> עבודה בצוותים לגיבוש מדיניות והמלצות </w:t>
      </w:r>
    </w:p>
    <w:p w:rsidR="009363B7" w:rsidRDefault="009363B7" w:rsidP="009363B7">
      <w:pPr>
        <w:pStyle w:val="a3"/>
        <w:numPr>
          <w:ilvl w:val="0"/>
          <w:numId w:val="5"/>
        </w:numPr>
        <w:rPr>
          <w:rFonts w:hint="cs"/>
        </w:rPr>
      </w:pPr>
      <w:r>
        <w:rPr>
          <w:rFonts w:hint="cs"/>
          <w:rtl/>
        </w:rPr>
        <w:t xml:space="preserve">שלב ג' </w:t>
      </w:r>
      <w:r>
        <w:rPr>
          <w:rtl/>
        </w:rPr>
        <w:t>–</w:t>
      </w:r>
      <w:r>
        <w:rPr>
          <w:rFonts w:hint="cs"/>
          <w:rtl/>
        </w:rPr>
        <w:t xml:space="preserve"> הצגה במליאה לפי צוותים </w:t>
      </w:r>
    </w:p>
    <w:p w:rsidR="009363B7" w:rsidRDefault="009363B7" w:rsidP="009363B7">
      <w:pPr>
        <w:pStyle w:val="a3"/>
        <w:numPr>
          <w:ilvl w:val="0"/>
          <w:numId w:val="5"/>
        </w:numPr>
      </w:pPr>
      <w:r>
        <w:rPr>
          <w:rFonts w:hint="cs"/>
          <w:rtl/>
        </w:rPr>
        <w:t xml:space="preserve">שלב ד' </w:t>
      </w:r>
      <w:r>
        <w:rPr>
          <w:rtl/>
        </w:rPr>
        <w:t>–</w:t>
      </w:r>
      <w:r>
        <w:rPr>
          <w:rFonts w:hint="cs"/>
          <w:rtl/>
        </w:rPr>
        <w:t xml:space="preserve"> דיון מליאתי וסיכום </w:t>
      </w:r>
    </w:p>
    <w:p w:rsidR="009363B7" w:rsidRDefault="009363B7" w:rsidP="009363B7">
      <w:pPr>
        <w:rPr>
          <w:rtl/>
        </w:rPr>
      </w:pPr>
    </w:p>
    <w:p w:rsidR="009363B7" w:rsidRPr="009363B7" w:rsidRDefault="009363B7" w:rsidP="009363B7">
      <w:pPr>
        <w:rPr>
          <w:rFonts w:hint="cs"/>
          <w:b/>
          <w:bCs/>
          <w:u w:val="single"/>
          <w:rtl/>
        </w:rPr>
      </w:pPr>
      <w:r w:rsidRPr="009363B7">
        <w:rPr>
          <w:rFonts w:hint="cs"/>
          <w:b/>
          <w:bCs/>
          <w:u w:val="single"/>
          <w:rtl/>
        </w:rPr>
        <w:t xml:space="preserve">שונות </w:t>
      </w:r>
    </w:p>
    <w:p w:rsidR="009363B7" w:rsidRDefault="009363B7" w:rsidP="009363B7">
      <w:pPr>
        <w:pStyle w:val="a3"/>
        <w:numPr>
          <w:ilvl w:val="0"/>
          <w:numId w:val="6"/>
        </w:numPr>
        <w:rPr>
          <w:rFonts w:hint="cs"/>
        </w:rPr>
      </w:pPr>
      <w:r>
        <w:rPr>
          <w:rFonts w:hint="cs"/>
          <w:rtl/>
        </w:rPr>
        <w:t xml:space="preserve">הכרה אקדמית ? </w:t>
      </w:r>
    </w:p>
    <w:p w:rsidR="009363B7" w:rsidRDefault="009363B7" w:rsidP="009363B7">
      <w:pPr>
        <w:pStyle w:val="a3"/>
        <w:numPr>
          <w:ilvl w:val="0"/>
          <w:numId w:val="6"/>
        </w:numPr>
        <w:rPr>
          <w:rFonts w:hint="cs"/>
        </w:rPr>
      </w:pPr>
      <w:r>
        <w:rPr>
          <w:rFonts w:hint="cs"/>
          <w:rtl/>
        </w:rPr>
        <w:t xml:space="preserve">תאריכים ושעות ? </w:t>
      </w:r>
    </w:p>
    <w:p w:rsidR="009363B7" w:rsidRDefault="009363B7" w:rsidP="009363B7">
      <w:pPr>
        <w:pStyle w:val="a3"/>
        <w:numPr>
          <w:ilvl w:val="0"/>
          <w:numId w:val="6"/>
        </w:numPr>
      </w:pPr>
      <w:r>
        <w:rPr>
          <w:rFonts w:hint="cs"/>
          <w:rtl/>
        </w:rPr>
        <w:t xml:space="preserve">מובילים וקבוצות ? </w:t>
      </w:r>
    </w:p>
    <w:p w:rsidR="009363B7" w:rsidRDefault="009363B7" w:rsidP="009363B7">
      <w:pPr>
        <w:rPr>
          <w:rtl/>
        </w:rPr>
      </w:pPr>
    </w:p>
    <w:p w:rsidR="009363B7" w:rsidRDefault="009363B7" w:rsidP="009363B7">
      <w:pPr>
        <w:rPr>
          <w:rFonts w:hint="cs"/>
        </w:rPr>
      </w:pPr>
    </w:p>
    <w:p w:rsidR="009E7430" w:rsidRDefault="009E7430" w:rsidP="009363B7">
      <w:pPr>
        <w:pStyle w:val="a3"/>
        <w:rPr>
          <w:rtl/>
        </w:rPr>
      </w:pPr>
    </w:p>
    <w:p w:rsidR="00A552C9" w:rsidRDefault="00A552C9" w:rsidP="00A552C9">
      <w:pPr>
        <w:rPr>
          <w:rtl/>
        </w:rPr>
      </w:pPr>
    </w:p>
    <w:p w:rsidR="00A552C9" w:rsidRDefault="00A552C9" w:rsidP="00A552C9">
      <w:pPr>
        <w:rPr>
          <w:rtl/>
        </w:rPr>
      </w:pPr>
    </w:p>
    <w:p w:rsidR="00A552C9" w:rsidRDefault="00A552C9" w:rsidP="00A552C9">
      <w:pPr>
        <w:rPr>
          <w:rtl/>
        </w:rPr>
      </w:pPr>
    </w:p>
    <w:p w:rsidR="002F14A0" w:rsidRDefault="009363B7" w:rsidP="009363B7">
      <w:pPr>
        <w:jc w:val="center"/>
        <w:rPr>
          <w:rFonts w:hint="cs"/>
          <w:rtl/>
        </w:rPr>
      </w:pPr>
      <w:r>
        <w:rPr>
          <w:rFonts w:hint="cs"/>
          <w:rtl/>
        </w:rPr>
        <w:t>ערן קמין</w:t>
      </w:r>
    </w:p>
    <w:p w:rsidR="009363B7" w:rsidRDefault="009363B7" w:rsidP="009363B7">
      <w:pPr>
        <w:jc w:val="center"/>
      </w:pPr>
      <w:r>
        <w:rPr>
          <w:rFonts w:hint="cs"/>
          <w:rtl/>
        </w:rPr>
        <w:t>המכללה לביטחו</w:t>
      </w:r>
      <w:r>
        <w:rPr>
          <w:rFonts w:hint="eastAsia"/>
          <w:rtl/>
        </w:rPr>
        <w:t>ן</w:t>
      </w:r>
      <w:r>
        <w:rPr>
          <w:rFonts w:hint="cs"/>
          <w:rtl/>
        </w:rPr>
        <w:t xml:space="preserve"> לאומי</w:t>
      </w:r>
    </w:p>
    <w:sectPr w:rsidR="009363B7" w:rsidSect="009436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6F13"/>
    <w:multiLevelType w:val="hybridMultilevel"/>
    <w:tmpl w:val="EF92562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52626"/>
    <w:multiLevelType w:val="hybridMultilevel"/>
    <w:tmpl w:val="5FE41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71435"/>
    <w:multiLevelType w:val="hybridMultilevel"/>
    <w:tmpl w:val="C062F32C"/>
    <w:lvl w:ilvl="0" w:tplc="04090013">
      <w:start w:val="1"/>
      <w:numFmt w:val="hebrew1"/>
      <w:lvlText w:val="%1."/>
      <w:lvlJc w:val="center"/>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0186102"/>
    <w:multiLevelType w:val="hybridMultilevel"/>
    <w:tmpl w:val="8B6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60499"/>
    <w:multiLevelType w:val="hybridMultilevel"/>
    <w:tmpl w:val="3DB25DF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143419"/>
    <w:multiLevelType w:val="hybridMultilevel"/>
    <w:tmpl w:val="D2B02EF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A0"/>
    <w:rsid w:val="002F14A0"/>
    <w:rsid w:val="004A5B7B"/>
    <w:rsid w:val="005559DF"/>
    <w:rsid w:val="009363B7"/>
    <w:rsid w:val="009436A9"/>
    <w:rsid w:val="009E7430"/>
    <w:rsid w:val="009F00AF"/>
    <w:rsid w:val="00A552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EAEE"/>
  <w15:chartTrackingRefBased/>
  <w15:docId w15:val="{063AD9D8-AF43-4138-9C71-95165814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469</Words>
  <Characters>2347</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Kamin</dc:creator>
  <cp:keywords/>
  <dc:description/>
  <cp:lastModifiedBy>Eran Kamin</cp:lastModifiedBy>
  <cp:revision>3</cp:revision>
  <dcterms:created xsi:type="dcterms:W3CDTF">2020-03-11T15:45:00Z</dcterms:created>
  <dcterms:modified xsi:type="dcterms:W3CDTF">2020-03-11T16:23:00Z</dcterms:modified>
</cp:coreProperties>
</file>