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מב"ל</w:t>
      </w:r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>מד"ר מב"ל</w:t>
      </w:r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-אודיז</w:t>
      </w:r>
      <w:r w:rsidR="00E61931">
        <w:rPr>
          <w:rFonts w:hint="cs"/>
          <w:b/>
          <w:bCs/>
          <w:rtl/>
        </w:rPr>
        <w:t>)</w:t>
      </w:r>
    </w:p>
    <w:p w:rsidR="00F81D84" w:rsidRDefault="00F81D84" w:rsidP="00713152">
      <w:pPr>
        <w:bidi/>
        <w:spacing w:line="360" w:lineRule="auto"/>
        <w:rPr>
          <w:rtl/>
        </w:rPr>
      </w:pPr>
    </w:p>
    <w:p w:rsidR="007911E5" w:rsidRPr="00D97E38" w:rsidRDefault="007911E5" w:rsidP="00F81D84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מייל של המרצה:</w:t>
      </w:r>
      <w:r w:rsidRPr="00D97E38">
        <w:rPr>
          <w:rFonts w:hint="cs"/>
          <w:rtl/>
        </w:rPr>
        <w:t xml:space="preserve">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שעות קבלה:</w:t>
      </w:r>
      <w:r w:rsidRPr="00D97E38">
        <w:rPr>
          <w:rFonts w:hint="cs"/>
          <w:rtl/>
        </w:rPr>
        <w:t xml:space="preserve"> בתיאום מראש</w:t>
      </w:r>
    </w:p>
    <w:p w:rsidR="00F81D84" w:rsidRDefault="00F81D84" w:rsidP="00713152">
      <w:pPr>
        <w:bidi/>
        <w:spacing w:line="360" w:lineRule="auto"/>
        <w:rPr>
          <w:b/>
          <w:bCs/>
          <w:rtl/>
        </w:rPr>
      </w:pPr>
    </w:p>
    <w:p w:rsidR="002A2EFD" w:rsidRDefault="00D97E38" w:rsidP="00F81D84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Default="00000A21" w:rsidP="00BC503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>הופעת ה</w:t>
      </w:r>
      <w:r>
        <w:rPr>
          <w:rFonts w:hint="cs"/>
          <w:rtl/>
        </w:rPr>
        <w:t>פוליס</w:t>
      </w:r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6504A5" w:rsidRPr="00D97E38" w:rsidRDefault="006504A5" w:rsidP="006504A5">
      <w:pPr>
        <w:bidi/>
        <w:spacing w:line="360" w:lineRule="auto"/>
        <w:jc w:val="both"/>
        <w:rPr>
          <w:rtl/>
        </w:rPr>
      </w:pP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r w:rsidR="004F10A9">
        <w:rPr>
          <w:rFonts w:hint="cs"/>
          <w:rtl/>
        </w:rPr>
        <w:t xml:space="preserve">בטל"מ על היבטיו השונים מנקודת מבט פוליטית-מחקרית. </w:t>
      </w:r>
    </w:p>
    <w:p w:rsidR="006504A5" w:rsidRDefault="006504A5" w:rsidP="00E17A42">
      <w:pPr>
        <w:bidi/>
        <w:spacing w:line="360" w:lineRule="auto"/>
        <w:jc w:val="both"/>
        <w:rPr>
          <w:b/>
          <w:bCs/>
          <w:rtl/>
        </w:rPr>
      </w:pPr>
    </w:p>
    <w:p w:rsidR="00E17A42" w:rsidRDefault="000D28E9" w:rsidP="006504A5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 xml:space="preserve">דרך ניתוח הבחירות לנשיאות בארה"ב </w:t>
      </w:r>
      <w:r w:rsidR="007C7569">
        <w:rPr>
          <w:rFonts w:hint="cs"/>
          <w:rtl/>
        </w:rPr>
        <w:t xml:space="preserve">או מערכות הבחירות שהתקיימו בישראל ב </w:t>
      </w:r>
      <w:r w:rsidR="007C7569">
        <w:rPr>
          <w:rtl/>
        </w:rPr>
        <w:t>–</w:t>
      </w:r>
      <w:r w:rsidR="007C7569">
        <w:rPr>
          <w:rFonts w:hint="cs"/>
          <w:rtl/>
        </w:rPr>
        <w:t xml:space="preserve"> 2019-2020 </w:t>
      </w:r>
      <w:r w:rsidR="00D75770">
        <w:rPr>
          <w:rFonts w:hint="cs"/>
          <w:rtl/>
        </w:rPr>
        <w:t>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B61A2A" w:rsidRDefault="00B61A2A" w:rsidP="00B61A2A">
      <w:pPr>
        <w:bidi/>
        <w:spacing w:line="360" w:lineRule="auto"/>
        <w:ind w:left="720"/>
        <w:jc w:val="both"/>
      </w:pPr>
    </w:p>
    <w:p w:rsidR="001F5801" w:rsidRDefault="001F5801" w:rsidP="00E17A42">
      <w:pPr>
        <w:bidi/>
        <w:spacing w:line="360" w:lineRule="auto"/>
        <w:jc w:val="both"/>
        <w:rPr>
          <w:b/>
          <w:bCs/>
          <w:rtl/>
        </w:rPr>
      </w:pPr>
    </w:p>
    <w:p w:rsidR="006209E1" w:rsidRPr="00860EB5" w:rsidRDefault="006209E1" w:rsidP="001F5801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lastRenderedPageBreak/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Pr="00DC171A" w:rsidRDefault="00E17A42" w:rsidP="00DC171A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2A2EFD" w:rsidRPr="007911E5" w:rsidRDefault="00620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מקיאוולי,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>, קרל מרכס וא</w:t>
            </w:r>
            <w:r w:rsidR="0040132C">
              <w:rPr>
                <w:rFonts w:hint="cs"/>
                <w:sz w:val="20"/>
                <w:szCs w:val="20"/>
                <w:rtl/>
              </w:rPr>
              <w:t>ל</w:t>
            </w:r>
            <w:r>
              <w:rPr>
                <w:rFonts w:hint="cs"/>
                <w:sz w:val="20"/>
                <w:szCs w:val="20"/>
                <w:rtl/>
              </w:rPr>
              <w:t xml:space="preserve">כסיס דה-טוקוויל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21.12.2020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הביהוויוראלית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>הגישות התיאורטיות והמחלוקת האם יש דבר כזה "המדינה"; מוסדות וסוכנים: הגישה הניאו-מרכסיסטית, הגישה הפוקויאנית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11.1.2021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פוליטיק,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18.1.2021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015314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015314">
              <w:rPr>
                <w:rFonts w:hint="cs"/>
                <w:sz w:val="20"/>
                <w:szCs w:val="20"/>
                <w:rtl/>
              </w:rPr>
              <w:t>25.1.2021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15314" w:rsidRDefault="00015314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1.2.2021</w:t>
            </w:r>
          </w:p>
          <w:p w:rsidR="000D28E9" w:rsidRPr="00C56599" w:rsidRDefault="00E17A42" w:rsidP="00015314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8C5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9C49FB">
        <w:rPr>
          <w:rFonts w:hint="cs"/>
          <w:b/>
          <w:bCs/>
          <w:rtl/>
        </w:rPr>
        <w:t xml:space="preserve">. </w:t>
      </w:r>
      <w:r w:rsidR="009C49FB" w:rsidRPr="00B11F83">
        <w:rPr>
          <w:rFonts w:hint="cs"/>
          <w:b/>
          <w:bCs/>
          <w:rtl/>
        </w:rPr>
        <w:t>חומרי הקריאה</w:t>
      </w:r>
      <w:r w:rsidR="009C49FB"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70238B" w:rsidRDefault="009E302D" w:rsidP="0040132C">
      <w:pPr>
        <w:bidi/>
        <w:jc w:val="both"/>
        <w:outlineLvl w:val="0"/>
        <w:rPr>
          <w:rtl/>
        </w:rPr>
      </w:pPr>
      <w:r w:rsidRPr="007F5D13">
        <w:rPr>
          <w:rFonts w:hint="cs"/>
          <w:u w:val="single"/>
          <w:rtl/>
        </w:rPr>
        <w:t>קריאת חובה</w:t>
      </w:r>
      <w:r w:rsidR="007F5D13" w:rsidRPr="007F5D13">
        <w:rPr>
          <w:rFonts w:hint="cs"/>
          <w:rtl/>
        </w:rPr>
        <w:t xml:space="preserve">: </w:t>
      </w:r>
      <w:r w:rsidR="0070238B">
        <w:rPr>
          <w:rFonts w:hint="cs"/>
          <w:rtl/>
        </w:rPr>
        <w:t>זיסר ברוך.</w:t>
      </w:r>
      <w:r w:rsidR="0070238B" w:rsidRPr="0070238B">
        <w:rPr>
          <w:rFonts w:hint="cs"/>
          <w:rtl/>
        </w:rPr>
        <w:t>1993</w:t>
      </w:r>
      <w:r w:rsidR="0070238B">
        <w:rPr>
          <w:rFonts w:hint="cs"/>
          <w:rtl/>
        </w:rPr>
        <w:t xml:space="preserve">. </w:t>
      </w:r>
      <w:r w:rsidR="0070238B" w:rsidRPr="0070238B">
        <w:rPr>
          <w:rFonts w:hint="cs"/>
          <w:rtl/>
        </w:rPr>
        <w:t xml:space="preserve">"המחאה המסורתית של ליאו שטראוס." אצל זיסר ברוך (עורך) </w:t>
      </w:r>
      <w:r w:rsidR="0070238B" w:rsidRPr="0040132C">
        <w:rPr>
          <w:rFonts w:hint="cs"/>
          <w:i/>
          <w:iCs/>
          <w:rtl/>
        </w:rPr>
        <w:t>מדע המדינה לגווניו</w:t>
      </w:r>
      <w:r w:rsidR="0040132C">
        <w:rPr>
          <w:rFonts w:hint="cs"/>
          <w:rtl/>
        </w:rPr>
        <w:t>:</w:t>
      </w:r>
      <w:r w:rsidR="0040132C" w:rsidRPr="0040132C">
        <w:rPr>
          <w:rFonts w:eastAsia="Calibri"/>
          <w:i/>
          <w:iCs/>
          <w:rtl/>
        </w:rPr>
        <w:t xml:space="preserve"> </w:t>
      </w:r>
      <w:r w:rsidR="0040132C">
        <w:rPr>
          <w:i/>
          <w:iCs/>
          <w:rtl/>
        </w:rPr>
        <w:t>אסכולות</w:t>
      </w:r>
      <w:r w:rsidR="0040132C">
        <w:rPr>
          <w:rFonts w:hint="cs"/>
          <w:i/>
          <w:iCs/>
          <w:rtl/>
        </w:rPr>
        <w:t xml:space="preserve"> </w:t>
      </w:r>
      <w:r w:rsidR="0040132C" w:rsidRPr="0040132C">
        <w:rPr>
          <w:i/>
          <w:iCs/>
          <w:rtl/>
        </w:rPr>
        <w:t>וגישות בחקר הפוליטיקה</w:t>
      </w:r>
      <w:r w:rsidR="00DC171A">
        <w:rPr>
          <w:rFonts w:hint="cs"/>
          <w:rtl/>
        </w:rPr>
        <w:t xml:space="preserve">. </w:t>
      </w:r>
      <w:r w:rsidR="0070238B">
        <w:rPr>
          <w:rFonts w:hint="cs"/>
          <w:rtl/>
        </w:rPr>
        <w:t xml:space="preserve">תל אביב: האוניברסיטה </w:t>
      </w:r>
      <w:r w:rsidR="0070238B" w:rsidRPr="0070238B">
        <w:rPr>
          <w:rFonts w:hint="cs"/>
          <w:rtl/>
        </w:rPr>
        <w:t>הפתוחה</w:t>
      </w:r>
      <w:r w:rsidR="0040132C">
        <w:rPr>
          <w:rFonts w:hint="cs"/>
          <w:rtl/>
        </w:rPr>
        <w:t xml:space="preserve">, עמ' 460-484. </w:t>
      </w:r>
      <w:r w:rsidR="0070238B" w:rsidRPr="0070238B">
        <w:rPr>
          <w:rFonts w:hint="cs"/>
          <w:rtl/>
        </w:rPr>
        <w:t xml:space="preserve"> </w:t>
      </w:r>
    </w:p>
    <w:p w:rsidR="0040132C" w:rsidRDefault="0040132C" w:rsidP="0040132C">
      <w:pPr>
        <w:bidi/>
        <w:jc w:val="both"/>
        <w:outlineLvl w:val="0"/>
        <w:rPr>
          <w:rtl/>
        </w:rPr>
      </w:pP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>עד לאחרית המהפכה הביהוויוראלית</w:t>
      </w:r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DC171A">
      <w:pPr>
        <w:tabs>
          <w:tab w:val="left" w:pos="386"/>
          <w:tab w:val="left" w:pos="566"/>
          <w:tab w:val="left" w:pos="746"/>
        </w:tabs>
        <w:bidi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7F5D13">
        <w:rPr>
          <w:rFonts w:hint="cs"/>
          <w:rtl/>
        </w:rPr>
        <w:t xml:space="preserve">: </w:t>
      </w:r>
      <w:r w:rsidRPr="00B24717">
        <w:rPr>
          <w:rFonts w:eastAsia="Calibri"/>
          <w:rtl/>
        </w:rPr>
        <w:t>רוברט א. דאהל</w:t>
      </w:r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הביהוויורלית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 xml:space="preserve">" </w:t>
      </w:r>
      <w:r w:rsidR="00DC171A">
        <w:rPr>
          <w:rFonts w:eastAsia="Calibri" w:hint="cs"/>
          <w:rtl/>
        </w:rPr>
        <w:t>אצל זיסר ברוך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 w:hint="cs"/>
          <w:rtl/>
        </w:rPr>
        <w:t>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="00DC171A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 xml:space="preserve"> </w:t>
      </w:r>
      <w:r w:rsidR="00DC171A" w:rsidRPr="00DC171A">
        <w:rPr>
          <w:rFonts w:eastAsia="Calibri" w:hint="cs"/>
          <w:rtl/>
        </w:rPr>
        <w:t>תל אביב: האוניברסיטה הפתוחה</w:t>
      </w:r>
      <w:r w:rsidR="00DC171A">
        <w:rPr>
          <w:rFonts w:eastAsia="Calibri" w:hint="cs"/>
          <w:rtl/>
        </w:rPr>
        <w:t xml:space="preserve">, </w:t>
      </w:r>
      <w:r w:rsidRPr="00B24717">
        <w:rPr>
          <w:rFonts w:eastAsia="Calibri"/>
          <w:rtl/>
        </w:rPr>
        <w:t xml:space="preserve">עמ' </w:t>
      </w:r>
      <w:r w:rsidR="00DC171A">
        <w:rPr>
          <w:rFonts w:eastAsia="Calibri" w:hint="cs"/>
          <w:rtl/>
        </w:rPr>
        <w:t xml:space="preserve">23-42. </w:t>
      </w:r>
    </w:p>
    <w:p w:rsidR="00F302B0" w:rsidRDefault="00F302B0" w:rsidP="00DC171A">
      <w:pPr>
        <w:tabs>
          <w:tab w:val="left" w:pos="386"/>
          <w:tab w:val="left" w:pos="566"/>
          <w:tab w:val="left" w:pos="746"/>
        </w:tabs>
        <w:jc w:val="both"/>
      </w:pPr>
    </w:p>
    <w:p w:rsidR="00F302B0" w:rsidRDefault="00F302B0" w:rsidP="00DC171A">
      <w:pPr>
        <w:tabs>
          <w:tab w:val="left" w:pos="386"/>
          <w:tab w:val="left" w:pos="566"/>
          <w:tab w:val="left" w:pos="746"/>
        </w:tabs>
        <w:jc w:val="both"/>
      </w:pPr>
    </w:p>
    <w:p w:rsidR="008D4DF8" w:rsidRPr="008D4DF8" w:rsidRDefault="008D4DF8" w:rsidP="00DC171A">
      <w:pPr>
        <w:tabs>
          <w:tab w:val="left" w:pos="386"/>
          <w:tab w:val="left" w:pos="566"/>
          <w:tab w:val="left" w:pos="746"/>
        </w:tabs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BE6ED1" w:rsidRDefault="00BE6ED1" w:rsidP="005D1F05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BE6ED1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lastRenderedPageBreak/>
        <w:t>קריאת חובה:</w:t>
      </w:r>
      <w:r w:rsidRPr="009C49FB">
        <w:rPr>
          <w:rFonts w:hint="cs"/>
          <w:rtl/>
        </w:rPr>
        <w:t xml:space="preserve"> </w:t>
      </w:r>
      <w:r w:rsidRPr="004B45D1">
        <w:rPr>
          <w:rFonts w:eastAsia="Calibri"/>
          <w:rtl/>
        </w:rPr>
        <w:t>תדה סקוצ'פול</w:t>
      </w:r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זיסר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857626" w:rsidRDefault="00857626" w:rsidP="00713152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857626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Non-ideal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3059AE" w:rsidRDefault="008B11D0" w:rsidP="00742EAF">
      <w:pPr>
        <w:bidi/>
        <w:spacing w:line="360" w:lineRule="auto"/>
        <w:jc w:val="both"/>
        <w:outlineLvl w:val="0"/>
        <w:rPr>
          <w:rtl/>
        </w:rPr>
      </w:pPr>
      <w:r w:rsidRPr="008B11D0">
        <w:rPr>
          <w:rFonts w:ascii="David" w:hAnsi="David" w:cs="David"/>
          <w:u w:val="single"/>
          <w:rtl/>
        </w:rPr>
        <w:t>קריאת חובה</w:t>
      </w:r>
      <w:r w:rsidRPr="00742EAF">
        <w:rPr>
          <w:rFonts w:ascii="David" w:hAnsi="David" w:cs="David"/>
          <w:rtl/>
        </w:rPr>
        <w:t>:</w:t>
      </w:r>
      <w:r w:rsidR="00742EAF" w:rsidRPr="00742EAF">
        <w:rPr>
          <w:rFonts w:ascii="David" w:hAnsi="David" w:cs="David" w:hint="cs"/>
          <w:rtl/>
        </w:rPr>
        <w:t xml:space="preserve"> </w:t>
      </w:r>
      <w:r w:rsidR="00C84099"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="00C84099" w:rsidRPr="00C84099">
        <w:rPr>
          <w:rFonts w:hint="cs"/>
          <w:i/>
          <w:iCs/>
          <w:rtl/>
        </w:rPr>
        <w:t>חברה במראה</w:t>
      </w:r>
      <w:r w:rsidR="00C84099"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</w:t>
      </w:r>
      <w:proofErr w:type="spellStart"/>
      <w:r w:rsidRPr="00961B28">
        <w:t>Yoav</w:t>
      </w:r>
      <w:proofErr w:type="spellEnd"/>
      <w:r w:rsidRPr="00961B28">
        <w:t xml:space="preserve"> </w:t>
      </w:r>
      <w:proofErr w:type="spellStart"/>
      <w:r w:rsidRPr="00961B28">
        <w:t>Peled</w:t>
      </w:r>
      <w:proofErr w:type="spellEnd"/>
      <w:r w:rsidRPr="00961B28">
        <w:t xml:space="preserve">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713152" w:rsidRPr="00713152" w:rsidRDefault="009E302D" w:rsidP="00E24115">
      <w:pPr>
        <w:bidi/>
        <w:spacing w:line="360" w:lineRule="auto"/>
        <w:jc w:val="both"/>
        <w:outlineLvl w:val="0"/>
        <w:rPr>
          <w:rtl/>
        </w:rPr>
      </w:pPr>
      <w:r w:rsidRPr="00E24115">
        <w:rPr>
          <w:rFonts w:hint="cs"/>
          <w:u w:val="single"/>
          <w:rtl/>
        </w:rPr>
        <w:t>קריאת חובה</w:t>
      </w:r>
      <w:r w:rsidR="00E24115" w:rsidRPr="00E24115">
        <w:rPr>
          <w:rFonts w:hint="cs"/>
          <w:rtl/>
        </w:rPr>
        <w:t xml:space="preserve">: </w:t>
      </w:r>
      <w:r w:rsidR="00713152" w:rsidRPr="00713152">
        <w:rPr>
          <w:rFonts w:hint="cs"/>
          <w:rtl/>
        </w:rPr>
        <w:t xml:space="preserve">מולר יאן ורנר, 2018. "דמוקרטיה לא ליברלית? אין דבר כזה." </w:t>
      </w:r>
      <w:r w:rsidR="00713152" w:rsidRPr="00713152">
        <w:rPr>
          <w:rFonts w:hint="cs"/>
          <w:i/>
          <w:iCs/>
          <w:rtl/>
        </w:rPr>
        <w:t>הזמן הזה</w:t>
      </w:r>
      <w:r w:rsidR="00713152"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E739A0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D02D54" w:rsidRDefault="00D02D54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D02D54" w:rsidRDefault="00D02D54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C44E88" w:rsidRDefault="00C44E88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3059AE" w:rsidRPr="001546DD" w:rsidRDefault="003059AE" w:rsidP="00524438">
      <w:pPr>
        <w:spacing w:line="360" w:lineRule="auto"/>
        <w:jc w:val="center"/>
        <w:outlineLvl w:val="0"/>
        <w:rPr>
          <w:b/>
          <w:bCs/>
          <w:sz w:val="26"/>
          <w:szCs w:val="26"/>
          <w:rtl/>
        </w:rPr>
      </w:pPr>
      <w:r w:rsidRPr="001546DD">
        <w:rPr>
          <w:rFonts w:hint="cs"/>
          <w:b/>
          <w:bCs/>
          <w:sz w:val="26"/>
          <w:szCs w:val="26"/>
          <w:rtl/>
        </w:rPr>
        <w:t>נספח א': מ</w:t>
      </w:r>
      <w:r w:rsidR="00524438" w:rsidRPr="001546DD">
        <w:rPr>
          <w:rFonts w:hint="cs"/>
          <w:b/>
          <w:bCs/>
          <w:sz w:val="26"/>
          <w:szCs w:val="26"/>
          <w:rtl/>
        </w:rPr>
        <w:t>טלת סיכום הקורס (משקל מהציון: 100%</w:t>
      </w:r>
      <w:r w:rsidRPr="001546DD">
        <w:rPr>
          <w:rFonts w:hint="cs"/>
          <w:b/>
          <w:bCs/>
          <w:sz w:val="26"/>
          <w:szCs w:val="26"/>
          <w:rtl/>
        </w:rPr>
        <w:t>)</w:t>
      </w:r>
    </w:p>
    <w:p w:rsidR="003059AE" w:rsidRDefault="007B6AA8" w:rsidP="00A7626A">
      <w:pPr>
        <w:bidi/>
        <w:spacing w:line="360" w:lineRule="auto"/>
        <w:jc w:val="both"/>
        <w:outlineLvl w:val="0"/>
        <w:rPr>
          <w:rtl/>
        </w:rPr>
      </w:pPr>
      <w:r w:rsidRPr="00A7626A">
        <w:rPr>
          <w:rFonts w:hint="cs"/>
          <w:u w:val="single"/>
          <w:rtl/>
        </w:rPr>
        <w:t>מטרת התרגיל</w:t>
      </w:r>
      <w:r>
        <w:rPr>
          <w:rFonts w:hint="cs"/>
          <w:rtl/>
        </w:rPr>
        <w:t>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Pr="000B5FE0" w:rsidRDefault="007B6AA8" w:rsidP="007C7569">
      <w:pPr>
        <w:bidi/>
        <w:spacing w:line="360" w:lineRule="auto"/>
        <w:jc w:val="both"/>
        <w:outlineLvl w:val="0"/>
        <w:rPr>
          <w:color w:val="FF0000"/>
          <w:rtl/>
        </w:rPr>
      </w:pPr>
      <w:r>
        <w:rPr>
          <w:rFonts w:hint="cs"/>
          <w:rtl/>
        </w:rPr>
        <w:lastRenderedPageBreak/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 xml:space="preserve">) </w:t>
      </w:r>
      <w:r w:rsidR="007C7569">
        <w:rPr>
          <w:rFonts w:hint="cs"/>
          <w:rtl/>
        </w:rPr>
        <w:t>ושל</w:t>
      </w:r>
      <w:r w:rsidR="00524438">
        <w:rPr>
          <w:rFonts w:hint="cs"/>
          <w:rtl/>
        </w:rPr>
        <w:t xml:space="preserve"> </w:t>
      </w:r>
      <w:r w:rsidR="00524438" w:rsidRPr="000B5FE0">
        <w:rPr>
          <w:rFonts w:hint="cs"/>
          <w:rtl/>
        </w:rPr>
        <w:t xml:space="preserve">שני </w:t>
      </w:r>
      <w:r w:rsidR="00D02D54">
        <w:rPr>
          <w:rFonts w:hint="cs"/>
          <w:rtl/>
        </w:rPr>
        <w:t>טקסטים</w:t>
      </w:r>
      <w:r w:rsidR="00524438" w:rsidRPr="000B5FE0">
        <w:rPr>
          <w:rFonts w:hint="cs"/>
          <w:rtl/>
        </w:rPr>
        <w:t xml:space="preserve"> שונים </w:t>
      </w:r>
      <w:r w:rsidR="00524438" w:rsidRPr="007C7569">
        <w:rPr>
          <w:rFonts w:hint="cs"/>
          <w:rtl/>
        </w:rPr>
        <w:t>לפחות</w:t>
      </w:r>
      <w:r w:rsidR="007C7569" w:rsidRPr="007C7569">
        <w:rPr>
          <w:rFonts w:hint="cs"/>
          <w:rtl/>
        </w:rPr>
        <w:t xml:space="preserve"> שהתייחסו אל האירוע. </w:t>
      </w:r>
      <w:r w:rsidR="007C7569">
        <w:rPr>
          <w:rFonts w:hint="cs"/>
          <w:rtl/>
        </w:rPr>
        <w:t xml:space="preserve">הטקסטים יכולים להיות כתבה בעיתון, מאמר פובליציסטי, מאמר אקדמי או ספר. </w:t>
      </w:r>
    </w:p>
    <w:p w:rsidR="00D02D54" w:rsidRDefault="007B6AA8" w:rsidP="007C7569">
      <w:pPr>
        <w:bidi/>
        <w:spacing w:line="360" w:lineRule="auto"/>
        <w:jc w:val="both"/>
        <w:outlineLvl w:val="0"/>
        <w:rPr>
          <w:color w:val="FF0000"/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</w:t>
      </w:r>
      <w:r w:rsidR="007C7569">
        <w:rPr>
          <w:rFonts w:hint="cs"/>
          <w:rtl/>
        </w:rPr>
        <w:t>טקסטים לפחות שמתייחסים אל</w:t>
      </w:r>
      <w:r w:rsidR="00524438">
        <w:rPr>
          <w:rFonts w:hint="cs"/>
          <w:rtl/>
        </w:rPr>
        <w:t xml:space="preserve"> האירוע. את ה</w:t>
      </w:r>
      <w:r w:rsidR="007C7569">
        <w:rPr>
          <w:rFonts w:hint="cs"/>
          <w:rtl/>
        </w:rPr>
        <w:t>טקסטי</w:t>
      </w:r>
      <w:r w:rsidR="00524438">
        <w:rPr>
          <w:rFonts w:hint="cs"/>
          <w:rtl/>
        </w:rPr>
        <w:t>ם עליכם ל</w:t>
      </w:r>
      <w:r w:rsidR="00D02D54">
        <w:rPr>
          <w:rFonts w:hint="cs"/>
          <w:rtl/>
        </w:rPr>
        <w:t>בקר</w:t>
      </w:r>
      <w:r w:rsidR="00524438">
        <w:rPr>
          <w:rFonts w:hint="cs"/>
          <w:rtl/>
        </w:rPr>
        <w:t xml:space="preserve"> מתוך גישה תיאורטית </w:t>
      </w:r>
      <w:r w:rsidR="00D02D54" w:rsidRPr="00D02D54">
        <w:rPr>
          <w:rFonts w:hint="cs"/>
          <w:rtl/>
        </w:rPr>
        <w:t>שנלמדה</w:t>
      </w:r>
      <w:r w:rsidR="000B5FE0" w:rsidRPr="00D02D54">
        <w:rPr>
          <w:rFonts w:hint="cs"/>
          <w:rtl/>
        </w:rPr>
        <w:t xml:space="preserve"> בקורס</w:t>
      </w:r>
      <w:r w:rsidR="00D02D54" w:rsidRPr="00D02D54">
        <w:rPr>
          <w:rFonts w:hint="cs"/>
          <w:rtl/>
        </w:rPr>
        <w:t xml:space="preserve"> (הגישה לבחירתכם/ן מתוך מה שלמדנו), אך אין חובה שהניתוח הביקורתי </w:t>
      </w:r>
      <w:r w:rsidR="007C7569">
        <w:rPr>
          <w:rFonts w:hint="cs"/>
          <w:rtl/>
        </w:rPr>
        <w:t xml:space="preserve">יתבסס רק על מאמרים מחומר הקריאה. </w:t>
      </w:r>
    </w:p>
    <w:p w:rsidR="000B5FE0" w:rsidRDefault="006F4698" w:rsidP="00D02D54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</w:t>
      </w:r>
      <w:r w:rsidR="00D02D54">
        <w:rPr>
          <w:rFonts w:hint="cs"/>
          <w:rtl/>
        </w:rPr>
        <w:t xml:space="preserve">5000 מילים </w:t>
      </w:r>
      <w:r w:rsidR="00D02D54">
        <w:rPr>
          <w:rtl/>
        </w:rPr>
        <w:t>–</w:t>
      </w:r>
      <w:r w:rsidR="00D02D54">
        <w:rPr>
          <w:rFonts w:hint="cs"/>
          <w:rtl/>
        </w:rPr>
        <w:t xml:space="preserve">יש לציין בעמוד הפתיחה את מספר המילים. עבודה שתחרוג ממספר המלים לא תיבדק. </w:t>
      </w:r>
    </w:p>
    <w:p w:rsidR="00D02D54" w:rsidRDefault="00D02D54" w:rsidP="00D02D54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רשימה ביבליוגרפית, שער וכדומה נחשבים במניין</w:t>
      </w:r>
      <w:r w:rsidR="007C7569">
        <w:rPr>
          <w:rFonts w:hint="cs"/>
          <w:rtl/>
        </w:rPr>
        <w:t xml:space="preserve"> 5000 המילים המרבי. </w:t>
      </w:r>
    </w:p>
    <w:p w:rsidR="00593B44" w:rsidRDefault="00593B44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Default="001027E6" w:rsidP="00D02D54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</w:t>
      </w:r>
      <w:r w:rsidR="00D02D54">
        <w:rPr>
          <w:rFonts w:hint="cs"/>
          <w:u w:val="single"/>
          <w:rtl/>
        </w:rPr>
        <w:t xml:space="preserve">על פי המתווה הבא </w:t>
      </w:r>
      <w:r w:rsidR="00D02D54">
        <w:rPr>
          <w:u w:val="single"/>
          <w:rtl/>
        </w:rPr>
        <w:t>–</w:t>
      </w:r>
      <w:r w:rsidR="00D02D54">
        <w:rPr>
          <w:rFonts w:hint="cs"/>
          <w:u w:val="single"/>
          <w:rtl/>
        </w:rPr>
        <w:t xml:space="preserve"> חובה להשתמש בסעיפים בתשובה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/בישראל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D02D54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טקסט כלשהו.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הגישה התיאורטית שמשמשת את הטקסט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7C7569" w:rsidP="007C756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לדעתכם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ואנא נמקו: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מה החוזק של הניתוח בטקסט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 מה החולשה?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מזו שבאה לידי ביטוי בטקסטים, מתוך </w:t>
      </w:r>
      <w:r w:rsidR="007C7569">
        <w:rPr>
          <w:rFonts w:ascii="Times New Roman" w:hAnsi="Times New Roman" w:cs="Times New Roman" w:hint="cs"/>
          <w:sz w:val="24"/>
          <w:szCs w:val="24"/>
          <w:rtl/>
        </w:rPr>
        <w:t xml:space="preserve">אחת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הגישות שנלמדו בקורס,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והציעו ניתוח </w:t>
      </w:r>
      <w:r w:rsidR="007C7569">
        <w:rPr>
          <w:rFonts w:ascii="Times New Roman" w:hAnsi="Times New Roman" w:cs="Times New Roman" w:hint="cs"/>
          <w:sz w:val="24"/>
          <w:szCs w:val="24"/>
          <w:rtl/>
        </w:rPr>
        <w:t xml:space="preserve">חלופי מזה המופיע בטקסטים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של הבחירות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 לנשיאות שהתקיימו בנובמבר 2020 או של מערכות הבחירות שהתרחשו בישראל בשנים 2019-2020.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A2D" w:rsidRDefault="002C4A2D" w:rsidP="00153612">
      <w:r>
        <w:separator/>
      </w:r>
    </w:p>
  </w:endnote>
  <w:endnote w:type="continuationSeparator" w:id="0">
    <w:p w:rsidR="002C4A2D" w:rsidRDefault="002C4A2D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F15F7A" wp14:editId="30E8AFBA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9AA3554" wp14:editId="41CCD1A6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A35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</w:t>
                    </w:r>
                    <w:proofErr w:type="gramEnd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A2D" w:rsidRDefault="002C4A2D" w:rsidP="00153612">
      <w:r>
        <w:separator/>
      </w:r>
    </w:p>
  </w:footnote>
  <w:footnote w:type="continuationSeparator" w:id="0">
    <w:p w:rsidR="002C4A2D" w:rsidRDefault="002C4A2D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127B9096" wp14:editId="2966950C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5F70BCEE" wp14:editId="030CF2EC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2E0F6F">
    <w:pPr>
      <w:pStyle w:val="Header"/>
    </w:pPr>
    <w:r>
      <w:rPr>
        <w:noProof/>
        <w:color w:val="1F497D"/>
      </w:rPr>
      <w:drawing>
        <wp:anchor distT="0" distB="0" distL="114300" distR="114300" simplePos="0" relativeHeight="251729920" behindDoc="0" locked="0" layoutInCell="1" allowOverlap="1" wp14:anchorId="22CFEFE6" wp14:editId="1E330BD2">
          <wp:simplePos x="0" y="0"/>
          <wp:positionH relativeFrom="column">
            <wp:posOffset>2536438</wp:posOffset>
          </wp:positionH>
          <wp:positionV relativeFrom="paragraph">
            <wp:posOffset>69799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BFF"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275949C9" wp14:editId="27707D56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ab/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ע"ש שמואל והרטה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2E0F6F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אוניברסיטת חיפה</w:t>
                          </w:r>
                          <w:r w:rsidR="005E1420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5E1420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94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ab/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2E0F6F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אוניברסיטת חיפה</w:t>
                    </w:r>
                    <w:r w:rsidR="005E1420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5E1420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851380" wp14:editId="0949E561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D0F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00051D"/>
    <w:rsid w:val="00000A21"/>
    <w:rsid w:val="00014249"/>
    <w:rsid w:val="00015314"/>
    <w:rsid w:val="000157B3"/>
    <w:rsid w:val="0002796C"/>
    <w:rsid w:val="00040502"/>
    <w:rsid w:val="0006217E"/>
    <w:rsid w:val="00093790"/>
    <w:rsid w:val="000B04CC"/>
    <w:rsid w:val="000B5FE0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546DD"/>
    <w:rsid w:val="001613D0"/>
    <w:rsid w:val="00167075"/>
    <w:rsid w:val="00171DB5"/>
    <w:rsid w:val="001A6DD5"/>
    <w:rsid w:val="001D41FA"/>
    <w:rsid w:val="001D457D"/>
    <w:rsid w:val="001F2AE4"/>
    <w:rsid w:val="001F5801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C4A2D"/>
    <w:rsid w:val="002D48A3"/>
    <w:rsid w:val="002E0F6F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0132C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A3C05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D1F05"/>
    <w:rsid w:val="005E0E50"/>
    <w:rsid w:val="005E1420"/>
    <w:rsid w:val="005E5416"/>
    <w:rsid w:val="005F2BFF"/>
    <w:rsid w:val="005F380B"/>
    <w:rsid w:val="005F3BB0"/>
    <w:rsid w:val="00611AC2"/>
    <w:rsid w:val="006209E1"/>
    <w:rsid w:val="006265BF"/>
    <w:rsid w:val="006504A5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C6DD6"/>
    <w:rsid w:val="006D6CF8"/>
    <w:rsid w:val="006F4698"/>
    <w:rsid w:val="006F6929"/>
    <w:rsid w:val="0070238B"/>
    <w:rsid w:val="0071253D"/>
    <w:rsid w:val="00713152"/>
    <w:rsid w:val="0071695C"/>
    <w:rsid w:val="00725784"/>
    <w:rsid w:val="00733A05"/>
    <w:rsid w:val="00741FA0"/>
    <w:rsid w:val="00742EAF"/>
    <w:rsid w:val="0074318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569"/>
    <w:rsid w:val="007C7C2F"/>
    <w:rsid w:val="007E193E"/>
    <w:rsid w:val="007E431A"/>
    <w:rsid w:val="007E644E"/>
    <w:rsid w:val="007F3964"/>
    <w:rsid w:val="007F5D13"/>
    <w:rsid w:val="007F6853"/>
    <w:rsid w:val="008067A6"/>
    <w:rsid w:val="00831EBF"/>
    <w:rsid w:val="00847EC6"/>
    <w:rsid w:val="00857626"/>
    <w:rsid w:val="00860EB5"/>
    <w:rsid w:val="00861803"/>
    <w:rsid w:val="00870FCE"/>
    <w:rsid w:val="0088492F"/>
    <w:rsid w:val="00885B31"/>
    <w:rsid w:val="008962A0"/>
    <w:rsid w:val="008B11D0"/>
    <w:rsid w:val="008B4F95"/>
    <w:rsid w:val="008C59E1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90241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7626A"/>
    <w:rsid w:val="00A9100E"/>
    <w:rsid w:val="00A929CC"/>
    <w:rsid w:val="00A9304E"/>
    <w:rsid w:val="00AB1CA3"/>
    <w:rsid w:val="00AE42E5"/>
    <w:rsid w:val="00AF16C8"/>
    <w:rsid w:val="00AF2DD1"/>
    <w:rsid w:val="00AF42B2"/>
    <w:rsid w:val="00B071A4"/>
    <w:rsid w:val="00B11F83"/>
    <w:rsid w:val="00B24717"/>
    <w:rsid w:val="00B46C49"/>
    <w:rsid w:val="00B6150E"/>
    <w:rsid w:val="00B61A2A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C5032"/>
    <w:rsid w:val="00BE1CC4"/>
    <w:rsid w:val="00BE4099"/>
    <w:rsid w:val="00BE6ED1"/>
    <w:rsid w:val="00BE6F86"/>
    <w:rsid w:val="00BF43D9"/>
    <w:rsid w:val="00C047B8"/>
    <w:rsid w:val="00C423ED"/>
    <w:rsid w:val="00C44E88"/>
    <w:rsid w:val="00C4525D"/>
    <w:rsid w:val="00C56599"/>
    <w:rsid w:val="00C80104"/>
    <w:rsid w:val="00C82FF1"/>
    <w:rsid w:val="00C84099"/>
    <w:rsid w:val="00CB04AE"/>
    <w:rsid w:val="00D02D54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2F93"/>
    <w:rsid w:val="00D96A03"/>
    <w:rsid w:val="00D97E38"/>
    <w:rsid w:val="00DB6F4F"/>
    <w:rsid w:val="00DC171A"/>
    <w:rsid w:val="00E01050"/>
    <w:rsid w:val="00E0107C"/>
    <w:rsid w:val="00E17A42"/>
    <w:rsid w:val="00E20048"/>
    <w:rsid w:val="00E24115"/>
    <w:rsid w:val="00E31FAE"/>
    <w:rsid w:val="00E46703"/>
    <w:rsid w:val="00E61931"/>
    <w:rsid w:val="00E739A0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2B0"/>
    <w:rsid w:val="00F30667"/>
    <w:rsid w:val="00F30E95"/>
    <w:rsid w:val="00F317CC"/>
    <w:rsid w:val="00F32503"/>
    <w:rsid w:val="00F3493D"/>
    <w:rsid w:val="00F47BDF"/>
    <w:rsid w:val="00F5663D"/>
    <w:rsid w:val="00F62BB4"/>
    <w:rsid w:val="00F6740C"/>
    <w:rsid w:val="00F71A34"/>
    <w:rsid w:val="00F72113"/>
    <w:rsid w:val="00F81D84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www.project-syndicate.org/onpoint/can-liberalism-save-itself-by-jan-werner-mueller-2018-04?barrier=accesspaylog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4" Type="http://schemas.openxmlformats.org/officeDocument/2006/relationships/image" Target="cid:image001.jpg@01D3BAB4.1B6CA16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F6E-A128-411E-8F52-549A5806A1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Merav Zafary</cp:lastModifiedBy>
  <cp:revision>2</cp:revision>
  <cp:lastPrinted>2018-10-14T07:07:00Z</cp:lastPrinted>
  <dcterms:created xsi:type="dcterms:W3CDTF">2020-12-21T04:33:00Z</dcterms:created>
  <dcterms:modified xsi:type="dcterms:W3CDTF">2020-12-21T04:33:00Z</dcterms:modified>
</cp:coreProperties>
</file>