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1C15A" w14:textId="185AB98B" w:rsidR="00A1309B" w:rsidRPr="00B81D3D" w:rsidRDefault="00FC7461" w:rsidP="00B81D3D">
      <w:pPr>
        <w:spacing w:line="360" w:lineRule="auto"/>
        <w:jc w:val="center"/>
        <w:rPr>
          <w:rFonts w:ascii="David" w:hAnsi="David" w:cs="David"/>
          <w:b/>
          <w:bCs/>
          <w:color w:val="002060"/>
          <w:sz w:val="36"/>
          <w:szCs w:val="36"/>
          <w:u w:val="single"/>
          <w:rtl/>
        </w:rPr>
      </w:pPr>
      <w:r w:rsidRPr="00B81D3D">
        <w:rPr>
          <w:rFonts w:ascii="David" w:hAnsi="David" w:cs="David"/>
          <w:b/>
          <w:bCs/>
          <w:noProof/>
          <w:color w:val="002060"/>
          <w:sz w:val="32"/>
          <w:szCs w:val="32"/>
          <w:u w:val="single"/>
        </w:rPr>
        <w:drawing>
          <wp:anchor distT="0" distB="0" distL="114300" distR="114300" simplePos="0" relativeHeight="251658241" behindDoc="0" locked="0" layoutInCell="1" allowOverlap="1" wp14:anchorId="44C0B2AA" wp14:editId="1CC4773A">
            <wp:simplePos x="0" y="0"/>
            <wp:positionH relativeFrom="column">
              <wp:posOffset>-29040</wp:posOffset>
            </wp:positionH>
            <wp:positionV relativeFrom="paragraph">
              <wp:posOffset>38318</wp:posOffset>
            </wp:positionV>
            <wp:extent cx="1200785" cy="754380"/>
            <wp:effectExtent l="57150" t="38100" r="56515" b="445770"/>
            <wp:wrapSquare wrapText="bothSides"/>
            <wp:docPr id="6" name="Picture 4" descr="A drawing of a person&#10;&#10;Description automatically generated">
              <a:extLst xmlns:a="http://schemas.openxmlformats.org/drawingml/2006/main">
                <a:ext uri="{FF2B5EF4-FFF2-40B4-BE49-F238E27FC236}">
                  <a16:creationId xmlns:a16="http://schemas.microsoft.com/office/drawing/2014/main" id="{AA9C7252-D60C-46B8-8F36-A3561B945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drawing of a person&#10;&#10;Description automatically generated">
                      <a:extLst>
                        <a:ext uri="{FF2B5EF4-FFF2-40B4-BE49-F238E27FC236}">
                          <a16:creationId xmlns:a16="http://schemas.microsoft.com/office/drawing/2014/main" id="{AA9C7252-D60C-46B8-8F36-A3561B9452C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00785" cy="754380"/>
                    </a:xfrm>
                    <a:prstGeom prst="rect">
                      <a:avLst/>
                    </a:prstGeom>
                    <a:effectLst>
                      <a:innerShdw blurRad="63500" dist="50800" dir="10800000">
                        <a:prstClr val="black">
                          <a:alpha val="50000"/>
                        </a:prstClr>
                      </a:innerShdw>
                      <a:reflection blurRad="6350" stA="50000" endA="300" endPos="55000" dir="5400000" sy="-100000" algn="bl" rotWithShape="0"/>
                    </a:effectLst>
                    <a:scene3d>
                      <a:camera prst="orthographicFront"/>
                      <a:lightRig rig="threePt" dir="t"/>
                    </a:scene3d>
                    <a:sp3d>
                      <a:bevelT w="107950"/>
                    </a:sp3d>
                  </pic:spPr>
                </pic:pic>
              </a:graphicData>
            </a:graphic>
            <wp14:sizeRelH relativeFrom="margin">
              <wp14:pctWidth>0</wp14:pctWidth>
            </wp14:sizeRelH>
            <wp14:sizeRelV relativeFrom="margin">
              <wp14:pctHeight>0</wp14:pctHeight>
            </wp14:sizeRelV>
          </wp:anchor>
        </w:drawing>
      </w:r>
      <w:r w:rsidRPr="00B81D3D">
        <w:rPr>
          <w:rFonts w:ascii="David" w:hAnsi="David" w:cs="David"/>
          <w:b/>
          <w:bCs/>
          <w:noProof/>
          <w:color w:val="002060"/>
          <w:sz w:val="32"/>
          <w:szCs w:val="32"/>
          <w:u w:val="single"/>
        </w:rPr>
        <w:drawing>
          <wp:anchor distT="0" distB="0" distL="114300" distR="114300" simplePos="0" relativeHeight="251658240" behindDoc="1" locked="0" layoutInCell="1" allowOverlap="1" wp14:anchorId="44A543C2" wp14:editId="5D6CD0DF">
            <wp:simplePos x="0" y="0"/>
            <wp:positionH relativeFrom="margin">
              <wp:align>right</wp:align>
            </wp:positionH>
            <wp:positionV relativeFrom="paragraph">
              <wp:posOffset>43502</wp:posOffset>
            </wp:positionV>
            <wp:extent cx="1019810" cy="768985"/>
            <wp:effectExtent l="57150" t="38100" r="46990" b="469265"/>
            <wp:wrapTight wrapText="bothSides">
              <wp:wrapPolygon edited="0">
                <wp:start x="-1210" y="-1070"/>
                <wp:lineTo x="-1210" y="34246"/>
                <wp:lineTo x="22192" y="34246"/>
                <wp:lineTo x="22192" y="-1070"/>
                <wp:lineTo x="-1210" y="-1070"/>
              </wp:wrapPolygon>
            </wp:wrapTight>
            <wp:docPr id="4" name="Picture 3">
              <a:extLst xmlns:a="http://schemas.openxmlformats.org/drawingml/2006/main">
                <a:ext uri="{FF2B5EF4-FFF2-40B4-BE49-F238E27FC236}">
                  <a16:creationId xmlns:a16="http://schemas.microsoft.com/office/drawing/2014/main" id="{CEBDB2A3-D80E-4BCE-B505-96AC55922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BDB2A3-D80E-4BCE-B505-96AC559223D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810" cy="768985"/>
                    </a:xfrm>
                    <a:prstGeom prst="rect">
                      <a:avLst/>
                    </a:prstGeom>
                    <a:effectLst>
                      <a:innerShdw blurRad="63500" dist="50800" dir="10800000">
                        <a:prstClr val="black">
                          <a:alpha val="50000"/>
                        </a:prstClr>
                      </a:innerShdw>
                      <a:reflection blurRad="6350" stA="50000" endA="300" endPos="55000" dir="5400000" sy="-100000" algn="bl" rotWithShape="0"/>
                    </a:effectLst>
                    <a:scene3d>
                      <a:camera prst="orthographicFront"/>
                      <a:lightRig rig="threePt" dir="t"/>
                    </a:scene3d>
                    <a:sp3d>
                      <a:bevelT w="107950"/>
                    </a:sp3d>
                  </pic:spPr>
                </pic:pic>
              </a:graphicData>
            </a:graphic>
            <wp14:sizeRelV relativeFrom="margin">
              <wp14:pctHeight>0</wp14:pctHeight>
            </wp14:sizeRelV>
          </wp:anchor>
        </w:drawing>
      </w:r>
      <w:r w:rsidR="00133534" w:rsidRPr="00B81D3D">
        <w:rPr>
          <w:rFonts w:ascii="David" w:hAnsi="David" w:cs="David"/>
          <w:b/>
          <w:bCs/>
          <w:color w:val="002060"/>
          <w:sz w:val="32"/>
          <w:szCs w:val="32"/>
          <w:u w:val="single"/>
          <w:rtl/>
        </w:rPr>
        <w:t>סיור צוות 4 ליוון</w:t>
      </w:r>
    </w:p>
    <w:p w14:paraId="00839AAF" w14:textId="1CB503A5" w:rsidR="00133534" w:rsidRPr="00B81D3D" w:rsidRDefault="003545DE" w:rsidP="00B81D3D">
      <w:pPr>
        <w:spacing w:line="360" w:lineRule="auto"/>
        <w:jc w:val="center"/>
        <w:rPr>
          <w:rFonts w:ascii="David" w:hAnsi="David" w:cs="David"/>
          <w:b/>
          <w:bCs/>
          <w:color w:val="002060"/>
          <w:sz w:val="28"/>
          <w:szCs w:val="28"/>
          <w:u w:val="single"/>
          <w:rtl/>
        </w:rPr>
      </w:pPr>
      <w:r w:rsidRPr="00B81D3D">
        <w:rPr>
          <w:rFonts w:ascii="David" w:hAnsi="David" w:cs="David"/>
          <w:b/>
          <w:bCs/>
          <w:color w:val="002060"/>
          <w:sz w:val="28"/>
          <w:szCs w:val="28"/>
          <w:u w:val="single"/>
          <w:rtl/>
        </w:rPr>
        <w:t>שיבוצי פגישות</w:t>
      </w:r>
      <w:r w:rsidR="00150256">
        <w:rPr>
          <w:rFonts w:ascii="David" w:hAnsi="David" w:cs="David" w:hint="cs"/>
          <w:b/>
          <w:bCs/>
          <w:color w:val="002060"/>
          <w:sz w:val="28"/>
          <w:szCs w:val="28"/>
          <w:u w:val="single"/>
          <w:rtl/>
        </w:rPr>
        <w:t xml:space="preserve"> </w:t>
      </w:r>
      <w:r w:rsidR="00150256">
        <w:rPr>
          <w:rFonts w:ascii="David" w:hAnsi="David" w:cs="David"/>
          <w:b/>
          <w:bCs/>
          <w:color w:val="002060"/>
          <w:sz w:val="28"/>
          <w:szCs w:val="28"/>
          <w:u w:val="single"/>
          <w:rtl/>
        </w:rPr>
        <w:t>–</w:t>
      </w:r>
      <w:r w:rsidR="00150256">
        <w:rPr>
          <w:rFonts w:ascii="David" w:hAnsi="David" w:cs="David" w:hint="cs"/>
          <w:b/>
          <w:bCs/>
          <w:color w:val="002060"/>
          <w:sz w:val="28"/>
          <w:szCs w:val="28"/>
          <w:u w:val="single"/>
          <w:rtl/>
        </w:rPr>
        <w:t xml:space="preserve"> עדכני 25.10</w:t>
      </w:r>
    </w:p>
    <w:p w14:paraId="047ED45F" w14:textId="77777777" w:rsidR="00150C31" w:rsidRPr="00B81D3D" w:rsidRDefault="00150C31" w:rsidP="00B81D3D">
      <w:pPr>
        <w:spacing w:line="360" w:lineRule="auto"/>
        <w:jc w:val="center"/>
        <w:rPr>
          <w:rFonts w:ascii="David" w:hAnsi="David" w:cs="David"/>
          <w:sz w:val="24"/>
          <w:szCs w:val="24"/>
          <w:rtl/>
        </w:rPr>
      </w:pPr>
    </w:p>
    <w:p w14:paraId="67F6FBCF" w14:textId="77777777" w:rsidR="00150256" w:rsidRDefault="00150256" w:rsidP="00150256">
      <w:pPr>
        <w:spacing w:line="360" w:lineRule="auto"/>
        <w:jc w:val="right"/>
        <w:rPr>
          <w:rFonts w:ascii="David" w:hAnsi="David" w:cs="David"/>
          <w:sz w:val="24"/>
          <w:szCs w:val="24"/>
          <w:rtl/>
        </w:rPr>
      </w:pPr>
    </w:p>
    <w:p w14:paraId="3F181057" w14:textId="346EE0ED" w:rsidR="00150256" w:rsidRDefault="00150256" w:rsidP="00EB206A">
      <w:pPr>
        <w:spacing w:line="360" w:lineRule="auto"/>
        <w:jc w:val="right"/>
        <w:rPr>
          <w:rFonts w:ascii="David" w:hAnsi="David" w:cs="David"/>
          <w:sz w:val="24"/>
          <w:szCs w:val="24"/>
          <w:rtl/>
        </w:rPr>
      </w:pPr>
      <w:r>
        <w:rPr>
          <w:rFonts w:ascii="David" w:hAnsi="David" w:cs="David" w:hint="cs"/>
          <w:sz w:val="24"/>
          <w:szCs w:val="24"/>
          <w:rtl/>
        </w:rPr>
        <w:t>שלום לכולן.ם,</w:t>
      </w:r>
    </w:p>
    <w:p w14:paraId="749394C3" w14:textId="77777777" w:rsidR="00185771" w:rsidRDefault="00150256" w:rsidP="00EB206A">
      <w:pPr>
        <w:spacing w:line="360" w:lineRule="auto"/>
        <w:jc w:val="right"/>
        <w:rPr>
          <w:rFonts w:ascii="David" w:hAnsi="David" w:cs="David"/>
          <w:sz w:val="24"/>
          <w:szCs w:val="24"/>
          <w:rtl/>
        </w:rPr>
      </w:pPr>
      <w:r>
        <w:rPr>
          <w:rFonts w:ascii="David" w:hAnsi="David" w:cs="David" w:hint="cs"/>
          <w:sz w:val="24"/>
          <w:szCs w:val="24"/>
          <w:rtl/>
        </w:rPr>
        <w:t xml:space="preserve">להלן הגורמים ביוון עימם אנו צפויים להיפגש. </w:t>
      </w:r>
    </w:p>
    <w:p w14:paraId="1CB7AE34" w14:textId="69B6B99A" w:rsidR="00150256" w:rsidRDefault="00150256" w:rsidP="00EB206A">
      <w:pPr>
        <w:spacing w:line="360" w:lineRule="auto"/>
        <w:jc w:val="right"/>
        <w:rPr>
          <w:rFonts w:ascii="David" w:hAnsi="David" w:cs="David"/>
          <w:sz w:val="24"/>
          <w:szCs w:val="24"/>
          <w:rtl/>
        </w:rPr>
      </w:pPr>
      <w:r>
        <w:rPr>
          <w:rFonts w:ascii="David" w:hAnsi="David" w:cs="David" w:hint="cs"/>
          <w:sz w:val="24"/>
          <w:szCs w:val="24"/>
          <w:rtl/>
        </w:rPr>
        <w:t>לגבי כל גורם מצורף רקע אישי קצר והרלוונטיות לשאלת המחקר שלנו</w:t>
      </w:r>
      <w:r w:rsidR="005C1057">
        <w:rPr>
          <w:rFonts w:ascii="David" w:hAnsi="David" w:cs="David" w:hint="cs"/>
          <w:sz w:val="24"/>
          <w:szCs w:val="24"/>
          <w:rtl/>
        </w:rPr>
        <w:t>. כמו כן, חבר הצוות שי.תוביל את הפגישה</w:t>
      </w:r>
      <w:r w:rsidR="00B94C4D">
        <w:rPr>
          <w:rFonts w:ascii="David" w:hAnsi="David" w:cs="David" w:hint="cs"/>
          <w:sz w:val="24"/>
          <w:szCs w:val="24"/>
          <w:rtl/>
        </w:rPr>
        <w:t xml:space="preserve"> </w:t>
      </w:r>
      <w:r w:rsidR="00185771">
        <w:rPr>
          <w:rFonts w:ascii="David" w:hAnsi="David" w:cs="David" w:hint="cs"/>
          <w:sz w:val="24"/>
          <w:szCs w:val="24"/>
          <w:rtl/>
        </w:rPr>
        <w:t xml:space="preserve">עם אותו גורם </w:t>
      </w:r>
      <w:bookmarkStart w:id="0" w:name="_GoBack"/>
      <w:bookmarkEnd w:id="0"/>
      <w:r w:rsidR="00B94C4D">
        <w:rPr>
          <w:rFonts w:ascii="David" w:hAnsi="David" w:cs="David" w:hint="cs"/>
          <w:sz w:val="24"/>
          <w:szCs w:val="24"/>
          <w:rtl/>
        </w:rPr>
        <w:t>ואת ההכנות אליה (המייל משבוע שעבר).</w:t>
      </w:r>
      <w:r w:rsidR="00D062BF">
        <w:rPr>
          <w:rFonts w:ascii="David" w:hAnsi="David" w:cs="David" w:hint="cs"/>
          <w:sz w:val="24"/>
          <w:szCs w:val="24"/>
          <w:rtl/>
        </w:rPr>
        <w:t xml:space="preserve"> </w:t>
      </w:r>
      <w:r w:rsidR="00D062BF" w:rsidRPr="00D062BF">
        <w:rPr>
          <w:rFonts w:ascii="David" w:hAnsi="David" w:cs="David" w:hint="cs"/>
          <w:b/>
          <w:bCs/>
          <w:sz w:val="24"/>
          <w:szCs w:val="24"/>
          <w:rtl/>
        </w:rPr>
        <w:t>תשומת לב לשיבוצים העדכניים.</w:t>
      </w:r>
    </w:p>
    <w:p w14:paraId="08054A02" w14:textId="38C00F66" w:rsidR="00B94C4D" w:rsidRDefault="00B94C4D" w:rsidP="00EB206A">
      <w:pPr>
        <w:spacing w:line="360" w:lineRule="auto"/>
        <w:jc w:val="right"/>
        <w:rPr>
          <w:rFonts w:ascii="David" w:hAnsi="David" w:cs="David"/>
          <w:sz w:val="24"/>
          <w:szCs w:val="24"/>
          <w:rtl/>
        </w:rPr>
      </w:pPr>
      <w:r>
        <w:rPr>
          <w:rFonts w:ascii="David" w:hAnsi="David" w:cs="David" w:hint="cs"/>
          <w:sz w:val="24"/>
          <w:szCs w:val="24"/>
          <w:rtl/>
        </w:rPr>
        <w:t xml:space="preserve">לאחר הטבלה, מצורפים קורות </w:t>
      </w:r>
      <w:r w:rsidR="00D062BF">
        <w:rPr>
          <w:rFonts w:ascii="David" w:hAnsi="David" w:cs="David" w:hint="cs"/>
          <w:sz w:val="24"/>
          <w:szCs w:val="24"/>
          <w:rtl/>
        </w:rPr>
        <w:t xml:space="preserve">החיים </w:t>
      </w:r>
      <w:r w:rsidR="00BA7807">
        <w:rPr>
          <w:rFonts w:ascii="David" w:hAnsi="David" w:cs="David" w:hint="cs"/>
          <w:sz w:val="24"/>
          <w:szCs w:val="24"/>
          <w:rtl/>
        </w:rPr>
        <w:t>אשר התקבלו לרשותינו עד כה</w:t>
      </w:r>
      <w:r>
        <w:rPr>
          <w:rFonts w:ascii="David" w:hAnsi="David" w:cs="David" w:hint="cs"/>
          <w:sz w:val="24"/>
          <w:szCs w:val="24"/>
          <w:rtl/>
        </w:rPr>
        <w:t>. אנו צפויים לקבל מהשגרירות ומהנספחות הצבאית באתונה קורות חיים נוספים.</w:t>
      </w:r>
    </w:p>
    <w:p w14:paraId="311934CC" w14:textId="75D44564" w:rsidR="00150256" w:rsidRPr="00B81D3D" w:rsidRDefault="00150256" w:rsidP="00EB206A">
      <w:pPr>
        <w:spacing w:line="360" w:lineRule="auto"/>
        <w:jc w:val="right"/>
        <w:rPr>
          <w:rFonts w:ascii="David" w:hAnsi="David" w:cs="David"/>
          <w:sz w:val="24"/>
          <w:szCs w:val="24"/>
          <w:rtl/>
        </w:rPr>
      </w:pPr>
      <w:r>
        <w:rPr>
          <w:rFonts w:ascii="David" w:hAnsi="David" w:cs="David" w:hint="cs"/>
          <w:sz w:val="24"/>
          <w:szCs w:val="24"/>
          <w:rtl/>
        </w:rPr>
        <w:t>מקרא צבעים</w:t>
      </w:r>
      <w:r w:rsidR="00BA7807">
        <w:rPr>
          <w:rFonts w:ascii="David" w:hAnsi="David" w:cs="David" w:hint="cs"/>
          <w:sz w:val="24"/>
          <w:szCs w:val="24"/>
          <w:rtl/>
        </w:rPr>
        <w:t>:</w:t>
      </w:r>
      <w:r>
        <w:rPr>
          <w:rFonts w:ascii="David" w:hAnsi="David" w:cs="David" w:hint="cs"/>
          <w:sz w:val="24"/>
          <w:szCs w:val="24"/>
          <w:rtl/>
        </w:rPr>
        <w:t xml:space="preserve"> בצהוב </w:t>
      </w:r>
      <w:r>
        <w:rPr>
          <w:rFonts w:ascii="David" w:hAnsi="David" w:cs="David"/>
          <w:sz w:val="24"/>
          <w:szCs w:val="24"/>
          <w:rtl/>
        </w:rPr>
        <w:t>–</w:t>
      </w:r>
      <w:r>
        <w:rPr>
          <w:rFonts w:ascii="David" w:hAnsi="David" w:cs="David" w:hint="cs"/>
          <w:sz w:val="24"/>
          <w:szCs w:val="24"/>
          <w:rtl/>
        </w:rPr>
        <w:t xml:space="preserve"> גורמים רשמיים, מדיניים ופוליטיים; בירוק </w:t>
      </w:r>
      <w:r>
        <w:rPr>
          <w:rFonts w:ascii="David" w:hAnsi="David" w:cs="David"/>
          <w:sz w:val="24"/>
          <w:szCs w:val="24"/>
          <w:rtl/>
        </w:rPr>
        <w:t>–</w:t>
      </w:r>
      <w:r>
        <w:rPr>
          <w:rFonts w:ascii="David" w:hAnsi="David" w:cs="David" w:hint="cs"/>
          <w:sz w:val="24"/>
          <w:szCs w:val="24"/>
          <w:rtl/>
        </w:rPr>
        <w:t xml:space="preserve"> חוקרים ואנשי אקדמיה; בסגול </w:t>
      </w:r>
      <w:r>
        <w:rPr>
          <w:rFonts w:ascii="David" w:hAnsi="David" w:cs="David"/>
          <w:sz w:val="24"/>
          <w:szCs w:val="24"/>
          <w:rtl/>
        </w:rPr>
        <w:t>–</w:t>
      </w:r>
      <w:r>
        <w:rPr>
          <w:rFonts w:ascii="David" w:hAnsi="David" w:cs="David" w:hint="cs"/>
          <w:sz w:val="24"/>
          <w:szCs w:val="24"/>
          <w:rtl/>
        </w:rPr>
        <w:t xml:space="preserve"> ציר "הדעה האחרת"; בוורוד </w:t>
      </w:r>
      <w:r>
        <w:rPr>
          <w:rFonts w:ascii="David" w:hAnsi="David" w:cs="David"/>
          <w:sz w:val="24"/>
          <w:szCs w:val="24"/>
          <w:rtl/>
        </w:rPr>
        <w:t>–</w:t>
      </w:r>
      <w:r>
        <w:rPr>
          <w:rFonts w:ascii="David" w:hAnsi="David" w:cs="David" w:hint="cs"/>
          <w:sz w:val="24"/>
          <w:szCs w:val="24"/>
          <w:rtl/>
        </w:rPr>
        <w:t xml:space="preserve"> תקשורת; בכחול </w:t>
      </w:r>
      <w:r>
        <w:rPr>
          <w:rFonts w:ascii="David" w:hAnsi="David" w:cs="David"/>
          <w:sz w:val="24"/>
          <w:szCs w:val="24"/>
          <w:rtl/>
        </w:rPr>
        <w:t>–</w:t>
      </w:r>
      <w:r>
        <w:rPr>
          <w:rFonts w:ascii="David" w:hAnsi="David" w:cs="David" w:hint="cs"/>
          <w:sz w:val="24"/>
          <w:szCs w:val="24"/>
          <w:rtl/>
        </w:rPr>
        <w:t xml:space="preserve"> אנשי עסקים.</w:t>
      </w:r>
    </w:p>
    <w:tbl>
      <w:tblPr>
        <w:tblStyle w:val="TableGrid"/>
        <w:tblW w:w="9067" w:type="dxa"/>
        <w:tblLook w:val="04A0" w:firstRow="1" w:lastRow="0" w:firstColumn="1" w:lastColumn="0" w:noHBand="0" w:noVBand="1"/>
      </w:tblPr>
      <w:tblGrid>
        <w:gridCol w:w="1243"/>
        <w:gridCol w:w="2061"/>
        <w:gridCol w:w="1788"/>
        <w:gridCol w:w="3975"/>
      </w:tblGrid>
      <w:tr w:rsidR="007E3E9E" w:rsidRPr="00B81D3D" w14:paraId="35A64F2A" w14:textId="77777777" w:rsidTr="008C6EC7">
        <w:tc>
          <w:tcPr>
            <w:tcW w:w="1243" w:type="dxa"/>
          </w:tcPr>
          <w:p w14:paraId="2C651ED8" w14:textId="17CA2779"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מוביל.ה</w:t>
            </w:r>
          </w:p>
        </w:tc>
        <w:tc>
          <w:tcPr>
            <w:tcW w:w="2061" w:type="dxa"/>
          </w:tcPr>
          <w:p w14:paraId="3E5D13F8" w14:textId="4661A957"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רלוונטיות לשאלת המחקר</w:t>
            </w:r>
          </w:p>
        </w:tc>
        <w:tc>
          <w:tcPr>
            <w:tcW w:w="1788" w:type="dxa"/>
          </w:tcPr>
          <w:p w14:paraId="13D3E039" w14:textId="28B8857B"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תפקיד</w:t>
            </w:r>
          </w:p>
        </w:tc>
        <w:tc>
          <w:tcPr>
            <w:tcW w:w="3975" w:type="dxa"/>
          </w:tcPr>
          <w:p w14:paraId="424D96FD" w14:textId="0345E220" w:rsidR="003545DE" w:rsidRPr="00B81D3D" w:rsidRDefault="003545DE" w:rsidP="00B81D3D">
            <w:pPr>
              <w:spacing w:line="360" w:lineRule="auto"/>
              <w:jc w:val="center"/>
              <w:rPr>
                <w:rFonts w:ascii="David" w:hAnsi="David" w:cs="David"/>
                <w:b/>
                <w:bCs/>
                <w:color w:val="1F3864" w:themeColor="accent1" w:themeShade="80"/>
                <w:sz w:val="24"/>
                <w:szCs w:val="24"/>
              </w:rPr>
            </w:pPr>
            <w:r w:rsidRPr="00B81D3D">
              <w:rPr>
                <w:rFonts w:ascii="David" w:hAnsi="David" w:cs="David"/>
                <w:b/>
                <w:bCs/>
                <w:color w:val="1F3864" w:themeColor="accent1" w:themeShade="80"/>
                <w:sz w:val="24"/>
                <w:szCs w:val="24"/>
                <w:rtl/>
              </w:rPr>
              <w:t>שם</w:t>
            </w:r>
          </w:p>
        </w:tc>
      </w:tr>
      <w:tr w:rsidR="00150256" w:rsidRPr="00B81D3D" w14:paraId="7296E3E7" w14:textId="77777777" w:rsidTr="008C6EC7">
        <w:tc>
          <w:tcPr>
            <w:tcW w:w="1243" w:type="dxa"/>
            <w:shd w:val="clear" w:color="auto" w:fill="FFFF00"/>
          </w:tcPr>
          <w:p w14:paraId="61A11695" w14:textId="0B11516D"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אסף</w:t>
            </w:r>
          </w:p>
        </w:tc>
        <w:tc>
          <w:tcPr>
            <w:tcW w:w="2061" w:type="dxa"/>
            <w:shd w:val="clear" w:color="auto" w:fill="FFFF00"/>
          </w:tcPr>
          <w:p w14:paraId="7BEC3688" w14:textId="71C8A7BD"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הגנה לאומית, פרוייקטי התעצמות, בריתות אזוריות</w:t>
            </w:r>
            <w:r w:rsidR="007C275A" w:rsidRPr="00B81D3D">
              <w:rPr>
                <w:rFonts w:ascii="David" w:hAnsi="David" w:cs="David"/>
                <w:sz w:val="24"/>
                <w:szCs w:val="24"/>
                <w:rtl/>
              </w:rPr>
              <w:t>, הסוגייה הכלכלית והמשפטית</w:t>
            </w:r>
          </w:p>
        </w:tc>
        <w:tc>
          <w:tcPr>
            <w:tcW w:w="1788" w:type="dxa"/>
            <w:shd w:val="clear" w:color="auto" w:fill="FFFF00"/>
          </w:tcPr>
          <w:p w14:paraId="2FF4E888" w14:textId="6C12096A"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rtl/>
                <w:lang w:val="en-US"/>
              </w:rPr>
              <w:t>שר ההגנה היווני</w:t>
            </w:r>
            <w:r w:rsidR="007A6593" w:rsidRPr="00B81D3D">
              <w:rPr>
                <w:rFonts w:ascii="David" w:hAnsi="David" w:cs="David"/>
                <w:sz w:val="24"/>
                <w:szCs w:val="24"/>
                <w:lang w:val="en-US"/>
              </w:rPr>
              <w:t xml:space="preserve"> </w:t>
            </w:r>
            <w:r w:rsidR="007A6593" w:rsidRPr="00B81D3D">
              <w:rPr>
                <w:rFonts w:ascii="David" w:hAnsi="David" w:cs="David"/>
                <w:sz w:val="24"/>
                <w:szCs w:val="24"/>
                <w:rtl/>
                <w:lang w:val="en-US"/>
              </w:rPr>
              <w:t>(השר להגנה לאומית)</w:t>
            </w:r>
            <w:r w:rsidR="007C275A" w:rsidRPr="00B81D3D">
              <w:rPr>
                <w:rFonts w:ascii="David" w:hAnsi="David" w:cs="David"/>
                <w:sz w:val="24"/>
                <w:szCs w:val="24"/>
                <w:rtl/>
                <w:lang w:val="en-US"/>
              </w:rPr>
              <w:t>, כלכלן ועורך דין</w:t>
            </w:r>
            <w:r w:rsidR="00BF7FB6" w:rsidRPr="00B81D3D">
              <w:rPr>
                <w:rFonts w:ascii="David" w:hAnsi="David" w:cs="David"/>
                <w:sz w:val="24"/>
                <w:szCs w:val="24"/>
                <w:rtl/>
                <w:lang w:val="en-US"/>
              </w:rPr>
              <w:t xml:space="preserve">, שימש </w:t>
            </w:r>
            <w:r w:rsidR="00C576FB" w:rsidRPr="00B81D3D">
              <w:rPr>
                <w:rFonts w:ascii="David" w:hAnsi="David" w:cs="David"/>
                <w:sz w:val="24"/>
                <w:szCs w:val="24"/>
                <w:rtl/>
                <w:lang w:val="en-US"/>
              </w:rPr>
              <w:t>מנכ"ל של חברה מסחר בתחום השיש</w:t>
            </w:r>
          </w:p>
        </w:tc>
        <w:tc>
          <w:tcPr>
            <w:tcW w:w="3975" w:type="dxa"/>
            <w:shd w:val="clear" w:color="auto" w:fill="FFFF00"/>
          </w:tcPr>
          <w:p w14:paraId="6FC4FAD4" w14:textId="7D237282" w:rsidR="0023422C" w:rsidRPr="00B81D3D" w:rsidRDefault="00477F2B" w:rsidP="00B81D3D">
            <w:pPr>
              <w:spacing w:line="360" w:lineRule="auto"/>
              <w:jc w:val="center"/>
              <w:rPr>
                <w:rFonts w:ascii="David" w:hAnsi="David" w:cs="David"/>
                <w:sz w:val="24"/>
                <w:szCs w:val="24"/>
                <w:rtl/>
                <w:lang w:val="en-US"/>
              </w:rPr>
            </w:pPr>
            <w:r w:rsidRPr="00B81D3D">
              <w:rPr>
                <w:rFonts w:ascii="David" w:hAnsi="David" w:cs="David"/>
                <w:sz w:val="24"/>
                <w:szCs w:val="24"/>
                <w:lang w:val="en-US"/>
              </w:rPr>
              <w:t>Mr. Niko</w:t>
            </w:r>
            <w:r w:rsidR="007A6593" w:rsidRPr="00B81D3D">
              <w:rPr>
                <w:rFonts w:ascii="David" w:hAnsi="David" w:cs="David"/>
                <w:sz w:val="24"/>
                <w:szCs w:val="24"/>
                <w:lang w:val="en-US"/>
              </w:rPr>
              <w:t>laos</w:t>
            </w:r>
            <w:r w:rsidRPr="00B81D3D">
              <w:rPr>
                <w:rFonts w:ascii="David" w:hAnsi="David" w:cs="David"/>
                <w:sz w:val="24"/>
                <w:szCs w:val="24"/>
                <w:lang w:val="en-US"/>
              </w:rPr>
              <w:t xml:space="preserve"> </w:t>
            </w:r>
            <w:r w:rsidR="00814112" w:rsidRPr="00B81D3D">
              <w:rPr>
                <w:rFonts w:ascii="David" w:hAnsi="David" w:cs="David"/>
                <w:sz w:val="24"/>
                <w:szCs w:val="24"/>
                <w:lang w:val="en-US"/>
              </w:rPr>
              <w:t>Pagiotopoulos</w:t>
            </w:r>
          </w:p>
          <w:p w14:paraId="61897D40" w14:textId="0782B74A" w:rsidR="0023422C" w:rsidRPr="00B81D3D" w:rsidRDefault="007A6593" w:rsidP="00B81D3D">
            <w:pPr>
              <w:spacing w:line="360" w:lineRule="auto"/>
              <w:jc w:val="center"/>
              <w:rPr>
                <w:rFonts w:ascii="David" w:hAnsi="David" w:cs="David"/>
                <w:sz w:val="24"/>
                <w:szCs w:val="24"/>
                <w:lang w:val="en-US"/>
              </w:rPr>
            </w:pPr>
            <w:r w:rsidRPr="00B81D3D">
              <w:rPr>
                <w:rFonts w:ascii="David" w:hAnsi="David" w:cs="David"/>
                <w:sz w:val="24"/>
                <w:szCs w:val="24"/>
                <w:lang w:val="en-US"/>
              </w:rPr>
              <w:drawing>
                <wp:inline distT="0" distB="0" distL="0" distR="0" wp14:anchorId="6F081A04" wp14:editId="64FD62AD">
                  <wp:extent cx="1298413" cy="134823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8100" cy="1358297"/>
                          </a:xfrm>
                          <a:prstGeom prst="rect">
                            <a:avLst/>
                          </a:prstGeom>
                        </pic:spPr>
                      </pic:pic>
                    </a:graphicData>
                  </a:graphic>
                </wp:inline>
              </w:drawing>
            </w:r>
          </w:p>
        </w:tc>
      </w:tr>
      <w:tr w:rsidR="00B81D3D" w:rsidRPr="00B81D3D" w14:paraId="35357B0E" w14:textId="77777777" w:rsidTr="008C6EC7">
        <w:tc>
          <w:tcPr>
            <w:tcW w:w="1243" w:type="dxa"/>
            <w:shd w:val="clear" w:color="auto" w:fill="FFFF00"/>
          </w:tcPr>
          <w:p w14:paraId="368C6C54" w14:textId="3F8D124E"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אידית</w:t>
            </w:r>
          </w:p>
        </w:tc>
        <w:tc>
          <w:tcPr>
            <w:tcW w:w="2061" w:type="dxa"/>
            <w:shd w:val="clear" w:color="auto" w:fill="FFFF00"/>
          </w:tcPr>
          <w:p w14:paraId="44249E31" w14:textId="16FA0080" w:rsidR="0023422C" w:rsidRPr="00B81D3D" w:rsidRDefault="00BA5540" w:rsidP="00B81D3D">
            <w:pPr>
              <w:spacing w:line="360" w:lineRule="auto"/>
              <w:jc w:val="center"/>
              <w:rPr>
                <w:rFonts w:ascii="David" w:hAnsi="David" w:cs="David"/>
                <w:sz w:val="24"/>
                <w:szCs w:val="24"/>
                <w:rtl/>
              </w:rPr>
            </w:pPr>
            <w:r>
              <w:rPr>
                <w:rFonts w:ascii="David" w:hAnsi="David" w:cs="David" w:hint="cs"/>
                <w:sz w:val="24"/>
                <w:szCs w:val="24"/>
                <w:rtl/>
              </w:rPr>
              <w:t>חקר את יחסי תורכיה-יוון וסוגיות של בטחון</w:t>
            </w:r>
            <w:r w:rsidR="000B6F9C">
              <w:rPr>
                <w:rFonts w:ascii="David" w:hAnsi="David" w:cs="David" w:hint="cs"/>
                <w:sz w:val="24"/>
                <w:szCs w:val="24"/>
                <w:rtl/>
              </w:rPr>
              <w:t xml:space="preserve"> ואנרגיה בים התיכון</w:t>
            </w:r>
          </w:p>
        </w:tc>
        <w:tc>
          <w:tcPr>
            <w:tcW w:w="1788" w:type="dxa"/>
            <w:shd w:val="clear" w:color="auto" w:fill="FFFF00"/>
          </w:tcPr>
          <w:p w14:paraId="4BD5A92C" w14:textId="1FED2409" w:rsidR="0023422C" w:rsidRPr="00B81D3D" w:rsidRDefault="00974661" w:rsidP="00B81D3D">
            <w:pPr>
              <w:spacing w:line="360" w:lineRule="auto"/>
              <w:jc w:val="center"/>
              <w:rPr>
                <w:rFonts w:ascii="David" w:hAnsi="David" w:cs="David"/>
                <w:sz w:val="24"/>
                <w:szCs w:val="24"/>
                <w:rtl/>
                <w:lang w:val="en-US"/>
              </w:rPr>
            </w:pPr>
            <w:r>
              <w:rPr>
                <w:rFonts w:ascii="David" w:hAnsi="David" w:cs="David" w:hint="cs"/>
                <w:sz w:val="24"/>
                <w:szCs w:val="24"/>
                <w:rtl/>
                <w:lang w:val="en-US"/>
              </w:rPr>
              <w:t xml:space="preserve">סגן </w:t>
            </w:r>
            <w:r w:rsidR="0057766F">
              <w:rPr>
                <w:rFonts w:ascii="David" w:hAnsi="David" w:cs="David" w:hint="cs"/>
                <w:sz w:val="24"/>
                <w:szCs w:val="24"/>
                <w:rtl/>
                <w:lang w:val="en-US"/>
              </w:rPr>
              <w:t>היועץ לבטחון לאומי, ד"ר ביחב"ל</w:t>
            </w:r>
            <w:r w:rsidR="00B53EE5">
              <w:rPr>
                <w:rFonts w:ascii="David" w:hAnsi="David" w:cs="David" w:hint="cs"/>
                <w:sz w:val="24"/>
                <w:szCs w:val="24"/>
                <w:rtl/>
                <w:lang w:val="en-US"/>
              </w:rPr>
              <w:t>, שירת במשרדי החוץ וההגנה</w:t>
            </w:r>
          </w:p>
        </w:tc>
        <w:tc>
          <w:tcPr>
            <w:tcW w:w="3975" w:type="dxa"/>
            <w:shd w:val="clear" w:color="auto" w:fill="FFFF00"/>
          </w:tcPr>
          <w:p w14:paraId="78BDBA8F" w14:textId="41A0A660" w:rsidR="0023422C" w:rsidRDefault="007B5484" w:rsidP="00B81D3D">
            <w:pPr>
              <w:spacing w:line="360" w:lineRule="auto"/>
              <w:jc w:val="center"/>
              <w:rPr>
                <w:rFonts w:ascii="David" w:hAnsi="David" w:cs="David"/>
                <w:sz w:val="24"/>
                <w:szCs w:val="24"/>
                <w:rtl/>
                <w:lang w:val="en-US"/>
              </w:rPr>
            </w:pPr>
            <w:r>
              <w:rPr>
                <w:rFonts w:ascii="David" w:hAnsi="David" w:cs="David"/>
                <w:sz w:val="24"/>
                <w:szCs w:val="24"/>
                <w:lang w:val="en-US"/>
              </w:rPr>
              <w:t>Mr. Thanos Dokos</w:t>
            </w:r>
          </w:p>
          <w:p w14:paraId="5EC7E1FC" w14:textId="0EA0EAA1" w:rsidR="0023422C" w:rsidRPr="00B81D3D" w:rsidRDefault="00150256" w:rsidP="00150256">
            <w:pPr>
              <w:spacing w:line="360" w:lineRule="auto"/>
              <w:jc w:val="center"/>
              <w:rPr>
                <w:rFonts w:ascii="David" w:hAnsi="David" w:cs="David"/>
                <w:sz w:val="24"/>
                <w:szCs w:val="24"/>
                <w:lang w:val="en-US"/>
              </w:rPr>
            </w:pPr>
            <w:r w:rsidRPr="00150256">
              <w:rPr>
                <w:rFonts w:ascii="David" w:hAnsi="David" w:cs="David"/>
                <w:sz w:val="24"/>
                <w:szCs w:val="24"/>
                <w:lang w:val="en-US"/>
              </w:rPr>
              <w:drawing>
                <wp:inline distT="0" distB="0" distL="0" distR="0" wp14:anchorId="26322F90" wp14:editId="66351987">
                  <wp:extent cx="1412686" cy="12479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3333" cy="1257362"/>
                          </a:xfrm>
                          <a:prstGeom prst="rect">
                            <a:avLst/>
                          </a:prstGeom>
                        </pic:spPr>
                      </pic:pic>
                    </a:graphicData>
                  </a:graphic>
                </wp:inline>
              </w:drawing>
            </w:r>
          </w:p>
        </w:tc>
      </w:tr>
      <w:tr w:rsidR="00033EB4" w:rsidRPr="00B81D3D" w14:paraId="36BDCFA5" w14:textId="77777777" w:rsidTr="008C6EC7">
        <w:tc>
          <w:tcPr>
            <w:tcW w:w="1243" w:type="dxa"/>
            <w:shd w:val="clear" w:color="auto" w:fill="FFFF00"/>
          </w:tcPr>
          <w:p w14:paraId="7B63A35B" w14:textId="36C191AB"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אורי</w:t>
            </w:r>
          </w:p>
          <w:p w14:paraId="1D64F70E" w14:textId="2F584D6C" w:rsidR="0023422C" w:rsidRPr="00B81D3D" w:rsidRDefault="0023422C" w:rsidP="00B81D3D">
            <w:pPr>
              <w:spacing w:line="360" w:lineRule="auto"/>
              <w:jc w:val="center"/>
              <w:rPr>
                <w:rFonts w:ascii="David" w:hAnsi="David" w:cs="David"/>
                <w:sz w:val="24"/>
                <w:szCs w:val="24"/>
              </w:rPr>
            </w:pPr>
          </w:p>
        </w:tc>
        <w:tc>
          <w:tcPr>
            <w:tcW w:w="2061" w:type="dxa"/>
            <w:shd w:val="clear" w:color="auto" w:fill="FFFF00"/>
          </w:tcPr>
          <w:p w14:paraId="1D38BCE0" w14:textId="647F79B0"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חבר ועדת החוץ והבטחון בפרלמנט,</w:t>
            </w:r>
          </w:p>
          <w:p w14:paraId="456698A5" w14:textId="66DEE877"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כתב ספר בנושא יחסי תורכיה-יוון, מומחה לחוקי הים</w:t>
            </w:r>
          </w:p>
        </w:tc>
        <w:tc>
          <w:tcPr>
            <w:tcW w:w="1788" w:type="dxa"/>
            <w:shd w:val="clear" w:color="auto" w:fill="FFFF00"/>
          </w:tcPr>
          <w:p w14:paraId="241965CD" w14:textId="3A8DA06A"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חבר פרלמנט ממפלגת השלטון,</w:t>
            </w:r>
          </w:p>
          <w:p w14:paraId="0BFAD380" w14:textId="12F42073"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פרופ' למשפט בינ"ל ויחסי חוץ</w:t>
            </w:r>
          </w:p>
        </w:tc>
        <w:tc>
          <w:tcPr>
            <w:tcW w:w="3975" w:type="dxa"/>
            <w:shd w:val="clear" w:color="auto" w:fill="FFFF00"/>
          </w:tcPr>
          <w:p w14:paraId="37FE0ABA" w14:textId="6A17F2DC"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lang w:val="en-US"/>
              </w:rPr>
              <w:t>Prof. Angelos SYRIGOS</w:t>
            </w:r>
          </w:p>
          <w:p w14:paraId="30909C02" w14:textId="10ED13AA"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7218137B" wp14:editId="4B183868">
                  <wp:extent cx="1117837" cy="113558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6374" cy="1164570"/>
                          </a:xfrm>
                          <a:prstGeom prst="rect">
                            <a:avLst/>
                          </a:prstGeom>
                        </pic:spPr>
                      </pic:pic>
                    </a:graphicData>
                  </a:graphic>
                </wp:inline>
              </w:drawing>
            </w:r>
          </w:p>
        </w:tc>
      </w:tr>
      <w:tr w:rsidR="00033EB4" w:rsidRPr="00B81D3D" w14:paraId="6B4F8074" w14:textId="77777777" w:rsidTr="008C6EC7">
        <w:tc>
          <w:tcPr>
            <w:tcW w:w="1243" w:type="dxa"/>
            <w:shd w:val="clear" w:color="auto" w:fill="FFFF00"/>
          </w:tcPr>
          <w:p w14:paraId="30F28DB4" w14:textId="48A12990"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lastRenderedPageBreak/>
              <w:t>רועי</w:t>
            </w:r>
          </w:p>
        </w:tc>
        <w:tc>
          <w:tcPr>
            <w:tcW w:w="2061" w:type="dxa"/>
            <w:shd w:val="clear" w:color="auto" w:fill="FFFF00"/>
          </w:tcPr>
          <w:p w14:paraId="6432EE8E" w14:textId="2066A336"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סוגיית האנרגיה</w:t>
            </w:r>
          </w:p>
        </w:tc>
        <w:tc>
          <w:tcPr>
            <w:tcW w:w="1788" w:type="dxa"/>
            <w:shd w:val="clear" w:color="auto" w:fill="FFFF00"/>
          </w:tcPr>
          <w:p w14:paraId="10F6B852" w14:textId="1C901906"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חבר פרלמנט, שר האנרגיה לשעבר, פרופ' בתחומי הגיאוגרפיה והאנרגיה</w:t>
            </w:r>
          </w:p>
        </w:tc>
        <w:tc>
          <w:tcPr>
            <w:tcW w:w="3975" w:type="dxa"/>
            <w:shd w:val="clear" w:color="auto" w:fill="FFFF00"/>
          </w:tcPr>
          <w:p w14:paraId="5F1CBCD1" w14:textId="123CA0BB" w:rsidR="0023422C" w:rsidRPr="00B81D3D" w:rsidRDefault="0023422C" w:rsidP="00B81D3D">
            <w:pPr>
              <w:spacing w:line="360" w:lineRule="auto"/>
              <w:jc w:val="center"/>
              <w:rPr>
                <w:rFonts w:ascii="David" w:eastAsia="Times New Roman" w:hAnsi="David" w:cs="David"/>
                <w:color w:val="500050"/>
                <w:sz w:val="24"/>
                <w:szCs w:val="24"/>
              </w:rPr>
            </w:pPr>
            <w:r w:rsidRPr="00B81D3D">
              <w:rPr>
                <w:rFonts w:ascii="David" w:hAnsi="David" w:cs="David"/>
                <w:sz w:val="24"/>
                <w:szCs w:val="24"/>
                <w:lang w:val="en-US"/>
              </w:rPr>
              <w:t xml:space="preserve">Prof. </w:t>
            </w:r>
            <w:r w:rsidRPr="00B81D3D">
              <w:rPr>
                <w:rFonts w:ascii="David" w:hAnsi="David" w:cs="David"/>
                <w:sz w:val="24"/>
                <w:szCs w:val="24"/>
              </w:rPr>
              <w:t>Yannis</w:t>
            </w:r>
            <w:r w:rsidRPr="00B81D3D">
              <w:rPr>
                <w:rFonts w:ascii="David" w:eastAsia="Times New Roman" w:hAnsi="David" w:cs="David"/>
                <w:color w:val="500050"/>
                <w:sz w:val="30"/>
                <w:szCs w:val="30"/>
              </w:rPr>
              <w:t xml:space="preserve"> </w:t>
            </w:r>
            <w:r w:rsidRPr="00B81D3D">
              <w:rPr>
                <w:rFonts w:ascii="David" w:hAnsi="David" w:cs="David"/>
                <w:sz w:val="24"/>
                <w:szCs w:val="24"/>
              </w:rPr>
              <w:t>MANIATIS</w:t>
            </w:r>
          </w:p>
          <w:p w14:paraId="6409E97E" w14:textId="234722DC"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7B110671" wp14:editId="6E3B4350">
                  <wp:extent cx="1287553" cy="143026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4463" cy="1449047"/>
                          </a:xfrm>
                          <a:prstGeom prst="rect">
                            <a:avLst/>
                          </a:prstGeom>
                        </pic:spPr>
                      </pic:pic>
                    </a:graphicData>
                  </a:graphic>
                </wp:inline>
              </w:drawing>
            </w:r>
          </w:p>
        </w:tc>
      </w:tr>
      <w:tr w:rsidR="007E3E9E" w:rsidRPr="00B81D3D" w14:paraId="0958D6FA" w14:textId="77777777" w:rsidTr="008C6EC7">
        <w:tc>
          <w:tcPr>
            <w:tcW w:w="1243" w:type="dxa"/>
            <w:shd w:val="clear" w:color="auto" w:fill="FFFF00"/>
          </w:tcPr>
          <w:p w14:paraId="16B330C6" w14:textId="3EB6717D"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rPr>
              <w:t>יוסי</w:t>
            </w:r>
            <w:r w:rsidRPr="00B81D3D">
              <w:rPr>
                <w:rFonts w:ascii="David" w:hAnsi="David" w:cs="David"/>
                <w:sz w:val="24"/>
                <w:szCs w:val="24"/>
                <w:rtl/>
              </w:rPr>
              <w:t xml:space="preserve"> י.</w:t>
            </w:r>
          </w:p>
        </w:tc>
        <w:tc>
          <w:tcPr>
            <w:tcW w:w="2061" w:type="dxa"/>
            <w:shd w:val="clear" w:color="auto" w:fill="FFFF00"/>
          </w:tcPr>
          <w:p w14:paraId="7362D4CC" w14:textId="48C8C2AF"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כלכלה ומסחר, תגובת האיחוד האירופי לעימות</w:t>
            </w:r>
          </w:p>
        </w:tc>
        <w:tc>
          <w:tcPr>
            <w:tcW w:w="1788" w:type="dxa"/>
            <w:shd w:val="clear" w:color="auto" w:fill="FFFF00"/>
          </w:tcPr>
          <w:p w14:paraId="318A9125" w14:textId="7D408427"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 xml:space="preserve">מנהלת מכון מחקר "דיקיטו", שימשה שרת החינוך, הפיתוח, </w:t>
            </w:r>
            <w:r w:rsidR="00C86DFF" w:rsidRPr="00B81D3D">
              <w:rPr>
                <w:rFonts w:ascii="David" w:hAnsi="David" w:cs="David"/>
                <w:sz w:val="24"/>
                <w:szCs w:val="24"/>
                <w:rtl/>
              </w:rPr>
              <w:t xml:space="preserve">עידוד </w:t>
            </w:r>
            <w:r w:rsidRPr="00B81D3D">
              <w:rPr>
                <w:rFonts w:ascii="David" w:hAnsi="David" w:cs="David"/>
                <w:sz w:val="24"/>
                <w:szCs w:val="24"/>
                <w:rtl/>
              </w:rPr>
              <w:t>התחרתותיות והספנות</w:t>
            </w:r>
          </w:p>
        </w:tc>
        <w:tc>
          <w:tcPr>
            <w:tcW w:w="3975" w:type="dxa"/>
            <w:shd w:val="clear" w:color="auto" w:fill="FFFF00"/>
          </w:tcPr>
          <w:p w14:paraId="5287F372" w14:textId="72C1589F"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lang w:val="en-US"/>
              </w:rPr>
              <w:t xml:space="preserve">Mrs. </w:t>
            </w:r>
            <w:r w:rsidRPr="00B81D3D">
              <w:rPr>
                <w:rFonts w:ascii="David" w:hAnsi="David" w:cs="David"/>
                <w:sz w:val="24"/>
                <w:szCs w:val="24"/>
              </w:rPr>
              <w:t>A</w:t>
            </w:r>
            <w:r w:rsidRPr="00B81D3D">
              <w:rPr>
                <w:rFonts w:ascii="David" w:hAnsi="David" w:cs="David"/>
                <w:sz w:val="24"/>
                <w:szCs w:val="24"/>
                <w:lang w:val="en-US"/>
              </w:rPr>
              <w:t>nna Diamantopoulou</w:t>
            </w:r>
          </w:p>
          <w:p w14:paraId="2BEEF5CF" w14:textId="6C017F9E"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rPr>
              <w:drawing>
                <wp:inline distT="0" distB="0" distL="0" distR="0" wp14:anchorId="1089C06B" wp14:editId="0FA791A1">
                  <wp:extent cx="1615146" cy="124532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7180" cy="1254600"/>
                          </a:xfrm>
                          <a:prstGeom prst="rect">
                            <a:avLst/>
                          </a:prstGeom>
                        </pic:spPr>
                      </pic:pic>
                    </a:graphicData>
                  </a:graphic>
                </wp:inline>
              </w:drawing>
            </w:r>
          </w:p>
        </w:tc>
      </w:tr>
      <w:tr w:rsidR="00C86DFF" w:rsidRPr="00B81D3D" w14:paraId="6AAE150C" w14:textId="77777777" w:rsidTr="008C6EC7">
        <w:tc>
          <w:tcPr>
            <w:tcW w:w="1243" w:type="dxa"/>
            <w:shd w:val="clear" w:color="auto" w:fill="FFFF00"/>
          </w:tcPr>
          <w:p w14:paraId="08AC84D8" w14:textId="49BEA991" w:rsidR="00C86DFF" w:rsidRPr="00B81D3D" w:rsidRDefault="00A13D9A" w:rsidP="00B81D3D">
            <w:pPr>
              <w:spacing w:line="360" w:lineRule="auto"/>
              <w:jc w:val="center"/>
              <w:rPr>
                <w:rFonts w:ascii="David" w:hAnsi="David" w:cs="David"/>
                <w:sz w:val="24"/>
                <w:szCs w:val="24"/>
                <w:lang w:val="en-US"/>
              </w:rPr>
            </w:pPr>
            <w:r w:rsidRPr="00B81D3D">
              <w:rPr>
                <w:rFonts w:ascii="David" w:hAnsi="David" w:cs="David"/>
                <w:sz w:val="24"/>
                <w:szCs w:val="24"/>
                <w:rtl/>
              </w:rPr>
              <w:t>יוסי י.</w:t>
            </w:r>
          </w:p>
        </w:tc>
        <w:tc>
          <w:tcPr>
            <w:tcW w:w="2061" w:type="dxa"/>
            <w:shd w:val="clear" w:color="auto" w:fill="FFFF00"/>
          </w:tcPr>
          <w:p w14:paraId="48B596F1" w14:textId="77777777" w:rsidR="00C86DFF" w:rsidRPr="00B81D3D" w:rsidRDefault="00A13D9A" w:rsidP="00B81D3D">
            <w:pPr>
              <w:spacing w:line="360" w:lineRule="auto"/>
              <w:jc w:val="center"/>
              <w:rPr>
                <w:rFonts w:ascii="David" w:hAnsi="David" w:cs="David"/>
                <w:sz w:val="24"/>
                <w:szCs w:val="24"/>
                <w:rtl/>
              </w:rPr>
            </w:pPr>
            <w:r w:rsidRPr="00B81D3D">
              <w:rPr>
                <w:rFonts w:ascii="David" w:hAnsi="David" w:cs="David"/>
                <w:sz w:val="24"/>
                <w:szCs w:val="24"/>
                <w:rtl/>
              </w:rPr>
              <w:t>סוגיית הכלכלה</w:t>
            </w:r>
          </w:p>
          <w:p w14:paraId="5D70FE73" w14:textId="3B60E419" w:rsidR="00A13D9A" w:rsidRPr="00B81D3D" w:rsidRDefault="00A13D9A" w:rsidP="00B81D3D">
            <w:pPr>
              <w:spacing w:line="360" w:lineRule="auto"/>
              <w:jc w:val="center"/>
              <w:rPr>
                <w:rFonts w:ascii="David" w:hAnsi="David" w:cs="David"/>
                <w:sz w:val="24"/>
                <w:szCs w:val="24"/>
                <w:rtl/>
              </w:rPr>
            </w:pPr>
            <w:r w:rsidRPr="00B81D3D">
              <w:rPr>
                <w:rFonts w:ascii="David" w:hAnsi="David" w:cs="David"/>
                <w:sz w:val="24"/>
                <w:szCs w:val="24"/>
                <w:rtl/>
              </w:rPr>
              <w:t>בריתות בינ"ל</w:t>
            </w:r>
          </w:p>
        </w:tc>
        <w:tc>
          <w:tcPr>
            <w:tcW w:w="1788" w:type="dxa"/>
            <w:shd w:val="clear" w:color="auto" w:fill="FFFF00"/>
          </w:tcPr>
          <w:p w14:paraId="52DE7385" w14:textId="2566B585" w:rsidR="00C86DFF" w:rsidRPr="00B81D3D" w:rsidRDefault="002E7974"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 xml:space="preserve">מזכ"ל לעניינים כלכליים בינ"ל במשרד </w:t>
            </w:r>
            <w:r w:rsidR="007E3E9E" w:rsidRPr="00B81D3D">
              <w:rPr>
                <w:rFonts w:ascii="David" w:hAnsi="David" w:cs="David"/>
                <w:sz w:val="24"/>
                <w:szCs w:val="24"/>
                <w:rtl/>
                <w:lang w:val="en-US"/>
              </w:rPr>
              <w:t>החוץ, קרוב משפחה של ראש ממשלת יוון</w:t>
            </w:r>
            <w:r w:rsidR="00A13D9A" w:rsidRPr="00B81D3D">
              <w:rPr>
                <w:rFonts w:ascii="David" w:hAnsi="David" w:cs="David"/>
                <w:sz w:val="24"/>
                <w:szCs w:val="24"/>
                <w:rtl/>
                <w:lang w:val="en-US"/>
              </w:rPr>
              <w:t xml:space="preserve"> מיצוטאקיס</w:t>
            </w:r>
          </w:p>
        </w:tc>
        <w:tc>
          <w:tcPr>
            <w:tcW w:w="3975" w:type="dxa"/>
            <w:shd w:val="clear" w:color="auto" w:fill="FFFF00"/>
          </w:tcPr>
          <w:p w14:paraId="734E1E51" w14:textId="77777777" w:rsidR="00C86DFF" w:rsidRPr="00B81D3D" w:rsidRDefault="00C86DFF" w:rsidP="00B81D3D">
            <w:pPr>
              <w:spacing w:line="360" w:lineRule="auto"/>
              <w:jc w:val="center"/>
              <w:rPr>
                <w:rFonts w:ascii="David" w:hAnsi="David" w:cs="David"/>
                <w:rtl/>
                <w:lang w:val="en-US"/>
              </w:rPr>
            </w:pPr>
            <w:r w:rsidRPr="00B81D3D">
              <w:rPr>
                <w:rFonts w:ascii="David" w:hAnsi="David" w:cs="David"/>
                <w:sz w:val="24"/>
                <w:szCs w:val="24"/>
                <w:lang w:val="en-US"/>
              </w:rPr>
              <w:t xml:space="preserve">Mr. </w:t>
            </w:r>
            <w:r w:rsidR="0020043D" w:rsidRPr="00B81D3D">
              <w:rPr>
                <w:rFonts w:ascii="David" w:hAnsi="David" w:cs="David"/>
                <w:lang w:val="en-US"/>
              </w:rPr>
              <w:t>Gregory Dimitr</w:t>
            </w:r>
            <w:r w:rsidR="00510DF8" w:rsidRPr="00B81D3D">
              <w:rPr>
                <w:rFonts w:ascii="David" w:hAnsi="David" w:cs="David"/>
                <w:lang w:val="en-US"/>
              </w:rPr>
              <w:t>i</w:t>
            </w:r>
            <w:r w:rsidR="0020043D" w:rsidRPr="00B81D3D">
              <w:rPr>
                <w:rFonts w:ascii="David" w:hAnsi="David" w:cs="David"/>
                <w:lang w:val="en-US"/>
              </w:rPr>
              <w:t>adis</w:t>
            </w:r>
          </w:p>
          <w:p w14:paraId="3B0284D1" w14:textId="1FE3E1DD" w:rsidR="007E3E9E" w:rsidRPr="00B81D3D" w:rsidRDefault="007E3E9E" w:rsidP="00B81D3D">
            <w:pPr>
              <w:spacing w:line="360" w:lineRule="auto"/>
              <w:jc w:val="center"/>
              <w:rPr>
                <w:rFonts w:ascii="David" w:hAnsi="David" w:cs="David"/>
                <w:sz w:val="24"/>
                <w:szCs w:val="24"/>
                <w:lang w:val="en-US"/>
              </w:rPr>
            </w:pPr>
            <w:r w:rsidRPr="00B81D3D">
              <w:rPr>
                <w:rFonts w:ascii="David" w:hAnsi="David" w:cs="David"/>
                <w:sz w:val="24"/>
                <w:szCs w:val="24"/>
                <w:lang w:val="en-US"/>
              </w:rPr>
              <w:drawing>
                <wp:inline distT="0" distB="0" distL="0" distR="0" wp14:anchorId="045CABD6" wp14:editId="3A147879">
                  <wp:extent cx="1669151" cy="1463556"/>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0335" cy="1473362"/>
                          </a:xfrm>
                          <a:prstGeom prst="rect">
                            <a:avLst/>
                          </a:prstGeom>
                        </pic:spPr>
                      </pic:pic>
                    </a:graphicData>
                  </a:graphic>
                </wp:inline>
              </w:drawing>
            </w:r>
          </w:p>
        </w:tc>
      </w:tr>
      <w:tr w:rsidR="00033EB4" w:rsidRPr="00B81D3D" w14:paraId="709E2261" w14:textId="77777777" w:rsidTr="008C6EC7">
        <w:tc>
          <w:tcPr>
            <w:tcW w:w="1243" w:type="dxa"/>
            <w:shd w:val="clear" w:color="auto" w:fill="92D050"/>
          </w:tcPr>
          <w:p w14:paraId="640EB190" w14:textId="77777777" w:rsidR="0023422C" w:rsidRPr="00B81D3D" w:rsidRDefault="0023422C" w:rsidP="00B81D3D">
            <w:pPr>
              <w:spacing w:line="360" w:lineRule="auto"/>
              <w:jc w:val="center"/>
              <w:rPr>
                <w:rFonts w:ascii="David" w:hAnsi="David" w:cs="David"/>
                <w:sz w:val="24"/>
                <w:szCs w:val="24"/>
                <w:rtl/>
              </w:rPr>
            </w:pPr>
          </w:p>
          <w:p w14:paraId="17C8CBFD" w14:textId="2270CA3F"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מואטי</w:t>
            </w:r>
          </w:p>
        </w:tc>
        <w:tc>
          <w:tcPr>
            <w:tcW w:w="2061" w:type="dxa"/>
            <w:shd w:val="clear" w:color="auto" w:fill="92D050"/>
          </w:tcPr>
          <w:p w14:paraId="776A3D3A" w14:textId="6F5AC601"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rPr>
              <w:t>חבר הפורום היווני-תורכי,</w:t>
            </w:r>
          </w:p>
          <w:p w14:paraId="0D466887" w14:textId="25A79119"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חבר מכון האנרגיה של דרום-מזרח אירופה, מקושר למערכת הבטחונית ביוון (חיל הים)</w:t>
            </w:r>
          </w:p>
        </w:tc>
        <w:tc>
          <w:tcPr>
            <w:tcW w:w="1788" w:type="dxa"/>
            <w:shd w:val="clear" w:color="auto" w:fill="92D050"/>
          </w:tcPr>
          <w:p w14:paraId="6124BEAF" w14:textId="1391ED3E"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ראש מכון היחסים הבינ"ל באוניברסיטת פנתאון, פרופ' ליחסים בינ"ל</w:t>
            </w:r>
          </w:p>
        </w:tc>
        <w:tc>
          <w:tcPr>
            <w:tcW w:w="3975" w:type="dxa"/>
            <w:shd w:val="clear" w:color="auto" w:fill="92D050"/>
          </w:tcPr>
          <w:p w14:paraId="196FDD6D" w14:textId="27CEFB68"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lang w:val="en-US"/>
              </w:rPr>
              <w:t xml:space="preserve">Prof. </w:t>
            </w:r>
            <w:r w:rsidRPr="00B81D3D">
              <w:rPr>
                <w:rFonts w:ascii="David" w:hAnsi="David" w:cs="David"/>
                <w:sz w:val="24"/>
                <w:szCs w:val="24"/>
              </w:rPr>
              <w:t>C</w:t>
            </w:r>
            <w:r w:rsidRPr="00B81D3D">
              <w:rPr>
                <w:rFonts w:ascii="David" w:hAnsi="David" w:cs="David"/>
                <w:sz w:val="24"/>
                <w:szCs w:val="24"/>
                <w:lang w:val="en-US"/>
              </w:rPr>
              <w:t>onstantinos FILLIS</w:t>
            </w:r>
          </w:p>
          <w:p w14:paraId="59B42FE4" w14:textId="083E371B"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55D4CE97" wp14:editId="0A1D9850">
                  <wp:extent cx="1487748" cy="13195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8128" cy="1337599"/>
                          </a:xfrm>
                          <a:prstGeom prst="rect">
                            <a:avLst/>
                          </a:prstGeom>
                        </pic:spPr>
                      </pic:pic>
                    </a:graphicData>
                  </a:graphic>
                </wp:inline>
              </w:drawing>
            </w:r>
          </w:p>
        </w:tc>
      </w:tr>
      <w:tr w:rsidR="00033EB4" w:rsidRPr="00B81D3D" w14:paraId="78D9C59A" w14:textId="77777777" w:rsidTr="008C6EC7">
        <w:tc>
          <w:tcPr>
            <w:tcW w:w="1243" w:type="dxa"/>
            <w:shd w:val="clear" w:color="auto" w:fill="92D050"/>
          </w:tcPr>
          <w:p w14:paraId="12588794" w14:textId="5308B663"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מואטי</w:t>
            </w:r>
          </w:p>
        </w:tc>
        <w:tc>
          <w:tcPr>
            <w:tcW w:w="2061" w:type="dxa"/>
            <w:shd w:val="clear" w:color="auto" w:fill="92D050"/>
          </w:tcPr>
          <w:p w14:paraId="6955F6E1" w14:textId="0F1FA987"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לימד יחב"ל בתורכיה וביוון, כתב ספר בנושא יחסי תורכיה-יוון והדילמה במרחב הים האיגאי</w:t>
            </w:r>
          </w:p>
        </w:tc>
        <w:tc>
          <w:tcPr>
            <w:tcW w:w="1788" w:type="dxa"/>
            <w:shd w:val="clear" w:color="auto" w:fill="92D050"/>
          </w:tcPr>
          <w:p w14:paraId="21ED05D5" w14:textId="32D7A6CA"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rtl/>
              </w:rPr>
              <w:t>פרופ' ליחב"ל</w:t>
            </w:r>
          </w:p>
        </w:tc>
        <w:tc>
          <w:tcPr>
            <w:tcW w:w="3975" w:type="dxa"/>
            <w:shd w:val="clear" w:color="auto" w:fill="92D050"/>
          </w:tcPr>
          <w:p w14:paraId="48213D8A" w14:textId="575715B6"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lang w:val="en-US"/>
              </w:rPr>
              <w:t xml:space="preserve">Prof. </w:t>
            </w:r>
            <w:r w:rsidRPr="00B81D3D">
              <w:rPr>
                <w:rFonts w:ascii="David" w:hAnsi="David" w:cs="David"/>
                <w:sz w:val="24"/>
                <w:szCs w:val="24"/>
              </w:rPr>
              <w:t>Kostas IFANTIS</w:t>
            </w:r>
          </w:p>
          <w:p w14:paraId="1D058C08" w14:textId="70917793"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17A52E60" wp14:editId="39E737A8">
                  <wp:extent cx="1428965" cy="148078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7466" cy="1551767"/>
                          </a:xfrm>
                          <a:prstGeom prst="rect">
                            <a:avLst/>
                          </a:prstGeom>
                        </pic:spPr>
                      </pic:pic>
                    </a:graphicData>
                  </a:graphic>
                </wp:inline>
              </w:drawing>
            </w:r>
          </w:p>
        </w:tc>
      </w:tr>
      <w:tr w:rsidR="007E3E9E" w:rsidRPr="00B81D3D" w14:paraId="3476100D" w14:textId="77777777" w:rsidTr="008C6EC7">
        <w:tc>
          <w:tcPr>
            <w:tcW w:w="1243" w:type="dxa"/>
            <w:shd w:val="clear" w:color="auto" w:fill="92D050"/>
          </w:tcPr>
          <w:p w14:paraId="2E78C277" w14:textId="1E200041"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lastRenderedPageBreak/>
              <w:t>יניב</w:t>
            </w:r>
          </w:p>
        </w:tc>
        <w:tc>
          <w:tcPr>
            <w:tcW w:w="2061" w:type="dxa"/>
            <w:shd w:val="clear" w:color="auto" w:fill="92D050"/>
          </w:tcPr>
          <w:p w14:paraId="69C92BB1" w14:textId="77777777" w:rsidR="0023422C" w:rsidRPr="00B81D3D" w:rsidRDefault="0023422C" w:rsidP="00B81D3D">
            <w:pPr>
              <w:spacing w:line="360" w:lineRule="auto"/>
              <w:jc w:val="center"/>
              <w:rPr>
                <w:rFonts w:ascii="David" w:hAnsi="David" w:cs="David"/>
                <w:sz w:val="24"/>
                <w:szCs w:val="24"/>
                <w:rtl/>
              </w:rPr>
            </w:pPr>
          </w:p>
        </w:tc>
        <w:tc>
          <w:tcPr>
            <w:tcW w:w="1788" w:type="dxa"/>
            <w:shd w:val="clear" w:color="auto" w:fill="92D050"/>
          </w:tcPr>
          <w:p w14:paraId="659E04AF" w14:textId="19051D67"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פרופ' להיסטוריה של יוון המודרנית</w:t>
            </w:r>
          </w:p>
        </w:tc>
        <w:tc>
          <w:tcPr>
            <w:tcW w:w="3975" w:type="dxa"/>
            <w:shd w:val="clear" w:color="auto" w:fill="92D050"/>
          </w:tcPr>
          <w:p w14:paraId="29C94A84" w14:textId="77777777" w:rsidR="0023422C" w:rsidRPr="00B81D3D" w:rsidRDefault="0023422C" w:rsidP="00B81D3D">
            <w:pPr>
              <w:spacing w:line="360" w:lineRule="auto"/>
              <w:jc w:val="center"/>
              <w:rPr>
                <w:rFonts w:ascii="David" w:hAnsi="David" w:cs="David"/>
                <w:lang w:val="en-US"/>
              </w:rPr>
            </w:pPr>
            <w:r w:rsidRPr="00B81D3D">
              <w:rPr>
                <w:rFonts w:ascii="David" w:hAnsi="David" w:cs="David"/>
                <w:lang w:val="en-US"/>
              </w:rPr>
              <w:t>Prof. Evanthis Hatz</w:t>
            </w:r>
            <w:r w:rsidRPr="00B81D3D">
              <w:rPr>
                <w:rFonts w:ascii="David" w:hAnsi="David" w:cs="David"/>
                <w:lang w:val="en-US"/>
              </w:rPr>
              <w:t>i</w:t>
            </w:r>
            <w:r w:rsidRPr="00B81D3D">
              <w:rPr>
                <w:rFonts w:ascii="David" w:hAnsi="David" w:cs="David"/>
                <w:lang w:val="en-US"/>
              </w:rPr>
              <w:t>vassileiou</w:t>
            </w:r>
          </w:p>
          <w:p w14:paraId="7A26902D" w14:textId="7A42F8EF" w:rsidR="0023422C" w:rsidRPr="00B81D3D" w:rsidRDefault="0023422C" w:rsidP="00B81D3D">
            <w:pPr>
              <w:spacing w:line="360" w:lineRule="auto"/>
              <w:jc w:val="center"/>
              <w:rPr>
                <w:rFonts w:ascii="David" w:hAnsi="David" w:cs="David"/>
                <w:lang w:val="en-US"/>
              </w:rPr>
            </w:pPr>
            <w:r w:rsidRPr="00B81D3D">
              <w:rPr>
                <w:rFonts w:ascii="David" w:hAnsi="David" w:cs="David"/>
                <w:lang w:val="en-US"/>
              </w:rPr>
              <w:drawing>
                <wp:inline distT="0" distB="0" distL="0" distR="0" wp14:anchorId="7654D47E" wp14:editId="7DDCCF89">
                  <wp:extent cx="1345868" cy="147518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243" cy="1490942"/>
                          </a:xfrm>
                          <a:prstGeom prst="rect">
                            <a:avLst/>
                          </a:prstGeom>
                        </pic:spPr>
                      </pic:pic>
                    </a:graphicData>
                  </a:graphic>
                </wp:inline>
              </w:drawing>
            </w:r>
          </w:p>
        </w:tc>
      </w:tr>
      <w:tr w:rsidR="00033EB4" w:rsidRPr="00B81D3D" w14:paraId="08CA3CFF" w14:textId="77777777" w:rsidTr="008C6EC7">
        <w:tc>
          <w:tcPr>
            <w:tcW w:w="1243" w:type="dxa"/>
            <w:shd w:val="clear" w:color="auto" w:fill="92D050"/>
          </w:tcPr>
          <w:p w14:paraId="10E57F2A" w14:textId="673FD014"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יניב</w:t>
            </w:r>
          </w:p>
        </w:tc>
        <w:tc>
          <w:tcPr>
            <w:tcW w:w="2061" w:type="dxa"/>
            <w:shd w:val="clear" w:color="auto" w:fill="92D050"/>
          </w:tcPr>
          <w:p w14:paraId="4F4C24F4" w14:textId="2BE33C25"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כלכלה</w:t>
            </w:r>
          </w:p>
        </w:tc>
        <w:tc>
          <w:tcPr>
            <w:tcW w:w="1788" w:type="dxa"/>
            <w:shd w:val="clear" w:color="auto" w:fill="92D050"/>
          </w:tcPr>
          <w:p w14:paraId="37329569" w14:textId="478717E1"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lang w:val="en-US"/>
              </w:rPr>
              <w:t>פרופ' לכלכלה, מחלקת כלכלה, אוניברסיטת אתונה לכלכלה ולעסקים</w:t>
            </w:r>
          </w:p>
        </w:tc>
        <w:tc>
          <w:tcPr>
            <w:tcW w:w="3975" w:type="dxa"/>
            <w:shd w:val="clear" w:color="auto" w:fill="92D050"/>
          </w:tcPr>
          <w:p w14:paraId="5C38ADAA" w14:textId="33CCCBCC" w:rsidR="0023422C" w:rsidRPr="00B81D3D" w:rsidRDefault="0023422C" w:rsidP="00B81D3D">
            <w:pPr>
              <w:spacing w:line="360" w:lineRule="auto"/>
              <w:jc w:val="center"/>
              <w:rPr>
                <w:rFonts w:ascii="David" w:hAnsi="David" w:cs="David"/>
                <w:lang w:val="en-US"/>
              </w:rPr>
            </w:pPr>
            <w:r w:rsidRPr="00B81D3D">
              <w:rPr>
                <w:rFonts w:ascii="David" w:hAnsi="David" w:cs="David"/>
                <w:lang w:val="en-US"/>
              </w:rPr>
              <w:t>Prof. Nikos VETAS</w:t>
            </w:r>
          </w:p>
          <w:p w14:paraId="2A9A9EC9" w14:textId="14364A0B" w:rsidR="0023422C" w:rsidRPr="00B81D3D" w:rsidRDefault="0023422C" w:rsidP="00B81D3D">
            <w:pPr>
              <w:spacing w:line="360" w:lineRule="auto"/>
              <w:jc w:val="center"/>
              <w:rPr>
                <w:rFonts w:ascii="David" w:hAnsi="David" w:cs="David"/>
                <w:sz w:val="24"/>
                <w:szCs w:val="24"/>
              </w:rPr>
            </w:pPr>
            <w:r w:rsidRPr="00B81D3D">
              <w:rPr>
                <w:rFonts w:ascii="David" w:hAnsi="David" w:cs="David"/>
                <w:noProof/>
                <w:sz w:val="24"/>
                <w:szCs w:val="24"/>
              </w:rPr>
              <w:drawing>
                <wp:inline distT="0" distB="0" distL="0" distR="0" wp14:anchorId="01C34DFC" wp14:editId="2B59CB69">
                  <wp:extent cx="1635710" cy="133731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0834" cy="1382378"/>
                          </a:xfrm>
                          <a:prstGeom prst="rect">
                            <a:avLst/>
                          </a:prstGeom>
                        </pic:spPr>
                      </pic:pic>
                    </a:graphicData>
                  </a:graphic>
                </wp:inline>
              </w:drawing>
            </w:r>
          </w:p>
        </w:tc>
      </w:tr>
      <w:tr w:rsidR="00033EB4" w:rsidRPr="00B81D3D" w14:paraId="76445764" w14:textId="77777777" w:rsidTr="008C6EC7">
        <w:trPr>
          <w:trHeight w:val="2259"/>
        </w:trPr>
        <w:tc>
          <w:tcPr>
            <w:tcW w:w="1243" w:type="dxa"/>
            <w:shd w:val="clear" w:color="auto" w:fill="C9C9C9" w:themeFill="accent3" w:themeFillTint="99"/>
          </w:tcPr>
          <w:p w14:paraId="30ABC2CF" w14:textId="0BAABF3E"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שלומית</w:t>
            </w:r>
          </w:p>
        </w:tc>
        <w:tc>
          <w:tcPr>
            <w:tcW w:w="2061" w:type="dxa"/>
            <w:shd w:val="clear" w:color="auto" w:fill="C9C9C9" w:themeFill="accent3" w:themeFillTint="99"/>
          </w:tcPr>
          <w:p w14:paraId="485D5E6F" w14:textId="479EEC8D"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שימש קונסול בתורכיה, ייצג את יוון בפורומים עם נאטו והאיחוד האירופי</w:t>
            </w:r>
          </w:p>
        </w:tc>
        <w:tc>
          <w:tcPr>
            <w:tcW w:w="1788" w:type="dxa"/>
            <w:shd w:val="clear" w:color="auto" w:fill="C9C9C9" w:themeFill="accent3" w:themeFillTint="99"/>
          </w:tcPr>
          <w:p w14:paraId="5E0EAD25" w14:textId="77777777"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חבר הפורום היווני-התורכי,</w:t>
            </w:r>
          </w:p>
          <w:p w14:paraId="40FC9CFE" w14:textId="74B957C7"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איש משה"ח לשעבר, שימש שגריר במספר מדינות (רוסיה, צרפת)</w:t>
            </w:r>
          </w:p>
        </w:tc>
        <w:tc>
          <w:tcPr>
            <w:tcW w:w="3975" w:type="dxa"/>
            <w:shd w:val="clear" w:color="auto" w:fill="C9C9C9" w:themeFill="accent3" w:themeFillTint="99"/>
          </w:tcPr>
          <w:p w14:paraId="7C76C216" w14:textId="00ABE87F" w:rsidR="0023422C" w:rsidRPr="00B81D3D" w:rsidRDefault="007A6593" w:rsidP="00B81D3D">
            <w:pPr>
              <w:spacing w:line="360" w:lineRule="auto"/>
              <w:jc w:val="center"/>
              <w:rPr>
                <w:rFonts w:ascii="David" w:hAnsi="David" w:cs="David"/>
                <w:sz w:val="24"/>
                <w:szCs w:val="24"/>
              </w:rPr>
            </w:pPr>
            <w:r w:rsidRPr="00B81D3D">
              <w:rPr>
                <w:rFonts w:ascii="David" w:hAnsi="David" w:cs="David"/>
                <w:sz w:val="24"/>
                <w:szCs w:val="24"/>
              </w:rPr>
              <w:t>A</w:t>
            </w:r>
            <w:r w:rsidRPr="00B81D3D">
              <w:rPr>
                <w:rFonts w:ascii="David" w:hAnsi="David" w:cs="David"/>
                <w:sz w:val="24"/>
                <w:szCs w:val="24"/>
                <w:lang w:val="en-US"/>
              </w:rPr>
              <w:t xml:space="preserve">mb. </w:t>
            </w:r>
            <w:r w:rsidR="0023422C" w:rsidRPr="00B81D3D">
              <w:rPr>
                <w:rFonts w:ascii="David" w:hAnsi="David" w:cs="David"/>
                <w:sz w:val="24"/>
                <w:szCs w:val="24"/>
              </w:rPr>
              <w:t>Elias CLIS</w:t>
            </w:r>
          </w:p>
          <w:p w14:paraId="361F9FDB" w14:textId="02FAB96F" w:rsidR="0023422C" w:rsidRPr="00B81D3D" w:rsidRDefault="0023422C" w:rsidP="00B81D3D">
            <w:pPr>
              <w:spacing w:line="360" w:lineRule="auto"/>
              <w:jc w:val="center"/>
              <w:rPr>
                <w:rFonts w:ascii="David" w:hAnsi="David" w:cs="David"/>
                <w:sz w:val="24"/>
                <w:szCs w:val="24"/>
              </w:rPr>
            </w:pPr>
            <w:r w:rsidRPr="00B81D3D">
              <w:rPr>
                <w:rFonts w:ascii="David" w:hAnsi="David" w:cs="David"/>
                <w:noProof/>
                <w:sz w:val="24"/>
                <w:szCs w:val="24"/>
              </w:rPr>
              <w:drawing>
                <wp:inline distT="0" distB="0" distL="0" distR="0" wp14:anchorId="67A87D50" wp14:editId="606F842B">
                  <wp:extent cx="1354952" cy="1973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4480" cy="1986875"/>
                          </a:xfrm>
                          <a:prstGeom prst="rect">
                            <a:avLst/>
                          </a:prstGeom>
                        </pic:spPr>
                      </pic:pic>
                    </a:graphicData>
                  </a:graphic>
                </wp:inline>
              </w:drawing>
            </w:r>
          </w:p>
        </w:tc>
      </w:tr>
      <w:tr w:rsidR="00150256" w:rsidRPr="00B81D3D" w14:paraId="4B0C00C4" w14:textId="77777777" w:rsidTr="008C6EC7">
        <w:trPr>
          <w:trHeight w:val="2259"/>
        </w:trPr>
        <w:tc>
          <w:tcPr>
            <w:tcW w:w="1243" w:type="dxa"/>
            <w:shd w:val="clear" w:color="auto" w:fill="C9C9C9" w:themeFill="accent3" w:themeFillTint="99"/>
          </w:tcPr>
          <w:p w14:paraId="66AB7F55" w14:textId="53A46383"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כראדי</w:t>
            </w:r>
          </w:p>
        </w:tc>
        <w:tc>
          <w:tcPr>
            <w:tcW w:w="2061" w:type="dxa"/>
            <w:shd w:val="clear" w:color="auto" w:fill="C9C9C9" w:themeFill="accent3" w:themeFillTint="99"/>
          </w:tcPr>
          <w:p w14:paraId="5C40DEE2" w14:textId="2432F916"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ציר "הדעה האחרת"</w:t>
            </w:r>
          </w:p>
        </w:tc>
        <w:tc>
          <w:tcPr>
            <w:tcW w:w="1788" w:type="dxa"/>
            <w:shd w:val="clear" w:color="auto" w:fill="C9C9C9" w:themeFill="accent3" w:themeFillTint="99"/>
          </w:tcPr>
          <w:p w14:paraId="3FB3595F" w14:textId="47A228A3"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חבר מפלגת האופוזיציה "סיריזה"</w:t>
            </w:r>
            <w:r w:rsidR="005923B0" w:rsidRPr="00B81D3D">
              <w:rPr>
                <w:rFonts w:ascii="David" w:hAnsi="David" w:cs="David"/>
                <w:sz w:val="24"/>
                <w:szCs w:val="24"/>
                <w:rtl/>
              </w:rPr>
              <w:t>, שימש כיועץ דיפלומטי לראש הממשלה לשעבר אלכסיס ציפראס</w:t>
            </w:r>
          </w:p>
        </w:tc>
        <w:tc>
          <w:tcPr>
            <w:tcW w:w="3975" w:type="dxa"/>
            <w:shd w:val="clear" w:color="auto" w:fill="C9C9C9" w:themeFill="accent3" w:themeFillTint="99"/>
          </w:tcPr>
          <w:p w14:paraId="5E78601C" w14:textId="59D6F7D3" w:rsidR="0023422C" w:rsidRPr="00B81D3D" w:rsidRDefault="0023422C" w:rsidP="00B81D3D">
            <w:pPr>
              <w:spacing w:line="360" w:lineRule="auto"/>
              <w:jc w:val="center"/>
              <w:rPr>
                <w:rFonts w:ascii="David" w:hAnsi="David" w:cs="David"/>
                <w:sz w:val="24"/>
                <w:szCs w:val="24"/>
              </w:rPr>
            </w:pPr>
            <w:r w:rsidRPr="00B81D3D">
              <w:rPr>
                <w:rFonts w:ascii="David" w:hAnsi="David" w:cs="David"/>
                <w:lang w:val="en-US"/>
              </w:rPr>
              <w:t>Angelos Kalpadakis</w:t>
            </w:r>
          </w:p>
        </w:tc>
      </w:tr>
      <w:tr w:rsidR="00150256" w:rsidRPr="00B81D3D" w14:paraId="7A7A2153" w14:textId="77777777" w:rsidTr="008C6EC7">
        <w:trPr>
          <w:trHeight w:val="2259"/>
        </w:trPr>
        <w:tc>
          <w:tcPr>
            <w:tcW w:w="1243" w:type="dxa"/>
            <w:shd w:val="clear" w:color="auto" w:fill="C9C9C9" w:themeFill="accent3" w:themeFillTint="99"/>
          </w:tcPr>
          <w:p w14:paraId="763C604E" w14:textId="048E6E2D"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כראדי</w:t>
            </w:r>
          </w:p>
        </w:tc>
        <w:tc>
          <w:tcPr>
            <w:tcW w:w="2061" w:type="dxa"/>
            <w:shd w:val="clear" w:color="auto" w:fill="C9C9C9" w:themeFill="accent3" w:themeFillTint="99"/>
          </w:tcPr>
          <w:p w14:paraId="6484FE83" w14:textId="77777777"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ציר "הדעה האחרת"</w:t>
            </w:r>
          </w:p>
          <w:p w14:paraId="054799D5" w14:textId="04A53EAF" w:rsidR="00C86DFF" w:rsidRPr="00B81D3D" w:rsidRDefault="00C86DFF" w:rsidP="00B81D3D">
            <w:pPr>
              <w:spacing w:line="360" w:lineRule="auto"/>
              <w:jc w:val="center"/>
              <w:rPr>
                <w:rFonts w:ascii="David" w:hAnsi="David" w:cs="David"/>
                <w:sz w:val="24"/>
                <w:szCs w:val="24"/>
                <w:rtl/>
              </w:rPr>
            </w:pPr>
            <w:r w:rsidRPr="00B81D3D">
              <w:rPr>
                <w:rFonts w:ascii="David" w:hAnsi="David" w:cs="David"/>
                <w:sz w:val="24"/>
                <w:szCs w:val="24"/>
                <w:rtl/>
              </w:rPr>
              <w:t>כלכלה</w:t>
            </w:r>
          </w:p>
        </w:tc>
        <w:tc>
          <w:tcPr>
            <w:tcW w:w="1788" w:type="dxa"/>
            <w:shd w:val="clear" w:color="auto" w:fill="C9C9C9" w:themeFill="accent3" w:themeFillTint="99"/>
          </w:tcPr>
          <w:p w14:paraId="6FEBB644" w14:textId="77777777"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חבר מפלגת האופוזיציה "סיריזה"</w:t>
            </w:r>
          </w:p>
          <w:p w14:paraId="26E53FD8" w14:textId="3488404F" w:rsidR="000075C8" w:rsidRPr="00B81D3D" w:rsidRDefault="000075C8"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שימש שר הפנים והיה מיועד לשמש שר הכלכלה</w:t>
            </w:r>
          </w:p>
        </w:tc>
        <w:tc>
          <w:tcPr>
            <w:tcW w:w="3975" w:type="dxa"/>
            <w:shd w:val="clear" w:color="auto" w:fill="C9C9C9" w:themeFill="accent3" w:themeFillTint="99"/>
          </w:tcPr>
          <w:p w14:paraId="3F0066B7" w14:textId="77777777" w:rsidR="0023422C" w:rsidRPr="00B81D3D" w:rsidRDefault="0023422C" w:rsidP="00B81D3D">
            <w:pPr>
              <w:spacing w:line="360" w:lineRule="auto"/>
              <w:jc w:val="center"/>
              <w:rPr>
                <w:rFonts w:ascii="David" w:hAnsi="David" w:cs="David"/>
                <w:rtl/>
                <w:lang w:val="en-US"/>
              </w:rPr>
            </w:pPr>
            <w:r w:rsidRPr="00B81D3D">
              <w:rPr>
                <w:rFonts w:ascii="David" w:hAnsi="David" w:cs="David"/>
                <w:lang w:val="en-US"/>
              </w:rPr>
              <w:t>Alexis Charitsis</w:t>
            </w:r>
          </w:p>
          <w:p w14:paraId="43CF158A" w14:textId="712BC245" w:rsidR="00033EB4" w:rsidRPr="00B81D3D" w:rsidRDefault="00033EB4" w:rsidP="00B81D3D">
            <w:pPr>
              <w:spacing w:line="360" w:lineRule="auto"/>
              <w:jc w:val="center"/>
              <w:rPr>
                <w:rFonts w:ascii="David" w:hAnsi="David" w:cs="David"/>
                <w:lang w:val="en-US"/>
              </w:rPr>
            </w:pPr>
            <w:r w:rsidRPr="00B81D3D">
              <w:rPr>
                <w:rFonts w:ascii="David" w:hAnsi="David" w:cs="David"/>
                <w:lang w:val="en-US"/>
              </w:rPr>
              <w:drawing>
                <wp:inline distT="0" distB="0" distL="0" distR="0" wp14:anchorId="36C8CB20" wp14:editId="1CBA4E88">
                  <wp:extent cx="1680454" cy="13004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7427" cy="1313634"/>
                          </a:xfrm>
                          <a:prstGeom prst="rect">
                            <a:avLst/>
                          </a:prstGeom>
                        </pic:spPr>
                      </pic:pic>
                    </a:graphicData>
                  </a:graphic>
                </wp:inline>
              </w:drawing>
            </w:r>
          </w:p>
        </w:tc>
      </w:tr>
      <w:tr w:rsidR="00033EB4" w:rsidRPr="00B81D3D" w14:paraId="2F0DC1D4" w14:textId="77777777" w:rsidTr="008C6EC7">
        <w:trPr>
          <w:trHeight w:val="2259"/>
        </w:trPr>
        <w:tc>
          <w:tcPr>
            <w:tcW w:w="1243" w:type="dxa"/>
            <w:shd w:val="clear" w:color="auto" w:fill="F7CAAC" w:themeFill="accent2" w:themeFillTint="66"/>
          </w:tcPr>
          <w:p w14:paraId="74424F31" w14:textId="627151C0"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rtl/>
                <w:lang w:val="en-US"/>
              </w:rPr>
              <w:lastRenderedPageBreak/>
              <w:t>ערן</w:t>
            </w:r>
          </w:p>
        </w:tc>
        <w:tc>
          <w:tcPr>
            <w:tcW w:w="2061" w:type="dxa"/>
            <w:shd w:val="clear" w:color="auto" w:fill="F7CAAC" w:themeFill="accent2" w:themeFillTint="66"/>
          </w:tcPr>
          <w:p w14:paraId="2EE4F01B" w14:textId="30B46806"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מסקר את העימות בין תורכיה ליוון</w:t>
            </w:r>
          </w:p>
        </w:tc>
        <w:tc>
          <w:tcPr>
            <w:tcW w:w="1788" w:type="dxa"/>
            <w:shd w:val="clear" w:color="auto" w:fill="F7CAAC" w:themeFill="accent2" w:themeFillTint="66"/>
          </w:tcPr>
          <w:p w14:paraId="1FDC0577" w14:textId="140782A0"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rPr>
              <w:t>איש תקשורת בתחום המדיני</w:t>
            </w:r>
          </w:p>
        </w:tc>
        <w:tc>
          <w:tcPr>
            <w:tcW w:w="3975" w:type="dxa"/>
            <w:shd w:val="clear" w:color="auto" w:fill="F7CAAC" w:themeFill="accent2" w:themeFillTint="66"/>
          </w:tcPr>
          <w:p w14:paraId="789783E1" w14:textId="2085D857"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rPr>
              <w:t>T</w:t>
            </w:r>
            <w:r w:rsidRPr="00B81D3D">
              <w:rPr>
                <w:rFonts w:ascii="David" w:hAnsi="David" w:cs="David"/>
                <w:sz w:val="24"/>
                <w:szCs w:val="24"/>
                <w:lang w:val="en-US"/>
              </w:rPr>
              <w:t>simas PAVLOS</w:t>
            </w:r>
          </w:p>
          <w:p w14:paraId="56CA6EE9" w14:textId="7FD6295C"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noProof/>
                <w:sz w:val="24"/>
                <w:szCs w:val="24"/>
                <w:lang w:val="en-US"/>
              </w:rPr>
              <w:drawing>
                <wp:inline distT="0" distB="0" distL="0" distR="0" wp14:anchorId="55FD9CA4" wp14:editId="29D048BE">
                  <wp:extent cx="1567070" cy="13711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5612" cy="1387410"/>
                          </a:xfrm>
                          <a:prstGeom prst="rect">
                            <a:avLst/>
                          </a:prstGeom>
                        </pic:spPr>
                      </pic:pic>
                    </a:graphicData>
                  </a:graphic>
                </wp:inline>
              </w:drawing>
            </w:r>
          </w:p>
        </w:tc>
      </w:tr>
      <w:tr w:rsidR="00033EB4" w:rsidRPr="00B81D3D" w14:paraId="56551DB2" w14:textId="77777777" w:rsidTr="008C6EC7">
        <w:tc>
          <w:tcPr>
            <w:tcW w:w="1243" w:type="dxa"/>
            <w:shd w:val="clear" w:color="auto" w:fill="8EAADB" w:themeFill="accent1" w:themeFillTint="99"/>
          </w:tcPr>
          <w:p w14:paraId="7DDFABE7" w14:textId="6A8C7FFC" w:rsidR="0023422C" w:rsidRPr="00B81D3D" w:rsidRDefault="0023422C" w:rsidP="00B81D3D">
            <w:pPr>
              <w:spacing w:line="360" w:lineRule="auto"/>
              <w:jc w:val="center"/>
              <w:rPr>
                <w:rFonts w:ascii="David" w:hAnsi="David" w:cs="David"/>
                <w:sz w:val="24"/>
                <w:szCs w:val="24"/>
                <w:rtl/>
              </w:rPr>
            </w:pPr>
            <w:r w:rsidRPr="00B81D3D">
              <w:rPr>
                <w:rFonts w:ascii="David" w:hAnsi="David" w:cs="David"/>
                <w:sz w:val="24"/>
                <w:szCs w:val="24"/>
                <w:rtl/>
              </w:rPr>
              <w:t>רונן</w:t>
            </w:r>
          </w:p>
        </w:tc>
        <w:tc>
          <w:tcPr>
            <w:tcW w:w="2061" w:type="dxa"/>
            <w:shd w:val="clear" w:color="auto" w:fill="8EAADB" w:themeFill="accent1" w:themeFillTint="99"/>
          </w:tcPr>
          <w:p w14:paraId="08D2C285" w14:textId="5A2D5EFE" w:rsidR="0023422C" w:rsidRPr="00B81D3D" w:rsidRDefault="0023422C" w:rsidP="00B81D3D">
            <w:pPr>
              <w:spacing w:line="360" w:lineRule="auto"/>
              <w:jc w:val="center"/>
              <w:rPr>
                <w:rFonts w:ascii="David" w:hAnsi="David" w:cs="David"/>
                <w:sz w:val="24"/>
                <w:szCs w:val="24"/>
              </w:rPr>
            </w:pPr>
            <w:r w:rsidRPr="00B81D3D">
              <w:rPr>
                <w:rFonts w:ascii="David" w:hAnsi="David" w:cs="David"/>
                <w:sz w:val="24"/>
                <w:szCs w:val="24"/>
                <w:rtl/>
              </w:rPr>
              <w:t>כלכלה מול תורכיה</w:t>
            </w:r>
          </w:p>
        </w:tc>
        <w:tc>
          <w:tcPr>
            <w:tcW w:w="1788" w:type="dxa"/>
            <w:shd w:val="clear" w:color="auto" w:fill="8EAADB" w:themeFill="accent1" w:themeFillTint="99"/>
          </w:tcPr>
          <w:p w14:paraId="3B1DAD75" w14:textId="301741AC"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מנהל חברת</w:t>
            </w:r>
          </w:p>
          <w:p w14:paraId="6ADAD817" w14:textId="77777777"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lang w:val="en-US"/>
              </w:rPr>
              <w:t>IT</w:t>
            </w:r>
          </w:p>
          <w:p w14:paraId="3DBF7CE3" w14:textId="77777777"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יוונית בשם</w:t>
            </w:r>
          </w:p>
          <w:p w14:paraId="5FBC14C3" w14:textId="77777777" w:rsidR="0023422C" w:rsidRPr="00B81D3D" w:rsidRDefault="0023422C" w:rsidP="00B81D3D">
            <w:pPr>
              <w:spacing w:line="360" w:lineRule="auto"/>
              <w:jc w:val="center"/>
              <w:rPr>
                <w:rFonts w:ascii="David" w:hAnsi="David" w:cs="David"/>
                <w:sz w:val="24"/>
                <w:szCs w:val="24"/>
                <w:lang w:val="en-US"/>
              </w:rPr>
            </w:pPr>
            <w:r w:rsidRPr="00B81D3D">
              <w:rPr>
                <w:rFonts w:ascii="David" w:hAnsi="David" w:cs="David"/>
                <w:sz w:val="24"/>
                <w:szCs w:val="24"/>
                <w:lang w:val="en-US"/>
              </w:rPr>
              <w:t>MTI</w:t>
            </w:r>
          </w:p>
          <w:p w14:paraId="187D16B3" w14:textId="5D30C8FC" w:rsidR="0023422C" w:rsidRPr="00B81D3D" w:rsidRDefault="0023422C" w:rsidP="00B81D3D">
            <w:pPr>
              <w:spacing w:line="360" w:lineRule="auto"/>
              <w:jc w:val="center"/>
              <w:rPr>
                <w:rFonts w:ascii="David" w:hAnsi="David" w:cs="David"/>
                <w:sz w:val="24"/>
                <w:szCs w:val="24"/>
                <w:rtl/>
                <w:lang w:val="en-US"/>
              </w:rPr>
            </w:pPr>
            <w:r w:rsidRPr="00B81D3D">
              <w:rPr>
                <w:rFonts w:ascii="David" w:hAnsi="David" w:cs="David"/>
                <w:sz w:val="24"/>
                <w:szCs w:val="24"/>
                <w:rtl/>
                <w:lang w:val="en-US"/>
              </w:rPr>
              <w:t>קיים קשרים עסקיים מול תורכיה</w:t>
            </w:r>
          </w:p>
        </w:tc>
        <w:tc>
          <w:tcPr>
            <w:tcW w:w="3975" w:type="dxa"/>
            <w:shd w:val="clear" w:color="auto" w:fill="8EAADB" w:themeFill="accent1" w:themeFillTint="99"/>
          </w:tcPr>
          <w:p w14:paraId="34F7BFC9" w14:textId="58D74777" w:rsidR="00882A4A" w:rsidRPr="00B81D3D" w:rsidRDefault="00882A4A" w:rsidP="00B81D3D">
            <w:pPr>
              <w:spacing w:line="360" w:lineRule="auto"/>
              <w:jc w:val="center"/>
              <w:rPr>
                <w:rFonts w:ascii="David" w:hAnsi="David" w:cs="David"/>
                <w:lang w:val="en-US"/>
              </w:rPr>
            </w:pPr>
          </w:p>
          <w:p w14:paraId="55DD872E" w14:textId="1727BDFD" w:rsidR="00882A4A" w:rsidRPr="00B81D3D" w:rsidRDefault="00882A4A" w:rsidP="00B81D3D">
            <w:pPr>
              <w:spacing w:line="360" w:lineRule="auto"/>
              <w:jc w:val="center"/>
              <w:rPr>
                <w:rFonts w:ascii="David" w:hAnsi="David" w:cs="David"/>
                <w:sz w:val="24"/>
                <w:szCs w:val="24"/>
              </w:rPr>
            </w:pPr>
            <w:r w:rsidRPr="00B81D3D">
              <w:rPr>
                <w:rFonts w:ascii="David" w:hAnsi="David" w:cs="David"/>
                <w:sz w:val="24"/>
                <w:szCs w:val="24"/>
              </w:rPr>
              <w:t>George Thomadakis</w:t>
            </w:r>
          </w:p>
          <w:p w14:paraId="11DC9537" w14:textId="53065500" w:rsidR="0023422C" w:rsidRPr="00B81D3D" w:rsidRDefault="0023422C" w:rsidP="00B81D3D">
            <w:pPr>
              <w:spacing w:line="360" w:lineRule="auto"/>
              <w:jc w:val="center"/>
              <w:rPr>
                <w:rFonts w:ascii="David" w:hAnsi="David" w:cs="David"/>
                <w:lang w:val="en-US"/>
              </w:rPr>
            </w:pPr>
            <w:r w:rsidRPr="00B81D3D">
              <w:rPr>
                <w:rFonts w:ascii="David" w:hAnsi="David" w:cs="David"/>
                <w:noProof/>
                <w:lang w:val="en-US"/>
              </w:rPr>
              <w:drawing>
                <wp:inline distT="0" distB="0" distL="0" distR="0" wp14:anchorId="4870818D" wp14:editId="1F26C82E">
                  <wp:extent cx="1762371" cy="177189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2371" cy="1771897"/>
                          </a:xfrm>
                          <a:prstGeom prst="rect">
                            <a:avLst/>
                          </a:prstGeom>
                        </pic:spPr>
                      </pic:pic>
                    </a:graphicData>
                  </a:graphic>
                </wp:inline>
              </w:drawing>
            </w:r>
          </w:p>
        </w:tc>
      </w:tr>
    </w:tbl>
    <w:p w14:paraId="368A2322" w14:textId="53781083" w:rsidR="00133534" w:rsidRPr="00B81D3D" w:rsidRDefault="00133534" w:rsidP="00B81D3D">
      <w:pPr>
        <w:spacing w:line="360" w:lineRule="auto"/>
        <w:jc w:val="center"/>
        <w:rPr>
          <w:rFonts w:ascii="David" w:hAnsi="David" w:cs="David"/>
          <w:sz w:val="24"/>
          <w:szCs w:val="24"/>
          <w:rtl/>
        </w:rPr>
      </w:pPr>
    </w:p>
    <w:p w14:paraId="401E6308" w14:textId="60965C44" w:rsidR="00F61B70" w:rsidRPr="00B81D3D" w:rsidRDefault="00A53F2A" w:rsidP="00B81D3D">
      <w:pPr>
        <w:spacing w:line="360" w:lineRule="auto"/>
        <w:jc w:val="center"/>
        <w:rPr>
          <w:rFonts w:ascii="David" w:hAnsi="David" w:cs="David"/>
          <w:b/>
          <w:bCs/>
          <w:sz w:val="24"/>
          <w:szCs w:val="24"/>
          <w:u w:val="single"/>
          <w:lang w:val="en-US"/>
        </w:rPr>
      </w:pPr>
      <w:r w:rsidRPr="00B81D3D">
        <w:rPr>
          <w:rFonts w:ascii="David" w:hAnsi="David" w:cs="David"/>
          <w:b/>
          <w:bCs/>
          <w:sz w:val="24"/>
          <w:szCs w:val="24"/>
          <w:u w:val="single"/>
          <w:lang w:val="en-US"/>
        </w:rPr>
        <w:t>Angelos Syrigos</w:t>
      </w:r>
    </w:p>
    <w:p w14:paraId="0482A843" w14:textId="77777777" w:rsidR="00A53F2A" w:rsidRPr="00B81D3D" w:rsidRDefault="00A53F2A" w:rsidP="00B81D3D">
      <w:pPr>
        <w:pStyle w:val="NormalWeb"/>
        <w:spacing w:before="0" w:beforeAutospacing="0" w:after="0" w:afterAutospacing="0" w:line="360" w:lineRule="auto"/>
        <w:ind w:right="-3" w:hanging="6"/>
        <w:jc w:val="both"/>
        <w:rPr>
          <w:rFonts w:ascii="David" w:hAnsi="David" w:cs="David"/>
        </w:rPr>
      </w:pPr>
      <w:r w:rsidRPr="00B81D3D">
        <w:rPr>
          <w:rFonts w:ascii="David" w:hAnsi="David" w:cs="David"/>
          <w:color w:val="000000"/>
        </w:rPr>
        <w:t>Angelos (Evangelos) Syrigos is an Associate Professor of International Law and Foreign  Policy at the Department of International and European Studies at Panteion University  of Social and Political Sciences, Athens. </w:t>
      </w:r>
    </w:p>
    <w:p w14:paraId="237DD148" w14:textId="77777777" w:rsidR="00A53F2A" w:rsidRPr="00B81D3D" w:rsidRDefault="00A53F2A" w:rsidP="00B81D3D">
      <w:pPr>
        <w:pStyle w:val="NormalWeb"/>
        <w:spacing w:before="272" w:beforeAutospacing="0" w:after="0" w:afterAutospacing="0" w:line="360" w:lineRule="auto"/>
        <w:ind w:left="6" w:right="-1" w:firstLine="10"/>
        <w:jc w:val="both"/>
        <w:rPr>
          <w:rFonts w:ascii="David" w:hAnsi="David" w:cs="David"/>
        </w:rPr>
      </w:pPr>
      <w:r w:rsidRPr="00B81D3D">
        <w:rPr>
          <w:rFonts w:ascii="David" w:hAnsi="David" w:cs="David"/>
          <w:color w:val="000000"/>
        </w:rPr>
        <w:t>He was born in 1966 in Athens. He is a graduate of the Law Schools of the National  University of Athens and of the University of Bristol, England where in 1994 he was  conferred the degree of Doctor of Philosophy (PhD) in the field of public international  law. </w:t>
      </w:r>
    </w:p>
    <w:p w14:paraId="2CD280D0" w14:textId="77777777" w:rsidR="00A53F2A" w:rsidRPr="00B81D3D" w:rsidRDefault="00A53F2A" w:rsidP="00B81D3D">
      <w:pPr>
        <w:pStyle w:val="NormalWeb"/>
        <w:spacing w:before="273" w:beforeAutospacing="0" w:after="0" w:afterAutospacing="0" w:line="360" w:lineRule="auto"/>
        <w:ind w:left="14" w:right="-2" w:firstLine="2"/>
        <w:jc w:val="both"/>
        <w:rPr>
          <w:rFonts w:ascii="David" w:hAnsi="David" w:cs="David"/>
        </w:rPr>
      </w:pPr>
      <w:r w:rsidRPr="00B81D3D">
        <w:rPr>
          <w:rFonts w:ascii="David" w:hAnsi="David" w:cs="David"/>
          <w:color w:val="000000"/>
        </w:rPr>
        <w:t>He has worked as Research Fellow at the University of Cambridge (1993-1994), as Legal Expert to the Council of Europe and as member of the Law Bar of Athens and  practicing lawyer in Athens. </w:t>
      </w:r>
    </w:p>
    <w:p w14:paraId="22A4743F" w14:textId="77777777" w:rsidR="00A53F2A" w:rsidRPr="00B81D3D" w:rsidRDefault="00A53F2A" w:rsidP="00B81D3D">
      <w:pPr>
        <w:pStyle w:val="NormalWeb"/>
        <w:spacing w:before="273" w:beforeAutospacing="0" w:after="0" w:afterAutospacing="0" w:line="360" w:lineRule="auto"/>
        <w:ind w:left="16" w:right="1"/>
        <w:jc w:val="both"/>
        <w:rPr>
          <w:rFonts w:ascii="David" w:hAnsi="David" w:cs="David"/>
        </w:rPr>
      </w:pPr>
      <w:r w:rsidRPr="00B81D3D">
        <w:rPr>
          <w:rFonts w:ascii="David" w:hAnsi="David" w:cs="David"/>
          <w:color w:val="000000"/>
        </w:rPr>
        <w:t>He has served as Secretary General of Population and Social Cohesion of the Greek  Ministry of Interior (August 2012 and May 2015) and Secretary for Intercultural Education and Greek Studies Abroad of the Greek Ministry of National Education and Religious Affairs (2007-2009). </w:t>
      </w:r>
    </w:p>
    <w:p w14:paraId="1A0C4FB5" w14:textId="77777777" w:rsidR="00A53F2A" w:rsidRPr="00B81D3D" w:rsidRDefault="00A53F2A" w:rsidP="00B81D3D">
      <w:pPr>
        <w:pStyle w:val="NormalWeb"/>
        <w:spacing w:before="273" w:beforeAutospacing="0" w:after="0" w:afterAutospacing="0" w:line="360" w:lineRule="auto"/>
        <w:ind w:left="6" w:right="-6" w:firstLine="10"/>
        <w:rPr>
          <w:rFonts w:ascii="David" w:hAnsi="David" w:cs="David"/>
        </w:rPr>
      </w:pPr>
      <w:r w:rsidRPr="00B81D3D">
        <w:rPr>
          <w:rFonts w:ascii="David" w:hAnsi="David" w:cs="David"/>
          <w:color w:val="000000"/>
        </w:rPr>
        <w:t>He has served in positions of high management responsibility for foreign policy issues  on minorities, transparency and telecommunications. </w:t>
      </w:r>
    </w:p>
    <w:p w14:paraId="655A9CC8" w14:textId="77777777" w:rsidR="00A53F2A" w:rsidRPr="00B81D3D" w:rsidRDefault="00A53F2A" w:rsidP="00B81D3D">
      <w:pPr>
        <w:pStyle w:val="NormalWeb"/>
        <w:spacing w:before="274" w:beforeAutospacing="0" w:after="0" w:afterAutospacing="0" w:line="360" w:lineRule="auto"/>
        <w:ind w:left="6" w:right="4" w:firstLine="10"/>
        <w:rPr>
          <w:rFonts w:ascii="David" w:hAnsi="David" w:cs="David"/>
        </w:rPr>
      </w:pPr>
      <w:r w:rsidRPr="00B81D3D">
        <w:rPr>
          <w:rFonts w:ascii="David" w:hAnsi="David" w:cs="David"/>
          <w:color w:val="000000"/>
        </w:rPr>
        <w:lastRenderedPageBreak/>
        <w:t>He was awarded in 1992 by the Academy of Athens for his work on the delimitation  of the continental shelf. </w:t>
      </w:r>
    </w:p>
    <w:p w14:paraId="603D902D" w14:textId="77777777" w:rsidR="00A53F2A" w:rsidRPr="00B81D3D" w:rsidRDefault="00A53F2A" w:rsidP="00B81D3D">
      <w:pPr>
        <w:pStyle w:val="NormalWeb"/>
        <w:spacing w:before="273" w:beforeAutospacing="0" w:after="0" w:afterAutospacing="0" w:line="360" w:lineRule="auto"/>
        <w:ind w:left="4" w:right="-6" w:firstLine="12"/>
        <w:jc w:val="both"/>
        <w:rPr>
          <w:rFonts w:ascii="David" w:hAnsi="David" w:cs="David"/>
        </w:rPr>
      </w:pPr>
      <w:r w:rsidRPr="00B81D3D">
        <w:rPr>
          <w:rFonts w:ascii="David" w:hAnsi="David" w:cs="David"/>
          <w:color w:val="000000"/>
        </w:rPr>
        <w:t>During his military service, he was honored with Praise by the 4th Corps in Thrace for  services to the minority of Thrace and with Honorable Mention by the Army General  Staff for his contribution to the creation of the Pomak-Greek dictionary. </w:t>
      </w:r>
    </w:p>
    <w:p w14:paraId="34D1014A" w14:textId="77777777" w:rsidR="00A53F2A" w:rsidRPr="00B81D3D" w:rsidRDefault="00A53F2A" w:rsidP="00B81D3D">
      <w:pPr>
        <w:pStyle w:val="NormalWeb"/>
        <w:spacing w:before="272" w:beforeAutospacing="0" w:after="0" w:afterAutospacing="0" w:line="360" w:lineRule="auto"/>
        <w:ind w:right="-2" w:firstLine="16"/>
        <w:rPr>
          <w:rFonts w:ascii="David" w:hAnsi="David" w:cs="David"/>
        </w:rPr>
      </w:pPr>
      <w:r w:rsidRPr="00B81D3D">
        <w:rPr>
          <w:rFonts w:ascii="David" w:hAnsi="David" w:cs="David"/>
          <w:color w:val="000000"/>
        </w:rPr>
        <w:t>He has published books on Greek-Turkish relations, the Cyprus issue, the Prespa  Agreement. </w:t>
      </w:r>
    </w:p>
    <w:p w14:paraId="512B3FC9" w14:textId="77777777" w:rsidR="00A53F2A" w:rsidRPr="00B81D3D" w:rsidRDefault="00A53F2A" w:rsidP="00B81D3D">
      <w:pPr>
        <w:pStyle w:val="NormalWeb"/>
        <w:spacing w:before="273" w:beforeAutospacing="0" w:after="0" w:afterAutospacing="0" w:line="360" w:lineRule="auto"/>
        <w:ind w:right="-6" w:firstLine="7"/>
        <w:jc w:val="both"/>
        <w:rPr>
          <w:rFonts w:ascii="David" w:hAnsi="David" w:cs="David"/>
        </w:rPr>
      </w:pPr>
      <w:r w:rsidRPr="00B81D3D">
        <w:rPr>
          <w:rFonts w:ascii="David" w:hAnsi="David" w:cs="David"/>
          <w:color w:val="000000"/>
          <w:shd w:val="clear" w:color="auto" w:fill="FFFFFF"/>
        </w:rPr>
        <w:t xml:space="preserve">On July 7, 2019 he was elected as a Member of the Hellenic Parliament. He is a </w:t>
      </w:r>
      <w:r w:rsidRPr="00B81D3D">
        <w:rPr>
          <w:rFonts w:ascii="David" w:hAnsi="David" w:cs="David"/>
          <w:color w:val="000000"/>
        </w:rPr>
        <w:t> </w:t>
      </w:r>
      <w:r w:rsidRPr="00B81D3D">
        <w:rPr>
          <w:rFonts w:ascii="David" w:hAnsi="David" w:cs="David"/>
          <w:color w:val="000000"/>
          <w:shd w:val="clear" w:color="auto" w:fill="FFFFFF"/>
        </w:rPr>
        <w:t xml:space="preserve">member of the Standing Parliamentary Committee on National Defense and Foreign </w:t>
      </w:r>
      <w:r w:rsidRPr="00B81D3D">
        <w:rPr>
          <w:rFonts w:ascii="David" w:hAnsi="David" w:cs="David"/>
          <w:color w:val="000000"/>
        </w:rPr>
        <w:t> </w:t>
      </w:r>
      <w:r w:rsidRPr="00B81D3D">
        <w:rPr>
          <w:rFonts w:ascii="David" w:hAnsi="David" w:cs="David"/>
          <w:color w:val="000000"/>
          <w:shd w:val="clear" w:color="auto" w:fill="FFFFFF"/>
        </w:rPr>
        <w:t xml:space="preserve">Affairs, the </w:t>
      </w:r>
      <w:r w:rsidRPr="00B81D3D">
        <w:rPr>
          <w:rFonts w:ascii="David" w:hAnsi="David" w:cs="David"/>
          <w:color w:val="000000"/>
        </w:rPr>
        <w:t>Special Standing Committee on European Affairs, as well as the Greek  Delegation to the Organization for Security and Co-operation in Europe Parliamentary  Assembly (OSCE PA). </w:t>
      </w:r>
    </w:p>
    <w:p w14:paraId="033ADBF0" w14:textId="77777777" w:rsidR="00A53F2A" w:rsidRPr="00B81D3D" w:rsidRDefault="00A53F2A" w:rsidP="00B81D3D">
      <w:pPr>
        <w:pStyle w:val="NormalWeb"/>
        <w:spacing w:before="273" w:beforeAutospacing="0" w:after="0" w:afterAutospacing="0" w:line="360" w:lineRule="auto"/>
        <w:ind w:left="16"/>
        <w:rPr>
          <w:rFonts w:ascii="David" w:hAnsi="David" w:cs="David"/>
        </w:rPr>
      </w:pPr>
      <w:r w:rsidRPr="00B81D3D">
        <w:rPr>
          <w:rFonts w:ascii="David" w:hAnsi="David" w:cs="David"/>
          <w:color w:val="000000"/>
        </w:rPr>
        <w:t>He is married to Irini Stamatoudi and they have three children.</w:t>
      </w:r>
    </w:p>
    <w:p w14:paraId="078DB805" w14:textId="62D957CE" w:rsidR="00A53F2A" w:rsidRPr="00B81D3D" w:rsidRDefault="00A53F2A" w:rsidP="00B81D3D">
      <w:pPr>
        <w:spacing w:line="360" w:lineRule="auto"/>
        <w:jc w:val="center"/>
        <w:rPr>
          <w:rFonts w:ascii="David" w:hAnsi="David" w:cs="David"/>
          <w:sz w:val="24"/>
          <w:szCs w:val="24"/>
          <w:lang w:val="en-IL"/>
        </w:rPr>
      </w:pPr>
    </w:p>
    <w:p w14:paraId="470A5852" w14:textId="77777777" w:rsidR="00A53F2A" w:rsidRPr="00B81D3D" w:rsidRDefault="00A53F2A" w:rsidP="00B81D3D">
      <w:pPr>
        <w:spacing w:line="360" w:lineRule="auto"/>
        <w:jc w:val="center"/>
        <w:rPr>
          <w:rFonts w:ascii="David" w:hAnsi="David" w:cs="David"/>
          <w:sz w:val="24"/>
          <w:szCs w:val="24"/>
          <w:rtl/>
        </w:rPr>
      </w:pPr>
    </w:p>
    <w:p w14:paraId="290447CD" w14:textId="16485D7B" w:rsidR="00F61B70" w:rsidRPr="00B81D3D" w:rsidRDefault="00F61B70" w:rsidP="00B81D3D">
      <w:pPr>
        <w:spacing w:line="360" w:lineRule="auto"/>
        <w:jc w:val="center"/>
        <w:rPr>
          <w:rFonts w:ascii="David" w:hAnsi="David" w:cs="David"/>
          <w:b/>
          <w:bCs/>
          <w:sz w:val="28"/>
          <w:szCs w:val="28"/>
          <w:u w:val="single"/>
          <w:rtl/>
        </w:rPr>
      </w:pPr>
      <w:r w:rsidRPr="00B81D3D">
        <w:rPr>
          <w:rFonts w:ascii="David" w:hAnsi="David" w:cs="David"/>
          <w:b/>
          <w:bCs/>
          <w:color w:val="000000"/>
          <w:sz w:val="20"/>
          <w:szCs w:val="20"/>
          <w:u w:val="single"/>
          <w:shd w:val="clear" w:color="auto" w:fill="F6F6F6"/>
        </w:rPr>
        <w:t>Mr. Gregory Dimitriadis</w:t>
      </w:r>
    </w:p>
    <w:p w14:paraId="461226BC" w14:textId="49D6DFD5" w:rsidR="00F61B70" w:rsidRPr="00B81D3D" w:rsidRDefault="00F61B70" w:rsidP="00B81D3D">
      <w:pPr>
        <w:spacing w:line="360" w:lineRule="auto"/>
        <w:rPr>
          <w:rFonts w:ascii="David" w:hAnsi="David" w:cs="David"/>
          <w:color w:val="000000"/>
          <w:sz w:val="18"/>
          <w:szCs w:val="18"/>
          <w:shd w:val="clear" w:color="auto" w:fill="F6F6F6"/>
        </w:rPr>
      </w:pPr>
      <w:r w:rsidRPr="00B81D3D">
        <w:rPr>
          <w:rFonts w:ascii="David" w:hAnsi="David" w:cs="David"/>
          <w:color w:val="000000"/>
          <w:sz w:val="18"/>
          <w:szCs w:val="18"/>
          <w:shd w:val="clear" w:color="auto" w:fill="F6F6F6"/>
        </w:rPr>
        <w:t>Mr. Gregory Dimitriadis is the Secretary General for International Economic Affairs of the Ministry of Foreign Affairs since July 2019 and the Chairman of the Board of Enterprise Greece since October 2019.</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Prior to joining the Government, he was the Executive Vice-President of HVA International, a Dutch consulting firm for agribusiness in developing countries established in 1879. From 2016 to 2018, he was the Managing Director of Iskra Zaš</w:t>
      </w:r>
      <w:r w:rsidRPr="00B81D3D">
        <w:rPr>
          <w:rFonts w:ascii="Calibri" w:hAnsi="Calibri" w:cs="Calibri"/>
          <w:color w:val="000000"/>
          <w:sz w:val="18"/>
          <w:szCs w:val="18"/>
          <w:shd w:val="clear" w:color="auto" w:fill="F6F6F6"/>
        </w:rPr>
        <w:t>č</w:t>
      </w:r>
      <w:r w:rsidRPr="00B81D3D">
        <w:rPr>
          <w:rFonts w:ascii="David" w:hAnsi="David" w:cs="David"/>
          <w:color w:val="000000"/>
          <w:sz w:val="18"/>
          <w:szCs w:val="18"/>
          <w:shd w:val="clear" w:color="auto" w:fill="F6F6F6"/>
        </w:rPr>
        <w:t>ite, a surge protection manufacturer and innovator with facilities in Slovenia and China, integrating the company to the Raycap Group that had acquired it.</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Previously, he served as Chairman of the Board &amp; CEO of the Athens Urban Transport Organisation S.A. (OASA), a state-owned enterprise, from 2013 to 2015. During his tenure, a new strategy was implemented to promote network integration by redesigning the transport routes and introducing a new product policy resulting to the expansion of the passenger base and its loyalty; the finances were improved; an innovative application of mobile ticketing was successfully launched; two PPP projects (electronic ticketing and telematics) were signed; a new brand identity was introduced; and a two-year restructuring plan was developed, while Collective Labour Agreements were signed.</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From 2010 to 2013, he served as Special Advisor to the Greek Minister for Development and Competitiveness on Exports. As Coordinator of the </w:t>
      </w:r>
      <w:hyperlink r:id="rId25" w:tgtFrame="_blank" w:history="1">
        <w:r w:rsidRPr="00B81D3D">
          <w:rPr>
            <w:rFonts w:ascii="David" w:hAnsi="David" w:cs="David"/>
            <w:color w:val="000000"/>
          </w:rPr>
          <w:t>National Trade Facilitation Strategy</w:t>
        </w:r>
      </w:hyperlink>
      <w:r w:rsidRPr="00B81D3D">
        <w:rPr>
          <w:rFonts w:ascii="David" w:hAnsi="David" w:cs="David"/>
          <w:color w:val="000000"/>
          <w:sz w:val="18"/>
          <w:szCs w:val="18"/>
          <w:shd w:val="clear" w:color="auto" w:fill="F6F6F6"/>
        </w:rPr>
        <w:t>, he initiated and supervised policy reforms in trading across borders that have been evaluated as successful according to international indicators, such as the Doing Business of the World Bank, and are considered best practice by the United Nations Economic Commission for Europe. He remained in position despite government changes serving four consecutive Ministers.</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Before that he was the coordinator of a civil society initiative in Thessaloniki, Greece, aiming at public policy innovation. He has also worked in London, UK, for a telecommunication multinational focusing on change management and for a promotion firm as sales and marketing manager.</w:t>
      </w:r>
      <w:r w:rsidRPr="00B81D3D">
        <w:rPr>
          <w:rFonts w:ascii="David" w:hAnsi="David" w:cs="David"/>
          <w:color w:val="000000"/>
          <w:sz w:val="18"/>
          <w:szCs w:val="18"/>
        </w:rPr>
        <w:br/>
      </w:r>
      <w:r w:rsidRPr="00B81D3D">
        <w:rPr>
          <w:rFonts w:ascii="David" w:hAnsi="David" w:cs="David"/>
          <w:color w:val="000000"/>
          <w:sz w:val="18"/>
          <w:szCs w:val="18"/>
        </w:rPr>
        <w:br/>
      </w:r>
      <w:r w:rsidRPr="00B81D3D">
        <w:rPr>
          <w:rFonts w:ascii="David" w:hAnsi="David" w:cs="David"/>
          <w:color w:val="000000"/>
          <w:sz w:val="18"/>
          <w:szCs w:val="18"/>
          <w:shd w:val="clear" w:color="auto" w:fill="F6F6F6"/>
        </w:rPr>
        <w:t>He studied in the UK and the USA, holding a bachelor with honours in engineering (Manchester Metropolitan University) and two masters; one in the field of telecommunications (University College London) and another in international business relations and international negotiations (The Fletcher School, Tufts University).</w:t>
      </w:r>
    </w:p>
    <w:p w14:paraId="5355D4F4" w14:textId="7BBCBE2D" w:rsidR="00737C4C" w:rsidRPr="00B81D3D" w:rsidRDefault="00737C4C" w:rsidP="00B81D3D">
      <w:pPr>
        <w:spacing w:line="360" w:lineRule="auto"/>
        <w:jc w:val="center"/>
        <w:rPr>
          <w:rFonts w:ascii="David" w:hAnsi="David" w:cs="David"/>
          <w:color w:val="000000"/>
          <w:sz w:val="24"/>
          <w:szCs w:val="24"/>
          <w:u w:val="single"/>
          <w:shd w:val="clear" w:color="auto" w:fill="F6F6F6"/>
        </w:rPr>
      </w:pPr>
      <w:r w:rsidRPr="00B81D3D">
        <w:rPr>
          <w:rFonts w:ascii="David" w:hAnsi="David" w:cs="David"/>
          <w:b/>
          <w:bCs/>
          <w:color w:val="000000"/>
          <w:sz w:val="32"/>
          <w:szCs w:val="32"/>
          <w:u w:val="single"/>
        </w:rPr>
        <w:lastRenderedPageBreak/>
        <w:t>Kostas Ifantis</w:t>
      </w:r>
    </w:p>
    <w:p w14:paraId="6938ACD9" w14:textId="4B51D8F2" w:rsidR="00737C4C" w:rsidRPr="00B81D3D" w:rsidRDefault="00737C4C" w:rsidP="00B81D3D">
      <w:pPr>
        <w:pStyle w:val="NormalWeb"/>
        <w:spacing w:before="0" w:beforeAutospacing="0" w:after="0" w:afterAutospacing="0" w:line="360" w:lineRule="auto"/>
        <w:jc w:val="both"/>
        <w:rPr>
          <w:rFonts w:ascii="David" w:hAnsi="David" w:cs="David"/>
          <w:color w:val="000000"/>
        </w:rPr>
      </w:pPr>
      <w:r w:rsidRPr="00B81D3D">
        <w:rPr>
          <w:rFonts w:ascii="David" w:hAnsi="David" w:cs="David"/>
          <w:color w:val="000000"/>
        </w:rPr>
        <w:t>Kostas Ifantis</w:t>
      </w:r>
      <w:r w:rsidRPr="00B81D3D">
        <w:rPr>
          <w:rFonts w:ascii="David" w:hAnsi="David" w:cs="David"/>
          <w:b/>
          <w:bCs/>
          <w:color w:val="000000"/>
        </w:rPr>
        <w:t xml:space="preserve"> </w:t>
      </w:r>
      <w:r w:rsidRPr="00B81D3D">
        <w:rPr>
          <w:rFonts w:ascii="David" w:hAnsi="David" w:cs="David"/>
          <w:color w:val="000000"/>
        </w:rPr>
        <w:t xml:space="preserve">is Professor of International Relations, at Panteion University. He worked as a Lecturer in International and European Politics at the Universities of Bradford and Portsmouth, UK (1991-1995). He served as an Assistant and Associate Professor of International Relations at the National and Kapodistrian University of Athens between 1997-2015. Between 2012 and 2020 he was also Professor of International Relations at Kadir Has University, Istanbul. He was a USIA Visiting Fellow at the Center for Political studies, University of Michigan, Ann Arbor (1998) a Fulbright Visiting Scholar at the John F. Kennedy School of Government, Harvard University (2002), an IAA Senior Research Fellow at the LSE (2009), and a Visiting Professor at the University of Seul (2016). Between 2005 and 2008 he served as Director for Research at the Policy Planning Center of the Greek Ministry of Foreign Affairs. His papers have appeared in edited books and in periodicals such as </w:t>
      </w:r>
      <w:r w:rsidRPr="00B81D3D">
        <w:rPr>
          <w:rFonts w:ascii="David" w:hAnsi="David" w:cs="David"/>
          <w:i/>
          <w:iCs/>
          <w:color w:val="000000"/>
        </w:rPr>
        <w:t xml:space="preserve">Democratization, Turkish Studies, Journal of Southeast European and Black Sea Studies, Perceptions, International Journal etc. </w:t>
      </w:r>
      <w:r w:rsidRPr="00B81D3D">
        <w:rPr>
          <w:rFonts w:ascii="David" w:hAnsi="David" w:cs="David"/>
          <w:color w:val="000000"/>
        </w:rPr>
        <w:t xml:space="preserve">His books include </w:t>
      </w:r>
      <w:r w:rsidRPr="00B81D3D">
        <w:rPr>
          <w:rFonts w:ascii="David" w:hAnsi="David" w:cs="David"/>
          <w:i/>
          <w:iCs/>
          <w:color w:val="000000"/>
        </w:rPr>
        <w:t>Greece in a Changing Europe</w:t>
      </w:r>
      <w:r w:rsidRPr="00B81D3D">
        <w:rPr>
          <w:rFonts w:ascii="David" w:hAnsi="David" w:cs="David"/>
          <w:color w:val="000000"/>
        </w:rPr>
        <w:t xml:space="preserve">, (co-ed., Manchester University Press, 1996); </w:t>
      </w:r>
      <w:r w:rsidRPr="00B81D3D">
        <w:rPr>
          <w:rFonts w:ascii="David" w:hAnsi="David" w:cs="David"/>
          <w:i/>
          <w:iCs/>
          <w:color w:val="000000"/>
        </w:rPr>
        <w:t xml:space="preserve">NATO in the New European Order, </w:t>
      </w:r>
      <w:r w:rsidRPr="00B81D3D">
        <w:rPr>
          <w:rFonts w:ascii="David" w:hAnsi="David" w:cs="David"/>
          <w:color w:val="000000"/>
        </w:rPr>
        <w:t xml:space="preserve">(Macmillan, 1996); </w:t>
      </w:r>
      <w:r w:rsidRPr="00B81D3D">
        <w:rPr>
          <w:rFonts w:ascii="David" w:hAnsi="David" w:cs="David"/>
          <w:i/>
          <w:iCs/>
          <w:color w:val="000000"/>
        </w:rPr>
        <w:t xml:space="preserve">Theory and Reform in the European Union, </w:t>
      </w:r>
      <w:r w:rsidRPr="00B81D3D">
        <w:rPr>
          <w:rFonts w:ascii="David" w:hAnsi="David" w:cs="David"/>
          <w:color w:val="000000"/>
        </w:rPr>
        <w:t xml:space="preserve">(Manchester University Press, 2002); and </w:t>
      </w:r>
      <w:r w:rsidRPr="00B81D3D">
        <w:rPr>
          <w:rFonts w:ascii="David" w:hAnsi="David" w:cs="David"/>
          <w:i/>
          <w:iCs/>
          <w:color w:val="000000"/>
        </w:rPr>
        <w:t xml:space="preserve">NATO and the New Security Paradigm, </w:t>
      </w:r>
      <w:r w:rsidRPr="00B81D3D">
        <w:rPr>
          <w:rFonts w:ascii="David" w:hAnsi="David" w:cs="David"/>
          <w:color w:val="000000"/>
        </w:rPr>
        <w:t xml:space="preserve">(Frank Cass 2002); </w:t>
      </w:r>
      <w:r w:rsidRPr="00B81D3D">
        <w:rPr>
          <w:rFonts w:ascii="David" w:hAnsi="David" w:cs="David"/>
          <w:i/>
          <w:iCs/>
          <w:color w:val="000000"/>
        </w:rPr>
        <w:t xml:space="preserve">Turkish-Greek Relations: The Security Dilemma in the Aegean, </w:t>
      </w:r>
      <w:r w:rsidRPr="00B81D3D">
        <w:rPr>
          <w:rFonts w:ascii="David" w:hAnsi="David" w:cs="David"/>
          <w:color w:val="000000"/>
        </w:rPr>
        <w:t xml:space="preserve">(co-ed., Routledge, 2004); </w:t>
      </w:r>
      <w:r w:rsidRPr="00B81D3D">
        <w:rPr>
          <w:rFonts w:ascii="David" w:hAnsi="David" w:cs="David"/>
          <w:i/>
          <w:iCs/>
          <w:color w:val="000000"/>
        </w:rPr>
        <w:t xml:space="preserve">International Security Today </w:t>
      </w:r>
      <w:r w:rsidRPr="00B81D3D">
        <w:rPr>
          <w:rFonts w:ascii="David" w:hAnsi="David" w:cs="David"/>
          <w:color w:val="000000"/>
        </w:rPr>
        <w:t xml:space="preserve">(co-ed., SAM, 2006); </w:t>
      </w:r>
      <w:r w:rsidRPr="00B81D3D">
        <w:rPr>
          <w:rFonts w:ascii="David" w:hAnsi="David" w:cs="David"/>
          <w:i/>
          <w:iCs/>
          <w:color w:val="000000"/>
        </w:rPr>
        <w:t xml:space="preserve">Multilateralism and Security Institutions in an Era of Globalization, </w:t>
      </w:r>
      <w:r w:rsidRPr="00B81D3D">
        <w:rPr>
          <w:rFonts w:ascii="David" w:hAnsi="David" w:cs="David"/>
          <w:color w:val="000000"/>
        </w:rPr>
        <w:t xml:space="preserve">(co-ed., Routledge, 2009); </w:t>
      </w:r>
      <w:r w:rsidRPr="00B81D3D">
        <w:rPr>
          <w:rFonts w:ascii="David" w:hAnsi="David" w:cs="David"/>
          <w:i/>
          <w:iCs/>
          <w:color w:val="000000"/>
        </w:rPr>
        <w:t xml:space="preserve">International Political Theory: The charm of realist discourse </w:t>
      </w:r>
      <w:r w:rsidRPr="00B81D3D">
        <w:rPr>
          <w:rFonts w:ascii="David" w:hAnsi="David" w:cs="David"/>
          <w:color w:val="000000"/>
        </w:rPr>
        <w:t xml:space="preserve">(in Greek, 2012); </w:t>
      </w:r>
      <w:r w:rsidRPr="00B81D3D">
        <w:rPr>
          <w:rFonts w:ascii="David" w:hAnsi="David" w:cs="David"/>
          <w:i/>
          <w:iCs/>
          <w:color w:val="000000"/>
        </w:rPr>
        <w:t xml:space="preserve">Is Europe Afraid of Europe? </w:t>
      </w:r>
      <w:r w:rsidRPr="00B81D3D">
        <w:rPr>
          <w:rFonts w:ascii="David" w:hAnsi="David" w:cs="David"/>
          <w:color w:val="000000"/>
        </w:rPr>
        <w:t xml:space="preserve">(ed., Wilfrid Martens Center, 2014); </w:t>
      </w:r>
      <w:r w:rsidRPr="00B81D3D">
        <w:rPr>
          <w:rFonts w:ascii="David" w:hAnsi="David" w:cs="David"/>
          <w:i/>
          <w:iCs/>
          <w:color w:val="000000"/>
        </w:rPr>
        <w:t xml:space="preserve">The Syrian Imbroglio: Regional and International Strategies </w:t>
      </w:r>
      <w:r w:rsidRPr="00B81D3D">
        <w:rPr>
          <w:rFonts w:ascii="David" w:hAnsi="David" w:cs="David"/>
          <w:color w:val="000000"/>
        </w:rPr>
        <w:t>(co-ed., Florence, European University Institute 2017).</w:t>
      </w:r>
    </w:p>
    <w:p w14:paraId="1DFC9F32" w14:textId="7F740E7D" w:rsidR="009B6FE7" w:rsidRPr="00B81D3D" w:rsidRDefault="009B6FE7" w:rsidP="00B81D3D">
      <w:pPr>
        <w:pStyle w:val="NormalWeb"/>
        <w:spacing w:before="0" w:beforeAutospacing="0" w:after="0" w:afterAutospacing="0" w:line="360" w:lineRule="auto"/>
        <w:jc w:val="both"/>
        <w:rPr>
          <w:rFonts w:ascii="David" w:hAnsi="David" w:cs="David"/>
          <w:color w:val="000000"/>
        </w:rPr>
      </w:pPr>
    </w:p>
    <w:p w14:paraId="4BEB21DD" w14:textId="77777777" w:rsidR="009B6FE7" w:rsidRPr="009B6FE7" w:rsidRDefault="009B6FE7" w:rsidP="00B81D3D">
      <w:pPr>
        <w:spacing w:after="0" w:line="360" w:lineRule="auto"/>
        <w:jc w:val="center"/>
        <w:rPr>
          <w:rFonts w:ascii="David" w:eastAsia="Times New Roman" w:hAnsi="David" w:cs="David"/>
          <w:sz w:val="24"/>
          <w:szCs w:val="24"/>
          <w:u w:val="single"/>
          <w:lang w:val="en-IL" w:eastAsia="en-IL"/>
        </w:rPr>
      </w:pPr>
      <w:r w:rsidRPr="009B6FE7">
        <w:rPr>
          <w:rFonts w:ascii="David" w:eastAsia="Times New Roman" w:hAnsi="David" w:cs="David"/>
          <w:b/>
          <w:bCs/>
          <w:i/>
          <w:iCs/>
          <w:color w:val="000000"/>
          <w:sz w:val="28"/>
          <w:szCs w:val="28"/>
          <w:u w:val="single"/>
          <w:lang w:val="en-IL" w:eastAsia="en-IL"/>
        </w:rPr>
        <w:t>Dr. Constantinos Filis</w:t>
      </w:r>
    </w:p>
    <w:p w14:paraId="167EEEFC" w14:textId="77777777" w:rsidR="009B6FE7" w:rsidRPr="009B6FE7" w:rsidRDefault="009B6FE7" w:rsidP="00B81D3D">
      <w:pPr>
        <w:spacing w:after="0" w:line="360" w:lineRule="auto"/>
        <w:rPr>
          <w:rFonts w:ascii="David" w:eastAsia="Times New Roman" w:hAnsi="David" w:cs="David"/>
          <w:sz w:val="24"/>
          <w:szCs w:val="24"/>
          <w:lang w:val="en-IL" w:eastAsia="en-IL"/>
        </w:rPr>
      </w:pPr>
    </w:p>
    <w:p w14:paraId="1EA2E8E7"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Executive Director at the Institute of International Relations, Panteion University, Athens. </w:t>
      </w:r>
    </w:p>
    <w:p w14:paraId="6ACDB7F6" w14:textId="77777777" w:rsidR="009B6FE7" w:rsidRPr="009B6FE7" w:rsidRDefault="009B6FE7" w:rsidP="00B81D3D">
      <w:pPr>
        <w:spacing w:before="100" w:after="10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Elected in November 2007 and served for two years as Senior Associate Member at St Antony's College, Oxford University and as Research Fellow at South East European Studies at Oxford (SEESOX), Oxford University.</w:t>
      </w:r>
    </w:p>
    <w:p w14:paraId="71175498"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Between December 2013 and January 2015, he served as Chairman of Project Management Group at the Ministry of the Environment, Energy and Climate Change.</w:t>
      </w:r>
    </w:p>
    <w:p w14:paraId="271551B8"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From mid-2013 to early 2015 he was Member of the Committee of the Center for Security Studies, which examined the threat of forms of radicalism to national security.</w:t>
      </w:r>
    </w:p>
    <w:p w14:paraId="77ECB51D"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lastRenderedPageBreak/>
        <w:t>He has conducted a number of studies and advised international and Greek corporations.</w:t>
      </w:r>
    </w:p>
    <w:p w14:paraId="4EED1F5B"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He lectures at the Hellenic Naval Staff and Command College, at the Hellenic National Defense College and at the Police Academy.  He is also teaching in post-graduate degrees, as well as at the Open University of the Book Arcade. </w:t>
      </w:r>
    </w:p>
    <w:p w14:paraId="79D8CFC7" w14:textId="77777777" w:rsidR="009B6FE7" w:rsidRPr="009B6FE7" w:rsidRDefault="009B6FE7" w:rsidP="00B81D3D">
      <w:pPr>
        <w:spacing w:after="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He is currently member of: the BoD of Piraeus Asset Management, the Greek-Turkish Forum, The Institute of Energy for South-East Europe, The Foundation for Thracean Art and Tradition and the board of the Delphi Economic Forum. He is also Director of the International Olympic Truce Centre and energy and geoeconomics advisor to the Hellenic Entrepreneurs Association. </w:t>
      </w:r>
    </w:p>
    <w:p w14:paraId="0DA810D0" w14:textId="77777777" w:rsidR="009B6FE7" w:rsidRPr="009B6FE7" w:rsidRDefault="009B6FE7" w:rsidP="00B81D3D">
      <w:pPr>
        <w:spacing w:after="30" w:line="360" w:lineRule="auto"/>
        <w:jc w:val="both"/>
        <w:rPr>
          <w:rFonts w:ascii="David" w:eastAsia="Times New Roman" w:hAnsi="David" w:cs="David"/>
          <w:sz w:val="24"/>
          <w:szCs w:val="24"/>
          <w:lang w:val="en-IL" w:eastAsia="en-IL"/>
        </w:rPr>
      </w:pPr>
      <w:r w:rsidRPr="009B6FE7">
        <w:rPr>
          <w:rFonts w:ascii="David" w:eastAsia="Times New Roman" w:hAnsi="David" w:cs="David"/>
          <w:color w:val="000000"/>
          <w:sz w:val="28"/>
          <w:szCs w:val="28"/>
          <w:lang w:val="en-IL" w:eastAsia="en-IL"/>
        </w:rPr>
        <w:t>His most recent books are: “Refugees, Europe, Insecurity”, “Turkey, Islam, Erdogan”, “A Closer Look at Russia and its Influence in the World” and “Greece in its neighbourhood”.</w:t>
      </w:r>
    </w:p>
    <w:p w14:paraId="225CBCA2" w14:textId="694E8590" w:rsidR="009B6FE7" w:rsidRPr="00B81D3D" w:rsidRDefault="009B6FE7" w:rsidP="00B81D3D">
      <w:pPr>
        <w:pStyle w:val="NormalWeb"/>
        <w:spacing w:before="0" w:beforeAutospacing="0" w:after="0" w:afterAutospacing="0" w:line="360" w:lineRule="auto"/>
        <w:jc w:val="both"/>
        <w:rPr>
          <w:rFonts w:ascii="David" w:hAnsi="David" w:cs="David"/>
          <w:lang w:val="en-US"/>
        </w:rPr>
      </w:pPr>
    </w:p>
    <w:p w14:paraId="0466D483" w14:textId="77F347FB" w:rsidR="00B81D3D" w:rsidRPr="00B81D3D" w:rsidRDefault="00B81D3D" w:rsidP="00B81D3D">
      <w:pPr>
        <w:pStyle w:val="NormalWeb"/>
        <w:spacing w:before="0" w:beforeAutospacing="0" w:after="0" w:afterAutospacing="0" w:line="360" w:lineRule="auto"/>
        <w:jc w:val="both"/>
        <w:rPr>
          <w:rFonts w:ascii="David" w:hAnsi="David" w:cs="David"/>
          <w:lang w:val="en-US"/>
        </w:rPr>
      </w:pPr>
    </w:p>
    <w:p w14:paraId="58471DF0" w14:textId="7DDBEE73" w:rsidR="00B81D3D" w:rsidRPr="00B81D3D" w:rsidRDefault="00B81D3D" w:rsidP="00B81D3D">
      <w:pPr>
        <w:pStyle w:val="Heading1"/>
        <w:shd w:val="clear" w:color="auto" w:fill="FFFFFF"/>
        <w:spacing w:line="360" w:lineRule="auto"/>
        <w:jc w:val="center"/>
        <w:rPr>
          <w:rFonts w:ascii="David" w:hAnsi="David" w:cs="David"/>
          <w:u w:val="single"/>
        </w:rPr>
      </w:pPr>
      <w:r w:rsidRPr="00B81D3D">
        <w:rPr>
          <w:rFonts w:ascii="David" w:hAnsi="David" w:cs="David"/>
          <w:u w:val="single"/>
          <w:lang w:val="en-US"/>
        </w:rPr>
        <w:t>E</w:t>
      </w:r>
      <w:r w:rsidRPr="00B81D3D">
        <w:rPr>
          <w:rFonts w:ascii="David" w:hAnsi="David" w:cs="David"/>
          <w:u w:val="single"/>
        </w:rPr>
        <w:t>lias CLIS</w:t>
      </w:r>
    </w:p>
    <w:p w14:paraId="3B5465DE"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b/>
          <w:bCs/>
          <w:color w:val="333333"/>
        </w:rPr>
        <w:t>Elias CLIS, </w:t>
      </w:r>
      <w:r w:rsidRPr="00B81D3D">
        <w:rPr>
          <w:rFonts w:ascii="David" w:hAnsi="David" w:cs="David"/>
          <w:color w:val="333333"/>
        </w:rPr>
        <w:t>Ambassador ad Hon.</w:t>
      </w:r>
      <w:r w:rsidRPr="00B81D3D">
        <w:rPr>
          <w:rFonts w:ascii="David" w:hAnsi="David" w:cs="David"/>
          <w:b/>
          <w:bCs/>
          <w:color w:val="333333"/>
        </w:rPr>
        <w:t>,</w:t>
      </w:r>
      <w:r w:rsidRPr="00B81D3D">
        <w:rPr>
          <w:rFonts w:ascii="David" w:hAnsi="David" w:cs="David"/>
          <w:color w:val="333333"/>
        </w:rPr>
        <w:t> joined the GTF in 2009.</w:t>
      </w:r>
    </w:p>
    <w:p w14:paraId="2FD4BBC8"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Born in Athens, November 1946. A graduate of Athens College and the Athens University Law School.</w:t>
      </w:r>
    </w:p>
    <w:p w14:paraId="0F34C21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1973-1975 Enters the Diplomatic Service. Desk Officer for bilateral economic relations with Balkan Countries.  Member of the negotiating team for the termination of the Yugoslav Zone facilities at the Port of Thessaloniki.</w:t>
      </w:r>
    </w:p>
    <w:p w14:paraId="7606F5C5"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1975-1978 At the Greek Permanent Delegation to NATO, Brussels.</w:t>
      </w:r>
    </w:p>
    <w:p w14:paraId="040F8BB8"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1978-1980 Head of the Diplomatic office of the Deputy Minister of Foreign Affairs.</w:t>
      </w:r>
    </w:p>
    <w:p w14:paraId="636FBCC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1980-1984 Councilor and Chargé d’ Affaires at the Greek Embassy, Bucharest.</w:t>
      </w:r>
    </w:p>
    <w:p w14:paraId="50A9FB3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1984-1988 Political Councilor at the Greek Embassy, London.</w:t>
      </w:r>
    </w:p>
    <w:p w14:paraId="2416DCB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1988-1990 Consul general of Greece in Istanbul.</w:t>
      </w:r>
    </w:p>
    <w:p w14:paraId="1C1E6F1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lastRenderedPageBreak/>
        <w:t>1990-1991 Director of the office of the MFA Secretary General. Concurrently, European Cooperation Coordinator on matters of EU External Frontiers, Free Circulation and Terrorism. Negotiated Greek adhesion to the Schengen Agreement. Head of the Crisis Management Unit during the Kuwait/Iraq crisis and the first Gulf War.</w:t>
      </w:r>
    </w:p>
    <w:p w14:paraId="56987C9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1991-1994 Consul General of Greece in San Francisco.</w:t>
      </w:r>
    </w:p>
    <w:p w14:paraId="32F00E9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1994-1996 Director, Middle East and Northern Africa Dpt., MFA.</w:t>
      </w:r>
    </w:p>
    <w:p w14:paraId="3E6C5BA5"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1996-1998 Director, Turkey and Cyprus Dpt., MFA.</w:t>
      </w:r>
    </w:p>
    <w:p w14:paraId="5E04A9E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1998-2002 Ambassador of Greece to the French Republic.</w:t>
      </w:r>
    </w:p>
    <w:p w14:paraId="73F6B80A"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2002-2003 MFA Deputy Director General and Director of the Turkey Dpt.</w:t>
      </w:r>
    </w:p>
    <w:p w14:paraId="5AFF4F84"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2003-2005 MFA Director General for Political Affairs.  </w:t>
      </w:r>
    </w:p>
    <w:p w14:paraId="0F9A6CC6"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2005-2008 Ambassador of Greece to the Russian Federation.</w:t>
      </w:r>
    </w:p>
    <w:p w14:paraId="324B9809"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2008 Leaves the active diplomatic career with the honorary rank of Ambassador.</w:t>
      </w:r>
    </w:p>
    <w:p w14:paraId="19145C47"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2009-2015 Special advisor for International Activities to the Federation of Greek Enterprise and Industry (SEV)</w:t>
      </w:r>
    </w:p>
    <w:p w14:paraId="3D24BC73"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2009 Joins the Greek- Turkish Forum</w:t>
      </w:r>
    </w:p>
    <w:p w14:paraId="455E6B82" w14:textId="77777777" w:rsidR="00B81D3D" w:rsidRPr="00B81D3D" w:rsidRDefault="00B81D3D" w:rsidP="00B81D3D">
      <w:pPr>
        <w:pStyle w:val="NormalWeb"/>
        <w:shd w:val="clear" w:color="auto" w:fill="FFFFFF"/>
        <w:spacing w:before="0" w:beforeAutospacing="0" w:line="360" w:lineRule="auto"/>
        <w:rPr>
          <w:rFonts w:ascii="David" w:hAnsi="David" w:cs="David"/>
          <w:color w:val="333333"/>
        </w:rPr>
      </w:pPr>
      <w:r w:rsidRPr="00B81D3D">
        <w:rPr>
          <w:rFonts w:ascii="David" w:hAnsi="David" w:cs="David"/>
          <w:color w:val="333333"/>
        </w:rPr>
        <w:t>2014-2018 Lecturer on Foreign Policy at the Hellenic National Defense College.</w:t>
      </w:r>
    </w:p>
    <w:p w14:paraId="4B1D5055" w14:textId="77777777" w:rsidR="00B81D3D" w:rsidRPr="00B81D3D" w:rsidRDefault="00B81D3D" w:rsidP="00B81D3D">
      <w:pPr>
        <w:pStyle w:val="NormalWeb"/>
        <w:spacing w:before="0" w:beforeAutospacing="0" w:after="0" w:afterAutospacing="0" w:line="360" w:lineRule="auto"/>
        <w:jc w:val="both"/>
        <w:rPr>
          <w:rFonts w:ascii="David" w:hAnsi="David" w:cs="David"/>
        </w:rPr>
      </w:pPr>
    </w:p>
    <w:p w14:paraId="64896E87" w14:textId="076220D7" w:rsidR="00077A87" w:rsidRPr="00B81D3D" w:rsidRDefault="00077A87" w:rsidP="00B81D3D">
      <w:pPr>
        <w:pStyle w:val="NormalWeb"/>
        <w:spacing w:before="0" w:beforeAutospacing="0" w:after="0" w:afterAutospacing="0" w:line="360" w:lineRule="auto"/>
        <w:jc w:val="both"/>
        <w:rPr>
          <w:rFonts w:ascii="David" w:hAnsi="David" w:cs="David"/>
          <w:lang w:val="en-US"/>
        </w:rPr>
      </w:pPr>
    </w:p>
    <w:p w14:paraId="2D61C3E6" w14:textId="04F078B0" w:rsidR="00077A87" w:rsidRPr="00077A87" w:rsidRDefault="00077A87" w:rsidP="00B81D3D">
      <w:pPr>
        <w:spacing w:after="0" w:line="360" w:lineRule="auto"/>
        <w:jc w:val="center"/>
        <w:rPr>
          <w:rFonts w:ascii="David" w:eastAsia="Times New Roman" w:hAnsi="David" w:cs="David"/>
          <w:b/>
          <w:bCs/>
          <w:sz w:val="28"/>
          <w:szCs w:val="28"/>
          <w:lang w:val="en-IL" w:eastAsia="en-IL"/>
        </w:rPr>
      </w:pPr>
      <w:r w:rsidRPr="00077A87">
        <w:rPr>
          <w:rFonts w:ascii="David" w:eastAsia="Times New Roman" w:hAnsi="David" w:cs="David"/>
          <w:b/>
          <w:bCs/>
          <w:color w:val="000000"/>
          <w:sz w:val="28"/>
          <w:szCs w:val="28"/>
          <w:u w:val="single"/>
          <w:lang w:val="en-IL" w:eastAsia="en-IL"/>
        </w:rPr>
        <w:t>Pavlos A Tsimas</w:t>
      </w:r>
    </w:p>
    <w:p w14:paraId="1AA512F8" w14:textId="77777777" w:rsidR="00077A87" w:rsidRPr="00077A87" w:rsidRDefault="00077A87" w:rsidP="00B81D3D">
      <w:pPr>
        <w:spacing w:after="0" w:line="360" w:lineRule="auto"/>
        <w:rPr>
          <w:rFonts w:ascii="David" w:eastAsia="Times New Roman" w:hAnsi="David" w:cs="David"/>
          <w:sz w:val="24"/>
          <w:szCs w:val="24"/>
          <w:lang w:val="en-IL" w:eastAsia="en-IL"/>
        </w:rPr>
      </w:pPr>
    </w:p>
    <w:p w14:paraId="49D5615A" w14:textId="77777777" w:rsidR="00077A87" w:rsidRPr="00077A87" w:rsidRDefault="00077A87" w:rsidP="00B81D3D">
      <w:pPr>
        <w:spacing w:after="0" w:line="360" w:lineRule="auto"/>
        <w:rPr>
          <w:rFonts w:ascii="David" w:eastAsia="Times New Roman" w:hAnsi="David" w:cs="David"/>
          <w:sz w:val="24"/>
          <w:szCs w:val="24"/>
          <w:lang w:val="en-IL" w:eastAsia="en-IL"/>
        </w:rPr>
      </w:pPr>
      <w:r w:rsidRPr="00077A87">
        <w:rPr>
          <w:rFonts w:ascii="David" w:eastAsia="Times New Roman" w:hAnsi="David" w:cs="David"/>
          <w:color w:val="000000"/>
          <w:sz w:val="24"/>
          <w:szCs w:val="24"/>
          <w:lang w:val="en-IL" w:eastAsia="en-IL"/>
        </w:rPr>
        <w:t>Pavlos Tsimas is a journalist, radio and TV host at the national TV and radio station SKAI. He is presenting the daily morning radio show “Diary”, contributes as a political commentator on the TV evening news show, while also being part of the editorial team of various TV current affairs programs. He is a columnist at the daily newspaper “TA NEA” and Editor- at-large at Huffington Post Greece. </w:t>
      </w:r>
    </w:p>
    <w:p w14:paraId="1A048873" w14:textId="77777777" w:rsidR="00077A87" w:rsidRPr="00077A87" w:rsidRDefault="00077A87" w:rsidP="00B81D3D">
      <w:pPr>
        <w:spacing w:after="0" w:line="360" w:lineRule="auto"/>
        <w:rPr>
          <w:rFonts w:ascii="David" w:eastAsia="Times New Roman" w:hAnsi="David" w:cs="David"/>
          <w:sz w:val="24"/>
          <w:szCs w:val="24"/>
          <w:lang w:val="en-IL" w:eastAsia="en-IL"/>
        </w:rPr>
      </w:pPr>
      <w:r w:rsidRPr="00077A87">
        <w:rPr>
          <w:rFonts w:ascii="David" w:eastAsia="Times New Roman" w:hAnsi="David" w:cs="David"/>
          <w:color w:val="000000"/>
          <w:sz w:val="24"/>
          <w:szCs w:val="24"/>
          <w:lang w:val="en-IL" w:eastAsia="en-IL"/>
        </w:rPr>
        <w:t>He was born on 1953 in Athens. He studied Law at the National and Kapodistrian University of Athens and practiced as a lawyer, before turning to journalism in 1980. He has worked as a political editor at the newspaper “Rizospastis”, director of the radio station “902”, “Proti” newspaper and “Tachidromos” magazine, before joining TA NEA, in 1991 .</w:t>
      </w:r>
    </w:p>
    <w:p w14:paraId="3AF35395" w14:textId="77777777" w:rsidR="00077A87" w:rsidRPr="00077A87" w:rsidRDefault="00077A87" w:rsidP="00B81D3D">
      <w:pPr>
        <w:spacing w:after="0" w:line="360" w:lineRule="auto"/>
        <w:rPr>
          <w:rFonts w:ascii="David" w:eastAsia="Times New Roman" w:hAnsi="David" w:cs="David"/>
          <w:sz w:val="24"/>
          <w:szCs w:val="24"/>
          <w:lang w:val="en-IL" w:eastAsia="en-IL"/>
        </w:rPr>
      </w:pPr>
      <w:r w:rsidRPr="00077A87">
        <w:rPr>
          <w:rFonts w:ascii="David" w:eastAsia="Times New Roman" w:hAnsi="David" w:cs="David"/>
          <w:color w:val="000000"/>
          <w:sz w:val="24"/>
          <w:szCs w:val="24"/>
          <w:lang w:val="en-IL" w:eastAsia="en-IL"/>
        </w:rPr>
        <w:lastRenderedPageBreak/>
        <w:t>In 1987 he was part of the group of journalists who inaugurated the first independent radio station “Athens 9,84” and is faithful to radio ever since. In 1993 he presented his first  TV current affairs program on SKAI TV. On the following years, he presented a series of documentary news shows and political talk shows for Mega TV and the national broadcaster ERT. He was a member of interrogating panels in a number of pre-electoral debates. In 2014 he returned to SKAI TV. </w:t>
      </w:r>
    </w:p>
    <w:p w14:paraId="23DA50A0" w14:textId="77777777" w:rsidR="00077A87" w:rsidRPr="00077A87" w:rsidRDefault="00077A87" w:rsidP="00B81D3D">
      <w:pPr>
        <w:spacing w:after="0" w:line="360" w:lineRule="auto"/>
        <w:rPr>
          <w:rFonts w:ascii="David" w:eastAsia="Times New Roman" w:hAnsi="David" w:cs="David"/>
          <w:sz w:val="24"/>
          <w:szCs w:val="24"/>
          <w:lang w:val="en-IL" w:eastAsia="en-IL"/>
        </w:rPr>
      </w:pPr>
      <w:r w:rsidRPr="00077A87">
        <w:rPr>
          <w:rFonts w:ascii="David" w:eastAsia="Times New Roman" w:hAnsi="David" w:cs="David"/>
          <w:color w:val="000000"/>
          <w:sz w:val="24"/>
          <w:szCs w:val="24"/>
          <w:lang w:val="en-IL" w:eastAsia="en-IL"/>
        </w:rPr>
        <w:t xml:space="preserve">He is an author of two books (“A crisis diary” and “A political history of Greek TV”) He was honored with the Botsi Foundation award in 1988. </w:t>
      </w:r>
    </w:p>
    <w:p w14:paraId="5A928BE1" w14:textId="77777777" w:rsidR="00077A87" w:rsidRPr="00B81D3D" w:rsidRDefault="00077A87" w:rsidP="00B81D3D">
      <w:pPr>
        <w:pStyle w:val="NormalWeb"/>
        <w:spacing w:before="0" w:beforeAutospacing="0" w:after="0" w:afterAutospacing="0" w:line="360" w:lineRule="auto"/>
        <w:jc w:val="both"/>
        <w:rPr>
          <w:rFonts w:ascii="David" w:hAnsi="David" w:cs="David"/>
        </w:rPr>
      </w:pPr>
    </w:p>
    <w:p w14:paraId="76BA5125" w14:textId="77777777" w:rsidR="00737C4C" w:rsidRPr="00B81D3D" w:rsidRDefault="00737C4C" w:rsidP="00B81D3D">
      <w:pPr>
        <w:spacing w:line="360" w:lineRule="auto"/>
        <w:rPr>
          <w:rFonts w:ascii="David" w:hAnsi="David" w:cs="David"/>
          <w:sz w:val="24"/>
          <w:szCs w:val="24"/>
        </w:rPr>
      </w:pPr>
    </w:p>
    <w:sectPr w:rsidR="00737C4C" w:rsidRPr="00B81D3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6C58E" w14:textId="77777777" w:rsidR="00F64922" w:rsidRDefault="00F64922" w:rsidP="00133534">
      <w:pPr>
        <w:spacing w:after="0" w:line="240" w:lineRule="auto"/>
      </w:pPr>
      <w:r>
        <w:separator/>
      </w:r>
    </w:p>
  </w:endnote>
  <w:endnote w:type="continuationSeparator" w:id="0">
    <w:p w14:paraId="46477B2C" w14:textId="77777777" w:rsidR="00F64922" w:rsidRDefault="00F64922" w:rsidP="00133534">
      <w:pPr>
        <w:spacing w:after="0" w:line="240" w:lineRule="auto"/>
      </w:pPr>
      <w:r>
        <w:continuationSeparator/>
      </w:r>
    </w:p>
  </w:endnote>
  <w:endnote w:type="continuationNotice" w:id="1">
    <w:p w14:paraId="0BC05E09" w14:textId="77777777" w:rsidR="00F64922" w:rsidRDefault="00F64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188C" w14:textId="77777777" w:rsidR="00133534" w:rsidRDefault="001335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9C95" w14:textId="77777777" w:rsidR="00133534" w:rsidRDefault="001335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FA90A" w14:textId="77777777" w:rsidR="00133534" w:rsidRDefault="00133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D4BB" w14:textId="77777777" w:rsidR="00F64922" w:rsidRDefault="00F64922" w:rsidP="00133534">
      <w:pPr>
        <w:spacing w:after="0" w:line="240" w:lineRule="auto"/>
      </w:pPr>
      <w:r>
        <w:separator/>
      </w:r>
    </w:p>
  </w:footnote>
  <w:footnote w:type="continuationSeparator" w:id="0">
    <w:p w14:paraId="36EB16EA" w14:textId="77777777" w:rsidR="00F64922" w:rsidRDefault="00F64922" w:rsidP="00133534">
      <w:pPr>
        <w:spacing w:after="0" w:line="240" w:lineRule="auto"/>
      </w:pPr>
      <w:r>
        <w:continuationSeparator/>
      </w:r>
    </w:p>
  </w:footnote>
  <w:footnote w:type="continuationNotice" w:id="1">
    <w:p w14:paraId="2EB0CF30" w14:textId="77777777" w:rsidR="00F64922" w:rsidRDefault="00F649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7E74" w14:textId="1D6C42AD" w:rsidR="00133534" w:rsidRDefault="00133534">
    <w:pPr>
      <w:pStyle w:val="Header"/>
    </w:pPr>
    <w:r>
      <w:rPr>
        <w:noProof/>
      </w:rPr>
      <mc:AlternateContent>
        <mc:Choice Requires="wps">
          <w:drawing>
            <wp:anchor distT="0" distB="0" distL="0" distR="0" simplePos="0" relativeHeight="251658241" behindDoc="0" locked="0" layoutInCell="1" allowOverlap="1" wp14:anchorId="5D46B419" wp14:editId="116CA6EB">
              <wp:simplePos x="635" y="635"/>
              <wp:positionH relativeFrom="column">
                <wp:align>center</wp:align>
              </wp:positionH>
              <wp:positionV relativeFrom="paragraph">
                <wp:posOffset>635</wp:posOffset>
              </wp:positionV>
              <wp:extent cx="443865" cy="443865"/>
              <wp:effectExtent l="0" t="0" r="6985" b="17145"/>
              <wp:wrapSquare wrapText="bothSides"/>
              <wp:docPr id="2" name="Text Box 2"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3DD0C" w14:textId="5313F844"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46B419" id="_x0000_t202" coordsize="21600,21600" o:spt="202" path="m,l,21600r21600,l21600,xe">
              <v:stroke joinstyle="miter"/>
              <v:path gradientshapeok="t" o:connecttype="rect"/>
            </v:shapetype>
            <v:shape id="Text Box 2" o:spid="_x0000_s1026" type="#_x0000_t202" alt="- בלמ&quot;ס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HjmJqw1AgAAUAQAAA4AAAAAAAAAAAAAAAAALgIAAGRy&#10;cy9lMm9Eb2MueG1sUEsBAi0AFAAGAAgAAAAhAISw0yjWAAAAAwEAAA8AAAAAAAAAAAAAAAAAjwQA&#10;AGRycy9kb3ducmV2LnhtbFBLBQYAAAAABAAEAPMAAACSBQAAAAA=&#10;" filled="f" stroked="f">
              <v:textbox style="mso-fit-shape-to-text:t" inset="0,0,0,0">
                <w:txbxContent>
                  <w:p w14:paraId="5613DD0C" w14:textId="5313F844"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620B" w14:textId="590AD909" w:rsidR="00133534" w:rsidRDefault="00133534">
    <w:pPr>
      <w:pStyle w:val="Header"/>
    </w:pPr>
    <w:r>
      <w:rPr>
        <w:noProof/>
      </w:rPr>
      <mc:AlternateContent>
        <mc:Choice Requires="wps">
          <w:drawing>
            <wp:anchor distT="0" distB="0" distL="0" distR="0" simplePos="0" relativeHeight="251658242" behindDoc="0" locked="0" layoutInCell="1" allowOverlap="1" wp14:anchorId="10350E1B" wp14:editId="7B03B18C">
              <wp:simplePos x="635" y="635"/>
              <wp:positionH relativeFrom="column">
                <wp:align>center</wp:align>
              </wp:positionH>
              <wp:positionV relativeFrom="paragraph">
                <wp:posOffset>635</wp:posOffset>
              </wp:positionV>
              <wp:extent cx="443865" cy="443865"/>
              <wp:effectExtent l="0" t="0" r="6985" b="17145"/>
              <wp:wrapSquare wrapText="bothSides"/>
              <wp:docPr id="3" name="Text Box 3"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9545F" w14:textId="75A67F1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350E1B" id="_x0000_t202" coordsize="21600,21600" o:spt="202" path="m,l,21600r21600,l21600,xe">
              <v:stroke joinstyle="miter"/>
              <v:path gradientshapeok="t" o:connecttype="rect"/>
            </v:shapetype>
            <v:shape id="Text Box 3" o:spid="_x0000_s1027" type="#_x0000_t202" alt="- בלמ&quot;ס -"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1DKQSjcCAABXBAAADgAAAAAAAAAAAAAAAAAuAgAA&#10;ZHJzL2Uyb0RvYy54bWxQSwECLQAUAAYACAAAACEAhLDTKNYAAAADAQAADwAAAAAAAAAAAAAAAACR&#10;BAAAZHJzL2Rvd25yZXYueG1sUEsFBgAAAAAEAAQA8wAAAJQFAAAAAA==&#10;" filled="f" stroked="f">
              <v:textbox style="mso-fit-shape-to-text:t" inset="0,0,0,0">
                <w:txbxContent>
                  <w:p w14:paraId="1C79545F" w14:textId="75A67F1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EC537" w14:textId="4154AC9B" w:rsidR="00133534" w:rsidRDefault="00133534">
    <w:pPr>
      <w:pStyle w:val="Header"/>
    </w:pPr>
    <w:r>
      <w:rPr>
        <w:noProof/>
      </w:rPr>
      <mc:AlternateContent>
        <mc:Choice Requires="wps">
          <w:drawing>
            <wp:anchor distT="0" distB="0" distL="0" distR="0" simplePos="0" relativeHeight="251658240" behindDoc="0" locked="0" layoutInCell="1" allowOverlap="1" wp14:anchorId="686E7FF6" wp14:editId="2EAE2D6E">
              <wp:simplePos x="635" y="635"/>
              <wp:positionH relativeFrom="column">
                <wp:align>center</wp:align>
              </wp:positionH>
              <wp:positionV relativeFrom="paragraph">
                <wp:posOffset>635</wp:posOffset>
              </wp:positionV>
              <wp:extent cx="443865" cy="443865"/>
              <wp:effectExtent l="0" t="0" r="6985" b="17145"/>
              <wp:wrapSquare wrapText="bothSides"/>
              <wp:docPr id="1" name="Text Box 1" descr="- בלמ&quot;ס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2109F" w14:textId="6EA46FE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6E7FF6" id="_x0000_t202" coordsize="21600,21600" o:spt="202" path="m,l,21600r21600,l21600,xe">
              <v:stroke joinstyle="miter"/>
              <v:path gradientshapeok="t" o:connecttype="rect"/>
            </v:shapetype>
            <v:shape id="Text Box 1" o:spid="_x0000_s1028" type="#_x0000_t202" alt="- בלמ&quot;ס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" filled="f" stroked="f">
              <v:textbox style="mso-fit-shape-to-text:t" inset="0,0,0,0">
                <w:txbxContent>
                  <w:p w14:paraId="0FE2109F" w14:textId="6EA46FE3" w:rsidR="00133534" w:rsidRPr="00133534" w:rsidRDefault="00133534">
                    <w:pPr>
                      <w:rPr>
                        <w:rFonts w:ascii="Calibri" w:eastAsia="Calibri" w:hAnsi="Calibri" w:cs="Calibri"/>
                        <w:color w:val="000000"/>
                        <w:sz w:val="20"/>
                        <w:szCs w:val="20"/>
                      </w:rPr>
                    </w:pPr>
                    <w:r w:rsidRPr="00133534">
                      <w:rPr>
                        <w:rFonts w:ascii="Calibri" w:eastAsia="Calibri" w:hAnsi="Calibri" w:cs="Calibri"/>
                        <w:color w:val="000000"/>
                        <w:sz w:val="20"/>
                        <w:szCs w:val="20"/>
                      </w:rPr>
                      <w:t xml:space="preserve">- </w:t>
                    </w:r>
                    <w:r w:rsidRPr="00133534">
                      <w:rPr>
                        <w:rFonts w:ascii="Calibri" w:eastAsia="Calibri" w:hAnsi="Calibri" w:cs="Calibri"/>
                        <w:color w:val="000000"/>
                        <w:sz w:val="20"/>
                        <w:szCs w:val="20"/>
                        <w:rtl/>
                      </w:rPr>
                      <w:t>בלמ"ס</w:t>
                    </w:r>
                    <w:r w:rsidRPr="00133534">
                      <w:rPr>
                        <w:rFonts w:ascii="Calibri" w:eastAsia="Calibri" w:hAnsi="Calibri" w:cs="Calibri"/>
                        <w:color w:val="000000"/>
                        <w:sz w:val="20"/>
                        <w:szCs w:val="20"/>
                      </w:rPr>
                      <w:t xml:space="preserve"> -</w:t>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2B"/>
    <w:rsid w:val="00000F2C"/>
    <w:rsid w:val="000048C2"/>
    <w:rsid w:val="000075C8"/>
    <w:rsid w:val="00010149"/>
    <w:rsid w:val="00010156"/>
    <w:rsid w:val="000311BA"/>
    <w:rsid w:val="00033EB4"/>
    <w:rsid w:val="00034C5A"/>
    <w:rsid w:val="000542A1"/>
    <w:rsid w:val="00077A87"/>
    <w:rsid w:val="000965FB"/>
    <w:rsid w:val="000A1E1A"/>
    <w:rsid w:val="000A2A94"/>
    <w:rsid w:val="000B0D3F"/>
    <w:rsid w:val="000B6CCD"/>
    <w:rsid w:val="000B6F9C"/>
    <w:rsid w:val="000C54D4"/>
    <w:rsid w:val="000D6932"/>
    <w:rsid w:val="001116BE"/>
    <w:rsid w:val="00130083"/>
    <w:rsid w:val="00133534"/>
    <w:rsid w:val="001344A0"/>
    <w:rsid w:val="00150256"/>
    <w:rsid w:val="00150C31"/>
    <w:rsid w:val="001552B3"/>
    <w:rsid w:val="00167242"/>
    <w:rsid w:val="00185771"/>
    <w:rsid w:val="00185927"/>
    <w:rsid w:val="001979C2"/>
    <w:rsid w:val="001A5BF7"/>
    <w:rsid w:val="001B2004"/>
    <w:rsid w:val="001B353F"/>
    <w:rsid w:val="001C530A"/>
    <w:rsid w:val="001D3749"/>
    <w:rsid w:val="001E28C6"/>
    <w:rsid w:val="001E68F5"/>
    <w:rsid w:val="0020043D"/>
    <w:rsid w:val="002056C8"/>
    <w:rsid w:val="00222272"/>
    <w:rsid w:val="0023422C"/>
    <w:rsid w:val="002413DF"/>
    <w:rsid w:val="0026318D"/>
    <w:rsid w:val="002711BA"/>
    <w:rsid w:val="00272B33"/>
    <w:rsid w:val="00272C14"/>
    <w:rsid w:val="00283A43"/>
    <w:rsid w:val="00290714"/>
    <w:rsid w:val="002A42B3"/>
    <w:rsid w:val="002A4615"/>
    <w:rsid w:val="002B6E5B"/>
    <w:rsid w:val="002C6FB6"/>
    <w:rsid w:val="002E683D"/>
    <w:rsid w:val="002E7974"/>
    <w:rsid w:val="00307734"/>
    <w:rsid w:val="00346934"/>
    <w:rsid w:val="003545DE"/>
    <w:rsid w:val="00356280"/>
    <w:rsid w:val="00363A87"/>
    <w:rsid w:val="00370F1D"/>
    <w:rsid w:val="00373628"/>
    <w:rsid w:val="003A12D9"/>
    <w:rsid w:val="003A4EB9"/>
    <w:rsid w:val="003B0BC9"/>
    <w:rsid w:val="003B5077"/>
    <w:rsid w:val="003C2E4E"/>
    <w:rsid w:val="003C5445"/>
    <w:rsid w:val="003D043D"/>
    <w:rsid w:val="00406E96"/>
    <w:rsid w:val="00410DB7"/>
    <w:rsid w:val="00442291"/>
    <w:rsid w:val="00451086"/>
    <w:rsid w:val="004571F2"/>
    <w:rsid w:val="00460739"/>
    <w:rsid w:val="00465456"/>
    <w:rsid w:val="00477F2B"/>
    <w:rsid w:val="00495F93"/>
    <w:rsid w:val="004A4697"/>
    <w:rsid w:val="00510DF8"/>
    <w:rsid w:val="00515DBC"/>
    <w:rsid w:val="005172B7"/>
    <w:rsid w:val="00517403"/>
    <w:rsid w:val="0054117B"/>
    <w:rsid w:val="00570BF4"/>
    <w:rsid w:val="0057170D"/>
    <w:rsid w:val="00577573"/>
    <w:rsid w:val="0057766F"/>
    <w:rsid w:val="005923B0"/>
    <w:rsid w:val="005C1057"/>
    <w:rsid w:val="005D5916"/>
    <w:rsid w:val="005E24D6"/>
    <w:rsid w:val="005F2199"/>
    <w:rsid w:val="00606413"/>
    <w:rsid w:val="00607AD0"/>
    <w:rsid w:val="00622C2B"/>
    <w:rsid w:val="006314D6"/>
    <w:rsid w:val="00633AB0"/>
    <w:rsid w:val="006371DA"/>
    <w:rsid w:val="00641D5B"/>
    <w:rsid w:val="00642B1E"/>
    <w:rsid w:val="006462AB"/>
    <w:rsid w:val="00662E10"/>
    <w:rsid w:val="00674683"/>
    <w:rsid w:val="00684663"/>
    <w:rsid w:val="006968F8"/>
    <w:rsid w:val="006B4C7D"/>
    <w:rsid w:val="006C0A45"/>
    <w:rsid w:val="006D4E7B"/>
    <w:rsid w:val="006D60C4"/>
    <w:rsid w:val="006E69B2"/>
    <w:rsid w:val="006E6A46"/>
    <w:rsid w:val="007325AC"/>
    <w:rsid w:val="00734E0A"/>
    <w:rsid w:val="00737C4C"/>
    <w:rsid w:val="0076381E"/>
    <w:rsid w:val="00774446"/>
    <w:rsid w:val="00786C50"/>
    <w:rsid w:val="0079013C"/>
    <w:rsid w:val="007A47CD"/>
    <w:rsid w:val="007A6593"/>
    <w:rsid w:val="007A700C"/>
    <w:rsid w:val="007B3ED7"/>
    <w:rsid w:val="007B5484"/>
    <w:rsid w:val="007C275A"/>
    <w:rsid w:val="007C49CC"/>
    <w:rsid w:val="007C7E93"/>
    <w:rsid w:val="007D1FBA"/>
    <w:rsid w:val="007D4957"/>
    <w:rsid w:val="007E1094"/>
    <w:rsid w:val="007E3154"/>
    <w:rsid w:val="007E3E9E"/>
    <w:rsid w:val="00804430"/>
    <w:rsid w:val="00806606"/>
    <w:rsid w:val="00813CF9"/>
    <w:rsid w:val="00814112"/>
    <w:rsid w:val="00814E2E"/>
    <w:rsid w:val="0082452A"/>
    <w:rsid w:val="008266C2"/>
    <w:rsid w:val="00834077"/>
    <w:rsid w:val="0083474C"/>
    <w:rsid w:val="00843C80"/>
    <w:rsid w:val="00851075"/>
    <w:rsid w:val="00860923"/>
    <w:rsid w:val="00866392"/>
    <w:rsid w:val="00871F35"/>
    <w:rsid w:val="008779B9"/>
    <w:rsid w:val="00882A4A"/>
    <w:rsid w:val="008A0FFF"/>
    <w:rsid w:val="008A3219"/>
    <w:rsid w:val="008B7B6E"/>
    <w:rsid w:val="008C1219"/>
    <w:rsid w:val="008C6EC7"/>
    <w:rsid w:val="008C72BA"/>
    <w:rsid w:val="008D5853"/>
    <w:rsid w:val="00943139"/>
    <w:rsid w:val="00946EB7"/>
    <w:rsid w:val="0095741F"/>
    <w:rsid w:val="00963486"/>
    <w:rsid w:val="00974661"/>
    <w:rsid w:val="00991C19"/>
    <w:rsid w:val="009925FD"/>
    <w:rsid w:val="009A43B3"/>
    <w:rsid w:val="009B054A"/>
    <w:rsid w:val="009B6FE7"/>
    <w:rsid w:val="009C26BC"/>
    <w:rsid w:val="009C4C4C"/>
    <w:rsid w:val="009C57B4"/>
    <w:rsid w:val="009C6DBA"/>
    <w:rsid w:val="009E3BC5"/>
    <w:rsid w:val="00A012E2"/>
    <w:rsid w:val="00A1309B"/>
    <w:rsid w:val="00A13D9A"/>
    <w:rsid w:val="00A2397B"/>
    <w:rsid w:val="00A4123A"/>
    <w:rsid w:val="00A50400"/>
    <w:rsid w:val="00A53F2A"/>
    <w:rsid w:val="00A66CEE"/>
    <w:rsid w:val="00A95832"/>
    <w:rsid w:val="00A96046"/>
    <w:rsid w:val="00AA25FD"/>
    <w:rsid w:val="00AE3147"/>
    <w:rsid w:val="00B07017"/>
    <w:rsid w:val="00B22E8A"/>
    <w:rsid w:val="00B35E91"/>
    <w:rsid w:val="00B4765C"/>
    <w:rsid w:val="00B53EE5"/>
    <w:rsid w:val="00B55987"/>
    <w:rsid w:val="00B654EB"/>
    <w:rsid w:val="00B81D3D"/>
    <w:rsid w:val="00B94C4D"/>
    <w:rsid w:val="00BA5540"/>
    <w:rsid w:val="00BA5AD5"/>
    <w:rsid w:val="00BA7807"/>
    <w:rsid w:val="00BB21B0"/>
    <w:rsid w:val="00BD1A10"/>
    <w:rsid w:val="00BF7FB6"/>
    <w:rsid w:val="00C10621"/>
    <w:rsid w:val="00C10920"/>
    <w:rsid w:val="00C15812"/>
    <w:rsid w:val="00C4604B"/>
    <w:rsid w:val="00C52E5A"/>
    <w:rsid w:val="00C576FB"/>
    <w:rsid w:val="00C60919"/>
    <w:rsid w:val="00C64FCB"/>
    <w:rsid w:val="00C86DFF"/>
    <w:rsid w:val="00CC7043"/>
    <w:rsid w:val="00CD63A1"/>
    <w:rsid w:val="00CE3C8A"/>
    <w:rsid w:val="00CF7D54"/>
    <w:rsid w:val="00D062BF"/>
    <w:rsid w:val="00D152E9"/>
    <w:rsid w:val="00D21583"/>
    <w:rsid w:val="00D26648"/>
    <w:rsid w:val="00D42FA9"/>
    <w:rsid w:val="00D45D52"/>
    <w:rsid w:val="00D669BF"/>
    <w:rsid w:val="00DA3248"/>
    <w:rsid w:val="00DD54AA"/>
    <w:rsid w:val="00DE6780"/>
    <w:rsid w:val="00DF2852"/>
    <w:rsid w:val="00DF4D04"/>
    <w:rsid w:val="00DF57AB"/>
    <w:rsid w:val="00E272B6"/>
    <w:rsid w:val="00E27F1A"/>
    <w:rsid w:val="00E32D51"/>
    <w:rsid w:val="00E35347"/>
    <w:rsid w:val="00E42290"/>
    <w:rsid w:val="00E46761"/>
    <w:rsid w:val="00E6117E"/>
    <w:rsid w:val="00E6344F"/>
    <w:rsid w:val="00E641C4"/>
    <w:rsid w:val="00E655FE"/>
    <w:rsid w:val="00E67B7C"/>
    <w:rsid w:val="00E70D95"/>
    <w:rsid w:val="00E71202"/>
    <w:rsid w:val="00E72AB7"/>
    <w:rsid w:val="00E920F3"/>
    <w:rsid w:val="00E943AD"/>
    <w:rsid w:val="00EA2DAA"/>
    <w:rsid w:val="00EA4911"/>
    <w:rsid w:val="00EB206A"/>
    <w:rsid w:val="00EB7987"/>
    <w:rsid w:val="00EC76ED"/>
    <w:rsid w:val="00EC796E"/>
    <w:rsid w:val="00EE7F01"/>
    <w:rsid w:val="00F200B3"/>
    <w:rsid w:val="00F61B70"/>
    <w:rsid w:val="00F64922"/>
    <w:rsid w:val="00F74241"/>
    <w:rsid w:val="00F879CC"/>
    <w:rsid w:val="00FA72DD"/>
    <w:rsid w:val="00FC2E1B"/>
    <w:rsid w:val="00FC7461"/>
    <w:rsid w:val="00FD7630"/>
    <w:rsid w:val="00FE7C59"/>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979A0"/>
  <w15:chartTrackingRefBased/>
  <w15:docId w15:val="{8C505AAA-8F4F-4F19-BE26-B285FC0C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22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L"/>
    </w:rPr>
  </w:style>
  <w:style w:type="paragraph" w:styleId="Heading3">
    <w:name w:val="heading 3"/>
    <w:basedOn w:val="Normal"/>
    <w:next w:val="Normal"/>
    <w:link w:val="Heading3Char"/>
    <w:uiPriority w:val="9"/>
    <w:unhideWhenUsed/>
    <w:qFormat/>
    <w:rsid w:val="008044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534"/>
  </w:style>
  <w:style w:type="paragraph" w:styleId="Footer">
    <w:name w:val="footer"/>
    <w:basedOn w:val="Normal"/>
    <w:link w:val="FooterChar"/>
    <w:uiPriority w:val="99"/>
    <w:unhideWhenUsed/>
    <w:rsid w:val="00133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534"/>
  </w:style>
  <w:style w:type="character" w:styleId="Hyperlink">
    <w:name w:val="Hyperlink"/>
    <w:basedOn w:val="DefaultParagraphFont"/>
    <w:uiPriority w:val="99"/>
    <w:unhideWhenUsed/>
    <w:rsid w:val="000542A1"/>
    <w:rPr>
      <w:color w:val="0563C1" w:themeColor="hyperlink"/>
      <w:u w:val="single"/>
    </w:rPr>
  </w:style>
  <w:style w:type="character" w:styleId="UnresolvedMention">
    <w:name w:val="Unresolved Mention"/>
    <w:basedOn w:val="DefaultParagraphFont"/>
    <w:uiPriority w:val="99"/>
    <w:semiHidden/>
    <w:unhideWhenUsed/>
    <w:rsid w:val="000542A1"/>
    <w:rPr>
      <w:color w:val="605E5C"/>
      <w:shd w:val="clear" w:color="auto" w:fill="E1DFDD"/>
    </w:rPr>
  </w:style>
  <w:style w:type="character" w:styleId="FollowedHyperlink">
    <w:name w:val="FollowedHyperlink"/>
    <w:basedOn w:val="DefaultParagraphFont"/>
    <w:uiPriority w:val="99"/>
    <w:semiHidden/>
    <w:unhideWhenUsed/>
    <w:rsid w:val="001552B3"/>
    <w:rPr>
      <w:color w:val="954F72" w:themeColor="followedHyperlink"/>
      <w:u w:val="single"/>
    </w:rPr>
  </w:style>
  <w:style w:type="character" w:customStyle="1" w:styleId="Heading1Char">
    <w:name w:val="Heading 1 Char"/>
    <w:basedOn w:val="DefaultParagraphFont"/>
    <w:link w:val="Heading1"/>
    <w:uiPriority w:val="9"/>
    <w:rsid w:val="00222272"/>
    <w:rPr>
      <w:rFonts w:ascii="Times New Roman" w:eastAsia="Times New Roman" w:hAnsi="Times New Roman" w:cs="Times New Roman"/>
      <w:b/>
      <w:bCs/>
      <w:kern w:val="36"/>
      <w:sz w:val="48"/>
      <w:szCs w:val="48"/>
      <w:lang w:val="en-IL" w:eastAsia="en-IL"/>
    </w:rPr>
  </w:style>
  <w:style w:type="table" w:styleId="TableGrid">
    <w:name w:val="Table Grid"/>
    <w:basedOn w:val="TableNormal"/>
    <w:uiPriority w:val="39"/>
    <w:rsid w:val="00271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04430"/>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804430"/>
  </w:style>
  <w:style w:type="character" w:customStyle="1" w:styleId="qu">
    <w:name w:val="qu"/>
    <w:basedOn w:val="DefaultParagraphFont"/>
    <w:rsid w:val="00A4123A"/>
  </w:style>
  <w:style w:type="paragraph" w:styleId="NormalWeb">
    <w:name w:val="Normal (Web)"/>
    <w:basedOn w:val="Normal"/>
    <w:uiPriority w:val="99"/>
    <w:semiHidden/>
    <w:unhideWhenUsed/>
    <w:rsid w:val="00A53F2A"/>
    <w:pPr>
      <w:spacing w:before="100" w:beforeAutospacing="1" w:after="100" w:afterAutospacing="1" w:line="240" w:lineRule="auto"/>
    </w:pPr>
    <w:rPr>
      <w:rFonts w:ascii="Times New Roman" w:eastAsia="Times New Roman" w:hAnsi="Times New Roman" w:cs="Times New Roman"/>
      <w:sz w:val="24"/>
      <w:szCs w:val="24"/>
      <w:lang w:val="en-IL" w:eastAsia="e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5512">
      <w:bodyDiv w:val="1"/>
      <w:marLeft w:val="0"/>
      <w:marRight w:val="0"/>
      <w:marTop w:val="0"/>
      <w:marBottom w:val="0"/>
      <w:divBdr>
        <w:top w:val="none" w:sz="0" w:space="0" w:color="auto"/>
        <w:left w:val="none" w:sz="0" w:space="0" w:color="auto"/>
        <w:bottom w:val="none" w:sz="0" w:space="0" w:color="auto"/>
        <w:right w:val="none" w:sz="0" w:space="0" w:color="auto"/>
      </w:divBdr>
    </w:div>
    <w:div w:id="354620176">
      <w:bodyDiv w:val="1"/>
      <w:marLeft w:val="0"/>
      <w:marRight w:val="0"/>
      <w:marTop w:val="0"/>
      <w:marBottom w:val="0"/>
      <w:divBdr>
        <w:top w:val="none" w:sz="0" w:space="0" w:color="auto"/>
        <w:left w:val="none" w:sz="0" w:space="0" w:color="auto"/>
        <w:bottom w:val="none" w:sz="0" w:space="0" w:color="auto"/>
        <w:right w:val="none" w:sz="0" w:space="0" w:color="auto"/>
      </w:divBdr>
    </w:div>
    <w:div w:id="355158293">
      <w:bodyDiv w:val="1"/>
      <w:marLeft w:val="0"/>
      <w:marRight w:val="0"/>
      <w:marTop w:val="0"/>
      <w:marBottom w:val="0"/>
      <w:divBdr>
        <w:top w:val="none" w:sz="0" w:space="0" w:color="auto"/>
        <w:left w:val="none" w:sz="0" w:space="0" w:color="auto"/>
        <w:bottom w:val="none" w:sz="0" w:space="0" w:color="auto"/>
        <w:right w:val="none" w:sz="0" w:space="0" w:color="auto"/>
      </w:divBdr>
    </w:div>
    <w:div w:id="718431876">
      <w:bodyDiv w:val="1"/>
      <w:marLeft w:val="0"/>
      <w:marRight w:val="0"/>
      <w:marTop w:val="0"/>
      <w:marBottom w:val="0"/>
      <w:divBdr>
        <w:top w:val="none" w:sz="0" w:space="0" w:color="auto"/>
        <w:left w:val="none" w:sz="0" w:space="0" w:color="auto"/>
        <w:bottom w:val="none" w:sz="0" w:space="0" w:color="auto"/>
        <w:right w:val="none" w:sz="0" w:space="0" w:color="auto"/>
      </w:divBdr>
    </w:div>
    <w:div w:id="756438980">
      <w:bodyDiv w:val="1"/>
      <w:marLeft w:val="0"/>
      <w:marRight w:val="0"/>
      <w:marTop w:val="0"/>
      <w:marBottom w:val="0"/>
      <w:divBdr>
        <w:top w:val="none" w:sz="0" w:space="0" w:color="auto"/>
        <w:left w:val="none" w:sz="0" w:space="0" w:color="auto"/>
        <w:bottom w:val="none" w:sz="0" w:space="0" w:color="auto"/>
        <w:right w:val="none" w:sz="0" w:space="0" w:color="auto"/>
      </w:divBdr>
    </w:div>
    <w:div w:id="938417061">
      <w:bodyDiv w:val="1"/>
      <w:marLeft w:val="0"/>
      <w:marRight w:val="0"/>
      <w:marTop w:val="0"/>
      <w:marBottom w:val="0"/>
      <w:divBdr>
        <w:top w:val="none" w:sz="0" w:space="0" w:color="auto"/>
        <w:left w:val="none" w:sz="0" w:space="0" w:color="auto"/>
        <w:bottom w:val="none" w:sz="0" w:space="0" w:color="auto"/>
        <w:right w:val="none" w:sz="0" w:space="0" w:color="auto"/>
      </w:divBdr>
    </w:div>
    <w:div w:id="993533255">
      <w:bodyDiv w:val="1"/>
      <w:marLeft w:val="0"/>
      <w:marRight w:val="0"/>
      <w:marTop w:val="0"/>
      <w:marBottom w:val="0"/>
      <w:divBdr>
        <w:top w:val="none" w:sz="0" w:space="0" w:color="auto"/>
        <w:left w:val="none" w:sz="0" w:space="0" w:color="auto"/>
        <w:bottom w:val="none" w:sz="0" w:space="0" w:color="auto"/>
        <w:right w:val="none" w:sz="0" w:space="0" w:color="auto"/>
      </w:divBdr>
      <w:divsChild>
        <w:div w:id="59062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030252">
              <w:marLeft w:val="0"/>
              <w:marRight w:val="0"/>
              <w:marTop w:val="0"/>
              <w:marBottom w:val="0"/>
              <w:divBdr>
                <w:top w:val="none" w:sz="0" w:space="0" w:color="auto"/>
                <w:left w:val="none" w:sz="0" w:space="0" w:color="auto"/>
                <w:bottom w:val="none" w:sz="0" w:space="0" w:color="auto"/>
                <w:right w:val="none" w:sz="0" w:space="0" w:color="auto"/>
              </w:divBdr>
              <w:divsChild>
                <w:div w:id="1425420179">
                  <w:marLeft w:val="0"/>
                  <w:marRight w:val="0"/>
                  <w:marTop w:val="0"/>
                  <w:marBottom w:val="0"/>
                  <w:divBdr>
                    <w:top w:val="none" w:sz="0" w:space="0" w:color="auto"/>
                    <w:left w:val="none" w:sz="0" w:space="0" w:color="auto"/>
                    <w:bottom w:val="none" w:sz="0" w:space="0" w:color="auto"/>
                    <w:right w:val="none" w:sz="0" w:space="0" w:color="auto"/>
                  </w:divBdr>
                  <w:divsChild>
                    <w:div w:id="11736401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8071833">
                          <w:marLeft w:val="0"/>
                          <w:marRight w:val="0"/>
                          <w:marTop w:val="0"/>
                          <w:marBottom w:val="0"/>
                          <w:divBdr>
                            <w:top w:val="none" w:sz="0" w:space="0" w:color="auto"/>
                            <w:left w:val="none" w:sz="0" w:space="0" w:color="auto"/>
                            <w:bottom w:val="none" w:sz="0" w:space="0" w:color="auto"/>
                            <w:right w:val="none" w:sz="0" w:space="0" w:color="auto"/>
                          </w:divBdr>
                          <w:divsChild>
                            <w:div w:id="1997875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29184279">
                                  <w:marLeft w:val="0"/>
                                  <w:marRight w:val="0"/>
                                  <w:marTop w:val="0"/>
                                  <w:marBottom w:val="0"/>
                                  <w:divBdr>
                                    <w:top w:val="none" w:sz="0" w:space="0" w:color="auto"/>
                                    <w:left w:val="none" w:sz="0" w:space="0" w:color="auto"/>
                                    <w:bottom w:val="none" w:sz="0" w:space="0" w:color="auto"/>
                                    <w:right w:val="none" w:sz="0" w:space="0" w:color="auto"/>
                                  </w:divBdr>
                                  <w:divsChild>
                                    <w:div w:id="175730745">
                                      <w:marLeft w:val="0"/>
                                      <w:marRight w:val="0"/>
                                      <w:marTop w:val="0"/>
                                      <w:marBottom w:val="0"/>
                                      <w:divBdr>
                                        <w:top w:val="none" w:sz="0" w:space="0" w:color="auto"/>
                                        <w:left w:val="none" w:sz="0" w:space="0" w:color="auto"/>
                                        <w:bottom w:val="none" w:sz="0" w:space="0" w:color="auto"/>
                                        <w:right w:val="none" w:sz="0" w:space="0" w:color="auto"/>
                                      </w:divBdr>
                                      <w:divsChild>
                                        <w:div w:id="14083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972486">
      <w:bodyDiv w:val="1"/>
      <w:marLeft w:val="0"/>
      <w:marRight w:val="0"/>
      <w:marTop w:val="0"/>
      <w:marBottom w:val="0"/>
      <w:divBdr>
        <w:top w:val="none" w:sz="0" w:space="0" w:color="auto"/>
        <w:left w:val="none" w:sz="0" w:space="0" w:color="auto"/>
        <w:bottom w:val="none" w:sz="0" w:space="0" w:color="auto"/>
        <w:right w:val="none" w:sz="0" w:space="0" w:color="auto"/>
      </w:divBdr>
    </w:div>
    <w:div w:id="1155872224">
      <w:bodyDiv w:val="1"/>
      <w:marLeft w:val="0"/>
      <w:marRight w:val="0"/>
      <w:marTop w:val="0"/>
      <w:marBottom w:val="0"/>
      <w:divBdr>
        <w:top w:val="none" w:sz="0" w:space="0" w:color="auto"/>
        <w:left w:val="none" w:sz="0" w:space="0" w:color="auto"/>
        <w:bottom w:val="none" w:sz="0" w:space="0" w:color="auto"/>
        <w:right w:val="none" w:sz="0" w:space="0" w:color="auto"/>
      </w:divBdr>
    </w:div>
    <w:div w:id="1536115129">
      <w:bodyDiv w:val="1"/>
      <w:marLeft w:val="0"/>
      <w:marRight w:val="0"/>
      <w:marTop w:val="0"/>
      <w:marBottom w:val="0"/>
      <w:divBdr>
        <w:top w:val="none" w:sz="0" w:space="0" w:color="auto"/>
        <w:left w:val="none" w:sz="0" w:space="0" w:color="auto"/>
        <w:bottom w:val="none" w:sz="0" w:space="0" w:color="auto"/>
        <w:right w:val="none" w:sz="0" w:space="0" w:color="auto"/>
      </w:divBdr>
      <w:divsChild>
        <w:div w:id="784467233">
          <w:marLeft w:val="0"/>
          <w:marRight w:val="0"/>
          <w:marTop w:val="0"/>
          <w:marBottom w:val="0"/>
          <w:divBdr>
            <w:top w:val="none" w:sz="0" w:space="0" w:color="auto"/>
            <w:left w:val="none" w:sz="0" w:space="0" w:color="auto"/>
            <w:bottom w:val="none" w:sz="0" w:space="0" w:color="auto"/>
            <w:right w:val="none" w:sz="0" w:space="0" w:color="auto"/>
          </w:divBdr>
        </w:div>
      </w:divsChild>
    </w:div>
    <w:div w:id="1743064111">
      <w:bodyDiv w:val="1"/>
      <w:marLeft w:val="0"/>
      <w:marRight w:val="0"/>
      <w:marTop w:val="0"/>
      <w:marBottom w:val="0"/>
      <w:divBdr>
        <w:top w:val="none" w:sz="0" w:space="0" w:color="auto"/>
        <w:left w:val="none" w:sz="0" w:space="0" w:color="auto"/>
        <w:bottom w:val="none" w:sz="0" w:space="0" w:color="auto"/>
        <w:right w:val="none" w:sz="0" w:space="0" w:color="auto"/>
      </w:divBdr>
    </w:div>
    <w:div w:id="1942637170">
      <w:bodyDiv w:val="1"/>
      <w:marLeft w:val="0"/>
      <w:marRight w:val="0"/>
      <w:marTop w:val="0"/>
      <w:marBottom w:val="0"/>
      <w:divBdr>
        <w:top w:val="none" w:sz="0" w:space="0" w:color="auto"/>
        <w:left w:val="none" w:sz="0" w:space="0" w:color="auto"/>
        <w:bottom w:val="none" w:sz="0" w:space="0" w:color="auto"/>
        <w:right w:val="none" w:sz="0" w:space="0" w:color="auto"/>
      </w:divBdr>
    </w:div>
    <w:div w:id="202925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v4enterprise.org.gr/wp-content/uploads/2014/05/TELONEIA-2.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0716C4EA1347429C13CE37896ACEE2" ma:contentTypeVersion="5" ma:contentTypeDescription="Create a new document." ma:contentTypeScope="" ma:versionID="8429a628db5e31740a103e229e1e7b51">
  <xsd:schema xmlns:xsd="http://www.w3.org/2001/XMLSchema" xmlns:xs="http://www.w3.org/2001/XMLSchema" xmlns:p="http://schemas.microsoft.com/office/2006/metadata/properties" xmlns:ns3="80a7152a-05b5-499f-856d-5b4db7a2de97" xmlns:ns4="c127817d-edb7-403a-8d7b-e2d03d2c2107" targetNamespace="http://schemas.microsoft.com/office/2006/metadata/properties" ma:root="true" ma:fieldsID="f80d70f183c651053ab729d9fef821f2" ns3:_="" ns4:_="">
    <xsd:import namespace="80a7152a-05b5-499f-856d-5b4db7a2de97"/>
    <xsd:import namespace="c127817d-edb7-403a-8d7b-e2d03d2c21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7152a-05b5-499f-856d-5b4db7a2d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27817d-edb7-403a-8d7b-e2d03d2c21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9619F-A8D7-4E49-B906-961A3A94E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7152a-05b5-499f-856d-5b4db7a2de97"/>
    <ds:schemaRef ds:uri="c127817d-edb7-403a-8d7b-e2d03d2c2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97DB7-D060-4CA9-B769-3D9F7B2C6B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9A36E-5E1E-448C-86CF-46535435BA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yossi y</dc:creator>
  <cp:keywords/>
  <dc:description/>
  <cp:lastModifiedBy>yossi y</cp:lastModifiedBy>
  <cp:revision>63</cp:revision>
  <dcterms:created xsi:type="dcterms:W3CDTF">2020-10-20T10:31:00Z</dcterms:created>
  <dcterms:modified xsi:type="dcterms:W3CDTF">2020-10-25T19:41:00Z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2020-10-02T17:32:22Z</vt:lpwstr>
  </property>
  <property fmtid="{D5CDD505-2E9C-101B-9397-08002B2CF9AE}" pid="7" name="MSIP_Label_701b9bfc-c426-492e-a46c-1a922d5fe54b_Method">
    <vt:lpwstr>Standard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39008f84-5ee1-47f8-a90e-0000a7620502</vt:lpwstr>
  </property>
  <property fmtid="{D5CDD505-2E9C-101B-9397-08002B2CF9AE}" pid="11" name="MSIP_Label_701b9bfc-c426-492e-a46c-1a922d5fe54b_ContentBits">
    <vt:lpwstr>1</vt:lpwstr>
  </property>
  <property fmtid="{D5CDD505-2E9C-101B-9397-08002B2CF9AE}" pid="12" name="ContentTypeId">
    <vt:lpwstr>0x010100E50716C4EA1347429C13CE37896ACEE2</vt:lpwstr>
  </property>
</Properties>
</file>