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802422" cy="75427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2422" cy="754276"/>
                    </a:xfrm>
                    <a:prstGeom prst="rect">
                      <a:avLst/>
                    </a:prstGeom>
                    <a:ln/>
                  </pic:spPr>
                </pic:pic>
              </a:graphicData>
            </a:graphic>
          </wp:inline>
        </w:drawing>
      </w:r>
    </w:p>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1545334" cy="53272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45334" cy="532727"/>
                    </a:xfrm>
                    <a:prstGeom prst="rect">
                      <a:avLst/>
                    </a:prstGeom>
                    <a:ln/>
                  </pic:spPr>
                </pic:pic>
              </a:graphicData>
            </a:graphic>
          </wp:inline>
        </w:drawing>
      </w:r>
    </w:p>
    <w:p w:rsidR="001D6C8C" w:rsidRDefault="00C30FD5" w:rsidP="00C30FD5">
      <w:pPr>
        <w:bidi w:val="0"/>
        <w:spacing w:after="0" w:line="240" w:lineRule="auto"/>
        <w:jc w:val="center"/>
        <w:rPr>
          <w:b/>
          <w:sz w:val="24"/>
          <w:szCs w:val="24"/>
        </w:rPr>
      </w:pPr>
      <w:r>
        <w:rPr>
          <w:b/>
          <w:sz w:val="24"/>
          <w:szCs w:val="24"/>
        </w:rPr>
        <w:t>Introduction to American Government</w:t>
      </w:r>
      <w:r w:rsidR="00F06D1B">
        <w:rPr>
          <w:b/>
          <w:sz w:val="24"/>
          <w:szCs w:val="24"/>
        </w:rPr>
        <w:t xml:space="preserve"> and Society</w:t>
      </w:r>
    </w:p>
    <w:p w:rsidR="001D6C8C" w:rsidRDefault="00C30FD5" w:rsidP="00F06D1B">
      <w:pPr>
        <w:bidi w:val="0"/>
        <w:spacing w:after="0" w:line="240" w:lineRule="auto"/>
        <w:jc w:val="center"/>
        <w:rPr>
          <w:sz w:val="24"/>
          <w:szCs w:val="24"/>
        </w:rPr>
      </w:pPr>
      <w:r>
        <w:rPr>
          <w:sz w:val="24"/>
          <w:szCs w:val="24"/>
        </w:rPr>
        <w:t>205.</w:t>
      </w:r>
      <w:r w:rsidR="00F06D1B">
        <w:rPr>
          <w:sz w:val="24"/>
          <w:szCs w:val="24"/>
        </w:rPr>
        <w:t>5317</w:t>
      </w:r>
    </w:p>
    <w:p w:rsidR="00F06D1B" w:rsidRDefault="00F06D1B" w:rsidP="00C30FD5">
      <w:pPr>
        <w:bidi w:val="0"/>
        <w:spacing w:after="0" w:line="240" w:lineRule="auto"/>
        <w:rPr>
          <w:sz w:val="24"/>
          <w:szCs w:val="24"/>
        </w:rPr>
      </w:pPr>
    </w:p>
    <w:p w:rsidR="001D6C8C" w:rsidRDefault="00C30FD5" w:rsidP="00F06D1B">
      <w:pPr>
        <w:bidi w:val="0"/>
        <w:spacing w:after="0" w:line="240" w:lineRule="auto"/>
        <w:rPr>
          <w:sz w:val="24"/>
          <w:szCs w:val="24"/>
        </w:rPr>
      </w:pPr>
      <w:r>
        <w:rPr>
          <w:b/>
          <w:sz w:val="24"/>
          <w:szCs w:val="24"/>
        </w:rPr>
        <w:t>Instructor</w:t>
      </w:r>
      <w:r>
        <w:rPr>
          <w:sz w:val="24"/>
          <w:szCs w:val="24"/>
        </w:rPr>
        <w:t>: Dr. Israel Waismel-Manor</w:t>
      </w:r>
    </w:p>
    <w:p w:rsidR="001D6C8C" w:rsidRDefault="00C30FD5" w:rsidP="00C30FD5">
      <w:pPr>
        <w:bidi w:val="0"/>
        <w:spacing w:after="0" w:line="240" w:lineRule="auto"/>
        <w:rPr>
          <w:sz w:val="24"/>
          <w:szCs w:val="24"/>
        </w:rPr>
      </w:pPr>
      <w:r>
        <w:rPr>
          <w:sz w:val="24"/>
          <w:szCs w:val="24"/>
        </w:rPr>
        <w:t xml:space="preserve">4018 </w:t>
      </w:r>
      <w:proofErr w:type="spellStart"/>
      <w:r>
        <w:rPr>
          <w:sz w:val="24"/>
          <w:szCs w:val="24"/>
        </w:rPr>
        <w:t>Amadrega</w:t>
      </w:r>
      <w:proofErr w:type="spellEnd"/>
      <w:r>
        <w:rPr>
          <w:sz w:val="24"/>
          <w:szCs w:val="24"/>
        </w:rPr>
        <w:t xml:space="preserve"> Bldg.</w:t>
      </w:r>
    </w:p>
    <w:p w:rsidR="001D6C8C" w:rsidRDefault="0072389A" w:rsidP="00C30FD5">
      <w:pPr>
        <w:bidi w:val="0"/>
        <w:spacing w:after="0" w:line="240" w:lineRule="auto"/>
        <w:rPr>
          <w:sz w:val="24"/>
          <w:szCs w:val="24"/>
        </w:rPr>
      </w:pPr>
      <w:hyperlink r:id="rId8">
        <w:r w:rsidR="00C30FD5">
          <w:rPr>
            <w:color w:val="0563C1"/>
            <w:sz w:val="24"/>
            <w:szCs w:val="24"/>
            <w:u w:val="single"/>
          </w:rPr>
          <w:t>wisrael@poli.haifa.ac.il</w:t>
        </w:r>
      </w:hyperlink>
    </w:p>
    <w:p w:rsidR="001D6C8C" w:rsidRDefault="00C30FD5" w:rsidP="00B01240">
      <w:pPr>
        <w:bidi w:val="0"/>
        <w:spacing w:after="0" w:line="240" w:lineRule="auto"/>
        <w:rPr>
          <w:sz w:val="24"/>
          <w:szCs w:val="24"/>
        </w:rPr>
      </w:pPr>
      <w:r>
        <w:rPr>
          <w:sz w:val="24"/>
          <w:szCs w:val="24"/>
        </w:rPr>
        <w:t xml:space="preserve">Office Hours: </w:t>
      </w:r>
      <w:r w:rsidR="00B01240">
        <w:rPr>
          <w:sz w:val="24"/>
          <w:szCs w:val="24"/>
        </w:rPr>
        <w:t>Tuesday</w:t>
      </w:r>
      <w:r>
        <w:rPr>
          <w:sz w:val="24"/>
          <w:szCs w:val="24"/>
        </w:rPr>
        <w:t xml:space="preserve"> 12:00-13:00</w:t>
      </w:r>
    </w:p>
    <w:p w:rsidR="001D6C8C" w:rsidRDefault="001D6C8C" w:rsidP="00C30FD5">
      <w:pPr>
        <w:bidi w:val="0"/>
        <w:spacing w:after="0" w:line="240" w:lineRule="auto"/>
        <w:rPr>
          <w:b/>
          <w:sz w:val="24"/>
          <w:szCs w:val="24"/>
        </w:rPr>
      </w:pPr>
    </w:p>
    <w:p w:rsidR="001D6C8C" w:rsidRDefault="00C30FD5" w:rsidP="00C30FD5">
      <w:pPr>
        <w:bidi w:val="0"/>
        <w:spacing w:after="0" w:line="240" w:lineRule="auto"/>
        <w:rPr>
          <w:sz w:val="24"/>
          <w:szCs w:val="24"/>
        </w:rPr>
      </w:pPr>
      <w:r>
        <w:rPr>
          <w:b/>
          <w:sz w:val="24"/>
          <w:szCs w:val="24"/>
        </w:rPr>
        <w:t>Course</w:t>
      </w:r>
      <w:r>
        <w:rPr>
          <w:sz w:val="24"/>
          <w:szCs w:val="24"/>
        </w:rPr>
        <w:t xml:space="preserve"> </w:t>
      </w:r>
      <w:r>
        <w:rPr>
          <w:b/>
          <w:sz w:val="24"/>
          <w:szCs w:val="24"/>
        </w:rPr>
        <w:t>Description</w:t>
      </w:r>
      <w:r>
        <w:rPr>
          <w:sz w:val="24"/>
          <w:szCs w:val="24"/>
        </w:rPr>
        <w:t xml:space="preserve"> </w:t>
      </w:r>
      <w:r>
        <w:rPr>
          <w:b/>
          <w:sz w:val="24"/>
          <w:szCs w:val="24"/>
        </w:rPr>
        <w:t>and Expectations</w:t>
      </w:r>
    </w:p>
    <w:p w:rsidR="001D6C8C" w:rsidRDefault="00C30FD5" w:rsidP="003234A0">
      <w:pPr>
        <w:bidi w:val="0"/>
        <w:spacing w:after="0" w:line="240" w:lineRule="auto"/>
        <w:rPr>
          <w:sz w:val="24"/>
          <w:szCs w:val="24"/>
        </w:rPr>
      </w:pPr>
      <w:r>
        <w:rPr>
          <w:sz w:val="24"/>
          <w:szCs w:val="24"/>
        </w:rPr>
        <w:t xml:space="preserve">This course is a </w:t>
      </w:r>
      <w:r w:rsidR="00F06D1B">
        <w:rPr>
          <w:sz w:val="24"/>
          <w:szCs w:val="24"/>
        </w:rPr>
        <w:t>concise</w:t>
      </w:r>
      <w:r>
        <w:rPr>
          <w:sz w:val="24"/>
          <w:szCs w:val="24"/>
        </w:rPr>
        <w:t xml:space="preserve"> overview of the American political system. During </w:t>
      </w:r>
      <w:r w:rsidR="003234A0">
        <w:rPr>
          <w:sz w:val="24"/>
          <w:szCs w:val="24"/>
        </w:rPr>
        <w:t>our meetings</w:t>
      </w:r>
      <w:r>
        <w:rPr>
          <w:sz w:val="24"/>
          <w:szCs w:val="24"/>
        </w:rPr>
        <w:t xml:space="preserve"> we will examine its constitutional framework (federalism, separation of powers, civil rights and liberties), the formal institutions which shape the public debate (the Presidency, Congress, and the Courts), the issues at the heart of this debate (both domestic and foreign policy), the other key players in the political arena (public opinion, parties, the media and interest groups) and the ways in which these issues are decided (legislation, campaigns and elections).</w:t>
      </w:r>
    </w:p>
    <w:p w:rsidR="003234A0" w:rsidRDefault="003234A0" w:rsidP="003234A0">
      <w:pPr>
        <w:bidi w:val="0"/>
        <w:spacing w:after="0" w:line="240" w:lineRule="auto"/>
        <w:rPr>
          <w:rFonts w:ascii="Arial" w:eastAsia="Arial" w:hAnsi="Arial" w:cs="Arial"/>
          <w:sz w:val="24"/>
          <w:szCs w:val="24"/>
        </w:rPr>
      </w:pPr>
    </w:p>
    <w:p w:rsidR="001D6C8C" w:rsidRDefault="00B216D4" w:rsidP="00C30FD5">
      <w:pPr>
        <w:bidi w:val="0"/>
        <w:spacing w:after="0" w:line="240" w:lineRule="auto"/>
        <w:rPr>
          <w:b/>
          <w:sz w:val="24"/>
          <w:szCs w:val="24"/>
        </w:rPr>
      </w:pPr>
      <w:r>
        <w:rPr>
          <w:b/>
          <w:sz w:val="24"/>
          <w:szCs w:val="24"/>
        </w:rPr>
        <w:t xml:space="preserve">Lecture Topics and </w:t>
      </w:r>
      <w:r w:rsidR="00C30FD5">
        <w:rPr>
          <w:b/>
          <w:sz w:val="24"/>
          <w:szCs w:val="24"/>
        </w:rPr>
        <w:t>Readings</w:t>
      </w:r>
    </w:p>
    <w:p w:rsidR="0052635F" w:rsidRDefault="0052635F" w:rsidP="0052635F">
      <w:pPr>
        <w:bidi w:val="0"/>
        <w:spacing w:after="0" w:line="240" w:lineRule="auto"/>
        <w:rPr>
          <w:b/>
          <w:sz w:val="24"/>
          <w:szCs w:val="24"/>
        </w:rPr>
      </w:pPr>
      <w:r>
        <w:rPr>
          <w:b/>
          <w:sz w:val="24"/>
          <w:szCs w:val="24"/>
        </w:rPr>
        <w:t xml:space="preserve">Readings from: </w:t>
      </w:r>
      <w:proofErr w:type="spellStart"/>
      <w:r w:rsidR="0072389A">
        <w:rPr>
          <w:rFonts w:ascii="Garamond" w:hAnsi="Garamond"/>
          <w:sz w:val="24"/>
          <w:szCs w:val="24"/>
        </w:rPr>
        <w:t>Ansolabehere</w:t>
      </w:r>
      <w:proofErr w:type="spellEnd"/>
      <w:r w:rsidR="0072389A">
        <w:rPr>
          <w:rFonts w:ascii="Garamond" w:hAnsi="Garamond"/>
          <w:sz w:val="24"/>
          <w:szCs w:val="24"/>
        </w:rPr>
        <w:t xml:space="preserve">, Stephen, </w:t>
      </w:r>
      <w:bookmarkStart w:id="0" w:name="_GoBack"/>
      <w:bookmarkEnd w:id="0"/>
      <w:r w:rsidRPr="00C05580">
        <w:rPr>
          <w:rFonts w:ascii="Garamond" w:hAnsi="Garamond"/>
          <w:sz w:val="24"/>
          <w:szCs w:val="24"/>
        </w:rPr>
        <w:t xml:space="preserve">Ginsberg, Benjamin, </w:t>
      </w:r>
      <w:proofErr w:type="spellStart"/>
      <w:r w:rsidRPr="00C05580">
        <w:rPr>
          <w:rFonts w:ascii="Garamond" w:hAnsi="Garamond"/>
          <w:sz w:val="24"/>
          <w:szCs w:val="24"/>
        </w:rPr>
        <w:t>Lowi</w:t>
      </w:r>
      <w:proofErr w:type="spellEnd"/>
      <w:r w:rsidRPr="00C05580">
        <w:rPr>
          <w:rFonts w:ascii="Garamond" w:hAnsi="Garamond"/>
          <w:sz w:val="24"/>
          <w:szCs w:val="24"/>
        </w:rPr>
        <w:t xml:space="preserve">, Theodore &amp; </w:t>
      </w:r>
      <w:proofErr w:type="spellStart"/>
      <w:r w:rsidRPr="00C05580">
        <w:rPr>
          <w:rFonts w:ascii="Garamond" w:hAnsi="Garamond"/>
          <w:sz w:val="24"/>
          <w:szCs w:val="24"/>
        </w:rPr>
        <w:t>Shepsle</w:t>
      </w:r>
      <w:proofErr w:type="spellEnd"/>
      <w:r w:rsidRPr="00C05580">
        <w:rPr>
          <w:rFonts w:ascii="Garamond" w:hAnsi="Garamond"/>
          <w:sz w:val="24"/>
          <w:szCs w:val="24"/>
        </w:rPr>
        <w:t>, Kenneth. 2019. American Government: Power a</w:t>
      </w:r>
      <w:r>
        <w:rPr>
          <w:rFonts w:ascii="Garamond" w:hAnsi="Garamond"/>
          <w:sz w:val="24"/>
          <w:szCs w:val="24"/>
        </w:rPr>
        <w:t>nd Purpose, Brief 15th Edition</w:t>
      </w:r>
      <w:r w:rsidRPr="00C05580">
        <w:rPr>
          <w:rFonts w:ascii="Garamond" w:hAnsi="Garamond"/>
          <w:sz w:val="24"/>
          <w:szCs w:val="24"/>
        </w:rPr>
        <w:t>.</w:t>
      </w:r>
    </w:p>
    <w:p w:rsidR="003C51A5" w:rsidRDefault="003C51A5" w:rsidP="003C51A5">
      <w:pPr>
        <w:bidi w:val="0"/>
        <w:spacing w:after="0" w:line="240" w:lineRule="auto"/>
        <w:jc w:val="both"/>
        <w:rPr>
          <w:b/>
          <w:sz w:val="24"/>
          <w:szCs w:val="24"/>
        </w:rPr>
      </w:pPr>
    </w:p>
    <w:tbl>
      <w:tblPr>
        <w:tblStyle w:val="TableGrid"/>
        <w:tblW w:w="8500" w:type="dxa"/>
        <w:tblLook w:val="04A0" w:firstRow="1" w:lastRow="0" w:firstColumn="1" w:lastColumn="0" w:noHBand="0" w:noVBand="1"/>
      </w:tblPr>
      <w:tblGrid>
        <w:gridCol w:w="846"/>
        <w:gridCol w:w="2268"/>
        <w:gridCol w:w="5386"/>
      </w:tblGrid>
      <w:tr w:rsidR="00AE5D43" w:rsidTr="006D28FB">
        <w:tc>
          <w:tcPr>
            <w:tcW w:w="846" w:type="dxa"/>
          </w:tcPr>
          <w:p w:rsidR="00AE5D43" w:rsidRPr="00C05580" w:rsidRDefault="00AE5D43" w:rsidP="00AE5D43">
            <w:pPr>
              <w:bidi w:val="0"/>
              <w:jc w:val="center"/>
              <w:rPr>
                <w:rFonts w:ascii="Garamond" w:hAnsi="Garamond"/>
                <w:b/>
                <w:sz w:val="24"/>
                <w:szCs w:val="24"/>
              </w:rPr>
            </w:pPr>
            <w:r w:rsidRPr="00C05580">
              <w:rPr>
                <w:rFonts w:ascii="Garamond" w:hAnsi="Garamond"/>
                <w:b/>
                <w:sz w:val="24"/>
                <w:szCs w:val="24"/>
              </w:rPr>
              <w:t>Date</w:t>
            </w:r>
          </w:p>
        </w:tc>
        <w:tc>
          <w:tcPr>
            <w:tcW w:w="2268" w:type="dxa"/>
          </w:tcPr>
          <w:p w:rsidR="00AE5D43" w:rsidRPr="00C05580" w:rsidRDefault="00AE5D43" w:rsidP="00AE5D43">
            <w:pPr>
              <w:bidi w:val="0"/>
              <w:jc w:val="center"/>
              <w:rPr>
                <w:rFonts w:ascii="Garamond" w:hAnsi="Garamond"/>
                <w:b/>
                <w:sz w:val="24"/>
                <w:szCs w:val="24"/>
              </w:rPr>
            </w:pPr>
            <w:r w:rsidRPr="00C05580">
              <w:rPr>
                <w:rFonts w:ascii="Garamond" w:hAnsi="Garamond"/>
                <w:b/>
                <w:sz w:val="24"/>
                <w:szCs w:val="24"/>
              </w:rPr>
              <w:t>Topic</w:t>
            </w:r>
          </w:p>
        </w:tc>
        <w:tc>
          <w:tcPr>
            <w:tcW w:w="5386" w:type="dxa"/>
          </w:tcPr>
          <w:p w:rsidR="00AE5D43" w:rsidRPr="00C05580" w:rsidRDefault="002E4259" w:rsidP="00AE5D43">
            <w:pPr>
              <w:bidi w:val="0"/>
              <w:jc w:val="center"/>
              <w:rPr>
                <w:rFonts w:ascii="Garamond" w:hAnsi="Garamond"/>
                <w:b/>
                <w:sz w:val="24"/>
                <w:szCs w:val="24"/>
              </w:rPr>
            </w:pPr>
            <w:r>
              <w:rPr>
                <w:rFonts w:ascii="Garamond" w:hAnsi="Garamond"/>
                <w:b/>
                <w:sz w:val="24"/>
                <w:szCs w:val="24"/>
              </w:rPr>
              <w:t xml:space="preserve">Content and </w:t>
            </w:r>
            <w:r w:rsidR="00AE5D43" w:rsidRPr="00C05580">
              <w:rPr>
                <w:rFonts w:ascii="Garamond" w:hAnsi="Garamond"/>
                <w:b/>
                <w:sz w:val="24"/>
                <w:szCs w:val="24"/>
              </w:rPr>
              <w:t>Readings</w:t>
            </w:r>
          </w:p>
        </w:tc>
      </w:tr>
      <w:tr w:rsidR="00AE5D43" w:rsidTr="006D28FB">
        <w:tc>
          <w:tcPr>
            <w:tcW w:w="846" w:type="dxa"/>
          </w:tcPr>
          <w:p w:rsidR="00AE5D43" w:rsidRPr="00C05580" w:rsidRDefault="00AE5D43" w:rsidP="00B216D4">
            <w:pPr>
              <w:bidi w:val="0"/>
              <w:jc w:val="both"/>
              <w:rPr>
                <w:rFonts w:ascii="Garamond" w:hAnsi="Garamond"/>
                <w:b/>
                <w:sz w:val="24"/>
                <w:szCs w:val="24"/>
              </w:rPr>
            </w:pPr>
            <w:r w:rsidRPr="00C05580">
              <w:rPr>
                <w:rFonts w:ascii="Garamond" w:hAnsi="Garamond"/>
                <w:b/>
                <w:sz w:val="24"/>
                <w:szCs w:val="24"/>
              </w:rPr>
              <w:t>1</w:t>
            </w:r>
          </w:p>
        </w:tc>
        <w:tc>
          <w:tcPr>
            <w:tcW w:w="2268" w:type="dxa"/>
          </w:tcPr>
          <w:p w:rsidR="00AE5D43" w:rsidRPr="00C05580" w:rsidRDefault="00C05580" w:rsidP="00C05580">
            <w:pPr>
              <w:bidi w:val="0"/>
              <w:rPr>
                <w:rFonts w:ascii="Garamond" w:hAnsi="Garamond"/>
                <w:b/>
                <w:sz w:val="24"/>
                <w:szCs w:val="24"/>
              </w:rPr>
            </w:pPr>
            <w:r w:rsidRPr="00C05580">
              <w:rPr>
                <w:rFonts w:ascii="Garamond" w:hAnsi="Garamond"/>
                <w:sz w:val="24"/>
                <w:szCs w:val="24"/>
              </w:rPr>
              <w:t xml:space="preserve">Conquest and  </w:t>
            </w:r>
            <w:r w:rsidR="00D0155C">
              <w:rPr>
                <w:rFonts w:ascii="Garamond" w:hAnsi="Garamond"/>
                <w:sz w:val="24"/>
                <w:szCs w:val="24"/>
              </w:rPr>
              <w:t>i</w:t>
            </w:r>
            <w:r w:rsidRPr="00C05580">
              <w:rPr>
                <w:rFonts w:ascii="Garamond" w:hAnsi="Garamond"/>
                <w:sz w:val="24"/>
                <w:szCs w:val="24"/>
              </w:rPr>
              <w:t xml:space="preserve">ndependence </w:t>
            </w:r>
          </w:p>
        </w:tc>
        <w:tc>
          <w:tcPr>
            <w:tcW w:w="5386" w:type="dxa"/>
          </w:tcPr>
          <w:p w:rsidR="002E4259" w:rsidRPr="002E4259" w:rsidRDefault="002E4259" w:rsidP="002E4259">
            <w:pPr>
              <w:pStyle w:val="ListParagraph"/>
              <w:numPr>
                <w:ilvl w:val="0"/>
                <w:numId w:val="2"/>
              </w:numPr>
              <w:bidi w:val="0"/>
              <w:rPr>
                <w:rFonts w:ascii="Garamond" w:hAnsi="Garamond"/>
                <w:sz w:val="24"/>
                <w:szCs w:val="24"/>
              </w:rPr>
            </w:pPr>
            <w:r>
              <w:rPr>
                <w:rFonts w:ascii="Garamond" w:hAnsi="Garamond"/>
                <w:sz w:val="24"/>
                <w:szCs w:val="24"/>
              </w:rPr>
              <w:t>A brief historical introduction to the American conquest and revolution and their lingering effects on the US</w:t>
            </w:r>
          </w:p>
          <w:p w:rsidR="00AE5D43" w:rsidRPr="002E4259" w:rsidRDefault="0052635F" w:rsidP="002E4259">
            <w:pPr>
              <w:bidi w:val="0"/>
              <w:rPr>
                <w:rFonts w:ascii="Garamond" w:hAnsi="Garamond"/>
                <w:i/>
                <w:iCs/>
                <w:sz w:val="24"/>
                <w:szCs w:val="24"/>
              </w:rPr>
            </w:pPr>
            <w:proofErr w:type="spellStart"/>
            <w:r w:rsidRPr="002E4259">
              <w:rPr>
                <w:rFonts w:ascii="Garamond" w:hAnsi="Garamond"/>
                <w:i/>
                <w:iCs/>
                <w:sz w:val="24"/>
                <w:szCs w:val="24"/>
              </w:rPr>
              <w:t>Ansolabehere</w:t>
            </w:r>
            <w:proofErr w:type="spellEnd"/>
            <w:r w:rsidRPr="002E4259">
              <w:rPr>
                <w:rFonts w:ascii="Garamond" w:hAnsi="Garamond"/>
                <w:i/>
                <w:iCs/>
                <w:sz w:val="24"/>
                <w:szCs w:val="24"/>
              </w:rPr>
              <w:t>,</w:t>
            </w:r>
            <w:r w:rsidRPr="002E4259">
              <w:rPr>
                <w:rFonts w:ascii="Garamond" w:hAnsi="Garamond"/>
                <w:bCs/>
                <w:i/>
                <w:iCs/>
                <w:sz w:val="24"/>
                <w:szCs w:val="24"/>
              </w:rPr>
              <w:t xml:space="preserve"> et al., Chapter </w:t>
            </w:r>
            <w:r w:rsidR="00BF11D3" w:rsidRPr="002E4259">
              <w:rPr>
                <w:rFonts w:ascii="Garamond" w:hAnsi="Garamond"/>
                <w:i/>
                <w:iCs/>
                <w:sz w:val="24"/>
                <w:szCs w:val="24"/>
              </w:rPr>
              <w:t xml:space="preserve">2 (pages 22-51). </w:t>
            </w:r>
          </w:p>
        </w:tc>
      </w:tr>
      <w:tr w:rsidR="00AE5D43" w:rsidTr="006D28FB">
        <w:tc>
          <w:tcPr>
            <w:tcW w:w="846" w:type="dxa"/>
          </w:tcPr>
          <w:p w:rsidR="00AE5D43" w:rsidRPr="00C05580" w:rsidRDefault="00AE5D43" w:rsidP="00B216D4">
            <w:pPr>
              <w:bidi w:val="0"/>
              <w:jc w:val="both"/>
              <w:rPr>
                <w:rFonts w:ascii="Garamond" w:hAnsi="Garamond"/>
                <w:b/>
                <w:sz w:val="24"/>
                <w:szCs w:val="24"/>
              </w:rPr>
            </w:pPr>
            <w:r w:rsidRPr="00C05580">
              <w:rPr>
                <w:rFonts w:ascii="Garamond" w:hAnsi="Garamond"/>
                <w:b/>
                <w:sz w:val="24"/>
                <w:szCs w:val="24"/>
              </w:rPr>
              <w:t>2</w:t>
            </w:r>
          </w:p>
        </w:tc>
        <w:tc>
          <w:tcPr>
            <w:tcW w:w="2268" w:type="dxa"/>
          </w:tcPr>
          <w:p w:rsidR="00AE5D43" w:rsidRPr="00C05580" w:rsidRDefault="00C05580" w:rsidP="00BF11D3">
            <w:pPr>
              <w:tabs>
                <w:tab w:val="left" w:pos="1073"/>
              </w:tabs>
              <w:bidi w:val="0"/>
              <w:rPr>
                <w:rFonts w:ascii="Garamond" w:hAnsi="Garamond"/>
                <w:bCs/>
                <w:sz w:val="24"/>
                <w:szCs w:val="24"/>
              </w:rPr>
            </w:pPr>
            <w:r>
              <w:rPr>
                <w:rFonts w:ascii="Garamond" w:hAnsi="Garamond"/>
                <w:bCs/>
                <w:sz w:val="24"/>
                <w:szCs w:val="24"/>
              </w:rPr>
              <w:t xml:space="preserve">The </w:t>
            </w:r>
            <w:r w:rsidR="00D0155C">
              <w:rPr>
                <w:rFonts w:ascii="Garamond" w:hAnsi="Garamond"/>
                <w:bCs/>
                <w:sz w:val="24"/>
                <w:szCs w:val="24"/>
              </w:rPr>
              <w:t>c</w:t>
            </w:r>
            <w:r>
              <w:rPr>
                <w:rFonts w:ascii="Garamond" w:hAnsi="Garamond"/>
                <w:bCs/>
                <w:sz w:val="24"/>
                <w:szCs w:val="24"/>
              </w:rPr>
              <w:t>onstitution</w:t>
            </w:r>
            <w:r w:rsidRPr="00C05580">
              <w:rPr>
                <w:rFonts w:ascii="Garamond" w:hAnsi="Garamond"/>
                <w:bCs/>
                <w:sz w:val="24"/>
                <w:szCs w:val="24"/>
              </w:rPr>
              <w:t xml:space="preserve"> </w:t>
            </w:r>
            <w:r w:rsidR="00BF11D3" w:rsidRPr="00C05580">
              <w:rPr>
                <w:rFonts w:ascii="Garamond" w:hAnsi="Garamond"/>
                <w:bCs/>
                <w:sz w:val="24"/>
                <w:szCs w:val="24"/>
              </w:rPr>
              <w:tab/>
            </w:r>
          </w:p>
        </w:tc>
        <w:tc>
          <w:tcPr>
            <w:tcW w:w="5386" w:type="dxa"/>
          </w:tcPr>
          <w:p w:rsidR="002E4259" w:rsidRPr="002E4259" w:rsidRDefault="002E4259" w:rsidP="002E4259">
            <w:pPr>
              <w:pStyle w:val="ListParagraph"/>
              <w:numPr>
                <w:ilvl w:val="0"/>
                <w:numId w:val="2"/>
              </w:numPr>
              <w:bidi w:val="0"/>
              <w:rPr>
                <w:rFonts w:ascii="Garamond" w:hAnsi="Garamond"/>
                <w:bCs/>
                <w:sz w:val="24"/>
                <w:szCs w:val="24"/>
              </w:rPr>
            </w:pPr>
            <w:r>
              <w:rPr>
                <w:rFonts w:ascii="Garamond" w:hAnsi="Garamond"/>
                <w:bCs/>
                <w:sz w:val="24"/>
                <w:szCs w:val="24"/>
              </w:rPr>
              <w:t>The three pillars of the US government: federalism, checks and balances, civil rights and liberties</w:t>
            </w:r>
          </w:p>
          <w:p w:rsidR="00AE5D43" w:rsidRPr="002E4259" w:rsidRDefault="004226B2" w:rsidP="002E4259">
            <w:pPr>
              <w:bidi w:val="0"/>
              <w:rPr>
                <w:rFonts w:ascii="Garamond" w:hAnsi="Garamond"/>
                <w:bCs/>
                <w:i/>
                <w:iCs/>
                <w:sz w:val="24"/>
                <w:szCs w:val="24"/>
              </w:rPr>
            </w:pPr>
            <w:r w:rsidRPr="002E4259">
              <w:rPr>
                <w:rFonts w:ascii="Garamond" w:hAnsi="Garamond"/>
                <w:bCs/>
                <w:i/>
                <w:iCs/>
                <w:sz w:val="24"/>
                <w:szCs w:val="24"/>
              </w:rPr>
              <w:t>The Constitution of the United States</w:t>
            </w:r>
          </w:p>
        </w:tc>
      </w:tr>
      <w:tr w:rsidR="00AE5D43" w:rsidTr="006D28FB">
        <w:tc>
          <w:tcPr>
            <w:tcW w:w="846" w:type="dxa"/>
          </w:tcPr>
          <w:p w:rsidR="00AE5D43" w:rsidRPr="00C05580" w:rsidRDefault="00AE5D43" w:rsidP="00B216D4">
            <w:pPr>
              <w:bidi w:val="0"/>
              <w:jc w:val="both"/>
              <w:rPr>
                <w:rFonts w:ascii="Garamond" w:hAnsi="Garamond"/>
                <w:b/>
                <w:sz w:val="24"/>
                <w:szCs w:val="24"/>
              </w:rPr>
            </w:pPr>
            <w:r w:rsidRPr="00C05580">
              <w:rPr>
                <w:rFonts w:ascii="Garamond" w:hAnsi="Garamond"/>
                <w:b/>
                <w:sz w:val="24"/>
                <w:szCs w:val="24"/>
              </w:rPr>
              <w:t>3</w:t>
            </w:r>
          </w:p>
        </w:tc>
        <w:tc>
          <w:tcPr>
            <w:tcW w:w="2268" w:type="dxa"/>
          </w:tcPr>
          <w:p w:rsidR="00AE5D43" w:rsidRPr="00C05580" w:rsidRDefault="004226B2" w:rsidP="00BF11D3">
            <w:pPr>
              <w:bidi w:val="0"/>
              <w:rPr>
                <w:rFonts w:ascii="Garamond" w:hAnsi="Garamond"/>
                <w:bCs/>
                <w:sz w:val="24"/>
                <w:szCs w:val="24"/>
              </w:rPr>
            </w:pPr>
            <w:r>
              <w:rPr>
                <w:rFonts w:ascii="Garamond" w:hAnsi="Garamond"/>
                <w:bCs/>
                <w:sz w:val="24"/>
                <w:szCs w:val="24"/>
              </w:rPr>
              <w:t>Congress</w:t>
            </w:r>
          </w:p>
        </w:tc>
        <w:tc>
          <w:tcPr>
            <w:tcW w:w="5386" w:type="dxa"/>
          </w:tcPr>
          <w:p w:rsidR="00AE5D43" w:rsidRDefault="00FC44CC" w:rsidP="00FC44CC">
            <w:pPr>
              <w:pStyle w:val="ListParagraph"/>
              <w:numPr>
                <w:ilvl w:val="0"/>
                <w:numId w:val="2"/>
              </w:numPr>
              <w:bidi w:val="0"/>
              <w:rPr>
                <w:rFonts w:ascii="Garamond" w:hAnsi="Garamond"/>
                <w:bCs/>
                <w:sz w:val="24"/>
                <w:szCs w:val="24"/>
              </w:rPr>
            </w:pPr>
            <w:r>
              <w:rPr>
                <w:rFonts w:ascii="Garamond" w:hAnsi="Garamond"/>
                <w:bCs/>
                <w:sz w:val="24"/>
                <w:szCs w:val="24"/>
              </w:rPr>
              <w:t>B</w:t>
            </w:r>
            <w:r w:rsidR="00906149">
              <w:rPr>
                <w:rFonts w:ascii="Garamond" w:hAnsi="Garamond"/>
                <w:bCs/>
                <w:sz w:val="24"/>
                <w:szCs w:val="24"/>
              </w:rPr>
              <w:t>icameralism, representation, power structure, committees</w:t>
            </w:r>
          </w:p>
          <w:p w:rsidR="00906149" w:rsidRPr="00906149" w:rsidRDefault="00906149" w:rsidP="00906149">
            <w:pPr>
              <w:pStyle w:val="ListParagraph"/>
              <w:numPr>
                <w:ilvl w:val="0"/>
                <w:numId w:val="2"/>
              </w:numPr>
              <w:bidi w:val="0"/>
              <w:rPr>
                <w:rFonts w:ascii="Garamond" w:hAnsi="Garamond"/>
                <w:bCs/>
                <w:sz w:val="24"/>
                <w:szCs w:val="24"/>
              </w:rPr>
            </w:pPr>
            <w:r>
              <w:rPr>
                <w:rFonts w:ascii="Garamond" w:hAnsi="Garamond"/>
                <w:bCs/>
                <w:sz w:val="24"/>
                <w:szCs w:val="24"/>
              </w:rPr>
              <w:t xml:space="preserve">Guest lecture: Israel's former counselor for congressional affair. </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t>4</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The presidency</w:t>
            </w:r>
          </w:p>
        </w:tc>
        <w:tc>
          <w:tcPr>
            <w:tcW w:w="5386" w:type="dxa"/>
          </w:tcPr>
          <w:p w:rsidR="00C85F7F" w:rsidRDefault="00FC44CC" w:rsidP="00CD2DDF">
            <w:pPr>
              <w:pStyle w:val="ListParagraph"/>
              <w:numPr>
                <w:ilvl w:val="0"/>
                <w:numId w:val="2"/>
              </w:numPr>
              <w:bidi w:val="0"/>
              <w:rPr>
                <w:rFonts w:ascii="Garamond" w:hAnsi="Garamond"/>
                <w:bCs/>
                <w:sz w:val="24"/>
                <w:szCs w:val="24"/>
              </w:rPr>
            </w:pPr>
            <w:r>
              <w:rPr>
                <w:rFonts w:ascii="Garamond" w:hAnsi="Garamond"/>
                <w:bCs/>
                <w:sz w:val="24"/>
                <w:szCs w:val="24"/>
              </w:rPr>
              <w:t>The</w:t>
            </w:r>
            <w:r w:rsidR="00C85F7F">
              <w:rPr>
                <w:rFonts w:ascii="Garamond" w:hAnsi="Garamond"/>
                <w:bCs/>
                <w:sz w:val="24"/>
                <w:szCs w:val="24"/>
              </w:rPr>
              <w:t xml:space="preserve"> rise of the presidency, </w:t>
            </w:r>
            <w:r>
              <w:rPr>
                <w:rFonts w:ascii="Garamond" w:hAnsi="Garamond"/>
                <w:bCs/>
                <w:sz w:val="24"/>
                <w:szCs w:val="24"/>
              </w:rPr>
              <w:t>the e</w:t>
            </w:r>
            <w:r w:rsidR="00CD2DDF">
              <w:rPr>
                <w:rFonts w:ascii="Garamond" w:hAnsi="Garamond"/>
                <w:bCs/>
                <w:sz w:val="24"/>
                <w:szCs w:val="24"/>
              </w:rPr>
              <w:t xml:space="preserve">xecutive presidency (National Security Council, Council of Economic Advisors, Office of Management and the Budget, </w:t>
            </w:r>
            <w:proofErr w:type="spellStart"/>
            <w:r w:rsidR="00CD2DDF">
              <w:rPr>
                <w:rFonts w:ascii="Garamond" w:hAnsi="Garamond"/>
                <w:bCs/>
                <w:sz w:val="24"/>
                <w:szCs w:val="24"/>
              </w:rPr>
              <w:t>etc</w:t>
            </w:r>
            <w:proofErr w:type="spellEnd"/>
            <w:r w:rsidR="00CD2DDF">
              <w:rPr>
                <w:rFonts w:ascii="Garamond" w:hAnsi="Garamond"/>
                <w:bCs/>
                <w:sz w:val="24"/>
                <w:szCs w:val="24"/>
              </w:rPr>
              <w:t>)</w:t>
            </w:r>
          </w:p>
          <w:p w:rsidR="00C85F7F" w:rsidRPr="00906149" w:rsidRDefault="00C85F7F" w:rsidP="00C85F7F">
            <w:pPr>
              <w:pStyle w:val="ListParagraph"/>
              <w:numPr>
                <w:ilvl w:val="0"/>
                <w:numId w:val="2"/>
              </w:numPr>
              <w:bidi w:val="0"/>
              <w:rPr>
                <w:rFonts w:ascii="Garamond" w:hAnsi="Garamond"/>
                <w:bCs/>
                <w:sz w:val="24"/>
                <w:szCs w:val="24"/>
              </w:rPr>
            </w:pPr>
            <w:r>
              <w:rPr>
                <w:rFonts w:ascii="Garamond" w:hAnsi="Garamond"/>
                <w:bCs/>
                <w:sz w:val="24"/>
                <w:szCs w:val="24"/>
              </w:rPr>
              <w:t xml:space="preserve">Guest lecture: </w:t>
            </w:r>
            <w:r>
              <w:rPr>
                <w:rFonts w:ascii="Garamond" w:hAnsi="Garamond"/>
                <w:bCs/>
                <w:sz w:val="24"/>
                <w:szCs w:val="24"/>
              </w:rPr>
              <w:t xml:space="preserve">former </w:t>
            </w:r>
            <w:r w:rsidR="00FC44CC">
              <w:rPr>
                <w:rFonts w:ascii="Garamond" w:hAnsi="Garamond"/>
                <w:bCs/>
                <w:sz w:val="24"/>
                <w:szCs w:val="24"/>
              </w:rPr>
              <w:t xml:space="preserve">US </w:t>
            </w:r>
            <w:r>
              <w:rPr>
                <w:rFonts w:ascii="Garamond" w:hAnsi="Garamond"/>
                <w:bCs/>
                <w:sz w:val="24"/>
                <w:szCs w:val="24"/>
              </w:rPr>
              <w:t xml:space="preserve">ambassador </w:t>
            </w:r>
            <w:r w:rsidR="00FC44CC">
              <w:rPr>
                <w:rFonts w:ascii="Garamond" w:hAnsi="Garamond"/>
                <w:bCs/>
                <w:sz w:val="24"/>
                <w:szCs w:val="24"/>
              </w:rPr>
              <w:t xml:space="preserve">to Israel </w:t>
            </w:r>
            <w:r>
              <w:rPr>
                <w:rFonts w:ascii="Garamond" w:hAnsi="Garamond"/>
                <w:bCs/>
                <w:sz w:val="24"/>
                <w:szCs w:val="24"/>
              </w:rPr>
              <w:t>Dan Shapiro</w:t>
            </w:r>
            <w:r>
              <w:rPr>
                <w:rFonts w:ascii="Garamond" w:hAnsi="Garamond"/>
                <w:bCs/>
                <w:sz w:val="24"/>
                <w:szCs w:val="24"/>
              </w:rPr>
              <w:t xml:space="preserve"> </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lastRenderedPageBreak/>
              <w:t>5</w:t>
            </w:r>
          </w:p>
        </w:tc>
        <w:tc>
          <w:tcPr>
            <w:tcW w:w="2268" w:type="dxa"/>
          </w:tcPr>
          <w:p w:rsidR="00C85F7F" w:rsidRPr="00C05580" w:rsidRDefault="00C85F7F" w:rsidP="00CD2DDF">
            <w:pPr>
              <w:bidi w:val="0"/>
              <w:rPr>
                <w:rFonts w:ascii="Garamond" w:hAnsi="Garamond"/>
                <w:bCs/>
                <w:sz w:val="24"/>
                <w:szCs w:val="24"/>
              </w:rPr>
            </w:pPr>
            <w:r>
              <w:rPr>
                <w:rFonts w:ascii="Garamond" w:hAnsi="Garamond"/>
                <w:bCs/>
                <w:sz w:val="24"/>
                <w:szCs w:val="24"/>
              </w:rPr>
              <w:t>The court</w:t>
            </w:r>
            <w:r w:rsidR="00CD2DDF">
              <w:rPr>
                <w:rFonts w:ascii="Garamond" w:hAnsi="Garamond"/>
                <w:bCs/>
                <w:sz w:val="24"/>
                <w:szCs w:val="24"/>
              </w:rPr>
              <w:t>s and the supreme courts</w:t>
            </w:r>
          </w:p>
        </w:tc>
        <w:tc>
          <w:tcPr>
            <w:tcW w:w="5386" w:type="dxa"/>
          </w:tcPr>
          <w:p w:rsidR="00C85F7F" w:rsidRPr="00CD2DDF" w:rsidRDefault="00CD2DDF" w:rsidP="00CD2DDF">
            <w:pPr>
              <w:pStyle w:val="ListParagraph"/>
              <w:numPr>
                <w:ilvl w:val="0"/>
                <w:numId w:val="3"/>
              </w:numPr>
              <w:bidi w:val="0"/>
              <w:rPr>
                <w:rFonts w:ascii="Garamond" w:hAnsi="Garamond"/>
                <w:bCs/>
                <w:sz w:val="24"/>
                <w:szCs w:val="24"/>
              </w:rPr>
            </w:pPr>
            <w:r>
              <w:rPr>
                <w:rFonts w:ascii="Garamond" w:hAnsi="Garamond"/>
                <w:bCs/>
                <w:sz w:val="24"/>
                <w:szCs w:val="24"/>
              </w:rPr>
              <w:t>The premise of the US legal system, state v. federal courts, the US supreme court, the courts as vehicles for political and economic change</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t>6</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Who are the American people?</w:t>
            </w:r>
          </w:p>
        </w:tc>
        <w:tc>
          <w:tcPr>
            <w:tcW w:w="5386" w:type="dxa"/>
          </w:tcPr>
          <w:p w:rsidR="002475C7" w:rsidRDefault="002475C7" w:rsidP="00CD2DDF">
            <w:pPr>
              <w:pStyle w:val="ListParagraph"/>
              <w:numPr>
                <w:ilvl w:val="0"/>
                <w:numId w:val="3"/>
              </w:numPr>
              <w:bidi w:val="0"/>
              <w:rPr>
                <w:rFonts w:ascii="Garamond" w:hAnsi="Garamond"/>
                <w:bCs/>
                <w:sz w:val="24"/>
                <w:szCs w:val="24"/>
              </w:rPr>
            </w:pPr>
            <w:r>
              <w:rPr>
                <w:rFonts w:ascii="Garamond" w:hAnsi="Garamond"/>
                <w:bCs/>
                <w:sz w:val="24"/>
                <w:szCs w:val="24"/>
              </w:rPr>
              <w:t>The American creed and its contribution to American economic growth.</w:t>
            </w:r>
          </w:p>
          <w:p w:rsidR="00C85F7F" w:rsidRDefault="00CD2DDF" w:rsidP="002475C7">
            <w:pPr>
              <w:pStyle w:val="ListParagraph"/>
              <w:numPr>
                <w:ilvl w:val="0"/>
                <w:numId w:val="3"/>
              </w:numPr>
              <w:bidi w:val="0"/>
              <w:rPr>
                <w:rFonts w:ascii="Garamond" w:hAnsi="Garamond"/>
                <w:bCs/>
                <w:sz w:val="24"/>
                <w:szCs w:val="24"/>
              </w:rPr>
            </w:pPr>
            <w:r>
              <w:rPr>
                <w:rFonts w:ascii="Garamond" w:hAnsi="Garamond"/>
                <w:bCs/>
                <w:sz w:val="24"/>
                <w:szCs w:val="24"/>
              </w:rPr>
              <w:t xml:space="preserve">Overview of the various groups, identities that compose the American demographic landscape – from its inception till today. </w:t>
            </w:r>
          </w:p>
          <w:p w:rsidR="002475C7" w:rsidRDefault="002475C7" w:rsidP="002475C7">
            <w:pPr>
              <w:pStyle w:val="ListParagraph"/>
              <w:numPr>
                <w:ilvl w:val="0"/>
                <w:numId w:val="3"/>
              </w:numPr>
              <w:bidi w:val="0"/>
              <w:rPr>
                <w:rFonts w:ascii="Garamond" w:hAnsi="Garamond"/>
                <w:bCs/>
                <w:sz w:val="24"/>
                <w:szCs w:val="24"/>
              </w:rPr>
            </w:pPr>
            <w:r>
              <w:rPr>
                <w:rFonts w:ascii="Garamond" w:hAnsi="Garamond"/>
                <w:bCs/>
                <w:sz w:val="24"/>
                <w:szCs w:val="24"/>
              </w:rPr>
              <w:t>The process of socialization.</w:t>
            </w:r>
          </w:p>
          <w:p w:rsidR="00CD2DDF" w:rsidRPr="002475C7" w:rsidRDefault="002475C7" w:rsidP="002475C7">
            <w:pPr>
              <w:pStyle w:val="ListParagraph"/>
              <w:numPr>
                <w:ilvl w:val="0"/>
                <w:numId w:val="3"/>
              </w:numPr>
              <w:bidi w:val="0"/>
              <w:rPr>
                <w:rFonts w:ascii="Garamond" w:hAnsi="Garamond"/>
                <w:bCs/>
                <w:sz w:val="24"/>
                <w:szCs w:val="24"/>
              </w:rPr>
            </w:pPr>
            <w:r>
              <w:rPr>
                <w:rFonts w:ascii="Garamond" w:hAnsi="Garamond"/>
                <w:bCs/>
                <w:sz w:val="24"/>
                <w:szCs w:val="24"/>
              </w:rPr>
              <w:t>How do these ethnicities and groups interact with the geographical landscape?</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t>7</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Political parties</w:t>
            </w:r>
          </w:p>
        </w:tc>
        <w:tc>
          <w:tcPr>
            <w:tcW w:w="5386" w:type="dxa"/>
          </w:tcPr>
          <w:p w:rsidR="00C85F7F" w:rsidRDefault="002475C7" w:rsidP="002475C7">
            <w:pPr>
              <w:pStyle w:val="ListParagraph"/>
              <w:numPr>
                <w:ilvl w:val="0"/>
                <w:numId w:val="4"/>
              </w:numPr>
              <w:bidi w:val="0"/>
              <w:rPr>
                <w:rFonts w:ascii="Garamond" w:hAnsi="Garamond"/>
                <w:bCs/>
                <w:sz w:val="24"/>
                <w:szCs w:val="24"/>
              </w:rPr>
            </w:pPr>
            <w:r>
              <w:rPr>
                <w:rFonts w:ascii="Garamond" w:hAnsi="Garamond"/>
                <w:bCs/>
                <w:sz w:val="24"/>
                <w:szCs w:val="24"/>
              </w:rPr>
              <w:t>The parties' origin, evolution and where they stand today on key issues.</w:t>
            </w:r>
          </w:p>
          <w:p w:rsidR="002475C7" w:rsidRDefault="002475C7" w:rsidP="002475C7">
            <w:pPr>
              <w:pStyle w:val="ListParagraph"/>
              <w:numPr>
                <w:ilvl w:val="0"/>
                <w:numId w:val="4"/>
              </w:numPr>
              <w:bidi w:val="0"/>
              <w:rPr>
                <w:rFonts w:ascii="Garamond" w:hAnsi="Garamond"/>
                <w:bCs/>
                <w:sz w:val="24"/>
                <w:szCs w:val="24"/>
              </w:rPr>
            </w:pPr>
            <w:r>
              <w:rPr>
                <w:rFonts w:ascii="Garamond" w:hAnsi="Garamond"/>
                <w:bCs/>
                <w:sz w:val="24"/>
                <w:szCs w:val="24"/>
              </w:rPr>
              <w:t>How American parties differ from most world parties?</w:t>
            </w:r>
          </w:p>
          <w:p w:rsidR="002475C7" w:rsidRDefault="002475C7" w:rsidP="002475C7">
            <w:pPr>
              <w:pStyle w:val="ListParagraph"/>
              <w:numPr>
                <w:ilvl w:val="0"/>
                <w:numId w:val="4"/>
              </w:numPr>
              <w:bidi w:val="0"/>
              <w:rPr>
                <w:rFonts w:ascii="Garamond" w:hAnsi="Garamond"/>
                <w:bCs/>
                <w:sz w:val="24"/>
                <w:szCs w:val="24"/>
              </w:rPr>
            </w:pPr>
            <w:r>
              <w:rPr>
                <w:rFonts w:ascii="Garamond" w:hAnsi="Garamond"/>
                <w:bCs/>
                <w:sz w:val="24"/>
                <w:szCs w:val="24"/>
              </w:rPr>
              <w:t>Why are there only two main parties?</w:t>
            </w:r>
          </w:p>
          <w:p w:rsidR="002475C7" w:rsidRDefault="002475C7" w:rsidP="002475C7">
            <w:pPr>
              <w:pStyle w:val="ListParagraph"/>
              <w:numPr>
                <w:ilvl w:val="0"/>
                <w:numId w:val="4"/>
              </w:numPr>
              <w:bidi w:val="0"/>
              <w:rPr>
                <w:rFonts w:ascii="Garamond" w:hAnsi="Garamond"/>
                <w:bCs/>
                <w:sz w:val="24"/>
                <w:szCs w:val="24"/>
              </w:rPr>
            </w:pPr>
            <w:r>
              <w:rPr>
                <w:rFonts w:ascii="Garamond" w:hAnsi="Garamond"/>
                <w:bCs/>
                <w:sz w:val="24"/>
                <w:szCs w:val="24"/>
              </w:rPr>
              <w:t xml:space="preserve">What is the social and attitudinal composition of the two parties? </w:t>
            </w:r>
          </w:p>
          <w:p w:rsidR="002475C7" w:rsidRPr="002475C7" w:rsidRDefault="002475C7" w:rsidP="002475C7">
            <w:pPr>
              <w:pStyle w:val="ListParagraph"/>
              <w:numPr>
                <w:ilvl w:val="0"/>
                <w:numId w:val="4"/>
              </w:numPr>
              <w:bidi w:val="0"/>
              <w:rPr>
                <w:rFonts w:ascii="Garamond" w:hAnsi="Garamond"/>
                <w:bCs/>
                <w:sz w:val="24"/>
                <w:szCs w:val="24"/>
              </w:rPr>
            </w:pPr>
            <w:r>
              <w:rPr>
                <w:rFonts w:ascii="Garamond" w:hAnsi="Garamond"/>
                <w:bCs/>
                <w:sz w:val="24"/>
                <w:szCs w:val="24"/>
              </w:rPr>
              <w:t>Guest lecture: heads of the Israeli republican and Democratic parties</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t>8</w:t>
            </w:r>
          </w:p>
        </w:tc>
        <w:tc>
          <w:tcPr>
            <w:tcW w:w="2268" w:type="dxa"/>
          </w:tcPr>
          <w:p w:rsidR="00C85F7F" w:rsidRDefault="00C85F7F" w:rsidP="00C85F7F">
            <w:pPr>
              <w:bidi w:val="0"/>
              <w:rPr>
                <w:rFonts w:ascii="Garamond" w:hAnsi="Garamond"/>
                <w:bCs/>
                <w:sz w:val="24"/>
                <w:szCs w:val="24"/>
              </w:rPr>
            </w:pPr>
            <w:r>
              <w:rPr>
                <w:rFonts w:ascii="Garamond" w:hAnsi="Garamond"/>
                <w:bCs/>
                <w:sz w:val="24"/>
                <w:szCs w:val="24"/>
              </w:rPr>
              <w:t>Interest groups</w:t>
            </w:r>
          </w:p>
        </w:tc>
        <w:tc>
          <w:tcPr>
            <w:tcW w:w="5386" w:type="dxa"/>
          </w:tcPr>
          <w:p w:rsidR="002475C7" w:rsidRDefault="00DA7DFB" w:rsidP="00DA7DFB">
            <w:pPr>
              <w:pStyle w:val="ListParagraph"/>
              <w:numPr>
                <w:ilvl w:val="0"/>
                <w:numId w:val="5"/>
              </w:numPr>
              <w:bidi w:val="0"/>
              <w:rPr>
                <w:rFonts w:ascii="Garamond" w:hAnsi="Garamond"/>
                <w:sz w:val="24"/>
                <w:szCs w:val="24"/>
              </w:rPr>
            </w:pPr>
            <w:r>
              <w:rPr>
                <w:rFonts w:ascii="Garamond" w:hAnsi="Garamond"/>
                <w:sz w:val="24"/>
                <w:szCs w:val="24"/>
              </w:rPr>
              <w:t>Groups and the pluralist ideal and its flaws.</w:t>
            </w:r>
          </w:p>
          <w:p w:rsidR="00DA7DFB" w:rsidRPr="002475C7" w:rsidRDefault="00DA7DFB" w:rsidP="00BA4552">
            <w:pPr>
              <w:pStyle w:val="ListParagraph"/>
              <w:numPr>
                <w:ilvl w:val="0"/>
                <w:numId w:val="5"/>
              </w:numPr>
              <w:bidi w:val="0"/>
              <w:rPr>
                <w:rFonts w:ascii="Garamond" w:hAnsi="Garamond"/>
                <w:sz w:val="24"/>
                <w:szCs w:val="24"/>
              </w:rPr>
            </w:pPr>
            <w:r>
              <w:rPr>
                <w:rFonts w:ascii="Garamond" w:hAnsi="Garamond"/>
                <w:sz w:val="24"/>
                <w:szCs w:val="24"/>
              </w:rPr>
              <w:t>How do interest groups, like the N</w:t>
            </w:r>
            <w:r w:rsidR="00BA4552">
              <w:rPr>
                <w:rFonts w:ascii="Garamond" w:hAnsi="Garamond"/>
                <w:sz w:val="24"/>
                <w:szCs w:val="24"/>
              </w:rPr>
              <w:t>ational Rifle Association or the National Association for the Advancement of Colored People</w:t>
            </w:r>
            <w:r>
              <w:rPr>
                <w:rFonts w:ascii="Garamond" w:hAnsi="Garamond"/>
                <w:sz w:val="24"/>
                <w:szCs w:val="24"/>
              </w:rPr>
              <w:t xml:space="preserve">, </w:t>
            </w:r>
            <w:r w:rsidR="00BA4552">
              <w:rPr>
                <w:rFonts w:ascii="Garamond" w:hAnsi="Garamond"/>
                <w:sz w:val="24"/>
                <w:szCs w:val="24"/>
              </w:rPr>
              <w:t>shape</w:t>
            </w:r>
            <w:r>
              <w:rPr>
                <w:rFonts w:ascii="Garamond" w:hAnsi="Garamond"/>
                <w:sz w:val="24"/>
                <w:szCs w:val="24"/>
              </w:rPr>
              <w:t xml:space="preserve"> government and policy</w:t>
            </w:r>
            <w:r w:rsidR="00BA4552">
              <w:rPr>
                <w:rFonts w:ascii="Garamond" w:hAnsi="Garamond"/>
                <w:sz w:val="24"/>
                <w:szCs w:val="24"/>
              </w:rPr>
              <w:t>?</w:t>
            </w:r>
            <w:r>
              <w:rPr>
                <w:rFonts w:ascii="Garamond" w:hAnsi="Garamond"/>
                <w:sz w:val="24"/>
                <w:szCs w:val="24"/>
              </w:rPr>
              <w:t xml:space="preserve"> </w:t>
            </w:r>
          </w:p>
          <w:p w:rsidR="00C85F7F" w:rsidRDefault="00C85F7F" w:rsidP="002475C7">
            <w:pPr>
              <w:bidi w:val="0"/>
              <w:rPr>
                <w:rFonts w:ascii="Garamond" w:hAnsi="Garamond"/>
                <w:bCs/>
                <w:i/>
                <w:iCs/>
                <w:sz w:val="24"/>
                <w:szCs w:val="24"/>
              </w:rPr>
            </w:pPr>
            <w:proofErr w:type="spellStart"/>
            <w:r w:rsidRPr="00BA4552">
              <w:rPr>
                <w:rFonts w:ascii="Garamond" w:hAnsi="Garamond"/>
                <w:i/>
                <w:iCs/>
                <w:sz w:val="24"/>
                <w:szCs w:val="24"/>
              </w:rPr>
              <w:t>Ansolabehere</w:t>
            </w:r>
            <w:proofErr w:type="spellEnd"/>
            <w:r w:rsidRPr="00BA4552">
              <w:rPr>
                <w:rFonts w:ascii="Garamond" w:hAnsi="Garamond"/>
                <w:i/>
                <w:iCs/>
                <w:sz w:val="24"/>
                <w:szCs w:val="24"/>
              </w:rPr>
              <w:t>,</w:t>
            </w:r>
            <w:r w:rsidRPr="00BA4552">
              <w:rPr>
                <w:rFonts w:ascii="Garamond" w:hAnsi="Garamond"/>
                <w:bCs/>
                <w:i/>
                <w:iCs/>
                <w:sz w:val="24"/>
                <w:szCs w:val="24"/>
              </w:rPr>
              <w:t xml:space="preserve"> et al., Chapter 12 (pages 366-393)</w:t>
            </w:r>
          </w:p>
          <w:p w:rsidR="00863C02" w:rsidRPr="00863C02" w:rsidRDefault="00863C02" w:rsidP="00A73E5D">
            <w:pPr>
              <w:pStyle w:val="ListParagraph"/>
              <w:numPr>
                <w:ilvl w:val="0"/>
                <w:numId w:val="9"/>
              </w:numPr>
              <w:bidi w:val="0"/>
              <w:rPr>
                <w:rFonts w:ascii="Garamond" w:hAnsi="Garamond"/>
                <w:bCs/>
                <w:i/>
                <w:iCs/>
                <w:sz w:val="24"/>
                <w:szCs w:val="24"/>
              </w:rPr>
            </w:pPr>
            <w:r w:rsidRPr="00863C02">
              <w:rPr>
                <w:rFonts w:ascii="Garamond" w:hAnsi="Garamond"/>
                <w:bCs/>
                <w:sz w:val="24"/>
                <w:szCs w:val="24"/>
              </w:rPr>
              <w:t xml:space="preserve">Guest lecture: </w:t>
            </w:r>
            <w:r w:rsidR="00A73E5D" w:rsidRPr="00A73E5D">
              <w:rPr>
                <w:rFonts w:ascii="Garamond" w:hAnsi="Garamond"/>
                <w:bCs/>
                <w:sz w:val="24"/>
                <w:szCs w:val="24"/>
              </w:rPr>
              <w:t xml:space="preserve">Marvin </w:t>
            </w:r>
            <w:proofErr w:type="spellStart"/>
            <w:r w:rsidR="00A73E5D" w:rsidRPr="00A73E5D">
              <w:rPr>
                <w:rFonts w:ascii="Garamond" w:hAnsi="Garamond"/>
                <w:bCs/>
                <w:sz w:val="24"/>
                <w:szCs w:val="24"/>
              </w:rPr>
              <w:t>Feuer</w:t>
            </w:r>
            <w:proofErr w:type="spellEnd"/>
            <w:r w:rsidR="00A73E5D" w:rsidRPr="00A73E5D">
              <w:rPr>
                <w:rFonts w:ascii="Garamond" w:hAnsi="Garamond"/>
                <w:bCs/>
                <w:sz w:val="24"/>
                <w:szCs w:val="24"/>
              </w:rPr>
              <w:t xml:space="preserve"> </w:t>
            </w:r>
            <w:r w:rsidR="00A73E5D">
              <w:rPr>
                <w:rFonts w:ascii="Garamond" w:hAnsi="Garamond"/>
                <w:bCs/>
                <w:sz w:val="24"/>
                <w:szCs w:val="24"/>
              </w:rPr>
              <w:t>(</w:t>
            </w:r>
            <w:r>
              <w:rPr>
                <w:rFonts w:ascii="Garamond" w:hAnsi="Garamond"/>
                <w:bCs/>
                <w:sz w:val="24"/>
                <w:szCs w:val="24"/>
              </w:rPr>
              <w:t>AIPAC</w:t>
            </w:r>
            <w:r w:rsidR="00A73E5D">
              <w:rPr>
                <w:rFonts w:ascii="Garamond" w:hAnsi="Garamond"/>
                <w:bCs/>
                <w:sz w:val="24"/>
                <w:szCs w:val="24"/>
              </w:rPr>
              <w:t>)</w:t>
            </w:r>
            <w:r>
              <w:rPr>
                <w:rFonts w:ascii="Garamond" w:hAnsi="Garamond"/>
                <w:bCs/>
                <w:sz w:val="24"/>
                <w:szCs w:val="24"/>
              </w:rPr>
              <w:t xml:space="preserve"> and</w:t>
            </w:r>
            <w:r w:rsidR="00A73E5D">
              <w:rPr>
                <w:rFonts w:ascii="Garamond" w:hAnsi="Garamond"/>
                <w:bCs/>
                <w:sz w:val="24"/>
                <w:szCs w:val="24"/>
              </w:rPr>
              <w:t xml:space="preserve">/or Yael </w:t>
            </w:r>
            <w:proofErr w:type="spellStart"/>
            <w:r w:rsidR="00A73E5D">
              <w:rPr>
                <w:rFonts w:ascii="Garamond" w:hAnsi="Garamond"/>
                <w:bCs/>
                <w:sz w:val="24"/>
                <w:szCs w:val="24"/>
              </w:rPr>
              <w:t>Patir</w:t>
            </w:r>
            <w:proofErr w:type="spellEnd"/>
            <w:r w:rsidR="00A73E5D">
              <w:rPr>
                <w:rFonts w:ascii="Garamond" w:hAnsi="Garamond"/>
                <w:bCs/>
                <w:sz w:val="24"/>
                <w:szCs w:val="24"/>
              </w:rPr>
              <w:t xml:space="preserve"> (</w:t>
            </w:r>
            <w:proofErr w:type="spellStart"/>
            <w:r>
              <w:rPr>
                <w:rFonts w:ascii="Garamond" w:hAnsi="Garamond"/>
                <w:bCs/>
                <w:sz w:val="24"/>
                <w:szCs w:val="24"/>
              </w:rPr>
              <w:t>JStreet</w:t>
            </w:r>
            <w:proofErr w:type="spellEnd"/>
            <w:r w:rsidR="00A73E5D">
              <w:rPr>
                <w:rFonts w:ascii="Garamond" w:hAnsi="Garamond"/>
                <w:bCs/>
                <w:sz w:val="24"/>
                <w:szCs w:val="24"/>
              </w:rPr>
              <w:t>)</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t>9</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The Media</w:t>
            </w:r>
          </w:p>
        </w:tc>
        <w:tc>
          <w:tcPr>
            <w:tcW w:w="5386" w:type="dxa"/>
          </w:tcPr>
          <w:p w:rsidR="00C85F7F" w:rsidRDefault="00DF31D0" w:rsidP="00DF31D0">
            <w:pPr>
              <w:pStyle w:val="ListParagraph"/>
              <w:numPr>
                <w:ilvl w:val="0"/>
                <w:numId w:val="6"/>
              </w:numPr>
              <w:bidi w:val="0"/>
              <w:rPr>
                <w:rFonts w:ascii="Garamond" w:hAnsi="Garamond"/>
                <w:bCs/>
                <w:sz w:val="24"/>
                <w:szCs w:val="24"/>
              </w:rPr>
            </w:pPr>
            <w:r>
              <w:rPr>
                <w:rFonts w:ascii="Garamond" w:hAnsi="Garamond"/>
                <w:bCs/>
                <w:sz w:val="24"/>
                <w:szCs w:val="24"/>
              </w:rPr>
              <w:t xml:space="preserve">The evolution of the American media industry. </w:t>
            </w:r>
          </w:p>
          <w:p w:rsidR="00DF31D0" w:rsidRDefault="00DF31D0" w:rsidP="00DF31D0">
            <w:pPr>
              <w:pStyle w:val="ListParagraph"/>
              <w:numPr>
                <w:ilvl w:val="0"/>
                <w:numId w:val="6"/>
              </w:numPr>
              <w:bidi w:val="0"/>
              <w:rPr>
                <w:rFonts w:ascii="Garamond" w:hAnsi="Garamond"/>
                <w:bCs/>
                <w:sz w:val="24"/>
                <w:szCs w:val="24"/>
              </w:rPr>
            </w:pPr>
            <w:r>
              <w:rPr>
                <w:rFonts w:ascii="Garamond" w:hAnsi="Garamond"/>
                <w:bCs/>
                <w:sz w:val="24"/>
                <w:szCs w:val="24"/>
              </w:rPr>
              <w:t>The structure of the media market: print, talk radio, networks and cable</w:t>
            </w:r>
          </w:p>
          <w:p w:rsidR="00DF31D0" w:rsidRDefault="00DF31D0" w:rsidP="00DF31D0">
            <w:pPr>
              <w:pStyle w:val="ListParagraph"/>
              <w:numPr>
                <w:ilvl w:val="0"/>
                <w:numId w:val="6"/>
              </w:numPr>
              <w:bidi w:val="0"/>
              <w:rPr>
                <w:rFonts w:ascii="Garamond" w:hAnsi="Garamond"/>
                <w:bCs/>
                <w:sz w:val="24"/>
                <w:szCs w:val="24"/>
              </w:rPr>
            </w:pPr>
            <w:r>
              <w:rPr>
                <w:rFonts w:ascii="Garamond" w:hAnsi="Garamond"/>
                <w:bCs/>
                <w:sz w:val="24"/>
                <w:szCs w:val="24"/>
              </w:rPr>
              <w:t xml:space="preserve">The </w:t>
            </w:r>
            <w:r w:rsidRPr="00DF31D0">
              <w:rPr>
                <w:rFonts w:ascii="Garamond" w:hAnsi="Garamond"/>
                <w:bCs/>
                <w:sz w:val="24"/>
                <w:szCs w:val="24"/>
              </w:rPr>
              <w:t xml:space="preserve">conglomeration </w:t>
            </w:r>
            <w:r>
              <w:rPr>
                <w:rFonts w:ascii="Garamond" w:hAnsi="Garamond"/>
                <w:bCs/>
                <w:sz w:val="24"/>
                <w:szCs w:val="24"/>
              </w:rPr>
              <w:t>of the media market and the decline of the market of ideas</w:t>
            </w:r>
          </w:p>
          <w:p w:rsidR="00DF31D0" w:rsidRDefault="00DF31D0" w:rsidP="00863C02">
            <w:pPr>
              <w:pStyle w:val="ListParagraph"/>
              <w:numPr>
                <w:ilvl w:val="0"/>
                <w:numId w:val="6"/>
              </w:numPr>
              <w:bidi w:val="0"/>
              <w:rPr>
                <w:rFonts w:ascii="Garamond" w:hAnsi="Garamond"/>
                <w:bCs/>
                <w:sz w:val="24"/>
                <w:szCs w:val="24"/>
              </w:rPr>
            </w:pPr>
            <w:r>
              <w:rPr>
                <w:rFonts w:ascii="Garamond" w:hAnsi="Garamond"/>
                <w:bCs/>
                <w:sz w:val="24"/>
                <w:szCs w:val="24"/>
              </w:rPr>
              <w:t xml:space="preserve">The </w:t>
            </w:r>
            <w:r w:rsidR="00863C02">
              <w:rPr>
                <w:rFonts w:ascii="Garamond" w:hAnsi="Garamond"/>
                <w:bCs/>
                <w:sz w:val="24"/>
                <w:szCs w:val="24"/>
              </w:rPr>
              <w:t>polarized media environment</w:t>
            </w:r>
          </w:p>
          <w:p w:rsidR="00863C02" w:rsidRDefault="00863C02" w:rsidP="00863C02">
            <w:pPr>
              <w:pStyle w:val="ListParagraph"/>
              <w:numPr>
                <w:ilvl w:val="0"/>
                <w:numId w:val="6"/>
              </w:numPr>
              <w:bidi w:val="0"/>
              <w:rPr>
                <w:rFonts w:ascii="Garamond" w:hAnsi="Garamond"/>
                <w:bCs/>
                <w:sz w:val="24"/>
                <w:szCs w:val="24"/>
              </w:rPr>
            </w:pPr>
            <w:r>
              <w:rPr>
                <w:rFonts w:ascii="Garamond" w:hAnsi="Garamond"/>
                <w:bCs/>
                <w:sz w:val="24"/>
                <w:szCs w:val="24"/>
              </w:rPr>
              <w:t>New media</w:t>
            </w:r>
          </w:p>
          <w:p w:rsidR="00863C02" w:rsidRPr="00DF31D0" w:rsidRDefault="00863C02" w:rsidP="00863C02">
            <w:pPr>
              <w:pStyle w:val="ListParagraph"/>
              <w:numPr>
                <w:ilvl w:val="0"/>
                <w:numId w:val="6"/>
              </w:numPr>
              <w:bidi w:val="0"/>
              <w:rPr>
                <w:rFonts w:ascii="Garamond" w:hAnsi="Garamond"/>
                <w:bCs/>
                <w:sz w:val="24"/>
                <w:szCs w:val="24"/>
              </w:rPr>
            </w:pPr>
            <w:r>
              <w:rPr>
                <w:rFonts w:ascii="Garamond" w:hAnsi="Garamond"/>
                <w:bCs/>
                <w:sz w:val="24"/>
                <w:szCs w:val="24"/>
              </w:rPr>
              <w:t>Fake news</w:t>
            </w:r>
          </w:p>
        </w:tc>
      </w:tr>
      <w:tr w:rsidR="00C85F7F" w:rsidTr="006D28FB">
        <w:tc>
          <w:tcPr>
            <w:tcW w:w="846" w:type="dxa"/>
          </w:tcPr>
          <w:p w:rsidR="00C85F7F" w:rsidRPr="00C05580" w:rsidRDefault="00C85F7F" w:rsidP="00C85F7F">
            <w:pPr>
              <w:bidi w:val="0"/>
              <w:jc w:val="both"/>
              <w:rPr>
                <w:rFonts w:ascii="Garamond" w:hAnsi="Garamond"/>
                <w:b/>
                <w:sz w:val="24"/>
                <w:szCs w:val="24"/>
              </w:rPr>
            </w:pPr>
            <w:r>
              <w:rPr>
                <w:rFonts w:ascii="Garamond" w:hAnsi="Garamond"/>
                <w:b/>
                <w:sz w:val="24"/>
                <w:szCs w:val="24"/>
              </w:rPr>
              <w:t>10</w:t>
            </w:r>
          </w:p>
        </w:tc>
        <w:tc>
          <w:tcPr>
            <w:tcW w:w="2268" w:type="dxa"/>
          </w:tcPr>
          <w:p w:rsidR="00C85F7F" w:rsidRDefault="00C85F7F" w:rsidP="00C85F7F">
            <w:pPr>
              <w:bidi w:val="0"/>
              <w:rPr>
                <w:rFonts w:ascii="Garamond" w:hAnsi="Garamond"/>
                <w:bCs/>
                <w:sz w:val="24"/>
                <w:szCs w:val="24"/>
              </w:rPr>
            </w:pPr>
            <w:r>
              <w:rPr>
                <w:rFonts w:ascii="Garamond" w:hAnsi="Garamond"/>
                <w:bCs/>
                <w:sz w:val="24"/>
                <w:szCs w:val="24"/>
              </w:rPr>
              <w:t>Elections</w:t>
            </w:r>
          </w:p>
        </w:tc>
        <w:tc>
          <w:tcPr>
            <w:tcW w:w="5386" w:type="dxa"/>
          </w:tcPr>
          <w:p w:rsidR="001B3585" w:rsidRDefault="00863C02" w:rsidP="001B3585">
            <w:pPr>
              <w:pStyle w:val="ListParagraph"/>
              <w:numPr>
                <w:ilvl w:val="0"/>
                <w:numId w:val="7"/>
              </w:numPr>
              <w:bidi w:val="0"/>
              <w:rPr>
                <w:rFonts w:ascii="Garamond" w:hAnsi="Garamond"/>
                <w:sz w:val="24"/>
                <w:szCs w:val="24"/>
              </w:rPr>
            </w:pPr>
            <w:r>
              <w:rPr>
                <w:rFonts w:ascii="Garamond" w:hAnsi="Garamond"/>
                <w:sz w:val="24"/>
                <w:szCs w:val="24"/>
              </w:rPr>
              <w:t>What do elections in the US look like: House, Senate, governors and president</w:t>
            </w:r>
          </w:p>
          <w:p w:rsidR="00863C02" w:rsidRDefault="00863C02" w:rsidP="00863C02">
            <w:pPr>
              <w:pStyle w:val="ListParagraph"/>
              <w:numPr>
                <w:ilvl w:val="0"/>
                <w:numId w:val="7"/>
              </w:numPr>
              <w:bidi w:val="0"/>
              <w:rPr>
                <w:rFonts w:ascii="Garamond" w:hAnsi="Garamond"/>
                <w:sz w:val="24"/>
                <w:szCs w:val="24"/>
              </w:rPr>
            </w:pPr>
            <w:r>
              <w:rPr>
                <w:rFonts w:ascii="Garamond" w:hAnsi="Garamond"/>
                <w:sz w:val="24"/>
                <w:szCs w:val="24"/>
              </w:rPr>
              <w:t>The presidential campaign</w:t>
            </w:r>
          </w:p>
          <w:p w:rsidR="00863C02" w:rsidRDefault="00863C02" w:rsidP="00863C02">
            <w:pPr>
              <w:pStyle w:val="ListParagraph"/>
              <w:numPr>
                <w:ilvl w:val="0"/>
                <w:numId w:val="7"/>
              </w:numPr>
              <w:bidi w:val="0"/>
              <w:rPr>
                <w:rFonts w:ascii="Garamond" w:hAnsi="Garamond"/>
                <w:sz w:val="24"/>
                <w:szCs w:val="24"/>
              </w:rPr>
            </w:pPr>
            <w:r>
              <w:rPr>
                <w:rFonts w:ascii="Garamond" w:hAnsi="Garamond"/>
                <w:sz w:val="24"/>
                <w:szCs w:val="24"/>
              </w:rPr>
              <w:t>The electoral college</w:t>
            </w:r>
          </w:p>
          <w:p w:rsidR="00863C02" w:rsidRPr="00A73E5D" w:rsidRDefault="00A73E5D" w:rsidP="00A73E5D">
            <w:pPr>
              <w:pStyle w:val="ListParagraph"/>
              <w:numPr>
                <w:ilvl w:val="0"/>
                <w:numId w:val="7"/>
              </w:numPr>
              <w:bidi w:val="0"/>
              <w:rPr>
                <w:rFonts w:ascii="Garamond" w:hAnsi="Garamond"/>
                <w:sz w:val="24"/>
                <w:szCs w:val="24"/>
              </w:rPr>
            </w:pPr>
            <w:r>
              <w:rPr>
                <w:rFonts w:ascii="Garamond" w:hAnsi="Garamond"/>
                <w:sz w:val="24"/>
                <w:szCs w:val="24"/>
              </w:rPr>
              <w:t>Political d</w:t>
            </w:r>
            <w:r w:rsidR="00863C02">
              <w:rPr>
                <w:rFonts w:ascii="Garamond" w:hAnsi="Garamond"/>
                <w:sz w:val="24"/>
                <w:szCs w:val="24"/>
              </w:rPr>
              <w:t>ebates</w:t>
            </w:r>
          </w:p>
          <w:p w:rsidR="00C85F7F" w:rsidRPr="00A73E5D" w:rsidRDefault="00C85F7F" w:rsidP="001B3585">
            <w:pPr>
              <w:bidi w:val="0"/>
              <w:rPr>
                <w:rFonts w:ascii="Garamond" w:hAnsi="Garamond"/>
                <w:bCs/>
                <w:i/>
                <w:iCs/>
                <w:sz w:val="24"/>
                <w:szCs w:val="24"/>
                <w:rtl/>
              </w:rPr>
            </w:pPr>
            <w:proofErr w:type="spellStart"/>
            <w:r w:rsidRPr="00A73E5D">
              <w:rPr>
                <w:rFonts w:ascii="Garamond" w:hAnsi="Garamond"/>
                <w:i/>
                <w:iCs/>
                <w:sz w:val="24"/>
                <w:szCs w:val="24"/>
              </w:rPr>
              <w:t>Ansolabehere</w:t>
            </w:r>
            <w:proofErr w:type="spellEnd"/>
            <w:r w:rsidRPr="00A73E5D">
              <w:rPr>
                <w:rFonts w:ascii="Garamond" w:hAnsi="Garamond"/>
                <w:i/>
                <w:iCs/>
                <w:sz w:val="24"/>
                <w:szCs w:val="24"/>
              </w:rPr>
              <w:t>,</w:t>
            </w:r>
            <w:r w:rsidRPr="00A73E5D">
              <w:rPr>
                <w:rFonts w:ascii="Garamond" w:hAnsi="Garamond"/>
                <w:bCs/>
                <w:i/>
                <w:iCs/>
                <w:sz w:val="24"/>
                <w:szCs w:val="24"/>
              </w:rPr>
              <w:t xml:space="preserve"> et al., Chapter 10 (pages 286-327)</w:t>
            </w:r>
          </w:p>
        </w:tc>
      </w:tr>
      <w:tr w:rsidR="00C85F7F" w:rsidTr="006D28FB">
        <w:tc>
          <w:tcPr>
            <w:tcW w:w="846" w:type="dxa"/>
          </w:tcPr>
          <w:p w:rsidR="00C85F7F" w:rsidRPr="00C05580" w:rsidRDefault="00C85F7F" w:rsidP="00C85F7F">
            <w:pPr>
              <w:bidi w:val="0"/>
              <w:jc w:val="both"/>
              <w:rPr>
                <w:rFonts w:ascii="Garamond" w:hAnsi="Garamond"/>
                <w:b/>
                <w:sz w:val="24"/>
                <w:szCs w:val="24"/>
              </w:rPr>
            </w:pPr>
            <w:r>
              <w:rPr>
                <w:rFonts w:ascii="Garamond" w:hAnsi="Garamond"/>
                <w:b/>
                <w:sz w:val="24"/>
                <w:szCs w:val="24"/>
              </w:rPr>
              <w:t>11</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Israel and the United States</w:t>
            </w:r>
          </w:p>
        </w:tc>
        <w:tc>
          <w:tcPr>
            <w:tcW w:w="5386" w:type="dxa"/>
          </w:tcPr>
          <w:p w:rsidR="00A73E5D" w:rsidRDefault="00A73E5D" w:rsidP="00A73E5D">
            <w:pPr>
              <w:pStyle w:val="ListParagraph"/>
              <w:numPr>
                <w:ilvl w:val="0"/>
                <w:numId w:val="8"/>
              </w:numPr>
              <w:bidi w:val="0"/>
              <w:rPr>
                <w:rFonts w:ascii="Garamond" w:hAnsi="Garamond"/>
                <w:bCs/>
                <w:sz w:val="24"/>
                <w:szCs w:val="24"/>
              </w:rPr>
            </w:pPr>
            <w:r>
              <w:rPr>
                <w:rFonts w:ascii="Garamond" w:hAnsi="Garamond"/>
                <w:bCs/>
                <w:sz w:val="24"/>
                <w:szCs w:val="24"/>
              </w:rPr>
              <w:t>Historical overview</w:t>
            </w:r>
          </w:p>
          <w:p w:rsidR="00C85F7F" w:rsidRDefault="00863C02" w:rsidP="00863C02">
            <w:pPr>
              <w:pStyle w:val="ListParagraph"/>
              <w:numPr>
                <w:ilvl w:val="0"/>
                <w:numId w:val="8"/>
              </w:numPr>
              <w:bidi w:val="0"/>
              <w:rPr>
                <w:rFonts w:ascii="Garamond" w:hAnsi="Garamond"/>
                <w:bCs/>
                <w:sz w:val="24"/>
                <w:szCs w:val="24"/>
              </w:rPr>
            </w:pPr>
            <w:r>
              <w:rPr>
                <w:rFonts w:ascii="Garamond" w:hAnsi="Garamond"/>
                <w:bCs/>
                <w:sz w:val="24"/>
                <w:szCs w:val="24"/>
              </w:rPr>
              <w:t>The foundations of the "special" relationship: values and interests</w:t>
            </w:r>
          </w:p>
          <w:p w:rsidR="00863C02" w:rsidRPr="00863C02" w:rsidRDefault="00A73E5D" w:rsidP="00A73E5D">
            <w:pPr>
              <w:pStyle w:val="ListParagraph"/>
              <w:numPr>
                <w:ilvl w:val="0"/>
                <w:numId w:val="8"/>
              </w:numPr>
              <w:bidi w:val="0"/>
              <w:rPr>
                <w:rFonts w:ascii="Garamond" w:hAnsi="Garamond"/>
                <w:bCs/>
                <w:sz w:val="24"/>
                <w:szCs w:val="24"/>
              </w:rPr>
            </w:pPr>
            <w:r>
              <w:rPr>
                <w:rFonts w:ascii="Garamond" w:hAnsi="Garamond"/>
                <w:bCs/>
                <w:sz w:val="24"/>
                <w:szCs w:val="24"/>
              </w:rPr>
              <w:t xml:space="preserve">Guest lecture </w:t>
            </w:r>
            <w:r w:rsidR="003D6BA5">
              <w:rPr>
                <w:rFonts w:ascii="Garamond" w:hAnsi="Garamond"/>
                <w:bCs/>
                <w:sz w:val="24"/>
                <w:szCs w:val="24"/>
              </w:rPr>
              <w:t>–</w:t>
            </w:r>
            <w:r>
              <w:rPr>
                <w:rFonts w:ascii="Garamond" w:hAnsi="Garamond"/>
                <w:bCs/>
                <w:sz w:val="24"/>
                <w:szCs w:val="24"/>
              </w:rPr>
              <w:t xml:space="preserve"> </w:t>
            </w:r>
            <w:r w:rsidR="003D6BA5">
              <w:rPr>
                <w:rFonts w:ascii="Garamond" w:hAnsi="Garamond"/>
                <w:bCs/>
                <w:sz w:val="24"/>
                <w:szCs w:val="24"/>
              </w:rPr>
              <w:t>ambassador Michael Oren</w:t>
            </w:r>
          </w:p>
        </w:tc>
      </w:tr>
      <w:tr w:rsidR="00C85F7F" w:rsidTr="006D28FB">
        <w:tc>
          <w:tcPr>
            <w:tcW w:w="846" w:type="dxa"/>
          </w:tcPr>
          <w:p w:rsidR="00C85F7F" w:rsidRPr="00C05580" w:rsidRDefault="00C85F7F" w:rsidP="00C85F7F">
            <w:pPr>
              <w:bidi w:val="0"/>
              <w:jc w:val="both"/>
              <w:rPr>
                <w:rFonts w:ascii="Garamond" w:hAnsi="Garamond"/>
                <w:b/>
                <w:sz w:val="24"/>
                <w:szCs w:val="24"/>
              </w:rPr>
            </w:pPr>
            <w:r w:rsidRPr="00C05580">
              <w:rPr>
                <w:rFonts w:ascii="Garamond" w:hAnsi="Garamond"/>
                <w:b/>
                <w:sz w:val="24"/>
                <w:szCs w:val="24"/>
              </w:rPr>
              <w:lastRenderedPageBreak/>
              <w:t>12</w:t>
            </w:r>
          </w:p>
        </w:tc>
        <w:tc>
          <w:tcPr>
            <w:tcW w:w="2268" w:type="dxa"/>
          </w:tcPr>
          <w:p w:rsidR="00C85F7F" w:rsidRPr="00C05580" w:rsidRDefault="00C85F7F" w:rsidP="00C85F7F">
            <w:pPr>
              <w:bidi w:val="0"/>
              <w:rPr>
                <w:rFonts w:ascii="Garamond" w:hAnsi="Garamond"/>
                <w:bCs/>
                <w:sz w:val="24"/>
                <w:szCs w:val="24"/>
              </w:rPr>
            </w:pPr>
            <w:r>
              <w:rPr>
                <w:rFonts w:ascii="Garamond" w:hAnsi="Garamond"/>
                <w:bCs/>
                <w:sz w:val="24"/>
                <w:szCs w:val="24"/>
              </w:rPr>
              <w:t>Global challenges facing the US</w:t>
            </w:r>
          </w:p>
        </w:tc>
        <w:tc>
          <w:tcPr>
            <w:tcW w:w="5386" w:type="dxa"/>
          </w:tcPr>
          <w:p w:rsidR="00C85F7F" w:rsidRDefault="003D6BA5" w:rsidP="003D6BA5">
            <w:pPr>
              <w:pStyle w:val="ListParagraph"/>
              <w:numPr>
                <w:ilvl w:val="0"/>
                <w:numId w:val="10"/>
              </w:numPr>
              <w:bidi w:val="0"/>
              <w:rPr>
                <w:rFonts w:ascii="Garamond" w:hAnsi="Garamond"/>
                <w:bCs/>
                <w:sz w:val="24"/>
                <w:szCs w:val="24"/>
              </w:rPr>
            </w:pPr>
            <w:r>
              <w:rPr>
                <w:rFonts w:ascii="Garamond" w:hAnsi="Garamond"/>
                <w:bCs/>
                <w:sz w:val="24"/>
                <w:szCs w:val="24"/>
              </w:rPr>
              <w:t>Guest l</w:t>
            </w:r>
            <w:r w:rsidR="00C85F7F" w:rsidRPr="003D6BA5">
              <w:rPr>
                <w:rFonts w:ascii="Garamond" w:hAnsi="Garamond"/>
                <w:bCs/>
                <w:sz w:val="24"/>
                <w:szCs w:val="24"/>
              </w:rPr>
              <w:t xml:space="preserve">ecture – Prof. Benny Miller </w:t>
            </w:r>
            <w:r>
              <w:rPr>
                <w:rFonts w:ascii="Garamond" w:hAnsi="Garamond"/>
                <w:bCs/>
                <w:sz w:val="24"/>
                <w:szCs w:val="24"/>
              </w:rPr>
              <w:t>–</w:t>
            </w:r>
            <w:r w:rsidR="00C85F7F" w:rsidRPr="003D6BA5">
              <w:rPr>
                <w:rFonts w:ascii="Garamond" w:hAnsi="Garamond"/>
                <w:bCs/>
                <w:sz w:val="24"/>
                <w:szCs w:val="24"/>
              </w:rPr>
              <w:t xml:space="preserve"> </w:t>
            </w:r>
            <w:r>
              <w:rPr>
                <w:rFonts w:ascii="Garamond" w:hAnsi="Garamond"/>
                <w:bCs/>
                <w:sz w:val="24"/>
                <w:szCs w:val="24"/>
              </w:rPr>
              <w:t xml:space="preserve">US and its global challenges. </w:t>
            </w:r>
            <w:r w:rsidR="00C85F7F" w:rsidRPr="003D6BA5">
              <w:rPr>
                <w:rFonts w:ascii="Garamond" w:hAnsi="Garamond"/>
                <w:bCs/>
                <w:sz w:val="24"/>
                <w:szCs w:val="24"/>
              </w:rPr>
              <w:t>chapter to be assigned by Prof. Miller from his recent book</w:t>
            </w:r>
          </w:p>
          <w:p w:rsidR="003D6BA5" w:rsidRPr="003D6BA5" w:rsidRDefault="003D6BA5" w:rsidP="003D6BA5">
            <w:pPr>
              <w:pStyle w:val="ListParagraph"/>
              <w:numPr>
                <w:ilvl w:val="0"/>
                <w:numId w:val="10"/>
              </w:numPr>
              <w:bidi w:val="0"/>
              <w:rPr>
                <w:rFonts w:ascii="Garamond" w:hAnsi="Garamond"/>
                <w:bCs/>
                <w:sz w:val="24"/>
                <w:szCs w:val="24"/>
              </w:rPr>
            </w:pPr>
            <w:r>
              <w:rPr>
                <w:rFonts w:ascii="Garamond" w:hAnsi="Garamond"/>
                <w:bCs/>
                <w:sz w:val="24"/>
                <w:szCs w:val="24"/>
              </w:rPr>
              <w:t xml:space="preserve">Guest lecture – Dr. Roger </w:t>
            </w:r>
            <w:proofErr w:type="spellStart"/>
            <w:r>
              <w:rPr>
                <w:rFonts w:ascii="Garamond" w:hAnsi="Garamond"/>
                <w:bCs/>
                <w:sz w:val="24"/>
                <w:szCs w:val="24"/>
              </w:rPr>
              <w:t>Kangas</w:t>
            </w:r>
            <w:proofErr w:type="spellEnd"/>
            <w:r>
              <w:rPr>
                <w:rFonts w:ascii="Garamond" w:hAnsi="Garamond"/>
                <w:bCs/>
                <w:sz w:val="24"/>
                <w:szCs w:val="24"/>
              </w:rPr>
              <w:t xml:space="preserve"> – US and Russia: a new cold war?</w:t>
            </w:r>
          </w:p>
        </w:tc>
      </w:tr>
    </w:tbl>
    <w:p w:rsidR="00B216D4" w:rsidRDefault="00B216D4" w:rsidP="00B216D4">
      <w:pPr>
        <w:bidi w:val="0"/>
        <w:spacing w:after="0" w:line="240" w:lineRule="auto"/>
        <w:jc w:val="both"/>
        <w:rPr>
          <w:b/>
          <w:sz w:val="24"/>
          <w:szCs w:val="24"/>
        </w:rPr>
      </w:pPr>
    </w:p>
    <w:sectPr w:rsidR="00B216D4">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CE5"/>
    <w:multiLevelType w:val="hybridMultilevel"/>
    <w:tmpl w:val="1110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2BC"/>
    <w:multiLevelType w:val="hybridMultilevel"/>
    <w:tmpl w:val="31CE3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B1DC4"/>
    <w:multiLevelType w:val="hybridMultilevel"/>
    <w:tmpl w:val="2524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1D649E"/>
    <w:multiLevelType w:val="hybridMultilevel"/>
    <w:tmpl w:val="B708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57AB8"/>
    <w:multiLevelType w:val="hybridMultilevel"/>
    <w:tmpl w:val="7080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64143"/>
    <w:multiLevelType w:val="hybridMultilevel"/>
    <w:tmpl w:val="F5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49A4"/>
    <w:multiLevelType w:val="hybridMultilevel"/>
    <w:tmpl w:val="A7BE9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381669"/>
    <w:multiLevelType w:val="hybridMultilevel"/>
    <w:tmpl w:val="DD7C8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CD73D6"/>
    <w:multiLevelType w:val="hybridMultilevel"/>
    <w:tmpl w:val="78A4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5F229C"/>
    <w:multiLevelType w:val="hybridMultilevel"/>
    <w:tmpl w:val="D348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8C"/>
    <w:rsid w:val="0017205B"/>
    <w:rsid w:val="0019050B"/>
    <w:rsid w:val="001B3585"/>
    <w:rsid w:val="001D6C8C"/>
    <w:rsid w:val="002475C7"/>
    <w:rsid w:val="002E4259"/>
    <w:rsid w:val="003234A0"/>
    <w:rsid w:val="003C51A5"/>
    <w:rsid w:val="003D6BA5"/>
    <w:rsid w:val="004226B2"/>
    <w:rsid w:val="00497EE9"/>
    <w:rsid w:val="0052635F"/>
    <w:rsid w:val="00692B76"/>
    <w:rsid w:val="006A6200"/>
    <w:rsid w:val="006D28FB"/>
    <w:rsid w:val="0072389A"/>
    <w:rsid w:val="0073304D"/>
    <w:rsid w:val="0078790E"/>
    <w:rsid w:val="00823B88"/>
    <w:rsid w:val="00863C02"/>
    <w:rsid w:val="00906149"/>
    <w:rsid w:val="00A73E5D"/>
    <w:rsid w:val="00AB7147"/>
    <w:rsid w:val="00AE5D43"/>
    <w:rsid w:val="00B01240"/>
    <w:rsid w:val="00B216D4"/>
    <w:rsid w:val="00BA4552"/>
    <w:rsid w:val="00BF11D3"/>
    <w:rsid w:val="00C05580"/>
    <w:rsid w:val="00C30FD5"/>
    <w:rsid w:val="00C517E5"/>
    <w:rsid w:val="00C7603E"/>
    <w:rsid w:val="00C85F7F"/>
    <w:rsid w:val="00CD2DDF"/>
    <w:rsid w:val="00D0155C"/>
    <w:rsid w:val="00DA7DFB"/>
    <w:rsid w:val="00DF31D0"/>
    <w:rsid w:val="00F06D1B"/>
    <w:rsid w:val="00FC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E0AC"/>
  <w15:docId w15:val="{BFCC9B68-FFA8-41F4-9AC1-FDEDB4CB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8B2BE0"/>
    <w:rPr>
      <w:color w:val="0563C1" w:themeColor="hyperlink"/>
      <w:u w:val="single"/>
    </w:rPr>
  </w:style>
  <w:style w:type="paragraph" w:styleId="FootnoteText">
    <w:name w:val="footnote text"/>
    <w:basedOn w:val="Normal"/>
    <w:link w:val="FootnoteTextChar"/>
    <w:uiPriority w:val="99"/>
    <w:unhideWhenUsed/>
    <w:rsid w:val="00CC3BAA"/>
    <w:pPr>
      <w:spacing w:after="0" w:line="240" w:lineRule="auto"/>
      <w:jc w:val="right"/>
    </w:pPr>
    <w:rPr>
      <w:sz w:val="20"/>
      <w:szCs w:val="20"/>
    </w:rPr>
  </w:style>
  <w:style w:type="character" w:customStyle="1" w:styleId="FootnoteTextChar">
    <w:name w:val="Footnote Text Char"/>
    <w:basedOn w:val="DefaultParagraphFont"/>
    <w:link w:val="FootnoteText"/>
    <w:uiPriority w:val="99"/>
    <w:rsid w:val="00CC3BAA"/>
    <w:rPr>
      <w:sz w:val="20"/>
      <w:szCs w:val="20"/>
    </w:rPr>
  </w:style>
  <w:style w:type="character" w:styleId="FootnoteReference">
    <w:name w:val="footnote reference"/>
    <w:basedOn w:val="DefaultParagraphFont"/>
    <w:uiPriority w:val="99"/>
    <w:semiHidden/>
    <w:unhideWhenUsed/>
    <w:rsid w:val="00F25124"/>
    <w:rPr>
      <w:vertAlign w:val="superscript"/>
    </w:rPr>
  </w:style>
  <w:style w:type="paragraph" w:styleId="Header">
    <w:name w:val="header"/>
    <w:basedOn w:val="Normal"/>
    <w:link w:val="HeaderChar"/>
    <w:uiPriority w:val="99"/>
    <w:unhideWhenUsed/>
    <w:rsid w:val="00CC3B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3BAA"/>
  </w:style>
  <w:style w:type="paragraph" w:styleId="Footer">
    <w:name w:val="footer"/>
    <w:basedOn w:val="Normal"/>
    <w:link w:val="FooterChar"/>
    <w:uiPriority w:val="99"/>
    <w:unhideWhenUsed/>
    <w:rsid w:val="00CC3B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3BAA"/>
  </w:style>
  <w:style w:type="paragraph" w:styleId="EndnoteText">
    <w:name w:val="endnote text"/>
    <w:basedOn w:val="Normal"/>
    <w:link w:val="EndnoteTextChar"/>
    <w:uiPriority w:val="99"/>
    <w:semiHidden/>
    <w:unhideWhenUsed/>
    <w:rsid w:val="00BB3F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3F75"/>
    <w:rPr>
      <w:sz w:val="20"/>
      <w:szCs w:val="20"/>
    </w:rPr>
  </w:style>
  <w:style w:type="character" w:styleId="EndnoteReference">
    <w:name w:val="endnote reference"/>
    <w:basedOn w:val="DefaultParagraphFont"/>
    <w:uiPriority w:val="99"/>
    <w:semiHidden/>
    <w:unhideWhenUsed/>
    <w:rsid w:val="00BB3F75"/>
    <w:rPr>
      <w:vertAlign w:val="superscript"/>
    </w:rPr>
  </w:style>
  <w:style w:type="paragraph" w:styleId="ListParagraph">
    <w:name w:val="List Paragraph"/>
    <w:basedOn w:val="Normal"/>
    <w:uiPriority w:val="34"/>
    <w:qFormat/>
    <w:rsid w:val="00E33E9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E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268171">
      <w:bodyDiv w:val="1"/>
      <w:marLeft w:val="0"/>
      <w:marRight w:val="0"/>
      <w:marTop w:val="0"/>
      <w:marBottom w:val="0"/>
      <w:divBdr>
        <w:top w:val="none" w:sz="0" w:space="0" w:color="auto"/>
        <w:left w:val="none" w:sz="0" w:space="0" w:color="auto"/>
        <w:bottom w:val="none" w:sz="0" w:space="0" w:color="auto"/>
        <w:right w:val="none" w:sz="0" w:space="0" w:color="auto"/>
      </w:divBdr>
      <w:divsChild>
        <w:div w:id="2043944362">
          <w:marLeft w:val="0"/>
          <w:marRight w:val="0"/>
          <w:marTop w:val="0"/>
          <w:marBottom w:val="0"/>
          <w:divBdr>
            <w:top w:val="none" w:sz="0" w:space="0" w:color="auto"/>
            <w:left w:val="none" w:sz="0" w:space="0" w:color="auto"/>
            <w:bottom w:val="none" w:sz="0" w:space="0" w:color="auto"/>
            <w:right w:val="none" w:sz="0" w:space="0" w:color="auto"/>
          </w:divBdr>
          <w:divsChild>
            <w:div w:id="5798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rael@poli.haifa.ac.i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fCQkpdrdaryud2+DUkq5a1EA==">AMUW2mUzwAr2lkigzLWR96JziOBG0bVP8vsveeQO4FCo2MiCrPADTxR/zQO9YRdq9ziXWFKoxMtCh0E0qvoKvn7wSYS1Rw6wr7nex84qfypaZpy1KxQpa87FImV1pLMbIgd9hIjhSuMj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632</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waismel-manor</dc:creator>
  <cp:lastModifiedBy>israel waismel-manor</cp:lastModifiedBy>
  <cp:revision>27</cp:revision>
  <dcterms:created xsi:type="dcterms:W3CDTF">2020-04-06T04:44:00Z</dcterms:created>
  <dcterms:modified xsi:type="dcterms:W3CDTF">2020-04-10T08:52:00Z</dcterms:modified>
</cp:coreProperties>
</file>