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66" w:rsidRDefault="000E1A66" w:rsidP="00231B0B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בקשה לעידכון</w:t>
      </w:r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של התיפעול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9"/>
        <w:gridCol w:w="278"/>
        <w:gridCol w:w="53"/>
        <w:gridCol w:w="607"/>
        <w:gridCol w:w="2296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296" w:type="dxa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צה"ל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BD623F" w:rsidP="00CE29E0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אתר </w:t>
            </w:r>
            <w:r w:rsidR="00CE29E0">
              <w:rPr>
                <w:rFonts w:ascii="Tahoma" w:hAnsi="Tahoma" w:cs="Tahoma" w:hint="cs"/>
                <w:sz w:val="20"/>
                <w:szCs w:val="20"/>
                <w:rtl/>
              </w:rPr>
              <w:t>עולים על מדים</w:t>
            </w:r>
          </w:p>
        </w:tc>
      </w:tr>
      <w:tr w:rsidR="000E1A66" w:rsidRPr="0003756A" w:rsidTr="00711264">
        <w:trPr>
          <w:trHeight w:val="534"/>
        </w:trPr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296" w:type="dxa"/>
          </w:tcPr>
          <w:p w:rsidR="000E1A66" w:rsidRPr="0003756A" w:rsidRDefault="00071C3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בר גל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רש"ץ</w:t>
            </w:r>
            <w:r w:rsidR="005E1DCF">
              <w:rPr>
                <w:rFonts w:ascii="Tahoma" w:hAnsi="Tahoma" w:cs="Tahoma" w:hint="cs"/>
                <w:sz w:val="20"/>
                <w:szCs w:val="20"/>
                <w:rtl/>
              </w:rPr>
              <w:t xml:space="preserve"> פיתוחי אינטרנט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בדיקת א"מ</w:t>
            </w: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71126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בר גל</w:t>
            </w:r>
          </w:p>
        </w:tc>
        <w:tc>
          <w:tcPr>
            <w:tcW w:w="2296" w:type="dxa"/>
          </w:tcPr>
          <w:p w:rsidR="000E1A66" w:rsidRPr="0003756A" w:rsidRDefault="002465E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0507638944</w:t>
            </w:r>
          </w:p>
        </w:tc>
        <w:tc>
          <w:tcPr>
            <w:tcW w:w="2012" w:type="dxa"/>
            <w:gridSpan w:val="2"/>
          </w:tcPr>
          <w:p w:rsidR="000E1A66" w:rsidRPr="0003756A" w:rsidRDefault="002465E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ilbargal@gmail.com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רש"ץ פיתוח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IDF-Matz-F1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IDF-Matz-F2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IDF-Matz-F3</w:t>
            </w:r>
          </w:p>
        </w:tc>
        <w:tc>
          <w:tcPr>
            <w:tcW w:w="4009" w:type="dxa"/>
            <w:gridSpan w:val="4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IDF-Matz-F4</w:t>
            </w:r>
          </w:p>
        </w:tc>
        <w:tc>
          <w:tcPr>
            <w:tcW w:w="4009" w:type="dxa"/>
            <w:gridSpan w:val="4"/>
          </w:tcPr>
          <w:p w:rsidR="000E1A66" w:rsidRPr="0003756A" w:rsidRDefault="00FF6C8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IDF-Matz-F5</w:t>
            </w:r>
          </w:p>
        </w:tc>
        <w:tc>
          <w:tcPr>
            <w:tcW w:w="4009" w:type="dxa"/>
            <w:gridSpan w:val="4"/>
          </w:tcPr>
          <w:p w:rsidR="000E1A66" w:rsidRPr="0003756A" w:rsidRDefault="00FF6C8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קדמי</w:t>
            </w: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CE29E0" w:rsidP="00A11557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רישום ללוג פנימי עבור כל התחברות לאתר</w:t>
            </w:r>
          </w:p>
        </w:tc>
        <w:tc>
          <w:tcPr>
            <w:tcW w:w="1856" w:type="dxa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עדכון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56" w:type="dxa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(החלפה/עידכון/הוספה)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8F31A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Giyus</w:t>
            </w:r>
          </w:p>
        </w:tc>
        <w:tc>
          <w:tcPr>
            <w:tcW w:w="4009" w:type="dxa"/>
            <w:gridSpan w:val="4"/>
          </w:tcPr>
          <w:p w:rsidR="000E1A66" w:rsidRPr="0003756A" w:rsidRDefault="00CC30E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820B6B" w:rsidP="002379EB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אתר </w:t>
            </w:r>
            <w:r w:rsidR="002379EB">
              <w:rPr>
                <w:rFonts w:ascii="Tahoma" w:hAnsi="Tahoma" w:cs="Tahoma" w:hint="cs"/>
                <w:sz w:val="20"/>
                <w:szCs w:val="20"/>
                <w:rtl/>
              </w:rPr>
              <w:t>עולים על מדים</w:t>
            </w:r>
          </w:p>
        </w:tc>
        <w:tc>
          <w:tcPr>
            <w:tcW w:w="4009" w:type="dxa"/>
            <w:gridSpan w:val="4"/>
          </w:tcPr>
          <w:p w:rsidR="000E1A66" w:rsidRPr="0003756A" w:rsidRDefault="00820B6B" w:rsidP="002465E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החלפת </w:t>
            </w:r>
            <w:r w:rsidR="002465E8">
              <w:rPr>
                <w:rFonts w:ascii="Tahoma" w:hAnsi="Tahoma" w:cs="Tahoma" w:hint="cs"/>
                <w:sz w:val="20"/>
                <w:szCs w:val="20"/>
                <w:rtl/>
              </w:rPr>
              <w:t>תיקיית קבצים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9C19FB" w:rsidP="00AA0E13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ביצוע גיבוי לתיקיית </w:t>
            </w:r>
            <w:r w:rsidR="00AA0E13">
              <w:rPr>
                <w:rFonts w:ascii="Tahoma" w:hAnsi="Tahoma" w:cs="Tahoma"/>
                <w:sz w:val="20"/>
                <w:szCs w:val="20"/>
              </w:rPr>
              <w:t>Giyus</w:t>
            </w:r>
          </w:p>
        </w:tc>
        <w:tc>
          <w:tcPr>
            <w:tcW w:w="3936" w:type="dxa"/>
            <w:gridSpan w:val="3"/>
          </w:tcPr>
          <w:p w:rsidR="000E1A66" w:rsidRPr="0003756A" w:rsidRDefault="009C19FB" w:rsidP="009C19FB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התיקייה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9C19F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9C19FB" w:rsidP="002465E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ביצוע גיבוי לקובץ </w:t>
            </w:r>
            <w:r>
              <w:rPr>
                <w:rFonts w:ascii="Tahoma" w:hAnsi="Tahoma" w:cs="Tahoma"/>
                <w:sz w:val="20"/>
                <w:szCs w:val="20"/>
              </w:rPr>
              <w:t>Web.config</w:t>
            </w:r>
          </w:p>
        </w:tc>
        <w:tc>
          <w:tcPr>
            <w:tcW w:w="3936" w:type="dxa"/>
            <w:gridSpan w:val="3"/>
          </w:tcPr>
          <w:p w:rsidR="000E1A66" w:rsidRPr="0003756A" w:rsidRDefault="009C19F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הקובץ</w:t>
            </w:r>
          </w:p>
        </w:tc>
      </w:tr>
      <w:tr w:rsidR="00820B6B" w:rsidRPr="0003756A">
        <w:tc>
          <w:tcPr>
            <w:tcW w:w="1197" w:type="dxa"/>
            <w:gridSpan w:val="2"/>
          </w:tcPr>
          <w:p w:rsidR="00820B6B" w:rsidRPr="0003756A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820B6B" w:rsidRPr="0003756A" w:rsidRDefault="009C19FB" w:rsidP="00AA0E13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העתקת התיקייה </w:t>
            </w:r>
            <w:r w:rsidR="00AA0E13">
              <w:rPr>
                <w:rFonts w:ascii="Tahoma" w:hAnsi="Tahoma" w:cs="Tahoma"/>
                <w:sz w:val="20"/>
                <w:szCs w:val="20"/>
              </w:rPr>
              <w:t>Giyus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החדשה</w:t>
            </w:r>
          </w:p>
        </w:tc>
        <w:tc>
          <w:tcPr>
            <w:tcW w:w="3936" w:type="dxa"/>
            <w:gridSpan w:val="3"/>
          </w:tcPr>
          <w:p w:rsidR="00820B6B" w:rsidRPr="0003756A" w:rsidRDefault="009C19FB" w:rsidP="00FC02E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התיקייה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9522D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בדיקות שפיות</w:t>
            </w:r>
          </w:p>
        </w:tc>
        <w:tc>
          <w:tcPr>
            <w:tcW w:w="3936" w:type="dxa"/>
            <w:gridSpan w:val="3"/>
          </w:tcPr>
          <w:p w:rsidR="008D7E8F" w:rsidRPr="0003756A" w:rsidRDefault="009C127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בדיקות שפיות לאתר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Pr="0003756A" w:rsidRDefault="0059650C" w:rsidP="00C552C1">
            <w:pPr>
              <w:tabs>
                <w:tab w:val="left" w:pos="2081"/>
              </w:tabs>
              <w:spacing w:after="0" w:line="240" w:lineRule="auto"/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 w:rsidTr="0059650C">
        <w:trPr>
          <w:trHeight w:val="584"/>
        </w:trPr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12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59650C" w:rsidRDefault="0059650C" w:rsidP="0028393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13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283938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83938" w:rsidRPr="0003756A">
        <w:tc>
          <w:tcPr>
            <w:tcW w:w="1197" w:type="dxa"/>
            <w:gridSpan w:val="2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14</w:t>
            </w:r>
          </w:p>
        </w:tc>
        <w:tc>
          <w:tcPr>
            <w:tcW w:w="3029" w:type="dxa"/>
            <w:gridSpan w:val="4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283938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C552C1" w:rsidP="00820B6B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החזרת </w:t>
            </w:r>
            <w:r w:rsidR="00820B6B">
              <w:rPr>
                <w:rFonts w:ascii="Tahoma" w:hAnsi="Tahoma" w:cs="Tahoma" w:hint="cs"/>
                <w:sz w:val="20"/>
                <w:szCs w:val="20"/>
                <w:rtl/>
              </w:rPr>
              <w:t>התקנת האתר מגיבוי</w:t>
            </w:r>
          </w:p>
        </w:tc>
        <w:tc>
          <w:tcPr>
            <w:tcW w:w="3936" w:type="dxa"/>
            <w:gridSpan w:val="3"/>
          </w:tcPr>
          <w:p w:rsidR="000E1A66" w:rsidRPr="0003756A" w:rsidRDefault="00606A3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יש למחוק את התיקייה הקיימת ולהחזיר את התיקייה הנשמרה מהגיבוי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651832" w:rsidRDefault="00651832" w:rsidP="0065183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הקבצים יושבים בשרת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akafiles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85C77" w:rsidRPr="0003756A" w:rsidRDefault="00651832" w:rsidP="007162AF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בנתיב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d:\akatemp\Version</w:t>
            </w:r>
            <w:r w:rsidR="00BA062D">
              <w:rPr>
                <w:rFonts w:ascii="Tahoma" w:hAnsi="Tahoma" w:cs="Tahoma"/>
                <w:b/>
                <w:bCs/>
                <w:sz w:val="20"/>
                <w:szCs w:val="20"/>
              </w:rPr>
              <w:t>18</w:t>
            </w:r>
            <w:r w:rsidR="004B3AAA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="00BA062D">
              <w:rPr>
                <w:rFonts w:ascii="Tahoma" w:hAnsi="Tahoma" w:cs="Tahoma"/>
                <w:b/>
                <w:bCs/>
                <w:sz w:val="20"/>
                <w:szCs w:val="20"/>
              </w:rPr>
              <w:t>10</w:t>
            </w:r>
            <w:r w:rsidR="00CC30EA">
              <w:rPr>
                <w:rFonts w:ascii="Tahoma" w:hAnsi="Tahoma" w:cs="Tahoma"/>
                <w:b/>
                <w:bCs/>
                <w:sz w:val="20"/>
                <w:szCs w:val="20"/>
              </w:rPr>
              <w:t>.2015</w:t>
            </w:r>
            <w:r w:rsidR="005279DB">
              <w:rPr>
                <w:rFonts w:ascii="Tahoma" w:hAnsi="Tahoma" w:cs="Tahoma"/>
                <w:b/>
                <w:bCs/>
                <w:sz w:val="20"/>
                <w:szCs w:val="20"/>
              </w:rPr>
              <w:t>\</w:t>
            </w:r>
            <w:r w:rsidR="007162AF">
              <w:rPr>
                <w:rFonts w:ascii="Tahoma" w:hAnsi="Tahoma" w:cs="Tahoma"/>
                <w:b/>
                <w:bCs/>
                <w:sz w:val="20"/>
                <w:szCs w:val="20"/>
              </w:rPr>
              <w:t>Giyus</w:t>
            </w:r>
            <w:bookmarkStart w:id="0" w:name="_GoBack"/>
            <w:bookmarkEnd w:id="0"/>
          </w:p>
        </w:tc>
      </w:tr>
      <w:tr w:rsidR="00820B6B" w:rsidRPr="0003756A">
        <w:trPr>
          <w:trHeight w:val="420"/>
        </w:trPr>
        <w:tc>
          <w:tcPr>
            <w:tcW w:w="1250" w:type="dxa"/>
            <w:gridSpan w:val="3"/>
          </w:tcPr>
          <w:p w:rsidR="00820B6B" w:rsidRPr="0003756A" w:rsidRDefault="00820B6B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9D4260" w:rsidRPr="00820B6B" w:rsidRDefault="009D4260" w:rsidP="00CC30E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8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373" w:rsidRDefault="00562373" w:rsidP="00231B0B">
      <w:pPr>
        <w:spacing w:after="0" w:line="240" w:lineRule="auto"/>
      </w:pPr>
      <w:r>
        <w:separator/>
      </w:r>
    </w:p>
  </w:endnote>
  <w:endnote w:type="continuationSeparator" w:id="0">
    <w:p w:rsidR="00562373" w:rsidRDefault="00562373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373" w:rsidRDefault="00562373" w:rsidP="00231B0B">
      <w:pPr>
        <w:spacing w:after="0" w:line="240" w:lineRule="auto"/>
      </w:pPr>
      <w:r>
        <w:separator/>
      </w:r>
    </w:p>
  </w:footnote>
  <w:footnote w:type="continuationSeparator" w:id="0">
    <w:p w:rsidR="00562373" w:rsidRDefault="00562373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rtl/>
      </w:rPr>
    </w:pPr>
    <w:r>
      <w:rPr>
        <w:rFonts w:ascii="David" w:hAnsi="David" w:cs="David" w:hint="cs"/>
        <w:b/>
        <w:rtl/>
      </w:rPr>
      <w:t>אגף</w:t>
    </w:r>
    <w:r>
      <w:rPr>
        <w:rFonts w:ascii="David" w:hAnsi="David" w:cs="David"/>
        <w:b/>
        <w:rtl/>
      </w:rPr>
      <w:t xml:space="preserve"> החשב הכללי – ממשל ז</w:t>
    </w:r>
    <w:r>
      <w:rPr>
        <w:rFonts w:ascii="David" w:hAnsi="David" w:cs="David" w:hint="cs"/>
        <w:b/>
        <w:rtl/>
      </w:rPr>
      <w:t>מין</w:t>
    </w:r>
    <w:r>
      <w:rPr>
        <w:rFonts w:ascii="David" w:hAnsi="David" w:cs="David"/>
        <w:b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rtl/>
      </w:rPr>
      <w:tab/>
    </w:r>
    <w:r w:rsidR="00562373">
      <w:rPr>
        <w:rFonts w:ascii="Arial" w:hAnsi="Arial"/>
        <w:noProof/>
        <w:color w:val="1D587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.5pt;height:45.5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E0BB2"/>
    <w:multiLevelType w:val="hybridMultilevel"/>
    <w:tmpl w:val="65D40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4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NotTrackMove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639"/>
    <w:rsid w:val="00025903"/>
    <w:rsid w:val="0003756A"/>
    <w:rsid w:val="000376B3"/>
    <w:rsid w:val="00071C33"/>
    <w:rsid w:val="00073620"/>
    <w:rsid w:val="000A05F6"/>
    <w:rsid w:val="000D4D61"/>
    <w:rsid w:val="000E1A66"/>
    <w:rsid w:val="001028FF"/>
    <w:rsid w:val="00123FD4"/>
    <w:rsid w:val="001835F3"/>
    <w:rsid w:val="001E0E2A"/>
    <w:rsid w:val="001F0A95"/>
    <w:rsid w:val="00205C5A"/>
    <w:rsid w:val="00231B0B"/>
    <w:rsid w:val="002379EB"/>
    <w:rsid w:val="002465E8"/>
    <w:rsid w:val="00253571"/>
    <w:rsid w:val="00261204"/>
    <w:rsid w:val="00266BAF"/>
    <w:rsid w:val="00283938"/>
    <w:rsid w:val="00296608"/>
    <w:rsid w:val="00297ACA"/>
    <w:rsid w:val="002B28C3"/>
    <w:rsid w:val="002C2578"/>
    <w:rsid w:val="002E6354"/>
    <w:rsid w:val="002F40A0"/>
    <w:rsid w:val="003251AB"/>
    <w:rsid w:val="00382923"/>
    <w:rsid w:val="00387C44"/>
    <w:rsid w:val="003924D5"/>
    <w:rsid w:val="003A1FE4"/>
    <w:rsid w:val="003A5DD6"/>
    <w:rsid w:val="003E2C8E"/>
    <w:rsid w:val="00407DF2"/>
    <w:rsid w:val="004126C0"/>
    <w:rsid w:val="004158F0"/>
    <w:rsid w:val="00426CCC"/>
    <w:rsid w:val="00445A33"/>
    <w:rsid w:val="00477721"/>
    <w:rsid w:val="004B3AAA"/>
    <w:rsid w:val="005279DB"/>
    <w:rsid w:val="00562373"/>
    <w:rsid w:val="0057091F"/>
    <w:rsid w:val="0059650C"/>
    <w:rsid w:val="005A7E33"/>
    <w:rsid w:val="005C303F"/>
    <w:rsid w:val="005C7273"/>
    <w:rsid w:val="005E1DCF"/>
    <w:rsid w:val="00606A3B"/>
    <w:rsid w:val="00651832"/>
    <w:rsid w:val="00651B42"/>
    <w:rsid w:val="00654377"/>
    <w:rsid w:val="00681F54"/>
    <w:rsid w:val="00682244"/>
    <w:rsid w:val="00692FD1"/>
    <w:rsid w:val="006B36D5"/>
    <w:rsid w:val="006C0AAF"/>
    <w:rsid w:val="006C4802"/>
    <w:rsid w:val="006C74C2"/>
    <w:rsid w:val="006D1616"/>
    <w:rsid w:val="006D7F33"/>
    <w:rsid w:val="006E516D"/>
    <w:rsid w:val="00711264"/>
    <w:rsid w:val="00715057"/>
    <w:rsid w:val="007162AF"/>
    <w:rsid w:val="0072144B"/>
    <w:rsid w:val="00744AAE"/>
    <w:rsid w:val="00744CE6"/>
    <w:rsid w:val="00757639"/>
    <w:rsid w:val="00773461"/>
    <w:rsid w:val="00777CF2"/>
    <w:rsid w:val="007921BC"/>
    <w:rsid w:val="007936D2"/>
    <w:rsid w:val="00812B88"/>
    <w:rsid w:val="00816F27"/>
    <w:rsid w:val="00820B6B"/>
    <w:rsid w:val="008552FB"/>
    <w:rsid w:val="00862D5E"/>
    <w:rsid w:val="0086591A"/>
    <w:rsid w:val="00885A65"/>
    <w:rsid w:val="008866E4"/>
    <w:rsid w:val="008C190A"/>
    <w:rsid w:val="008D7E8F"/>
    <w:rsid w:val="008F31AC"/>
    <w:rsid w:val="009114C7"/>
    <w:rsid w:val="00913364"/>
    <w:rsid w:val="00931D49"/>
    <w:rsid w:val="009522D6"/>
    <w:rsid w:val="00975325"/>
    <w:rsid w:val="00984023"/>
    <w:rsid w:val="00985E1C"/>
    <w:rsid w:val="009B1AE6"/>
    <w:rsid w:val="009C1273"/>
    <w:rsid w:val="009C19FB"/>
    <w:rsid w:val="009D4260"/>
    <w:rsid w:val="009D7243"/>
    <w:rsid w:val="00A11557"/>
    <w:rsid w:val="00A26B7D"/>
    <w:rsid w:val="00A40CA0"/>
    <w:rsid w:val="00A63254"/>
    <w:rsid w:val="00A75B09"/>
    <w:rsid w:val="00AA0E13"/>
    <w:rsid w:val="00AD2EDB"/>
    <w:rsid w:val="00B3175B"/>
    <w:rsid w:val="00B47CD9"/>
    <w:rsid w:val="00B73C2C"/>
    <w:rsid w:val="00B918F2"/>
    <w:rsid w:val="00BA062D"/>
    <w:rsid w:val="00BA5A2C"/>
    <w:rsid w:val="00BD623F"/>
    <w:rsid w:val="00BE1098"/>
    <w:rsid w:val="00BE426C"/>
    <w:rsid w:val="00C1155F"/>
    <w:rsid w:val="00C34B90"/>
    <w:rsid w:val="00C40804"/>
    <w:rsid w:val="00C552C1"/>
    <w:rsid w:val="00C61EAB"/>
    <w:rsid w:val="00CB0A59"/>
    <w:rsid w:val="00CC30EA"/>
    <w:rsid w:val="00CD3FEC"/>
    <w:rsid w:val="00CE29E0"/>
    <w:rsid w:val="00D05064"/>
    <w:rsid w:val="00D57384"/>
    <w:rsid w:val="00D626B0"/>
    <w:rsid w:val="00D80746"/>
    <w:rsid w:val="00DB1BDB"/>
    <w:rsid w:val="00DB75FE"/>
    <w:rsid w:val="00DE3DED"/>
    <w:rsid w:val="00DF0438"/>
    <w:rsid w:val="00E06521"/>
    <w:rsid w:val="00E30CA4"/>
    <w:rsid w:val="00E85C77"/>
    <w:rsid w:val="00EA4C98"/>
    <w:rsid w:val="00F361CD"/>
    <w:rsid w:val="00F7596E"/>
    <w:rsid w:val="00F84DDF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כותרת עליונה תו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6">
    <w:name w:val="כותרת תחתונה תו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טקסט בלונים תו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4080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264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לעידכון/הוספת גרסה</vt:lpstr>
    </vt:vector>
  </TitlesOfParts>
  <Company>Matrix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Anat</cp:lastModifiedBy>
  <cp:revision>37</cp:revision>
  <dcterms:created xsi:type="dcterms:W3CDTF">2013-08-08T08:48:00Z</dcterms:created>
  <dcterms:modified xsi:type="dcterms:W3CDTF">2015-10-15T18:00:00Z</dcterms:modified>
</cp:coreProperties>
</file>