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BB" w:rsidRPr="00941B38" w:rsidRDefault="009639BB" w:rsidP="009639BB">
      <w:pPr>
        <w:spacing w:line="360" w:lineRule="auto"/>
        <w:jc w:val="right"/>
        <w:rPr>
          <w:rFonts w:ascii="David" w:eastAsia="David Libre" w:hAnsi="David" w:cs="David"/>
          <w:bCs/>
          <w:sz w:val="36"/>
          <w:szCs w:val="36"/>
        </w:rPr>
      </w:pPr>
      <w:r w:rsidRPr="00941B38">
        <w:rPr>
          <w:rFonts w:ascii="David" w:eastAsia="David Libre" w:hAnsi="David" w:cs="David"/>
          <w:bCs/>
          <w:noProof/>
          <w:sz w:val="36"/>
          <w:szCs w:val="36"/>
        </w:rPr>
        <w:drawing>
          <wp:inline distT="114300" distB="114300" distL="114300" distR="114300" wp14:anchorId="07DE8FC7" wp14:editId="003E85BC">
            <wp:extent cx="5734050" cy="533400"/>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4050" cy="533400"/>
                    </a:xfrm>
                    <a:prstGeom prst="rect">
                      <a:avLst/>
                    </a:prstGeom>
                    <a:ln/>
                  </pic:spPr>
                </pic:pic>
              </a:graphicData>
            </a:graphic>
          </wp:inline>
        </w:drawing>
      </w:r>
      <w:r w:rsidRPr="00941B38">
        <w:rPr>
          <w:rFonts w:ascii="David" w:eastAsia="David Libre" w:hAnsi="David" w:cs="David"/>
          <w:bCs/>
          <w:sz w:val="36"/>
          <w:szCs w:val="36"/>
          <w:rtl/>
        </w:rPr>
        <w:t>המכללה  לביטחון לאומי</w:t>
      </w:r>
    </w:p>
    <w:p w:rsidR="009639BB" w:rsidRPr="009639BB" w:rsidRDefault="009639BB" w:rsidP="009639BB">
      <w:pPr>
        <w:spacing w:after="0" w:line="360" w:lineRule="auto"/>
        <w:jc w:val="right"/>
        <w:rPr>
          <w:rFonts w:ascii="David" w:eastAsia="David Libre" w:hAnsi="David" w:cs="David"/>
          <w:bCs/>
          <w:sz w:val="36"/>
          <w:szCs w:val="36"/>
        </w:rPr>
      </w:pPr>
      <w:r w:rsidRPr="009639BB">
        <w:rPr>
          <w:rFonts w:ascii="David" w:eastAsia="David Libre" w:hAnsi="David" w:cs="David"/>
          <w:bCs/>
          <w:sz w:val="36"/>
          <w:szCs w:val="36"/>
          <w:rtl/>
        </w:rPr>
        <w:t>מחזור מ"ז</w:t>
      </w:r>
      <w:r w:rsidRPr="009639BB">
        <w:rPr>
          <w:rFonts w:ascii="David" w:eastAsia="David Libre" w:hAnsi="David" w:cs="David"/>
          <w:bCs/>
          <w:sz w:val="36"/>
          <w:szCs w:val="36"/>
        </w:rPr>
        <w:t xml:space="preserve">2019-2020,    </w:t>
      </w:r>
    </w:p>
    <w:p w:rsidR="009639BB" w:rsidRPr="009639BB" w:rsidRDefault="009639BB" w:rsidP="009639BB">
      <w:pPr>
        <w:spacing w:after="0" w:line="360" w:lineRule="auto"/>
        <w:jc w:val="center"/>
        <w:rPr>
          <w:rFonts w:ascii="David" w:eastAsia="David Libre" w:hAnsi="David" w:cs="David"/>
          <w:bCs/>
          <w:sz w:val="36"/>
          <w:szCs w:val="36"/>
        </w:rPr>
      </w:pPr>
    </w:p>
    <w:p w:rsidR="009639BB" w:rsidRPr="009639BB" w:rsidRDefault="009639BB" w:rsidP="009639BB">
      <w:pPr>
        <w:spacing w:after="0" w:line="360" w:lineRule="auto"/>
        <w:jc w:val="center"/>
        <w:rPr>
          <w:rFonts w:ascii="David" w:eastAsia="David Libre" w:hAnsi="David" w:cs="David"/>
          <w:bCs/>
          <w:sz w:val="36"/>
          <w:szCs w:val="36"/>
        </w:rPr>
      </w:pPr>
    </w:p>
    <w:p w:rsidR="009639BB" w:rsidRPr="00941B38" w:rsidRDefault="009639BB" w:rsidP="009639BB">
      <w:pPr>
        <w:spacing w:after="0" w:line="360" w:lineRule="auto"/>
        <w:jc w:val="center"/>
        <w:rPr>
          <w:rFonts w:ascii="David" w:eastAsia="David Libre" w:hAnsi="David" w:cs="David"/>
          <w:bCs/>
          <w:sz w:val="36"/>
          <w:szCs w:val="36"/>
          <w:highlight w:val="white"/>
          <w:rtl/>
        </w:rPr>
      </w:pPr>
    </w:p>
    <w:p w:rsidR="009639BB" w:rsidRPr="00941B38" w:rsidRDefault="009639BB" w:rsidP="009639BB">
      <w:pPr>
        <w:spacing w:after="0" w:line="360" w:lineRule="auto"/>
        <w:jc w:val="center"/>
        <w:rPr>
          <w:rFonts w:ascii="David" w:eastAsia="David Libre" w:hAnsi="David" w:cs="David"/>
          <w:bCs/>
          <w:sz w:val="36"/>
          <w:szCs w:val="36"/>
          <w:highlight w:val="white"/>
          <w:rtl/>
        </w:rPr>
      </w:pPr>
    </w:p>
    <w:p w:rsidR="009639BB" w:rsidRPr="009639BB" w:rsidRDefault="00F67507" w:rsidP="009639BB">
      <w:pPr>
        <w:spacing w:after="0" w:line="360" w:lineRule="auto"/>
        <w:jc w:val="center"/>
        <w:rPr>
          <w:rFonts w:ascii="David" w:eastAsia="David Libre" w:hAnsi="David" w:cs="David"/>
          <w:bCs/>
          <w:sz w:val="36"/>
          <w:szCs w:val="36"/>
          <w:highlight w:val="white"/>
        </w:rPr>
      </w:pPr>
      <w:r>
        <w:rPr>
          <w:rFonts w:ascii="David" w:eastAsia="David Libre" w:hAnsi="David" w:cs="David" w:hint="cs"/>
          <w:bCs/>
          <w:sz w:val="36"/>
          <w:szCs w:val="36"/>
          <w:highlight w:val="white"/>
          <w:rtl/>
        </w:rPr>
        <w:t xml:space="preserve">תקציר </w:t>
      </w:r>
      <w:r w:rsidR="009639BB" w:rsidRPr="009639BB">
        <w:rPr>
          <w:rFonts w:ascii="David" w:eastAsia="David Libre" w:hAnsi="David" w:cs="David" w:hint="cs"/>
          <w:bCs/>
          <w:sz w:val="36"/>
          <w:szCs w:val="36"/>
          <w:highlight w:val="white"/>
          <w:rtl/>
        </w:rPr>
        <w:t>פרוייקט</w:t>
      </w:r>
      <w:r w:rsidR="009639BB" w:rsidRPr="009639BB">
        <w:rPr>
          <w:rFonts w:ascii="David" w:eastAsia="David Libre" w:hAnsi="David" w:cs="David"/>
          <w:bCs/>
          <w:sz w:val="36"/>
          <w:szCs w:val="36"/>
          <w:highlight w:val="white"/>
          <w:rtl/>
        </w:rPr>
        <w:t xml:space="preserve"> גמר מחקרי</w:t>
      </w:r>
    </w:p>
    <w:p w:rsidR="009639BB" w:rsidRPr="009639BB" w:rsidRDefault="009639BB" w:rsidP="009639BB">
      <w:pPr>
        <w:spacing w:after="0" w:line="360" w:lineRule="auto"/>
        <w:jc w:val="center"/>
        <w:rPr>
          <w:rFonts w:ascii="David" w:eastAsia="David Libre" w:hAnsi="David" w:cs="David"/>
          <w:bCs/>
          <w:sz w:val="36"/>
          <w:szCs w:val="36"/>
          <w:rtl/>
        </w:rPr>
      </w:pPr>
    </w:p>
    <w:p w:rsidR="009639BB" w:rsidRPr="009639BB" w:rsidRDefault="009639BB" w:rsidP="009639BB">
      <w:pPr>
        <w:spacing w:after="0" w:line="360" w:lineRule="auto"/>
        <w:jc w:val="center"/>
        <w:rPr>
          <w:rFonts w:ascii="David" w:eastAsia="David Libre" w:hAnsi="David" w:cs="David"/>
          <w:bCs/>
          <w:sz w:val="36"/>
          <w:szCs w:val="36"/>
          <w:rtl/>
        </w:rPr>
      </w:pPr>
    </w:p>
    <w:p w:rsidR="009639BB" w:rsidRPr="004A1AE0" w:rsidRDefault="009639BB" w:rsidP="009639BB">
      <w:pPr>
        <w:spacing w:after="0" w:line="360" w:lineRule="auto"/>
        <w:jc w:val="center"/>
        <w:rPr>
          <w:rFonts w:ascii="David" w:eastAsia="David Libre" w:hAnsi="David" w:cs="David"/>
          <w:bCs/>
          <w:color w:val="1F4E79" w:themeColor="accent1" w:themeShade="80"/>
          <w:sz w:val="36"/>
          <w:szCs w:val="36"/>
        </w:rPr>
      </w:pPr>
      <w:r w:rsidRPr="004A1AE0">
        <w:rPr>
          <w:rFonts w:ascii="David" w:eastAsia="David Libre" w:hAnsi="David" w:cs="David" w:hint="cs"/>
          <w:bCs/>
          <w:color w:val="1F4E79" w:themeColor="accent1" w:themeShade="80"/>
          <w:sz w:val="36"/>
          <w:szCs w:val="36"/>
          <w:rtl/>
        </w:rPr>
        <w:t>שימור</w:t>
      </w:r>
      <w:r w:rsidRPr="004A1AE0">
        <w:rPr>
          <w:rFonts w:ascii="David" w:eastAsia="David Libre" w:hAnsi="David" w:cs="David"/>
          <w:bCs/>
          <w:color w:val="1F4E79" w:themeColor="accent1" w:themeShade="80"/>
          <w:sz w:val="36"/>
          <w:szCs w:val="36"/>
          <w:rtl/>
        </w:rPr>
        <w:t xml:space="preserve"> רלוונטיות בארגונים ביטחוניים </w:t>
      </w:r>
      <w:r w:rsidRPr="004A1AE0">
        <w:rPr>
          <w:rFonts w:ascii="David" w:eastAsia="David Libre" w:hAnsi="David" w:cs="David"/>
          <w:bCs/>
          <w:color w:val="1F4E79" w:themeColor="accent1" w:themeShade="80"/>
          <w:sz w:val="36"/>
          <w:szCs w:val="36"/>
          <w:rtl/>
        </w:rPr>
        <w:br/>
      </w:r>
      <w:r w:rsidRPr="004A1AE0">
        <w:rPr>
          <w:rFonts w:ascii="David" w:eastAsia="David Libre" w:hAnsi="David" w:cs="David" w:hint="cs"/>
          <w:bCs/>
          <w:color w:val="1F4E79" w:themeColor="accent1" w:themeShade="80"/>
          <w:sz w:val="36"/>
          <w:szCs w:val="36"/>
          <w:rtl/>
        </w:rPr>
        <w:t xml:space="preserve">הפועלים </w:t>
      </w:r>
      <w:r w:rsidRPr="004A1AE0">
        <w:rPr>
          <w:rFonts w:ascii="David" w:eastAsia="David Libre" w:hAnsi="David" w:cs="David"/>
          <w:bCs/>
          <w:color w:val="1F4E79" w:themeColor="accent1" w:themeShade="80"/>
          <w:sz w:val="36"/>
          <w:szCs w:val="36"/>
          <w:rtl/>
        </w:rPr>
        <w:t xml:space="preserve">בסביבה דינמית של שינויים מערכתיים </w:t>
      </w:r>
    </w:p>
    <w:p w:rsidR="009639BB" w:rsidRPr="009639BB" w:rsidRDefault="009639BB" w:rsidP="009639BB">
      <w:pPr>
        <w:spacing w:after="0" w:line="360" w:lineRule="auto"/>
        <w:jc w:val="center"/>
        <w:rPr>
          <w:rFonts w:ascii="David" w:eastAsia="David Libre" w:hAnsi="David" w:cs="David"/>
          <w:bCs/>
          <w:sz w:val="36"/>
          <w:szCs w:val="36"/>
          <w:highlight w:val="white"/>
        </w:rPr>
      </w:pPr>
    </w:p>
    <w:p w:rsidR="009639BB" w:rsidRPr="009639BB" w:rsidRDefault="009639BB" w:rsidP="009639BB">
      <w:pPr>
        <w:spacing w:after="0" w:line="360" w:lineRule="auto"/>
        <w:jc w:val="center"/>
        <w:rPr>
          <w:rFonts w:ascii="David" w:eastAsia="David Libre" w:hAnsi="David" w:cs="David"/>
          <w:bCs/>
          <w:sz w:val="36"/>
          <w:szCs w:val="36"/>
        </w:rPr>
      </w:pPr>
    </w:p>
    <w:p w:rsidR="009639BB" w:rsidRPr="009639BB" w:rsidRDefault="009639BB" w:rsidP="009639BB">
      <w:pPr>
        <w:spacing w:after="0" w:line="360" w:lineRule="auto"/>
        <w:rPr>
          <w:rFonts w:ascii="David" w:eastAsia="David Libre" w:hAnsi="David" w:cs="David"/>
          <w:bCs/>
          <w:sz w:val="36"/>
          <w:szCs w:val="36"/>
        </w:rPr>
      </w:pPr>
    </w:p>
    <w:p w:rsidR="009639BB" w:rsidRPr="009639BB" w:rsidRDefault="009639BB" w:rsidP="009639BB">
      <w:pPr>
        <w:spacing w:after="0" w:line="360" w:lineRule="auto"/>
        <w:rPr>
          <w:rFonts w:ascii="David" w:eastAsia="David Libre" w:hAnsi="David" w:cs="David"/>
          <w:bCs/>
          <w:sz w:val="36"/>
          <w:szCs w:val="36"/>
        </w:rPr>
      </w:pPr>
    </w:p>
    <w:p w:rsidR="009639BB" w:rsidRPr="009639BB" w:rsidRDefault="009639BB" w:rsidP="009639BB">
      <w:pPr>
        <w:spacing w:after="0" w:line="360" w:lineRule="auto"/>
        <w:rPr>
          <w:rFonts w:ascii="David" w:eastAsia="David Libre" w:hAnsi="David" w:cs="David"/>
          <w:bCs/>
          <w:sz w:val="36"/>
          <w:szCs w:val="36"/>
        </w:rPr>
      </w:pPr>
    </w:p>
    <w:p w:rsidR="009639BB" w:rsidRPr="00941B38" w:rsidRDefault="009639BB" w:rsidP="009639BB">
      <w:pPr>
        <w:spacing w:after="0" w:line="360" w:lineRule="auto"/>
        <w:rPr>
          <w:rFonts w:ascii="David" w:eastAsia="David Libre" w:hAnsi="David" w:cs="David"/>
          <w:bCs/>
          <w:sz w:val="36"/>
          <w:szCs w:val="36"/>
          <w:rtl/>
        </w:rPr>
      </w:pPr>
      <w:r w:rsidRPr="009639BB">
        <w:rPr>
          <w:rFonts w:ascii="David" w:eastAsia="David Libre" w:hAnsi="David" w:cs="David"/>
          <w:bCs/>
          <w:sz w:val="36"/>
          <w:szCs w:val="36"/>
          <w:rtl/>
        </w:rPr>
        <w:t xml:space="preserve">מגישים: </w:t>
      </w:r>
      <w:r w:rsidRPr="009639BB">
        <w:rPr>
          <w:rFonts w:ascii="David" w:eastAsia="David Libre" w:hAnsi="David" w:cs="David"/>
          <w:bCs/>
          <w:sz w:val="36"/>
          <w:szCs w:val="36"/>
          <w:rtl/>
        </w:rPr>
        <w:tab/>
      </w:r>
    </w:p>
    <w:p w:rsidR="009639BB" w:rsidRPr="009639BB" w:rsidRDefault="009639BB" w:rsidP="009639BB">
      <w:pPr>
        <w:spacing w:after="0" w:line="360" w:lineRule="auto"/>
        <w:rPr>
          <w:rFonts w:ascii="David" w:eastAsia="David Libre" w:hAnsi="David" w:cs="David"/>
          <w:bCs/>
          <w:sz w:val="36"/>
          <w:szCs w:val="36"/>
        </w:rPr>
      </w:pPr>
      <w:r w:rsidRPr="009639BB">
        <w:rPr>
          <w:rFonts w:ascii="David" w:eastAsia="David Libre" w:hAnsi="David" w:cs="David"/>
          <w:bCs/>
          <w:sz w:val="36"/>
          <w:szCs w:val="36"/>
          <w:rtl/>
        </w:rPr>
        <w:t>אל"ם עמית ימין, אל"ם בני דה-לוי, סא"ל עמיחי לוין</w:t>
      </w:r>
    </w:p>
    <w:p w:rsidR="009639BB" w:rsidRPr="00941B38" w:rsidRDefault="009639BB" w:rsidP="009639BB">
      <w:pPr>
        <w:spacing w:after="0" w:line="360" w:lineRule="auto"/>
        <w:rPr>
          <w:rFonts w:ascii="David" w:eastAsia="David Libre" w:hAnsi="David" w:cs="David"/>
          <w:bCs/>
          <w:sz w:val="36"/>
          <w:szCs w:val="36"/>
          <w:rtl/>
        </w:rPr>
      </w:pPr>
      <w:r w:rsidRPr="009639BB">
        <w:rPr>
          <w:rFonts w:ascii="David" w:eastAsia="David Libre" w:hAnsi="David" w:cs="David"/>
          <w:bCs/>
          <w:sz w:val="36"/>
          <w:szCs w:val="36"/>
          <w:rtl/>
        </w:rPr>
        <w:t xml:space="preserve">מנחה: </w:t>
      </w:r>
      <w:r w:rsidRPr="009639BB">
        <w:rPr>
          <w:rFonts w:ascii="David" w:eastAsia="David Libre" w:hAnsi="David" w:cs="David"/>
          <w:bCs/>
          <w:sz w:val="36"/>
          <w:szCs w:val="36"/>
          <w:rtl/>
        </w:rPr>
        <w:tab/>
      </w:r>
    </w:p>
    <w:p w:rsidR="009639BB" w:rsidRPr="009639BB" w:rsidRDefault="009639BB" w:rsidP="009639BB">
      <w:pPr>
        <w:spacing w:after="0" w:line="360" w:lineRule="auto"/>
        <w:rPr>
          <w:rFonts w:ascii="David" w:eastAsia="David Libre" w:hAnsi="David" w:cs="David"/>
          <w:bCs/>
          <w:sz w:val="36"/>
          <w:szCs w:val="36"/>
        </w:rPr>
      </w:pPr>
      <w:r w:rsidRPr="009639BB">
        <w:rPr>
          <w:rFonts w:ascii="David" w:eastAsia="David Libre" w:hAnsi="David" w:cs="David"/>
          <w:bCs/>
          <w:sz w:val="36"/>
          <w:szCs w:val="36"/>
          <w:rtl/>
        </w:rPr>
        <w:t xml:space="preserve">ד"ר אלכס </w:t>
      </w:r>
      <w:proofErr w:type="spellStart"/>
      <w:r w:rsidRPr="009639BB">
        <w:rPr>
          <w:rFonts w:ascii="David" w:eastAsia="David Libre" w:hAnsi="David" w:cs="David"/>
          <w:bCs/>
          <w:sz w:val="36"/>
          <w:szCs w:val="36"/>
          <w:rtl/>
        </w:rPr>
        <w:t>קומן</w:t>
      </w:r>
      <w:proofErr w:type="spellEnd"/>
    </w:p>
    <w:p w:rsidR="009639BB" w:rsidRPr="009639BB" w:rsidRDefault="009639BB" w:rsidP="009639BB">
      <w:pPr>
        <w:spacing w:after="0" w:line="360" w:lineRule="auto"/>
        <w:jc w:val="center"/>
        <w:rPr>
          <w:rFonts w:ascii="David" w:eastAsia="David Libre" w:hAnsi="David" w:cs="David"/>
          <w:bCs/>
          <w:sz w:val="36"/>
          <w:szCs w:val="36"/>
        </w:rPr>
      </w:pPr>
    </w:p>
    <w:p w:rsidR="008D6F3B" w:rsidRDefault="002255A2" w:rsidP="009639BB">
      <w:pPr>
        <w:spacing w:after="0" w:line="360" w:lineRule="auto"/>
        <w:jc w:val="right"/>
        <w:rPr>
          <w:rFonts w:ascii="David" w:eastAsia="David Libre" w:hAnsi="David" w:cs="David"/>
          <w:bCs/>
          <w:sz w:val="36"/>
          <w:szCs w:val="36"/>
          <w:rtl/>
        </w:rPr>
      </w:pPr>
      <w:r w:rsidRPr="00941B38">
        <w:rPr>
          <w:rFonts w:ascii="David" w:eastAsia="David Libre" w:hAnsi="David" w:cs="David" w:hint="cs"/>
          <w:bCs/>
          <w:sz w:val="36"/>
          <w:szCs w:val="36"/>
          <w:rtl/>
        </w:rPr>
        <w:t>מאי</w:t>
      </w:r>
      <w:r w:rsidR="009639BB" w:rsidRPr="009639BB">
        <w:rPr>
          <w:rFonts w:ascii="David" w:eastAsia="David Libre" w:hAnsi="David" w:cs="David"/>
          <w:bCs/>
          <w:sz w:val="36"/>
          <w:szCs w:val="36"/>
          <w:rtl/>
        </w:rPr>
        <w:t xml:space="preserve"> 2020</w:t>
      </w:r>
      <w:r w:rsidR="009639BB" w:rsidRPr="00941B38">
        <w:rPr>
          <w:rFonts w:ascii="David" w:eastAsia="Arial" w:hAnsi="David" w:cs="David"/>
          <w:bCs/>
          <w:noProof/>
          <w:sz w:val="36"/>
          <w:szCs w:val="36"/>
        </w:rPr>
        <w:drawing>
          <wp:inline distT="114300" distB="114300" distL="114300" distR="114300" wp14:anchorId="60A2AEBD" wp14:editId="5C16741B">
            <wp:extent cx="5734050" cy="4445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4050" cy="444500"/>
                    </a:xfrm>
                    <a:prstGeom prst="rect">
                      <a:avLst/>
                    </a:prstGeom>
                    <a:ln/>
                  </pic:spPr>
                </pic:pic>
              </a:graphicData>
            </a:graphic>
          </wp:inline>
        </w:drawing>
      </w:r>
    </w:p>
    <w:p w:rsidR="002255A2" w:rsidRPr="00941B38" w:rsidRDefault="002255A2">
      <w:pPr>
        <w:bidi w:val="0"/>
        <w:rPr>
          <w:rFonts w:ascii="David" w:eastAsia="David" w:hAnsi="David" w:cs="David"/>
          <w:bCs/>
          <w:sz w:val="32"/>
          <w:szCs w:val="32"/>
          <w:rtl/>
        </w:rPr>
      </w:pPr>
    </w:p>
    <w:p w:rsidR="00972585" w:rsidRPr="00941B38" w:rsidRDefault="00972585" w:rsidP="008D6F3B">
      <w:pPr>
        <w:spacing w:line="360" w:lineRule="auto"/>
        <w:ind w:left="651" w:right="851"/>
        <w:contextualSpacing/>
        <w:jc w:val="both"/>
        <w:rPr>
          <w:rFonts w:ascii="David" w:eastAsia="Calibri" w:hAnsi="David" w:cs="David"/>
          <w:sz w:val="24"/>
          <w:szCs w:val="24"/>
        </w:rPr>
      </w:pPr>
      <w:r w:rsidRPr="00941B38">
        <w:rPr>
          <w:rFonts w:ascii="David" w:eastAsia="Calibri" w:hAnsi="David" w:cs="David" w:hint="cs"/>
          <w:sz w:val="24"/>
          <w:szCs w:val="24"/>
          <w:rtl/>
        </w:rPr>
        <w:t xml:space="preserve">"כדי להבין את המאה העשרים ואחת צריך להפנים את העובדה ששלושת הכוחות הגדולים ביותר כיום – הטכנולוגיה, הגלובליזציה ושינויי האקלים – מואצים בקצב שלא היה כדוגמתו". </w:t>
      </w:r>
    </w:p>
    <w:p w:rsidR="00972585" w:rsidRPr="00941B38" w:rsidRDefault="00972585" w:rsidP="008D6F3B">
      <w:pPr>
        <w:spacing w:line="360" w:lineRule="auto"/>
        <w:contextualSpacing/>
        <w:jc w:val="right"/>
        <w:rPr>
          <w:rFonts w:ascii="David" w:eastAsia="Calibri" w:hAnsi="David" w:cs="David"/>
          <w:sz w:val="24"/>
          <w:szCs w:val="24"/>
          <w:rtl/>
        </w:rPr>
      </w:pPr>
      <w:r w:rsidRPr="00941B38">
        <w:rPr>
          <w:rFonts w:ascii="David" w:eastAsia="Calibri" w:hAnsi="David" w:cs="David" w:hint="cs"/>
          <w:sz w:val="24"/>
          <w:szCs w:val="24"/>
          <w:rtl/>
        </w:rPr>
        <w:t>תומס פרידמן, 2019</w:t>
      </w:r>
    </w:p>
    <w:p w:rsidR="00867C96" w:rsidRPr="00941B38" w:rsidRDefault="00972585" w:rsidP="008D6F3B">
      <w:pPr>
        <w:spacing w:line="360" w:lineRule="auto"/>
        <w:contextualSpacing/>
        <w:jc w:val="both"/>
        <w:rPr>
          <w:rFonts w:ascii="David" w:eastAsia="David" w:hAnsi="David" w:cs="David"/>
          <w:b/>
          <w:sz w:val="24"/>
          <w:szCs w:val="24"/>
          <w:rtl/>
        </w:rPr>
      </w:pPr>
      <w:r w:rsidRPr="006E5380">
        <w:rPr>
          <w:rFonts w:ascii="David" w:eastAsia="David" w:hAnsi="David" w:cs="David" w:hint="cs"/>
          <w:bCs/>
          <w:sz w:val="24"/>
          <w:szCs w:val="24"/>
          <w:rtl/>
        </w:rPr>
        <w:t>עניינה של עבודה זו הוא להצביע על עקרונות פעולה, המשפרים את יכולתם של ארגונים להתמודד באופן אפקטיבי, עם קצב השינויים המתחוללים בעולם</w:t>
      </w:r>
      <w:r w:rsidRPr="00941B38">
        <w:rPr>
          <w:rFonts w:ascii="David" w:eastAsia="David" w:hAnsi="David" w:cs="David" w:hint="cs"/>
          <w:b/>
          <w:sz w:val="24"/>
          <w:szCs w:val="24"/>
          <w:rtl/>
        </w:rPr>
        <w:t xml:space="preserve">. החל משנות החמישים של המאה </w:t>
      </w:r>
      <w:r w:rsidR="00867C96" w:rsidRPr="00941B38">
        <w:rPr>
          <w:rFonts w:ascii="David" w:eastAsia="David" w:hAnsi="David" w:cs="David"/>
          <w:b/>
          <w:sz w:val="24"/>
          <w:szCs w:val="24"/>
          <w:rtl/>
        </w:rPr>
        <w:t>הקודמת, משתנה הסביבה בקצב הולך וגובר. מהפכת המידע, הקדמה הטכנולוגית והגלובליזציה הינן תופעות משמעותיות הגורמות לשינויים מהירים בכל היסודות המרכזיים - המדיני, הב</w:t>
      </w:r>
      <w:r w:rsidR="00867C96" w:rsidRPr="00941B38">
        <w:rPr>
          <w:rFonts w:ascii="David" w:eastAsia="David" w:hAnsi="David" w:cs="David" w:hint="cs"/>
          <w:b/>
          <w:sz w:val="24"/>
          <w:szCs w:val="24"/>
          <w:rtl/>
        </w:rPr>
        <w:t>י</w:t>
      </w:r>
      <w:r w:rsidR="00867C96" w:rsidRPr="00941B38">
        <w:rPr>
          <w:rFonts w:ascii="David" w:eastAsia="David" w:hAnsi="David" w:cs="David"/>
          <w:b/>
          <w:sz w:val="24"/>
          <w:szCs w:val="24"/>
          <w:rtl/>
        </w:rPr>
        <w:t>טחוני, הכלכלי והחברתי. היווצרותו של ידע חדש, לצד התיישנותו המהירה של הידע הקיים, מגבירים את העמימות ו</w:t>
      </w:r>
      <w:r w:rsidR="00867C96" w:rsidRPr="00941B38">
        <w:rPr>
          <w:rFonts w:ascii="David" w:eastAsia="David" w:hAnsi="David" w:cs="David" w:hint="cs"/>
          <w:b/>
          <w:sz w:val="24"/>
          <w:szCs w:val="24"/>
          <w:rtl/>
        </w:rPr>
        <w:t xml:space="preserve">את </w:t>
      </w:r>
      <w:r w:rsidR="00867C96" w:rsidRPr="00941B38">
        <w:rPr>
          <w:rFonts w:ascii="David" w:eastAsia="David" w:hAnsi="David" w:cs="David"/>
          <w:b/>
          <w:sz w:val="24"/>
          <w:szCs w:val="24"/>
          <w:rtl/>
        </w:rPr>
        <w:t xml:space="preserve">חוסר הוודאות. העת הנוכחית מציבה אתגר לא רק בקצב השינויים כי אם גם במהותם. </w:t>
      </w:r>
      <w:proofErr w:type="spellStart"/>
      <w:r w:rsidR="00867C96" w:rsidRPr="00941B38">
        <w:rPr>
          <w:rFonts w:ascii="David" w:eastAsia="David" w:hAnsi="David" w:cs="David"/>
          <w:b/>
          <w:sz w:val="24"/>
          <w:szCs w:val="24"/>
          <w:rtl/>
        </w:rPr>
        <w:t>פופר</w:t>
      </w:r>
      <w:proofErr w:type="spellEnd"/>
      <w:r w:rsidR="00867C96" w:rsidRPr="00941B38">
        <w:rPr>
          <w:rFonts w:ascii="David" w:eastAsia="David" w:hAnsi="David" w:cs="David"/>
          <w:b/>
          <w:sz w:val="24"/>
          <w:szCs w:val="24"/>
          <w:rtl/>
        </w:rPr>
        <w:t xml:space="preserve"> (1998), מבחין בין שינוי מן המעלה הראשונה, המצריך שיפור בעשייה מוכרת, "עוד מאותו דבר", על מנת לשמר רלוונטיות, לבין שינוי מן המעלה</w:t>
      </w:r>
      <w:r w:rsidR="00867C96" w:rsidRPr="00941B38">
        <w:rPr>
          <w:rFonts w:ascii="David" w:eastAsia="David" w:hAnsi="David" w:cs="David"/>
          <w:b/>
          <w:sz w:val="24"/>
          <w:szCs w:val="24"/>
        </w:rPr>
        <w:t xml:space="preserve"> </w:t>
      </w:r>
      <w:r w:rsidR="00867C96" w:rsidRPr="00941B38">
        <w:rPr>
          <w:rFonts w:ascii="David" w:eastAsia="David" w:hAnsi="David" w:cs="David"/>
          <w:b/>
          <w:sz w:val="24"/>
          <w:szCs w:val="24"/>
          <w:rtl/>
        </w:rPr>
        <w:t>השנייה, המחייב פרידה מצורות חשיבה ומהרגלים קודמים ואימוץ דרכי חשיבה חדשות</w:t>
      </w:r>
      <w:r w:rsidR="00867C96" w:rsidRPr="00941B38">
        <w:rPr>
          <w:rFonts w:ascii="David" w:eastAsia="David" w:hAnsi="David" w:cs="David" w:hint="cs"/>
          <w:b/>
          <w:sz w:val="24"/>
          <w:szCs w:val="24"/>
          <w:rtl/>
        </w:rPr>
        <w:t>.</w:t>
      </w:r>
      <w:r w:rsidR="00867C96" w:rsidRPr="00941B38">
        <w:rPr>
          <w:rFonts w:ascii="David" w:eastAsia="David" w:hAnsi="David" w:cs="David"/>
          <w:b/>
          <w:sz w:val="24"/>
          <w:szCs w:val="24"/>
          <w:rtl/>
        </w:rPr>
        <w:t xml:space="preserve"> קרי, שינוי פרדיגמה.</w:t>
      </w:r>
    </w:p>
    <w:p w:rsidR="00867C96" w:rsidRPr="00941B38" w:rsidRDefault="00867C96" w:rsidP="008D6F3B">
      <w:pPr>
        <w:spacing w:line="360" w:lineRule="auto"/>
        <w:contextualSpacing/>
        <w:jc w:val="both"/>
        <w:rPr>
          <w:rFonts w:ascii="David" w:eastAsia="David" w:hAnsi="David" w:cs="David"/>
          <w:b/>
          <w:sz w:val="24"/>
          <w:szCs w:val="24"/>
          <w:rtl/>
        </w:rPr>
      </w:pPr>
      <w:r w:rsidRPr="00941B38">
        <w:rPr>
          <w:rFonts w:ascii="David" w:eastAsia="David" w:hAnsi="David" w:cs="David" w:hint="cs"/>
          <w:b/>
          <w:sz w:val="24"/>
          <w:szCs w:val="24"/>
          <w:rtl/>
        </w:rPr>
        <w:t xml:space="preserve"> </w:t>
      </w:r>
      <w:r w:rsidRPr="00941B38">
        <w:rPr>
          <w:rFonts w:ascii="David" w:eastAsia="David" w:hAnsi="David" w:cs="David"/>
          <w:b/>
          <w:sz w:val="24"/>
          <w:szCs w:val="24"/>
          <w:rtl/>
        </w:rPr>
        <w:t>במציאות זו</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 נדרשים ארגונים באופן הולך וגובר להפוך למערכת לומדת אם הם שואפים לשרוד (</w:t>
      </w:r>
      <w:r w:rsidRPr="00941B38">
        <w:rPr>
          <w:rFonts w:ascii="David" w:eastAsia="David" w:hAnsi="David" w:cs="David"/>
          <w:bCs/>
          <w:sz w:val="24"/>
          <w:szCs w:val="24"/>
        </w:rPr>
        <w:t>Nevi</w:t>
      </w:r>
      <w:r w:rsidRPr="00941B38">
        <w:rPr>
          <w:rFonts w:ascii="David" w:eastAsia="David" w:hAnsi="David" w:cs="David"/>
          <w:b/>
          <w:sz w:val="24"/>
          <w:szCs w:val="24"/>
        </w:rPr>
        <w:t xml:space="preserve">s &amp; </w:t>
      </w:r>
      <w:proofErr w:type="spellStart"/>
      <w:r w:rsidRPr="00941B38">
        <w:rPr>
          <w:rFonts w:ascii="David" w:eastAsia="David" w:hAnsi="David" w:cs="David"/>
          <w:bCs/>
          <w:sz w:val="24"/>
          <w:szCs w:val="24"/>
        </w:rPr>
        <w:t>DiBella</w:t>
      </w:r>
      <w:proofErr w:type="spellEnd"/>
      <w:r w:rsidRPr="00941B38">
        <w:rPr>
          <w:rFonts w:ascii="David" w:eastAsia="David" w:hAnsi="David" w:cs="David"/>
          <w:b/>
          <w:sz w:val="24"/>
          <w:szCs w:val="24"/>
        </w:rPr>
        <w:t xml:space="preserve"> </w:t>
      </w:r>
      <w:r w:rsidRPr="00941B38">
        <w:rPr>
          <w:rFonts w:ascii="David" w:eastAsia="David" w:hAnsi="David" w:cs="David"/>
          <w:bCs/>
          <w:sz w:val="24"/>
          <w:szCs w:val="24"/>
        </w:rPr>
        <w:t>&amp; Gould</w:t>
      </w:r>
      <w:r w:rsidRPr="00941B38">
        <w:rPr>
          <w:rFonts w:ascii="David" w:eastAsia="David" w:hAnsi="David" w:cs="David"/>
          <w:b/>
          <w:sz w:val="24"/>
          <w:szCs w:val="24"/>
          <w:rtl/>
        </w:rPr>
        <w:t>, 1995). הקצב בו ארגונים לומדים ומגיבים, התגלה כמקור בר-קיימא מוביל ליתרון תחרותי</w:t>
      </w:r>
      <w:r w:rsidRPr="00941B38">
        <w:rPr>
          <w:rFonts w:ascii="David" w:eastAsia="David" w:hAnsi="David" w:cs="David" w:hint="cs"/>
          <w:b/>
          <w:sz w:val="24"/>
          <w:szCs w:val="24"/>
          <w:rtl/>
        </w:rPr>
        <w:t xml:space="preserve"> </w:t>
      </w:r>
      <w:r w:rsidRPr="00941B38">
        <w:rPr>
          <w:rFonts w:ascii="David" w:eastAsia="David" w:hAnsi="David" w:cs="David"/>
          <w:b/>
          <w:sz w:val="24"/>
          <w:szCs w:val="24"/>
          <w:rtl/>
        </w:rPr>
        <w:t>(</w:t>
      </w:r>
      <w:proofErr w:type="spellStart"/>
      <w:r w:rsidRPr="00941B38">
        <w:rPr>
          <w:rFonts w:ascii="David" w:eastAsia="David" w:hAnsi="David" w:cs="David"/>
          <w:bCs/>
          <w:sz w:val="24"/>
          <w:szCs w:val="24"/>
        </w:rPr>
        <w:t>Jashapara</w:t>
      </w:r>
      <w:proofErr w:type="spellEnd"/>
      <w:r w:rsidRPr="00941B38">
        <w:rPr>
          <w:rFonts w:ascii="David" w:eastAsia="David" w:hAnsi="David" w:cs="David"/>
          <w:b/>
          <w:sz w:val="24"/>
          <w:szCs w:val="24"/>
          <w:rtl/>
        </w:rPr>
        <w:t xml:space="preserve">, 2003). </w:t>
      </w:r>
      <w:r w:rsidRPr="00941B38">
        <w:rPr>
          <w:rFonts w:ascii="David" w:eastAsia="David" w:hAnsi="David" w:cs="David" w:hint="cs"/>
          <w:b/>
          <w:sz w:val="24"/>
          <w:szCs w:val="24"/>
          <w:rtl/>
        </w:rPr>
        <w:t xml:space="preserve">  </w:t>
      </w:r>
      <w:proofErr w:type="spellStart"/>
      <w:r w:rsidRPr="00941B38">
        <w:rPr>
          <w:rFonts w:ascii="David" w:eastAsia="David" w:hAnsi="David" w:cs="David"/>
          <w:b/>
          <w:sz w:val="24"/>
          <w:szCs w:val="24"/>
          <w:rtl/>
        </w:rPr>
        <w:t>רוונס</w:t>
      </w:r>
      <w:proofErr w:type="spellEnd"/>
      <w:r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hAnsi="David" w:cs="David"/>
          <w:bCs/>
          <w:sz w:val="24"/>
          <w:szCs w:val="24"/>
        </w:rPr>
        <w:t>1980</w:t>
      </w:r>
      <w:r w:rsidRPr="00941B38">
        <w:rPr>
          <w:rFonts w:ascii="David" w:eastAsia="David" w:hAnsi="David" w:cs="David"/>
          <w:bCs/>
          <w:sz w:val="24"/>
          <w:szCs w:val="24"/>
        </w:rPr>
        <w:t xml:space="preserve">, </w:t>
      </w:r>
      <w:proofErr w:type="spellStart"/>
      <w:r w:rsidRPr="00941B38">
        <w:rPr>
          <w:rFonts w:ascii="David" w:hAnsi="David" w:cs="David"/>
          <w:bCs/>
          <w:sz w:val="24"/>
          <w:szCs w:val="24"/>
        </w:rPr>
        <w:t>Revan</w:t>
      </w:r>
      <w:r w:rsidRPr="00941B38">
        <w:rPr>
          <w:rFonts w:ascii="David" w:hAnsi="David" w:cs="David"/>
          <w:b/>
          <w:sz w:val="24"/>
          <w:szCs w:val="24"/>
        </w:rPr>
        <w:t>s</w:t>
      </w:r>
      <w:proofErr w:type="spellEnd"/>
      <w:r w:rsidRPr="00941B38">
        <w:rPr>
          <w:rFonts w:ascii="David" w:eastAsia="David" w:hAnsi="David" w:cs="David"/>
          <w:b/>
          <w:sz w:val="24"/>
          <w:szCs w:val="24"/>
          <w:rtl/>
        </w:rPr>
        <w:t xml:space="preserve">), הציע נוסחה אקולוגית </w:t>
      </w:r>
      <w:r w:rsidRPr="00941B38">
        <w:rPr>
          <w:rFonts w:ascii="David" w:eastAsia="David" w:hAnsi="David" w:cs="David" w:hint="cs"/>
          <w:b/>
          <w:sz w:val="24"/>
          <w:szCs w:val="24"/>
          <w:rtl/>
        </w:rPr>
        <w:t>על פיה</w:t>
      </w:r>
      <w:r w:rsidRPr="00941B38">
        <w:rPr>
          <w:rFonts w:ascii="David" w:eastAsia="David" w:hAnsi="David" w:cs="David"/>
          <w:b/>
          <w:sz w:val="24"/>
          <w:szCs w:val="24"/>
          <w:rtl/>
        </w:rPr>
        <w:t xml:space="preserve"> ארגונים לא ישרדו אלא אם כן שיעור הלמידה שלהם (</w:t>
      </w:r>
      <w:r w:rsidRPr="00941B38">
        <w:rPr>
          <w:rFonts w:ascii="David" w:eastAsia="David" w:hAnsi="David" w:cs="David"/>
          <w:bCs/>
          <w:sz w:val="24"/>
          <w:szCs w:val="24"/>
        </w:rPr>
        <w:t>L</w:t>
      </w:r>
      <w:r w:rsidRPr="00941B38">
        <w:rPr>
          <w:rFonts w:ascii="David" w:eastAsia="David" w:hAnsi="David" w:cs="David"/>
          <w:b/>
          <w:sz w:val="24"/>
          <w:szCs w:val="24"/>
          <w:rtl/>
        </w:rPr>
        <w:t>), שווה או גדול, משיעור השינוי (</w:t>
      </w:r>
      <w:r w:rsidRPr="00941B38">
        <w:rPr>
          <w:rFonts w:ascii="David" w:eastAsia="David" w:hAnsi="David" w:cs="David"/>
          <w:b/>
          <w:sz w:val="24"/>
          <w:szCs w:val="24"/>
        </w:rPr>
        <w:t>C</w:t>
      </w:r>
      <w:r w:rsidRPr="00941B38">
        <w:rPr>
          <w:rFonts w:ascii="David" w:eastAsia="David" w:hAnsi="David" w:cs="David"/>
          <w:b/>
          <w:sz w:val="24"/>
          <w:szCs w:val="24"/>
          <w:rtl/>
        </w:rPr>
        <w:t>), אותו הם חווים. תגובה שלילית לשינוי (</w:t>
      </w:r>
      <w:r w:rsidRPr="00941B38">
        <w:rPr>
          <w:rFonts w:ascii="David" w:eastAsia="David" w:hAnsi="David" w:cs="David"/>
          <w:bCs/>
          <w:sz w:val="24"/>
          <w:szCs w:val="24"/>
        </w:rPr>
        <w:t>L</w:t>
      </w:r>
      <w:r w:rsidRPr="00941B38">
        <w:rPr>
          <w:rFonts w:ascii="David" w:eastAsia="David" w:hAnsi="David" w:cs="David"/>
          <w:b/>
          <w:sz w:val="24"/>
          <w:szCs w:val="24"/>
        </w:rPr>
        <w:t>&lt;</w:t>
      </w:r>
      <w:r w:rsidRPr="00941B38">
        <w:rPr>
          <w:rFonts w:ascii="David" w:eastAsia="David" w:hAnsi="David" w:cs="David"/>
          <w:bCs/>
          <w:sz w:val="24"/>
          <w:szCs w:val="24"/>
        </w:rPr>
        <w:t>C</w:t>
      </w:r>
      <w:r w:rsidRPr="00941B38">
        <w:rPr>
          <w:rFonts w:ascii="David" w:eastAsia="David" w:hAnsi="David" w:cs="David"/>
          <w:b/>
          <w:sz w:val="24"/>
          <w:szCs w:val="24"/>
          <w:rtl/>
        </w:rPr>
        <w:t xml:space="preserve">), פירושה </w:t>
      </w:r>
      <w:r w:rsidRPr="00941B38">
        <w:rPr>
          <w:rFonts w:ascii="David" w:eastAsia="David" w:hAnsi="David" w:cs="David" w:hint="cs"/>
          <w:b/>
          <w:sz w:val="24"/>
          <w:szCs w:val="24"/>
          <w:rtl/>
        </w:rPr>
        <w:t>"</w:t>
      </w:r>
      <w:r w:rsidRPr="00941B38">
        <w:rPr>
          <w:rFonts w:ascii="David" w:eastAsia="David" w:hAnsi="David" w:cs="David"/>
          <w:b/>
          <w:sz w:val="24"/>
          <w:szCs w:val="24"/>
          <w:rtl/>
        </w:rPr>
        <w:t>לעשות עוד ממה שלמדנו אתמול ולקוות שזה יעבוד גם היום</w:t>
      </w:r>
      <w:r w:rsidRPr="00941B38">
        <w:rPr>
          <w:rFonts w:ascii="David" w:eastAsia="David" w:hAnsi="David" w:cs="David" w:hint="cs"/>
          <w:b/>
          <w:sz w:val="24"/>
          <w:szCs w:val="24"/>
          <w:rtl/>
        </w:rPr>
        <w:t xml:space="preserve">". </w:t>
      </w:r>
      <w:r w:rsidRPr="00941B38">
        <w:rPr>
          <w:rFonts w:ascii="David" w:eastAsia="David" w:hAnsi="David" w:cs="David"/>
          <w:b/>
          <w:sz w:val="24"/>
          <w:szCs w:val="24"/>
          <w:rtl/>
        </w:rPr>
        <w:t>לעומת זאת, תגובה חיובית לשינוי (</w:t>
      </w:r>
      <w:r w:rsidRPr="00941B38">
        <w:rPr>
          <w:rFonts w:ascii="David" w:eastAsia="David" w:hAnsi="David" w:cs="David"/>
          <w:bCs/>
          <w:sz w:val="24"/>
          <w:szCs w:val="24"/>
        </w:rPr>
        <w:t>L</w:t>
      </w:r>
      <w:r w:rsidRPr="00941B38">
        <w:rPr>
          <w:rFonts w:ascii="David" w:eastAsia="David" w:hAnsi="David" w:cs="David"/>
          <w:b/>
          <w:sz w:val="24"/>
          <w:szCs w:val="24"/>
        </w:rPr>
        <w:t>&gt;=</w:t>
      </w:r>
      <w:r w:rsidRPr="00941B38">
        <w:rPr>
          <w:rFonts w:ascii="David" w:eastAsia="David" w:hAnsi="David" w:cs="David"/>
          <w:bCs/>
          <w:sz w:val="24"/>
          <w:szCs w:val="24"/>
        </w:rPr>
        <w:t>C</w:t>
      </w:r>
      <w:r w:rsidRPr="00941B38">
        <w:rPr>
          <w:rFonts w:ascii="David" w:eastAsia="David" w:hAnsi="David" w:cs="David"/>
          <w:b/>
          <w:sz w:val="24"/>
          <w:szCs w:val="24"/>
          <w:rtl/>
        </w:rPr>
        <w:t xml:space="preserve">), תושג באמצעות למידה מה לעשות מחר, שלא היה נדרש היום. על פי </w:t>
      </w:r>
      <w:proofErr w:type="spellStart"/>
      <w:r w:rsidRPr="00941B38">
        <w:rPr>
          <w:rFonts w:ascii="David" w:eastAsia="David" w:hAnsi="David" w:cs="David"/>
          <w:b/>
          <w:sz w:val="24"/>
          <w:szCs w:val="24"/>
          <w:rtl/>
        </w:rPr>
        <w:t>ארגיריס</w:t>
      </w:r>
      <w:proofErr w:type="spellEnd"/>
      <w:r w:rsidRPr="00941B38">
        <w:rPr>
          <w:rFonts w:ascii="David" w:eastAsia="David" w:hAnsi="David" w:cs="David"/>
          <w:b/>
          <w:sz w:val="24"/>
          <w:szCs w:val="24"/>
          <w:rtl/>
        </w:rPr>
        <w:t xml:space="preserve"> (1997, </w:t>
      </w:r>
      <w:proofErr w:type="spellStart"/>
      <w:r w:rsidRPr="00941B38">
        <w:rPr>
          <w:rFonts w:ascii="David" w:eastAsia="David" w:hAnsi="David" w:cs="David"/>
          <w:bCs/>
          <w:sz w:val="24"/>
          <w:szCs w:val="24"/>
        </w:rPr>
        <w:t>Argyris</w:t>
      </w:r>
      <w:proofErr w:type="spellEnd"/>
      <w:r w:rsidRPr="00941B38">
        <w:rPr>
          <w:rFonts w:ascii="David" w:eastAsia="David" w:hAnsi="David" w:cs="David"/>
          <w:b/>
          <w:sz w:val="24"/>
          <w:szCs w:val="24"/>
          <w:rtl/>
        </w:rPr>
        <w:t xml:space="preserve">), נקיטת רוטינות שאינן מבטאות למידה,  בסביבה המשתנה במהירות, </w:t>
      </w:r>
      <w:r w:rsidRPr="00941B38">
        <w:rPr>
          <w:rFonts w:ascii="David" w:eastAsia="David" w:hAnsi="David" w:cs="David" w:hint="cs"/>
          <w:b/>
          <w:sz w:val="24"/>
          <w:szCs w:val="24"/>
          <w:rtl/>
        </w:rPr>
        <w:t>תוביל</w:t>
      </w:r>
      <w:r w:rsidRPr="00941B38">
        <w:rPr>
          <w:rFonts w:ascii="David" w:eastAsia="David" w:hAnsi="David" w:cs="David"/>
          <w:b/>
          <w:sz w:val="24"/>
          <w:szCs w:val="24"/>
          <w:rtl/>
        </w:rPr>
        <w:t xml:space="preserve"> את הארגון לביצועים נחותים. רק תהליכי למידה אפקטיביים, </w:t>
      </w:r>
      <w:r w:rsidRPr="00941B38">
        <w:rPr>
          <w:rFonts w:ascii="David" w:eastAsia="David" w:hAnsi="David" w:cs="David" w:hint="cs"/>
          <w:b/>
          <w:sz w:val="24"/>
          <w:szCs w:val="24"/>
          <w:rtl/>
        </w:rPr>
        <w:t>יהוו בס</w:t>
      </w:r>
      <w:r w:rsidRPr="00941B38">
        <w:rPr>
          <w:rFonts w:ascii="David" w:eastAsia="David" w:hAnsi="David" w:cs="David"/>
          <w:b/>
          <w:sz w:val="24"/>
          <w:szCs w:val="24"/>
          <w:rtl/>
        </w:rPr>
        <w:t xml:space="preserve">יס לשיפור </w:t>
      </w:r>
      <w:r w:rsidRPr="00941B38">
        <w:rPr>
          <w:rFonts w:ascii="David" w:eastAsia="David" w:hAnsi="David" w:cs="David" w:hint="cs"/>
          <w:b/>
          <w:sz w:val="24"/>
          <w:szCs w:val="24"/>
          <w:rtl/>
        </w:rPr>
        <w:t>ב</w:t>
      </w:r>
      <w:r w:rsidRPr="00941B38">
        <w:rPr>
          <w:rFonts w:ascii="David" w:eastAsia="David" w:hAnsi="David" w:cs="David"/>
          <w:b/>
          <w:sz w:val="24"/>
          <w:szCs w:val="24"/>
          <w:rtl/>
        </w:rPr>
        <w:t xml:space="preserve">הישגי הארגון. </w:t>
      </w:r>
    </w:p>
    <w:p w:rsidR="00867C96" w:rsidRPr="00941B38" w:rsidRDefault="00867C96" w:rsidP="008D6F3B">
      <w:pPr>
        <w:spacing w:line="360" w:lineRule="auto"/>
        <w:contextualSpacing/>
        <w:jc w:val="both"/>
        <w:rPr>
          <w:rFonts w:ascii="David" w:eastAsia="David" w:hAnsi="David" w:cs="David"/>
          <w:b/>
          <w:sz w:val="24"/>
          <w:szCs w:val="24"/>
          <w:rtl/>
        </w:rPr>
      </w:pPr>
      <w:r w:rsidRPr="00941B38">
        <w:rPr>
          <w:rFonts w:ascii="David" w:eastAsia="David" w:hAnsi="David" w:cs="David"/>
          <w:b/>
          <w:sz w:val="24"/>
          <w:szCs w:val="24"/>
          <w:rtl/>
        </w:rPr>
        <w:t xml:space="preserve">שאלת </w:t>
      </w:r>
      <w:r w:rsidRPr="00941B38">
        <w:rPr>
          <w:rFonts w:ascii="David" w:eastAsia="David" w:hAnsi="David" w:cs="David" w:hint="cs"/>
          <w:b/>
          <w:sz w:val="24"/>
          <w:szCs w:val="24"/>
          <w:rtl/>
        </w:rPr>
        <w:t xml:space="preserve">המחקר המרכזית היא,  </w:t>
      </w:r>
      <w:r w:rsidRPr="00941B38">
        <w:rPr>
          <w:rFonts w:ascii="David" w:eastAsia="David" w:hAnsi="David" w:cs="David" w:hint="eastAsia"/>
          <w:bCs/>
          <w:sz w:val="24"/>
          <w:szCs w:val="24"/>
          <w:rtl/>
        </w:rPr>
        <w:t>באיזה</w:t>
      </w:r>
      <w:r w:rsidRPr="00941B38">
        <w:rPr>
          <w:rFonts w:ascii="David" w:eastAsia="David" w:hAnsi="David" w:cs="David"/>
          <w:bCs/>
          <w:sz w:val="24"/>
          <w:szCs w:val="24"/>
          <w:rtl/>
        </w:rPr>
        <w:t xml:space="preserve"> אופן </w:t>
      </w:r>
      <w:r w:rsidRPr="00941B38">
        <w:rPr>
          <w:rFonts w:ascii="David" w:eastAsia="David" w:hAnsi="David" w:cs="David" w:hint="eastAsia"/>
          <w:bCs/>
          <w:sz w:val="24"/>
          <w:szCs w:val="24"/>
          <w:rtl/>
        </w:rPr>
        <w:t>ניתן</w:t>
      </w:r>
      <w:r w:rsidRPr="00941B38">
        <w:rPr>
          <w:rFonts w:ascii="David" w:eastAsia="David" w:hAnsi="David" w:cs="David"/>
          <w:bCs/>
          <w:sz w:val="24"/>
          <w:szCs w:val="24"/>
          <w:rtl/>
        </w:rPr>
        <w:t xml:space="preserve"> לשמר רלוונטיות בארגונים ביטחוניים</w:t>
      </w:r>
      <w:r w:rsidRPr="00941B38">
        <w:rPr>
          <w:rFonts w:ascii="David" w:eastAsia="David" w:hAnsi="David" w:cs="David" w:hint="cs"/>
          <w:bCs/>
          <w:sz w:val="24"/>
          <w:szCs w:val="24"/>
          <w:rtl/>
        </w:rPr>
        <w:t xml:space="preserve"> הפועלים</w:t>
      </w:r>
      <w:r w:rsidRPr="00941B38">
        <w:rPr>
          <w:rFonts w:ascii="David" w:eastAsia="David" w:hAnsi="David" w:cs="David"/>
          <w:bCs/>
          <w:sz w:val="24"/>
          <w:szCs w:val="24"/>
          <w:rtl/>
        </w:rPr>
        <w:t xml:space="preserve"> בסביבה דינמית של שינויים מערכתיים, מן המעלה</w:t>
      </w:r>
      <w:r w:rsidRPr="00941B38">
        <w:rPr>
          <w:rFonts w:ascii="David" w:eastAsia="David" w:hAnsi="David" w:cs="David"/>
          <w:bCs/>
          <w:sz w:val="24"/>
          <w:szCs w:val="24"/>
        </w:rPr>
        <w:t xml:space="preserve"> </w:t>
      </w:r>
      <w:r w:rsidRPr="00941B38">
        <w:rPr>
          <w:rFonts w:ascii="David" w:eastAsia="David" w:hAnsi="David" w:cs="David"/>
          <w:bCs/>
          <w:sz w:val="24"/>
          <w:szCs w:val="24"/>
          <w:rtl/>
        </w:rPr>
        <w:t>השנייה?</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הדגש הינו </w:t>
      </w:r>
      <w:r w:rsidRPr="00941B38">
        <w:rPr>
          <w:rFonts w:ascii="David" w:eastAsia="David" w:hAnsi="David" w:cs="David" w:hint="cs"/>
          <w:b/>
          <w:sz w:val="24"/>
          <w:szCs w:val="24"/>
          <w:rtl/>
        </w:rPr>
        <w:t>ע</w:t>
      </w:r>
      <w:r w:rsidRPr="00941B38">
        <w:rPr>
          <w:rFonts w:ascii="David" w:eastAsia="David" w:hAnsi="David" w:cs="David"/>
          <w:b/>
          <w:sz w:val="24"/>
          <w:szCs w:val="24"/>
          <w:rtl/>
        </w:rPr>
        <w:t>ל</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קיומם של מרכיבים מובנים שביכולתם </w:t>
      </w:r>
      <w:r w:rsidRPr="00941B38">
        <w:rPr>
          <w:rFonts w:ascii="David" w:eastAsia="David" w:hAnsi="David" w:cs="David" w:hint="cs"/>
          <w:b/>
          <w:sz w:val="24"/>
          <w:szCs w:val="24"/>
          <w:rtl/>
        </w:rPr>
        <w:t>לאפשר</w:t>
      </w:r>
      <w:r w:rsidRPr="00941B38">
        <w:rPr>
          <w:rFonts w:ascii="David" w:eastAsia="David" w:hAnsi="David" w:cs="David"/>
          <w:b/>
          <w:sz w:val="24"/>
          <w:szCs w:val="24"/>
          <w:rtl/>
        </w:rPr>
        <w:t xml:space="preserve"> למידה </w:t>
      </w:r>
      <w:r w:rsidRPr="00941B38">
        <w:rPr>
          <w:rFonts w:ascii="David" w:eastAsia="David" w:hAnsi="David" w:cs="David" w:hint="cs"/>
          <w:b/>
          <w:sz w:val="24"/>
          <w:szCs w:val="24"/>
          <w:rtl/>
        </w:rPr>
        <w:t>ש</w:t>
      </w:r>
      <w:r w:rsidRPr="00941B38">
        <w:rPr>
          <w:rFonts w:ascii="David" w:eastAsia="David" w:hAnsi="David" w:cs="David"/>
          <w:b/>
          <w:sz w:val="24"/>
          <w:szCs w:val="24"/>
          <w:rtl/>
        </w:rPr>
        <w:t>יטתי</w:t>
      </w:r>
      <w:r w:rsidRPr="00941B38">
        <w:rPr>
          <w:rFonts w:ascii="David" w:eastAsia="David" w:hAnsi="David" w:cs="David" w:hint="cs"/>
          <w:b/>
          <w:sz w:val="24"/>
          <w:szCs w:val="24"/>
          <w:rtl/>
        </w:rPr>
        <w:t>ת וקבועה</w:t>
      </w:r>
      <w:r w:rsidRPr="00941B38">
        <w:rPr>
          <w:rFonts w:ascii="David" w:eastAsia="David" w:hAnsi="David" w:cs="David"/>
          <w:b/>
          <w:sz w:val="24"/>
          <w:szCs w:val="24"/>
          <w:rtl/>
        </w:rPr>
        <w:t xml:space="preserve"> </w:t>
      </w:r>
      <w:r w:rsidRPr="00941B38">
        <w:rPr>
          <w:rFonts w:ascii="David" w:eastAsia="David" w:hAnsi="David" w:cs="David" w:hint="cs"/>
          <w:b/>
          <w:sz w:val="24"/>
          <w:szCs w:val="24"/>
          <w:rtl/>
        </w:rPr>
        <w:t>כחלק מה</w:t>
      </w:r>
      <w:r w:rsidRPr="00941B38">
        <w:rPr>
          <w:rFonts w:ascii="David" w:eastAsia="David" w:hAnsi="David" w:cs="David"/>
          <w:b/>
          <w:sz w:val="24"/>
          <w:szCs w:val="24"/>
          <w:rtl/>
        </w:rPr>
        <w:t xml:space="preserve">השתנות בארגונים ביטחוניים. שאלה זו מהדהדת לאור הספקנות שמציגה הספרות המחקרית. </w:t>
      </w:r>
    </w:p>
    <w:p w:rsidR="00867C96" w:rsidRPr="00941B38" w:rsidRDefault="00867C96" w:rsidP="000E1B99">
      <w:pPr>
        <w:spacing w:line="360" w:lineRule="auto"/>
        <w:contextualSpacing/>
        <w:jc w:val="both"/>
        <w:rPr>
          <w:rFonts w:ascii="David" w:eastAsia="David" w:hAnsi="David" w:cs="David"/>
          <w:b/>
          <w:sz w:val="24"/>
          <w:szCs w:val="24"/>
          <w:rtl/>
        </w:rPr>
      </w:pPr>
      <w:r w:rsidRPr="00941B38">
        <w:rPr>
          <w:rFonts w:ascii="David" w:eastAsia="David" w:hAnsi="David" w:cs="David" w:hint="cs"/>
          <w:b/>
          <w:sz w:val="24"/>
          <w:szCs w:val="24"/>
          <w:rtl/>
        </w:rPr>
        <w:t xml:space="preserve">ניתן </w:t>
      </w:r>
      <w:r w:rsidRPr="00941B38">
        <w:rPr>
          <w:rFonts w:ascii="David" w:eastAsia="David" w:hAnsi="David" w:cs="David"/>
          <w:b/>
          <w:sz w:val="24"/>
          <w:szCs w:val="24"/>
          <w:rtl/>
        </w:rPr>
        <w:t xml:space="preserve"> להניח, כי </w:t>
      </w:r>
      <w:r w:rsidRPr="00941B38">
        <w:rPr>
          <w:rFonts w:ascii="David" w:eastAsia="David" w:hAnsi="David" w:cs="David" w:hint="cs"/>
          <w:b/>
          <w:sz w:val="24"/>
          <w:szCs w:val="24"/>
          <w:rtl/>
        </w:rPr>
        <w:t>יכולתם</w:t>
      </w:r>
      <w:r w:rsidRPr="00941B38">
        <w:rPr>
          <w:rFonts w:ascii="David" w:eastAsia="David" w:hAnsi="David" w:cs="David"/>
          <w:b/>
          <w:sz w:val="24"/>
          <w:szCs w:val="24"/>
          <w:rtl/>
        </w:rPr>
        <w:t xml:space="preserve"> של ארגונים ציבוריים לגלות ערנות לצורך בשינויים נמוכה </w:t>
      </w:r>
      <w:r w:rsidRPr="00941B38">
        <w:rPr>
          <w:rFonts w:ascii="David" w:eastAsia="David" w:hAnsi="David" w:cs="David" w:hint="cs"/>
          <w:b/>
          <w:sz w:val="24"/>
          <w:szCs w:val="24"/>
          <w:rtl/>
        </w:rPr>
        <w:t xml:space="preserve">יותר </w:t>
      </w:r>
      <w:r w:rsidRPr="00941B38">
        <w:rPr>
          <w:rFonts w:ascii="David" w:eastAsia="David" w:hAnsi="David" w:cs="David"/>
          <w:b/>
          <w:sz w:val="24"/>
          <w:szCs w:val="24"/>
          <w:rtl/>
        </w:rPr>
        <w:t>מאשר בארגונים עסקיים (</w:t>
      </w:r>
      <w:proofErr w:type="spellStart"/>
      <w:r w:rsidRPr="00941B38">
        <w:rPr>
          <w:rFonts w:ascii="David" w:eastAsia="David" w:hAnsi="David" w:cs="David"/>
          <w:b/>
          <w:sz w:val="24"/>
          <w:szCs w:val="24"/>
          <w:rtl/>
        </w:rPr>
        <w:t>פופר</w:t>
      </w:r>
      <w:proofErr w:type="spellEnd"/>
      <w:r w:rsidRPr="00941B38">
        <w:rPr>
          <w:rFonts w:ascii="David" w:eastAsia="David" w:hAnsi="David" w:cs="David"/>
          <w:b/>
          <w:sz w:val="24"/>
          <w:szCs w:val="24"/>
          <w:rtl/>
        </w:rPr>
        <w:t>, 2000). בה</w:t>
      </w:r>
      <w:r w:rsidRPr="00941B38">
        <w:rPr>
          <w:rFonts w:ascii="David" w:eastAsia="David" w:hAnsi="David" w:cs="David" w:hint="cs"/>
          <w:b/>
          <w:sz w:val="24"/>
          <w:szCs w:val="24"/>
          <w:rtl/>
        </w:rPr>
        <w:t>י</w:t>
      </w:r>
      <w:r w:rsidRPr="00941B38">
        <w:rPr>
          <w:rFonts w:ascii="David" w:eastAsia="David" w:hAnsi="David" w:cs="David"/>
          <w:b/>
          <w:sz w:val="24"/>
          <w:szCs w:val="24"/>
          <w:rtl/>
        </w:rPr>
        <w:t>עדר תחושה פנימית חזקה של מלחמה על עצם קיומו של הארגון, הנטייה לעיוורון ביחס לשינויים הנדרשים גבוהה יותר. תופעה זו אף מחמירה כאשר מדובר בארגון ב</w:t>
      </w:r>
      <w:r w:rsidRPr="00941B38">
        <w:rPr>
          <w:rFonts w:ascii="David" w:eastAsia="David" w:hAnsi="David" w:cs="David" w:hint="cs"/>
          <w:b/>
          <w:sz w:val="24"/>
          <w:szCs w:val="24"/>
          <w:rtl/>
        </w:rPr>
        <w:t>י</w:t>
      </w:r>
      <w:r w:rsidRPr="00941B38">
        <w:rPr>
          <w:rFonts w:ascii="David" w:eastAsia="David" w:hAnsi="David" w:cs="David"/>
          <w:b/>
          <w:sz w:val="24"/>
          <w:szCs w:val="24"/>
          <w:rtl/>
        </w:rPr>
        <w:t>טחוני בו מתקיים סממן אידיאולוגי ואשר חבריו תופסים את עצמם כמבטאי ערכים קולקטיביים. יתרה מכך, ככל שמדובר בשינויים מערכתיים, מן המעלה</w:t>
      </w:r>
      <w:r w:rsidRPr="00941B38">
        <w:rPr>
          <w:rFonts w:ascii="David" w:eastAsia="David" w:hAnsi="David" w:cs="David"/>
          <w:b/>
          <w:sz w:val="24"/>
          <w:szCs w:val="24"/>
        </w:rPr>
        <w:t xml:space="preserve"> </w:t>
      </w:r>
      <w:r w:rsidRPr="00941B38">
        <w:rPr>
          <w:rFonts w:ascii="David" w:eastAsia="David" w:hAnsi="David" w:cs="David"/>
          <w:b/>
          <w:sz w:val="24"/>
          <w:szCs w:val="24"/>
          <w:rtl/>
        </w:rPr>
        <w:t xml:space="preserve">השנייה, הנתפסים כמזעזעים יותר את הארגון ואת תפיסותיהם של החברים בו, כך גדלה ההסתברות </w:t>
      </w:r>
      <w:r w:rsidRPr="00941B38">
        <w:rPr>
          <w:rFonts w:ascii="David" w:eastAsia="David" w:hAnsi="David" w:cs="David" w:hint="cs"/>
          <w:b/>
          <w:sz w:val="24"/>
          <w:szCs w:val="24"/>
          <w:rtl/>
        </w:rPr>
        <w:t>ש</w:t>
      </w:r>
      <w:r w:rsidRPr="00941B38">
        <w:rPr>
          <w:rFonts w:ascii="David" w:eastAsia="David" w:hAnsi="David" w:cs="David"/>
          <w:b/>
          <w:sz w:val="24"/>
          <w:szCs w:val="24"/>
          <w:rtl/>
        </w:rPr>
        <w:t>פער הרלוונטיות</w:t>
      </w:r>
      <w:r w:rsidRPr="00941B38">
        <w:rPr>
          <w:rFonts w:ascii="David" w:eastAsia="David" w:hAnsi="David" w:cs="David" w:hint="cs"/>
          <w:b/>
          <w:sz w:val="24"/>
          <w:szCs w:val="24"/>
          <w:rtl/>
        </w:rPr>
        <w:t xml:space="preserve"> לא יצטמצם.</w:t>
      </w:r>
    </w:p>
    <w:p w:rsidR="00867C96" w:rsidRPr="00941B38" w:rsidRDefault="00867C96" w:rsidP="006E5380">
      <w:pPr>
        <w:spacing w:line="360" w:lineRule="auto"/>
        <w:contextualSpacing/>
        <w:jc w:val="both"/>
        <w:rPr>
          <w:rFonts w:ascii="David" w:eastAsia="David" w:hAnsi="David" w:cs="David"/>
          <w:b/>
          <w:sz w:val="24"/>
          <w:szCs w:val="24"/>
          <w:rtl/>
        </w:rPr>
      </w:pPr>
      <w:r w:rsidRPr="00941B38">
        <w:rPr>
          <w:rFonts w:ascii="David" w:eastAsia="David" w:hAnsi="David" w:cs="David"/>
          <w:b/>
          <w:sz w:val="24"/>
          <w:szCs w:val="24"/>
          <w:rtl/>
        </w:rPr>
        <w:t>לאור חשיבותם של תהליכי הלמידה התפתחה ספרות ענפה בנושא למידה ארגונית                                     (</w:t>
      </w:r>
      <w:r w:rsidRPr="00941B38">
        <w:rPr>
          <w:rFonts w:ascii="David" w:eastAsia="David" w:hAnsi="David" w:cs="David"/>
          <w:bCs/>
          <w:sz w:val="24"/>
          <w:szCs w:val="24"/>
        </w:rPr>
        <w:t>Organization</w:t>
      </w:r>
      <w:r w:rsidRPr="00941B38">
        <w:rPr>
          <w:rFonts w:ascii="David" w:eastAsia="David" w:hAnsi="David" w:cs="David"/>
          <w:b/>
          <w:sz w:val="24"/>
          <w:szCs w:val="24"/>
        </w:rPr>
        <w:t xml:space="preserve"> </w:t>
      </w:r>
      <w:r w:rsidRPr="00941B38">
        <w:rPr>
          <w:rFonts w:ascii="David" w:eastAsia="David" w:hAnsi="David" w:cs="David"/>
          <w:bCs/>
          <w:sz w:val="24"/>
          <w:szCs w:val="24"/>
        </w:rPr>
        <w:t>Learning</w:t>
      </w:r>
      <w:r w:rsidRPr="00941B38">
        <w:rPr>
          <w:rFonts w:ascii="David" w:eastAsia="David" w:hAnsi="David" w:cs="David"/>
          <w:b/>
          <w:sz w:val="24"/>
          <w:szCs w:val="24"/>
          <w:rtl/>
        </w:rPr>
        <w:t>)  וארגון לומד (</w:t>
      </w:r>
      <w:r w:rsidRPr="00941B38">
        <w:rPr>
          <w:rFonts w:ascii="David" w:eastAsia="David" w:hAnsi="David" w:cs="David"/>
          <w:bCs/>
          <w:sz w:val="24"/>
          <w:szCs w:val="24"/>
        </w:rPr>
        <w:t>Learning</w:t>
      </w:r>
      <w:r w:rsidRPr="00941B38">
        <w:rPr>
          <w:rFonts w:ascii="David" w:eastAsia="David" w:hAnsi="David" w:cs="David"/>
          <w:b/>
          <w:sz w:val="24"/>
          <w:szCs w:val="24"/>
        </w:rPr>
        <w:t xml:space="preserve"> </w:t>
      </w:r>
      <w:r w:rsidRPr="00941B38">
        <w:rPr>
          <w:rFonts w:ascii="David" w:eastAsia="David" w:hAnsi="David" w:cs="David"/>
          <w:bCs/>
          <w:sz w:val="24"/>
          <w:szCs w:val="24"/>
        </w:rPr>
        <w:t>Organization</w:t>
      </w:r>
      <w:r w:rsidRPr="00941B38">
        <w:rPr>
          <w:rFonts w:ascii="David" w:eastAsia="David" w:hAnsi="David" w:cs="David"/>
          <w:b/>
          <w:sz w:val="24"/>
          <w:szCs w:val="24"/>
          <w:rtl/>
        </w:rPr>
        <w:t xml:space="preserve">).  </w:t>
      </w:r>
      <w:r w:rsidRPr="00941B38">
        <w:rPr>
          <w:rFonts w:ascii="David" w:eastAsia="David" w:hAnsi="David" w:cs="David" w:hint="cs"/>
          <w:b/>
          <w:sz w:val="24"/>
          <w:szCs w:val="24"/>
          <w:rtl/>
        </w:rPr>
        <w:t>ו</w:t>
      </w:r>
      <w:r w:rsidRPr="00941B38">
        <w:rPr>
          <w:rFonts w:ascii="David" w:eastAsia="David" w:hAnsi="David" w:cs="David"/>
          <w:b/>
          <w:sz w:val="24"/>
          <w:szCs w:val="24"/>
          <w:rtl/>
        </w:rPr>
        <w:t xml:space="preserve">אולם, </w:t>
      </w:r>
      <w:proofErr w:type="spellStart"/>
      <w:r w:rsidRPr="00941B38">
        <w:rPr>
          <w:rFonts w:ascii="David" w:eastAsia="David" w:hAnsi="David" w:cs="David"/>
          <w:b/>
          <w:sz w:val="24"/>
          <w:szCs w:val="24"/>
          <w:rtl/>
        </w:rPr>
        <w:t>קרוסן</w:t>
      </w:r>
      <w:proofErr w:type="spellEnd"/>
      <w:r w:rsidRPr="00941B38">
        <w:rPr>
          <w:rFonts w:ascii="David" w:eastAsia="David" w:hAnsi="David" w:cs="David"/>
          <w:b/>
          <w:sz w:val="24"/>
          <w:szCs w:val="24"/>
          <w:rtl/>
        </w:rPr>
        <w:t>, וויט ואיביי                (</w:t>
      </w:r>
      <w:proofErr w:type="spellStart"/>
      <w:r w:rsidRPr="00941B38">
        <w:rPr>
          <w:rFonts w:ascii="David" w:eastAsia="David" w:hAnsi="David" w:cs="David"/>
          <w:bCs/>
          <w:sz w:val="24"/>
          <w:szCs w:val="24"/>
        </w:rPr>
        <w:t>Crossan</w:t>
      </w:r>
      <w:proofErr w:type="spellEnd"/>
      <w:r w:rsidRPr="00941B38">
        <w:rPr>
          <w:rFonts w:ascii="David" w:eastAsia="David" w:hAnsi="David" w:cs="David"/>
          <w:b/>
          <w:sz w:val="24"/>
          <w:szCs w:val="24"/>
        </w:rPr>
        <w:t xml:space="preserve"> &amp; </w:t>
      </w:r>
      <w:r w:rsidRPr="00941B38">
        <w:rPr>
          <w:rFonts w:ascii="David" w:eastAsia="David" w:hAnsi="David" w:cs="David"/>
          <w:bCs/>
          <w:sz w:val="24"/>
          <w:szCs w:val="24"/>
        </w:rPr>
        <w:t>White</w:t>
      </w:r>
      <w:r w:rsidRPr="00941B38">
        <w:rPr>
          <w:rFonts w:ascii="David" w:eastAsia="David" w:hAnsi="David" w:cs="David"/>
          <w:b/>
          <w:sz w:val="24"/>
          <w:szCs w:val="24"/>
        </w:rPr>
        <w:t xml:space="preserve"> &amp; </w:t>
      </w:r>
      <w:r w:rsidRPr="00941B38">
        <w:rPr>
          <w:rFonts w:ascii="David" w:eastAsia="David" w:hAnsi="David" w:cs="David"/>
          <w:bCs/>
          <w:sz w:val="24"/>
          <w:szCs w:val="24"/>
        </w:rPr>
        <w:t>Ivey</w:t>
      </w:r>
      <w:r w:rsidRPr="00941B38">
        <w:rPr>
          <w:rFonts w:ascii="David" w:eastAsia="David" w:hAnsi="David" w:cs="David"/>
          <w:b/>
          <w:sz w:val="24"/>
          <w:szCs w:val="24"/>
          <w:rtl/>
        </w:rPr>
        <w:t>, 1999), כמו חוקרים נוספים, טוענים כי תיאוריה כללית של למידה ארגונית נותרה חמקמקה. מצב זה</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הביא לחקר של מגוון תופעות ונושאים ללא גישה תיאורטית אחידה. יתרה מכך, סמית (1997 , </w:t>
      </w:r>
      <w:r w:rsidRPr="00941B38">
        <w:rPr>
          <w:rFonts w:ascii="David" w:eastAsia="David" w:hAnsi="David" w:cs="David"/>
          <w:bCs/>
          <w:sz w:val="24"/>
          <w:szCs w:val="24"/>
        </w:rPr>
        <w:t>Smith</w:t>
      </w:r>
      <w:r w:rsidRPr="00941B38">
        <w:rPr>
          <w:rFonts w:ascii="David" w:eastAsia="David" w:hAnsi="David" w:cs="David"/>
          <w:b/>
          <w:sz w:val="24"/>
          <w:szCs w:val="24"/>
          <w:rtl/>
        </w:rPr>
        <w:t xml:space="preserve">) גורס כי הניסיון לייצר מסגרת קונספטואלית יחידה אינו </w:t>
      </w:r>
      <w:r w:rsidRPr="00941B38">
        <w:rPr>
          <w:rFonts w:ascii="David" w:eastAsia="David" w:hAnsi="David" w:cs="David"/>
          <w:b/>
          <w:sz w:val="24"/>
          <w:szCs w:val="24"/>
          <w:rtl/>
        </w:rPr>
        <w:lastRenderedPageBreak/>
        <w:t xml:space="preserve">ריאלי משלוש סיבות: ראשית, ישנו מספר מוגבל של דיסציפלינות שונות דרכן ניתן להבין למידה ארגונית, כאשר כל אחת מאירה </w:t>
      </w:r>
      <w:proofErr w:type="spellStart"/>
      <w:r w:rsidRPr="00941B38">
        <w:rPr>
          <w:rFonts w:ascii="David" w:eastAsia="David" w:hAnsi="David" w:cs="David"/>
          <w:b/>
          <w:sz w:val="24"/>
          <w:szCs w:val="24"/>
          <w:rtl/>
        </w:rPr>
        <w:t>דינמיקות</w:t>
      </w:r>
      <w:proofErr w:type="spellEnd"/>
      <w:r w:rsidRPr="00941B38">
        <w:rPr>
          <w:rFonts w:ascii="David" w:eastAsia="David" w:hAnsi="David" w:cs="David"/>
          <w:b/>
          <w:sz w:val="24"/>
          <w:szCs w:val="24"/>
          <w:rtl/>
        </w:rPr>
        <w:t xml:space="preserve"> ובעיות אחרות. שנית, הניסיון לאחד גופי ידע גורם לבלבול ולפיכך עדיף לפתח מחקרים מקבילים עם דיסציפלינות שונות, התורמים תרומה משלימה להבנת הלמידה הארגונית. ולבסוף, בשל העובדה כי לאחרונה מתפתחת ספרות המתמקדת בארגון עצמו ולא רק בתהליכי הלמידה</w:t>
      </w:r>
      <w:r w:rsidRPr="00941B38">
        <w:rPr>
          <w:rFonts w:ascii="David" w:eastAsia="David" w:hAnsi="David" w:cs="David" w:hint="cs"/>
          <w:b/>
          <w:sz w:val="24"/>
          <w:szCs w:val="24"/>
          <w:rtl/>
        </w:rPr>
        <w:t>.</w:t>
      </w:r>
      <w:r w:rsidRPr="00941B38">
        <w:rPr>
          <w:rFonts w:ascii="David" w:eastAsia="David" w:hAnsi="David" w:cs="David"/>
          <w:b/>
          <w:sz w:val="24"/>
          <w:szCs w:val="24"/>
          <w:rtl/>
        </w:rPr>
        <w:t xml:space="preserve"> טיעון זה מוביל לצורך להבחין בין המושגים </w:t>
      </w:r>
      <w:r w:rsidRPr="00941B38">
        <w:rPr>
          <w:rFonts w:ascii="David" w:eastAsia="David" w:hAnsi="David" w:cs="David" w:hint="cs"/>
          <w:b/>
          <w:sz w:val="24"/>
          <w:szCs w:val="24"/>
          <w:rtl/>
        </w:rPr>
        <w:t>'</w:t>
      </w:r>
      <w:r w:rsidRPr="00941B38">
        <w:rPr>
          <w:rFonts w:ascii="David" w:eastAsia="David" w:hAnsi="David" w:cs="David"/>
          <w:b/>
          <w:sz w:val="24"/>
          <w:szCs w:val="24"/>
          <w:rtl/>
        </w:rPr>
        <w:t>למידה ארגונית</w:t>
      </w:r>
      <w:r w:rsidRPr="00941B38">
        <w:rPr>
          <w:rFonts w:ascii="David" w:eastAsia="David" w:hAnsi="David" w:cs="David" w:hint="cs"/>
          <w:b/>
          <w:sz w:val="24"/>
          <w:szCs w:val="24"/>
          <w:rtl/>
        </w:rPr>
        <w:t>'</w:t>
      </w:r>
      <w:r w:rsidRPr="00941B38">
        <w:rPr>
          <w:rFonts w:ascii="David" w:eastAsia="David" w:hAnsi="David" w:cs="David"/>
          <w:b/>
          <w:sz w:val="24"/>
          <w:szCs w:val="24"/>
          <w:rtl/>
        </w:rPr>
        <w:t xml:space="preserve"> ו</w:t>
      </w:r>
      <w:r w:rsidRPr="00941B38">
        <w:rPr>
          <w:rFonts w:ascii="David" w:eastAsia="David" w:hAnsi="David" w:cs="David" w:hint="cs"/>
          <w:b/>
          <w:sz w:val="24"/>
          <w:szCs w:val="24"/>
          <w:rtl/>
        </w:rPr>
        <w:t>'</w:t>
      </w:r>
      <w:r w:rsidRPr="00941B38">
        <w:rPr>
          <w:rFonts w:ascii="David" w:eastAsia="David" w:hAnsi="David" w:cs="David"/>
          <w:b/>
          <w:sz w:val="24"/>
          <w:szCs w:val="24"/>
          <w:rtl/>
        </w:rPr>
        <w:t>ארגון לומד</w:t>
      </w:r>
      <w:r w:rsidRPr="00941B38">
        <w:rPr>
          <w:rFonts w:ascii="David" w:eastAsia="David" w:hAnsi="David" w:cs="David" w:hint="cs"/>
          <w:b/>
          <w:sz w:val="24"/>
          <w:szCs w:val="24"/>
          <w:rtl/>
        </w:rPr>
        <w:t>'</w:t>
      </w:r>
      <w:r w:rsidRPr="00941B38">
        <w:rPr>
          <w:rFonts w:ascii="David" w:eastAsia="David" w:hAnsi="David" w:cs="David"/>
          <w:b/>
          <w:sz w:val="24"/>
          <w:szCs w:val="24"/>
          <w:rtl/>
        </w:rPr>
        <w:t xml:space="preserve">. חשיפה של טעויות, מוגדרת על ידי </w:t>
      </w:r>
      <w:proofErr w:type="spellStart"/>
      <w:r w:rsidRPr="00941B38">
        <w:rPr>
          <w:rFonts w:ascii="David" w:eastAsia="David" w:hAnsi="David" w:cs="David"/>
          <w:b/>
          <w:sz w:val="24"/>
          <w:szCs w:val="24"/>
          <w:rtl/>
        </w:rPr>
        <w:t>ארגיריס</w:t>
      </w:r>
      <w:proofErr w:type="spellEnd"/>
      <w:r w:rsidR="006202B1"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(1997, </w:t>
      </w:r>
      <w:proofErr w:type="spellStart"/>
      <w:r w:rsidRPr="00941B38">
        <w:rPr>
          <w:rFonts w:ascii="David" w:eastAsia="David" w:hAnsi="David" w:cs="David"/>
          <w:bCs/>
          <w:sz w:val="24"/>
          <w:szCs w:val="24"/>
        </w:rPr>
        <w:t>Argyris</w:t>
      </w:r>
      <w:proofErr w:type="spellEnd"/>
      <w:r w:rsidRPr="00941B38">
        <w:rPr>
          <w:rFonts w:ascii="David" w:eastAsia="David" w:hAnsi="David" w:cs="David"/>
          <w:b/>
          <w:sz w:val="24"/>
          <w:szCs w:val="24"/>
          <w:rtl/>
        </w:rPr>
        <w:t xml:space="preserve">) כצעד ראשון בלמידה, ככלל, ובלמידה ארגונית בפרט. טעות, מתוארת כחוסר התאמה בין הכוונה והתוצאה בפועל. למידה, מתרחשת כאשר הטעות מאותרת ומתוקנת באופן המשתמר לעתיד. </w:t>
      </w:r>
      <w:r w:rsidRPr="00941B38">
        <w:rPr>
          <w:rFonts w:ascii="David" w:eastAsia="David" w:hAnsi="David" w:cs="David" w:hint="cs"/>
          <w:b/>
          <w:sz w:val="24"/>
          <w:szCs w:val="24"/>
          <w:rtl/>
        </w:rPr>
        <w:t>א</w:t>
      </w:r>
      <w:r w:rsidRPr="00941B38">
        <w:rPr>
          <w:rFonts w:ascii="David" w:eastAsia="David" w:hAnsi="David" w:cs="David"/>
          <w:b/>
          <w:sz w:val="24"/>
          <w:szCs w:val="24"/>
          <w:rtl/>
        </w:rPr>
        <w:t xml:space="preserve">ייזנברג, </w:t>
      </w:r>
      <w:proofErr w:type="spellStart"/>
      <w:r w:rsidRPr="00941B38">
        <w:rPr>
          <w:rFonts w:ascii="David" w:eastAsia="David" w:hAnsi="David" w:cs="David"/>
          <w:b/>
          <w:sz w:val="24"/>
          <w:szCs w:val="24"/>
          <w:rtl/>
        </w:rPr>
        <w:t>דוידווה</w:t>
      </w:r>
      <w:proofErr w:type="spellEnd"/>
      <w:r w:rsidRPr="00941B38">
        <w:rPr>
          <w:rFonts w:ascii="David" w:eastAsia="David" w:hAnsi="David" w:cs="David"/>
          <w:b/>
          <w:sz w:val="24"/>
          <w:szCs w:val="24"/>
          <w:rtl/>
        </w:rPr>
        <w:t xml:space="preserve"> </w:t>
      </w:r>
      <w:proofErr w:type="spellStart"/>
      <w:r w:rsidRPr="00941B38">
        <w:rPr>
          <w:rFonts w:ascii="David" w:eastAsia="David" w:hAnsi="David" w:cs="David"/>
          <w:b/>
          <w:sz w:val="24"/>
          <w:szCs w:val="24"/>
          <w:rtl/>
        </w:rPr>
        <w:t>וקוקינה</w:t>
      </w:r>
      <w:proofErr w:type="spellEnd"/>
      <w:r w:rsidRPr="00941B38">
        <w:rPr>
          <w:rFonts w:ascii="David" w:eastAsia="David" w:hAnsi="David" w:cs="David"/>
          <w:b/>
          <w:sz w:val="24"/>
          <w:szCs w:val="24"/>
          <w:rtl/>
        </w:rPr>
        <w:t xml:space="preserve"> (</w:t>
      </w:r>
      <w:r w:rsidRPr="00941B38">
        <w:rPr>
          <w:rFonts w:ascii="David" w:eastAsia="David" w:hAnsi="David" w:cs="David"/>
          <w:bCs/>
          <w:sz w:val="24"/>
          <w:szCs w:val="24"/>
        </w:rPr>
        <w:t>Eisenberg</w:t>
      </w:r>
      <w:r w:rsidRPr="00941B38">
        <w:rPr>
          <w:rFonts w:ascii="David" w:eastAsia="David" w:hAnsi="David" w:cs="David"/>
          <w:b/>
          <w:sz w:val="24"/>
          <w:szCs w:val="24"/>
        </w:rPr>
        <w:t xml:space="preserve"> &amp; </w:t>
      </w:r>
      <w:proofErr w:type="spellStart"/>
      <w:r w:rsidRPr="00941B38">
        <w:rPr>
          <w:rFonts w:ascii="David" w:eastAsia="David" w:hAnsi="David" w:cs="David"/>
          <w:bCs/>
          <w:sz w:val="24"/>
          <w:szCs w:val="24"/>
        </w:rPr>
        <w:t>Davidova</w:t>
      </w:r>
      <w:proofErr w:type="spellEnd"/>
      <w:r w:rsidRPr="00941B38">
        <w:rPr>
          <w:rFonts w:ascii="David" w:eastAsia="David" w:hAnsi="David" w:cs="David"/>
          <w:b/>
          <w:sz w:val="24"/>
          <w:szCs w:val="24"/>
        </w:rPr>
        <w:t xml:space="preserve"> &amp; </w:t>
      </w:r>
      <w:proofErr w:type="spellStart"/>
      <w:r w:rsidRPr="00941B38">
        <w:rPr>
          <w:rFonts w:ascii="David" w:eastAsia="David" w:hAnsi="David" w:cs="David"/>
          <w:bCs/>
          <w:sz w:val="24"/>
          <w:szCs w:val="24"/>
        </w:rPr>
        <w:t>Kokina</w:t>
      </w:r>
      <w:proofErr w:type="spellEnd"/>
      <w:r w:rsidRPr="00941B38">
        <w:rPr>
          <w:rFonts w:ascii="David" w:eastAsia="David" w:hAnsi="David" w:cs="David"/>
          <w:b/>
          <w:sz w:val="24"/>
          <w:szCs w:val="24"/>
          <w:rtl/>
        </w:rPr>
        <w:t xml:space="preserve">,  2018), מדגישים שני תהליכים נוספים: האחד, רכישת ידע ואחסונו בזיכרון ארגוני זמין. והשני, הרחבת היכולת לנקוט בפעולה אפקטיבית. </w:t>
      </w:r>
    </w:p>
    <w:p w:rsidR="00867C96" w:rsidRPr="00941B38" w:rsidRDefault="00867C96" w:rsidP="008D6F3B">
      <w:pPr>
        <w:spacing w:line="360" w:lineRule="auto"/>
        <w:contextualSpacing/>
        <w:jc w:val="both"/>
        <w:rPr>
          <w:rFonts w:ascii="David" w:eastAsia="David" w:hAnsi="David" w:cs="David"/>
          <w:b/>
          <w:sz w:val="24"/>
          <w:szCs w:val="24"/>
          <w:rtl/>
        </w:rPr>
      </w:pPr>
      <w:r w:rsidRPr="00941B38">
        <w:rPr>
          <w:rFonts w:ascii="David" w:eastAsia="David" w:hAnsi="David" w:cs="David"/>
          <w:b/>
          <w:sz w:val="24"/>
          <w:szCs w:val="24"/>
          <w:rtl/>
        </w:rPr>
        <w:t xml:space="preserve">ניתן להבחין כי ההגדרות נעות בין תיאור תהליכים טכניים לבין תהליכים בעלי אינטראקציה חברתית. גם למונח ארגון לומד קיימות הגדרות שונות בספרות המחקרית. </w:t>
      </w:r>
      <w:proofErr w:type="spellStart"/>
      <w:r w:rsidRPr="00941B38">
        <w:rPr>
          <w:rFonts w:ascii="David" w:eastAsia="David" w:hAnsi="David" w:cs="David"/>
          <w:b/>
          <w:sz w:val="24"/>
          <w:szCs w:val="24"/>
          <w:rtl/>
        </w:rPr>
        <w:t>גרווין</w:t>
      </w:r>
      <w:proofErr w:type="spellEnd"/>
      <w:r w:rsidRPr="00941B38">
        <w:rPr>
          <w:rFonts w:ascii="David" w:eastAsia="David" w:hAnsi="David" w:cs="David"/>
          <w:b/>
          <w:sz w:val="24"/>
          <w:szCs w:val="24"/>
          <w:rtl/>
        </w:rPr>
        <w:t xml:space="preserve"> (</w:t>
      </w:r>
      <w:r w:rsidRPr="00941B38">
        <w:rPr>
          <w:rFonts w:ascii="David" w:eastAsia="David" w:hAnsi="David" w:cs="David"/>
          <w:bCs/>
          <w:sz w:val="24"/>
          <w:szCs w:val="24"/>
        </w:rPr>
        <w:t>Garvin</w:t>
      </w:r>
      <w:r w:rsidRPr="00941B38">
        <w:rPr>
          <w:rFonts w:ascii="David" w:eastAsia="David" w:hAnsi="David" w:cs="David"/>
          <w:b/>
          <w:sz w:val="24"/>
          <w:szCs w:val="24"/>
          <w:rtl/>
        </w:rPr>
        <w:t xml:space="preserve">, 1993), מתאר ארגון בעל יכולת ליצור, לרכוש ולהעביר ידע. ארגון זה, מסגל את התנהגותו באופן שישקף את הידע ואת התובנות החדשות שנרכשו. </w:t>
      </w:r>
      <w:proofErr w:type="spellStart"/>
      <w:r w:rsidRPr="00941B38">
        <w:rPr>
          <w:rFonts w:ascii="David" w:eastAsia="David" w:hAnsi="David" w:cs="David"/>
          <w:b/>
          <w:sz w:val="24"/>
          <w:szCs w:val="24"/>
          <w:rtl/>
        </w:rPr>
        <w:t>וויק</w:t>
      </w:r>
      <w:proofErr w:type="spellEnd"/>
      <w:r w:rsidRPr="00941B38">
        <w:rPr>
          <w:rFonts w:ascii="David" w:eastAsia="David" w:hAnsi="David" w:cs="David"/>
          <w:b/>
          <w:sz w:val="24"/>
          <w:szCs w:val="24"/>
          <w:rtl/>
        </w:rPr>
        <w:t xml:space="preserve"> ולאון (1995, </w:t>
      </w:r>
      <w:r w:rsidRPr="00941B38">
        <w:rPr>
          <w:rFonts w:ascii="David" w:eastAsia="David" w:hAnsi="David" w:cs="David"/>
          <w:bCs/>
          <w:sz w:val="24"/>
          <w:szCs w:val="24"/>
        </w:rPr>
        <w:t>Wick</w:t>
      </w:r>
      <w:r w:rsidRPr="00941B38">
        <w:rPr>
          <w:rFonts w:ascii="David" w:eastAsia="David" w:hAnsi="David" w:cs="David"/>
          <w:b/>
          <w:sz w:val="24"/>
          <w:szCs w:val="24"/>
        </w:rPr>
        <w:t xml:space="preserve"> &amp; </w:t>
      </w:r>
      <w:r w:rsidRPr="00941B38">
        <w:rPr>
          <w:rFonts w:ascii="David" w:eastAsia="David" w:hAnsi="David" w:cs="David"/>
          <w:bCs/>
          <w:sz w:val="24"/>
          <w:szCs w:val="24"/>
        </w:rPr>
        <w:t>Leon</w:t>
      </w:r>
      <w:r w:rsidRPr="00941B38">
        <w:rPr>
          <w:rFonts w:ascii="David" w:eastAsia="David" w:hAnsi="David" w:cs="David"/>
          <w:b/>
          <w:sz w:val="24"/>
          <w:szCs w:val="24"/>
          <w:rtl/>
        </w:rPr>
        <w:t>)</w:t>
      </w:r>
      <w:r w:rsidRPr="00941B38">
        <w:rPr>
          <w:rFonts w:ascii="David" w:eastAsia="David" w:hAnsi="David" w:cs="David" w:hint="cs"/>
          <w:b/>
          <w:sz w:val="24"/>
          <w:szCs w:val="24"/>
          <w:rtl/>
        </w:rPr>
        <w:t>,</w:t>
      </w:r>
      <w:r w:rsidRPr="00941B38">
        <w:rPr>
          <w:rFonts w:ascii="David" w:eastAsia="David" w:hAnsi="David" w:cs="David"/>
          <w:b/>
          <w:sz w:val="24"/>
          <w:szCs w:val="24"/>
          <w:rtl/>
        </w:rPr>
        <w:t xml:space="preserve"> מבחינים בארגון בו מתקיים תהליך שיפור מתמשך המתרחש דרך שכלול מהיר של היכולות הנדרשות להצלחה עתידית. </w:t>
      </w:r>
      <w:proofErr w:type="spellStart"/>
      <w:r w:rsidRPr="00941B38">
        <w:rPr>
          <w:rFonts w:ascii="David" w:eastAsia="David" w:hAnsi="David" w:cs="David"/>
          <w:b/>
          <w:sz w:val="24"/>
          <w:szCs w:val="24"/>
          <w:rtl/>
        </w:rPr>
        <w:t>פדלר</w:t>
      </w:r>
      <w:proofErr w:type="spellEnd"/>
      <w:r w:rsidRPr="00941B38">
        <w:rPr>
          <w:rFonts w:ascii="David" w:eastAsia="David" w:hAnsi="David" w:cs="David"/>
          <w:b/>
          <w:sz w:val="24"/>
          <w:szCs w:val="24"/>
          <w:rtl/>
        </w:rPr>
        <w:t xml:space="preserve">, </w:t>
      </w:r>
      <w:proofErr w:type="spellStart"/>
      <w:r w:rsidRPr="00941B38">
        <w:rPr>
          <w:rFonts w:ascii="David" w:eastAsia="David" w:hAnsi="David" w:cs="David"/>
          <w:b/>
          <w:sz w:val="24"/>
          <w:szCs w:val="24"/>
          <w:rtl/>
        </w:rPr>
        <w:t>בורגוין</w:t>
      </w:r>
      <w:proofErr w:type="spellEnd"/>
      <w:r w:rsidRPr="00941B38">
        <w:rPr>
          <w:rFonts w:ascii="David" w:eastAsia="David" w:hAnsi="David" w:cs="David"/>
          <w:b/>
          <w:sz w:val="24"/>
          <w:szCs w:val="24"/>
          <w:rtl/>
        </w:rPr>
        <w:t xml:space="preserve"> </w:t>
      </w:r>
      <w:proofErr w:type="spellStart"/>
      <w:r w:rsidRPr="00941B38">
        <w:rPr>
          <w:rFonts w:ascii="David" w:eastAsia="David" w:hAnsi="David" w:cs="David"/>
          <w:b/>
          <w:sz w:val="24"/>
          <w:szCs w:val="24"/>
          <w:rtl/>
        </w:rPr>
        <w:t>ובוידל</w:t>
      </w:r>
      <w:proofErr w:type="spellEnd"/>
      <w:r w:rsidRPr="00941B38">
        <w:rPr>
          <w:rFonts w:ascii="David" w:eastAsia="David" w:hAnsi="David" w:cs="David" w:hint="cs"/>
          <w:b/>
          <w:sz w:val="24"/>
          <w:szCs w:val="24"/>
          <w:rtl/>
        </w:rPr>
        <w:t xml:space="preserve"> </w:t>
      </w:r>
      <w:r w:rsidRPr="00941B38">
        <w:rPr>
          <w:rFonts w:ascii="David" w:eastAsia="David" w:hAnsi="David" w:cs="David"/>
          <w:b/>
          <w:sz w:val="24"/>
          <w:szCs w:val="24"/>
        </w:rPr>
        <w:t>(</w:t>
      </w:r>
      <w:proofErr w:type="spellStart"/>
      <w:r w:rsidRPr="00941B38">
        <w:rPr>
          <w:rFonts w:ascii="David" w:eastAsia="David" w:hAnsi="David" w:cs="David"/>
          <w:bCs/>
          <w:sz w:val="24"/>
          <w:szCs w:val="24"/>
        </w:rPr>
        <w:t>Pedler</w:t>
      </w:r>
      <w:proofErr w:type="spellEnd"/>
      <w:r w:rsidRPr="00941B38">
        <w:rPr>
          <w:rFonts w:ascii="David" w:eastAsia="David" w:hAnsi="David" w:cs="David"/>
          <w:b/>
          <w:sz w:val="24"/>
          <w:szCs w:val="24"/>
        </w:rPr>
        <w:t xml:space="preserve"> &amp; </w:t>
      </w:r>
      <w:r w:rsidRPr="00941B38">
        <w:rPr>
          <w:rFonts w:ascii="David" w:eastAsia="David" w:hAnsi="David" w:cs="David"/>
          <w:bCs/>
          <w:sz w:val="24"/>
          <w:szCs w:val="24"/>
        </w:rPr>
        <w:t>Burgoyne</w:t>
      </w:r>
      <w:r w:rsidRPr="00941B38">
        <w:rPr>
          <w:rFonts w:ascii="David" w:eastAsia="David" w:hAnsi="David" w:cs="David"/>
          <w:b/>
          <w:sz w:val="24"/>
          <w:szCs w:val="24"/>
        </w:rPr>
        <w:t xml:space="preserve"> &amp; </w:t>
      </w:r>
      <w:proofErr w:type="spellStart"/>
      <w:r w:rsidRPr="00941B38">
        <w:rPr>
          <w:rFonts w:ascii="David" w:eastAsia="David" w:hAnsi="David" w:cs="David"/>
          <w:bCs/>
          <w:sz w:val="24"/>
          <w:szCs w:val="24"/>
        </w:rPr>
        <w:t>Boydell</w:t>
      </w:r>
      <w:proofErr w:type="spellEnd"/>
      <w:r w:rsidRPr="00941B38">
        <w:rPr>
          <w:rFonts w:ascii="David" w:eastAsia="David" w:hAnsi="David" w:cs="David"/>
          <w:bCs/>
          <w:sz w:val="24"/>
          <w:szCs w:val="24"/>
        </w:rPr>
        <w:t>, 1989)</w:t>
      </w:r>
      <w:r w:rsidRPr="00941B38">
        <w:rPr>
          <w:rFonts w:ascii="David" w:eastAsia="David" w:hAnsi="David" w:cs="David" w:hint="cs"/>
          <w:b/>
          <w:sz w:val="24"/>
          <w:szCs w:val="24"/>
          <w:rtl/>
        </w:rPr>
        <w:t>,</w:t>
      </w:r>
      <w:r w:rsidRPr="00941B38">
        <w:rPr>
          <w:rFonts w:ascii="David" w:eastAsia="David" w:hAnsi="David" w:cs="David"/>
          <w:b/>
          <w:sz w:val="24"/>
          <w:szCs w:val="24"/>
          <w:rtl/>
        </w:rPr>
        <w:t xml:space="preserve"> מתייחסים לארגון הלומד כמסייע ללמידה של כל חבריו ובהתאמה, משתנה באופן מתמיד על מנת לעמוד ביעדיו האסטרטגיים. </w:t>
      </w:r>
    </w:p>
    <w:p w:rsidR="00867C96" w:rsidRPr="00941B38" w:rsidRDefault="00867C96" w:rsidP="008D6F3B">
      <w:pPr>
        <w:spacing w:line="360" w:lineRule="auto"/>
        <w:contextualSpacing/>
        <w:jc w:val="both"/>
        <w:rPr>
          <w:rFonts w:ascii="David" w:eastAsia="David" w:hAnsi="David" w:cs="David"/>
          <w:b/>
          <w:sz w:val="24"/>
          <w:szCs w:val="24"/>
          <w:rtl/>
        </w:rPr>
      </w:pPr>
      <w:r w:rsidRPr="00002572">
        <w:rPr>
          <w:rFonts w:ascii="David" w:eastAsia="David" w:hAnsi="David" w:cs="David"/>
          <w:bCs/>
          <w:sz w:val="24"/>
          <w:szCs w:val="24"/>
          <w:rtl/>
        </w:rPr>
        <w:t xml:space="preserve">לסיכום ההבדלים בספרות בין המונחים </w:t>
      </w:r>
      <w:r w:rsidRPr="00002572">
        <w:rPr>
          <w:rFonts w:ascii="David" w:eastAsia="David" w:hAnsi="David" w:cs="David" w:hint="cs"/>
          <w:bCs/>
          <w:sz w:val="24"/>
          <w:szCs w:val="24"/>
          <w:rtl/>
        </w:rPr>
        <w:t>'</w:t>
      </w:r>
      <w:r w:rsidRPr="00002572">
        <w:rPr>
          <w:rFonts w:ascii="David" w:eastAsia="David" w:hAnsi="David" w:cs="David"/>
          <w:bCs/>
          <w:sz w:val="24"/>
          <w:szCs w:val="24"/>
          <w:rtl/>
        </w:rPr>
        <w:t>למידה ארגונית</w:t>
      </w:r>
      <w:r w:rsidRPr="00002572">
        <w:rPr>
          <w:rFonts w:ascii="David" w:eastAsia="David" w:hAnsi="David" w:cs="David" w:hint="cs"/>
          <w:bCs/>
          <w:sz w:val="24"/>
          <w:szCs w:val="24"/>
          <w:rtl/>
        </w:rPr>
        <w:t>'</w:t>
      </w:r>
      <w:r w:rsidRPr="00002572">
        <w:rPr>
          <w:rFonts w:ascii="David" w:eastAsia="David" w:hAnsi="David" w:cs="David"/>
          <w:bCs/>
          <w:sz w:val="24"/>
          <w:szCs w:val="24"/>
          <w:rtl/>
        </w:rPr>
        <w:t xml:space="preserve"> ו</w:t>
      </w:r>
      <w:r w:rsidRPr="00002572">
        <w:rPr>
          <w:rFonts w:ascii="David" w:eastAsia="David" w:hAnsi="David" w:cs="David" w:hint="cs"/>
          <w:bCs/>
          <w:sz w:val="24"/>
          <w:szCs w:val="24"/>
          <w:rtl/>
        </w:rPr>
        <w:t>'</w:t>
      </w:r>
      <w:r w:rsidRPr="00002572">
        <w:rPr>
          <w:rFonts w:ascii="David" w:eastAsia="David" w:hAnsi="David" w:cs="David"/>
          <w:bCs/>
          <w:sz w:val="24"/>
          <w:szCs w:val="24"/>
          <w:rtl/>
        </w:rPr>
        <w:t>ארגון לומד</w:t>
      </w:r>
      <w:r w:rsidRPr="00002572">
        <w:rPr>
          <w:rFonts w:ascii="David" w:eastAsia="David" w:hAnsi="David" w:cs="David" w:hint="cs"/>
          <w:bCs/>
          <w:sz w:val="24"/>
          <w:szCs w:val="24"/>
          <w:rtl/>
        </w:rPr>
        <w:t>'</w:t>
      </w:r>
      <w:r w:rsidRPr="00002572">
        <w:rPr>
          <w:rFonts w:ascii="David" w:eastAsia="David" w:hAnsi="David" w:cs="David"/>
          <w:bCs/>
          <w:sz w:val="24"/>
          <w:szCs w:val="24"/>
          <w:rtl/>
        </w:rPr>
        <w:t xml:space="preserve">, נראה כי הראשון מתמקד בתהליך הלמידה של היחיד והקבוצה בתוך הארגון, בעוד </w:t>
      </w:r>
      <w:r w:rsidRPr="00002572">
        <w:rPr>
          <w:rFonts w:ascii="David" w:eastAsia="David" w:hAnsi="David" w:cs="David" w:hint="cs"/>
          <w:bCs/>
          <w:sz w:val="24"/>
          <w:szCs w:val="24"/>
          <w:rtl/>
        </w:rPr>
        <w:t>ש</w:t>
      </w:r>
      <w:r w:rsidRPr="00002572">
        <w:rPr>
          <w:rFonts w:ascii="David" w:eastAsia="David" w:hAnsi="David" w:cs="David"/>
          <w:bCs/>
          <w:sz w:val="24"/>
          <w:szCs w:val="24"/>
          <w:rtl/>
        </w:rPr>
        <w:t>השני מתעמק ביכולת לאתר את הכלים ו</w:t>
      </w:r>
      <w:r w:rsidRPr="00002572">
        <w:rPr>
          <w:rFonts w:ascii="David" w:eastAsia="David" w:hAnsi="David" w:cs="David" w:hint="cs"/>
          <w:bCs/>
          <w:sz w:val="24"/>
          <w:szCs w:val="24"/>
          <w:rtl/>
        </w:rPr>
        <w:t xml:space="preserve">את </w:t>
      </w:r>
      <w:r w:rsidRPr="00002572">
        <w:rPr>
          <w:rFonts w:ascii="David" w:eastAsia="David" w:hAnsi="David" w:cs="David"/>
          <w:bCs/>
          <w:sz w:val="24"/>
          <w:szCs w:val="24"/>
          <w:rtl/>
        </w:rPr>
        <w:t>דרכי הפעולה המסייעים לארגון לקיים תהליך למידה ועל ידי כך להשביח את ביצועיו</w:t>
      </w:r>
      <w:r w:rsidRPr="00941B38">
        <w:rPr>
          <w:rFonts w:ascii="David" w:eastAsia="David" w:hAnsi="David" w:cs="David"/>
          <w:b/>
          <w:sz w:val="24"/>
          <w:szCs w:val="24"/>
          <w:rtl/>
        </w:rPr>
        <w:t xml:space="preserve"> (</w:t>
      </w:r>
      <w:r w:rsidRPr="00941B38">
        <w:rPr>
          <w:rFonts w:ascii="David" w:eastAsia="David" w:hAnsi="David" w:cs="David"/>
          <w:bCs/>
          <w:sz w:val="24"/>
          <w:szCs w:val="24"/>
        </w:rPr>
        <w:t>Smith</w:t>
      </w:r>
      <w:r w:rsidRPr="00941B38">
        <w:rPr>
          <w:rFonts w:ascii="David" w:eastAsia="David" w:hAnsi="David" w:cs="David"/>
          <w:b/>
          <w:sz w:val="24"/>
          <w:szCs w:val="24"/>
        </w:rPr>
        <w:t xml:space="preserve"> &amp; </w:t>
      </w:r>
      <w:r w:rsidRPr="00941B38">
        <w:rPr>
          <w:rFonts w:ascii="David" w:eastAsia="David" w:hAnsi="David" w:cs="David"/>
          <w:bCs/>
          <w:sz w:val="24"/>
          <w:szCs w:val="24"/>
        </w:rPr>
        <w:t>Burgoyne</w:t>
      </w:r>
      <w:r w:rsidRPr="00941B38">
        <w:rPr>
          <w:rFonts w:ascii="David" w:eastAsia="David" w:hAnsi="David" w:cs="David"/>
          <w:b/>
          <w:sz w:val="24"/>
          <w:szCs w:val="24"/>
        </w:rPr>
        <w:t xml:space="preserve"> &amp; </w:t>
      </w:r>
      <w:r w:rsidRPr="00941B38">
        <w:rPr>
          <w:rFonts w:ascii="David" w:eastAsia="David" w:hAnsi="David" w:cs="David"/>
          <w:bCs/>
          <w:sz w:val="24"/>
          <w:szCs w:val="24"/>
        </w:rPr>
        <w:t>Araujo</w:t>
      </w:r>
      <w:r w:rsidRPr="00941B38">
        <w:rPr>
          <w:rFonts w:ascii="David" w:eastAsia="David" w:hAnsi="David" w:cs="David"/>
          <w:b/>
          <w:sz w:val="24"/>
          <w:szCs w:val="24"/>
          <w:rtl/>
        </w:rPr>
        <w:t>, 1999).</w:t>
      </w:r>
    </w:p>
    <w:p w:rsidR="00867C96" w:rsidRPr="00941B38" w:rsidRDefault="00867C96" w:rsidP="008D6F3B">
      <w:pPr>
        <w:pStyle w:val="a8"/>
        <w:numPr>
          <w:ilvl w:val="1"/>
          <w:numId w:val="17"/>
        </w:numPr>
        <w:spacing w:after="0" w:line="360" w:lineRule="auto"/>
        <w:jc w:val="both"/>
        <w:rPr>
          <w:rFonts w:ascii="David" w:eastAsia="David" w:hAnsi="David" w:cs="David"/>
          <w:bCs/>
          <w:sz w:val="24"/>
          <w:szCs w:val="24"/>
          <w:rtl/>
        </w:rPr>
      </w:pPr>
      <w:r w:rsidRPr="00941B38">
        <w:rPr>
          <w:rFonts w:ascii="David" w:eastAsia="David" w:hAnsi="David" w:cs="David"/>
          <w:bCs/>
          <w:sz w:val="24"/>
          <w:szCs w:val="24"/>
          <w:rtl/>
        </w:rPr>
        <w:t xml:space="preserve">האם ארגון יכול ללמוד </w:t>
      </w:r>
      <w:r w:rsidRPr="00941B38">
        <w:rPr>
          <w:rFonts w:ascii="David" w:eastAsia="David" w:hAnsi="David" w:cs="David" w:hint="cs"/>
          <w:bCs/>
          <w:sz w:val="24"/>
          <w:szCs w:val="24"/>
          <w:rtl/>
        </w:rPr>
        <w:t>?</w:t>
      </w:r>
    </w:p>
    <w:p w:rsidR="00867C96" w:rsidRPr="00941B38" w:rsidRDefault="00867C96" w:rsidP="008D6F3B">
      <w:pPr>
        <w:spacing w:line="360" w:lineRule="auto"/>
        <w:contextualSpacing/>
        <w:jc w:val="both"/>
        <w:rPr>
          <w:rFonts w:ascii="David" w:eastAsia="David" w:hAnsi="David" w:cs="David"/>
          <w:b/>
          <w:sz w:val="24"/>
          <w:szCs w:val="24"/>
          <w:rtl/>
        </w:rPr>
      </w:pPr>
      <w:proofErr w:type="spellStart"/>
      <w:r w:rsidRPr="00941B38">
        <w:rPr>
          <w:rFonts w:ascii="David" w:eastAsia="David" w:hAnsi="David" w:cs="David"/>
          <w:b/>
          <w:sz w:val="24"/>
          <w:szCs w:val="24"/>
          <w:rtl/>
        </w:rPr>
        <w:t>אשקיו</w:t>
      </w:r>
      <w:proofErr w:type="spellEnd"/>
      <w:r w:rsidRPr="00941B38">
        <w:rPr>
          <w:rFonts w:ascii="David" w:eastAsia="David" w:hAnsi="David" w:cs="David"/>
          <w:b/>
          <w:sz w:val="24"/>
          <w:szCs w:val="24"/>
          <w:rtl/>
        </w:rPr>
        <w:t xml:space="preserve"> </w:t>
      </w:r>
      <w:proofErr w:type="spellStart"/>
      <w:r w:rsidRPr="00941B38">
        <w:rPr>
          <w:rFonts w:ascii="David" w:eastAsia="David" w:hAnsi="David" w:cs="David"/>
          <w:b/>
          <w:sz w:val="24"/>
          <w:szCs w:val="24"/>
          <w:rtl/>
        </w:rPr>
        <w:t>וקרנל</w:t>
      </w:r>
      <w:proofErr w:type="spellEnd"/>
      <w:r w:rsidR="006202B1"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eastAsia="David" w:hAnsi="David" w:cs="David"/>
          <w:bCs/>
          <w:sz w:val="24"/>
          <w:szCs w:val="24"/>
        </w:rPr>
        <w:t>Askew</w:t>
      </w:r>
      <w:r w:rsidRPr="00941B38">
        <w:rPr>
          <w:rFonts w:ascii="David" w:eastAsia="David" w:hAnsi="David" w:cs="David"/>
          <w:b/>
          <w:sz w:val="24"/>
          <w:szCs w:val="24"/>
        </w:rPr>
        <w:t xml:space="preserve"> &amp; </w:t>
      </w:r>
      <w:r w:rsidRPr="00941B38">
        <w:rPr>
          <w:rFonts w:ascii="David" w:eastAsia="David" w:hAnsi="David" w:cs="David"/>
          <w:bCs/>
          <w:sz w:val="24"/>
          <w:szCs w:val="24"/>
        </w:rPr>
        <w:t>Carnell</w:t>
      </w:r>
      <w:r w:rsidRPr="00941B38">
        <w:rPr>
          <w:rFonts w:ascii="David" w:eastAsia="David" w:hAnsi="David" w:cs="David"/>
          <w:b/>
          <w:sz w:val="24"/>
          <w:szCs w:val="24"/>
        </w:rPr>
        <w:t xml:space="preserve"> ,</w:t>
      </w:r>
      <w:r w:rsidRPr="00941B38">
        <w:rPr>
          <w:rFonts w:ascii="David" w:eastAsia="David" w:hAnsi="David" w:cs="David"/>
          <w:bCs/>
          <w:sz w:val="24"/>
          <w:szCs w:val="24"/>
        </w:rPr>
        <w:t>1998</w:t>
      </w:r>
      <w:r w:rsidRPr="00941B38">
        <w:rPr>
          <w:rFonts w:ascii="David" w:eastAsia="David" w:hAnsi="David" w:cs="David"/>
          <w:b/>
          <w:sz w:val="24"/>
          <w:szCs w:val="24"/>
          <w:rtl/>
        </w:rPr>
        <w:t xml:space="preserve">), מציינים שלמידה משמעותית </w:t>
      </w:r>
      <w:r w:rsidRPr="00941B38">
        <w:rPr>
          <w:rFonts w:ascii="David" w:eastAsia="David" w:hAnsi="David" w:cs="David" w:hint="cs"/>
          <w:b/>
          <w:sz w:val="24"/>
          <w:szCs w:val="24"/>
          <w:rtl/>
        </w:rPr>
        <w:t>ו</w:t>
      </w:r>
      <w:r w:rsidRPr="00941B38">
        <w:rPr>
          <w:rFonts w:ascii="David" w:eastAsia="David" w:hAnsi="David" w:cs="David"/>
          <w:b/>
          <w:sz w:val="24"/>
          <w:szCs w:val="24"/>
          <w:rtl/>
        </w:rPr>
        <w:t xml:space="preserve">אפקטיבית מתרחשת כאשר היא מובילה לשינוי ברמת הפרט, הקבוצה והארגון ובסופו של דבר </w:t>
      </w:r>
      <w:r w:rsidRPr="00941B38">
        <w:rPr>
          <w:rFonts w:ascii="David" w:eastAsia="David" w:hAnsi="David" w:cs="David" w:hint="cs"/>
          <w:b/>
          <w:sz w:val="24"/>
          <w:szCs w:val="24"/>
          <w:rtl/>
        </w:rPr>
        <w:t xml:space="preserve">גם </w:t>
      </w:r>
      <w:r w:rsidRPr="00941B38">
        <w:rPr>
          <w:rFonts w:ascii="David" w:eastAsia="David" w:hAnsi="David" w:cs="David"/>
          <w:b/>
          <w:sz w:val="24"/>
          <w:szCs w:val="24"/>
          <w:rtl/>
        </w:rPr>
        <w:t xml:space="preserve">החברה. על פי קולב                                             </w:t>
      </w:r>
      <w:r w:rsidRPr="00941B38">
        <w:rPr>
          <w:rFonts w:ascii="David" w:eastAsia="David" w:hAnsi="David" w:cs="David"/>
          <w:bCs/>
          <w:sz w:val="24"/>
          <w:szCs w:val="24"/>
        </w:rPr>
        <w:t>Kolb</w:t>
      </w:r>
      <w:r w:rsidRPr="00941B38">
        <w:rPr>
          <w:rFonts w:ascii="David" w:eastAsia="David" w:hAnsi="David" w:cs="David"/>
          <w:b/>
          <w:sz w:val="24"/>
          <w:szCs w:val="24"/>
        </w:rPr>
        <w:t xml:space="preserve">, </w:t>
      </w:r>
      <w:r w:rsidRPr="00941B38">
        <w:rPr>
          <w:rFonts w:ascii="David" w:eastAsia="David" w:hAnsi="David" w:cs="David"/>
          <w:bCs/>
          <w:sz w:val="24"/>
          <w:szCs w:val="24"/>
        </w:rPr>
        <w:t>1971</w:t>
      </w:r>
      <w:r w:rsidRPr="00941B38">
        <w:rPr>
          <w:rFonts w:ascii="David" w:eastAsia="David" w:hAnsi="David" w:cs="David"/>
          <w:b/>
          <w:sz w:val="24"/>
          <w:szCs w:val="24"/>
        </w:rPr>
        <w:t>)</w:t>
      </w:r>
      <w:r w:rsidRPr="00941B38">
        <w:rPr>
          <w:rFonts w:ascii="David" w:eastAsia="David" w:hAnsi="David" w:cs="David" w:hint="cs"/>
          <w:b/>
          <w:sz w:val="24"/>
          <w:szCs w:val="24"/>
          <w:rtl/>
        </w:rPr>
        <w:t>),</w:t>
      </w:r>
      <w:r w:rsidRPr="00941B38">
        <w:rPr>
          <w:rFonts w:ascii="David" w:eastAsia="David" w:hAnsi="David" w:cs="David"/>
          <w:b/>
          <w:sz w:val="24"/>
          <w:szCs w:val="24"/>
          <w:rtl/>
        </w:rPr>
        <w:t xml:space="preserve"> למידה משמעותית, ברמת הפרט, מתרחשת דרך תהליך מחזורי בן ארבעה שלבים:           </w:t>
      </w:r>
      <w:r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eastAsia="David" w:hAnsi="David" w:cs="David"/>
          <w:bCs/>
          <w:sz w:val="24"/>
          <w:szCs w:val="24"/>
        </w:rPr>
        <w:t>1</w:t>
      </w:r>
      <w:r w:rsidRPr="00941B38">
        <w:rPr>
          <w:rFonts w:ascii="David" w:eastAsia="David" w:hAnsi="David" w:cs="David"/>
          <w:b/>
          <w:sz w:val="24"/>
          <w:szCs w:val="24"/>
          <w:rtl/>
        </w:rPr>
        <w:t>) התנסות, (</w:t>
      </w:r>
      <w:r w:rsidRPr="00941B38">
        <w:rPr>
          <w:rFonts w:ascii="David" w:eastAsia="David" w:hAnsi="David" w:cs="David"/>
          <w:bCs/>
          <w:sz w:val="24"/>
          <w:szCs w:val="24"/>
        </w:rPr>
        <w:t>2</w:t>
      </w:r>
      <w:r w:rsidRPr="00941B38">
        <w:rPr>
          <w:rFonts w:ascii="David" w:eastAsia="David" w:hAnsi="David" w:cs="David"/>
          <w:b/>
          <w:sz w:val="24"/>
          <w:szCs w:val="24"/>
          <w:rtl/>
        </w:rPr>
        <w:t>) שיקוף המצב, (</w:t>
      </w:r>
      <w:r w:rsidRPr="00941B38">
        <w:rPr>
          <w:rFonts w:ascii="David" w:eastAsia="David" w:hAnsi="David" w:cs="David" w:hint="cs"/>
          <w:b/>
          <w:sz w:val="24"/>
          <w:szCs w:val="24"/>
          <w:rtl/>
        </w:rPr>
        <w:t>3</w:t>
      </w:r>
      <w:r w:rsidRPr="00941B38">
        <w:rPr>
          <w:rFonts w:ascii="David" w:eastAsia="David" w:hAnsi="David" w:cs="David"/>
          <w:b/>
          <w:sz w:val="24"/>
          <w:szCs w:val="24"/>
          <w:rtl/>
        </w:rPr>
        <w:t>) המשגה ו-(</w:t>
      </w:r>
      <w:r w:rsidRPr="00941B38">
        <w:rPr>
          <w:rFonts w:ascii="David" w:eastAsia="David" w:hAnsi="David" w:cs="David" w:hint="cs"/>
          <w:b/>
          <w:sz w:val="24"/>
          <w:szCs w:val="24"/>
          <w:rtl/>
        </w:rPr>
        <w:t>4</w:t>
      </w:r>
      <w:r w:rsidRPr="00941B38">
        <w:rPr>
          <w:rFonts w:ascii="David" w:eastAsia="David" w:hAnsi="David" w:cs="David"/>
          <w:b/>
          <w:sz w:val="24"/>
          <w:szCs w:val="24"/>
          <w:rtl/>
        </w:rPr>
        <w:t>) בחינ</w:t>
      </w:r>
      <w:r w:rsidRPr="00941B38">
        <w:rPr>
          <w:rFonts w:ascii="David" w:eastAsia="David" w:hAnsi="David" w:cs="David" w:hint="cs"/>
          <w:b/>
          <w:sz w:val="24"/>
          <w:szCs w:val="24"/>
          <w:rtl/>
        </w:rPr>
        <w:t>ת</w:t>
      </w:r>
      <w:r w:rsidRPr="00941B38">
        <w:rPr>
          <w:rFonts w:ascii="David" w:eastAsia="David" w:hAnsi="David" w:cs="David"/>
          <w:b/>
          <w:sz w:val="24"/>
          <w:szCs w:val="24"/>
          <w:rtl/>
        </w:rPr>
        <w:t xml:space="preserve"> </w:t>
      </w:r>
      <w:r w:rsidRPr="00941B38">
        <w:rPr>
          <w:rFonts w:ascii="David" w:eastAsia="David" w:hAnsi="David" w:cs="David" w:hint="cs"/>
          <w:b/>
          <w:sz w:val="24"/>
          <w:szCs w:val="24"/>
          <w:rtl/>
        </w:rPr>
        <w:t>ה</w:t>
      </w:r>
      <w:r w:rsidRPr="00941B38">
        <w:rPr>
          <w:rFonts w:ascii="David" w:eastAsia="David" w:hAnsi="David" w:cs="David"/>
          <w:b/>
          <w:sz w:val="24"/>
          <w:szCs w:val="24"/>
          <w:rtl/>
        </w:rPr>
        <w:t xml:space="preserve">מצב </w:t>
      </w:r>
      <w:r w:rsidRPr="00941B38">
        <w:rPr>
          <w:rFonts w:ascii="David" w:eastAsia="David" w:hAnsi="David" w:cs="David" w:hint="cs"/>
          <w:b/>
          <w:sz w:val="24"/>
          <w:szCs w:val="24"/>
          <w:rtl/>
        </w:rPr>
        <w:t>ה</w:t>
      </w:r>
      <w:r w:rsidRPr="00941B38">
        <w:rPr>
          <w:rFonts w:ascii="David" w:eastAsia="David" w:hAnsi="David" w:cs="David"/>
          <w:b/>
          <w:sz w:val="24"/>
          <w:szCs w:val="24"/>
          <w:rtl/>
        </w:rPr>
        <w:t xml:space="preserve">חדש. על בסיס מודל זה, פיתח </w:t>
      </w:r>
      <w:proofErr w:type="spellStart"/>
      <w:r w:rsidRPr="00941B38">
        <w:rPr>
          <w:rFonts w:ascii="David" w:eastAsia="David" w:hAnsi="David" w:cs="David"/>
          <w:b/>
          <w:sz w:val="24"/>
          <w:szCs w:val="24"/>
          <w:rtl/>
        </w:rPr>
        <w:t>דיקסון</w:t>
      </w:r>
      <w:proofErr w:type="spellEnd"/>
      <w:r w:rsidRPr="00941B38">
        <w:rPr>
          <w:rFonts w:ascii="David" w:eastAsia="David" w:hAnsi="David" w:cs="David" w:hint="cs"/>
          <w:b/>
          <w:sz w:val="24"/>
          <w:szCs w:val="24"/>
          <w:rtl/>
        </w:rPr>
        <w:t xml:space="preserve"> </w:t>
      </w:r>
      <w:r w:rsidR="006202B1" w:rsidRPr="00941B38">
        <w:rPr>
          <w:rFonts w:ascii="David" w:eastAsia="David" w:hAnsi="David" w:cs="David" w:hint="cs"/>
          <w:bCs/>
          <w:sz w:val="24"/>
          <w:szCs w:val="24"/>
          <w:rtl/>
        </w:rPr>
        <w:t>(</w:t>
      </w:r>
      <w:r w:rsidRPr="00941B38">
        <w:rPr>
          <w:rFonts w:ascii="David" w:eastAsia="David" w:hAnsi="David" w:cs="David"/>
          <w:bCs/>
          <w:sz w:val="24"/>
          <w:szCs w:val="24"/>
        </w:rPr>
        <w:t>Dixon</w:t>
      </w:r>
      <w:r w:rsidRPr="00941B38">
        <w:rPr>
          <w:rFonts w:ascii="David" w:eastAsia="David" w:hAnsi="David" w:cs="David"/>
          <w:b/>
          <w:sz w:val="24"/>
          <w:szCs w:val="24"/>
        </w:rPr>
        <w:t xml:space="preserve"> ,</w:t>
      </w:r>
      <w:r w:rsidRPr="00941B38">
        <w:rPr>
          <w:rFonts w:ascii="David" w:eastAsia="David" w:hAnsi="David" w:cs="David"/>
          <w:bCs/>
          <w:sz w:val="24"/>
          <w:szCs w:val="24"/>
        </w:rPr>
        <w:t>1994</w:t>
      </w:r>
      <w:r w:rsidRPr="00941B38">
        <w:rPr>
          <w:rFonts w:ascii="David" w:eastAsia="David" w:hAnsi="David" w:cs="David"/>
          <w:b/>
          <w:sz w:val="24"/>
          <w:szCs w:val="24"/>
          <w:rtl/>
        </w:rPr>
        <w:t>), הרחבה לתהליך מעגל למידה קבוצתי הכולל: (</w:t>
      </w:r>
      <w:r w:rsidRPr="00941B38">
        <w:rPr>
          <w:rFonts w:ascii="David" w:eastAsia="David" w:hAnsi="David" w:cs="David" w:hint="cs"/>
          <w:b/>
          <w:sz w:val="24"/>
          <w:szCs w:val="24"/>
          <w:rtl/>
        </w:rPr>
        <w:t>1</w:t>
      </w:r>
      <w:r w:rsidRPr="00941B38">
        <w:rPr>
          <w:rFonts w:ascii="David" w:eastAsia="David" w:hAnsi="David" w:cs="David"/>
          <w:b/>
          <w:sz w:val="24"/>
          <w:szCs w:val="24"/>
          <w:rtl/>
        </w:rPr>
        <w:t>) יצירת מידע ארגוני אודות הביצועים,</w:t>
      </w:r>
      <w:r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eastAsia="David" w:hAnsi="David" w:cs="David" w:hint="cs"/>
          <w:b/>
          <w:sz w:val="24"/>
          <w:szCs w:val="24"/>
          <w:rtl/>
        </w:rPr>
        <w:t>2</w:t>
      </w:r>
      <w:r w:rsidRPr="00941B38">
        <w:rPr>
          <w:rFonts w:ascii="David" w:eastAsia="David" w:hAnsi="David" w:cs="David"/>
          <w:b/>
          <w:sz w:val="24"/>
          <w:szCs w:val="24"/>
          <w:rtl/>
        </w:rPr>
        <w:t>) הטמעת המידע בארגון דרך מפגשים, (</w:t>
      </w:r>
      <w:r w:rsidRPr="00941B38">
        <w:rPr>
          <w:rFonts w:ascii="David" w:eastAsia="David" w:hAnsi="David" w:cs="David" w:hint="cs"/>
          <w:b/>
          <w:sz w:val="24"/>
          <w:szCs w:val="24"/>
          <w:rtl/>
        </w:rPr>
        <w:t>3</w:t>
      </w:r>
      <w:r w:rsidRPr="00941B38">
        <w:rPr>
          <w:rFonts w:ascii="David" w:eastAsia="David" w:hAnsi="David" w:cs="David"/>
          <w:b/>
          <w:sz w:val="24"/>
          <w:szCs w:val="24"/>
          <w:rtl/>
        </w:rPr>
        <w:t>) פעולה משותפת לפירוש המידע (</w:t>
      </w:r>
      <w:r w:rsidRPr="00941B38">
        <w:rPr>
          <w:rFonts w:ascii="David" w:eastAsia="David" w:hAnsi="David" w:cs="David" w:hint="cs"/>
          <w:b/>
          <w:sz w:val="24"/>
          <w:szCs w:val="24"/>
          <w:rtl/>
        </w:rPr>
        <w:t>4</w:t>
      </w:r>
      <w:r w:rsidRPr="00941B38">
        <w:rPr>
          <w:rFonts w:ascii="David" w:eastAsia="David" w:hAnsi="David" w:cs="David"/>
          <w:b/>
          <w:sz w:val="24"/>
          <w:szCs w:val="24"/>
          <w:rtl/>
        </w:rPr>
        <w:t>) עידוד לפעולה על בסיס התובנות שהושגו. ההקבלה הקוגניטיבית בין הפרט לארגון אינה מקובלת על חלק מן החוקרים (</w:t>
      </w:r>
      <w:proofErr w:type="spellStart"/>
      <w:r w:rsidRPr="00941B38">
        <w:rPr>
          <w:rFonts w:ascii="David" w:eastAsia="David" w:hAnsi="David" w:cs="David"/>
          <w:bCs/>
          <w:sz w:val="24"/>
          <w:szCs w:val="24"/>
        </w:rPr>
        <w:t>Argyris</w:t>
      </w:r>
      <w:proofErr w:type="spellEnd"/>
      <w:r w:rsidRPr="00941B38">
        <w:rPr>
          <w:rFonts w:ascii="David" w:eastAsia="David" w:hAnsi="David" w:cs="David"/>
          <w:b/>
          <w:sz w:val="24"/>
          <w:szCs w:val="24"/>
        </w:rPr>
        <w:t xml:space="preserve"> ,</w:t>
      </w:r>
      <w:r w:rsidRPr="00941B38">
        <w:rPr>
          <w:rFonts w:ascii="David" w:eastAsia="David" w:hAnsi="David" w:cs="David"/>
          <w:bCs/>
          <w:sz w:val="24"/>
          <w:szCs w:val="24"/>
        </w:rPr>
        <w:t>1997</w:t>
      </w:r>
      <w:r w:rsidRPr="00941B38">
        <w:rPr>
          <w:rFonts w:ascii="David" w:eastAsia="David" w:hAnsi="David" w:cs="David"/>
          <w:b/>
          <w:sz w:val="24"/>
          <w:szCs w:val="24"/>
          <w:rtl/>
        </w:rPr>
        <w:t>).</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לפיכך, יש הטוענים כי למידה ארגונית מתרחשת ברמות שונות של הארגון: </w:t>
      </w:r>
      <w:r w:rsidRPr="00941B38">
        <w:rPr>
          <w:rFonts w:ascii="David" w:eastAsia="David" w:hAnsi="David" w:cs="David" w:hint="cs"/>
          <w:b/>
          <w:sz w:val="24"/>
          <w:szCs w:val="24"/>
          <w:rtl/>
        </w:rPr>
        <w:t>ה</w:t>
      </w:r>
      <w:r w:rsidRPr="00941B38">
        <w:rPr>
          <w:rFonts w:ascii="David" w:eastAsia="David" w:hAnsi="David" w:cs="David"/>
          <w:b/>
          <w:sz w:val="24"/>
          <w:szCs w:val="24"/>
          <w:rtl/>
        </w:rPr>
        <w:t xml:space="preserve">פרט, </w:t>
      </w:r>
      <w:r w:rsidRPr="00941B38">
        <w:rPr>
          <w:rFonts w:ascii="David" w:eastAsia="David" w:hAnsi="David" w:cs="David" w:hint="cs"/>
          <w:b/>
          <w:sz w:val="24"/>
          <w:szCs w:val="24"/>
          <w:rtl/>
        </w:rPr>
        <w:t>ה</w:t>
      </w:r>
      <w:r w:rsidRPr="00941B38">
        <w:rPr>
          <w:rFonts w:ascii="David" w:eastAsia="David" w:hAnsi="David" w:cs="David"/>
          <w:b/>
          <w:sz w:val="24"/>
          <w:szCs w:val="24"/>
          <w:rtl/>
        </w:rPr>
        <w:t>קבוצה ו</w:t>
      </w:r>
      <w:r w:rsidRPr="00941B38">
        <w:rPr>
          <w:rFonts w:ascii="David" w:eastAsia="David" w:hAnsi="David" w:cs="David" w:hint="cs"/>
          <w:b/>
          <w:sz w:val="24"/>
          <w:szCs w:val="24"/>
          <w:rtl/>
        </w:rPr>
        <w:t>ה</w:t>
      </w:r>
      <w:r w:rsidRPr="00941B38">
        <w:rPr>
          <w:rFonts w:ascii="David" w:eastAsia="David" w:hAnsi="David" w:cs="David"/>
          <w:b/>
          <w:sz w:val="24"/>
          <w:szCs w:val="24"/>
          <w:rtl/>
        </w:rPr>
        <w:t>ארגון  (</w:t>
      </w:r>
      <w:proofErr w:type="spellStart"/>
      <w:r w:rsidRPr="00941B38">
        <w:rPr>
          <w:rFonts w:ascii="David" w:eastAsia="David" w:hAnsi="David" w:cs="David"/>
          <w:bCs/>
          <w:sz w:val="24"/>
          <w:szCs w:val="24"/>
        </w:rPr>
        <w:t>Crossan</w:t>
      </w:r>
      <w:proofErr w:type="spellEnd"/>
      <w:r w:rsidRPr="00941B38">
        <w:rPr>
          <w:rFonts w:ascii="David" w:eastAsia="David" w:hAnsi="David" w:cs="David"/>
          <w:b/>
          <w:sz w:val="24"/>
          <w:szCs w:val="24"/>
        </w:rPr>
        <w:t xml:space="preserve"> &amp; </w:t>
      </w:r>
      <w:r w:rsidRPr="00941B38">
        <w:rPr>
          <w:rFonts w:ascii="David" w:eastAsia="David" w:hAnsi="David" w:cs="David"/>
          <w:bCs/>
          <w:sz w:val="24"/>
          <w:szCs w:val="24"/>
        </w:rPr>
        <w:t>Lane</w:t>
      </w:r>
      <w:r w:rsidRPr="00941B38">
        <w:rPr>
          <w:rFonts w:ascii="David" w:eastAsia="David" w:hAnsi="David" w:cs="David"/>
          <w:b/>
          <w:sz w:val="24"/>
          <w:szCs w:val="24"/>
        </w:rPr>
        <w:t xml:space="preserve"> &amp; </w:t>
      </w:r>
      <w:r w:rsidRPr="00941B38">
        <w:rPr>
          <w:rFonts w:ascii="David" w:eastAsia="David" w:hAnsi="David" w:cs="David"/>
          <w:bCs/>
          <w:sz w:val="24"/>
          <w:szCs w:val="24"/>
        </w:rPr>
        <w:t>White</w:t>
      </w:r>
      <w:r w:rsidRPr="00941B38">
        <w:rPr>
          <w:rFonts w:ascii="David" w:eastAsia="David" w:hAnsi="David" w:cs="David"/>
          <w:b/>
          <w:sz w:val="24"/>
          <w:szCs w:val="24"/>
        </w:rPr>
        <w:t xml:space="preserve">, </w:t>
      </w:r>
      <w:r w:rsidRPr="00941B38">
        <w:rPr>
          <w:rFonts w:ascii="David" w:eastAsia="David" w:hAnsi="David" w:cs="David"/>
          <w:bCs/>
          <w:sz w:val="24"/>
          <w:szCs w:val="24"/>
        </w:rPr>
        <w:t>1999</w:t>
      </w:r>
      <w:r w:rsidRPr="00941B38">
        <w:rPr>
          <w:rFonts w:ascii="David" w:eastAsia="David" w:hAnsi="David" w:cs="David"/>
          <w:b/>
          <w:sz w:val="24"/>
          <w:szCs w:val="24"/>
          <w:rtl/>
        </w:rPr>
        <w:t>). הקש</w:t>
      </w:r>
      <w:r w:rsidR="00AF12EA" w:rsidRPr="00941B38">
        <w:rPr>
          <w:rFonts w:ascii="David" w:eastAsia="David" w:hAnsi="David" w:cs="David"/>
          <w:b/>
          <w:sz w:val="24"/>
          <w:szCs w:val="24"/>
          <w:rtl/>
        </w:rPr>
        <w:t>ר בין שלוש הרמות מבוצע על ידי:</w:t>
      </w:r>
      <w:r w:rsidR="00AF12EA"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eastAsia="David" w:hAnsi="David" w:cs="David" w:hint="cs"/>
          <w:b/>
          <w:sz w:val="24"/>
          <w:szCs w:val="24"/>
          <w:rtl/>
        </w:rPr>
        <w:t>1</w:t>
      </w:r>
      <w:r w:rsidRPr="00941B38">
        <w:rPr>
          <w:rFonts w:ascii="David" w:eastAsia="David" w:hAnsi="David" w:cs="David"/>
          <w:b/>
          <w:sz w:val="24"/>
          <w:szCs w:val="24"/>
          <w:rtl/>
        </w:rPr>
        <w:t>) אינטואיציה הנתונה רק בידי הפרט בן האנוש, (</w:t>
      </w:r>
      <w:r w:rsidRPr="00941B38">
        <w:rPr>
          <w:rFonts w:ascii="David" w:eastAsia="David" w:hAnsi="David" w:cs="David" w:hint="cs"/>
          <w:b/>
          <w:sz w:val="24"/>
          <w:szCs w:val="24"/>
          <w:rtl/>
        </w:rPr>
        <w:t>2</w:t>
      </w:r>
      <w:r w:rsidRPr="00941B38">
        <w:rPr>
          <w:rFonts w:ascii="David" w:eastAsia="David" w:hAnsi="David" w:cs="David"/>
          <w:b/>
          <w:sz w:val="24"/>
          <w:szCs w:val="24"/>
          <w:rtl/>
        </w:rPr>
        <w:t>) פרשנות - המושגת דרך אינטראקציה חברתית בין הפרטים ו-(</w:t>
      </w:r>
      <w:r w:rsidRPr="00941B38">
        <w:rPr>
          <w:rFonts w:ascii="David" w:eastAsia="David" w:hAnsi="David" w:cs="David" w:hint="cs"/>
          <w:b/>
          <w:sz w:val="24"/>
          <w:szCs w:val="24"/>
          <w:rtl/>
        </w:rPr>
        <w:t>3</w:t>
      </w:r>
      <w:r w:rsidRPr="00941B38">
        <w:rPr>
          <w:rFonts w:ascii="David" w:eastAsia="David" w:hAnsi="David" w:cs="David"/>
          <w:b/>
          <w:sz w:val="24"/>
          <w:szCs w:val="24"/>
          <w:rtl/>
        </w:rPr>
        <w:t xml:space="preserve">) מיסוד הלמידה שנוצרה לרמת הארגון. בסביבה דינאמית, עלולה הלמידה הממוסדת לאבד מהרלוונטיות שלה לאור הזמן שחלף והפער בין מה שצריך לעשות לבין מה שהארגון למד לעשות. </w:t>
      </w:r>
    </w:p>
    <w:p w:rsidR="00867C96" w:rsidRPr="00941B38" w:rsidRDefault="00867C96" w:rsidP="008D6F3B">
      <w:pPr>
        <w:spacing w:line="360" w:lineRule="auto"/>
        <w:contextualSpacing/>
        <w:jc w:val="both"/>
        <w:rPr>
          <w:rFonts w:ascii="David" w:eastAsia="David" w:hAnsi="David" w:cs="David"/>
          <w:b/>
          <w:sz w:val="24"/>
          <w:szCs w:val="24"/>
          <w:rtl/>
        </w:rPr>
      </w:pPr>
      <w:r w:rsidRPr="00941B38">
        <w:rPr>
          <w:rFonts w:ascii="David" w:eastAsia="David" w:hAnsi="David" w:cs="David"/>
          <w:b/>
          <w:sz w:val="24"/>
          <w:szCs w:val="24"/>
          <w:rtl/>
        </w:rPr>
        <w:t xml:space="preserve">על פי </w:t>
      </w:r>
      <w:proofErr w:type="spellStart"/>
      <w:r w:rsidRPr="00941B38">
        <w:rPr>
          <w:rFonts w:ascii="David" w:eastAsia="David" w:hAnsi="David" w:cs="David"/>
          <w:b/>
          <w:sz w:val="24"/>
          <w:szCs w:val="24"/>
          <w:rtl/>
        </w:rPr>
        <w:t>פופר</w:t>
      </w:r>
      <w:proofErr w:type="spellEnd"/>
      <w:r w:rsidRPr="00941B38">
        <w:rPr>
          <w:rFonts w:ascii="David" w:eastAsia="David" w:hAnsi="David" w:cs="David"/>
          <w:b/>
          <w:sz w:val="24"/>
          <w:szCs w:val="24"/>
          <w:rtl/>
        </w:rPr>
        <w:t xml:space="preserve"> וליפשיץ (</w:t>
      </w:r>
      <w:r w:rsidRPr="00941B38">
        <w:rPr>
          <w:rFonts w:ascii="David" w:eastAsia="David" w:hAnsi="David" w:cs="David"/>
          <w:bCs/>
          <w:sz w:val="24"/>
          <w:szCs w:val="24"/>
        </w:rPr>
        <w:t>Popper</w:t>
      </w:r>
      <w:r w:rsidRPr="00941B38">
        <w:rPr>
          <w:rFonts w:ascii="David" w:eastAsia="David" w:hAnsi="David" w:cs="David"/>
          <w:b/>
          <w:sz w:val="24"/>
          <w:szCs w:val="24"/>
        </w:rPr>
        <w:t xml:space="preserve"> &amp; </w:t>
      </w:r>
      <w:proofErr w:type="spellStart"/>
      <w:r w:rsidRPr="00941B38">
        <w:rPr>
          <w:rFonts w:ascii="David" w:eastAsia="David" w:hAnsi="David" w:cs="David"/>
          <w:bCs/>
          <w:sz w:val="24"/>
          <w:szCs w:val="24"/>
        </w:rPr>
        <w:t>Lipshitz</w:t>
      </w:r>
      <w:proofErr w:type="spellEnd"/>
      <w:r w:rsidRPr="00941B38">
        <w:rPr>
          <w:rFonts w:ascii="David" w:eastAsia="David" w:hAnsi="David" w:cs="David"/>
          <w:b/>
          <w:sz w:val="24"/>
          <w:szCs w:val="24"/>
        </w:rPr>
        <w:t xml:space="preserve"> , </w:t>
      </w:r>
      <w:r w:rsidRPr="00941B38">
        <w:rPr>
          <w:rFonts w:ascii="David" w:eastAsia="David" w:hAnsi="David" w:cs="David"/>
          <w:bCs/>
          <w:sz w:val="24"/>
          <w:szCs w:val="24"/>
        </w:rPr>
        <w:t>1998</w:t>
      </w:r>
      <w:r w:rsidRPr="00941B38">
        <w:rPr>
          <w:rFonts w:ascii="David" w:eastAsia="David" w:hAnsi="David" w:cs="David"/>
          <w:b/>
          <w:sz w:val="24"/>
          <w:szCs w:val="24"/>
          <w:rtl/>
        </w:rPr>
        <w:t xml:space="preserve">), למידה של פרטים בארגון הופכת ללמידה ארגונית כאשר המידע נגיש לכולם, הלמידה רלוונטית עבור כולם וחשיבות הלמידה ויישומה נהירים לכולם. מהאמור עד </w:t>
      </w:r>
      <w:r w:rsidRPr="00941B38">
        <w:rPr>
          <w:rFonts w:ascii="David" w:eastAsia="David" w:hAnsi="David" w:cs="David" w:hint="cs"/>
          <w:b/>
          <w:sz w:val="24"/>
          <w:szCs w:val="24"/>
          <w:rtl/>
        </w:rPr>
        <w:t xml:space="preserve">כה </w:t>
      </w:r>
      <w:r w:rsidRPr="00941B38">
        <w:rPr>
          <w:rFonts w:ascii="David" w:eastAsia="David" w:hAnsi="David" w:cs="David"/>
          <w:b/>
          <w:sz w:val="24"/>
          <w:szCs w:val="24"/>
          <w:rtl/>
        </w:rPr>
        <w:t xml:space="preserve"> נראה</w:t>
      </w:r>
      <w:r w:rsidRPr="00941B38">
        <w:rPr>
          <w:rFonts w:ascii="David" w:eastAsia="David" w:hAnsi="David" w:cs="David" w:hint="cs"/>
          <w:b/>
          <w:sz w:val="24"/>
          <w:szCs w:val="24"/>
          <w:rtl/>
        </w:rPr>
        <w:t>,</w:t>
      </w:r>
      <w:r w:rsidRPr="00941B38">
        <w:rPr>
          <w:rFonts w:ascii="David" w:eastAsia="David" w:hAnsi="David" w:cs="David"/>
          <w:b/>
          <w:sz w:val="24"/>
          <w:szCs w:val="24"/>
          <w:rtl/>
        </w:rPr>
        <w:t xml:space="preserve"> כי בעוד שלבני אנוש יש יכולת קוגניטיבית מובנית ללמידה, אין זה מובן מאליו כי לארגונים יש יכולת דומה</w:t>
      </w:r>
      <w:r w:rsidRPr="00941B38">
        <w:rPr>
          <w:rFonts w:ascii="David" w:eastAsia="David" w:hAnsi="David" w:cs="David" w:hint="cs"/>
          <w:b/>
          <w:sz w:val="24"/>
          <w:szCs w:val="24"/>
          <w:rtl/>
        </w:rPr>
        <w:t>.</w:t>
      </w:r>
      <w:r w:rsidRPr="00941B38">
        <w:rPr>
          <w:rFonts w:ascii="David" w:eastAsia="David" w:hAnsi="David" w:cs="David"/>
          <w:b/>
          <w:sz w:val="24"/>
          <w:szCs w:val="24"/>
          <w:rtl/>
        </w:rPr>
        <w:t xml:space="preserve"> </w:t>
      </w:r>
      <w:r w:rsidRPr="00DE536B">
        <w:rPr>
          <w:rFonts w:ascii="David" w:eastAsia="David" w:hAnsi="David" w:cs="David"/>
          <w:bCs/>
          <w:sz w:val="24"/>
          <w:szCs w:val="24"/>
          <w:rtl/>
        </w:rPr>
        <w:t>לפיכך מתחדדת השאלה</w:t>
      </w:r>
      <w:r w:rsidRPr="00DE536B">
        <w:rPr>
          <w:rFonts w:ascii="David" w:eastAsia="David" w:hAnsi="David" w:cs="David" w:hint="cs"/>
          <w:bCs/>
          <w:sz w:val="24"/>
          <w:szCs w:val="24"/>
          <w:rtl/>
        </w:rPr>
        <w:t xml:space="preserve">: </w:t>
      </w:r>
      <w:r w:rsidRPr="00DE536B">
        <w:rPr>
          <w:rFonts w:ascii="David" w:eastAsia="David" w:hAnsi="David" w:cs="David"/>
          <w:bCs/>
          <w:sz w:val="24"/>
          <w:szCs w:val="24"/>
          <w:rtl/>
        </w:rPr>
        <w:t xml:space="preserve">האם וכיצד למידה של הפרט תהפוך </w:t>
      </w:r>
      <w:r w:rsidRPr="00DE536B">
        <w:rPr>
          <w:rFonts w:ascii="David" w:eastAsia="David" w:hAnsi="David" w:cs="David"/>
          <w:bCs/>
          <w:sz w:val="24"/>
          <w:szCs w:val="24"/>
          <w:rtl/>
        </w:rPr>
        <w:lastRenderedPageBreak/>
        <w:t>ללמידה של הארגון</w:t>
      </w:r>
      <w:r w:rsidRPr="00DE536B">
        <w:rPr>
          <w:rFonts w:ascii="David" w:eastAsia="David" w:hAnsi="David" w:cs="David" w:hint="cs"/>
          <w:bCs/>
          <w:sz w:val="24"/>
          <w:szCs w:val="24"/>
          <w:rtl/>
        </w:rPr>
        <w:t>?</w:t>
      </w:r>
      <w:r w:rsidRPr="00941B38">
        <w:rPr>
          <w:rFonts w:ascii="David" w:eastAsia="David" w:hAnsi="David" w:cs="David"/>
          <w:b/>
          <w:sz w:val="24"/>
          <w:szCs w:val="24"/>
          <w:rtl/>
        </w:rPr>
        <w:t xml:space="preserve"> </w:t>
      </w:r>
      <w:proofErr w:type="spellStart"/>
      <w:r w:rsidRPr="00941B38">
        <w:rPr>
          <w:rFonts w:ascii="David" w:eastAsia="David" w:hAnsi="David" w:cs="David"/>
          <w:b/>
          <w:sz w:val="24"/>
          <w:szCs w:val="24"/>
          <w:rtl/>
        </w:rPr>
        <w:t>פופר</w:t>
      </w:r>
      <w:proofErr w:type="spellEnd"/>
      <w:r w:rsidRPr="00941B38">
        <w:rPr>
          <w:rFonts w:ascii="David" w:eastAsia="David" w:hAnsi="David" w:cs="David"/>
          <w:b/>
          <w:sz w:val="24"/>
          <w:szCs w:val="24"/>
          <w:rtl/>
        </w:rPr>
        <w:t xml:space="preserve"> (1998) טוען כי במעקב אחר חברות עסקיות</w:t>
      </w:r>
      <w:r w:rsidRPr="00941B38">
        <w:rPr>
          <w:rFonts w:ascii="David" w:eastAsia="David" w:hAnsi="David" w:cs="David" w:hint="cs"/>
          <w:b/>
          <w:sz w:val="24"/>
          <w:szCs w:val="24"/>
          <w:rtl/>
        </w:rPr>
        <w:t>,</w:t>
      </w:r>
      <w:r w:rsidRPr="00941B38">
        <w:rPr>
          <w:rFonts w:ascii="David" w:eastAsia="David" w:hAnsi="David" w:cs="David"/>
          <w:b/>
          <w:sz w:val="24"/>
          <w:szCs w:val="24"/>
          <w:rtl/>
        </w:rPr>
        <w:t xml:space="preserve"> שאיבדו מהרלוונטיות שלהם ונכחדו, נמצא כי בפני המנהלים היו שפע של סימנים מעידים לכישלון שלא זכו </w:t>
      </w:r>
      <w:r w:rsidRPr="00941B38">
        <w:rPr>
          <w:rFonts w:ascii="David" w:eastAsia="David" w:hAnsi="David" w:cs="David" w:hint="cs"/>
          <w:b/>
          <w:sz w:val="24"/>
          <w:szCs w:val="24"/>
          <w:rtl/>
        </w:rPr>
        <w:t>לקשב שלהם.</w:t>
      </w:r>
      <w:r w:rsidRPr="00941B38">
        <w:rPr>
          <w:rFonts w:ascii="David" w:eastAsia="David" w:hAnsi="David" w:cs="David"/>
          <w:b/>
          <w:sz w:val="24"/>
          <w:szCs w:val="24"/>
          <w:rtl/>
        </w:rPr>
        <w:t xml:space="preserve"> זאת, על אף שבסביבה</w:t>
      </w:r>
      <w:r w:rsidRPr="00941B38">
        <w:rPr>
          <w:rFonts w:ascii="David" w:eastAsia="David" w:hAnsi="David" w:cs="David"/>
          <w:b/>
          <w:sz w:val="24"/>
          <w:szCs w:val="24"/>
        </w:rPr>
        <w:t xml:space="preserve"> </w:t>
      </w:r>
      <w:r w:rsidRPr="00941B38">
        <w:rPr>
          <w:rFonts w:ascii="David" w:eastAsia="David" w:hAnsi="David" w:cs="David"/>
          <w:b/>
          <w:sz w:val="24"/>
          <w:szCs w:val="24"/>
          <w:rtl/>
        </w:rPr>
        <w:t xml:space="preserve">דינאמית ותחרותית של חברה עסקית, מדובר ביכולת בסיסית שכל מנהל ניחן בה. למסקנתו, ההתנגדות להכיר בצורך </w:t>
      </w:r>
      <w:r w:rsidRPr="00941B38">
        <w:rPr>
          <w:rFonts w:ascii="David" w:eastAsia="David" w:hAnsi="David" w:cs="David" w:hint="cs"/>
          <w:b/>
          <w:sz w:val="24"/>
          <w:szCs w:val="24"/>
          <w:rtl/>
        </w:rPr>
        <w:t>ב</w:t>
      </w:r>
      <w:r w:rsidRPr="00941B38">
        <w:rPr>
          <w:rFonts w:ascii="David" w:eastAsia="David" w:hAnsi="David" w:cs="David"/>
          <w:b/>
          <w:sz w:val="24"/>
          <w:szCs w:val="24"/>
          <w:rtl/>
        </w:rPr>
        <w:t>שינוי</w:t>
      </w:r>
      <w:r w:rsidRPr="00941B38">
        <w:rPr>
          <w:rFonts w:ascii="David" w:eastAsia="David" w:hAnsi="David" w:cs="David" w:hint="cs"/>
          <w:b/>
          <w:sz w:val="24"/>
          <w:szCs w:val="24"/>
          <w:rtl/>
        </w:rPr>
        <w:t xml:space="preserve"> </w:t>
      </w:r>
      <w:r w:rsidRPr="00941B38">
        <w:rPr>
          <w:rFonts w:ascii="David" w:eastAsia="David" w:hAnsi="David" w:cs="David"/>
          <w:b/>
          <w:sz w:val="24"/>
          <w:szCs w:val="24"/>
          <w:rtl/>
        </w:rPr>
        <w:t>הי</w:t>
      </w:r>
      <w:r w:rsidR="006E5380">
        <w:rPr>
          <w:rFonts w:ascii="David" w:eastAsia="David" w:hAnsi="David" w:cs="David" w:hint="cs"/>
          <w:b/>
          <w:sz w:val="24"/>
          <w:szCs w:val="24"/>
          <w:rtl/>
        </w:rPr>
        <w:t>י</w:t>
      </w:r>
      <w:r w:rsidRPr="00941B38">
        <w:rPr>
          <w:rFonts w:ascii="David" w:eastAsia="David" w:hAnsi="David" w:cs="David" w:hint="cs"/>
          <w:b/>
          <w:sz w:val="24"/>
          <w:szCs w:val="24"/>
          <w:rtl/>
        </w:rPr>
        <w:t>ת</w:t>
      </w:r>
      <w:r w:rsidRPr="00941B38">
        <w:rPr>
          <w:rFonts w:ascii="David" w:eastAsia="David" w:hAnsi="David" w:cs="David"/>
          <w:b/>
          <w:sz w:val="24"/>
          <w:szCs w:val="24"/>
          <w:rtl/>
        </w:rPr>
        <w:t xml:space="preserve">ה הגורם העיקרי </w:t>
      </w:r>
      <w:r w:rsidRPr="00941B38">
        <w:rPr>
          <w:rFonts w:ascii="David" w:eastAsia="David" w:hAnsi="David" w:cs="David" w:hint="cs"/>
          <w:b/>
          <w:sz w:val="24"/>
          <w:szCs w:val="24"/>
          <w:rtl/>
        </w:rPr>
        <w:t>להיעלמות</w:t>
      </w:r>
      <w:r w:rsidRPr="00941B38">
        <w:rPr>
          <w:rFonts w:ascii="David" w:eastAsia="David" w:hAnsi="David" w:cs="David" w:hint="eastAsia"/>
          <w:b/>
          <w:sz w:val="24"/>
          <w:szCs w:val="24"/>
          <w:rtl/>
        </w:rPr>
        <w:t>ם</w:t>
      </w:r>
      <w:r w:rsidRPr="00941B38">
        <w:rPr>
          <w:rFonts w:ascii="David" w:eastAsia="David" w:hAnsi="David" w:cs="David"/>
          <w:b/>
          <w:sz w:val="24"/>
          <w:szCs w:val="24"/>
          <w:rtl/>
        </w:rPr>
        <w:t xml:space="preserve"> של ארגונים אלו. מכאן, כי גם אם לארגון תהיה יכולת למידה, אין ערובה לכך כי בהכרח</w:t>
      </w:r>
      <w:r w:rsidRPr="00941B38">
        <w:rPr>
          <w:rFonts w:ascii="David" w:eastAsia="David" w:hAnsi="David" w:cs="David" w:hint="cs"/>
          <w:b/>
          <w:sz w:val="24"/>
          <w:szCs w:val="24"/>
          <w:rtl/>
        </w:rPr>
        <w:t xml:space="preserve"> </w:t>
      </w:r>
      <w:r w:rsidRPr="00941B38">
        <w:rPr>
          <w:rFonts w:ascii="David" w:eastAsia="David" w:hAnsi="David" w:cs="David"/>
          <w:b/>
          <w:sz w:val="24"/>
          <w:szCs w:val="24"/>
          <w:rtl/>
        </w:rPr>
        <w:t>יוביל הדבר גם לשינוי.</w:t>
      </w:r>
    </w:p>
    <w:p w:rsidR="00867C96" w:rsidRPr="00941B38" w:rsidRDefault="00867C96" w:rsidP="008D6F3B">
      <w:pPr>
        <w:spacing w:line="360" w:lineRule="auto"/>
        <w:contextualSpacing/>
        <w:jc w:val="both"/>
        <w:rPr>
          <w:rFonts w:ascii="David" w:eastAsia="David" w:hAnsi="David" w:cs="David"/>
          <w:b/>
          <w:sz w:val="24"/>
          <w:szCs w:val="24"/>
        </w:rPr>
      </w:pPr>
      <w:r w:rsidRPr="00941B38">
        <w:rPr>
          <w:rFonts w:ascii="David" w:eastAsia="David" w:hAnsi="David" w:cs="David"/>
          <w:b/>
          <w:sz w:val="24"/>
          <w:szCs w:val="24"/>
          <w:rtl/>
        </w:rPr>
        <w:t xml:space="preserve">  </w:t>
      </w:r>
    </w:p>
    <w:p w:rsidR="00867C96" w:rsidRPr="00941B38" w:rsidRDefault="00867C96" w:rsidP="008D6F3B">
      <w:pPr>
        <w:spacing w:line="360" w:lineRule="auto"/>
        <w:contextualSpacing/>
        <w:jc w:val="both"/>
        <w:rPr>
          <w:rFonts w:ascii="David" w:eastAsia="David" w:hAnsi="David" w:cs="David"/>
          <w:b/>
          <w:sz w:val="24"/>
          <w:szCs w:val="24"/>
          <w:rtl/>
        </w:rPr>
      </w:pPr>
      <w:proofErr w:type="spellStart"/>
      <w:r w:rsidRPr="00941B38">
        <w:rPr>
          <w:rFonts w:ascii="David" w:eastAsia="David" w:hAnsi="David" w:cs="David"/>
          <w:b/>
          <w:sz w:val="24"/>
          <w:szCs w:val="24"/>
          <w:rtl/>
        </w:rPr>
        <w:t>סנג'י</w:t>
      </w:r>
      <w:proofErr w:type="spellEnd"/>
      <w:r w:rsidRPr="00941B38">
        <w:rPr>
          <w:rFonts w:ascii="David" w:eastAsia="David" w:hAnsi="David" w:cs="David"/>
          <w:b/>
          <w:sz w:val="24"/>
          <w:szCs w:val="24"/>
          <w:rtl/>
        </w:rPr>
        <w:t xml:space="preserve"> ( </w:t>
      </w:r>
      <w:proofErr w:type="spellStart"/>
      <w:r w:rsidRPr="00941B38">
        <w:rPr>
          <w:rFonts w:ascii="David" w:eastAsia="David" w:hAnsi="David" w:cs="David"/>
          <w:bCs/>
          <w:sz w:val="24"/>
          <w:szCs w:val="24"/>
        </w:rPr>
        <w:t>Senge</w:t>
      </w:r>
      <w:proofErr w:type="spellEnd"/>
      <w:r w:rsidRPr="00941B38">
        <w:rPr>
          <w:rFonts w:ascii="David" w:eastAsia="David" w:hAnsi="David" w:cs="David"/>
          <w:b/>
          <w:sz w:val="24"/>
          <w:szCs w:val="24"/>
          <w:rtl/>
        </w:rPr>
        <w:t>, 1990)</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 מונה חמש דיסציפלינות של למידה בארגון, שהאחרונה </w:t>
      </w:r>
      <w:r w:rsidRPr="00941B38">
        <w:rPr>
          <w:rFonts w:ascii="David" w:eastAsia="David" w:hAnsi="David" w:cs="David" w:hint="cs"/>
          <w:b/>
          <w:sz w:val="24"/>
          <w:szCs w:val="24"/>
          <w:rtl/>
        </w:rPr>
        <w:t>ש</w:t>
      </w:r>
      <w:r w:rsidRPr="00941B38">
        <w:rPr>
          <w:rFonts w:ascii="David" w:eastAsia="David" w:hAnsi="David" w:cs="David"/>
          <w:b/>
          <w:sz w:val="24"/>
          <w:szCs w:val="24"/>
          <w:rtl/>
        </w:rPr>
        <w:t xml:space="preserve">בהן הינה חשיבה מערכתית. לדבריו, בהיעדר חשיבה מערכתית קיימת נטייה לטפל בחלקים נפרדים של המערכת ולפיכך, לא ייפלא כי הבעיות החמורות אינן באות על פתרונן. על כן, הוא רואה בדיסציפלינה זו את התחום החשוב ביותר בלמידת הארגון. </w:t>
      </w:r>
      <w:proofErr w:type="spellStart"/>
      <w:r w:rsidRPr="00941B38">
        <w:rPr>
          <w:rFonts w:ascii="David" w:eastAsia="David" w:hAnsi="David" w:cs="David"/>
          <w:b/>
          <w:sz w:val="24"/>
          <w:szCs w:val="24"/>
          <w:rtl/>
        </w:rPr>
        <w:t>מרקווארט</w:t>
      </w:r>
      <w:proofErr w:type="spellEnd"/>
      <w:r w:rsidRPr="00941B38">
        <w:rPr>
          <w:rFonts w:ascii="David" w:eastAsia="David" w:hAnsi="David" w:cs="David"/>
          <w:b/>
          <w:sz w:val="24"/>
          <w:szCs w:val="24"/>
          <w:rtl/>
        </w:rPr>
        <w:t xml:space="preserve"> </w:t>
      </w:r>
      <w:r w:rsidRPr="00941B38">
        <w:rPr>
          <w:rFonts w:ascii="David" w:eastAsia="David" w:hAnsi="David" w:cs="David"/>
          <w:b/>
          <w:sz w:val="24"/>
          <w:szCs w:val="24"/>
        </w:rPr>
        <w:t>(</w:t>
      </w:r>
      <w:r w:rsidRPr="00941B38">
        <w:rPr>
          <w:rFonts w:ascii="David" w:eastAsia="David" w:hAnsi="David" w:cs="David"/>
          <w:bCs/>
          <w:sz w:val="24"/>
          <w:szCs w:val="24"/>
        </w:rPr>
        <w:t>Marquardt</w:t>
      </w:r>
      <w:r w:rsidRPr="00941B38">
        <w:rPr>
          <w:rFonts w:ascii="David" w:eastAsia="David" w:hAnsi="David" w:cs="David"/>
          <w:b/>
          <w:sz w:val="24"/>
          <w:szCs w:val="24"/>
        </w:rPr>
        <w:t xml:space="preserve">, </w:t>
      </w:r>
      <w:r w:rsidRPr="00941B38">
        <w:rPr>
          <w:rFonts w:ascii="David" w:eastAsia="David" w:hAnsi="David" w:cs="David"/>
          <w:bCs/>
          <w:sz w:val="24"/>
          <w:szCs w:val="24"/>
        </w:rPr>
        <w:t>1996</w:t>
      </w:r>
      <w:r w:rsidRPr="00941B38">
        <w:rPr>
          <w:rFonts w:ascii="David" w:eastAsia="David" w:hAnsi="David" w:cs="David"/>
          <w:b/>
          <w:sz w:val="24"/>
          <w:szCs w:val="24"/>
        </w:rPr>
        <w:t xml:space="preserve">) </w:t>
      </w:r>
      <w:r w:rsidRPr="00941B38">
        <w:rPr>
          <w:rFonts w:ascii="David" w:eastAsia="David" w:hAnsi="David" w:cs="David" w:hint="cs"/>
          <w:b/>
          <w:sz w:val="24"/>
          <w:szCs w:val="24"/>
          <w:rtl/>
        </w:rPr>
        <w:t xml:space="preserve">, </w:t>
      </w:r>
      <w:r w:rsidRPr="00941B38">
        <w:rPr>
          <w:rFonts w:ascii="David" w:eastAsia="David" w:hAnsi="David" w:cs="David"/>
          <w:b/>
          <w:sz w:val="24"/>
          <w:szCs w:val="24"/>
          <w:rtl/>
        </w:rPr>
        <w:t>מציג את מבנה הארגו</w:t>
      </w:r>
      <w:r w:rsidR="00AF12EA" w:rsidRPr="00941B38">
        <w:rPr>
          <w:rFonts w:ascii="David" w:eastAsia="David" w:hAnsi="David" w:cs="David"/>
          <w:b/>
          <w:sz w:val="24"/>
          <w:szCs w:val="24"/>
          <w:rtl/>
        </w:rPr>
        <w:t>ן הלומד כמורכב מחמש תתי-מערכות:</w:t>
      </w:r>
      <w:r w:rsidR="00AF12EA"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(1) תת-מערכת הלמידה, הכוללת את רמות הלמידה, </w:t>
      </w:r>
      <w:r w:rsidRPr="00941B38">
        <w:rPr>
          <w:rFonts w:ascii="David" w:eastAsia="David" w:hAnsi="David" w:cs="David" w:hint="cs"/>
          <w:b/>
          <w:sz w:val="24"/>
          <w:szCs w:val="24"/>
          <w:rtl/>
        </w:rPr>
        <w:t>את</w:t>
      </w:r>
      <w:r w:rsidRPr="00941B38">
        <w:rPr>
          <w:rFonts w:ascii="David" w:eastAsia="David" w:hAnsi="David" w:cs="David"/>
          <w:b/>
          <w:sz w:val="24"/>
          <w:szCs w:val="24"/>
          <w:rtl/>
        </w:rPr>
        <w:t xml:space="preserve"> סוגי הלמידה ו</w:t>
      </w:r>
      <w:r w:rsidRPr="00941B38">
        <w:rPr>
          <w:rFonts w:ascii="David" w:eastAsia="David" w:hAnsi="David" w:cs="David" w:hint="cs"/>
          <w:b/>
          <w:sz w:val="24"/>
          <w:szCs w:val="24"/>
          <w:rtl/>
        </w:rPr>
        <w:t xml:space="preserve">את </w:t>
      </w:r>
      <w:r w:rsidRPr="00941B38">
        <w:rPr>
          <w:rFonts w:ascii="David" w:eastAsia="David" w:hAnsi="David" w:cs="David"/>
          <w:b/>
          <w:sz w:val="24"/>
          <w:szCs w:val="24"/>
          <w:rtl/>
        </w:rPr>
        <w:t xml:space="preserve">מיומנויות הלמידה, (2) תת-מערכת ארגונית, הכוללת את תרבות הארגון, החזון המשותף, האסטרטגיה והמבנה, (3) תת-מערכת אנושית, הכוללת את העובדים, המנהלים, והשותפים, (4) תת-מערכת ידע, הכוללת רכישת מידע, יצירת ידע בתוך הארגון, אחסנת הידע ושימוש בו ו-(5) תת-מערכת טכנולוגית, הכוללת למידה מבוססת טכנולוגיה. </w:t>
      </w:r>
      <w:proofErr w:type="spellStart"/>
      <w:r w:rsidRPr="00941B38">
        <w:rPr>
          <w:rFonts w:ascii="David" w:eastAsia="David" w:hAnsi="David" w:cs="David"/>
          <w:b/>
          <w:sz w:val="24"/>
          <w:szCs w:val="24"/>
          <w:rtl/>
        </w:rPr>
        <w:t>סיגלר</w:t>
      </w:r>
      <w:proofErr w:type="spellEnd"/>
      <w:r w:rsidRPr="00941B38">
        <w:rPr>
          <w:rFonts w:ascii="David" w:eastAsia="David" w:hAnsi="David" w:cs="David"/>
          <w:b/>
          <w:sz w:val="24"/>
          <w:szCs w:val="24"/>
          <w:rtl/>
        </w:rPr>
        <w:t xml:space="preserve"> </w:t>
      </w:r>
      <w:r w:rsidRPr="00941B38">
        <w:rPr>
          <w:rFonts w:ascii="David" w:eastAsia="David" w:hAnsi="David" w:cs="David"/>
          <w:b/>
          <w:sz w:val="24"/>
          <w:szCs w:val="24"/>
        </w:rPr>
        <w:t>(</w:t>
      </w:r>
      <w:r w:rsidRPr="00941B38">
        <w:rPr>
          <w:rFonts w:ascii="David" w:eastAsia="David" w:hAnsi="David" w:cs="David"/>
          <w:bCs/>
          <w:sz w:val="24"/>
          <w:szCs w:val="24"/>
        </w:rPr>
        <w:t>Sigler</w:t>
      </w:r>
      <w:r w:rsidRPr="00941B38">
        <w:rPr>
          <w:rFonts w:ascii="David" w:eastAsia="David" w:hAnsi="David" w:cs="David"/>
          <w:b/>
          <w:sz w:val="24"/>
          <w:szCs w:val="24"/>
        </w:rPr>
        <w:t xml:space="preserve">, </w:t>
      </w:r>
      <w:r w:rsidRPr="00941B38">
        <w:rPr>
          <w:rFonts w:ascii="David" w:eastAsia="David" w:hAnsi="David" w:cs="David"/>
          <w:bCs/>
          <w:sz w:val="24"/>
          <w:szCs w:val="24"/>
        </w:rPr>
        <w:t>1999</w:t>
      </w:r>
      <w:r w:rsidRPr="00941B38">
        <w:rPr>
          <w:rFonts w:ascii="David" w:eastAsia="David" w:hAnsi="David" w:cs="David"/>
          <w:b/>
          <w:sz w:val="24"/>
          <w:szCs w:val="24"/>
        </w:rPr>
        <w:t>)</w:t>
      </w:r>
      <w:r w:rsidRPr="00941B38">
        <w:rPr>
          <w:rFonts w:ascii="David" w:eastAsia="David" w:hAnsi="David" w:cs="David" w:hint="cs"/>
          <w:b/>
          <w:sz w:val="24"/>
          <w:szCs w:val="24"/>
          <w:rtl/>
        </w:rPr>
        <w:t xml:space="preserve">, </w:t>
      </w:r>
      <w:r w:rsidRPr="00941B38">
        <w:rPr>
          <w:rFonts w:ascii="David" w:eastAsia="David" w:hAnsi="David" w:cs="David"/>
          <w:b/>
          <w:sz w:val="24"/>
          <w:szCs w:val="24"/>
          <w:rtl/>
        </w:rPr>
        <w:t xml:space="preserve">משתמש במטאפורה של זחל ההופך לפרפר לתיאור פיתוח ארגון לומד, בהתייחס לחמש תת-מערכות אלו, כאשר תת-מערכת הלמידה מייצגת את גופו של הפרפר, שכן היא מהווה את ליבו של הארגון, תת-המערכות הארגונית והאנושית מייצגות את כנפיו הקדמיות של הפרפר, המספקות את הכוח לנוע לעבר השינוי, ותת-מערכות הידע והטכנולוגיה מייצגות את הכנפיים האחוריות, המסייעות לנווט את הפרפר לכיוון הנכון. </w:t>
      </w:r>
      <w:r w:rsidRPr="00941B38">
        <w:rPr>
          <w:rFonts w:ascii="David" w:eastAsia="David" w:hAnsi="David" w:cs="David" w:hint="cs"/>
          <w:b/>
          <w:sz w:val="24"/>
          <w:szCs w:val="24"/>
          <w:rtl/>
        </w:rPr>
        <w:t>מודל זה ישמש בעבודה.</w:t>
      </w:r>
    </w:p>
    <w:p w:rsidR="00867C96" w:rsidRPr="00941B38" w:rsidRDefault="00867C96" w:rsidP="008D6F3B">
      <w:pPr>
        <w:spacing w:line="360" w:lineRule="auto"/>
        <w:contextualSpacing/>
        <w:jc w:val="both"/>
        <w:rPr>
          <w:rFonts w:ascii="David" w:eastAsia="David" w:hAnsi="David" w:cs="David"/>
          <w:b/>
          <w:sz w:val="24"/>
          <w:szCs w:val="24"/>
          <w:rtl/>
        </w:rPr>
      </w:pPr>
    </w:p>
    <w:p w:rsidR="00867C96" w:rsidRPr="00941B38" w:rsidRDefault="00867C96" w:rsidP="00F67507">
      <w:pPr>
        <w:spacing w:line="360" w:lineRule="auto"/>
        <w:contextualSpacing/>
        <w:jc w:val="both"/>
        <w:rPr>
          <w:rFonts w:ascii="David" w:eastAsia="David" w:hAnsi="David" w:cs="David"/>
          <w:b/>
          <w:sz w:val="24"/>
          <w:szCs w:val="24"/>
          <w:rtl/>
        </w:rPr>
      </w:pPr>
      <w:r w:rsidRPr="00941B38">
        <w:rPr>
          <w:rFonts w:ascii="David" w:eastAsia="David" w:hAnsi="David" w:cs="David" w:hint="cs"/>
          <w:b/>
          <w:sz w:val="24"/>
          <w:szCs w:val="24"/>
          <w:rtl/>
        </w:rPr>
        <w:t xml:space="preserve">באמצעות "מודל הפרפר" של </w:t>
      </w:r>
      <w:proofErr w:type="spellStart"/>
      <w:r w:rsidRPr="00941B38">
        <w:rPr>
          <w:rFonts w:ascii="David" w:eastAsia="David" w:hAnsi="David" w:cs="David" w:hint="cs"/>
          <w:b/>
          <w:sz w:val="24"/>
          <w:szCs w:val="24"/>
          <w:rtl/>
        </w:rPr>
        <w:t>סיגלר</w:t>
      </w:r>
      <w:proofErr w:type="spellEnd"/>
      <w:r w:rsidRPr="00941B38">
        <w:rPr>
          <w:rFonts w:ascii="David" w:eastAsia="David" w:hAnsi="David" w:cs="David" w:hint="cs"/>
          <w:b/>
          <w:sz w:val="24"/>
          <w:szCs w:val="24"/>
          <w:rtl/>
        </w:rPr>
        <w:t xml:space="preserve">, התשובה לשאלת המחקר </w:t>
      </w:r>
      <w:r w:rsidR="00002572">
        <w:rPr>
          <w:rFonts w:ascii="David" w:eastAsia="David" w:hAnsi="David" w:cs="David" w:hint="cs"/>
          <w:b/>
          <w:sz w:val="24"/>
          <w:szCs w:val="24"/>
          <w:rtl/>
        </w:rPr>
        <w:t>נותחה</w:t>
      </w:r>
      <w:r w:rsidR="006E5380">
        <w:rPr>
          <w:rFonts w:ascii="David" w:eastAsia="David" w:hAnsi="David" w:cs="David" w:hint="cs"/>
          <w:b/>
          <w:sz w:val="24"/>
          <w:szCs w:val="24"/>
          <w:rtl/>
        </w:rPr>
        <w:t xml:space="preserve"> בעבודה זו</w:t>
      </w:r>
      <w:r w:rsidR="00002572">
        <w:rPr>
          <w:rFonts w:ascii="David" w:eastAsia="David" w:hAnsi="David" w:cs="David" w:hint="cs"/>
          <w:b/>
          <w:sz w:val="24"/>
          <w:szCs w:val="24"/>
          <w:rtl/>
        </w:rPr>
        <w:t xml:space="preserve"> </w:t>
      </w:r>
      <w:r w:rsidRPr="00941B38">
        <w:rPr>
          <w:rFonts w:ascii="David" w:eastAsia="David" w:hAnsi="David" w:cs="David" w:hint="cs"/>
          <w:b/>
          <w:sz w:val="24"/>
          <w:szCs w:val="24"/>
          <w:rtl/>
        </w:rPr>
        <w:t xml:space="preserve">דרך שלוש תתי מערכות מובנות וקריטיות ללמידה והשתנות. </w:t>
      </w:r>
      <w:r w:rsidRPr="00002572">
        <w:rPr>
          <w:rFonts w:ascii="David" w:eastAsia="David" w:hAnsi="David" w:cs="David" w:hint="cs"/>
          <w:bCs/>
          <w:sz w:val="24"/>
          <w:szCs w:val="24"/>
          <w:rtl/>
        </w:rPr>
        <w:t>בפרק הראשון</w:t>
      </w:r>
      <w:r w:rsidRPr="00941B38">
        <w:rPr>
          <w:rFonts w:ascii="David" w:eastAsia="David" w:hAnsi="David" w:cs="David" w:hint="cs"/>
          <w:b/>
          <w:sz w:val="24"/>
          <w:szCs w:val="24"/>
          <w:rtl/>
        </w:rPr>
        <w:t xml:space="preserve"> </w:t>
      </w:r>
      <w:r w:rsidR="00002572">
        <w:rPr>
          <w:rFonts w:ascii="David" w:eastAsia="David" w:hAnsi="David" w:cs="David" w:hint="cs"/>
          <w:b/>
          <w:sz w:val="24"/>
          <w:szCs w:val="24"/>
          <w:rtl/>
        </w:rPr>
        <w:t>נותחה</w:t>
      </w:r>
      <w:r w:rsidRPr="00941B38">
        <w:rPr>
          <w:rFonts w:ascii="David" w:eastAsia="David" w:hAnsi="David" w:cs="David" w:hint="cs"/>
          <w:b/>
          <w:sz w:val="24"/>
          <w:szCs w:val="24"/>
          <w:rtl/>
        </w:rPr>
        <w:t xml:space="preserve"> </w:t>
      </w:r>
      <w:r w:rsidRPr="00002572">
        <w:rPr>
          <w:rFonts w:ascii="David" w:eastAsia="David" w:hAnsi="David" w:cs="David" w:hint="cs"/>
          <w:bCs/>
          <w:sz w:val="24"/>
          <w:szCs w:val="24"/>
          <w:rtl/>
        </w:rPr>
        <w:t>מערכת הלמידה</w:t>
      </w:r>
      <w:r w:rsidRPr="00941B38">
        <w:rPr>
          <w:rFonts w:ascii="David" w:eastAsia="David" w:hAnsi="David" w:cs="David" w:hint="cs"/>
          <w:b/>
          <w:sz w:val="24"/>
          <w:szCs w:val="24"/>
          <w:rtl/>
        </w:rPr>
        <w:t>, ש</w:t>
      </w:r>
      <w:r w:rsidR="00002572">
        <w:rPr>
          <w:rFonts w:ascii="David" w:eastAsia="David" w:hAnsi="David" w:cs="David" w:hint="cs"/>
          <w:b/>
          <w:sz w:val="24"/>
          <w:szCs w:val="24"/>
          <w:rtl/>
        </w:rPr>
        <w:t>נבחנה</w:t>
      </w:r>
      <w:r w:rsidRPr="00941B38">
        <w:rPr>
          <w:rFonts w:ascii="David" w:eastAsia="David" w:hAnsi="David" w:cs="David" w:hint="cs"/>
          <w:b/>
          <w:sz w:val="24"/>
          <w:szCs w:val="24"/>
          <w:rtl/>
        </w:rPr>
        <w:t xml:space="preserve"> דרך ניתוח ישימותה של גישת העיצוב האסטרטגי, הנהוגה בצה"ל והשוואתה עם תפיסות הלמידה המקובלות בצבאות מערביים נוספים. </w:t>
      </w:r>
      <w:r w:rsidRPr="00002572">
        <w:rPr>
          <w:rFonts w:ascii="David" w:eastAsia="David" w:hAnsi="David" w:cs="David" w:hint="cs"/>
          <w:bCs/>
          <w:sz w:val="24"/>
          <w:szCs w:val="24"/>
          <w:rtl/>
        </w:rPr>
        <w:t>בפרק שני</w:t>
      </w:r>
      <w:r w:rsidRPr="00941B38">
        <w:rPr>
          <w:rFonts w:ascii="David" w:eastAsia="David" w:hAnsi="David" w:cs="David" w:hint="cs"/>
          <w:b/>
          <w:sz w:val="24"/>
          <w:szCs w:val="24"/>
          <w:rtl/>
        </w:rPr>
        <w:t xml:space="preserve"> </w:t>
      </w:r>
      <w:r w:rsidR="00002572">
        <w:rPr>
          <w:rFonts w:ascii="David" w:eastAsia="David" w:hAnsi="David" w:cs="David" w:hint="cs"/>
          <w:b/>
          <w:sz w:val="24"/>
          <w:szCs w:val="24"/>
          <w:rtl/>
        </w:rPr>
        <w:t>נותחה</w:t>
      </w:r>
      <w:r w:rsidRPr="00941B38">
        <w:rPr>
          <w:rFonts w:ascii="David" w:eastAsia="David" w:hAnsi="David" w:cs="David" w:hint="cs"/>
          <w:b/>
          <w:sz w:val="24"/>
          <w:szCs w:val="24"/>
          <w:rtl/>
        </w:rPr>
        <w:t xml:space="preserve">, </w:t>
      </w:r>
      <w:r w:rsidRPr="00002572">
        <w:rPr>
          <w:rFonts w:ascii="David" w:eastAsia="David" w:hAnsi="David" w:cs="David" w:hint="cs"/>
          <w:bCs/>
          <w:sz w:val="24"/>
          <w:szCs w:val="24"/>
          <w:rtl/>
        </w:rPr>
        <w:t>המערכת הארגונית</w:t>
      </w:r>
      <w:r w:rsidRPr="00941B38">
        <w:rPr>
          <w:rFonts w:ascii="David" w:eastAsia="David" w:hAnsi="David" w:cs="David" w:hint="cs"/>
          <w:b/>
          <w:sz w:val="24"/>
          <w:szCs w:val="24"/>
          <w:rtl/>
        </w:rPr>
        <w:t xml:space="preserve"> </w:t>
      </w:r>
      <w:r w:rsidRPr="00941B38">
        <w:rPr>
          <w:rFonts w:ascii="David" w:eastAsia="David" w:hAnsi="David" w:cs="David"/>
          <w:b/>
          <w:sz w:val="24"/>
          <w:szCs w:val="24"/>
          <w:rtl/>
        </w:rPr>
        <w:t>–</w:t>
      </w:r>
      <w:r w:rsidRPr="00941B38">
        <w:rPr>
          <w:rFonts w:ascii="David" w:eastAsia="David" w:hAnsi="David" w:cs="David" w:hint="cs"/>
          <w:b/>
          <w:sz w:val="24"/>
          <w:szCs w:val="24"/>
          <w:rtl/>
        </w:rPr>
        <w:t xml:space="preserve"> מבנים ותרבות - באמצעות בדיקת השפעתם על האפקטיביות הארגונית בצבאות שונים. כמו כן, </w:t>
      </w:r>
      <w:proofErr w:type="spellStart"/>
      <w:r w:rsidR="00002572">
        <w:rPr>
          <w:rFonts w:ascii="David" w:eastAsia="David" w:hAnsi="David" w:cs="David" w:hint="cs"/>
          <w:b/>
          <w:sz w:val="24"/>
          <w:szCs w:val="24"/>
          <w:rtl/>
        </w:rPr>
        <w:t>ניבחנה</w:t>
      </w:r>
      <w:proofErr w:type="spellEnd"/>
      <w:r w:rsidRPr="00941B38">
        <w:rPr>
          <w:rFonts w:ascii="David" w:eastAsia="David" w:hAnsi="David" w:cs="David" w:hint="cs"/>
          <w:b/>
          <w:sz w:val="24"/>
          <w:szCs w:val="24"/>
          <w:rtl/>
        </w:rPr>
        <w:t xml:space="preserve"> יעילותו של מענה ארגוני, דוגמת היחידה הרב ממדית, שזה מכבר הוקמה בצה"ל. </w:t>
      </w:r>
      <w:r w:rsidRPr="00002572">
        <w:rPr>
          <w:rFonts w:ascii="David" w:eastAsia="David" w:hAnsi="David" w:cs="David" w:hint="cs"/>
          <w:bCs/>
          <w:sz w:val="24"/>
          <w:szCs w:val="24"/>
          <w:rtl/>
        </w:rPr>
        <w:t xml:space="preserve">הפרק השלישי </w:t>
      </w:r>
      <w:r w:rsidR="00F67507">
        <w:rPr>
          <w:rFonts w:ascii="David" w:eastAsia="David" w:hAnsi="David" w:cs="David" w:hint="cs"/>
          <w:bCs/>
          <w:sz w:val="24"/>
          <w:szCs w:val="24"/>
          <w:rtl/>
        </w:rPr>
        <w:t xml:space="preserve">עוסק </w:t>
      </w:r>
      <w:r w:rsidRPr="00002572">
        <w:rPr>
          <w:rFonts w:ascii="David" w:eastAsia="David" w:hAnsi="David" w:cs="David" w:hint="cs"/>
          <w:bCs/>
          <w:sz w:val="24"/>
          <w:szCs w:val="24"/>
          <w:rtl/>
        </w:rPr>
        <w:t>במנהיגות</w:t>
      </w:r>
      <w:r w:rsidRPr="00941B38">
        <w:rPr>
          <w:rFonts w:ascii="David" w:eastAsia="David" w:hAnsi="David" w:cs="David" w:hint="cs"/>
          <w:b/>
          <w:sz w:val="24"/>
          <w:szCs w:val="24"/>
          <w:rtl/>
        </w:rPr>
        <w:t xml:space="preserve">. בפרק זה </w:t>
      </w:r>
      <w:r w:rsidR="00F67507">
        <w:rPr>
          <w:rFonts w:ascii="David" w:eastAsia="David" w:hAnsi="David" w:cs="David" w:hint="cs"/>
          <w:b/>
          <w:sz w:val="24"/>
          <w:szCs w:val="24"/>
          <w:rtl/>
        </w:rPr>
        <w:t xml:space="preserve">בורר </w:t>
      </w:r>
      <w:r w:rsidRPr="00941B38">
        <w:rPr>
          <w:rFonts w:ascii="David" w:eastAsia="David" w:hAnsi="David" w:cs="David" w:hint="cs"/>
          <w:b/>
          <w:sz w:val="24"/>
          <w:szCs w:val="24"/>
          <w:rtl/>
        </w:rPr>
        <w:t>תפקידם של המנהיגים בשימור הרלוונטיות הארגונית, וההשלכה שיש לכך על תהליכי הפיתוח</w:t>
      </w:r>
      <w:r w:rsidR="00F67507">
        <w:rPr>
          <w:rFonts w:ascii="David" w:eastAsia="David" w:hAnsi="David" w:cs="David" w:hint="cs"/>
          <w:b/>
          <w:sz w:val="24"/>
          <w:szCs w:val="24"/>
          <w:rtl/>
        </w:rPr>
        <w:t xml:space="preserve"> וההכשרה שלהם. בהתאם לתובנות, ש</w:t>
      </w:r>
      <w:r w:rsidRPr="00941B38">
        <w:rPr>
          <w:rFonts w:ascii="David" w:eastAsia="David" w:hAnsi="David" w:cs="David" w:hint="cs"/>
          <w:b/>
          <w:sz w:val="24"/>
          <w:szCs w:val="24"/>
          <w:rtl/>
        </w:rPr>
        <w:t xml:space="preserve">עלו במחקר של כל אחת מתתי המערכות גובשו בסוף כל חלק </w:t>
      </w:r>
      <w:r w:rsidR="00002572">
        <w:rPr>
          <w:rFonts w:ascii="David" w:eastAsia="David" w:hAnsi="David" w:cs="David" w:hint="cs"/>
          <w:b/>
          <w:sz w:val="24"/>
          <w:szCs w:val="24"/>
          <w:rtl/>
        </w:rPr>
        <w:t xml:space="preserve">המלצות </w:t>
      </w:r>
      <w:r w:rsidRPr="00941B38">
        <w:rPr>
          <w:rFonts w:ascii="David" w:eastAsia="David" w:hAnsi="David" w:cs="David" w:hint="cs"/>
          <w:b/>
          <w:sz w:val="24"/>
          <w:szCs w:val="24"/>
          <w:rtl/>
        </w:rPr>
        <w:t xml:space="preserve">לפעולה. </w:t>
      </w:r>
    </w:p>
    <w:p w:rsidR="00867C96" w:rsidRDefault="00867C96" w:rsidP="00F67507">
      <w:pPr>
        <w:spacing w:line="360" w:lineRule="auto"/>
        <w:contextualSpacing/>
        <w:jc w:val="both"/>
        <w:rPr>
          <w:rFonts w:ascii="David" w:eastAsia="David" w:hAnsi="David" w:cs="David"/>
          <w:b/>
          <w:sz w:val="24"/>
          <w:szCs w:val="24"/>
          <w:rtl/>
        </w:rPr>
      </w:pPr>
      <w:r w:rsidRPr="00002572">
        <w:rPr>
          <w:rFonts w:ascii="David" w:eastAsia="David" w:hAnsi="David" w:cs="David" w:hint="cs"/>
          <w:bCs/>
          <w:sz w:val="24"/>
          <w:szCs w:val="24"/>
          <w:rtl/>
        </w:rPr>
        <w:t>הפרק האחרון</w:t>
      </w:r>
      <w:r w:rsidRPr="00941B38">
        <w:rPr>
          <w:rFonts w:ascii="David" w:eastAsia="David" w:hAnsi="David" w:cs="David" w:hint="cs"/>
          <w:b/>
          <w:sz w:val="24"/>
          <w:szCs w:val="24"/>
          <w:rtl/>
        </w:rPr>
        <w:t xml:space="preserve"> של העבודה </w:t>
      </w:r>
      <w:r w:rsidR="00F67507">
        <w:rPr>
          <w:rFonts w:ascii="David" w:eastAsia="David" w:hAnsi="David" w:cs="David" w:hint="cs"/>
          <w:b/>
          <w:sz w:val="24"/>
          <w:szCs w:val="24"/>
          <w:rtl/>
        </w:rPr>
        <w:t>הינו</w:t>
      </w:r>
      <w:r w:rsidRPr="00941B38">
        <w:rPr>
          <w:rFonts w:ascii="David" w:eastAsia="David" w:hAnsi="David" w:cs="David" w:hint="cs"/>
          <w:b/>
          <w:sz w:val="24"/>
          <w:szCs w:val="24"/>
          <w:rtl/>
        </w:rPr>
        <w:t xml:space="preserve"> </w:t>
      </w:r>
      <w:r w:rsidRPr="00002572">
        <w:rPr>
          <w:rFonts w:ascii="David" w:eastAsia="David" w:hAnsi="David" w:cs="David" w:hint="cs"/>
          <w:bCs/>
          <w:sz w:val="24"/>
          <w:szCs w:val="24"/>
          <w:rtl/>
        </w:rPr>
        <w:t>פרק אינטגרטיבי</w:t>
      </w:r>
      <w:r w:rsidRPr="00941B38">
        <w:rPr>
          <w:rFonts w:ascii="David" w:eastAsia="David" w:hAnsi="David" w:cs="David" w:hint="cs"/>
          <w:b/>
          <w:sz w:val="24"/>
          <w:szCs w:val="24"/>
          <w:rtl/>
        </w:rPr>
        <w:t xml:space="preserve"> בו </w:t>
      </w:r>
      <w:r w:rsidR="00F67507">
        <w:rPr>
          <w:rFonts w:ascii="David" w:eastAsia="David" w:hAnsi="David" w:cs="David" w:hint="cs"/>
          <w:b/>
          <w:sz w:val="24"/>
          <w:szCs w:val="24"/>
          <w:rtl/>
        </w:rPr>
        <w:t>התבוננו</w:t>
      </w:r>
      <w:r w:rsidRPr="00941B38">
        <w:rPr>
          <w:rFonts w:ascii="David" w:eastAsia="David" w:hAnsi="David" w:cs="David" w:hint="cs"/>
          <w:b/>
          <w:sz w:val="24"/>
          <w:szCs w:val="24"/>
          <w:rtl/>
        </w:rPr>
        <w:t xml:space="preserve"> על התובנות </w:t>
      </w:r>
      <w:r w:rsidR="00F67507">
        <w:rPr>
          <w:rFonts w:ascii="David" w:eastAsia="David" w:hAnsi="David" w:cs="David" w:hint="cs"/>
          <w:b/>
          <w:sz w:val="24"/>
          <w:szCs w:val="24"/>
          <w:rtl/>
        </w:rPr>
        <w:t>שעלו</w:t>
      </w:r>
      <w:r w:rsidRPr="00941B38">
        <w:rPr>
          <w:rFonts w:ascii="David" w:eastAsia="David" w:hAnsi="David" w:cs="David" w:hint="cs"/>
          <w:b/>
          <w:sz w:val="24"/>
          <w:szCs w:val="24"/>
          <w:rtl/>
        </w:rPr>
        <w:t xml:space="preserve"> משלושת חלקי המחקר באופן כוללני. ראשית, </w:t>
      </w:r>
      <w:r w:rsidR="00F67507">
        <w:rPr>
          <w:rFonts w:ascii="David" w:eastAsia="David" w:hAnsi="David" w:cs="David" w:hint="cs"/>
          <w:b/>
          <w:sz w:val="24"/>
          <w:szCs w:val="24"/>
          <w:rtl/>
        </w:rPr>
        <w:t>נותח</w:t>
      </w:r>
      <w:r w:rsidRPr="00941B38">
        <w:rPr>
          <w:rFonts w:ascii="David" w:eastAsia="David" w:hAnsi="David" w:cs="David" w:hint="cs"/>
          <w:b/>
          <w:sz w:val="24"/>
          <w:szCs w:val="24"/>
          <w:rtl/>
        </w:rPr>
        <w:t xml:space="preserve"> משקלן היחסי של ההמלצות שניתנו, תוך הדגשתן של אלו בעלות החשיבות הגבוהה, </w:t>
      </w:r>
      <w:r w:rsidR="00F67507">
        <w:rPr>
          <w:rFonts w:ascii="David" w:eastAsia="David" w:hAnsi="David" w:cs="David" w:hint="cs"/>
          <w:b/>
          <w:sz w:val="24"/>
          <w:szCs w:val="24"/>
          <w:rtl/>
        </w:rPr>
        <w:t xml:space="preserve">והוערכה </w:t>
      </w:r>
      <w:r w:rsidRPr="00941B38">
        <w:rPr>
          <w:rFonts w:ascii="David" w:eastAsia="David" w:hAnsi="David" w:cs="David" w:hint="cs"/>
          <w:b/>
          <w:sz w:val="24"/>
          <w:szCs w:val="24"/>
          <w:rtl/>
        </w:rPr>
        <w:t xml:space="preserve">מידת יישומן. בהמשך </w:t>
      </w:r>
      <w:r w:rsidR="00F67507">
        <w:rPr>
          <w:rFonts w:ascii="David" w:eastAsia="David" w:hAnsi="David" w:cs="David" w:hint="cs"/>
          <w:b/>
          <w:sz w:val="24"/>
          <w:szCs w:val="24"/>
          <w:rtl/>
        </w:rPr>
        <w:t xml:space="preserve">הוצעו </w:t>
      </w:r>
      <w:r w:rsidRPr="00941B38">
        <w:rPr>
          <w:rFonts w:ascii="David" w:eastAsia="David" w:hAnsi="David" w:cs="David" w:hint="cs"/>
          <w:b/>
          <w:sz w:val="24"/>
          <w:szCs w:val="24"/>
          <w:rtl/>
        </w:rPr>
        <w:t xml:space="preserve">מודלים פרקטיים להגברת היכולת של כל אחת מתתי המערכות להשפיע לחיוב על הרלוונטיות הארגונית בסביבה משתנה, תוך תיאור הקשרים והזיקות ביניהן.  לצורך הבירור וההמחשה </w:t>
      </w:r>
      <w:r w:rsidR="00F67507">
        <w:rPr>
          <w:rFonts w:ascii="David" w:eastAsia="David" w:hAnsi="David" w:cs="David" w:hint="cs"/>
          <w:b/>
          <w:sz w:val="24"/>
          <w:szCs w:val="24"/>
          <w:rtl/>
        </w:rPr>
        <w:t>נעשה שימוש</w:t>
      </w:r>
      <w:r w:rsidRPr="00941B38">
        <w:rPr>
          <w:rFonts w:ascii="David" w:eastAsia="David" w:hAnsi="David" w:cs="David" w:hint="cs"/>
          <w:b/>
          <w:sz w:val="24"/>
          <w:szCs w:val="24"/>
          <w:rtl/>
        </w:rPr>
        <w:t xml:space="preserve"> בפרק זה בדוגמאות על תהליכי שינוי שהתחוללו בצה"ל.</w:t>
      </w:r>
    </w:p>
    <w:p w:rsidR="004F0528" w:rsidRPr="00941B38" w:rsidRDefault="004F0528" w:rsidP="00F67507">
      <w:pPr>
        <w:spacing w:line="360" w:lineRule="auto"/>
        <w:contextualSpacing/>
        <w:jc w:val="both"/>
        <w:rPr>
          <w:rFonts w:ascii="David" w:eastAsia="David" w:hAnsi="David" w:cs="David"/>
          <w:b/>
          <w:sz w:val="24"/>
          <w:szCs w:val="24"/>
          <w:rtl/>
        </w:rPr>
      </w:pPr>
      <w:bookmarkStart w:id="0" w:name="_GoBack"/>
      <w:bookmarkEnd w:id="0"/>
    </w:p>
    <w:p w:rsidR="00972585" w:rsidRPr="00941B38" w:rsidRDefault="00972585" w:rsidP="008D6F3B">
      <w:pPr>
        <w:spacing w:line="360" w:lineRule="auto"/>
        <w:ind w:left="651"/>
        <w:contextualSpacing/>
        <w:jc w:val="both"/>
        <w:rPr>
          <w:rFonts w:ascii="David" w:eastAsia="Calibri" w:hAnsi="David" w:cs="David"/>
          <w:sz w:val="24"/>
          <w:szCs w:val="24"/>
        </w:rPr>
      </w:pPr>
      <w:r w:rsidRPr="00941B38">
        <w:rPr>
          <w:rFonts w:ascii="David" w:eastAsia="Calibri" w:hAnsi="David" w:cs="David" w:hint="cs"/>
          <w:sz w:val="24"/>
          <w:szCs w:val="24"/>
          <w:rtl/>
        </w:rPr>
        <w:t>"למי שלא אוהב שינוי, אני אומר שהוא יאהב חוסר רלוונטיות אפילו פחות"</w:t>
      </w:r>
    </w:p>
    <w:p w:rsidR="00972585" w:rsidRDefault="00972585" w:rsidP="008D6F3B">
      <w:pPr>
        <w:spacing w:line="360" w:lineRule="auto"/>
        <w:ind w:left="651"/>
        <w:contextualSpacing/>
        <w:jc w:val="right"/>
        <w:rPr>
          <w:rFonts w:ascii="David" w:eastAsia="Calibri" w:hAnsi="David" w:cs="David"/>
          <w:sz w:val="24"/>
          <w:szCs w:val="24"/>
          <w:rtl/>
        </w:rPr>
      </w:pPr>
      <w:r w:rsidRPr="00941B38">
        <w:rPr>
          <w:rFonts w:ascii="David" w:eastAsia="Calibri" w:hAnsi="David" w:cs="David" w:hint="cs"/>
          <w:sz w:val="24"/>
          <w:szCs w:val="24"/>
          <w:rtl/>
        </w:rPr>
        <w:t xml:space="preserve"> (גנרל אריק </w:t>
      </w:r>
      <w:proofErr w:type="spellStart"/>
      <w:r w:rsidRPr="00941B38">
        <w:rPr>
          <w:rFonts w:ascii="David" w:eastAsia="Calibri" w:hAnsi="David" w:cs="David" w:hint="cs"/>
          <w:sz w:val="24"/>
          <w:szCs w:val="24"/>
          <w:rtl/>
        </w:rPr>
        <w:t>שינסקי</w:t>
      </w:r>
      <w:proofErr w:type="spellEnd"/>
      <w:r w:rsidRPr="00941B38">
        <w:rPr>
          <w:rFonts w:ascii="David" w:eastAsia="Calibri" w:hAnsi="David" w:cs="David" w:hint="cs"/>
          <w:sz w:val="24"/>
          <w:szCs w:val="24"/>
          <w:rtl/>
        </w:rPr>
        <w:t>, צבא ארה"ב)</w:t>
      </w:r>
    </w:p>
    <w:sectPr w:rsidR="00972585" w:rsidSect="002255A2">
      <w:headerReference w:type="default" r:id="rId1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70" w:rsidRDefault="00606C70" w:rsidP="00300BFC">
      <w:pPr>
        <w:spacing w:after="0" w:line="240" w:lineRule="auto"/>
      </w:pPr>
      <w:r>
        <w:separator/>
      </w:r>
    </w:p>
  </w:endnote>
  <w:endnote w:type="continuationSeparator" w:id="0">
    <w:p w:rsidR="00606C70" w:rsidRDefault="00606C70" w:rsidP="0030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Libr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70" w:rsidRDefault="00606C70" w:rsidP="00300BFC">
      <w:pPr>
        <w:spacing w:after="0" w:line="240" w:lineRule="auto"/>
      </w:pPr>
      <w:r>
        <w:separator/>
      </w:r>
    </w:p>
  </w:footnote>
  <w:footnote w:type="continuationSeparator" w:id="0">
    <w:p w:rsidR="00606C70" w:rsidRDefault="00606C70" w:rsidP="0030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1816474"/>
      <w:docPartObj>
        <w:docPartGallery w:val="Page Numbers (Top of Page)"/>
        <w:docPartUnique/>
      </w:docPartObj>
    </w:sdtPr>
    <w:sdtEndPr>
      <w:rPr>
        <w:cs/>
      </w:rPr>
    </w:sdtEndPr>
    <w:sdtContent>
      <w:p w:rsidR="00892BC7" w:rsidRDefault="00892BC7">
        <w:pPr>
          <w:pStyle w:val="af0"/>
          <w:jc w:val="center"/>
          <w:rPr>
            <w:rtl/>
            <w:cs/>
          </w:rPr>
        </w:pPr>
        <w:r>
          <w:fldChar w:fldCharType="begin"/>
        </w:r>
        <w:r>
          <w:rPr>
            <w:rtl/>
            <w:cs/>
          </w:rPr>
          <w:instrText>PAGE   \* MERGEFORMAT</w:instrText>
        </w:r>
        <w:r>
          <w:fldChar w:fldCharType="separate"/>
        </w:r>
        <w:r w:rsidR="004F0528" w:rsidRPr="004F0528">
          <w:rPr>
            <w:noProof/>
            <w:rtl/>
            <w:lang w:val="he-IL"/>
          </w:rPr>
          <w:t>3</w:t>
        </w:r>
        <w:r>
          <w:fldChar w:fldCharType="end"/>
        </w:r>
      </w:p>
    </w:sdtContent>
  </w:sdt>
  <w:p w:rsidR="00892BC7" w:rsidRDefault="00892BC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DF"/>
    <w:multiLevelType w:val="hybridMultilevel"/>
    <w:tmpl w:val="C7243AB2"/>
    <w:lvl w:ilvl="0" w:tplc="379E11A4">
      <w:start w:val="1"/>
      <w:numFmt w:val="bullet"/>
      <w:lvlText w:val=""/>
      <w:lvlJc w:val="left"/>
      <w:pPr>
        <w:tabs>
          <w:tab w:val="num" w:pos="720"/>
        </w:tabs>
        <w:ind w:left="720" w:hanging="360"/>
      </w:pPr>
      <w:rPr>
        <w:rFonts w:ascii="Wingdings" w:hAnsi="Wingdings" w:hint="default"/>
      </w:rPr>
    </w:lvl>
    <w:lvl w:ilvl="1" w:tplc="2648E564" w:tentative="1">
      <w:start w:val="1"/>
      <w:numFmt w:val="bullet"/>
      <w:lvlText w:val=""/>
      <w:lvlJc w:val="left"/>
      <w:pPr>
        <w:tabs>
          <w:tab w:val="num" w:pos="1440"/>
        </w:tabs>
        <w:ind w:left="1440" w:hanging="360"/>
      </w:pPr>
      <w:rPr>
        <w:rFonts w:ascii="Wingdings" w:hAnsi="Wingdings" w:hint="default"/>
      </w:rPr>
    </w:lvl>
    <w:lvl w:ilvl="2" w:tplc="F1922046" w:tentative="1">
      <w:start w:val="1"/>
      <w:numFmt w:val="bullet"/>
      <w:lvlText w:val=""/>
      <w:lvlJc w:val="left"/>
      <w:pPr>
        <w:tabs>
          <w:tab w:val="num" w:pos="2160"/>
        </w:tabs>
        <w:ind w:left="2160" w:hanging="360"/>
      </w:pPr>
      <w:rPr>
        <w:rFonts w:ascii="Wingdings" w:hAnsi="Wingdings" w:hint="default"/>
      </w:rPr>
    </w:lvl>
    <w:lvl w:ilvl="3" w:tplc="A4FE2290" w:tentative="1">
      <w:start w:val="1"/>
      <w:numFmt w:val="bullet"/>
      <w:lvlText w:val=""/>
      <w:lvlJc w:val="left"/>
      <w:pPr>
        <w:tabs>
          <w:tab w:val="num" w:pos="2880"/>
        </w:tabs>
        <w:ind w:left="2880" w:hanging="360"/>
      </w:pPr>
      <w:rPr>
        <w:rFonts w:ascii="Wingdings" w:hAnsi="Wingdings" w:hint="default"/>
      </w:rPr>
    </w:lvl>
    <w:lvl w:ilvl="4" w:tplc="73DEA1EE" w:tentative="1">
      <w:start w:val="1"/>
      <w:numFmt w:val="bullet"/>
      <w:lvlText w:val=""/>
      <w:lvlJc w:val="left"/>
      <w:pPr>
        <w:tabs>
          <w:tab w:val="num" w:pos="3600"/>
        </w:tabs>
        <w:ind w:left="3600" w:hanging="360"/>
      </w:pPr>
      <w:rPr>
        <w:rFonts w:ascii="Wingdings" w:hAnsi="Wingdings" w:hint="default"/>
      </w:rPr>
    </w:lvl>
    <w:lvl w:ilvl="5" w:tplc="9CFE3240" w:tentative="1">
      <w:start w:val="1"/>
      <w:numFmt w:val="bullet"/>
      <w:lvlText w:val=""/>
      <w:lvlJc w:val="left"/>
      <w:pPr>
        <w:tabs>
          <w:tab w:val="num" w:pos="4320"/>
        </w:tabs>
        <w:ind w:left="4320" w:hanging="360"/>
      </w:pPr>
      <w:rPr>
        <w:rFonts w:ascii="Wingdings" w:hAnsi="Wingdings" w:hint="default"/>
      </w:rPr>
    </w:lvl>
    <w:lvl w:ilvl="6" w:tplc="0FE64304" w:tentative="1">
      <w:start w:val="1"/>
      <w:numFmt w:val="bullet"/>
      <w:lvlText w:val=""/>
      <w:lvlJc w:val="left"/>
      <w:pPr>
        <w:tabs>
          <w:tab w:val="num" w:pos="5040"/>
        </w:tabs>
        <w:ind w:left="5040" w:hanging="360"/>
      </w:pPr>
      <w:rPr>
        <w:rFonts w:ascii="Wingdings" w:hAnsi="Wingdings" w:hint="default"/>
      </w:rPr>
    </w:lvl>
    <w:lvl w:ilvl="7" w:tplc="743C9644" w:tentative="1">
      <w:start w:val="1"/>
      <w:numFmt w:val="bullet"/>
      <w:lvlText w:val=""/>
      <w:lvlJc w:val="left"/>
      <w:pPr>
        <w:tabs>
          <w:tab w:val="num" w:pos="5760"/>
        </w:tabs>
        <w:ind w:left="5760" w:hanging="360"/>
      </w:pPr>
      <w:rPr>
        <w:rFonts w:ascii="Wingdings" w:hAnsi="Wingdings" w:hint="default"/>
      </w:rPr>
    </w:lvl>
    <w:lvl w:ilvl="8" w:tplc="15C8F7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43C0"/>
    <w:multiLevelType w:val="hybridMultilevel"/>
    <w:tmpl w:val="A7B6955E"/>
    <w:lvl w:ilvl="0" w:tplc="BC80089A">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51394"/>
    <w:multiLevelType w:val="hybridMultilevel"/>
    <w:tmpl w:val="6E6E028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 w15:restartNumberingAfterBreak="0">
    <w:nsid w:val="13816441"/>
    <w:multiLevelType w:val="hybridMultilevel"/>
    <w:tmpl w:val="AD507968"/>
    <w:lvl w:ilvl="0" w:tplc="1A822D3C">
      <w:start w:val="1"/>
      <w:numFmt w:val="hebrew1"/>
      <w:lvlText w:val="%1."/>
      <w:lvlJc w:val="center"/>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E4455"/>
    <w:multiLevelType w:val="multilevel"/>
    <w:tmpl w:val="7FD2FC40"/>
    <w:lvl w:ilvl="0">
      <w:start w:val="1"/>
      <w:numFmt w:val="decimal"/>
      <w:lvlText w:val="%1."/>
      <w:lvlJc w:val="left"/>
      <w:pPr>
        <w:ind w:left="360" w:hanging="360"/>
      </w:pPr>
      <w:rPr>
        <w:rFonts w:hint="default"/>
        <w:b w:val="0"/>
        <w:bCs/>
        <w:color w:val="auto"/>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45C08A8"/>
    <w:multiLevelType w:val="hybridMultilevel"/>
    <w:tmpl w:val="6F382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42604B"/>
    <w:multiLevelType w:val="hybridMultilevel"/>
    <w:tmpl w:val="9990B87C"/>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7" w15:restartNumberingAfterBreak="0">
    <w:nsid w:val="2EF06FD8"/>
    <w:multiLevelType w:val="multilevel"/>
    <w:tmpl w:val="3510FCB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43C59"/>
    <w:multiLevelType w:val="multilevel"/>
    <w:tmpl w:val="B9DA7E62"/>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F02670"/>
    <w:multiLevelType w:val="hybridMultilevel"/>
    <w:tmpl w:val="A57AA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557DC"/>
    <w:multiLevelType w:val="hybridMultilevel"/>
    <w:tmpl w:val="A79822C4"/>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1" w15:restartNumberingAfterBreak="0">
    <w:nsid w:val="48314939"/>
    <w:multiLevelType w:val="hybridMultilevel"/>
    <w:tmpl w:val="F40AE234"/>
    <w:lvl w:ilvl="0" w:tplc="AD7887BE">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3596D"/>
    <w:multiLevelType w:val="hybridMultilevel"/>
    <w:tmpl w:val="9F0613C2"/>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3" w15:restartNumberingAfterBreak="0">
    <w:nsid w:val="4EA2664E"/>
    <w:multiLevelType w:val="hybridMultilevel"/>
    <w:tmpl w:val="18D64A24"/>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E7954"/>
    <w:multiLevelType w:val="hybridMultilevel"/>
    <w:tmpl w:val="CE52DBDE"/>
    <w:lvl w:ilvl="0" w:tplc="6332F884">
      <w:start w:val="1"/>
      <w:numFmt w:val="bullet"/>
      <w:lvlText w:val=""/>
      <w:lvlJc w:val="left"/>
      <w:pPr>
        <w:tabs>
          <w:tab w:val="num" w:pos="720"/>
        </w:tabs>
        <w:ind w:left="720" w:hanging="360"/>
      </w:pPr>
      <w:rPr>
        <w:rFonts w:ascii="Wingdings" w:hAnsi="Wingdings" w:hint="default"/>
      </w:rPr>
    </w:lvl>
    <w:lvl w:ilvl="1" w:tplc="68ECB0C2" w:tentative="1">
      <w:start w:val="1"/>
      <w:numFmt w:val="bullet"/>
      <w:lvlText w:val=""/>
      <w:lvlJc w:val="left"/>
      <w:pPr>
        <w:tabs>
          <w:tab w:val="num" w:pos="1440"/>
        </w:tabs>
        <w:ind w:left="1440" w:hanging="360"/>
      </w:pPr>
      <w:rPr>
        <w:rFonts w:ascii="Wingdings" w:hAnsi="Wingdings" w:hint="default"/>
      </w:rPr>
    </w:lvl>
    <w:lvl w:ilvl="2" w:tplc="6DF27A0E" w:tentative="1">
      <w:start w:val="1"/>
      <w:numFmt w:val="bullet"/>
      <w:lvlText w:val=""/>
      <w:lvlJc w:val="left"/>
      <w:pPr>
        <w:tabs>
          <w:tab w:val="num" w:pos="2160"/>
        </w:tabs>
        <w:ind w:left="2160" w:hanging="360"/>
      </w:pPr>
      <w:rPr>
        <w:rFonts w:ascii="Wingdings" w:hAnsi="Wingdings" w:hint="default"/>
      </w:rPr>
    </w:lvl>
    <w:lvl w:ilvl="3" w:tplc="F9167C0E" w:tentative="1">
      <w:start w:val="1"/>
      <w:numFmt w:val="bullet"/>
      <w:lvlText w:val=""/>
      <w:lvlJc w:val="left"/>
      <w:pPr>
        <w:tabs>
          <w:tab w:val="num" w:pos="2880"/>
        </w:tabs>
        <w:ind w:left="2880" w:hanging="360"/>
      </w:pPr>
      <w:rPr>
        <w:rFonts w:ascii="Wingdings" w:hAnsi="Wingdings" w:hint="default"/>
      </w:rPr>
    </w:lvl>
    <w:lvl w:ilvl="4" w:tplc="C0B6B81C" w:tentative="1">
      <w:start w:val="1"/>
      <w:numFmt w:val="bullet"/>
      <w:lvlText w:val=""/>
      <w:lvlJc w:val="left"/>
      <w:pPr>
        <w:tabs>
          <w:tab w:val="num" w:pos="3600"/>
        </w:tabs>
        <w:ind w:left="3600" w:hanging="360"/>
      </w:pPr>
      <w:rPr>
        <w:rFonts w:ascii="Wingdings" w:hAnsi="Wingdings" w:hint="default"/>
      </w:rPr>
    </w:lvl>
    <w:lvl w:ilvl="5" w:tplc="8E4454FE" w:tentative="1">
      <w:start w:val="1"/>
      <w:numFmt w:val="bullet"/>
      <w:lvlText w:val=""/>
      <w:lvlJc w:val="left"/>
      <w:pPr>
        <w:tabs>
          <w:tab w:val="num" w:pos="4320"/>
        </w:tabs>
        <w:ind w:left="4320" w:hanging="360"/>
      </w:pPr>
      <w:rPr>
        <w:rFonts w:ascii="Wingdings" w:hAnsi="Wingdings" w:hint="default"/>
      </w:rPr>
    </w:lvl>
    <w:lvl w:ilvl="6" w:tplc="2BA23046" w:tentative="1">
      <w:start w:val="1"/>
      <w:numFmt w:val="bullet"/>
      <w:lvlText w:val=""/>
      <w:lvlJc w:val="left"/>
      <w:pPr>
        <w:tabs>
          <w:tab w:val="num" w:pos="5040"/>
        </w:tabs>
        <w:ind w:left="5040" w:hanging="360"/>
      </w:pPr>
      <w:rPr>
        <w:rFonts w:ascii="Wingdings" w:hAnsi="Wingdings" w:hint="default"/>
      </w:rPr>
    </w:lvl>
    <w:lvl w:ilvl="7" w:tplc="35F2E21E" w:tentative="1">
      <w:start w:val="1"/>
      <w:numFmt w:val="bullet"/>
      <w:lvlText w:val=""/>
      <w:lvlJc w:val="left"/>
      <w:pPr>
        <w:tabs>
          <w:tab w:val="num" w:pos="5760"/>
        </w:tabs>
        <w:ind w:left="5760" w:hanging="360"/>
      </w:pPr>
      <w:rPr>
        <w:rFonts w:ascii="Wingdings" w:hAnsi="Wingdings" w:hint="default"/>
      </w:rPr>
    </w:lvl>
    <w:lvl w:ilvl="8" w:tplc="33AA8C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0197C"/>
    <w:multiLevelType w:val="hybridMultilevel"/>
    <w:tmpl w:val="9774E5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6" w15:restartNumberingAfterBreak="0">
    <w:nsid w:val="6E3D57C5"/>
    <w:multiLevelType w:val="multilevel"/>
    <w:tmpl w:val="B55AC076"/>
    <w:lvl w:ilvl="0">
      <w:start w:val="1"/>
      <w:numFmt w:val="decimal"/>
      <w:lvlText w:val="%1."/>
      <w:lvlJc w:val="left"/>
      <w:pPr>
        <w:ind w:left="360" w:hanging="360"/>
      </w:pPr>
      <w:rPr>
        <w:b w:val="0"/>
        <w:bCs/>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AE59C1"/>
    <w:multiLevelType w:val="hybridMultilevel"/>
    <w:tmpl w:val="2C180662"/>
    <w:lvl w:ilvl="0" w:tplc="1AF8E262">
      <w:start w:val="1"/>
      <w:numFmt w:val="bullet"/>
      <w:lvlText w:val=""/>
      <w:lvlJc w:val="left"/>
      <w:pPr>
        <w:ind w:left="864" w:hanging="360"/>
      </w:pPr>
      <w:rPr>
        <w:rFonts w:ascii="Symbol" w:hAnsi="Symbol" w:hint="default"/>
        <w:lang w:bidi="he-IL"/>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741402D6"/>
    <w:multiLevelType w:val="hybridMultilevel"/>
    <w:tmpl w:val="0734CFBC"/>
    <w:lvl w:ilvl="0" w:tplc="ACFA72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F2CBE"/>
    <w:multiLevelType w:val="hybridMultilevel"/>
    <w:tmpl w:val="11867F9C"/>
    <w:lvl w:ilvl="0" w:tplc="C7EEA2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8769D"/>
    <w:multiLevelType w:val="hybridMultilevel"/>
    <w:tmpl w:val="4A7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10A62"/>
    <w:multiLevelType w:val="hybridMultilevel"/>
    <w:tmpl w:val="7A2A18D0"/>
    <w:lvl w:ilvl="0" w:tplc="570014F8">
      <w:start w:val="1"/>
      <w:numFmt w:val="hebrew1"/>
      <w:lvlText w:val="(%1)"/>
      <w:lvlJc w:val="left"/>
      <w:pPr>
        <w:ind w:left="360" w:hanging="360"/>
      </w:pPr>
      <w:rPr>
        <w:rFonts w:hint="default"/>
        <w:b/>
        <w:bCs/>
        <w:sz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473E88"/>
    <w:multiLevelType w:val="hybridMultilevel"/>
    <w:tmpl w:val="ED3227E0"/>
    <w:lvl w:ilvl="0" w:tplc="C756D09E">
      <w:start w:val="1"/>
      <w:numFmt w:val="hebrew1"/>
      <w:lvlText w:val="(%1)"/>
      <w:lvlJc w:val="left"/>
      <w:pPr>
        <w:ind w:left="360" w:hanging="360"/>
      </w:pPr>
      <w:rPr>
        <w:rFonts w:hint="default"/>
        <w:b/>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0"/>
  </w:num>
  <w:num w:numId="3">
    <w:abstractNumId w:val="14"/>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8"/>
  </w:num>
  <w:num w:numId="9">
    <w:abstractNumId w:val="5"/>
  </w:num>
  <w:num w:numId="10">
    <w:abstractNumId w:val="13"/>
  </w:num>
  <w:num w:numId="11">
    <w:abstractNumId w:val="3"/>
  </w:num>
  <w:num w:numId="12">
    <w:abstractNumId w:val="22"/>
  </w:num>
  <w:num w:numId="13">
    <w:abstractNumId w:val="21"/>
  </w:num>
  <w:num w:numId="14">
    <w:abstractNumId w:val="16"/>
  </w:num>
  <w:num w:numId="15">
    <w:abstractNumId w:val="4"/>
  </w:num>
  <w:num w:numId="16">
    <w:abstractNumId w:val="1"/>
  </w:num>
  <w:num w:numId="17">
    <w:abstractNumId w:val="8"/>
  </w:num>
  <w:num w:numId="18">
    <w:abstractNumId w:val="7"/>
  </w:num>
  <w:num w:numId="19">
    <w:abstractNumId w:val="12"/>
  </w:num>
  <w:num w:numId="20">
    <w:abstractNumId w:val="17"/>
  </w:num>
  <w:num w:numId="21">
    <w:abstractNumId w:val="2"/>
  </w:num>
  <w:num w:numId="22">
    <w:abstractNumId w:val="10"/>
  </w:num>
  <w:num w:numId="23">
    <w:abstractNumId w:val="15"/>
  </w:num>
  <w:num w:numId="24">
    <w:abstractNumId w:val="20"/>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7C"/>
    <w:rsid w:val="00002572"/>
    <w:rsid w:val="0000321A"/>
    <w:rsid w:val="00003932"/>
    <w:rsid w:val="00005F22"/>
    <w:rsid w:val="000067BB"/>
    <w:rsid w:val="00007BAD"/>
    <w:rsid w:val="00022E4C"/>
    <w:rsid w:val="00031EB4"/>
    <w:rsid w:val="00046D47"/>
    <w:rsid w:val="00051F38"/>
    <w:rsid w:val="00056B0A"/>
    <w:rsid w:val="00057665"/>
    <w:rsid w:val="000602FF"/>
    <w:rsid w:val="000612A2"/>
    <w:rsid w:val="000620CB"/>
    <w:rsid w:val="000643AB"/>
    <w:rsid w:val="000652B6"/>
    <w:rsid w:val="00066509"/>
    <w:rsid w:val="0006666C"/>
    <w:rsid w:val="000674B6"/>
    <w:rsid w:val="00067654"/>
    <w:rsid w:val="00072291"/>
    <w:rsid w:val="00072C6A"/>
    <w:rsid w:val="00076E55"/>
    <w:rsid w:val="0008565A"/>
    <w:rsid w:val="00085DA2"/>
    <w:rsid w:val="0008661E"/>
    <w:rsid w:val="0009049E"/>
    <w:rsid w:val="00091133"/>
    <w:rsid w:val="0009670A"/>
    <w:rsid w:val="000A221B"/>
    <w:rsid w:val="000B0249"/>
    <w:rsid w:val="000B0366"/>
    <w:rsid w:val="000B0DD7"/>
    <w:rsid w:val="000B154E"/>
    <w:rsid w:val="000C57AB"/>
    <w:rsid w:val="000C74DA"/>
    <w:rsid w:val="000D0563"/>
    <w:rsid w:val="000E04EE"/>
    <w:rsid w:val="000E1B99"/>
    <w:rsid w:val="000E24BE"/>
    <w:rsid w:val="000E3D5E"/>
    <w:rsid w:val="000E401B"/>
    <w:rsid w:val="000E6D08"/>
    <w:rsid w:val="000F1595"/>
    <w:rsid w:val="000F3C7F"/>
    <w:rsid w:val="000F3F71"/>
    <w:rsid w:val="000F7331"/>
    <w:rsid w:val="000F7AF8"/>
    <w:rsid w:val="00100039"/>
    <w:rsid w:val="00100812"/>
    <w:rsid w:val="00101B85"/>
    <w:rsid w:val="00103D84"/>
    <w:rsid w:val="00105849"/>
    <w:rsid w:val="001117FE"/>
    <w:rsid w:val="001121DD"/>
    <w:rsid w:val="00116542"/>
    <w:rsid w:val="00116D55"/>
    <w:rsid w:val="00130854"/>
    <w:rsid w:val="0013720F"/>
    <w:rsid w:val="00137446"/>
    <w:rsid w:val="0014468B"/>
    <w:rsid w:val="0015298B"/>
    <w:rsid w:val="001579FE"/>
    <w:rsid w:val="0016310D"/>
    <w:rsid w:val="001657DE"/>
    <w:rsid w:val="001658AD"/>
    <w:rsid w:val="001667A8"/>
    <w:rsid w:val="00167C97"/>
    <w:rsid w:val="00170768"/>
    <w:rsid w:val="00171EF1"/>
    <w:rsid w:val="00172432"/>
    <w:rsid w:val="00174E6A"/>
    <w:rsid w:val="001818CB"/>
    <w:rsid w:val="00181AFF"/>
    <w:rsid w:val="00184E3F"/>
    <w:rsid w:val="00185CDF"/>
    <w:rsid w:val="00191C89"/>
    <w:rsid w:val="001924A3"/>
    <w:rsid w:val="001924D9"/>
    <w:rsid w:val="0019414B"/>
    <w:rsid w:val="00196C52"/>
    <w:rsid w:val="00196EED"/>
    <w:rsid w:val="001A1799"/>
    <w:rsid w:val="001A71B7"/>
    <w:rsid w:val="001B04F3"/>
    <w:rsid w:val="001B07A0"/>
    <w:rsid w:val="001B6B30"/>
    <w:rsid w:val="001C5BCA"/>
    <w:rsid w:val="001C7F7F"/>
    <w:rsid w:val="001D0336"/>
    <w:rsid w:val="001D2136"/>
    <w:rsid w:val="001D2D0E"/>
    <w:rsid w:val="001D31C3"/>
    <w:rsid w:val="001D5B20"/>
    <w:rsid w:val="001D60DF"/>
    <w:rsid w:val="001E1EA6"/>
    <w:rsid w:val="001E2141"/>
    <w:rsid w:val="001E54C1"/>
    <w:rsid w:val="001E6438"/>
    <w:rsid w:val="001E7AE5"/>
    <w:rsid w:val="001F1181"/>
    <w:rsid w:val="001F1DFC"/>
    <w:rsid w:val="001F430E"/>
    <w:rsid w:val="001F542D"/>
    <w:rsid w:val="001F64C0"/>
    <w:rsid w:val="00201802"/>
    <w:rsid w:val="002018F8"/>
    <w:rsid w:val="00201EF1"/>
    <w:rsid w:val="00207796"/>
    <w:rsid w:val="00216471"/>
    <w:rsid w:val="00222EDE"/>
    <w:rsid w:val="002255A2"/>
    <w:rsid w:val="00230658"/>
    <w:rsid w:val="00235029"/>
    <w:rsid w:val="00254256"/>
    <w:rsid w:val="00255DF6"/>
    <w:rsid w:val="00260C89"/>
    <w:rsid w:val="002662FA"/>
    <w:rsid w:val="002678C3"/>
    <w:rsid w:val="00270186"/>
    <w:rsid w:val="0027125E"/>
    <w:rsid w:val="00271374"/>
    <w:rsid w:val="00271D1C"/>
    <w:rsid w:val="00273E85"/>
    <w:rsid w:val="00274982"/>
    <w:rsid w:val="002832FB"/>
    <w:rsid w:val="00283C6E"/>
    <w:rsid w:val="00284EE0"/>
    <w:rsid w:val="00285E40"/>
    <w:rsid w:val="0029203E"/>
    <w:rsid w:val="0029396B"/>
    <w:rsid w:val="00294FA7"/>
    <w:rsid w:val="00295A0B"/>
    <w:rsid w:val="002A398A"/>
    <w:rsid w:val="002A4E45"/>
    <w:rsid w:val="002A558C"/>
    <w:rsid w:val="002A55D3"/>
    <w:rsid w:val="002A5977"/>
    <w:rsid w:val="002A6F7F"/>
    <w:rsid w:val="002B53C1"/>
    <w:rsid w:val="002B5E31"/>
    <w:rsid w:val="002C0543"/>
    <w:rsid w:val="002E5D0B"/>
    <w:rsid w:val="002E7650"/>
    <w:rsid w:val="002E7FB4"/>
    <w:rsid w:val="002F0BEC"/>
    <w:rsid w:val="002F4C69"/>
    <w:rsid w:val="002F6E5B"/>
    <w:rsid w:val="002F716A"/>
    <w:rsid w:val="002F7731"/>
    <w:rsid w:val="00300BFC"/>
    <w:rsid w:val="00301D99"/>
    <w:rsid w:val="003077AE"/>
    <w:rsid w:val="00314D84"/>
    <w:rsid w:val="0032358F"/>
    <w:rsid w:val="003262FA"/>
    <w:rsid w:val="00330F06"/>
    <w:rsid w:val="0033311A"/>
    <w:rsid w:val="00342736"/>
    <w:rsid w:val="00352220"/>
    <w:rsid w:val="0035355C"/>
    <w:rsid w:val="00353A1A"/>
    <w:rsid w:val="00357794"/>
    <w:rsid w:val="00360FBA"/>
    <w:rsid w:val="003614FB"/>
    <w:rsid w:val="00361994"/>
    <w:rsid w:val="00361B0F"/>
    <w:rsid w:val="003633D7"/>
    <w:rsid w:val="003665CE"/>
    <w:rsid w:val="00366A41"/>
    <w:rsid w:val="00374CDD"/>
    <w:rsid w:val="00375276"/>
    <w:rsid w:val="003771C0"/>
    <w:rsid w:val="00380CF4"/>
    <w:rsid w:val="00386A29"/>
    <w:rsid w:val="00390C86"/>
    <w:rsid w:val="00395698"/>
    <w:rsid w:val="003972E7"/>
    <w:rsid w:val="003A409D"/>
    <w:rsid w:val="003A5C92"/>
    <w:rsid w:val="003A74F2"/>
    <w:rsid w:val="003B107B"/>
    <w:rsid w:val="003C4C1B"/>
    <w:rsid w:val="003C6744"/>
    <w:rsid w:val="003C6D27"/>
    <w:rsid w:val="003C707D"/>
    <w:rsid w:val="003D4568"/>
    <w:rsid w:val="003D4E15"/>
    <w:rsid w:val="003E1FBB"/>
    <w:rsid w:val="003E574F"/>
    <w:rsid w:val="003E5E71"/>
    <w:rsid w:val="003E60AE"/>
    <w:rsid w:val="003E61C2"/>
    <w:rsid w:val="003F1A0F"/>
    <w:rsid w:val="003F3A91"/>
    <w:rsid w:val="003F6BBB"/>
    <w:rsid w:val="00400E36"/>
    <w:rsid w:val="00402E08"/>
    <w:rsid w:val="00411641"/>
    <w:rsid w:val="004132DE"/>
    <w:rsid w:val="004139D1"/>
    <w:rsid w:val="00413CD1"/>
    <w:rsid w:val="00414C91"/>
    <w:rsid w:val="0041587C"/>
    <w:rsid w:val="0042042E"/>
    <w:rsid w:val="00421D23"/>
    <w:rsid w:val="004255A6"/>
    <w:rsid w:val="00426C8D"/>
    <w:rsid w:val="0042715D"/>
    <w:rsid w:val="00427AEF"/>
    <w:rsid w:val="00432BC7"/>
    <w:rsid w:val="004373C8"/>
    <w:rsid w:val="0044019C"/>
    <w:rsid w:val="0044465B"/>
    <w:rsid w:val="004446D7"/>
    <w:rsid w:val="00446020"/>
    <w:rsid w:val="00451B68"/>
    <w:rsid w:val="004526F7"/>
    <w:rsid w:val="0045544A"/>
    <w:rsid w:val="00457F3B"/>
    <w:rsid w:val="0046357D"/>
    <w:rsid w:val="00465317"/>
    <w:rsid w:val="004656E1"/>
    <w:rsid w:val="00466E51"/>
    <w:rsid w:val="00473992"/>
    <w:rsid w:val="00474B29"/>
    <w:rsid w:val="00483B80"/>
    <w:rsid w:val="00484165"/>
    <w:rsid w:val="00484693"/>
    <w:rsid w:val="0049178E"/>
    <w:rsid w:val="0049241D"/>
    <w:rsid w:val="004937F3"/>
    <w:rsid w:val="004968DB"/>
    <w:rsid w:val="00496BA4"/>
    <w:rsid w:val="004979BA"/>
    <w:rsid w:val="004A1AE0"/>
    <w:rsid w:val="004A21FE"/>
    <w:rsid w:val="004A35FA"/>
    <w:rsid w:val="004A39B7"/>
    <w:rsid w:val="004A3A6F"/>
    <w:rsid w:val="004A4356"/>
    <w:rsid w:val="004A5227"/>
    <w:rsid w:val="004A5988"/>
    <w:rsid w:val="004B117C"/>
    <w:rsid w:val="004B2622"/>
    <w:rsid w:val="004B645D"/>
    <w:rsid w:val="004B6629"/>
    <w:rsid w:val="004C17D0"/>
    <w:rsid w:val="004C1AF7"/>
    <w:rsid w:val="004C61E4"/>
    <w:rsid w:val="004D7184"/>
    <w:rsid w:val="004E077C"/>
    <w:rsid w:val="004E2162"/>
    <w:rsid w:val="004E2430"/>
    <w:rsid w:val="004E2FC1"/>
    <w:rsid w:val="004E3087"/>
    <w:rsid w:val="004E3528"/>
    <w:rsid w:val="004E5898"/>
    <w:rsid w:val="004E7C06"/>
    <w:rsid w:val="004F0528"/>
    <w:rsid w:val="004F4799"/>
    <w:rsid w:val="004F6C3D"/>
    <w:rsid w:val="004F7A36"/>
    <w:rsid w:val="004F7CD1"/>
    <w:rsid w:val="0050061C"/>
    <w:rsid w:val="00500764"/>
    <w:rsid w:val="005009A1"/>
    <w:rsid w:val="00503B3D"/>
    <w:rsid w:val="005064C3"/>
    <w:rsid w:val="005165CD"/>
    <w:rsid w:val="00516C00"/>
    <w:rsid w:val="0053021D"/>
    <w:rsid w:val="00534D09"/>
    <w:rsid w:val="00542B41"/>
    <w:rsid w:val="00543A06"/>
    <w:rsid w:val="00550FF3"/>
    <w:rsid w:val="00552B78"/>
    <w:rsid w:val="005544EB"/>
    <w:rsid w:val="00554B4D"/>
    <w:rsid w:val="005578C3"/>
    <w:rsid w:val="0056098C"/>
    <w:rsid w:val="005610AB"/>
    <w:rsid w:val="00562080"/>
    <w:rsid w:val="005622F8"/>
    <w:rsid w:val="005628D2"/>
    <w:rsid w:val="0056342F"/>
    <w:rsid w:val="0056568E"/>
    <w:rsid w:val="00567EF2"/>
    <w:rsid w:val="00573FDF"/>
    <w:rsid w:val="00575AFF"/>
    <w:rsid w:val="00577296"/>
    <w:rsid w:val="00577CE3"/>
    <w:rsid w:val="00581253"/>
    <w:rsid w:val="00584FF8"/>
    <w:rsid w:val="005850F3"/>
    <w:rsid w:val="005863E2"/>
    <w:rsid w:val="0058708C"/>
    <w:rsid w:val="00587BFA"/>
    <w:rsid w:val="00593E93"/>
    <w:rsid w:val="00594914"/>
    <w:rsid w:val="005A51AF"/>
    <w:rsid w:val="005A5A30"/>
    <w:rsid w:val="005A5D04"/>
    <w:rsid w:val="005B1D0A"/>
    <w:rsid w:val="005B7369"/>
    <w:rsid w:val="005B7872"/>
    <w:rsid w:val="005C5822"/>
    <w:rsid w:val="005D0D60"/>
    <w:rsid w:val="005D362C"/>
    <w:rsid w:val="005D4254"/>
    <w:rsid w:val="005D6179"/>
    <w:rsid w:val="005D7A92"/>
    <w:rsid w:val="005E0BCB"/>
    <w:rsid w:val="005E2FE2"/>
    <w:rsid w:val="005E668D"/>
    <w:rsid w:val="005F00E7"/>
    <w:rsid w:val="005F3937"/>
    <w:rsid w:val="00601503"/>
    <w:rsid w:val="00601D4C"/>
    <w:rsid w:val="0060424E"/>
    <w:rsid w:val="00606625"/>
    <w:rsid w:val="00606C70"/>
    <w:rsid w:val="006073A7"/>
    <w:rsid w:val="00607BF9"/>
    <w:rsid w:val="00610DA1"/>
    <w:rsid w:val="00610FC3"/>
    <w:rsid w:val="006202B1"/>
    <w:rsid w:val="00624C1D"/>
    <w:rsid w:val="006276DE"/>
    <w:rsid w:val="006308B7"/>
    <w:rsid w:val="00635DD9"/>
    <w:rsid w:val="006370DA"/>
    <w:rsid w:val="0064494D"/>
    <w:rsid w:val="0065409C"/>
    <w:rsid w:val="00660582"/>
    <w:rsid w:val="00660E2F"/>
    <w:rsid w:val="00661A1F"/>
    <w:rsid w:val="00662397"/>
    <w:rsid w:val="00666BA4"/>
    <w:rsid w:val="006674E2"/>
    <w:rsid w:val="00681B89"/>
    <w:rsid w:val="00681C19"/>
    <w:rsid w:val="0068471E"/>
    <w:rsid w:val="0068533B"/>
    <w:rsid w:val="0069023E"/>
    <w:rsid w:val="0069061D"/>
    <w:rsid w:val="00691383"/>
    <w:rsid w:val="00694BCF"/>
    <w:rsid w:val="006A3946"/>
    <w:rsid w:val="006A4CA1"/>
    <w:rsid w:val="006A5560"/>
    <w:rsid w:val="006A60A4"/>
    <w:rsid w:val="006A6584"/>
    <w:rsid w:val="006A6D63"/>
    <w:rsid w:val="006B7239"/>
    <w:rsid w:val="006C3BDA"/>
    <w:rsid w:val="006C719C"/>
    <w:rsid w:val="006D13B9"/>
    <w:rsid w:val="006D1BB2"/>
    <w:rsid w:val="006D2448"/>
    <w:rsid w:val="006D2D01"/>
    <w:rsid w:val="006D4E62"/>
    <w:rsid w:val="006E0631"/>
    <w:rsid w:val="006E0756"/>
    <w:rsid w:val="006E20BA"/>
    <w:rsid w:val="006E3950"/>
    <w:rsid w:val="006E5380"/>
    <w:rsid w:val="006E6E4A"/>
    <w:rsid w:val="006E773A"/>
    <w:rsid w:val="006F206E"/>
    <w:rsid w:val="006F2BE0"/>
    <w:rsid w:val="007025DD"/>
    <w:rsid w:val="0070659C"/>
    <w:rsid w:val="007112C9"/>
    <w:rsid w:val="007137D6"/>
    <w:rsid w:val="00716C14"/>
    <w:rsid w:val="00720B9E"/>
    <w:rsid w:val="007229E4"/>
    <w:rsid w:val="007264A1"/>
    <w:rsid w:val="00726DD9"/>
    <w:rsid w:val="0073045F"/>
    <w:rsid w:val="0073122A"/>
    <w:rsid w:val="007324C1"/>
    <w:rsid w:val="00733A38"/>
    <w:rsid w:val="007354A8"/>
    <w:rsid w:val="0073784C"/>
    <w:rsid w:val="00744F08"/>
    <w:rsid w:val="00752471"/>
    <w:rsid w:val="007528A6"/>
    <w:rsid w:val="0075529D"/>
    <w:rsid w:val="0075573A"/>
    <w:rsid w:val="0076166D"/>
    <w:rsid w:val="00763614"/>
    <w:rsid w:val="007700A9"/>
    <w:rsid w:val="0077422D"/>
    <w:rsid w:val="007743D0"/>
    <w:rsid w:val="00775597"/>
    <w:rsid w:val="007767FF"/>
    <w:rsid w:val="00783301"/>
    <w:rsid w:val="007854B8"/>
    <w:rsid w:val="0078648B"/>
    <w:rsid w:val="00786CE3"/>
    <w:rsid w:val="007874A8"/>
    <w:rsid w:val="00787EEB"/>
    <w:rsid w:val="00791EF0"/>
    <w:rsid w:val="00794D79"/>
    <w:rsid w:val="007A0D9D"/>
    <w:rsid w:val="007A206D"/>
    <w:rsid w:val="007A3772"/>
    <w:rsid w:val="007A3BD7"/>
    <w:rsid w:val="007A56E6"/>
    <w:rsid w:val="007B12FF"/>
    <w:rsid w:val="007B23C2"/>
    <w:rsid w:val="007C0BF4"/>
    <w:rsid w:val="007C72C6"/>
    <w:rsid w:val="007D1A4F"/>
    <w:rsid w:val="007D2073"/>
    <w:rsid w:val="007D2379"/>
    <w:rsid w:val="007D3CE6"/>
    <w:rsid w:val="007D504B"/>
    <w:rsid w:val="007D578B"/>
    <w:rsid w:val="007D7CC7"/>
    <w:rsid w:val="007D7F1D"/>
    <w:rsid w:val="007E2BEA"/>
    <w:rsid w:val="007E520E"/>
    <w:rsid w:val="007E5EBA"/>
    <w:rsid w:val="007E680E"/>
    <w:rsid w:val="007E7043"/>
    <w:rsid w:val="007E7221"/>
    <w:rsid w:val="007E7499"/>
    <w:rsid w:val="007F3FA1"/>
    <w:rsid w:val="007F4925"/>
    <w:rsid w:val="007F6193"/>
    <w:rsid w:val="007F7EFB"/>
    <w:rsid w:val="008019A5"/>
    <w:rsid w:val="00802223"/>
    <w:rsid w:val="0080277E"/>
    <w:rsid w:val="00805FCB"/>
    <w:rsid w:val="00811551"/>
    <w:rsid w:val="00812514"/>
    <w:rsid w:val="00813FFC"/>
    <w:rsid w:val="00823CF5"/>
    <w:rsid w:val="00825EAB"/>
    <w:rsid w:val="00827D1D"/>
    <w:rsid w:val="0083427E"/>
    <w:rsid w:val="008352D0"/>
    <w:rsid w:val="00843160"/>
    <w:rsid w:val="00847579"/>
    <w:rsid w:val="008519A4"/>
    <w:rsid w:val="00851CDD"/>
    <w:rsid w:val="00852470"/>
    <w:rsid w:val="00854DFA"/>
    <w:rsid w:val="00855C1C"/>
    <w:rsid w:val="0085607A"/>
    <w:rsid w:val="00861FEA"/>
    <w:rsid w:val="00864802"/>
    <w:rsid w:val="00864B39"/>
    <w:rsid w:val="00867C96"/>
    <w:rsid w:val="008707DB"/>
    <w:rsid w:val="0087161C"/>
    <w:rsid w:val="008750CE"/>
    <w:rsid w:val="00875B9D"/>
    <w:rsid w:val="00876A1A"/>
    <w:rsid w:val="008802DB"/>
    <w:rsid w:val="00881911"/>
    <w:rsid w:val="008845E4"/>
    <w:rsid w:val="00891F2A"/>
    <w:rsid w:val="0089223F"/>
    <w:rsid w:val="00892BC7"/>
    <w:rsid w:val="00894493"/>
    <w:rsid w:val="008A0788"/>
    <w:rsid w:val="008A17F0"/>
    <w:rsid w:val="008A18D2"/>
    <w:rsid w:val="008A7212"/>
    <w:rsid w:val="008B18A9"/>
    <w:rsid w:val="008B64BE"/>
    <w:rsid w:val="008C12A6"/>
    <w:rsid w:val="008C2B6C"/>
    <w:rsid w:val="008C31C8"/>
    <w:rsid w:val="008C7B0E"/>
    <w:rsid w:val="008D07AF"/>
    <w:rsid w:val="008D2019"/>
    <w:rsid w:val="008D4F21"/>
    <w:rsid w:val="008D5310"/>
    <w:rsid w:val="008D6F3B"/>
    <w:rsid w:val="008E007C"/>
    <w:rsid w:val="008E0BE4"/>
    <w:rsid w:val="008E3449"/>
    <w:rsid w:val="008F1B23"/>
    <w:rsid w:val="008F1B57"/>
    <w:rsid w:val="008F3E34"/>
    <w:rsid w:val="008F4758"/>
    <w:rsid w:val="0090040C"/>
    <w:rsid w:val="00904A42"/>
    <w:rsid w:val="009055D8"/>
    <w:rsid w:val="00906402"/>
    <w:rsid w:val="0091116E"/>
    <w:rsid w:val="00911BB5"/>
    <w:rsid w:val="009137E2"/>
    <w:rsid w:val="00914C54"/>
    <w:rsid w:val="009206AE"/>
    <w:rsid w:val="0092277D"/>
    <w:rsid w:val="0092450F"/>
    <w:rsid w:val="00924BEE"/>
    <w:rsid w:val="0092757E"/>
    <w:rsid w:val="009350E3"/>
    <w:rsid w:val="00937743"/>
    <w:rsid w:val="00940303"/>
    <w:rsid w:val="00940DC7"/>
    <w:rsid w:val="00941B38"/>
    <w:rsid w:val="00944A95"/>
    <w:rsid w:val="009466FD"/>
    <w:rsid w:val="009472E4"/>
    <w:rsid w:val="00955E00"/>
    <w:rsid w:val="00957535"/>
    <w:rsid w:val="009639BB"/>
    <w:rsid w:val="0096494D"/>
    <w:rsid w:val="009701FC"/>
    <w:rsid w:val="00972585"/>
    <w:rsid w:val="009771A3"/>
    <w:rsid w:val="0097724A"/>
    <w:rsid w:val="00981417"/>
    <w:rsid w:val="009840C8"/>
    <w:rsid w:val="00985DE2"/>
    <w:rsid w:val="0099091E"/>
    <w:rsid w:val="00996ED1"/>
    <w:rsid w:val="009978DC"/>
    <w:rsid w:val="00997E00"/>
    <w:rsid w:val="009A10D6"/>
    <w:rsid w:val="009A1C27"/>
    <w:rsid w:val="009A540B"/>
    <w:rsid w:val="009A6A4C"/>
    <w:rsid w:val="009A71A8"/>
    <w:rsid w:val="009A77D1"/>
    <w:rsid w:val="009B33F1"/>
    <w:rsid w:val="009B4BDE"/>
    <w:rsid w:val="009B60F9"/>
    <w:rsid w:val="009B6775"/>
    <w:rsid w:val="009B784E"/>
    <w:rsid w:val="009C2191"/>
    <w:rsid w:val="009E1919"/>
    <w:rsid w:val="009E1C5E"/>
    <w:rsid w:val="009E1D13"/>
    <w:rsid w:val="009E3C99"/>
    <w:rsid w:val="009E4875"/>
    <w:rsid w:val="009E5501"/>
    <w:rsid w:val="009F2940"/>
    <w:rsid w:val="009F433D"/>
    <w:rsid w:val="009F6615"/>
    <w:rsid w:val="00A0003A"/>
    <w:rsid w:val="00A06106"/>
    <w:rsid w:val="00A06767"/>
    <w:rsid w:val="00A10B9A"/>
    <w:rsid w:val="00A15C88"/>
    <w:rsid w:val="00A15CA6"/>
    <w:rsid w:val="00A1614D"/>
    <w:rsid w:val="00A17008"/>
    <w:rsid w:val="00A20DFC"/>
    <w:rsid w:val="00A22413"/>
    <w:rsid w:val="00A24155"/>
    <w:rsid w:val="00A25A5F"/>
    <w:rsid w:val="00A30E43"/>
    <w:rsid w:val="00A3461F"/>
    <w:rsid w:val="00A377DB"/>
    <w:rsid w:val="00A40959"/>
    <w:rsid w:val="00A40CC0"/>
    <w:rsid w:val="00A41D14"/>
    <w:rsid w:val="00A43238"/>
    <w:rsid w:val="00A4686B"/>
    <w:rsid w:val="00A47F57"/>
    <w:rsid w:val="00A533D6"/>
    <w:rsid w:val="00A54CEE"/>
    <w:rsid w:val="00A55DCE"/>
    <w:rsid w:val="00A66D0D"/>
    <w:rsid w:val="00A67E57"/>
    <w:rsid w:val="00A708BB"/>
    <w:rsid w:val="00A75A60"/>
    <w:rsid w:val="00A76A7A"/>
    <w:rsid w:val="00A8197D"/>
    <w:rsid w:val="00A8588E"/>
    <w:rsid w:val="00A870E2"/>
    <w:rsid w:val="00A91B42"/>
    <w:rsid w:val="00A927C4"/>
    <w:rsid w:val="00A942F2"/>
    <w:rsid w:val="00A94BAF"/>
    <w:rsid w:val="00A962A1"/>
    <w:rsid w:val="00AA0210"/>
    <w:rsid w:val="00AA2CA9"/>
    <w:rsid w:val="00AA37AD"/>
    <w:rsid w:val="00AA4D17"/>
    <w:rsid w:val="00AA6FBD"/>
    <w:rsid w:val="00AB07A4"/>
    <w:rsid w:val="00AB2008"/>
    <w:rsid w:val="00AB3E9B"/>
    <w:rsid w:val="00AB52F8"/>
    <w:rsid w:val="00AB70E1"/>
    <w:rsid w:val="00AB7C90"/>
    <w:rsid w:val="00AC17B1"/>
    <w:rsid w:val="00AC2F9B"/>
    <w:rsid w:val="00AC639C"/>
    <w:rsid w:val="00AC7042"/>
    <w:rsid w:val="00AD3A56"/>
    <w:rsid w:val="00AD3EBF"/>
    <w:rsid w:val="00AD5F75"/>
    <w:rsid w:val="00AD65DE"/>
    <w:rsid w:val="00AD7953"/>
    <w:rsid w:val="00AE187C"/>
    <w:rsid w:val="00AF12EA"/>
    <w:rsid w:val="00AF4FF9"/>
    <w:rsid w:val="00B023F4"/>
    <w:rsid w:val="00B13BBE"/>
    <w:rsid w:val="00B1454B"/>
    <w:rsid w:val="00B1797E"/>
    <w:rsid w:val="00B17D18"/>
    <w:rsid w:val="00B224EE"/>
    <w:rsid w:val="00B2293C"/>
    <w:rsid w:val="00B241E0"/>
    <w:rsid w:val="00B242C0"/>
    <w:rsid w:val="00B26230"/>
    <w:rsid w:val="00B264EB"/>
    <w:rsid w:val="00B275ED"/>
    <w:rsid w:val="00B33B6B"/>
    <w:rsid w:val="00B34B17"/>
    <w:rsid w:val="00B36647"/>
    <w:rsid w:val="00B40FDD"/>
    <w:rsid w:val="00B42EE6"/>
    <w:rsid w:val="00B5025F"/>
    <w:rsid w:val="00B547A5"/>
    <w:rsid w:val="00B55F70"/>
    <w:rsid w:val="00B562CA"/>
    <w:rsid w:val="00B57665"/>
    <w:rsid w:val="00B61ACA"/>
    <w:rsid w:val="00B6691D"/>
    <w:rsid w:val="00B711BA"/>
    <w:rsid w:val="00B711D0"/>
    <w:rsid w:val="00B727F7"/>
    <w:rsid w:val="00B7372E"/>
    <w:rsid w:val="00B76004"/>
    <w:rsid w:val="00B82D48"/>
    <w:rsid w:val="00B854D7"/>
    <w:rsid w:val="00B876BA"/>
    <w:rsid w:val="00B93D26"/>
    <w:rsid w:val="00BA14C3"/>
    <w:rsid w:val="00BA7230"/>
    <w:rsid w:val="00BB76E7"/>
    <w:rsid w:val="00BC1739"/>
    <w:rsid w:val="00BC189B"/>
    <w:rsid w:val="00BC4813"/>
    <w:rsid w:val="00BC54E3"/>
    <w:rsid w:val="00BD2967"/>
    <w:rsid w:val="00BD3E4C"/>
    <w:rsid w:val="00BD4E4F"/>
    <w:rsid w:val="00BD7F80"/>
    <w:rsid w:val="00BE173D"/>
    <w:rsid w:val="00BE74B7"/>
    <w:rsid w:val="00BF5509"/>
    <w:rsid w:val="00C012D1"/>
    <w:rsid w:val="00C10201"/>
    <w:rsid w:val="00C12CBF"/>
    <w:rsid w:val="00C15613"/>
    <w:rsid w:val="00C16CF3"/>
    <w:rsid w:val="00C16E5C"/>
    <w:rsid w:val="00C24CB9"/>
    <w:rsid w:val="00C24F4B"/>
    <w:rsid w:val="00C47A9E"/>
    <w:rsid w:val="00C52DAC"/>
    <w:rsid w:val="00C571EE"/>
    <w:rsid w:val="00C650E9"/>
    <w:rsid w:val="00C6734F"/>
    <w:rsid w:val="00C67E33"/>
    <w:rsid w:val="00C74089"/>
    <w:rsid w:val="00C753D3"/>
    <w:rsid w:val="00C76D69"/>
    <w:rsid w:val="00C80569"/>
    <w:rsid w:val="00C84D06"/>
    <w:rsid w:val="00C85A2C"/>
    <w:rsid w:val="00C90274"/>
    <w:rsid w:val="00C92D9A"/>
    <w:rsid w:val="00C93286"/>
    <w:rsid w:val="00CA0C6E"/>
    <w:rsid w:val="00CA12CB"/>
    <w:rsid w:val="00CA7F93"/>
    <w:rsid w:val="00CB1A57"/>
    <w:rsid w:val="00CB1BB5"/>
    <w:rsid w:val="00CB5B1E"/>
    <w:rsid w:val="00CC2795"/>
    <w:rsid w:val="00CC6235"/>
    <w:rsid w:val="00CD0F16"/>
    <w:rsid w:val="00CD1A15"/>
    <w:rsid w:val="00CD522F"/>
    <w:rsid w:val="00CE0FB1"/>
    <w:rsid w:val="00CE1EA5"/>
    <w:rsid w:val="00CE52E7"/>
    <w:rsid w:val="00CE5A5E"/>
    <w:rsid w:val="00CF6B0F"/>
    <w:rsid w:val="00CF726F"/>
    <w:rsid w:val="00D04459"/>
    <w:rsid w:val="00D050D0"/>
    <w:rsid w:val="00D10448"/>
    <w:rsid w:val="00D10F83"/>
    <w:rsid w:val="00D215E0"/>
    <w:rsid w:val="00D223ED"/>
    <w:rsid w:val="00D27C3D"/>
    <w:rsid w:val="00D30289"/>
    <w:rsid w:val="00D34410"/>
    <w:rsid w:val="00D35BE9"/>
    <w:rsid w:val="00D37B71"/>
    <w:rsid w:val="00D40CBC"/>
    <w:rsid w:val="00D4352C"/>
    <w:rsid w:val="00D45CC1"/>
    <w:rsid w:val="00D51739"/>
    <w:rsid w:val="00D53805"/>
    <w:rsid w:val="00D55382"/>
    <w:rsid w:val="00D627ED"/>
    <w:rsid w:val="00D63791"/>
    <w:rsid w:val="00D63C70"/>
    <w:rsid w:val="00D640A3"/>
    <w:rsid w:val="00D65334"/>
    <w:rsid w:val="00D76CF1"/>
    <w:rsid w:val="00D772D9"/>
    <w:rsid w:val="00D82D4B"/>
    <w:rsid w:val="00D82FC4"/>
    <w:rsid w:val="00D8428F"/>
    <w:rsid w:val="00D85342"/>
    <w:rsid w:val="00D85468"/>
    <w:rsid w:val="00D86D90"/>
    <w:rsid w:val="00D8737C"/>
    <w:rsid w:val="00D90D18"/>
    <w:rsid w:val="00D9109A"/>
    <w:rsid w:val="00D91188"/>
    <w:rsid w:val="00D9505E"/>
    <w:rsid w:val="00DA1912"/>
    <w:rsid w:val="00DA4677"/>
    <w:rsid w:val="00DA7C19"/>
    <w:rsid w:val="00DB45F6"/>
    <w:rsid w:val="00DB4AD3"/>
    <w:rsid w:val="00DB4F2A"/>
    <w:rsid w:val="00DB5D80"/>
    <w:rsid w:val="00DB7A8F"/>
    <w:rsid w:val="00DC1CAA"/>
    <w:rsid w:val="00DC1DEA"/>
    <w:rsid w:val="00DC3116"/>
    <w:rsid w:val="00DC3EA5"/>
    <w:rsid w:val="00DC5A48"/>
    <w:rsid w:val="00DC6FBC"/>
    <w:rsid w:val="00DD2E8B"/>
    <w:rsid w:val="00DD3ECA"/>
    <w:rsid w:val="00DD4733"/>
    <w:rsid w:val="00DD5645"/>
    <w:rsid w:val="00DE0B25"/>
    <w:rsid w:val="00DE4C57"/>
    <w:rsid w:val="00DE536B"/>
    <w:rsid w:val="00DE5D56"/>
    <w:rsid w:val="00DF5A39"/>
    <w:rsid w:val="00E013F4"/>
    <w:rsid w:val="00E01638"/>
    <w:rsid w:val="00E018E0"/>
    <w:rsid w:val="00E0252E"/>
    <w:rsid w:val="00E04457"/>
    <w:rsid w:val="00E056FE"/>
    <w:rsid w:val="00E110AF"/>
    <w:rsid w:val="00E15EA5"/>
    <w:rsid w:val="00E15F7E"/>
    <w:rsid w:val="00E16C64"/>
    <w:rsid w:val="00E2310C"/>
    <w:rsid w:val="00E25AE2"/>
    <w:rsid w:val="00E2698D"/>
    <w:rsid w:val="00E3347B"/>
    <w:rsid w:val="00E33E01"/>
    <w:rsid w:val="00E434FA"/>
    <w:rsid w:val="00E46091"/>
    <w:rsid w:val="00E4782A"/>
    <w:rsid w:val="00E60D40"/>
    <w:rsid w:val="00E625E0"/>
    <w:rsid w:val="00E65F18"/>
    <w:rsid w:val="00E73384"/>
    <w:rsid w:val="00E77E50"/>
    <w:rsid w:val="00E83573"/>
    <w:rsid w:val="00E86659"/>
    <w:rsid w:val="00E86AB3"/>
    <w:rsid w:val="00E872F0"/>
    <w:rsid w:val="00E92660"/>
    <w:rsid w:val="00E93D6B"/>
    <w:rsid w:val="00E94CC3"/>
    <w:rsid w:val="00E94DD2"/>
    <w:rsid w:val="00E94EF3"/>
    <w:rsid w:val="00E97020"/>
    <w:rsid w:val="00EA0CEF"/>
    <w:rsid w:val="00EA34E3"/>
    <w:rsid w:val="00EA38D4"/>
    <w:rsid w:val="00EA6EFE"/>
    <w:rsid w:val="00EB08FC"/>
    <w:rsid w:val="00EB24C1"/>
    <w:rsid w:val="00EB31F9"/>
    <w:rsid w:val="00EC0EF3"/>
    <w:rsid w:val="00EC2944"/>
    <w:rsid w:val="00EC30B4"/>
    <w:rsid w:val="00EC4B23"/>
    <w:rsid w:val="00EC4BFE"/>
    <w:rsid w:val="00EC5C1F"/>
    <w:rsid w:val="00EC68B5"/>
    <w:rsid w:val="00ED0080"/>
    <w:rsid w:val="00ED03BB"/>
    <w:rsid w:val="00ED2027"/>
    <w:rsid w:val="00ED32A0"/>
    <w:rsid w:val="00ED5FC8"/>
    <w:rsid w:val="00EE3C11"/>
    <w:rsid w:val="00EE4F40"/>
    <w:rsid w:val="00EF0593"/>
    <w:rsid w:val="00EF2F1F"/>
    <w:rsid w:val="00F04617"/>
    <w:rsid w:val="00F04E51"/>
    <w:rsid w:val="00F0759B"/>
    <w:rsid w:val="00F10941"/>
    <w:rsid w:val="00F111EA"/>
    <w:rsid w:val="00F13C8F"/>
    <w:rsid w:val="00F14336"/>
    <w:rsid w:val="00F22A67"/>
    <w:rsid w:val="00F22ECF"/>
    <w:rsid w:val="00F26C79"/>
    <w:rsid w:val="00F31334"/>
    <w:rsid w:val="00F324B2"/>
    <w:rsid w:val="00F3302B"/>
    <w:rsid w:val="00F33C8A"/>
    <w:rsid w:val="00F41874"/>
    <w:rsid w:val="00F43BF8"/>
    <w:rsid w:val="00F45667"/>
    <w:rsid w:val="00F5590D"/>
    <w:rsid w:val="00F562D3"/>
    <w:rsid w:val="00F57225"/>
    <w:rsid w:val="00F61B63"/>
    <w:rsid w:val="00F62F79"/>
    <w:rsid w:val="00F633F3"/>
    <w:rsid w:val="00F665F7"/>
    <w:rsid w:val="00F67507"/>
    <w:rsid w:val="00F7017C"/>
    <w:rsid w:val="00F7680C"/>
    <w:rsid w:val="00F7710F"/>
    <w:rsid w:val="00F7796D"/>
    <w:rsid w:val="00F9270C"/>
    <w:rsid w:val="00F956DF"/>
    <w:rsid w:val="00F95701"/>
    <w:rsid w:val="00F963ED"/>
    <w:rsid w:val="00FA04F3"/>
    <w:rsid w:val="00FA1449"/>
    <w:rsid w:val="00FA4195"/>
    <w:rsid w:val="00FA6A48"/>
    <w:rsid w:val="00FB5CFA"/>
    <w:rsid w:val="00FB7B75"/>
    <w:rsid w:val="00FB7F82"/>
    <w:rsid w:val="00FC0DBC"/>
    <w:rsid w:val="00FC4D8B"/>
    <w:rsid w:val="00FC5C3F"/>
    <w:rsid w:val="00FD2827"/>
    <w:rsid w:val="00FD2BDF"/>
    <w:rsid w:val="00FD3A29"/>
    <w:rsid w:val="00FD43DF"/>
    <w:rsid w:val="00FD6765"/>
    <w:rsid w:val="00FD6966"/>
    <w:rsid w:val="00FD7D3D"/>
    <w:rsid w:val="00FE06F7"/>
    <w:rsid w:val="00FE1A17"/>
    <w:rsid w:val="00FE361C"/>
    <w:rsid w:val="00FE554C"/>
    <w:rsid w:val="00FE75CA"/>
    <w:rsid w:val="00FF3ACF"/>
    <w:rsid w:val="00FF4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2DE8"/>
  <w15:docId w15:val="{79037D19-7616-4E22-921A-2531BB4B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6E"/>
    <w:pPr>
      <w:bidi/>
    </w:pPr>
  </w:style>
  <w:style w:type="paragraph" w:styleId="3">
    <w:name w:val="heading 3"/>
    <w:basedOn w:val="a"/>
    <w:link w:val="30"/>
    <w:uiPriority w:val="9"/>
    <w:qFormat/>
    <w:rsid w:val="00EB24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EB24C1"/>
    <w:rPr>
      <w:rFonts w:ascii="Times New Roman" w:eastAsia="Times New Roman" w:hAnsi="Times New Roman" w:cs="Times New Roman"/>
      <w:b/>
      <w:bCs/>
      <w:sz w:val="27"/>
      <w:szCs w:val="27"/>
    </w:rPr>
  </w:style>
  <w:style w:type="paragraph" w:styleId="a3">
    <w:name w:val="footnote text"/>
    <w:basedOn w:val="a"/>
    <w:link w:val="a4"/>
    <w:uiPriority w:val="99"/>
    <w:semiHidden/>
    <w:unhideWhenUsed/>
    <w:rsid w:val="00300BFC"/>
    <w:pPr>
      <w:spacing w:after="0" w:line="240" w:lineRule="auto"/>
    </w:pPr>
    <w:rPr>
      <w:sz w:val="20"/>
      <w:szCs w:val="20"/>
    </w:rPr>
  </w:style>
  <w:style w:type="character" w:customStyle="1" w:styleId="a4">
    <w:name w:val="טקסט הערת שוליים תו"/>
    <w:basedOn w:val="a0"/>
    <w:link w:val="a3"/>
    <w:uiPriority w:val="99"/>
    <w:semiHidden/>
    <w:rsid w:val="00300BFC"/>
    <w:rPr>
      <w:sz w:val="20"/>
      <w:szCs w:val="20"/>
    </w:rPr>
  </w:style>
  <w:style w:type="character" w:styleId="a5">
    <w:name w:val="footnote reference"/>
    <w:basedOn w:val="a0"/>
    <w:uiPriority w:val="99"/>
    <w:semiHidden/>
    <w:unhideWhenUsed/>
    <w:rsid w:val="00300BFC"/>
    <w:rPr>
      <w:vertAlign w:val="superscript"/>
    </w:rPr>
  </w:style>
  <w:style w:type="paragraph" w:styleId="NormalWeb">
    <w:name w:val="Normal (Web)"/>
    <w:basedOn w:val="a"/>
    <w:uiPriority w:val="99"/>
    <w:semiHidden/>
    <w:unhideWhenUsed/>
    <w:rsid w:val="00196C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96C52"/>
    <w:rPr>
      <w:b/>
      <w:bCs/>
    </w:rPr>
  </w:style>
  <w:style w:type="character" w:styleId="Hyperlink">
    <w:name w:val="Hyperlink"/>
    <w:basedOn w:val="a0"/>
    <w:uiPriority w:val="99"/>
    <w:unhideWhenUsed/>
    <w:rsid w:val="00196C52"/>
    <w:rPr>
      <w:color w:val="0000FF"/>
      <w:u w:val="single"/>
    </w:rPr>
  </w:style>
  <w:style w:type="table" w:styleId="a7">
    <w:name w:val="Table Grid"/>
    <w:basedOn w:val="a1"/>
    <w:uiPriority w:val="59"/>
    <w:rsid w:val="0030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4C57"/>
    <w:pPr>
      <w:ind w:left="720"/>
      <w:contextualSpacing/>
    </w:pPr>
  </w:style>
  <w:style w:type="paragraph" w:styleId="a9">
    <w:name w:val="Balloon Text"/>
    <w:basedOn w:val="a"/>
    <w:link w:val="aa"/>
    <w:uiPriority w:val="99"/>
    <w:semiHidden/>
    <w:unhideWhenUsed/>
    <w:rsid w:val="003771C0"/>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3771C0"/>
    <w:rPr>
      <w:rFonts w:ascii="Tahoma" w:hAnsi="Tahoma" w:cs="Tahoma"/>
      <w:sz w:val="16"/>
      <w:szCs w:val="16"/>
    </w:rPr>
  </w:style>
  <w:style w:type="character" w:styleId="ab">
    <w:name w:val="annotation reference"/>
    <w:basedOn w:val="a0"/>
    <w:uiPriority w:val="99"/>
    <w:semiHidden/>
    <w:unhideWhenUsed/>
    <w:rsid w:val="00255DF6"/>
    <w:rPr>
      <w:sz w:val="16"/>
      <w:szCs w:val="16"/>
    </w:rPr>
  </w:style>
  <w:style w:type="paragraph" w:styleId="ac">
    <w:name w:val="annotation text"/>
    <w:basedOn w:val="a"/>
    <w:link w:val="ad"/>
    <w:uiPriority w:val="99"/>
    <w:semiHidden/>
    <w:unhideWhenUsed/>
    <w:rsid w:val="00255DF6"/>
    <w:pPr>
      <w:spacing w:line="240" w:lineRule="auto"/>
    </w:pPr>
    <w:rPr>
      <w:sz w:val="20"/>
      <w:szCs w:val="20"/>
    </w:rPr>
  </w:style>
  <w:style w:type="character" w:customStyle="1" w:styleId="ad">
    <w:name w:val="טקסט הערה תו"/>
    <w:basedOn w:val="a0"/>
    <w:link w:val="ac"/>
    <w:uiPriority w:val="99"/>
    <w:semiHidden/>
    <w:rsid w:val="00255DF6"/>
    <w:rPr>
      <w:sz w:val="20"/>
      <w:szCs w:val="20"/>
    </w:rPr>
  </w:style>
  <w:style w:type="paragraph" w:styleId="ae">
    <w:name w:val="annotation subject"/>
    <w:basedOn w:val="ac"/>
    <w:next w:val="ac"/>
    <w:link w:val="af"/>
    <w:uiPriority w:val="99"/>
    <w:semiHidden/>
    <w:unhideWhenUsed/>
    <w:rsid w:val="00255DF6"/>
    <w:rPr>
      <w:b/>
      <w:bCs/>
    </w:rPr>
  </w:style>
  <w:style w:type="character" w:customStyle="1" w:styleId="af">
    <w:name w:val="נושא הערה תו"/>
    <w:basedOn w:val="ad"/>
    <w:link w:val="ae"/>
    <w:uiPriority w:val="99"/>
    <w:semiHidden/>
    <w:rsid w:val="00255DF6"/>
    <w:rPr>
      <w:b/>
      <w:bCs/>
      <w:sz w:val="20"/>
      <w:szCs w:val="20"/>
    </w:rPr>
  </w:style>
  <w:style w:type="table" w:customStyle="1" w:styleId="1">
    <w:name w:val="טבלת רשת1"/>
    <w:basedOn w:val="a1"/>
    <w:next w:val="a7"/>
    <w:uiPriority w:val="39"/>
    <w:rsid w:val="00A708B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643AB"/>
    <w:pPr>
      <w:tabs>
        <w:tab w:val="center" w:pos="4153"/>
        <w:tab w:val="right" w:pos="8306"/>
      </w:tabs>
      <w:spacing w:after="0" w:line="240" w:lineRule="auto"/>
    </w:pPr>
  </w:style>
  <w:style w:type="character" w:customStyle="1" w:styleId="af1">
    <w:name w:val="כותרת עליונה תו"/>
    <w:basedOn w:val="a0"/>
    <w:link w:val="af0"/>
    <w:uiPriority w:val="99"/>
    <w:rsid w:val="000643AB"/>
  </w:style>
  <w:style w:type="paragraph" w:styleId="af2">
    <w:name w:val="footer"/>
    <w:basedOn w:val="a"/>
    <w:link w:val="af3"/>
    <w:uiPriority w:val="99"/>
    <w:unhideWhenUsed/>
    <w:rsid w:val="000643AB"/>
    <w:pPr>
      <w:tabs>
        <w:tab w:val="center" w:pos="4153"/>
        <w:tab w:val="right" w:pos="8306"/>
      </w:tabs>
      <w:spacing w:after="0" w:line="240" w:lineRule="auto"/>
    </w:pPr>
  </w:style>
  <w:style w:type="character" w:customStyle="1" w:styleId="af3">
    <w:name w:val="כותרת תחתונה תו"/>
    <w:basedOn w:val="a0"/>
    <w:link w:val="af2"/>
    <w:uiPriority w:val="99"/>
    <w:rsid w:val="000643AB"/>
  </w:style>
  <w:style w:type="character" w:styleId="FollowedHyperlink">
    <w:name w:val="FollowedHyperlink"/>
    <w:basedOn w:val="a0"/>
    <w:uiPriority w:val="99"/>
    <w:semiHidden/>
    <w:unhideWhenUsed/>
    <w:rsid w:val="006E0631"/>
    <w:rPr>
      <w:color w:val="954F72" w:themeColor="followedHyperlink"/>
      <w:u w:val="single"/>
    </w:rPr>
  </w:style>
  <w:style w:type="paragraph" w:styleId="af4">
    <w:name w:val="Bibliography"/>
    <w:basedOn w:val="a"/>
    <w:next w:val="a"/>
    <w:uiPriority w:val="37"/>
    <w:unhideWhenUsed/>
    <w:rsid w:val="00867C96"/>
  </w:style>
  <w:style w:type="character" w:customStyle="1" w:styleId="nlmpublisher-loc">
    <w:name w:val="nlm_publisher-loc"/>
    <w:basedOn w:val="a0"/>
    <w:rsid w:val="00867C96"/>
  </w:style>
  <w:style w:type="character" w:customStyle="1" w:styleId="nlmpublisher-name">
    <w:name w:val="nlm_publisher-name"/>
    <w:basedOn w:val="a0"/>
    <w:rsid w:val="00867C96"/>
  </w:style>
  <w:style w:type="character" w:customStyle="1" w:styleId="nlmyear">
    <w:name w:val="nlm_year"/>
    <w:basedOn w:val="a0"/>
    <w:rsid w:val="00867C96"/>
  </w:style>
  <w:style w:type="character" w:styleId="af5">
    <w:name w:val="Emphasis"/>
    <w:basedOn w:val="a0"/>
    <w:uiPriority w:val="20"/>
    <w:qFormat/>
    <w:rsid w:val="00660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83411">
      <w:bodyDiv w:val="1"/>
      <w:marLeft w:val="0"/>
      <w:marRight w:val="0"/>
      <w:marTop w:val="0"/>
      <w:marBottom w:val="0"/>
      <w:divBdr>
        <w:top w:val="none" w:sz="0" w:space="0" w:color="auto"/>
        <w:left w:val="none" w:sz="0" w:space="0" w:color="auto"/>
        <w:bottom w:val="none" w:sz="0" w:space="0" w:color="auto"/>
        <w:right w:val="none" w:sz="0" w:space="0" w:color="auto"/>
      </w:divBdr>
    </w:div>
    <w:div w:id="962031841">
      <w:bodyDiv w:val="1"/>
      <w:marLeft w:val="0"/>
      <w:marRight w:val="0"/>
      <w:marTop w:val="0"/>
      <w:marBottom w:val="0"/>
      <w:divBdr>
        <w:top w:val="none" w:sz="0" w:space="0" w:color="auto"/>
        <w:left w:val="none" w:sz="0" w:space="0" w:color="auto"/>
        <w:bottom w:val="none" w:sz="0" w:space="0" w:color="auto"/>
        <w:right w:val="none" w:sz="0" w:space="0" w:color="auto"/>
      </w:divBdr>
    </w:div>
    <w:div w:id="1223565503">
      <w:bodyDiv w:val="1"/>
      <w:marLeft w:val="0"/>
      <w:marRight w:val="0"/>
      <w:marTop w:val="0"/>
      <w:marBottom w:val="0"/>
      <w:divBdr>
        <w:top w:val="none" w:sz="0" w:space="0" w:color="auto"/>
        <w:left w:val="none" w:sz="0" w:space="0" w:color="auto"/>
        <w:bottom w:val="none" w:sz="0" w:space="0" w:color="auto"/>
        <w:right w:val="none" w:sz="0" w:space="0" w:color="auto"/>
      </w:divBdr>
    </w:div>
    <w:div w:id="1306929478">
      <w:bodyDiv w:val="1"/>
      <w:marLeft w:val="0"/>
      <w:marRight w:val="0"/>
      <w:marTop w:val="0"/>
      <w:marBottom w:val="0"/>
      <w:divBdr>
        <w:top w:val="none" w:sz="0" w:space="0" w:color="auto"/>
        <w:left w:val="none" w:sz="0" w:space="0" w:color="auto"/>
        <w:bottom w:val="none" w:sz="0" w:space="0" w:color="auto"/>
        <w:right w:val="none" w:sz="0" w:space="0" w:color="auto"/>
      </w:divBdr>
    </w:div>
    <w:div w:id="1321421380">
      <w:bodyDiv w:val="1"/>
      <w:marLeft w:val="0"/>
      <w:marRight w:val="0"/>
      <w:marTop w:val="0"/>
      <w:marBottom w:val="0"/>
      <w:divBdr>
        <w:top w:val="none" w:sz="0" w:space="0" w:color="auto"/>
        <w:left w:val="none" w:sz="0" w:space="0" w:color="auto"/>
        <w:bottom w:val="none" w:sz="0" w:space="0" w:color="auto"/>
        <w:right w:val="none" w:sz="0" w:space="0" w:color="auto"/>
      </w:divBdr>
    </w:div>
    <w:div w:id="1323852211">
      <w:bodyDiv w:val="1"/>
      <w:marLeft w:val="0"/>
      <w:marRight w:val="0"/>
      <w:marTop w:val="0"/>
      <w:marBottom w:val="0"/>
      <w:divBdr>
        <w:top w:val="none" w:sz="0" w:space="0" w:color="auto"/>
        <w:left w:val="none" w:sz="0" w:space="0" w:color="auto"/>
        <w:bottom w:val="none" w:sz="0" w:space="0" w:color="auto"/>
        <w:right w:val="none" w:sz="0" w:space="0" w:color="auto"/>
      </w:divBdr>
    </w:div>
    <w:div w:id="1615556154">
      <w:bodyDiv w:val="1"/>
      <w:marLeft w:val="0"/>
      <w:marRight w:val="0"/>
      <w:marTop w:val="0"/>
      <w:marBottom w:val="0"/>
      <w:divBdr>
        <w:top w:val="none" w:sz="0" w:space="0" w:color="auto"/>
        <w:left w:val="none" w:sz="0" w:space="0" w:color="auto"/>
        <w:bottom w:val="none" w:sz="0" w:space="0" w:color="auto"/>
        <w:right w:val="none" w:sz="0" w:space="0" w:color="auto"/>
      </w:divBdr>
    </w:div>
    <w:div w:id="1645114858">
      <w:bodyDiv w:val="1"/>
      <w:marLeft w:val="0"/>
      <w:marRight w:val="0"/>
      <w:marTop w:val="0"/>
      <w:marBottom w:val="0"/>
      <w:divBdr>
        <w:top w:val="none" w:sz="0" w:space="0" w:color="auto"/>
        <w:left w:val="none" w:sz="0" w:space="0" w:color="auto"/>
        <w:bottom w:val="none" w:sz="0" w:space="0" w:color="auto"/>
        <w:right w:val="none" w:sz="0" w:space="0" w:color="auto"/>
      </w:divBdr>
    </w:div>
    <w:div w:id="1759860612">
      <w:bodyDiv w:val="1"/>
      <w:marLeft w:val="0"/>
      <w:marRight w:val="0"/>
      <w:marTop w:val="0"/>
      <w:marBottom w:val="0"/>
      <w:divBdr>
        <w:top w:val="none" w:sz="0" w:space="0" w:color="auto"/>
        <w:left w:val="none" w:sz="0" w:space="0" w:color="auto"/>
        <w:bottom w:val="none" w:sz="0" w:space="0" w:color="auto"/>
        <w:right w:val="none" w:sz="0" w:space="0" w:color="auto"/>
      </w:divBdr>
    </w:div>
    <w:div w:id="20608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טוב16</b:Tag>
    <b:SourceType>JournalArticle</b:SourceType>
    <b:Guid>{BE4E9B9C-1E8C-46C0-9CBA-0D75C0007782}</b:Guid>
    <b:Title>מנהיגות רשתית במטכ"ל - הבנות וכיוונים להמשך</b:Title>
    <b:Year>2016</b:Year>
    <b:JournalName>בין הקטבים</b:JournalName>
    <b:Pages>127-158</b:Pages>
    <b:Author>
      <b:Author>
        <b:NameList>
          <b:Person>
            <b:Last>טובי</b:Last>
            <b:First>שרית</b:First>
          </b:Person>
          <b:Person>
            <b:Last>לירז</b:Last>
            <b:First>רום</b:First>
          </b:Person>
        </b:NameList>
      </b:Author>
    </b:Author>
    <b:LCID>he-IL</b:LCID>
    <b:RefOrder>1</b:RefOrder>
  </b:Source>
  <b:Source>
    <b:Tag>אלט15</b:Tag>
    <b:SourceType>Report</b:SourceType>
    <b:Guid>{95789762-BC5F-4E95-81DE-FA6297ABB160}</b:Guid>
    <b:Title>ללמוד חשיבה מערכתית - כיצד לפתח את היכולת לחשוב מערכתית ?</b:Title>
    <b:Year>2015</b:Year>
    <b:Publisher>אגף המבצעים-חטיבת תוה"ד-מרכז דדו</b:Publisher>
    <b:Author>
      <b:Author>
        <b:NameList>
          <b:Person>
            <b:Last>אלטמן</b:Last>
            <b:First>אבי</b:First>
          </b:Person>
        </b:NameList>
      </b:Author>
    </b:Author>
    <b:RefOrder>1</b:RefOrder>
  </b:Source>
  <b:Source>
    <b:Tag>Mat10</b:Tag>
    <b:SourceType>Book</b:SourceType>
    <b:Guid>{CD14F7C3-C5FE-4D8A-8EB8-1FF471E823F2}</b:Guid>
    <b:LCID>en-US</b:LCID>
    <b:Title>Systems Thinking and Design: Making Learning Organizations a Reality in the U.S. Army</b:Title>
    <b:Year>2010</b:Year>
    <b:City>Fort Leavenworth, Kansas</b:City>
    <b:Publisher>School of Advanced Military Studies, United States Army Command and General Staff College</b:Publisher>
    <b:Author>
      <b:Author>
        <b:NameList>
          <b:Person>
            <b:Last>Matthew </b:Last>
            <b:Middle>Dennis</b:Middle>
            <b:First>B</b:First>
          </b:Person>
        </b:NameList>
      </b:Author>
    </b:Author>
    <b:RefOrder>1</b:RefOrder>
  </b:Source>
  <b:Source>
    <b:Tag>Wad17</b:Tag>
    <b:SourceType>Book</b:SourceType>
    <b:Guid>{840A7292-6D0A-44DD-B569-48F713465DF2}</b:Guid>
    <b:Title>Mission Command And Army Design: A Compelentary Approach To Operating In Complexity</b:Title>
    <b:Year>2017</b:Year>
    <b:Publisher>Canadian forces College</b:Publisher>
    <b:Author>
      <b:Author>
        <b:NameList>
          <b:Person>
            <b:Last>Wadsworth</b:Last>
            <b:Middle>P</b:Middle>
            <b:First>B</b:First>
          </b:Person>
        </b:NameList>
      </b:Author>
    </b:Author>
    <b:RefOrder>2</b:RefOrder>
  </b:Source>
</b:Sources>
</file>

<file path=customXml/itemProps1.xml><?xml version="1.0" encoding="utf-8"?>
<ds:datastoreItem xmlns:ds="http://schemas.openxmlformats.org/officeDocument/2006/customXml" ds:itemID="{A5F7E177-A6A5-4116-941C-86C2AD1F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1509</Words>
  <Characters>7548</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16</cp:revision>
  <cp:lastPrinted>2020-06-01T15:29:00Z</cp:lastPrinted>
  <dcterms:created xsi:type="dcterms:W3CDTF">2020-08-16T15:17:00Z</dcterms:created>
  <dcterms:modified xsi:type="dcterms:W3CDTF">2020-08-16T16:58:00Z</dcterms:modified>
</cp:coreProperties>
</file>