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94" w:rsidRPr="00700810" w:rsidRDefault="008C1687" w:rsidP="0070081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</w:pPr>
      <w:bookmarkStart w:id="0" w:name="_GoBack"/>
      <w:bookmarkEnd w:id="0"/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Strategy </w:t>
      </w:r>
      <w:r w:rsidR="00700810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between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heory and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P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ractice</w:t>
      </w:r>
      <w:r w:rsidR="005D3594" w:rsidRPr="00700810">
        <w:rPr>
          <w:rFonts w:asciiTheme="majorBidi" w:hAnsiTheme="majorBidi" w:cstheme="majorBidi"/>
          <w:b/>
          <w:bCs/>
          <w:sz w:val="32"/>
          <w:szCs w:val="32"/>
          <w:rtl/>
          <w:lang w:bidi="he-IL"/>
        </w:rPr>
        <w:t>:</w:t>
      </w:r>
    </w:p>
    <w:p w:rsidR="00700810" w:rsidRPr="00700810" w:rsidRDefault="00156199" w:rsidP="00700810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he-IL"/>
        </w:rPr>
      </w:pPr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Strategic </w:t>
      </w:r>
      <w:r w:rsidR="009B091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Though</w:t>
      </w:r>
      <w:r w:rsidR="00FA5D14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="0009618C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 and </w:t>
      </w:r>
      <w:r w:rsidR="009B091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 xml:space="preserve">Strategic </w:t>
      </w:r>
      <w:r w:rsidR="00E32BF8"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T</w:t>
      </w:r>
      <w:r w:rsidRPr="00700810">
        <w:rPr>
          <w:rFonts w:asciiTheme="majorBidi" w:hAnsiTheme="majorBidi" w:cstheme="majorBidi"/>
          <w:b/>
          <w:bCs/>
          <w:sz w:val="32"/>
          <w:szCs w:val="32"/>
          <w:lang w:bidi="he-IL"/>
        </w:rPr>
        <w:t>hinking</w:t>
      </w:r>
    </w:p>
    <w:p w:rsidR="00156199" w:rsidRPr="00700810" w:rsidRDefault="00156199" w:rsidP="00700810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he-IL"/>
        </w:rPr>
      </w:pPr>
      <w:r w:rsidRPr="00700810">
        <w:rPr>
          <w:rFonts w:asciiTheme="majorBidi" w:hAnsiTheme="majorBidi" w:cstheme="majorBidi"/>
          <w:b/>
          <w:bCs/>
          <w:sz w:val="30"/>
          <w:szCs w:val="30"/>
          <w:lang w:bidi="he-IL"/>
        </w:rPr>
        <w:t xml:space="preserve"> </w:t>
      </w:r>
    </w:p>
    <w:p w:rsidR="00E46F84" w:rsidRDefault="00E46F84" w:rsidP="007008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Course Description</w:t>
      </w:r>
    </w:p>
    <w:p w:rsidR="00700810" w:rsidRPr="00700810" w:rsidRDefault="00700810" w:rsidP="00700810">
      <w:pPr>
        <w:jc w:val="both"/>
        <w:rPr>
          <w:rFonts w:asciiTheme="majorBidi" w:hAnsiTheme="majorBidi" w:cstheme="majorBidi"/>
          <w:rtl/>
          <w:lang w:bidi="he-IL"/>
        </w:rPr>
      </w:pPr>
    </w:p>
    <w:p w:rsidR="00373B30" w:rsidRDefault="00373B30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This course provides a historical </w:t>
      </w:r>
      <w:r w:rsidR="00700810">
        <w:rPr>
          <w:rFonts w:asciiTheme="majorBidi" w:hAnsiTheme="majorBidi" w:cstheme="majorBidi"/>
          <w:lang w:bidi="he-IL"/>
        </w:rPr>
        <w:t>introduction,</w:t>
      </w:r>
      <w:r w:rsidRPr="00700810">
        <w:rPr>
          <w:rFonts w:asciiTheme="majorBidi" w:hAnsiTheme="majorBidi" w:cstheme="majorBidi"/>
          <w:lang w:bidi="he-IL"/>
        </w:rPr>
        <w:t xml:space="preserve"> theoretical knowledge and practical analytical tools which enable </w:t>
      </w:r>
      <w:r w:rsidR="00A67DFC">
        <w:rPr>
          <w:rFonts w:asciiTheme="majorBidi" w:hAnsiTheme="majorBidi" w:cstheme="majorBidi"/>
          <w:lang w:bidi="he-IL"/>
        </w:rPr>
        <w:t>inquiry</w:t>
      </w:r>
      <w:r w:rsidRPr="00700810">
        <w:rPr>
          <w:rFonts w:asciiTheme="majorBidi" w:hAnsiTheme="majorBidi" w:cstheme="majorBidi"/>
          <w:lang w:bidi="he-IL"/>
        </w:rPr>
        <w:t xml:space="preserve">, design and steering of the military-security </w:t>
      </w:r>
      <w:r w:rsidR="00596D6C" w:rsidRPr="00700810">
        <w:rPr>
          <w:rFonts w:asciiTheme="majorBidi" w:hAnsiTheme="majorBidi" w:cstheme="majorBidi"/>
          <w:lang w:bidi="he-IL"/>
        </w:rPr>
        <w:t>strategy</w:t>
      </w:r>
      <w:r w:rsidRPr="00700810">
        <w:rPr>
          <w:rFonts w:asciiTheme="majorBidi" w:hAnsiTheme="majorBidi" w:cstheme="majorBidi"/>
          <w:lang w:bidi="he-IL"/>
        </w:rPr>
        <w:t xml:space="preserve"> in the context of </w:t>
      </w:r>
      <w:r w:rsidR="00700810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 xml:space="preserve">ational </w:t>
      </w:r>
      <w:r w:rsidR="00700810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ecurity </w:t>
      </w:r>
      <w:r w:rsidR="00700810">
        <w:rPr>
          <w:rFonts w:asciiTheme="majorBidi" w:hAnsiTheme="majorBidi" w:cstheme="majorBidi"/>
          <w:lang w:bidi="he-IL"/>
        </w:rPr>
        <w:t>p</w:t>
      </w:r>
      <w:r w:rsidRPr="00700810">
        <w:rPr>
          <w:rFonts w:asciiTheme="majorBidi" w:hAnsiTheme="majorBidi" w:cstheme="majorBidi"/>
          <w:lang w:bidi="he-IL"/>
        </w:rPr>
        <w:t>olicy</w:t>
      </w:r>
      <w:r w:rsidRPr="00700810">
        <w:rPr>
          <w:rFonts w:asciiTheme="majorBidi" w:hAnsiTheme="majorBidi" w:cstheme="majorBidi"/>
          <w:rtl/>
          <w:lang w:bidi="he-IL"/>
        </w:rPr>
        <w:t>.</w:t>
      </w:r>
      <w:r w:rsidR="00B506DA" w:rsidRPr="00700810">
        <w:rPr>
          <w:rFonts w:asciiTheme="majorBidi" w:hAnsiTheme="majorBidi" w:cstheme="majorBidi"/>
          <w:lang w:bidi="he-IL"/>
        </w:rPr>
        <w:t xml:space="preserve"> Students</w:t>
      </w:r>
      <w:r w:rsidRPr="00700810">
        <w:rPr>
          <w:rFonts w:asciiTheme="majorBidi" w:hAnsiTheme="majorBidi" w:cstheme="majorBidi"/>
          <w:lang w:bidi="he-IL"/>
        </w:rPr>
        <w:t xml:space="preserve"> will undergo an intellectual experience of </w:t>
      </w:r>
      <w:r w:rsidR="00700810">
        <w:rPr>
          <w:rFonts w:asciiTheme="majorBidi" w:hAnsiTheme="majorBidi" w:cstheme="majorBidi"/>
          <w:lang w:bidi="he-IL"/>
        </w:rPr>
        <w:t xml:space="preserve">theoretical and practical </w:t>
      </w:r>
      <w:r w:rsidR="008C1687" w:rsidRPr="00700810">
        <w:rPr>
          <w:rFonts w:asciiTheme="majorBidi" w:hAnsiTheme="majorBidi" w:cstheme="majorBidi"/>
          <w:lang w:bidi="he-IL"/>
        </w:rPr>
        <w:t xml:space="preserve">dealing with </w:t>
      </w:r>
      <w:r w:rsidR="00700810">
        <w:rPr>
          <w:rFonts w:asciiTheme="majorBidi" w:hAnsiTheme="majorBidi" w:cstheme="majorBidi"/>
          <w:lang w:bidi="he-IL"/>
        </w:rPr>
        <w:t>the history</w:t>
      </w:r>
      <w:r w:rsidR="00B85B22" w:rsidRPr="00700810">
        <w:rPr>
          <w:rFonts w:asciiTheme="majorBidi" w:hAnsiTheme="majorBidi" w:cstheme="majorBidi"/>
          <w:lang w:bidi="he-IL"/>
        </w:rPr>
        <w:t xml:space="preserve">, </w:t>
      </w:r>
      <w:r w:rsidR="00700810">
        <w:rPr>
          <w:rFonts w:asciiTheme="majorBidi" w:hAnsiTheme="majorBidi" w:cstheme="majorBidi"/>
          <w:lang w:bidi="he-IL"/>
        </w:rPr>
        <w:t>theory and practice</w:t>
      </w:r>
      <w:r w:rsidRPr="00700810">
        <w:rPr>
          <w:rFonts w:asciiTheme="majorBidi" w:hAnsiTheme="majorBidi" w:cstheme="majorBidi"/>
          <w:lang w:bidi="he-IL"/>
        </w:rPr>
        <w:t xml:space="preserve"> of military-strategic thinking in the context of national security,</w:t>
      </w:r>
      <w:r w:rsidR="00596D6C" w:rsidRPr="00700810">
        <w:rPr>
          <w:rFonts w:asciiTheme="majorBidi" w:hAnsiTheme="majorBidi" w:cstheme="majorBidi"/>
          <w:lang w:bidi="he-IL"/>
        </w:rPr>
        <w:t xml:space="preserve"> through three didactic </w:t>
      </w:r>
      <w:r w:rsidR="001B6CB2" w:rsidRPr="00700810">
        <w:rPr>
          <w:rFonts w:asciiTheme="majorBidi" w:hAnsiTheme="majorBidi" w:cstheme="majorBidi"/>
          <w:lang w:bidi="he-IL"/>
        </w:rPr>
        <w:t xml:space="preserve">complementary </w:t>
      </w:r>
      <w:r w:rsidR="00596D6C" w:rsidRPr="00700810">
        <w:rPr>
          <w:rFonts w:asciiTheme="majorBidi" w:hAnsiTheme="majorBidi" w:cstheme="majorBidi"/>
          <w:lang w:bidi="he-IL"/>
        </w:rPr>
        <w:t>efforts</w:t>
      </w:r>
      <w:r w:rsidR="00700810">
        <w:rPr>
          <w:rFonts w:asciiTheme="majorBidi" w:hAnsiTheme="majorBidi" w:cstheme="majorBidi"/>
          <w:lang w:bidi="he-IL"/>
        </w:rPr>
        <w:t>.</w:t>
      </w:r>
    </w:p>
    <w:p w:rsidR="00700810" w:rsidRPr="00700810" w:rsidRDefault="00700810" w:rsidP="00700810">
      <w:pPr>
        <w:jc w:val="both"/>
        <w:rPr>
          <w:rFonts w:asciiTheme="majorBidi" w:hAnsiTheme="majorBidi" w:cstheme="majorBidi"/>
          <w:rtl/>
          <w:lang w:bidi="he-IL"/>
        </w:rPr>
      </w:pPr>
    </w:p>
    <w:p w:rsidR="00220FDF" w:rsidRDefault="00FC1D25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>The first part of the course introduces students to the field of "strategic studies" as an academic discipline of political science. Th</w:t>
      </w:r>
      <w:r w:rsidR="00834441" w:rsidRPr="00700810">
        <w:rPr>
          <w:rFonts w:asciiTheme="majorBidi" w:hAnsiTheme="majorBidi" w:cstheme="majorBidi"/>
          <w:lang w:bidi="he-IL"/>
        </w:rPr>
        <w:t xml:space="preserve">is </w:t>
      </w:r>
      <w:r w:rsidR="00700810">
        <w:rPr>
          <w:rFonts w:asciiTheme="majorBidi" w:hAnsiTheme="majorBidi" w:cstheme="majorBidi"/>
          <w:lang w:bidi="he-IL"/>
        </w:rPr>
        <w:t>part</w:t>
      </w:r>
      <w:r w:rsidR="00834441" w:rsidRPr="00700810">
        <w:rPr>
          <w:rFonts w:asciiTheme="majorBidi" w:hAnsiTheme="majorBidi" w:cstheme="majorBidi"/>
          <w:lang w:bidi="he-IL"/>
        </w:rPr>
        <w:t xml:space="preserve"> examines the </w:t>
      </w:r>
      <w:r w:rsidR="00700810">
        <w:rPr>
          <w:rFonts w:asciiTheme="majorBidi" w:hAnsiTheme="majorBidi" w:cstheme="majorBidi"/>
          <w:lang w:bidi="he-IL"/>
        </w:rPr>
        <w:t xml:space="preserve">institution </w:t>
      </w:r>
      <w:r w:rsidR="00834441" w:rsidRPr="00700810">
        <w:rPr>
          <w:rFonts w:asciiTheme="majorBidi" w:hAnsiTheme="majorBidi" w:cstheme="majorBidi"/>
          <w:lang w:bidi="he-IL"/>
        </w:rPr>
        <w:t xml:space="preserve">of </w:t>
      </w:r>
      <w:r w:rsidR="00B85B22" w:rsidRPr="00700810">
        <w:rPr>
          <w:rFonts w:asciiTheme="majorBidi" w:hAnsiTheme="majorBidi" w:cstheme="majorBidi"/>
          <w:lang w:bidi="he-IL"/>
        </w:rPr>
        <w:t>war in international relations</w:t>
      </w:r>
      <w:r w:rsidR="00700810">
        <w:rPr>
          <w:rFonts w:asciiTheme="majorBidi" w:hAnsiTheme="majorBidi" w:cstheme="majorBidi"/>
          <w:lang w:bidi="he-IL"/>
        </w:rPr>
        <w:t>,</w:t>
      </w:r>
      <w:r w:rsidRPr="00700810">
        <w:rPr>
          <w:rFonts w:asciiTheme="majorBidi" w:hAnsiTheme="majorBidi" w:cstheme="majorBidi"/>
          <w:lang w:bidi="he-IL"/>
        </w:rPr>
        <w:t xml:space="preserve"> follows the </w:t>
      </w:r>
      <w:r w:rsidR="0009618C" w:rsidRPr="00700810">
        <w:rPr>
          <w:rFonts w:asciiTheme="majorBidi" w:hAnsiTheme="majorBidi" w:cstheme="majorBidi"/>
          <w:lang w:bidi="he-IL"/>
        </w:rPr>
        <w:t>development</w:t>
      </w:r>
      <w:r w:rsidRPr="00700810">
        <w:rPr>
          <w:rFonts w:asciiTheme="majorBidi" w:hAnsiTheme="majorBidi" w:cstheme="majorBidi"/>
          <w:lang w:bidi="he-IL"/>
        </w:rPr>
        <w:t xml:space="preserve"> of militar</w:t>
      </w:r>
      <w:r w:rsidR="00B85B22" w:rsidRPr="00700810">
        <w:rPr>
          <w:rFonts w:asciiTheme="majorBidi" w:hAnsiTheme="majorBidi" w:cstheme="majorBidi"/>
          <w:lang w:bidi="he-IL"/>
        </w:rPr>
        <w:t>y th</w:t>
      </w:r>
      <w:r w:rsidR="00700810">
        <w:rPr>
          <w:rFonts w:asciiTheme="majorBidi" w:hAnsiTheme="majorBidi" w:cstheme="majorBidi"/>
          <w:lang w:bidi="he-IL"/>
        </w:rPr>
        <w:t xml:space="preserve">ought </w:t>
      </w:r>
      <w:r w:rsidR="00B85B22" w:rsidRPr="00700810">
        <w:rPr>
          <w:rFonts w:asciiTheme="majorBidi" w:hAnsiTheme="majorBidi" w:cstheme="majorBidi"/>
          <w:lang w:bidi="he-IL"/>
        </w:rPr>
        <w:t xml:space="preserve">in the modern era, </w:t>
      </w:r>
      <w:r w:rsidR="00700810">
        <w:rPr>
          <w:rFonts w:asciiTheme="majorBidi" w:hAnsiTheme="majorBidi" w:cstheme="majorBidi"/>
          <w:lang w:bidi="he-IL"/>
        </w:rPr>
        <w:t xml:space="preserve">in </w:t>
      </w:r>
      <w:r w:rsidR="00B85B22" w:rsidRPr="00700810">
        <w:rPr>
          <w:rFonts w:asciiTheme="majorBidi" w:hAnsiTheme="majorBidi" w:cstheme="majorBidi"/>
          <w:lang w:bidi="he-IL"/>
        </w:rPr>
        <w:t xml:space="preserve">relation </w:t>
      </w:r>
      <w:r w:rsidR="00700810">
        <w:rPr>
          <w:rFonts w:asciiTheme="majorBidi" w:hAnsiTheme="majorBidi" w:cstheme="majorBidi"/>
          <w:lang w:bidi="he-IL"/>
        </w:rPr>
        <w:t xml:space="preserve">to the </w:t>
      </w:r>
      <w:r w:rsidRPr="00700810">
        <w:rPr>
          <w:rFonts w:asciiTheme="majorBidi" w:hAnsiTheme="majorBidi" w:cstheme="majorBidi"/>
          <w:lang w:bidi="he-IL"/>
        </w:rPr>
        <w:t>change</w:t>
      </w:r>
      <w:r w:rsidR="003F52BE" w:rsidRPr="00700810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3F52BE" w:rsidRPr="00700810">
        <w:rPr>
          <w:rFonts w:asciiTheme="majorBidi" w:hAnsiTheme="majorBidi" w:cstheme="majorBidi"/>
          <w:lang w:bidi="he-IL"/>
        </w:rPr>
        <w:t>in</w:t>
      </w:r>
      <w:r w:rsidR="008B11F4" w:rsidRPr="00700810">
        <w:rPr>
          <w:rFonts w:asciiTheme="majorBidi" w:hAnsiTheme="majorBidi" w:cstheme="majorBidi"/>
          <w:lang w:bidi="he-IL"/>
        </w:rPr>
        <w:t xml:space="preserve"> </w:t>
      </w:r>
      <w:r w:rsidRPr="00700810">
        <w:rPr>
          <w:rFonts w:asciiTheme="majorBidi" w:hAnsiTheme="majorBidi" w:cstheme="majorBidi"/>
          <w:lang w:bidi="he-IL"/>
        </w:rPr>
        <w:t>the nature of warfare</w:t>
      </w:r>
      <w:r w:rsidR="00B85B22" w:rsidRPr="00700810">
        <w:rPr>
          <w:rFonts w:asciiTheme="majorBidi" w:hAnsiTheme="majorBidi" w:cstheme="majorBidi"/>
          <w:lang w:bidi="he-IL"/>
        </w:rPr>
        <w:t xml:space="preserve"> </w:t>
      </w:r>
      <w:r w:rsidRPr="00700810">
        <w:rPr>
          <w:rFonts w:asciiTheme="majorBidi" w:hAnsiTheme="majorBidi" w:cstheme="majorBidi"/>
          <w:lang w:bidi="he-IL"/>
        </w:rPr>
        <w:t xml:space="preserve">in conventional, </w:t>
      </w:r>
      <w:r w:rsidR="008629F3" w:rsidRPr="00700810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>on-c</w:t>
      </w:r>
      <w:r w:rsidR="00B85B22" w:rsidRPr="00700810">
        <w:rPr>
          <w:rFonts w:asciiTheme="majorBidi" w:hAnsiTheme="majorBidi" w:cstheme="majorBidi"/>
          <w:lang w:bidi="he-IL"/>
        </w:rPr>
        <w:t>onventional and sub-conventional</w:t>
      </w:r>
      <w:r w:rsidR="00A67DFC">
        <w:rPr>
          <w:rFonts w:asciiTheme="majorBidi" w:hAnsiTheme="majorBidi" w:cstheme="majorBidi"/>
          <w:lang w:bidi="he-IL"/>
        </w:rPr>
        <w:t xml:space="preserve"> </w:t>
      </w:r>
      <w:r w:rsidR="00A67DFC" w:rsidRPr="00700810">
        <w:rPr>
          <w:rFonts w:asciiTheme="majorBidi" w:hAnsiTheme="majorBidi" w:cstheme="majorBidi"/>
          <w:lang w:bidi="he-IL"/>
        </w:rPr>
        <w:t>context</w:t>
      </w:r>
      <w:r w:rsidR="00A67DFC">
        <w:rPr>
          <w:rFonts w:asciiTheme="majorBidi" w:hAnsiTheme="majorBidi" w:cstheme="majorBidi"/>
          <w:lang w:bidi="he-IL"/>
        </w:rPr>
        <w:t>s</w:t>
      </w:r>
      <w:r w:rsidR="00B85B22" w:rsidRPr="00700810">
        <w:rPr>
          <w:rFonts w:asciiTheme="majorBidi" w:hAnsiTheme="majorBidi" w:cstheme="majorBidi"/>
          <w:lang w:bidi="he-IL"/>
        </w:rPr>
        <w:t xml:space="preserve">. </w:t>
      </w:r>
      <w:r w:rsidRPr="00700810">
        <w:rPr>
          <w:rFonts w:asciiTheme="majorBidi" w:hAnsiTheme="majorBidi" w:cstheme="majorBidi"/>
          <w:lang w:bidi="he-IL"/>
        </w:rPr>
        <w:t xml:space="preserve">In addition, </w:t>
      </w:r>
      <w:r w:rsidR="002B2083" w:rsidRPr="00700810">
        <w:rPr>
          <w:rFonts w:asciiTheme="majorBidi" w:hAnsiTheme="majorBidi" w:cstheme="majorBidi"/>
          <w:lang w:bidi="he-IL"/>
        </w:rPr>
        <w:t xml:space="preserve">in this part </w:t>
      </w:r>
      <w:r w:rsidR="00B85B22" w:rsidRPr="00700810">
        <w:rPr>
          <w:rFonts w:asciiTheme="majorBidi" w:hAnsiTheme="majorBidi" w:cstheme="majorBidi"/>
          <w:lang w:bidi="he-IL"/>
        </w:rPr>
        <w:t>students will be</w:t>
      </w:r>
      <w:r w:rsidRPr="00700810">
        <w:rPr>
          <w:rFonts w:asciiTheme="majorBidi" w:hAnsiTheme="majorBidi" w:cstheme="majorBidi"/>
          <w:lang w:bidi="he-IL"/>
        </w:rPr>
        <w:t xml:space="preserve"> introduced </w:t>
      </w:r>
      <w:r w:rsidR="002B2083" w:rsidRPr="00700810">
        <w:rPr>
          <w:rFonts w:asciiTheme="majorBidi" w:hAnsiTheme="majorBidi" w:cstheme="majorBidi"/>
          <w:lang w:bidi="he-IL"/>
        </w:rPr>
        <w:t>to</w:t>
      </w:r>
      <w:r w:rsidRPr="00700810">
        <w:rPr>
          <w:rFonts w:asciiTheme="majorBidi" w:hAnsiTheme="majorBidi" w:cstheme="majorBidi"/>
          <w:lang w:bidi="he-IL"/>
        </w:rPr>
        <w:t xml:space="preserve"> the intellectual hi</w:t>
      </w:r>
      <w:r w:rsidR="00A67DFC">
        <w:rPr>
          <w:rFonts w:asciiTheme="majorBidi" w:hAnsiTheme="majorBidi" w:cstheme="majorBidi"/>
          <w:lang w:bidi="he-IL"/>
        </w:rPr>
        <w:t>story of intelligence diagnosis</w:t>
      </w:r>
      <w:r w:rsidRPr="00700810">
        <w:rPr>
          <w:rFonts w:asciiTheme="majorBidi" w:hAnsiTheme="majorBidi" w:cstheme="majorBidi"/>
          <w:lang w:bidi="he-IL"/>
        </w:rPr>
        <w:t xml:space="preserve"> procedures, Net Assessment and Strategic Planning,</w:t>
      </w:r>
      <w:r w:rsidR="00B85B22" w:rsidRPr="00700810">
        <w:rPr>
          <w:rFonts w:asciiTheme="majorBidi" w:hAnsiTheme="majorBidi" w:cstheme="majorBidi"/>
          <w:lang w:bidi="he-IL"/>
        </w:rPr>
        <w:t xml:space="preserve"> and the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establishment </w:t>
      </w:r>
      <w:r w:rsidR="008B11F4" w:rsidRPr="00700810">
        <w:rPr>
          <w:rFonts w:asciiTheme="majorBidi" w:hAnsiTheme="majorBidi" w:cstheme="majorBidi"/>
          <w:lang w:bidi="he-IL"/>
        </w:rPr>
        <w:t>o</w:t>
      </w:r>
      <w:r w:rsidR="0029252A" w:rsidRPr="00700810">
        <w:rPr>
          <w:rFonts w:asciiTheme="majorBidi" w:hAnsiTheme="majorBidi" w:cstheme="majorBidi"/>
          <w:lang w:bidi="he-IL"/>
        </w:rPr>
        <w:t>f</w:t>
      </w:r>
      <w:r w:rsidRPr="00700810">
        <w:rPr>
          <w:rFonts w:asciiTheme="majorBidi" w:hAnsiTheme="majorBidi" w:cstheme="majorBidi"/>
          <w:lang w:bidi="he-IL"/>
        </w:rPr>
        <w:t xml:space="preserve"> such professional fields as basic foundation</w:t>
      </w:r>
      <w:r w:rsidR="00A67DFC">
        <w:rPr>
          <w:rFonts w:asciiTheme="majorBidi" w:hAnsiTheme="majorBidi" w:cstheme="majorBidi"/>
          <w:lang w:bidi="he-IL"/>
        </w:rPr>
        <w:t>s</w:t>
      </w:r>
      <w:r w:rsidRPr="00700810">
        <w:rPr>
          <w:rFonts w:asciiTheme="majorBidi" w:hAnsiTheme="majorBidi" w:cstheme="majorBidi"/>
          <w:lang w:bidi="he-IL"/>
        </w:rPr>
        <w:t xml:space="preserve"> of national security policy in strategic communities</w:t>
      </w:r>
      <w:r w:rsidR="00A67DFC">
        <w:rPr>
          <w:rFonts w:asciiTheme="majorBidi" w:hAnsiTheme="majorBidi" w:cstheme="majorBidi"/>
          <w:lang w:bidi="he-IL"/>
        </w:rPr>
        <w:t xml:space="preserve"> in the world.</w:t>
      </w:r>
    </w:p>
    <w:p w:rsidR="00A67DFC" w:rsidRPr="00700810" w:rsidRDefault="00A67DFC" w:rsidP="00A67DFC">
      <w:pPr>
        <w:jc w:val="both"/>
        <w:rPr>
          <w:rFonts w:asciiTheme="majorBidi" w:hAnsiTheme="majorBidi" w:cstheme="majorBidi"/>
          <w:rtl/>
          <w:lang w:bidi="he-IL"/>
        </w:rPr>
      </w:pPr>
    </w:p>
    <w:p w:rsidR="00592AB1" w:rsidRDefault="00A1365E" w:rsidP="00A67DFC">
      <w:p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The second part of the course introduces students to a variety of approaches and </w:t>
      </w:r>
      <w:r w:rsidR="00284B2E" w:rsidRPr="00700810">
        <w:rPr>
          <w:rFonts w:asciiTheme="majorBidi" w:hAnsiTheme="majorBidi" w:cstheme="majorBidi"/>
          <w:lang w:bidi="he-IL"/>
        </w:rPr>
        <w:t>schools of thought</w:t>
      </w:r>
      <w:r w:rsidRPr="00700810">
        <w:rPr>
          <w:rFonts w:asciiTheme="majorBidi" w:hAnsiTheme="majorBidi" w:cstheme="majorBidi"/>
          <w:lang w:bidi="he-IL"/>
        </w:rPr>
        <w:t xml:space="preserve"> of strategic thinkin</w:t>
      </w:r>
      <w:r w:rsidR="00B85B22" w:rsidRPr="00700810">
        <w:rPr>
          <w:rFonts w:asciiTheme="majorBidi" w:hAnsiTheme="majorBidi" w:cstheme="majorBidi"/>
          <w:lang w:bidi="he-IL"/>
        </w:rPr>
        <w:t>g on the military level</w:t>
      </w:r>
      <w:r w:rsidR="00A67DFC">
        <w:rPr>
          <w:rFonts w:asciiTheme="majorBidi" w:hAnsiTheme="majorBidi" w:cstheme="majorBidi"/>
          <w:lang w:bidi="he-IL"/>
        </w:rPr>
        <w:t xml:space="preserve"> and </w:t>
      </w:r>
      <w:r w:rsidR="00B85B22" w:rsidRPr="00700810">
        <w:rPr>
          <w:rFonts w:asciiTheme="majorBidi" w:hAnsiTheme="majorBidi" w:cstheme="majorBidi"/>
          <w:lang w:bidi="he-IL"/>
        </w:rPr>
        <w:t>to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B85B22" w:rsidRPr="00700810">
        <w:rPr>
          <w:rFonts w:asciiTheme="majorBidi" w:hAnsiTheme="majorBidi" w:cstheme="majorBidi"/>
          <w:lang w:bidi="he-IL"/>
        </w:rPr>
        <w:t>analytical tools that</w:t>
      </w:r>
      <w:r w:rsidRPr="00700810">
        <w:rPr>
          <w:rFonts w:asciiTheme="majorBidi" w:hAnsiTheme="majorBidi" w:cstheme="majorBidi"/>
          <w:lang w:bidi="he-IL"/>
        </w:rPr>
        <w:t xml:space="preserve"> support decision making in the field of </w:t>
      </w:r>
      <w:r w:rsidR="00A67DFC">
        <w:rPr>
          <w:rFonts w:asciiTheme="majorBidi" w:hAnsiTheme="majorBidi" w:cstheme="majorBidi"/>
          <w:lang w:bidi="he-IL"/>
        </w:rPr>
        <w:t>n</w:t>
      </w:r>
      <w:r w:rsidRPr="00700810">
        <w:rPr>
          <w:rFonts w:asciiTheme="majorBidi" w:hAnsiTheme="majorBidi" w:cstheme="majorBidi"/>
          <w:lang w:bidi="he-IL"/>
        </w:rPr>
        <w:t xml:space="preserve">ational </w:t>
      </w:r>
      <w:r w:rsidR="00A67DFC">
        <w:rPr>
          <w:rFonts w:asciiTheme="majorBidi" w:hAnsiTheme="majorBidi" w:cstheme="majorBidi"/>
          <w:lang w:bidi="he-IL"/>
        </w:rPr>
        <w:t>s</w:t>
      </w:r>
      <w:r w:rsidR="00B85B22" w:rsidRPr="00700810">
        <w:rPr>
          <w:rFonts w:asciiTheme="majorBidi" w:hAnsiTheme="majorBidi" w:cstheme="majorBidi"/>
          <w:lang w:bidi="he-IL"/>
        </w:rPr>
        <w:t>ecurity</w:t>
      </w:r>
      <w:r w:rsidR="00A67DFC">
        <w:rPr>
          <w:rFonts w:asciiTheme="majorBidi" w:hAnsiTheme="majorBidi" w:cstheme="majorBidi"/>
          <w:lang w:bidi="he-IL"/>
        </w:rPr>
        <w:t xml:space="preserve"> in general, and in the design and steering of military strategy in particular</w:t>
      </w:r>
      <w:r w:rsidR="008A25F5" w:rsidRPr="00700810">
        <w:rPr>
          <w:rFonts w:asciiTheme="majorBidi" w:hAnsiTheme="majorBidi" w:cstheme="majorBidi"/>
          <w:lang w:bidi="he-IL"/>
        </w:rPr>
        <w:t>.</w:t>
      </w:r>
      <w:r w:rsidR="00220C64" w:rsidRPr="00700810">
        <w:rPr>
          <w:rFonts w:asciiTheme="majorBidi" w:hAnsiTheme="majorBidi" w:cstheme="majorBidi"/>
          <w:lang w:bidi="he-IL"/>
        </w:rPr>
        <w:t xml:space="preserve"> </w:t>
      </w:r>
      <w:r w:rsidR="00592AB1" w:rsidRPr="00700810">
        <w:rPr>
          <w:rFonts w:asciiTheme="majorBidi" w:hAnsiTheme="majorBidi" w:cstheme="majorBidi"/>
          <w:lang w:bidi="he-IL"/>
        </w:rPr>
        <w:t>Concretely</w:t>
      </w:r>
      <w:r w:rsidR="00A67DFC">
        <w:rPr>
          <w:rFonts w:asciiTheme="majorBidi" w:hAnsiTheme="majorBidi" w:cstheme="majorBidi"/>
          <w:lang w:bidi="he-IL"/>
        </w:rPr>
        <w:t>,</w:t>
      </w:r>
      <w:r w:rsidR="00592AB1" w:rsidRPr="00700810">
        <w:rPr>
          <w:rFonts w:asciiTheme="majorBidi" w:hAnsiTheme="majorBidi" w:cstheme="majorBidi"/>
          <w:lang w:bidi="he-IL"/>
        </w:rPr>
        <w:t xml:space="preserve"> this part of the course examines the </w:t>
      </w:r>
      <w:r w:rsidR="00A67DFC">
        <w:rPr>
          <w:rFonts w:asciiTheme="majorBidi" w:hAnsiTheme="majorBidi" w:cstheme="majorBidi"/>
          <w:lang w:bidi="he-IL"/>
        </w:rPr>
        <w:t xml:space="preserve">cognitive </w:t>
      </w:r>
      <w:r w:rsidR="00592AB1" w:rsidRPr="00700810">
        <w:rPr>
          <w:rFonts w:asciiTheme="majorBidi" w:hAnsiTheme="majorBidi" w:cstheme="majorBidi"/>
          <w:lang w:bidi="he-IL"/>
        </w:rPr>
        <w:t xml:space="preserve">complexities of strategy design process, introduces basic concepts of systemic thinking, and </w:t>
      </w:r>
      <w:r w:rsidR="00A67DFC">
        <w:rPr>
          <w:rFonts w:asciiTheme="majorBidi" w:hAnsiTheme="majorBidi" w:cstheme="majorBidi"/>
          <w:lang w:bidi="he-IL"/>
        </w:rPr>
        <w:t xml:space="preserve">provides </w:t>
      </w:r>
      <w:r w:rsidR="0009618C" w:rsidRPr="00700810">
        <w:rPr>
          <w:rFonts w:asciiTheme="majorBidi" w:hAnsiTheme="majorBidi" w:cstheme="majorBidi"/>
          <w:lang w:bidi="he-IL"/>
        </w:rPr>
        <w:t>the students</w:t>
      </w:r>
      <w:r w:rsidR="00592AB1" w:rsidRPr="00700810">
        <w:rPr>
          <w:rFonts w:asciiTheme="majorBidi" w:hAnsiTheme="majorBidi" w:cstheme="majorBidi"/>
          <w:lang w:bidi="he-IL"/>
        </w:rPr>
        <w:t xml:space="preserve"> </w:t>
      </w:r>
      <w:r w:rsidR="0009618C" w:rsidRPr="00700810">
        <w:rPr>
          <w:rFonts w:asciiTheme="majorBidi" w:hAnsiTheme="majorBidi" w:cstheme="majorBidi"/>
          <w:lang w:bidi="he-IL"/>
        </w:rPr>
        <w:t>an intellectual basis</w:t>
      </w:r>
      <w:r w:rsidR="00592AB1" w:rsidRPr="00700810">
        <w:rPr>
          <w:rFonts w:asciiTheme="majorBidi" w:hAnsiTheme="majorBidi" w:cstheme="majorBidi"/>
          <w:lang w:bidi="he-IL"/>
        </w:rPr>
        <w:t xml:space="preserve"> that allow</w:t>
      </w:r>
      <w:r w:rsidR="002428F7">
        <w:rPr>
          <w:rFonts w:asciiTheme="majorBidi" w:hAnsiTheme="majorBidi" w:cstheme="majorBidi"/>
          <w:lang w:bidi="he-IL"/>
        </w:rPr>
        <w:t>s</w:t>
      </w:r>
      <w:r w:rsidR="00592AB1" w:rsidRPr="00700810">
        <w:rPr>
          <w:rFonts w:asciiTheme="majorBidi" w:hAnsiTheme="majorBidi" w:cstheme="majorBidi"/>
          <w:lang w:bidi="he-IL"/>
        </w:rPr>
        <w:t xml:space="preserve"> systemic </w:t>
      </w:r>
      <w:r w:rsidR="00A67DFC">
        <w:rPr>
          <w:rFonts w:asciiTheme="majorBidi" w:hAnsiTheme="majorBidi" w:cstheme="majorBidi"/>
          <w:lang w:bidi="he-IL"/>
        </w:rPr>
        <w:t>inquiry</w:t>
      </w:r>
      <w:r w:rsidR="00592AB1" w:rsidRPr="00700810">
        <w:rPr>
          <w:rFonts w:asciiTheme="majorBidi" w:hAnsiTheme="majorBidi" w:cstheme="majorBidi"/>
          <w:lang w:bidi="he-IL"/>
        </w:rPr>
        <w:t xml:space="preserve"> - which is the core skill </w:t>
      </w:r>
      <w:r w:rsidR="00220C64" w:rsidRPr="00700810">
        <w:rPr>
          <w:rFonts w:asciiTheme="majorBidi" w:hAnsiTheme="majorBidi" w:cstheme="majorBidi"/>
          <w:lang w:bidi="he-IL"/>
        </w:rPr>
        <w:t xml:space="preserve">of </w:t>
      </w:r>
      <w:r w:rsidR="00592AB1" w:rsidRPr="00700810">
        <w:rPr>
          <w:rFonts w:asciiTheme="majorBidi" w:hAnsiTheme="majorBidi" w:cstheme="majorBidi"/>
          <w:lang w:bidi="he-IL"/>
        </w:rPr>
        <w:t>strategic thinking</w:t>
      </w:r>
      <w:r w:rsidR="00592AB1" w:rsidRPr="00700810">
        <w:rPr>
          <w:rFonts w:asciiTheme="majorBidi" w:hAnsiTheme="majorBidi" w:cstheme="majorBidi"/>
          <w:rtl/>
          <w:lang w:bidi="he-IL"/>
        </w:rPr>
        <w:t>.</w:t>
      </w:r>
    </w:p>
    <w:p w:rsidR="00A67DFC" w:rsidRPr="00700810" w:rsidRDefault="00A67DFC" w:rsidP="00A67DFC">
      <w:pPr>
        <w:jc w:val="both"/>
        <w:rPr>
          <w:rFonts w:asciiTheme="majorBidi" w:hAnsiTheme="majorBidi" w:cstheme="majorBidi" w:hint="cs"/>
          <w:rtl/>
          <w:lang w:bidi="he-IL"/>
        </w:rPr>
      </w:pPr>
    </w:p>
    <w:p w:rsidR="00592AB1" w:rsidRDefault="00592AB1" w:rsidP="002428F7">
      <w:pPr>
        <w:jc w:val="both"/>
        <w:rPr>
          <w:rFonts w:asciiTheme="majorBidi" w:hAnsiTheme="majorBidi" w:cstheme="majorBidi" w:hint="cs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The third part of the </w:t>
      </w:r>
      <w:r w:rsidR="006550A2" w:rsidRPr="00700810">
        <w:rPr>
          <w:rFonts w:asciiTheme="majorBidi" w:hAnsiTheme="majorBidi" w:cstheme="majorBidi"/>
          <w:lang w:bidi="he-IL"/>
        </w:rPr>
        <w:t xml:space="preserve">course focuses on the </w:t>
      </w:r>
      <w:r w:rsidR="002428F7">
        <w:rPr>
          <w:rFonts w:asciiTheme="majorBidi" w:hAnsiTheme="majorBidi" w:cstheme="majorBidi"/>
          <w:lang w:bidi="he-IL"/>
        </w:rPr>
        <w:t>systematic</w:t>
      </w:r>
      <w:r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inquiry </w:t>
      </w:r>
      <w:r w:rsidR="0009618C" w:rsidRPr="00700810">
        <w:rPr>
          <w:rFonts w:asciiTheme="majorBidi" w:hAnsiTheme="majorBidi" w:cstheme="majorBidi"/>
          <w:lang w:bidi="he-IL"/>
        </w:rPr>
        <w:t xml:space="preserve">of </w:t>
      </w:r>
      <w:r w:rsidR="00A67DFC">
        <w:rPr>
          <w:rFonts w:asciiTheme="majorBidi" w:hAnsiTheme="majorBidi" w:cstheme="majorBidi"/>
          <w:lang w:bidi="he-IL"/>
        </w:rPr>
        <w:t xml:space="preserve">select </w:t>
      </w:r>
      <w:r w:rsidR="0009618C" w:rsidRPr="00700810">
        <w:rPr>
          <w:rFonts w:asciiTheme="majorBidi" w:hAnsiTheme="majorBidi" w:cstheme="majorBidi"/>
          <w:lang w:bidi="he-IL"/>
        </w:rPr>
        <w:t>strategic issues</w:t>
      </w:r>
      <w:r w:rsidRPr="00700810">
        <w:rPr>
          <w:rFonts w:asciiTheme="majorBidi" w:hAnsiTheme="majorBidi" w:cstheme="majorBidi"/>
          <w:lang w:bidi="he-IL"/>
        </w:rPr>
        <w:t>. This part of the course allows students to combine</w:t>
      </w:r>
      <w:r w:rsidR="000071E1" w:rsidRPr="00700810">
        <w:rPr>
          <w:rFonts w:asciiTheme="majorBidi" w:hAnsiTheme="majorBidi" w:cstheme="majorBidi"/>
          <w:lang w:bidi="he-IL"/>
        </w:rPr>
        <w:t xml:space="preserve"> </w:t>
      </w:r>
      <w:r w:rsidR="00A67DFC">
        <w:rPr>
          <w:rFonts w:asciiTheme="majorBidi" w:hAnsiTheme="majorBidi" w:cstheme="majorBidi"/>
          <w:lang w:bidi="he-IL"/>
        </w:rPr>
        <w:t xml:space="preserve">the </w:t>
      </w:r>
      <w:r w:rsidRPr="00700810">
        <w:rPr>
          <w:rFonts w:asciiTheme="majorBidi" w:hAnsiTheme="majorBidi" w:cstheme="majorBidi"/>
          <w:lang w:bidi="he-IL"/>
        </w:rPr>
        <w:t xml:space="preserve">theoretical </w:t>
      </w:r>
      <w:r w:rsidR="000071E1" w:rsidRPr="00700810">
        <w:rPr>
          <w:rFonts w:asciiTheme="majorBidi" w:hAnsiTheme="majorBidi" w:cstheme="majorBidi"/>
          <w:lang w:bidi="he-IL"/>
        </w:rPr>
        <w:t xml:space="preserve">basic </w:t>
      </w:r>
      <w:r w:rsidRPr="00700810">
        <w:rPr>
          <w:rFonts w:asciiTheme="majorBidi" w:hAnsiTheme="majorBidi" w:cstheme="majorBidi"/>
          <w:lang w:bidi="he-IL"/>
        </w:rPr>
        <w:t xml:space="preserve">knowledge with </w:t>
      </w:r>
      <w:r w:rsidR="00A67DFC">
        <w:rPr>
          <w:rFonts w:asciiTheme="majorBidi" w:hAnsiTheme="majorBidi" w:cstheme="majorBidi"/>
          <w:lang w:bidi="he-IL"/>
        </w:rPr>
        <w:t xml:space="preserve">the </w:t>
      </w:r>
      <w:r w:rsidR="00A67DFC" w:rsidRPr="00700810">
        <w:rPr>
          <w:rFonts w:asciiTheme="majorBidi" w:hAnsiTheme="majorBidi" w:cstheme="majorBidi"/>
          <w:lang w:bidi="he-IL"/>
        </w:rPr>
        <w:t xml:space="preserve">strategic thinking </w:t>
      </w:r>
      <w:r w:rsidRPr="00700810">
        <w:rPr>
          <w:rFonts w:asciiTheme="majorBidi" w:hAnsiTheme="majorBidi" w:cstheme="majorBidi"/>
          <w:lang w:bidi="he-IL"/>
        </w:rPr>
        <w:t xml:space="preserve">skills </w:t>
      </w:r>
      <w:r w:rsidR="00A67DFC">
        <w:rPr>
          <w:rFonts w:asciiTheme="majorBidi" w:hAnsiTheme="majorBidi" w:cstheme="majorBidi"/>
          <w:lang w:bidi="he-IL"/>
        </w:rPr>
        <w:t xml:space="preserve">that were </w:t>
      </w:r>
      <w:r w:rsidR="000071E1" w:rsidRPr="00700810">
        <w:rPr>
          <w:rFonts w:asciiTheme="majorBidi" w:hAnsiTheme="majorBidi" w:cstheme="majorBidi"/>
          <w:lang w:bidi="he-IL"/>
        </w:rPr>
        <w:t>acquired</w:t>
      </w:r>
      <w:r w:rsidRPr="00700810">
        <w:rPr>
          <w:rFonts w:asciiTheme="majorBidi" w:hAnsiTheme="majorBidi" w:cstheme="majorBidi"/>
          <w:lang w:bidi="he-IL"/>
        </w:rPr>
        <w:t xml:space="preserve"> earlier</w:t>
      </w:r>
      <w:r w:rsidR="000071E1" w:rsidRPr="00700810">
        <w:rPr>
          <w:rFonts w:asciiTheme="majorBidi" w:hAnsiTheme="majorBidi" w:cstheme="majorBidi"/>
          <w:lang w:bidi="he-IL"/>
        </w:rPr>
        <w:t xml:space="preserve"> and </w:t>
      </w:r>
      <w:r w:rsidR="00A67DFC">
        <w:rPr>
          <w:rFonts w:asciiTheme="majorBidi" w:hAnsiTheme="majorBidi" w:cstheme="majorBidi"/>
          <w:lang w:bidi="he-IL"/>
        </w:rPr>
        <w:t xml:space="preserve">to practically </w:t>
      </w:r>
      <w:r w:rsidR="000071E1" w:rsidRPr="00700810">
        <w:rPr>
          <w:rFonts w:asciiTheme="majorBidi" w:hAnsiTheme="majorBidi" w:cstheme="majorBidi"/>
          <w:lang w:bidi="he-IL"/>
        </w:rPr>
        <w:t xml:space="preserve">deal </w:t>
      </w:r>
      <w:r w:rsidRPr="00700810">
        <w:rPr>
          <w:rFonts w:asciiTheme="majorBidi" w:hAnsiTheme="majorBidi" w:cstheme="majorBidi"/>
          <w:lang w:bidi="he-IL"/>
        </w:rPr>
        <w:t xml:space="preserve">with the current core issues </w:t>
      </w:r>
      <w:r w:rsidR="0097333A" w:rsidRPr="00700810">
        <w:rPr>
          <w:rFonts w:asciiTheme="majorBidi" w:hAnsiTheme="majorBidi" w:cstheme="majorBidi"/>
          <w:lang w:bidi="he-IL"/>
        </w:rPr>
        <w:t xml:space="preserve">that lie </w:t>
      </w:r>
      <w:r w:rsidRPr="00700810">
        <w:rPr>
          <w:rFonts w:asciiTheme="majorBidi" w:hAnsiTheme="majorBidi" w:cstheme="majorBidi"/>
          <w:lang w:bidi="he-IL"/>
        </w:rPr>
        <w:t>at the heart of</w:t>
      </w:r>
      <w:r w:rsidR="00A67DFC">
        <w:rPr>
          <w:rFonts w:asciiTheme="majorBidi" w:hAnsiTheme="majorBidi" w:cstheme="majorBidi"/>
          <w:lang w:bidi="he-IL"/>
        </w:rPr>
        <w:t xml:space="preserve"> the Israeli strategic community's </w:t>
      </w:r>
      <w:r w:rsidR="008D6396">
        <w:rPr>
          <w:rFonts w:asciiTheme="majorBidi" w:hAnsiTheme="majorBidi" w:cstheme="majorBidi"/>
          <w:lang w:bidi="he-IL"/>
        </w:rPr>
        <w:t>activities</w:t>
      </w:r>
      <w:r w:rsidR="00A67DFC">
        <w:rPr>
          <w:rFonts w:asciiTheme="majorBidi" w:hAnsiTheme="majorBidi" w:cstheme="majorBidi"/>
          <w:lang w:bidi="he-IL"/>
        </w:rPr>
        <w:t>.</w:t>
      </w:r>
    </w:p>
    <w:p w:rsidR="00A67DFC" w:rsidRPr="00700810" w:rsidRDefault="00A67DFC" w:rsidP="00A67DFC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</w:p>
    <w:p w:rsidR="007E7BEF" w:rsidRPr="00A67DFC" w:rsidRDefault="007E7BEF" w:rsidP="00A67DFC">
      <w:pPr>
        <w:jc w:val="both"/>
        <w:rPr>
          <w:rFonts w:asciiTheme="majorBidi" w:hAnsiTheme="majorBidi" w:cstheme="majorBidi"/>
          <w:lang w:bidi="he-IL"/>
        </w:rPr>
      </w:pPr>
      <w:r w:rsidRPr="00A67DFC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Course Requirements</w:t>
      </w:r>
    </w:p>
    <w:p w:rsidR="007E7BEF" w:rsidRPr="00700810" w:rsidRDefault="007E7BEF" w:rsidP="00700810">
      <w:pPr>
        <w:pStyle w:val="a3"/>
        <w:jc w:val="both"/>
        <w:rPr>
          <w:rFonts w:asciiTheme="majorBidi" w:hAnsiTheme="majorBidi" w:cstheme="majorBidi"/>
          <w:lang w:bidi="he-IL"/>
        </w:rPr>
      </w:pPr>
    </w:p>
    <w:p w:rsidR="00412F9A" w:rsidRPr="00700810" w:rsidRDefault="00412F9A" w:rsidP="0070081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Reading academic material before </w:t>
      </w:r>
      <w:r w:rsidR="005658EC" w:rsidRPr="00700810">
        <w:rPr>
          <w:rFonts w:asciiTheme="majorBidi" w:hAnsiTheme="majorBidi" w:cstheme="majorBidi"/>
          <w:lang w:bidi="he-IL"/>
        </w:rPr>
        <w:t>lectures</w:t>
      </w:r>
      <w:r w:rsidR="008D6396">
        <w:rPr>
          <w:rFonts w:asciiTheme="majorBidi" w:hAnsiTheme="majorBidi" w:cstheme="majorBidi"/>
          <w:lang w:bidi="he-IL"/>
        </w:rPr>
        <w:t xml:space="preserve"> (</w:t>
      </w:r>
      <w:r w:rsidR="008D6396" w:rsidRPr="008D6396">
        <w:rPr>
          <w:rFonts w:asciiTheme="majorBidi" w:hAnsiTheme="majorBidi" w:cstheme="majorBidi"/>
          <w:b/>
          <w:bCs/>
          <w:lang w:bidi="he-IL"/>
        </w:rPr>
        <w:t>mandatory reading is written in bold</w:t>
      </w:r>
      <w:r w:rsidR="008D6396">
        <w:rPr>
          <w:rFonts w:asciiTheme="majorBidi" w:hAnsiTheme="majorBidi" w:cstheme="majorBidi"/>
          <w:lang w:bidi="he-IL"/>
        </w:rPr>
        <w:t>)</w:t>
      </w:r>
    </w:p>
    <w:p w:rsidR="00412F9A" w:rsidRPr="00700810" w:rsidRDefault="00412F9A" w:rsidP="0070081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lang w:bidi="he-IL"/>
        </w:rPr>
      </w:pPr>
      <w:r w:rsidRPr="00700810">
        <w:rPr>
          <w:rFonts w:asciiTheme="majorBidi" w:hAnsiTheme="majorBidi" w:cstheme="majorBidi"/>
          <w:lang w:bidi="he-IL"/>
        </w:rPr>
        <w:t>Participation in class discussions based on reading material</w:t>
      </w:r>
    </w:p>
    <w:p w:rsidR="0039708E" w:rsidRPr="00700810" w:rsidRDefault="00412F9A" w:rsidP="008D6396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rtl/>
          <w:lang w:bidi="he-IL"/>
        </w:rPr>
      </w:pPr>
      <w:r w:rsidRPr="00700810">
        <w:rPr>
          <w:rFonts w:asciiTheme="majorBidi" w:hAnsiTheme="majorBidi" w:cstheme="majorBidi"/>
          <w:lang w:bidi="he-IL"/>
        </w:rPr>
        <w:t xml:space="preserve">Writing of </w:t>
      </w:r>
      <w:r w:rsidR="008D6396">
        <w:rPr>
          <w:rFonts w:asciiTheme="majorBidi" w:hAnsiTheme="majorBidi" w:cstheme="majorBidi"/>
          <w:lang w:bidi="he-IL"/>
        </w:rPr>
        <w:t xml:space="preserve">a </w:t>
      </w:r>
      <w:r w:rsidRPr="00700810">
        <w:rPr>
          <w:rFonts w:asciiTheme="majorBidi" w:hAnsiTheme="majorBidi" w:cstheme="majorBidi"/>
          <w:lang w:bidi="he-IL"/>
        </w:rPr>
        <w:t>final paper</w:t>
      </w:r>
    </w:p>
    <w:p w:rsidR="008D6396" w:rsidRDefault="008D6396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br w:type="page"/>
      </w:r>
    </w:p>
    <w:p w:rsidR="00412F9A" w:rsidRDefault="00412F9A" w:rsidP="008D639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lastRenderedPageBreak/>
        <w:t xml:space="preserve">Course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S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tructure</w:t>
      </w:r>
    </w:p>
    <w:p w:rsidR="008D6396" w:rsidRPr="00700810" w:rsidRDefault="008D6396" w:rsidP="008D6396">
      <w:pPr>
        <w:jc w:val="both"/>
        <w:rPr>
          <w:rFonts w:asciiTheme="majorBidi" w:hAnsiTheme="majorBidi" w:cstheme="majorBidi"/>
          <w:b/>
          <w:sz w:val="32"/>
          <w:szCs w:val="32"/>
          <w:highlight w:val="yellow"/>
          <w:rtl/>
          <w:lang w:bidi="he-IL"/>
        </w:rPr>
      </w:pPr>
    </w:p>
    <w:p w:rsidR="00412F9A" w:rsidRDefault="00412F9A" w:rsidP="008D6396">
      <w:pPr>
        <w:jc w:val="both"/>
        <w:rPr>
          <w:rFonts w:asciiTheme="majorBidi" w:hAnsiTheme="majorBidi" w:cstheme="majorBidi"/>
          <w:b/>
          <w:sz w:val="32"/>
          <w:szCs w:val="32"/>
          <w:u w:val="single"/>
          <w:lang w:bidi="he-IL"/>
        </w:rPr>
      </w:pPr>
      <w:r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Part I: 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The 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Development </w:t>
      </w:r>
      <w:r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of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 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Military</w:t>
      </w:r>
      <w:r w:rsidR="0009618C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-</w:t>
      </w:r>
      <w:r w:rsidR="00BD5737" w:rsidRPr="00700810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 xml:space="preserve">Strategic </w:t>
      </w:r>
      <w:r w:rsidR="008D6396">
        <w:rPr>
          <w:rFonts w:asciiTheme="majorBidi" w:hAnsiTheme="majorBidi" w:cstheme="majorBidi"/>
          <w:b/>
          <w:sz w:val="32"/>
          <w:szCs w:val="32"/>
          <w:u w:val="single"/>
          <w:lang w:bidi="he-IL"/>
        </w:rPr>
        <w:t>Thought</w:t>
      </w:r>
    </w:p>
    <w:p w:rsidR="008D6396" w:rsidRPr="00700810" w:rsidRDefault="008D6396" w:rsidP="008D6396">
      <w:pPr>
        <w:jc w:val="both"/>
        <w:rPr>
          <w:rFonts w:asciiTheme="majorBidi" w:hAnsiTheme="majorBidi" w:cstheme="majorBidi"/>
          <w:sz w:val="28"/>
          <w:szCs w:val="28"/>
          <w:u w:val="single"/>
          <w:rtl/>
          <w:lang w:bidi="he-IL"/>
        </w:rPr>
      </w:pPr>
    </w:p>
    <w:p w:rsidR="00412F9A" w:rsidRDefault="00A50457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1</w:t>
      </w: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vertAlign w:val="superscript"/>
          <w:lang w:bidi="he-IL"/>
        </w:rPr>
        <w:t>st</w:t>
      </w:r>
      <w:r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 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opic: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he evolution of the </w:t>
      </w:r>
      <w:r w:rsidR="00BD5737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institution 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of war, the development of modern strategic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thought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, and the </w:t>
      </w:r>
      <w:r w:rsidR="008D6396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establishment of strategic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 xml:space="preserve"> studies in the academic world (</w:t>
      </w:r>
      <w:r w:rsidR="0009618C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16.10.17</w:t>
      </w:r>
      <w:r w:rsidR="00412F9A" w:rsidRPr="00700810"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  <w:t>)</w:t>
      </w:r>
    </w:p>
    <w:p w:rsidR="008D6396" w:rsidRPr="00700810" w:rsidRDefault="008D639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8"/>
          <w:szCs w:val="28"/>
          <w:u w:val="single"/>
          <w:lang w:bidi="he-IL"/>
        </w:rPr>
      </w:pPr>
    </w:p>
    <w:p w:rsidR="00C91A46" w:rsidRDefault="00C91A4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8D6396" w:rsidRPr="008D6396" w:rsidRDefault="008D6396" w:rsidP="008D6396">
      <w:pPr>
        <w:pStyle w:val="1"/>
        <w:spacing w:before="0" w:beforeAutospacing="0" w:after="0" w:afterAutospacing="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John Baylis and James Wirtz, “Introduction,” in John Baylis, James Wirtz, Colin Gray, and Eliot Cohen, </w:t>
      </w:r>
      <w:r w:rsidRPr="00700810">
        <w:rPr>
          <w:rFonts w:asciiTheme="majorBidi" w:eastAsia="Calibri" w:hAnsiTheme="majorBidi" w:cstheme="majorBidi"/>
          <w:i/>
          <w:iCs/>
          <w:kern w:val="0"/>
          <w:sz w:val="24"/>
          <w:szCs w:val="24"/>
        </w:rPr>
        <w:t>Strategy in the Contemporary World</w:t>
      </w: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(Ox</w:t>
      </w:r>
      <w:r w:rsidR="008D6396">
        <w:rPr>
          <w:rFonts w:asciiTheme="majorBidi" w:eastAsia="Calibri" w:hAnsiTheme="majorBidi" w:cstheme="majorBidi"/>
          <w:kern w:val="0"/>
          <w:sz w:val="24"/>
          <w:szCs w:val="24"/>
        </w:rPr>
        <w:t>ford: Oxford UP, 2007), pp.1-15.</w:t>
      </w:r>
      <w:r w:rsidRPr="00700810">
        <w:rPr>
          <w:rFonts w:asciiTheme="majorBidi" w:eastAsia="Calibri" w:hAnsiTheme="majorBidi" w:cstheme="majorBidi"/>
          <w:kern w:val="0"/>
          <w:sz w:val="24"/>
          <w:szCs w:val="24"/>
        </w:rPr>
        <w:t xml:space="preserve"> </w:t>
      </w:r>
    </w:p>
    <w:p w:rsidR="00C91A46" w:rsidRDefault="009A2D94" w:rsidP="008D6396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 xml:space="preserve">Michael Sheehan, “The Evolution of Modern Warfare,” in </w:t>
      </w:r>
      <w:r w:rsidRPr="00700810">
        <w:rPr>
          <w:rFonts w:asciiTheme="majorBidi" w:hAnsiTheme="majorBidi" w:cstheme="majorBidi"/>
          <w:bCs w:val="0"/>
          <w:i/>
          <w:iCs/>
          <w:sz w:val="24"/>
          <w:szCs w:val="24"/>
        </w:rPr>
        <w:t xml:space="preserve">Strategy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(2007), pp. 4</w:t>
      </w:r>
      <w:r w:rsidR="008D6396">
        <w:rPr>
          <w:rFonts w:asciiTheme="majorBidi" w:hAnsiTheme="majorBidi" w:cstheme="majorBidi"/>
          <w:bCs w:val="0"/>
          <w:sz w:val="24"/>
          <w:szCs w:val="24"/>
        </w:rPr>
        <w:t>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-66</w:t>
      </w:r>
      <w:r w:rsidRPr="00700810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C91A46" w:rsidRDefault="00C91A4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8D6396" w:rsidRPr="008D6396" w:rsidRDefault="008D639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A15AB3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Thomas G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. Mahnken, “Strategic Theory,” in </w:t>
      </w:r>
      <w:r w:rsidR="00D6361F" w:rsidRPr="0070081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(2007)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 pp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="00D6361F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66-82.</w:t>
      </w: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John Garnett, “The Causes of War and the Conditions of Peace,” in </w:t>
      </w:r>
      <w:r w:rsidRPr="0070081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(2007), pp 19-42.</w:t>
      </w:r>
    </w:p>
    <w:p w:rsidR="009A2D94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Collin Gray, </w:t>
      </w:r>
      <w:r w:rsidRPr="00700810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(US Army Strategic Studies Institute, 2009).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E832BD" w:rsidRDefault="00A50457" w:rsidP="008D6396">
      <w:pPr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nd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Topic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: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history of strategic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thought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and conventional </w:t>
      </w:r>
      <w:r w:rsidR="008D6396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warfare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development (</w:t>
      </w:r>
      <w:r w:rsidR="00C91A46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16.10.17</w:t>
      </w:r>
      <w:r w:rsidR="00E832BD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  <w:r w:rsidR="00E832BD" w:rsidRPr="00700810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8D6396" w:rsidRPr="00700810" w:rsidRDefault="008D6396" w:rsidP="008D6396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</w:p>
    <w:p w:rsidR="00C91A46" w:rsidRDefault="00C91A4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8D6396" w:rsidRPr="00BA4090" w:rsidRDefault="008D6396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 w:val="0"/>
          <w:bCs w:val="0"/>
          <w:kern w:val="0"/>
          <w:sz w:val="24"/>
          <w:szCs w:val="24"/>
          <w:lang w:bidi="he-IL"/>
        </w:rPr>
      </w:pPr>
      <w:r w:rsidRPr="00BA4090">
        <w:rPr>
          <w:rFonts w:asciiTheme="majorBidi" w:hAnsiTheme="majorBidi" w:cstheme="majorBidi"/>
          <w:b w:val="0"/>
          <w:bCs w:val="0"/>
          <w:kern w:val="0"/>
          <w:sz w:val="24"/>
          <w:szCs w:val="24"/>
          <w:lang w:bidi="he-IL"/>
        </w:rPr>
        <w:tab/>
      </w:r>
    </w:p>
    <w:p w:rsidR="00D6361F" w:rsidRPr="00700810" w:rsidRDefault="00D6361F" w:rsidP="008D6396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John Ferris, “Conventional Power and Contemporary Warfare,” in Strategy (2007), pp.</w:t>
      </w:r>
      <w:r w:rsidR="00700810">
        <w:rPr>
          <w:rFonts w:asciiTheme="majorBidi" w:hAnsiTheme="majorBidi" w:cstheme="majorBidi"/>
          <w:bCs w:val="0"/>
          <w:sz w:val="24"/>
          <w:szCs w:val="24"/>
        </w:rPr>
        <w:t xml:space="preserve">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2</w:t>
      </w:r>
      <w:r w:rsidR="008D6396">
        <w:rPr>
          <w:rFonts w:asciiTheme="majorBidi" w:hAnsiTheme="majorBidi" w:cstheme="majorBidi"/>
          <w:bCs w:val="0"/>
          <w:sz w:val="24"/>
          <w:szCs w:val="24"/>
        </w:rPr>
        <w:t>48-273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.</w:t>
      </w:r>
    </w:p>
    <w:p w:rsidR="00D6361F" w:rsidRDefault="00D6361F" w:rsidP="008D6396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Dima Adamsky, The Culture of Military Innovation (S</w:t>
      </w:r>
      <w:r w:rsidR="008D6396">
        <w:rPr>
          <w:rFonts w:asciiTheme="majorBidi" w:hAnsiTheme="majorBidi" w:cstheme="majorBidi"/>
          <w:bCs w:val="0"/>
          <w:sz w:val="24"/>
          <w:szCs w:val="24"/>
        </w:rPr>
        <w:t>tanford UP, 2010). Introduction</w:t>
      </w:r>
      <w:r w:rsidR="009A2D94" w:rsidRPr="00700810">
        <w:rPr>
          <w:rFonts w:asciiTheme="majorBidi" w:hAnsiTheme="majorBidi" w:cstheme="majorBidi"/>
          <w:bCs w:val="0"/>
          <w:sz w:val="24"/>
          <w:szCs w:val="24"/>
        </w:rPr>
        <w:t>.</w:t>
      </w:r>
    </w:p>
    <w:p w:rsidR="008D6396" w:rsidRPr="00700810" w:rsidRDefault="008D6396" w:rsidP="008D6396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C91A46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 xml:space="preserve">Optional </w:t>
      </w:r>
      <w:r w:rsidR="00C91A46"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Steven Biddle, “Land Warfare: Theory and Practice,” in John Baylis, James Wirtz, Eliot Cohen, Colin Gray, </w:t>
      </w:r>
      <w:r w:rsidRPr="00700810">
        <w:rPr>
          <w:rFonts w:asciiTheme="majorBidi" w:eastAsia="Calibri" w:hAnsiTheme="majorBidi" w:cstheme="majorBidi"/>
          <w:b w:val="0"/>
          <w:i/>
          <w:kern w:val="0"/>
          <w:sz w:val="24"/>
          <w:szCs w:val="24"/>
        </w:rPr>
        <w:t>Strategy in the Contemporary Word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 UP, 2004), pp.91-113</w:t>
      </w: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Sam Tangredi, “Sea Power: Theory and Practice,”</w:t>
      </w:r>
      <w:r w:rsidRPr="00700810">
        <w:rPr>
          <w:rFonts w:asciiTheme="majorBidi" w:eastAsia="Calibri" w:hAnsiTheme="majorBidi" w:cstheme="majorBidi"/>
          <w:b w:val="0"/>
          <w:i/>
          <w:kern w:val="0"/>
          <w:sz w:val="24"/>
          <w:szCs w:val="24"/>
        </w:rPr>
        <w:t xml:space="preserve"> Strategy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(2004), pp. 113-137.</w:t>
      </w:r>
    </w:p>
    <w:p w:rsidR="009A2D94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Timothy Garden, “Air Power: Theory and Practice,” Strategy (2004), pp. 137-161.</w:t>
      </w:r>
    </w:p>
    <w:p w:rsidR="00BA4090" w:rsidRDefault="00BA4090">
      <w:pPr>
        <w:rPr>
          <w:rFonts w:asciiTheme="majorBidi" w:eastAsia="Calibri" w:hAnsiTheme="majorBidi" w:cstheme="majorBidi"/>
          <w:bCs/>
        </w:rPr>
      </w:pPr>
      <w:r>
        <w:rPr>
          <w:rFonts w:asciiTheme="majorBidi" w:eastAsia="Calibri" w:hAnsiTheme="majorBidi" w:cstheme="majorBidi"/>
          <w:b/>
        </w:rPr>
        <w:br w:type="page"/>
      </w:r>
    </w:p>
    <w:p w:rsidR="00522525" w:rsidRDefault="00A50457" w:rsidP="00BA4090">
      <w:pPr>
        <w:ind w:left="360"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lastRenderedPageBreak/>
        <w:t>3</w:t>
      </w: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  <w:vertAlign w:val="superscript"/>
        </w:rPr>
        <w:t>rd</w:t>
      </w:r>
      <w:r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 Topic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: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T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he history of strategic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thought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 </w:t>
      </w:r>
      <w:r w:rsidR="00927BFE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in 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 xml:space="preserve">the era of 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hybrid warfare (</w:t>
      </w:r>
      <w:r w:rsidR="00193BAC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1</w:t>
      </w:r>
      <w:r w:rsidR="00BA4090">
        <w:rPr>
          <w:rFonts w:asciiTheme="majorBidi" w:eastAsia="Calibri" w:hAnsiTheme="majorBidi" w:cstheme="majorBidi"/>
          <w:b/>
          <w:sz w:val="28"/>
          <w:szCs w:val="28"/>
          <w:u w:val="single"/>
        </w:rPr>
        <w:t>8</w:t>
      </w:r>
      <w:r w:rsidR="00193BAC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.10.17</w:t>
      </w:r>
      <w:r w:rsidR="00522525" w:rsidRPr="00700810">
        <w:rPr>
          <w:rFonts w:asciiTheme="majorBidi" w:eastAsia="Calibri" w:hAnsiTheme="majorBidi" w:cstheme="majorBidi"/>
          <w:b/>
          <w:sz w:val="28"/>
          <w:szCs w:val="28"/>
          <w:u w:val="single"/>
        </w:rPr>
        <w:t>)</w:t>
      </w:r>
    </w:p>
    <w:p w:rsidR="00BA4090" w:rsidRPr="00700810" w:rsidRDefault="00BA4090" w:rsidP="00BA4090">
      <w:pPr>
        <w:ind w:left="360"/>
        <w:jc w:val="both"/>
        <w:rPr>
          <w:rFonts w:asciiTheme="majorBidi" w:eastAsia="Calibri" w:hAnsiTheme="majorBidi" w:cstheme="majorBidi"/>
          <w:b/>
          <w:sz w:val="28"/>
          <w:szCs w:val="28"/>
          <w:u w:val="single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A2D94" w:rsidRDefault="009A2D94" w:rsidP="00BA409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Itai Brun, “The Other Revolution in Military Affairs,” Journal of Strategic Studies, Aug. 2010, pp. 535-567.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Dima Adamsky, “Jihadi Operationl Art: The Next Wave of Jihadi Strategic Studies,” Studies in Conflict and Terrorism, no. 1, 2010.</w:t>
      </w:r>
    </w:p>
    <w:p w:rsidR="009A2D94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James D. Kiras, “Irregular Warfare,” in Strategy in the Contemporary World (2007), pp.163-192. </w:t>
      </w:r>
    </w:p>
    <w:p w:rsidR="009A2D94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Alex Wilner, “Deterring the Undeterrable,” Journal of Strategic Studies, vol.34. no.1, 2011. 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</w:p>
    <w:p w:rsidR="00946F05" w:rsidRDefault="00BC6751" w:rsidP="00BA4090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4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th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Topic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: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history of strategic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thought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in the nuclear age (</w:t>
      </w:r>
      <w:r w:rsidR="00193BAC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22.10.17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</w:p>
    <w:p w:rsidR="00BA4090" w:rsidRPr="00700810" w:rsidRDefault="00BA4090" w:rsidP="00BA4090">
      <w:pPr>
        <w:pStyle w:val="a3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Lawrence Freedman, Deterrence (Cambridge: Polity Press, 2004), pp.6-25.</w:t>
      </w:r>
    </w:p>
    <w:p w:rsidR="00BA4090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4211F8" w:rsidRPr="00700810" w:rsidRDefault="004211F8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Dima Adamsky and Yossi Baidatz, Theory and Practice of Israeli Approach to Deterrecne, Eshtonot 8, 2014 (Hebrew).</w:t>
      </w:r>
    </w:p>
    <w:p w:rsidR="004211F8" w:rsidRPr="00700810" w:rsidRDefault="004211F8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T.V.Paul, “Complex Deterrence: An Introduction,” in T.V.Paul, Patrick M. Morgan, and James, J. Wirtz, Complex Deterrence: Strategy in the Global Age (Chicago: The University of Chicago Press, 2009), pp.1-31. (English)</w:t>
      </w:r>
    </w:p>
    <w:p w:rsidR="006C1F4C" w:rsidRPr="00700810" w:rsidRDefault="009A2D94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C. Dale Walton and Colin S. Gray, “The Second Nuclear Age: Nuclear Weapons in the Twenty-first Century,” in Strategy (2007), pp.209-228.</w:t>
      </w:r>
    </w:p>
    <w:p w:rsidR="00B506DA" w:rsidRPr="00700810" w:rsidRDefault="00325328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John Baylis and Mark Smith, “The Control of WMD,” in Strategy (2007), pp. 228-253.</w:t>
      </w:r>
    </w:p>
    <w:p w:rsidR="00946F05" w:rsidRDefault="00927BFE" w:rsidP="00BA4090">
      <w:pPr>
        <w:ind w:left="360"/>
        <w:jc w:val="both"/>
        <w:rPr>
          <w:rFonts w:asciiTheme="majorBidi" w:hAnsiTheme="majorBidi" w:cstheme="majorBidi"/>
          <w:bCs/>
        </w:rPr>
      </w:pP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br/>
        <w:t>5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he-IL"/>
        </w:rPr>
        <w:t>th</w:t>
      </w:r>
      <w:r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Topic: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T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he intellectual history of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the establishment of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intelligence diagnosis, Net Assessment and Strategic Planning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as core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professional </w:t>
      </w:r>
      <w:r w:rsidR="00BA409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 xml:space="preserve">areas 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(</w:t>
      </w:r>
      <w:r w:rsidR="00193BAC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29.10.17</w:t>
      </w:r>
      <w:r w:rsidR="00946F05" w:rsidRPr="00700810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)</w:t>
      </w:r>
    </w:p>
    <w:p w:rsidR="00BA4090" w:rsidRPr="00700810" w:rsidRDefault="00BA4090" w:rsidP="00BA4090">
      <w:pPr>
        <w:ind w:left="360"/>
        <w:jc w:val="both"/>
        <w:rPr>
          <w:rFonts w:asciiTheme="majorBidi" w:hAnsiTheme="majorBidi" w:cstheme="majorBidi"/>
          <w:bCs/>
        </w:rPr>
      </w:pPr>
    </w:p>
    <w:p w:rsidR="00946F05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Mandatory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4C3D40" w:rsidRPr="00700810" w:rsidRDefault="004C3D40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Mark Lowenthal, “What is Intelligence?” in Intelligence from Secrets to Policy</w:t>
      </w:r>
      <w:r w:rsidR="008A275D" w:rsidRPr="00700810">
        <w:rPr>
          <w:rFonts w:asciiTheme="majorBidi" w:hAnsiTheme="majorBidi" w:cstheme="majorBidi"/>
          <w:bCs w:val="0"/>
          <w:sz w:val="24"/>
          <w:szCs w:val="24"/>
        </w:rPr>
        <w:t xml:space="preserve"> (CQ Press, 2008), pp. 1 -9; </w:t>
      </w:r>
      <w:r w:rsidRPr="00700810">
        <w:rPr>
          <w:rFonts w:asciiTheme="majorBidi" w:hAnsiTheme="majorBidi" w:cstheme="majorBidi"/>
          <w:bCs w:val="0"/>
          <w:sz w:val="24"/>
          <w:szCs w:val="24"/>
        </w:rPr>
        <w:t>“The intelligence process,” pp. 55-67</w:t>
      </w: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t>Paul Bracken, “Net Assessment: A Practical Guide,” Parameters (Spring 2006), pp. 90-100.</w:t>
      </w:r>
    </w:p>
    <w:p w:rsidR="00D6361F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Cs w:val="0"/>
          <w:sz w:val="24"/>
          <w:szCs w:val="24"/>
        </w:rPr>
      </w:pPr>
      <w:r w:rsidRPr="00700810">
        <w:rPr>
          <w:rFonts w:asciiTheme="majorBidi" w:hAnsiTheme="majorBidi" w:cstheme="majorBidi"/>
          <w:bCs w:val="0"/>
          <w:sz w:val="24"/>
          <w:szCs w:val="24"/>
        </w:rPr>
        <w:lastRenderedPageBreak/>
        <w:t>Dima Adamsky, The Culture of Military Innovation (Stanford: Stanford UP, 2010), Conclusion. (Available in Hebrew).</w:t>
      </w:r>
    </w:p>
    <w:p w:rsidR="00BA4090" w:rsidRPr="00700810" w:rsidRDefault="00BA4090" w:rsidP="00BA409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 w:val="0"/>
          <w:sz w:val="24"/>
          <w:szCs w:val="24"/>
        </w:rPr>
      </w:pPr>
    </w:p>
    <w:p w:rsidR="00193BAC" w:rsidRDefault="00193BAC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  <w:r w:rsidRPr="008D6396"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  <w:t>Optional Reading</w:t>
      </w:r>
    </w:p>
    <w:p w:rsidR="00BA4090" w:rsidRPr="008D6396" w:rsidRDefault="00BA4090" w:rsidP="00700810">
      <w:pPr>
        <w:pStyle w:val="1"/>
        <w:spacing w:before="0" w:beforeAutospacing="0" w:after="0" w:afterAutospacing="0"/>
        <w:ind w:left="360"/>
        <w:jc w:val="both"/>
        <w:rPr>
          <w:rFonts w:asciiTheme="majorBidi" w:hAnsiTheme="majorBidi" w:cstheme="majorBidi"/>
          <w:kern w:val="0"/>
          <w:sz w:val="24"/>
          <w:szCs w:val="24"/>
          <w:u w:val="thick"/>
          <w:lang w:bidi="he-IL"/>
        </w:rPr>
      </w:pPr>
    </w:p>
    <w:p w:rsidR="008A275D" w:rsidRPr="00700810" w:rsidRDefault="00E3326B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hAnsiTheme="majorBidi" w:cstheme="majorBidi"/>
        </w:rPr>
        <w:t xml:space="preserve"> </w:t>
      </w:r>
      <w:r w:rsidR="008A275D"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Jeffrey S. Lantis and Darryl Howlett, “Strategic Culture,” in Strategy (2007), pp.82-99.</w:t>
      </w:r>
    </w:p>
    <w:p w:rsidR="004C3D40" w:rsidRPr="00700810" w:rsidRDefault="004C3D40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Roger Z. George and James B. Bruce, Analyzing Intelligence: Origins, Obstacles and Innovations (Georgetown University Press, 2008), pp. 1-13</w:t>
      </w:r>
    </w:p>
    <w:p w:rsidR="00D6361F" w:rsidRPr="00700810" w:rsidRDefault="00D6361F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Colin Gray, “Why strategy is difficult?” in Thomas Mahnken and Joseph Maiolo, Strategic Studies: A Reader (Routledge, 2008), pp. 391- 398.</w:t>
      </w:r>
    </w:p>
    <w:p w:rsidR="00D6361F" w:rsidRDefault="004C3D40" w:rsidP="00700810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Eliot Cohen, “Technology and Warfare,” in Strategy in the Contemporary World (2007), pp. 141-161.</w:t>
      </w:r>
    </w:p>
    <w:sectPr w:rsidR="00D6361F" w:rsidSect="00D52CB0">
      <w:headerReference w:type="default" r:id="rId11"/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62" w:rsidRDefault="00830E62" w:rsidP="00113397">
      <w:r>
        <w:separator/>
      </w:r>
    </w:p>
  </w:endnote>
  <w:endnote w:type="continuationSeparator" w:id="0">
    <w:p w:rsidR="00830E62" w:rsidRDefault="00830E62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C" w:rsidRDefault="00DF799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0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E3C" w:rsidRDefault="00670E3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238460"/>
      <w:docPartObj>
        <w:docPartGallery w:val="Page Numbers (Bottom of Page)"/>
        <w:docPartUnique/>
      </w:docPartObj>
    </w:sdtPr>
    <w:sdtContent>
      <w:p w:rsidR="00D33066" w:rsidRDefault="00D33066">
        <w:pPr>
          <w:pStyle w:val="a4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D33066">
          <w:rPr>
            <w:noProof/>
            <w:lang w:val="he-IL" w:bidi="he-IL"/>
          </w:rPr>
          <w:t>1</w:t>
        </w:r>
        <w:r>
          <w:fldChar w:fldCharType="end"/>
        </w:r>
      </w:p>
    </w:sdtContent>
  </w:sdt>
  <w:p w:rsidR="00670E3C" w:rsidRDefault="00670E3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62" w:rsidRDefault="00830E62" w:rsidP="00113397">
      <w:r>
        <w:separator/>
      </w:r>
    </w:p>
  </w:footnote>
  <w:footnote w:type="continuationSeparator" w:id="0">
    <w:p w:rsidR="00830E62" w:rsidRDefault="00830E62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3C" w:rsidRPr="006054DD" w:rsidRDefault="00670E3C" w:rsidP="006054DD">
    <w:pPr>
      <w:pStyle w:val="ab"/>
      <w:bidi/>
      <w:jc w:val="center"/>
      <w:rPr>
        <w:rFonts w:cs="David"/>
        <w:rtl/>
        <w:lang w:bidi="he-IL"/>
      </w:rPr>
    </w:pPr>
  </w:p>
  <w:p w:rsidR="00670E3C" w:rsidRPr="006054DD" w:rsidRDefault="00670E3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E0386C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95E86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87023"/>
    <w:multiLevelType w:val="hybridMultilevel"/>
    <w:tmpl w:val="CEB0C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D6BA0"/>
    <w:multiLevelType w:val="hybridMultilevel"/>
    <w:tmpl w:val="5FE67A2A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7645E"/>
    <w:multiLevelType w:val="hybridMultilevel"/>
    <w:tmpl w:val="4F445D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B2A68"/>
    <w:multiLevelType w:val="hybridMultilevel"/>
    <w:tmpl w:val="017E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F2919"/>
    <w:multiLevelType w:val="hybridMultilevel"/>
    <w:tmpl w:val="B54CC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3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21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22"/>
  </w:num>
  <w:num w:numId="21">
    <w:abstractNumId w:val="16"/>
  </w:num>
  <w:num w:numId="22">
    <w:abstractNumId w:val="4"/>
  </w:num>
  <w:num w:numId="23">
    <w:abstractNumId w:val="10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3E0E"/>
    <w:rsid w:val="00005AE3"/>
    <w:rsid w:val="000071E1"/>
    <w:rsid w:val="00010076"/>
    <w:rsid w:val="0001053F"/>
    <w:rsid w:val="00010D57"/>
    <w:rsid w:val="00012444"/>
    <w:rsid w:val="000147BC"/>
    <w:rsid w:val="0002263D"/>
    <w:rsid w:val="00030355"/>
    <w:rsid w:val="00033010"/>
    <w:rsid w:val="00033CDD"/>
    <w:rsid w:val="00036A4C"/>
    <w:rsid w:val="00036B74"/>
    <w:rsid w:val="00040D94"/>
    <w:rsid w:val="00041D9B"/>
    <w:rsid w:val="00047DA9"/>
    <w:rsid w:val="000520CF"/>
    <w:rsid w:val="00052D57"/>
    <w:rsid w:val="000566F2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9618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576D"/>
    <w:rsid w:val="000D5E86"/>
    <w:rsid w:val="000D678D"/>
    <w:rsid w:val="000D6CB9"/>
    <w:rsid w:val="000E7366"/>
    <w:rsid w:val="000F0833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0D2F"/>
    <w:rsid w:val="001360E9"/>
    <w:rsid w:val="00137E7B"/>
    <w:rsid w:val="001428F6"/>
    <w:rsid w:val="00145C2A"/>
    <w:rsid w:val="00152216"/>
    <w:rsid w:val="00156199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3BAC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58FF"/>
    <w:rsid w:val="001B6CB2"/>
    <w:rsid w:val="001B74B2"/>
    <w:rsid w:val="001B7C8A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C64"/>
    <w:rsid w:val="00220FDF"/>
    <w:rsid w:val="002229E4"/>
    <w:rsid w:val="00222C26"/>
    <w:rsid w:val="00224496"/>
    <w:rsid w:val="002246A7"/>
    <w:rsid w:val="00224E80"/>
    <w:rsid w:val="00231906"/>
    <w:rsid w:val="002355EB"/>
    <w:rsid w:val="002409BD"/>
    <w:rsid w:val="002428F7"/>
    <w:rsid w:val="00242E6B"/>
    <w:rsid w:val="00243476"/>
    <w:rsid w:val="00251DBD"/>
    <w:rsid w:val="00253FF9"/>
    <w:rsid w:val="00255252"/>
    <w:rsid w:val="002563F8"/>
    <w:rsid w:val="002616D3"/>
    <w:rsid w:val="00265723"/>
    <w:rsid w:val="002658BE"/>
    <w:rsid w:val="00270737"/>
    <w:rsid w:val="002741E3"/>
    <w:rsid w:val="002827ED"/>
    <w:rsid w:val="00282FC1"/>
    <w:rsid w:val="0028321B"/>
    <w:rsid w:val="00284B2E"/>
    <w:rsid w:val="00290F79"/>
    <w:rsid w:val="002910B8"/>
    <w:rsid w:val="0029252A"/>
    <w:rsid w:val="00294E54"/>
    <w:rsid w:val="0029654B"/>
    <w:rsid w:val="002A1540"/>
    <w:rsid w:val="002A2FD9"/>
    <w:rsid w:val="002A38D4"/>
    <w:rsid w:val="002A62BD"/>
    <w:rsid w:val="002B2083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3B30"/>
    <w:rsid w:val="003744E4"/>
    <w:rsid w:val="00380236"/>
    <w:rsid w:val="00382800"/>
    <w:rsid w:val="00386EED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3F52BE"/>
    <w:rsid w:val="00401707"/>
    <w:rsid w:val="00404537"/>
    <w:rsid w:val="0040670F"/>
    <w:rsid w:val="00412F9A"/>
    <w:rsid w:val="00413554"/>
    <w:rsid w:val="004166B9"/>
    <w:rsid w:val="004179D4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07D9"/>
    <w:rsid w:val="00491355"/>
    <w:rsid w:val="004920A4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577A"/>
    <w:rsid w:val="00513EDA"/>
    <w:rsid w:val="005212A8"/>
    <w:rsid w:val="00521ADF"/>
    <w:rsid w:val="00522525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412D"/>
    <w:rsid w:val="0055532D"/>
    <w:rsid w:val="00556FFF"/>
    <w:rsid w:val="00560441"/>
    <w:rsid w:val="00564594"/>
    <w:rsid w:val="00564CC6"/>
    <w:rsid w:val="005658EC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DE1"/>
    <w:rsid w:val="005901AC"/>
    <w:rsid w:val="005923EB"/>
    <w:rsid w:val="00592AB1"/>
    <w:rsid w:val="00592FDD"/>
    <w:rsid w:val="00596D6C"/>
    <w:rsid w:val="005A22CC"/>
    <w:rsid w:val="005A590F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13FC"/>
    <w:rsid w:val="005D3594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30E3"/>
    <w:rsid w:val="0061460E"/>
    <w:rsid w:val="006155F2"/>
    <w:rsid w:val="00616EB2"/>
    <w:rsid w:val="00621F39"/>
    <w:rsid w:val="00627260"/>
    <w:rsid w:val="00633DB9"/>
    <w:rsid w:val="00641821"/>
    <w:rsid w:val="00641B72"/>
    <w:rsid w:val="00646533"/>
    <w:rsid w:val="006468AE"/>
    <w:rsid w:val="0064736E"/>
    <w:rsid w:val="0064774E"/>
    <w:rsid w:val="006549A5"/>
    <w:rsid w:val="006550A2"/>
    <w:rsid w:val="00657E88"/>
    <w:rsid w:val="0066100A"/>
    <w:rsid w:val="0066183C"/>
    <w:rsid w:val="006623E1"/>
    <w:rsid w:val="0066535C"/>
    <w:rsid w:val="00670933"/>
    <w:rsid w:val="00670E3C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5724"/>
    <w:rsid w:val="006A6E88"/>
    <w:rsid w:val="006C1F4C"/>
    <w:rsid w:val="006C21A6"/>
    <w:rsid w:val="006C4897"/>
    <w:rsid w:val="006C4ABC"/>
    <w:rsid w:val="006C5091"/>
    <w:rsid w:val="006C6264"/>
    <w:rsid w:val="006D0C55"/>
    <w:rsid w:val="006D3E1B"/>
    <w:rsid w:val="006D6683"/>
    <w:rsid w:val="006D6A9C"/>
    <w:rsid w:val="006E28B9"/>
    <w:rsid w:val="006E3C67"/>
    <w:rsid w:val="006E4797"/>
    <w:rsid w:val="006E6254"/>
    <w:rsid w:val="006E6BF5"/>
    <w:rsid w:val="006F02BD"/>
    <w:rsid w:val="006F0B36"/>
    <w:rsid w:val="006F2E8C"/>
    <w:rsid w:val="006F5EBD"/>
    <w:rsid w:val="006F5F64"/>
    <w:rsid w:val="00700810"/>
    <w:rsid w:val="007018CB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1C1E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5F46"/>
    <w:rsid w:val="00797947"/>
    <w:rsid w:val="00797FBA"/>
    <w:rsid w:val="007A2A34"/>
    <w:rsid w:val="007A2AA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E7BEF"/>
    <w:rsid w:val="007F1447"/>
    <w:rsid w:val="007F5921"/>
    <w:rsid w:val="00803BCD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0E62"/>
    <w:rsid w:val="00831664"/>
    <w:rsid w:val="008330BF"/>
    <w:rsid w:val="00834441"/>
    <w:rsid w:val="00834FFA"/>
    <w:rsid w:val="00835DC4"/>
    <w:rsid w:val="0084138C"/>
    <w:rsid w:val="008506E9"/>
    <w:rsid w:val="00851885"/>
    <w:rsid w:val="00855C66"/>
    <w:rsid w:val="008629F3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5F5"/>
    <w:rsid w:val="008A275D"/>
    <w:rsid w:val="008A46AA"/>
    <w:rsid w:val="008A5839"/>
    <w:rsid w:val="008A5846"/>
    <w:rsid w:val="008A5EA3"/>
    <w:rsid w:val="008B11F4"/>
    <w:rsid w:val="008B2E19"/>
    <w:rsid w:val="008B3E96"/>
    <w:rsid w:val="008B6BAC"/>
    <w:rsid w:val="008C1687"/>
    <w:rsid w:val="008C7BA6"/>
    <w:rsid w:val="008D28E2"/>
    <w:rsid w:val="008D3686"/>
    <w:rsid w:val="008D62BD"/>
    <w:rsid w:val="008D6396"/>
    <w:rsid w:val="008D73F0"/>
    <w:rsid w:val="008E1A4C"/>
    <w:rsid w:val="008E4187"/>
    <w:rsid w:val="008F08A9"/>
    <w:rsid w:val="008F1226"/>
    <w:rsid w:val="008F4D90"/>
    <w:rsid w:val="008F58E4"/>
    <w:rsid w:val="008F7185"/>
    <w:rsid w:val="00903701"/>
    <w:rsid w:val="00906020"/>
    <w:rsid w:val="0090648E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27BFE"/>
    <w:rsid w:val="00930489"/>
    <w:rsid w:val="00935EA4"/>
    <w:rsid w:val="00940733"/>
    <w:rsid w:val="009423E9"/>
    <w:rsid w:val="009431F1"/>
    <w:rsid w:val="00944D2C"/>
    <w:rsid w:val="00945E2E"/>
    <w:rsid w:val="009462B3"/>
    <w:rsid w:val="00946F05"/>
    <w:rsid w:val="00953849"/>
    <w:rsid w:val="00957342"/>
    <w:rsid w:val="00957EFF"/>
    <w:rsid w:val="0096130B"/>
    <w:rsid w:val="009660B8"/>
    <w:rsid w:val="0097333A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96EDF"/>
    <w:rsid w:val="009A23A7"/>
    <w:rsid w:val="009A2D94"/>
    <w:rsid w:val="009A6AF6"/>
    <w:rsid w:val="009A7E57"/>
    <w:rsid w:val="009B0918"/>
    <w:rsid w:val="009B11BE"/>
    <w:rsid w:val="009B3A68"/>
    <w:rsid w:val="009B4B20"/>
    <w:rsid w:val="009B64A5"/>
    <w:rsid w:val="009C1E98"/>
    <w:rsid w:val="009C2809"/>
    <w:rsid w:val="009C2D14"/>
    <w:rsid w:val="009C41BD"/>
    <w:rsid w:val="009C6556"/>
    <w:rsid w:val="009C7715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365E"/>
    <w:rsid w:val="00A15A79"/>
    <w:rsid w:val="00A15AB3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B46"/>
    <w:rsid w:val="00A361A2"/>
    <w:rsid w:val="00A41B50"/>
    <w:rsid w:val="00A435D8"/>
    <w:rsid w:val="00A4564F"/>
    <w:rsid w:val="00A50457"/>
    <w:rsid w:val="00A5179A"/>
    <w:rsid w:val="00A5333C"/>
    <w:rsid w:val="00A54918"/>
    <w:rsid w:val="00A551A1"/>
    <w:rsid w:val="00A56864"/>
    <w:rsid w:val="00A60D41"/>
    <w:rsid w:val="00A61DE8"/>
    <w:rsid w:val="00A6624E"/>
    <w:rsid w:val="00A66A18"/>
    <w:rsid w:val="00A67DFC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6CC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3D1E"/>
    <w:rsid w:val="00B2590D"/>
    <w:rsid w:val="00B25D35"/>
    <w:rsid w:val="00B25EF3"/>
    <w:rsid w:val="00B311C7"/>
    <w:rsid w:val="00B4328E"/>
    <w:rsid w:val="00B43984"/>
    <w:rsid w:val="00B47370"/>
    <w:rsid w:val="00B506DA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5B22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4090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6751"/>
    <w:rsid w:val="00BC7DAE"/>
    <w:rsid w:val="00BD13E5"/>
    <w:rsid w:val="00BD1FC9"/>
    <w:rsid w:val="00BD46BD"/>
    <w:rsid w:val="00BD5737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457C0"/>
    <w:rsid w:val="00C51AC0"/>
    <w:rsid w:val="00C5317E"/>
    <w:rsid w:val="00C539DF"/>
    <w:rsid w:val="00C554C8"/>
    <w:rsid w:val="00C57882"/>
    <w:rsid w:val="00C6055C"/>
    <w:rsid w:val="00C60A75"/>
    <w:rsid w:val="00C64FE6"/>
    <w:rsid w:val="00C651BA"/>
    <w:rsid w:val="00C833FF"/>
    <w:rsid w:val="00C8382F"/>
    <w:rsid w:val="00C8636F"/>
    <w:rsid w:val="00C871BE"/>
    <w:rsid w:val="00C90BAF"/>
    <w:rsid w:val="00C918BE"/>
    <w:rsid w:val="00C91A46"/>
    <w:rsid w:val="00C93CD0"/>
    <w:rsid w:val="00C956F2"/>
    <w:rsid w:val="00C9794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286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3066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72B7"/>
    <w:rsid w:val="00DA7CBC"/>
    <w:rsid w:val="00DB1044"/>
    <w:rsid w:val="00DB343B"/>
    <w:rsid w:val="00DB3EE1"/>
    <w:rsid w:val="00DB4639"/>
    <w:rsid w:val="00DC00F9"/>
    <w:rsid w:val="00DC6035"/>
    <w:rsid w:val="00DD3352"/>
    <w:rsid w:val="00DD65ED"/>
    <w:rsid w:val="00DE0970"/>
    <w:rsid w:val="00DE168C"/>
    <w:rsid w:val="00DE4C45"/>
    <w:rsid w:val="00DE6C86"/>
    <w:rsid w:val="00DE79AE"/>
    <w:rsid w:val="00DE7B72"/>
    <w:rsid w:val="00DF49FF"/>
    <w:rsid w:val="00DF78DA"/>
    <w:rsid w:val="00DF799C"/>
    <w:rsid w:val="00E0198B"/>
    <w:rsid w:val="00E04ACC"/>
    <w:rsid w:val="00E06072"/>
    <w:rsid w:val="00E0714D"/>
    <w:rsid w:val="00E146B1"/>
    <w:rsid w:val="00E14711"/>
    <w:rsid w:val="00E153C2"/>
    <w:rsid w:val="00E16BFF"/>
    <w:rsid w:val="00E207F1"/>
    <w:rsid w:val="00E22C70"/>
    <w:rsid w:val="00E27A7D"/>
    <w:rsid w:val="00E31B88"/>
    <w:rsid w:val="00E32BF8"/>
    <w:rsid w:val="00E3326B"/>
    <w:rsid w:val="00E33680"/>
    <w:rsid w:val="00E3745D"/>
    <w:rsid w:val="00E443C1"/>
    <w:rsid w:val="00E446DA"/>
    <w:rsid w:val="00E447DC"/>
    <w:rsid w:val="00E4546D"/>
    <w:rsid w:val="00E45C69"/>
    <w:rsid w:val="00E46F84"/>
    <w:rsid w:val="00E56CDA"/>
    <w:rsid w:val="00E61097"/>
    <w:rsid w:val="00E611BA"/>
    <w:rsid w:val="00E623ED"/>
    <w:rsid w:val="00E674D5"/>
    <w:rsid w:val="00E678D8"/>
    <w:rsid w:val="00E73CAE"/>
    <w:rsid w:val="00E81D5B"/>
    <w:rsid w:val="00E832BD"/>
    <w:rsid w:val="00E84D8F"/>
    <w:rsid w:val="00E90D55"/>
    <w:rsid w:val="00E91BA1"/>
    <w:rsid w:val="00E92E06"/>
    <w:rsid w:val="00E93F10"/>
    <w:rsid w:val="00E94886"/>
    <w:rsid w:val="00E9505D"/>
    <w:rsid w:val="00E96509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75146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5D14"/>
    <w:rsid w:val="00FA65FC"/>
    <w:rsid w:val="00FA7526"/>
    <w:rsid w:val="00FB1973"/>
    <w:rsid w:val="00FC1D25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A689A0-2ADB-4CA5-B2F4-C273AAC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ame xmlns="741b3027-07bc-4251-9a99-f5899282a87f">56</Course_x0020_Name>
    <Instruction_x0020_Document_x0020_Type xmlns="741b3027-07bc-4251-9a99-f5899282a87f">7</Instruction_x0020_Document_x0020_Type>
    <Class xmlns="741b3027-07bc-4251-9a99-f5899282a87f">
      <Value>11</Value>
    </Class>
    <Lesson_x0020_Subject xmlns="e342a574-31e2-4831-9083-f22cdce8d87c" xsi:nil="true"/>
    <Lesson_x0020_Number xmlns="741b3027-07bc-4251-9a99-f5899282a87f">2</Lesson_x0020_Number>
    <Author_x0020_of_x0020_Document xmlns="e342a574-31e2-4831-9083-f22cdce8d87c">
      <UserInfo>
        <DisplayName/>
        <AccountId xsi:nil="true"/>
        <AccountType/>
      </UserInfo>
    </Author_x0020_of_x0020_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ocument" ma:contentTypeID="0x010100C236DF8ABA573B4E92DF6613CD6C55AD00D6FE43B586A73046BE687F6ED18091EC" ma:contentTypeVersion="15" ma:contentTypeDescription="" ma:contentTypeScope="" ma:versionID="956476e0245b68a6c9a583c1c7a6ea21">
  <xsd:schema xmlns:xsd="http://www.w3.org/2001/XMLSchema" xmlns:xs="http://www.w3.org/2001/XMLSchema" xmlns:p="http://schemas.microsoft.com/office/2006/metadata/properties" xmlns:ns1="741b3027-07bc-4251-9a99-f5899282a87f" xmlns:ns3="e342a574-31e2-4831-9083-f22cdce8d87c" targetNamespace="http://schemas.microsoft.com/office/2006/metadata/properties" ma:root="true" ma:fieldsID="7deb9bc615ce3b55a585c36b02e9bbb8" ns1:_="" ns3:_="">
    <xsd:import namespace="741b3027-07bc-4251-9a99-f5899282a87f"/>
    <xsd:import namespace="e342a574-31e2-4831-9083-f22cdce8d87c"/>
    <xsd:element name="properties">
      <xsd:complexType>
        <xsd:sequence>
          <xsd:element name="documentManagement">
            <xsd:complexType>
              <xsd:all>
                <xsd:element ref="ns1:Class" minOccurs="0"/>
                <xsd:element ref="ns1:Course_x0020_Name"/>
                <xsd:element ref="ns1:Instruction_x0020_Document_x0020_Type" minOccurs="0"/>
                <xsd:element ref="ns1:Lesson_x0020_Number" minOccurs="0"/>
                <xsd:element ref="ns3:Author_x0020_of_x0020_Document" minOccurs="0"/>
                <xsd:element ref="ns3:Lesson_x0020_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3027-07bc-4251-9a99-f5899282a87f" elementFormDefault="qualified">
    <xsd:import namespace="http://schemas.microsoft.com/office/2006/documentManagement/types"/>
    <xsd:import namespace="http://schemas.microsoft.com/office/infopath/2007/PartnerControls"/>
    <xsd:element name="Class" ma:index="0" nillable="true" ma:displayName="Relevant to Class" ma:list="{97d4c173-31a2-41e2-b982-4837870586c0}" ma:internalName="Class" ma:readOnly="false" ma:showField="Class" ma:web="741b3027-07bc-4251-9a99-f5899282a87f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rse_x0020_Name" ma:index="1" ma:displayName="Course Name" ma:list="{d6c8ea6f-8252-47b6-bea8-fd868bdbf686}" ma:internalName="Course_x0020_Name" ma:readOnly="false" ma:showField="Course_x0020_Name" ma:web="741b3027-07bc-4251-9a99-f5899282a87f">
      <xsd:simpleType>
        <xsd:restriction base="dms:Lookup"/>
      </xsd:simpleType>
    </xsd:element>
    <xsd:element name="Instruction_x0020_Document_x0020_Type" ma:index="2" nillable="true" ma:displayName="Document Type" ma:list="{1bef83e5-bf7c-4f95-9a19-8f6555a1bcfb}" ma:internalName="Instruction_x0020_Document_x0020_Type" ma:showField="Title" ma:web="741b3027-07bc-4251-9a99-f5899282a87f">
      <xsd:simpleType>
        <xsd:restriction base="dms:Lookup"/>
      </xsd:simpleType>
    </xsd:element>
    <xsd:element name="Lesson_x0020_Number" ma:index="4" nillable="true" ma:displayName="Lesson Number" ma:list="{031438e4-e31f-46dc-b292-c9f571458e1f}" ma:internalName="Lesson_x0020_Number" ma:showField="Title" ma:web="741b3027-07bc-4251-9a99-f5899282a87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a574-31e2-4831-9083-f22cdce8d87c" elementFormDefault="qualified">
    <xsd:import namespace="http://schemas.microsoft.com/office/2006/documentManagement/types"/>
    <xsd:import namespace="http://schemas.microsoft.com/office/infopath/2007/PartnerControls"/>
    <xsd:element name="Author_x0020_of_x0020_Document" ma:index="5" nillable="true" ma:displayName="Author of Document" ma:list="UserInfo" ma:SharePointGroup="0" ma:internalName="Author_x0020_of_x0020_Docume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sson_x0020_Subject" ma:index="13" nillable="true" ma:displayName="Description" ma:internalName="Lesson_x0020_Sub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87FA-055D-4ADD-8DB5-771BE9D5B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358F1-2116-4E50-A960-1B6DD6D87D12}">
  <ds:schemaRefs>
    <ds:schemaRef ds:uri="http://schemas.microsoft.com/office/2006/metadata/properties"/>
    <ds:schemaRef ds:uri="http://schemas.microsoft.com/office/infopath/2007/PartnerControls"/>
    <ds:schemaRef ds:uri="741b3027-07bc-4251-9a99-f5899282a87f"/>
    <ds:schemaRef ds:uri="e342a574-31e2-4831-9083-f22cdce8d87c"/>
  </ds:schemaRefs>
</ds:datastoreItem>
</file>

<file path=customXml/itemProps3.xml><?xml version="1.0" encoding="utf-8"?>
<ds:datastoreItem xmlns:ds="http://schemas.openxmlformats.org/officeDocument/2006/customXml" ds:itemID="{4BA2470E-995E-432F-96E0-43B584C4D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b3027-07bc-4251-9a99-f5899282a87f"/>
    <ds:schemaRef ds:uri="e342a574-31e2-4831-9083-f22cdce8d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1F34F-38CC-4146-BA6F-37CCE58D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 Adamsky</dc:creator>
  <cp:lastModifiedBy>u45212</cp:lastModifiedBy>
  <cp:revision>2</cp:revision>
  <cp:lastPrinted>2015-04-22T07:42:00Z</cp:lastPrinted>
  <dcterms:created xsi:type="dcterms:W3CDTF">2017-10-02T16:28:00Z</dcterms:created>
  <dcterms:modified xsi:type="dcterms:W3CDTF">2017-10-02T16:28:00Z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0x010100C236DF8ABA573B4E92DF6613CD6C55AD00D6FE43B586A73046BE687F6ED18091EC</vt:lpwstr>
  </property>
</Properties>
</file>