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70" w:rsidRPr="00E70F89" w:rsidRDefault="00C37698" w:rsidP="00E21525">
      <w:pPr>
        <w:tabs>
          <w:tab w:val="left" w:pos="4526"/>
        </w:tabs>
        <w:ind w:right="-1418"/>
        <w:rPr>
          <w:rFonts w:cs="David"/>
          <w:color w:val="0000FF"/>
          <w:szCs w:val="16"/>
          <w:rtl/>
        </w:rPr>
      </w:pPr>
      <w:r w:rsidRPr="00E70F89">
        <w:rPr>
          <w:rFonts w:cs="David"/>
          <w:noProof/>
          <w:lang w:eastAsia="en-US"/>
        </w:rPr>
        <w:drawing>
          <wp:anchor distT="0" distB="0" distL="114300" distR="114300" simplePos="0" relativeHeight="251658752" behindDoc="0" locked="0" layoutInCell="1" allowOverlap="1">
            <wp:simplePos x="0" y="0"/>
            <wp:positionH relativeFrom="page">
              <wp:posOffset>5267325</wp:posOffset>
            </wp:positionH>
            <wp:positionV relativeFrom="paragraph">
              <wp:posOffset>-238125</wp:posOffset>
            </wp:positionV>
            <wp:extent cx="622935" cy="781050"/>
            <wp:effectExtent l="19050" t="0" r="5715" b="0"/>
            <wp:wrapTight wrapText="bothSides">
              <wp:wrapPolygon edited="0">
                <wp:start x="-661" y="0"/>
                <wp:lineTo x="-661" y="20020"/>
                <wp:lineTo x="1982" y="21073"/>
                <wp:lineTo x="9248" y="21073"/>
                <wp:lineTo x="12550" y="21073"/>
                <wp:lineTo x="19817" y="21073"/>
                <wp:lineTo x="21798" y="20020"/>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935" cy="781050"/>
                    </a:xfrm>
                    <a:prstGeom prst="rect">
                      <a:avLst/>
                    </a:prstGeom>
                    <a:noFill/>
                    <a:ln w="9525">
                      <a:noFill/>
                      <a:miter lim="800000"/>
                      <a:headEnd/>
                      <a:tailEnd/>
                    </a:ln>
                  </pic:spPr>
                </pic:pic>
              </a:graphicData>
            </a:graphic>
          </wp:anchor>
        </w:drawing>
      </w:r>
      <w:r w:rsidR="00DC7A1F" w:rsidRPr="00DC7A1F">
        <w:rPr>
          <w:rFonts w:cs="David"/>
          <w:color w:val="0000FF"/>
          <w:rtl/>
        </w:rPr>
        <w:pict>
          <v:group id="_x0000_s1026" style="position:absolute;left:0;text-align:left;margin-left:-74.95pt;margin-top:-6.45pt;width:549.35pt;height:25.7pt;z-index:251656704;mso-position-horizontal-relative:margin;mso-position-vertical-relative:margin" coordsize="20001,20000" o:allowincell="f">
            <v:shape id="_x0000_s1027" style="position:absolute;top:2218;width:14321;height:17782" coordsize="20000,20000" path="m,19956l1014,,19997,,18838,19956r-18680,e" fillcolor="blue" strokeweight="2pt">
              <v:stroke startarrowwidth="narrow" startarrowlength="short" endarrowwidth="narrow" endarrowlength="short"/>
              <v:path arrowok="t"/>
            </v:shape>
            <v:shape id="_x0000_s1028" style="position:absolute;left:16786;width:3215;height:20000" coordsize="20000,20000" path="m,19961l4519,,19989,r,19961l646,19961e" fillcolor="blue" strokeweight="2pt">
              <v:stroke startarrowwidth="narrow" startarrowlength="short" endarrowwidth="narrow" endarrowlength="short"/>
              <v:path arrowok="t"/>
            </v:shape>
            <w10:wrap anchorx="margin" anchory="margin"/>
          </v:group>
        </w:pict>
      </w:r>
      <w:r w:rsidR="00B21B2C" w:rsidRPr="00E70F89">
        <w:rPr>
          <w:rFonts w:cs="David"/>
          <w:color w:val="0000FF"/>
          <w:szCs w:val="16"/>
        </w:rPr>
        <w:t xml:space="preserve">                                                                                                                                                                                                                                                                                                                                                                                                                                                                                                                                                                                                                                                                                                                                  </w:t>
      </w:r>
    </w:p>
    <w:p w:rsidR="00A17509" w:rsidRPr="00E70F89" w:rsidRDefault="00425193" w:rsidP="00A17509">
      <w:pPr>
        <w:ind w:right="-1418"/>
        <w:rPr>
          <w:rFonts w:cs="David"/>
          <w:bCs/>
          <w:color w:val="000080"/>
          <w:sz w:val="8"/>
          <w:szCs w:val="72"/>
          <w:rtl/>
        </w:rPr>
      </w:pPr>
      <w:r w:rsidRPr="00E70F89">
        <w:rPr>
          <w:rFonts w:cs="David" w:hint="cs"/>
          <w:bCs/>
          <w:color w:val="0000FF"/>
          <w:sz w:val="28"/>
          <w:szCs w:val="22"/>
          <w:rtl/>
        </w:rPr>
        <w:t xml:space="preserve">                   </w:t>
      </w:r>
      <w:r w:rsidR="00922370" w:rsidRPr="00E70F89">
        <w:rPr>
          <w:rFonts w:cs="David"/>
          <w:bCs/>
          <w:color w:val="000080"/>
          <w:sz w:val="4"/>
          <w:szCs w:val="72"/>
          <w:rtl/>
        </w:rPr>
        <w:t>המכללה  לביטחון  לאומי</w:t>
      </w:r>
    </w:p>
    <w:p w:rsidR="00A17509" w:rsidRPr="00E70F89" w:rsidRDefault="00A17509" w:rsidP="00734AC0">
      <w:pPr>
        <w:ind w:right="-1418"/>
        <w:rPr>
          <w:rFonts w:cs="David"/>
          <w:bCs/>
          <w:color w:val="000080"/>
          <w:sz w:val="6"/>
          <w:szCs w:val="66"/>
          <w:rtl/>
        </w:rPr>
      </w:pPr>
      <w:r w:rsidRPr="00E70F89">
        <w:rPr>
          <w:rFonts w:cs="David" w:hint="cs"/>
          <w:bCs/>
          <w:color w:val="000080"/>
          <w:sz w:val="58"/>
          <w:szCs w:val="58"/>
          <w:rtl/>
        </w:rPr>
        <w:t xml:space="preserve">              </w:t>
      </w:r>
      <w:r w:rsidR="0082790F" w:rsidRPr="00E70F89">
        <w:rPr>
          <w:rFonts w:cs="David" w:hint="cs"/>
          <w:bCs/>
          <w:color w:val="000080"/>
          <w:sz w:val="58"/>
          <w:szCs w:val="58"/>
          <w:rtl/>
        </w:rPr>
        <w:t xml:space="preserve">  </w:t>
      </w:r>
      <w:r w:rsidR="008917A9" w:rsidRPr="00E70F89">
        <w:rPr>
          <w:rFonts w:cs="David" w:hint="cs"/>
          <w:bCs/>
          <w:color w:val="000080"/>
          <w:sz w:val="58"/>
          <w:szCs w:val="58"/>
          <w:rtl/>
        </w:rPr>
        <w:t xml:space="preserve">מחזור </w:t>
      </w:r>
      <w:r w:rsidR="00425193" w:rsidRPr="00E70F89">
        <w:rPr>
          <w:rFonts w:cs="David" w:hint="cs"/>
          <w:bCs/>
          <w:color w:val="000080"/>
          <w:sz w:val="58"/>
          <w:szCs w:val="58"/>
          <w:rtl/>
        </w:rPr>
        <w:t>מ'</w:t>
      </w:r>
      <w:r w:rsidRPr="00E70F89">
        <w:rPr>
          <w:rFonts w:cs="David" w:hint="cs"/>
          <w:bCs/>
          <w:color w:val="000080"/>
          <w:sz w:val="58"/>
          <w:szCs w:val="58"/>
          <w:rtl/>
        </w:rPr>
        <w:t xml:space="preserve"> </w:t>
      </w:r>
      <w:r w:rsidRPr="00E70F89">
        <w:rPr>
          <w:rFonts w:cs="David" w:hint="cs"/>
          <w:bCs/>
          <w:color w:val="000080"/>
          <w:sz w:val="52"/>
          <w:szCs w:val="52"/>
          <w:rtl/>
        </w:rPr>
        <w:t>201</w:t>
      </w:r>
      <w:r w:rsidR="00734AC0" w:rsidRPr="00E70F89">
        <w:rPr>
          <w:rFonts w:cs="David" w:hint="cs"/>
          <w:bCs/>
          <w:color w:val="000080"/>
          <w:sz w:val="52"/>
          <w:szCs w:val="52"/>
          <w:rtl/>
        </w:rPr>
        <w:t>3</w:t>
      </w:r>
      <w:r w:rsidRPr="00E70F89">
        <w:rPr>
          <w:rFonts w:cs="David" w:hint="cs"/>
          <w:bCs/>
          <w:color w:val="000080"/>
          <w:sz w:val="52"/>
          <w:szCs w:val="52"/>
          <w:rtl/>
        </w:rPr>
        <w:t xml:space="preserve"> - 201</w:t>
      </w:r>
      <w:r w:rsidR="00734AC0" w:rsidRPr="00E70F89">
        <w:rPr>
          <w:rFonts w:cs="David" w:hint="cs"/>
          <w:bCs/>
          <w:color w:val="000080"/>
          <w:sz w:val="52"/>
          <w:szCs w:val="52"/>
          <w:rtl/>
        </w:rPr>
        <w:t>2</w:t>
      </w:r>
    </w:p>
    <w:p w:rsidR="00A12161" w:rsidRPr="00E70F89" w:rsidRDefault="00A12161" w:rsidP="00425193">
      <w:pPr>
        <w:ind w:right="-1418"/>
        <w:rPr>
          <w:rFonts w:cs="David"/>
          <w:bCs/>
          <w:color w:val="000080"/>
          <w:sz w:val="58"/>
          <w:szCs w:val="58"/>
          <w:rtl/>
        </w:rPr>
      </w:pPr>
    </w:p>
    <w:p w:rsidR="00A12161" w:rsidRPr="00E70F89" w:rsidRDefault="00A12161" w:rsidP="00A12161">
      <w:pPr>
        <w:ind w:right="-1418"/>
        <w:jc w:val="center"/>
        <w:rPr>
          <w:rFonts w:cs="David"/>
          <w:bCs/>
          <w:color w:val="0000FF"/>
          <w:szCs w:val="80"/>
          <w:rtl/>
        </w:rPr>
      </w:pPr>
    </w:p>
    <w:p w:rsidR="002378F8" w:rsidRPr="00E70F89" w:rsidRDefault="00C47FE8" w:rsidP="00434964">
      <w:pPr>
        <w:pStyle w:val="a4"/>
        <w:spacing w:line="240" w:lineRule="auto"/>
        <w:jc w:val="center"/>
        <w:rPr>
          <w:color w:val="002060"/>
          <w:sz w:val="72"/>
          <w:szCs w:val="72"/>
          <w:rtl/>
        </w:rPr>
      </w:pPr>
      <w:r w:rsidRPr="00E70F89">
        <w:rPr>
          <w:rFonts w:hint="cs"/>
          <w:color w:val="002060"/>
          <w:sz w:val="72"/>
          <w:szCs w:val="72"/>
          <w:rtl/>
        </w:rPr>
        <w:t xml:space="preserve">קורס: </w:t>
      </w:r>
      <w:r w:rsidR="00434964" w:rsidRPr="00E70F89">
        <w:rPr>
          <w:rFonts w:hint="cs"/>
          <w:color w:val="002060"/>
          <w:sz w:val="72"/>
          <w:szCs w:val="72"/>
          <w:rtl/>
        </w:rPr>
        <w:t>מבוא ל</w:t>
      </w:r>
      <w:r w:rsidR="002378F8" w:rsidRPr="00E70F89">
        <w:rPr>
          <w:rFonts w:hint="cs"/>
          <w:color w:val="002060"/>
          <w:sz w:val="72"/>
          <w:szCs w:val="72"/>
          <w:rtl/>
        </w:rPr>
        <w:t>ב</w:t>
      </w:r>
      <w:r w:rsidR="00922370" w:rsidRPr="00E70F89">
        <w:rPr>
          <w:color w:val="002060"/>
          <w:sz w:val="72"/>
          <w:szCs w:val="72"/>
          <w:rtl/>
        </w:rPr>
        <w:t xml:space="preserve">יטחון </w:t>
      </w:r>
      <w:r w:rsidR="00794BE3" w:rsidRPr="00E70F89">
        <w:rPr>
          <w:rFonts w:hint="cs"/>
          <w:color w:val="002060"/>
          <w:sz w:val="72"/>
          <w:szCs w:val="72"/>
          <w:rtl/>
        </w:rPr>
        <w:t>ה</w:t>
      </w:r>
      <w:r w:rsidR="00922370" w:rsidRPr="00E70F89">
        <w:rPr>
          <w:color w:val="002060"/>
          <w:sz w:val="72"/>
          <w:szCs w:val="72"/>
          <w:rtl/>
        </w:rPr>
        <w:t>לאומי</w:t>
      </w:r>
    </w:p>
    <w:p w:rsidR="002378F8" w:rsidRPr="00E70F89" w:rsidRDefault="002378F8" w:rsidP="002378F8">
      <w:pPr>
        <w:pStyle w:val="a4"/>
        <w:spacing w:line="240" w:lineRule="auto"/>
        <w:jc w:val="center"/>
        <w:rPr>
          <w:sz w:val="96"/>
          <w:szCs w:val="96"/>
          <w:rtl/>
        </w:rPr>
      </w:pPr>
      <w:r w:rsidRPr="00E70F89">
        <w:rPr>
          <w:rFonts w:hint="cs"/>
          <w:color w:val="002060"/>
          <w:sz w:val="96"/>
          <w:szCs w:val="96"/>
          <w:rtl/>
        </w:rPr>
        <w:t>תשתית מושגית</w:t>
      </w:r>
    </w:p>
    <w:p w:rsidR="00524E16" w:rsidRPr="00E70F89" w:rsidRDefault="00524E16" w:rsidP="00B9327B">
      <w:pPr>
        <w:pStyle w:val="a4"/>
        <w:spacing w:line="240" w:lineRule="auto"/>
        <w:jc w:val="center"/>
        <w:rPr>
          <w:color w:val="0000FF"/>
          <w:sz w:val="32"/>
          <w:szCs w:val="32"/>
          <w:rtl/>
        </w:rPr>
      </w:pPr>
    </w:p>
    <w:p w:rsidR="00524E16" w:rsidRPr="00E70F89" w:rsidRDefault="00524E16" w:rsidP="00B9327B">
      <w:pPr>
        <w:pStyle w:val="a4"/>
        <w:spacing w:line="240" w:lineRule="auto"/>
        <w:jc w:val="center"/>
        <w:rPr>
          <w:color w:val="0000FF"/>
          <w:sz w:val="32"/>
          <w:szCs w:val="32"/>
          <w:rtl/>
        </w:rPr>
      </w:pPr>
    </w:p>
    <w:p w:rsidR="00524E16" w:rsidRPr="00E70F89" w:rsidRDefault="00524E16" w:rsidP="00B9327B">
      <w:pPr>
        <w:pStyle w:val="a4"/>
        <w:spacing w:line="240" w:lineRule="auto"/>
        <w:jc w:val="center"/>
        <w:rPr>
          <w:color w:val="0000FF"/>
          <w:sz w:val="32"/>
          <w:szCs w:val="32"/>
          <w:rtl/>
        </w:rPr>
      </w:pPr>
    </w:p>
    <w:p w:rsidR="007C2A87" w:rsidRPr="00E70F89" w:rsidRDefault="00B9327B" w:rsidP="00B9327B">
      <w:pPr>
        <w:pStyle w:val="a4"/>
        <w:spacing w:line="240" w:lineRule="auto"/>
        <w:jc w:val="center"/>
        <w:rPr>
          <w:color w:val="002060"/>
          <w:sz w:val="48"/>
          <w:szCs w:val="48"/>
        </w:rPr>
      </w:pPr>
      <w:r w:rsidRPr="00E70F89">
        <w:rPr>
          <w:color w:val="002060"/>
          <w:sz w:val="48"/>
          <w:szCs w:val="48"/>
        </w:rPr>
        <w:t xml:space="preserve">CONCEPTUAL </w:t>
      </w:r>
      <w:r w:rsidR="007C2A87" w:rsidRPr="00E70F89">
        <w:rPr>
          <w:color w:val="002060"/>
          <w:sz w:val="48"/>
          <w:szCs w:val="48"/>
        </w:rPr>
        <w:t xml:space="preserve"> </w:t>
      </w:r>
      <w:r w:rsidR="00524E16" w:rsidRPr="00E70F89">
        <w:rPr>
          <w:color w:val="002060"/>
          <w:sz w:val="48"/>
          <w:szCs w:val="48"/>
        </w:rPr>
        <w:t xml:space="preserve"> </w:t>
      </w:r>
      <w:r w:rsidRPr="00E70F89">
        <w:rPr>
          <w:color w:val="002060"/>
          <w:sz w:val="48"/>
          <w:szCs w:val="48"/>
        </w:rPr>
        <w:t xml:space="preserve">FOUNDATIONS </w:t>
      </w:r>
      <w:r w:rsidR="007C2A87" w:rsidRPr="00E70F89">
        <w:rPr>
          <w:color w:val="002060"/>
          <w:sz w:val="48"/>
          <w:szCs w:val="48"/>
        </w:rPr>
        <w:t xml:space="preserve"> </w:t>
      </w:r>
    </w:p>
    <w:p w:rsidR="00B8163A" w:rsidRPr="00E70F89" w:rsidRDefault="00524E16" w:rsidP="00B9327B">
      <w:pPr>
        <w:pStyle w:val="a4"/>
        <w:spacing w:line="240" w:lineRule="auto"/>
        <w:jc w:val="center"/>
        <w:rPr>
          <w:color w:val="002060"/>
          <w:sz w:val="200"/>
          <w:szCs w:val="200"/>
          <w:rtl/>
        </w:rPr>
      </w:pPr>
      <w:r w:rsidRPr="00E70F89">
        <w:rPr>
          <w:color w:val="002060"/>
          <w:sz w:val="48"/>
          <w:szCs w:val="48"/>
        </w:rPr>
        <w:t xml:space="preserve"> </w:t>
      </w:r>
      <w:r w:rsidR="00B9327B" w:rsidRPr="00E70F89">
        <w:rPr>
          <w:color w:val="002060"/>
          <w:sz w:val="48"/>
          <w:szCs w:val="48"/>
        </w:rPr>
        <w:t>OF</w:t>
      </w:r>
      <w:r w:rsidR="007C2A87" w:rsidRPr="00E70F89">
        <w:rPr>
          <w:color w:val="002060"/>
          <w:sz w:val="48"/>
          <w:szCs w:val="48"/>
        </w:rPr>
        <w:t xml:space="preserve">  </w:t>
      </w:r>
      <w:r w:rsidR="00B9327B" w:rsidRPr="00E70F89">
        <w:rPr>
          <w:color w:val="002060"/>
          <w:sz w:val="48"/>
          <w:szCs w:val="48"/>
        </w:rPr>
        <w:t xml:space="preserve"> NATIONAL</w:t>
      </w:r>
      <w:r w:rsidRPr="00E70F89">
        <w:rPr>
          <w:color w:val="002060"/>
          <w:sz w:val="48"/>
          <w:szCs w:val="48"/>
        </w:rPr>
        <w:t xml:space="preserve"> </w:t>
      </w:r>
      <w:r w:rsidR="00D53B2E" w:rsidRPr="00E70F89">
        <w:rPr>
          <w:color w:val="002060"/>
          <w:sz w:val="48"/>
          <w:szCs w:val="48"/>
        </w:rPr>
        <w:t xml:space="preserve"> </w:t>
      </w:r>
      <w:r w:rsidR="00B9327B" w:rsidRPr="00E70F89">
        <w:rPr>
          <w:color w:val="002060"/>
          <w:sz w:val="48"/>
          <w:szCs w:val="48"/>
        </w:rPr>
        <w:t xml:space="preserve"> SECURITY</w:t>
      </w:r>
      <w:r w:rsidR="00B9327B" w:rsidRPr="00E70F89">
        <w:rPr>
          <w:color w:val="002060"/>
          <w:sz w:val="200"/>
          <w:szCs w:val="200"/>
        </w:rPr>
        <w:t xml:space="preserve"> </w:t>
      </w:r>
    </w:p>
    <w:p w:rsidR="0050359B" w:rsidRPr="00E70F89" w:rsidRDefault="0050359B" w:rsidP="003A6A86">
      <w:pPr>
        <w:rPr>
          <w:rFonts w:cs="David"/>
          <w:bCs/>
          <w:color w:val="002060"/>
          <w:sz w:val="40"/>
          <w:szCs w:val="40"/>
          <w:rtl/>
        </w:rPr>
      </w:pPr>
    </w:p>
    <w:p w:rsidR="0050359B" w:rsidRPr="00E70F89" w:rsidRDefault="0050359B" w:rsidP="003A6A86">
      <w:pPr>
        <w:rPr>
          <w:rFonts w:cs="David"/>
          <w:bCs/>
          <w:color w:val="002060"/>
          <w:sz w:val="40"/>
          <w:szCs w:val="40"/>
          <w:rtl/>
        </w:rPr>
      </w:pPr>
    </w:p>
    <w:p w:rsidR="0050359B" w:rsidRPr="00E70F89" w:rsidRDefault="0050359B" w:rsidP="003A6A86">
      <w:pPr>
        <w:rPr>
          <w:rFonts w:cs="David"/>
          <w:bCs/>
          <w:color w:val="002060"/>
          <w:sz w:val="40"/>
          <w:szCs w:val="40"/>
          <w:rtl/>
        </w:rPr>
      </w:pPr>
    </w:p>
    <w:p w:rsidR="00922370" w:rsidRPr="00E70F89" w:rsidRDefault="00922370" w:rsidP="003A6A86">
      <w:pPr>
        <w:rPr>
          <w:rFonts w:cs="David"/>
          <w:bCs/>
          <w:color w:val="002060"/>
          <w:sz w:val="44"/>
          <w:szCs w:val="44"/>
          <w:rtl/>
        </w:rPr>
      </w:pPr>
      <w:r w:rsidRPr="00E70F89">
        <w:rPr>
          <w:rFonts w:cs="David" w:hint="cs"/>
          <w:bCs/>
          <w:color w:val="002060"/>
          <w:sz w:val="44"/>
          <w:szCs w:val="44"/>
          <w:rtl/>
        </w:rPr>
        <w:t>מרצה ומנחה אקדמי: פרופ</w:t>
      </w:r>
      <w:r w:rsidR="00C37698" w:rsidRPr="00E70F89">
        <w:rPr>
          <w:rFonts w:cs="David" w:hint="cs"/>
          <w:bCs/>
          <w:color w:val="002060"/>
          <w:sz w:val="44"/>
          <w:szCs w:val="44"/>
          <w:rtl/>
        </w:rPr>
        <w:t>'</w:t>
      </w:r>
      <w:r w:rsidRPr="00E70F89">
        <w:rPr>
          <w:rFonts w:cs="David" w:hint="cs"/>
          <w:bCs/>
          <w:color w:val="002060"/>
          <w:sz w:val="44"/>
          <w:szCs w:val="44"/>
          <w:rtl/>
        </w:rPr>
        <w:t xml:space="preserve"> גבי בן דור</w:t>
      </w:r>
    </w:p>
    <w:p w:rsidR="00222243" w:rsidRPr="00E70F89" w:rsidRDefault="00222243" w:rsidP="00C47FE8">
      <w:pPr>
        <w:rPr>
          <w:rFonts w:cs="David"/>
          <w:bCs/>
          <w:color w:val="002060"/>
          <w:sz w:val="40"/>
          <w:szCs w:val="40"/>
          <w:rtl/>
        </w:rPr>
      </w:pPr>
    </w:p>
    <w:p w:rsidR="00922370" w:rsidRPr="00E70F89" w:rsidRDefault="00922370" w:rsidP="00C47FE8">
      <w:pPr>
        <w:rPr>
          <w:rFonts w:cs="David"/>
          <w:b/>
          <w:color w:val="002060"/>
          <w:sz w:val="40"/>
          <w:szCs w:val="40"/>
          <w:rtl/>
        </w:rPr>
      </w:pPr>
      <w:r w:rsidRPr="00E70F89">
        <w:rPr>
          <w:rFonts w:cs="David" w:hint="cs"/>
          <w:bCs/>
          <w:color w:val="002060"/>
          <w:sz w:val="40"/>
          <w:szCs w:val="40"/>
          <w:rtl/>
        </w:rPr>
        <w:t>מדרי</w:t>
      </w:r>
      <w:r w:rsidR="003A6A86" w:rsidRPr="00E70F89">
        <w:rPr>
          <w:rFonts w:cs="David" w:hint="cs"/>
          <w:bCs/>
          <w:color w:val="002060"/>
          <w:sz w:val="40"/>
          <w:szCs w:val="40"/>
          <w:rtl/>
        </w:rPr>
        <w:t>ך</w:t>
      </w:r>
      <w:r w:rsidR="008917A9" w:rsidRPr="00E70F89">
        <w:rPr>
          <w:rFonts w:cs="David" w:hint="cs"/>
          <w:bCs/>
          <w:color w:val="002060"/>
          <w:sz w:val="40"/>
          <w:szCs w:val="40"/>
          <w:rtl/>
        </w:rPr>
        <w:t xml:space="preserve"> </w:t>
      </w:r>
      <w:r w:rsidRPr="00E70F89">
        <w:rPr>
          <w:rFonts w:cs="David" w:hint="cs"/>
          <w:bCs/>
          <w:color w:val="002060"/>
          <w:sz w:val="40"/>
          <w:szCs w:val="40"/>
          <w:rtl/>
        </w:rPr>
        <w:t xml:space="preserve"> אחראי: </w:t>
      </w:r>
      <w:r w:rsidR="00C47FE8" w:rsidRPr="00E70F89">
        <w:rPr>
          <w:rFonts w:cs="David" w:hint="cs"/>
          <w:bCs/>
          <w:color w:val="002060"/>
          <w:sz w:val="40"/>
          <w:szCs w:val="40"/>
          <w:rtl/>
        </w:rPr>
        <w:t>נצ"ם גדעון מור</w:t>
      </w:r>
      <w:r w:rsidRPr="00E70F89">
        <w:rPr>
          <w:rFonts w:cs="David"/>
          <w:bCs/>
          <w:color w:val="002060"/>
          <w:sz w:val="40"/>
          <w:szCs w:val="40"/>
          <w:rtl/>
        </w:rPr>
        <w:t xml:space="preserve"> </w:t>
      </w:r>
    </w:p>
    <w:p w:rsidR="00C01CB3" w:rsidRPr="00E70F89" w:rsidRDefault="00C01CB3" w:rsidP="00EE1531">
      <w:pPr>
        <w:rPr>
          <w:rFonts w:cs="David"/>
          <w:b/>
          <w:color w:val="0000FF"/>
          <w:sz w:val="40"/>
          <w:szCs w:val="40"/>
          <w:rtl/>
        </w:rPr>
      </w:pPr>
    </w:p>
    <w:p w:rsidR="00C01CB3" w:rsidRPr="00E70F89" w:rsidRDefault="00C01CB3" w:rsidP="006163F2">
      <w:pPr>
        <w:jc w:val="right"/>
        <w:rPr>
          <w:rFonts w:cs="David"/>
          <w:b/>
          <w:color w:val="0000FF"/>
          <w:sz w:val="40"/>
          <w:szCs w:val="40"/>
          <w:rtl/>
        </w:rPr>
      </w:pPr>
    </w:p>
    <w:p w:rsidR="00C01CB3" w:rsidRPr="00E70F89" w:rsidRDefault="00C01CB3" w:rsidP="006163F2">
      <w:pPr>
        <w:jc w:val="right"/>
        <w:rPr>
          <w:rFonts w:cs="David"/>
          <w:b/>
          <w:color w:val="0000FF"/>
          <w:sz w:val="40"/>
          <w:szCs w:val="40"/>
          <w:rtl/>
        </w:rPr>
      </w:pPr>
    </w:p>
    <w:p w:rsidR="00CF1284" w:rsidRPr="00E70F89" w:rsidRDefault="00CF1284" w:rsidP="00B248A4">
      <w:pPr>
        <w:jc w:val="right"/>
        <w:rPr>
          <w:rFonts w:cs="David"/>
          <w:b/>
          <w:bCs/>
          <w:color w:val="000080"/>
          <w:sz w:val="22"/>
          <w:szCs w:val="40"/>
          <w:rtl/>
        </w:rPr>
      </w:pPr>
    </w:p>
    <w:p w:rsidR="00C70DAF" w:rsidRPr="00E70F89" w:rsidRDefault="008B3EF1" w:rsidP="00B248A4">
      <w:pPr>
        <w:jc w:val="right"/>
        <w:rPr>
          <w:rFonts w:cs="David"/>
          <w:b/>
          <w:bCs/>
          <w:color w:val="000080"/>
          <w:sz w:val="22"/>
          <w:szCs w:val="40"/>
          <w:rtl/>
        </w:rPr>
      </w:pPr>
      <w:r w:rsidRPr="00E70F89">
        <w:rPr>
          <w:rFonts w:cs="David" w:hint="cs"/>
          <w:b/>
          <w:bCs/>
          <w:color w:val="000080"/>
          <w:sz w:val="22"/>
          <w:szCs w:val="40"/>
          <w:rtl/>
        </w:rPr>
        <w:t xml:space="preserve">אלול תשע"ב / </w:t>
      </w:r>
      <w:r w:rsidR="00C47FE8" w:rsidRPr="00E70F89">
        <w:rPr>
          <w:rFonts w:cs="David" w:hint="cs"/>
          <w:b/>
          <w:bCs/>
          <w:color w:val="000080"/>
          <w:sz w:val="22"/>
          <w:szCs w:val="40"/>
          <w:rtl/>
        </w:rPr>
        <w:t>ספטמבר</w:t>
      </w:r>
      <w:r w:rsidR="003A6A86" w:rsidRPr="00E70F89">
        <w:rPr>
          <w:rFonts w:cs="David" w:hint="cs"/>
          <w:b/>
          <w:bCs/>
          <w:color w:val="000080"/>
          <w:sz w:val="22"/>
          <w:szCs w:val="40"/>
          <w:rtl/>
        </w:rPr>
        <w:t xml:space="preserve"> </w:t>
      </w:r>
      <w:r w:rsidR="00922370" w:rsidRPr="00E70F89">
        <w:rPr>
          <w:rFonts w:cs="David"/>
          <w:b/>
          <w:bCs/>
          <w:color w:val="000080"/>
          <w:sz w:val="22"/>
          <w:szCs w:val="40"/>
          <w:rtl/>
        </w:rPr>
        <w:t xml:space="preserve"> 20</w:t>
      </w:r>
      <w:r w:rsidR="00634F74" w:rsidRPr="00E70F89">
        <w:rPr>
          <w:rFonts w:cs="David" w:hint="cs"/>
          <w:b/>
          <w:bCs/>
          <w:color w:val="000080"/>
          <w:sz w:val="22"/>
          <w:szCs w:val="40"/>
          <w:rtl/>
        </w:rPr>
        <w:t>1</w:t>
      </w:r>
      <w:r w:rsidR="003A6A86" w:rsidRPr="00E70F89">
        <w:rPr>
          <w:rFonts w:cs="David" w:hint="cs"/>
          <w:b/>
          <w:bCs/>
          <w:color w:val="000080"/>
          <w:sz w:val="22"/>
          <w:szCs w:val="40"/>
          <w:rtl/>
        </w:rPr>
        <w:t>2</w:t>
      </w:r>
      <w:r w:rsidR="00C47FE8" w:rsidRPr="00E70F89">
        <w:rPr>
          <w:rFonts w:cs="David" w:hint="cs"/>
          <w:b/>
          <w:bCs/>
          <w:color w:val="000080"/>
          <w:sz w:val="22"/>
          <w:szCs w:val="40"/>
          <w:rtl/>
        </w:rPr>
        <w:t xml:space="preserve"> </w:t>
      </w:r>
      <w:r w:rsidR="00DC7A1F" w:rsidRPr="00DC7A1F">
        <w:rPr>
          <w:rFonts w:cs="David"/>
          <w:color w:val="0000FF"/>
          <w:rtl/>
        </w:rPr>
        <w:pict>
          <v:group id="_x0000_s1029" style="position:absolute;margin-left:-65.95pt;margin-top:662.85pt;width:550.1pt;height:39.1pt;z-index:251657728;mso-position-horizontal-relative:margin;mso-position-vertical-relative:margin" coordsize="20000,20000" o:allowincell="f">
            <v:shape id="_x0000_s1030" style="position:absolute;left:4870;top:5831;width:15130;height:10230" coordsize="20000,20000" path="m1091,l,19950r19998,l19998,,1091,xe" fillcolor="blue" strokeweight="2pt">
              <v:stroke startarrowwidth="narrow" startarrowlength="short" endarrowwidth="narrow" endarrowlength="short"/>
              <v:path arrowok="t"/>
            </v:shape>
            <v:shape id="_x0000_s1031" style="position:absolute;top:5831;width:3110;height:10230" coordsize="20000,20000" path="m19988,l15324,19950,,19950,4664,,19988,e" fillcolor="blue" strokeweight="2pt">
              <v:stroke startarrowwidth="narrow" startarrowlength="short" endarrowwidth="narrow" endarrowlength="short"/>
              <v:path arrowok="t"/>
            </v:shape>
            <v:group id="_x0000_s1032" style="position:absolute;left:3105;width:1729;height:20000" coordsize="20000,20000">
              <v:shape id="_x0000_s1033" style="position:absolute;width:16356;height:15729" coordsize="20000,20000" path="m,19967l19974,,17763,19967,,19967xe" fillcolor="blue" strokeweight="2pt">
                <v:stroke startarrowwidth="narrow" startarrowlength="short" endarrowwidth="narrow" endarrowlength="short"/>
                <v:path arrowok="t"/>
              </v:shape>
              <v:shape id="_x0000_s1034"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r w:rsidR="00922370" w:rsidRPr="00E70F89">
        <w:rPr>
          <w:rFonts w:cs="David"/>
          <w:rtl/>
        </w:rPr>
        <w:br w:type="page"/>
      </w:r>
    </w:p>
    <w:p w:rsidR="00CF1284" w:rsidRPr="00E70F89" w:rsidRDefault="00CF1284" w:rsidP="00CF1284">
      <w:pPr>
        <w:pStyle w:val="1"/>
        <w:rPr>
          <w:sz w:val="28"/>
          <w:szCs w:val="28"/>
          <w:rtl/>
          <w:lang w:eastAsia="en-US"/>
        </w:rPr>
      </w:pPr>
    </w:p>
    <w:p w:rsidR="00D44588" w:rsidRPr="00E70F89" w:rsidRDefault="00D44588" w:rsidP="00CF1284">
      <w:pPr>
        <w:pStyle w:val="1"/>
        <w:rPr>
          <w:sz w:val="28"/>
          <w:szCs w:val="28"/>
          <w:rtl/>
          <w:lang w:eastAsia="en-US"/>
        </w:rPr>
      </w:pPr>
    </w:p>
    <w:p w:rsidR="00CF1284" w:rsidRPr="00E70F89" w:rsidRDefault="00CF1284" w:rsidP="00CF1284">
      <w:pPr>
        <w:pStyle w:val="1"/>
        <w:rPr>
          <w:sz w:val="28"/>
          <w:szCs w:val="28"/>
          <w:lang w:eastAsia="en-US"/>
        </w:rPr>
      </w:pPr>
      <w:r w:rsidRPr="00E70F89">
        <w:rPr>
          <w:rFonts w:hint="cs"/>
          <w:sz w:val="28"/>
          <w:szCs w:val="28"/>
          <w:rtl/>
          <w:lang w:eastAsia="en-US"/>
        </w:rPr>
        <w:t xml:space="preserve">קורס : </w:t>
      </w:r>
      <w:r w:rsidR="00B07FCD" w:rsidRPr="00E70F89">
        <w:rPr>
          <w:rFonts w:hint="cs"/>
          <w:sz w:val="28"/>
          <w:szCs w:val="28"/>
          <w:rtl/>
          <w:lang w:eastAsia="en-US"/>
        </w:rPr>
        <w:t xml:space="preserve"> </w:t>
      </w:r>
      <w:r w:rsidRPr="00E70F89">
        <w:rPr>
          <w:rFonts w:hint="cs"/>
          <w:sz w:val="28"/>
          <w:szCs w:val="28"/>
          <w:rtl/>
          <w:lang w:eastAsia="en-US"/>
        </w:rPr>
        <w:t>מבוא לביט</w:t>
      </w:r>
      <w:r w:rsidRPr="00E70F89">
        <w:rPr>
          <w:sz w:val="28"/>
          <w:szCs w:val="28"/>
          <w:rtl/>
          <w:lang w:eastAsia="en-US"/>
        </w:rPr>
        <w:t>חון לאומי</w:t>
      </w:r>
      <w:r w:rsidRPr="00E70F89">
        <w:rPr>
          <w:rFonts w:hint="cs"/>
          <w:sz w:val="28"/>
          <w:szCs w:val="28"/>
          <w:rtl/>
          <w:lang w:eastAsia="en-US"/>
        </w:rPr>
        <w:t xml:space="preserve"> - תשתית מושגית</w:t>
      </w:r>
    </w:p>
    <w:p w:rsidR="00CF1284" w:rsidRPr="00E70F89" w:rsidRDefault="00CF1284" w:rsidP="00CF1284">
      <w:pPr>
        <w:rPr>
          <w:rFonts w:cs="David"/>
          <w:b/>
          <w:bCs/>
          <w:sz w:val="28"/>
          <w:szCs w:val="28"/>
          <w:rtl/>
        </w:rPr>
      </w:pPr>
    </w:p>
    <w:p w:rsidR="00CF1284" w:rsidRPr="00E70F89" w:rsidRDefault="00CF1284" w:rsidP="00CF1284">
      <w:pPr>
        <w:rPr>
          <w:rFonts w:cs="David"/>
          <w:b/>
          <w:bCs/>
          <w:sz w:val="28"/>
          <w:szCs w:val="28"/>
          <w:rtl/>
        </w:rPr>
      </w:pPr>
    </w:p>
    <w:p w:rsidR="00CF1284" w:rsidRPr="00E70F89" w:rsidRDefault="00CF1284" w:rsidP="00CF1284">
      <w:pPr>
        <w:pStyle w:val="1"/>
        <w:rPr>
          <w:sz w:val="28"/>
          <w:szCs w:val="28"/>
          <w:rtl/>
          <w:lang w:eastAsia="en-US"/>
        </w:rPr>
      </w:pPr>
      <w:r w:rsidRPr="00E70F89">
        <w:rPr>
          <w:sz w:val="28"/>
          <w:szCs w:val="28"/>
          <w:rtl/>
          <w:lang w:eastAsia="en-US"/>
        </w:rPr>
        <w:t>תוכן העניינים</w:t>
      </w:r>
    </w:p>
    <w:p w:rsidR="00CF1284" w:rsidRPr="00E70F89" w:rsidRDefault="00CF1284" w:rsidP="00CF1284">
      <w:pPr>
        <w:pStyle w:val="1"/>
        <w:rPr>
          <w:sz w:val="28"/>
          <w:szCs w:val="28"/>
          <w:u w:val="none"/>
          <w:rtl/>
          <w:lang w:eastAsia="en-US"/>
        </w:rPr>
      </w:pPr>
    </w:p>
    <w:p w:rsidR="00CF1284" w:rsidRPr="00E70F89" w:rsidRDefault="00CF1284" w:rsidP="00CF1284">
      <w:pPr>
        <w:rPr>
          <w:rFonts w:cs="David"/>
          <w:b/>
          <w:bCs/>
          <w:sz w:val="28"/>
          <w:szCs w:val="28"/>
          <w:rtl/>
        </w:rPr>
      </w:pPr>
    </w:p>
    <w:p w:rsidR="00CF1284" w:rsidRPr="00E70F89" w:rsidRDefault="00CF1284" w:rsidP="00CF1284">
      <w:pPr>
        <w:rPr>
          <w:rFonts w:cs="David"/>
          <w:b/>
          <w:bCs/>
          <w:sz w:val="28"/>
          <w:szCs w:val="28"/>
          <w:rtl/>
        </w:rPr>
      </w:pPr>
    </w:p>
    <w:p w:rsidR="00CF1284" w:rsidRPr="00E70F89" w:rsidRDefault="00CF1284" w:rsidP="004941F0">
      <w:pPr>
        <w:pStyle w:val="1"/>
        <w:jc w:val="left"/>
        <w:rPr>
          <w:sz w:val="28"/>
          <w:szCs w:val="28"/>
          <w:u w:val="none"/>
          <w:rtl/>
          <w:lang w:eastAsia="en-US"/>
        </w:rPr>
      </w:pP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כללי -------------------------------------</w:t>
      </w:r>
      <w:r w:rsidR="00F02D47"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-----2</w:t>
      </w: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תיאור הקורס-----------------------------</w:t>
      </w:r>
      <w:r w:rsidR="00F02D47"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----2</w:t>
      </w: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מטרות הקורס---------------------------</w:t>
      </w:r>
      <w:r w:rsidR="00F02D47"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----3</w:t>
      </w: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מבנה ושיטות הקורס--------------------</w:t>
      </w:r>
      <w:r w:rsidR="00F02D47" w:rsidRPr="00E70F89">
        <w:rPr>
          <w:rFonts w:asciiTheme="minorHAnsi" w:hAnsiTheme="minorHAnsi" w:cs="David" w:hint="cs"/>
          <w:b/>
          <w:bCs/>
          <w:sz w:val="28"/>
          <w:szCs w:val="28"/>
          <w:rtl/>
        </w:rPr>
        <w:t>-</w:t>
      </w:r>
      <w:r w:rsidR="006D4886"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xml:space="preserve">-------------------3 </w:t>
      </w: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דרישות הקורס------------------------</w:t>
      </w:r>
      <w:r w:rsidR="00F02D47" w:rsidRPr="00E70F89">
        <w:rPr>
          <w:rFonts w:asciiTheme="minorHAnsi" w:hAnsiTheme="minorHAnsi" w:cs="David" w:hint="cs"/>
          <w:b/>
          <w:bCs/>
          <w:sz w:val="28"/>
          <w:szCs w:val="28"/>
          <w:rtl/>
        </w:rPr>
        <w:t>-</w:t>
      </w:r>
      <w:r w:rsidR="006D4886"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xml:space="preserve">------------------ -4 </w:t>
      </w:r>
    </w:p>
    <w:p w:rsidR="004941F0" w:rsidRPr="00E70F89" w:rsidRDefault="004941F0" w:rsidP="004941F0">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תוכנית הקורס ומועדי הנושאים ---------</w:t>
      </w:r>
      <w:r w:rsidR="006D4886"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 xml:space="preserve">-------------------5-6 </w:t>
      </w:r>
    </w:p>
    <w:p w:rsidR="004941F0" w:rsidRPr="00E70F89" w:rsidRDefault="004941F0" w:rsidP="000A316B">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מקורות לפי פרקי הקורס---------</w:t>
      </w:r>
      <w:r w:rsidR="006D4886"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-------------------7-1</w:t>
      </w:r>
      <w:r w:rsidR="000A316B" w:rsidRPr="00E70F89">
        <w:rPr>
          <w:rFonts w:asciiTheme="minorHAnsi" w:hAnsiTheme="minorHAnsi" w:cs="David" w:hint="cs"/>
          <w:b/>
          <w:bCs/>
          <w:sz w:val="28"/>
          <w:szCs w:val="28"/>
          <w:rtl/>
        </w:rPr>
        <w:t>3</w:t>
      </w:r>
      <w:r w:rsidRPr="00E70F89">
        <w:rPr>
          <w:rFonts w:asciiTheme="minorHAnsi" w:hAnsiTheme="minorHAnsi" w:cs="David" w:hint="cs"/>
          <w:b/>
          <w:bCs/>
          <w:sz w:val="28"/>
          <w:szCs w:val="28"/>
          <w:rtl/>
        </w:rPr>
        <w:t xml:space="preserve"> </w:t>
      </w:r>
    </w:p>
    <w:p w:rsidR="004941F0" w:rsidRPr="00E70F89" w:rsidRDefault="004941F0" w:rsidP="000A316B">
      <w:pPr>
        <w:pStyle w:val="af0"/>
        <w:numPr>
          <w:ilvl w:val="0"/>
          <w:numId w:val="37"/>
        </w:numPr>
        <w:spacing w:line="480" w:lineRule="auto"/>
        <w:jc w:val="both"/>
        <w:rPr>
          <w:rFonts w:asciiTheme="minorHAnsi" w:hAnsiTheme="minorHAnsi" w:cs="David"/>
          <w:b/>
          <w:bCs/>
          <w:sz w:val="28"/>
          <w:szCs w:val="28"/>
        </w:rPr>
      </w:pPr>
      <w:r w:rsidRPr="00E70F89">
        <w:rPr>
          <w:rFonts w:asciiTheme="minorHAnsi" w:hAnsiTheme="minorHAnsi" w:cs="David" w:hint="cs"/>
          <w:b/>
          <w:bCs/>
          <w:sz w:val="28"/>
          <w:szCs w:val="28"/>
          <w:rtl/>
        </w:rPr>
        <w:t>קורות חיים ----------- -</w:t>
      </w:r>
      <w:r w:rsidR="006D4886" w:rsidRPr="00E70F89">
        <w:rPr>
          <w:rFonts w:asciiTheme="minorHAnsi" w:hAnsiTheme="minorHAnsi" w:cs="David" w:hint="cs"/>
          <w:b/>
          <w:bCs/>
          <w:sz w:val="28"/>
          <w:szCs w:val="28"/>
          <w:rtl/>
        </w:rPr>
        <w:t>-------------</w:t>
      </w:r>
      <w:r w:rsidRPr="00E70F89">
        <w:rPr>
          <w:rFonts w:asciiTheme="minorHAnsi" w:hAnsiTheme="minorHAnsi" w:cs="David" w:hint="cs"/>
          <w:b/>
          <w:bCs/>
          <w:sz w:val="28"/>
          <w:szCs w:val="28"/>
          <w:rtl/>
        </w:rPr>
        <w:t>-------------------1</w:t>
      </w:r>
      <w:r w:rsidR="000A316B" w:rsidRPr="00E70F89">
        <w:rPr>
          <w:rFonts w:asciiTheme="minorHAnsi" w:hAnsiTheme="minorHAnsi" w:cs="David" w:hint="cs"/>
          <w:b/>
          <w:bCs/>
          <w:sz w:val="28"/>
          <w:szCs w:val="28"/>
          <w:rtl/>
        </w:rPr>
        <w:t>4</w:t>
      </w:r>
      <w:r w:rsidRPr="00E70F89">
        <w:rPr>
          <w:rFonts w:asciiTheme="minorHAnsi" w:hAnsiTheme="minorHAnsi" w:cs="David" w:hint="cs"/>
          <w:b/>
          <w:bCs/>
          <w:sz w:val="28"/>
          <w:szCs w:val="28"/>
          <w:rtl/>
        </w:rPr>
        <w:t>-2</w:t>
      </w:r>
      <w:r w:rsidR="00384008" w:rsidRPr="00E70F89">
        <w:rPr>
          <w:rFonts w:asciiTheme="minorHAnsi" w:hAnsiTheme="minorHAnsi" w:cs="David" w:hint="cs"/>
          <w:b/>
          <w:bCs/>
          <w:sz w:val="28"/>
          <w:szCs w:val="28"/>
          <w:rtl/>
        </w:rPr>
        <w:t>6</w:t>
      </w:r>
      <w:r w:rsidRPr="00E70F89">
        <w:rPr>
          <w:rFonts w:asciiTheme="minorHAnsi" w:hAnsiTheme="minorHAnsi" w:cs="David" w:hint="cs"/>
          <w:b/>
          <w:bCs/>
          <w:sz w:val="28"/>
          <w:szCs w:val="28"/>
          <w:rtl/>
        </w:rPr>
        <w:t xml:space="preserve"> </w:t>
      </w:r>
    </w:p>
    <w:p w:rsidR="004941F0" w:rsidRPr="00E70F89" w:rsidRDefault="004941F0" w:rsidP="004941F0">
      <w:pPr>
        <w:rPr>
          <w:rFonts w:cs="David"/>
          <w:rtl/>
          <w:lang w:eastAsia="en-US"/>
        </w:rPr>
      </w:pPr>
    </w:p>
    <w:p w:rsidR="00CF1284" w:rsidRPr="00E70F89" w:rsidRDefault="00CF1284" w:rsidP="00523A3E">
      <w:pPr>
        <w:bidi w:val="0"/>
        <w:spacing w:line="360" w:lineRule="auto"/>
        <w:jc w:val="right"/>
        <w:rPr>
          <w:rFonts w:cs="David"/>
          <w:b/>
          <w:bCs/>
          <w:sz w:val="32"/>
          <w:szCs w:val="32"/>
          <w:rtl/>
        </w:rPr>
      </w:pPr>
      <w:r w:rsidRPr="00E70F89">
        <w:rPr>
          <w:rFonts w:cs="David"/>
          <w:b/>
          <w:bCs/>
          <w:sz w:val="28"/>
          <w:szCs w:val="28"/>
          <w:rtl/>
        </w:rPr>
        <w:br w:type="page"/>
      </w:r>
    </w:p>
    <w:p w:rsidR="00C70DAF" w:rsidRPr="00E70F89" w:rsidRDefault="00722FE2" w:rsidP="00CF1284">
      <w:pPr>
        <w:bidi w:val="0"/>
        <w:spacing w:line="360" w:lineRule="auto"/>
        <w:jc w:val="center"/>
        <w:rPr>
          <w:rFonts w:cs="David"/>
          <w:b/>
          <w:bCs/>
          <w:sz w:val="32"/>
          <w:szCs w:val="32"/>
        </w:rPr>
      </w:pPr>
      <w:r w:rsidRPr="00E70F89">
        <w:rPr>
          <w:rFonts w:cs="David" w:hint="cs"/>
          <w:b/>
          <w:bCs/>
          <w:sz w:val="32"/>
          <w:szCs w:val="32"/>
          <w:rtl/>
        </w:rPr>
        <w:t xml:space="preserve">קורס מבוא : תשתית </w:t>
      </w:r>
      <w:r w:rsidR="00C70DAF" w:rsidRPr="00E70F89">
        <w:rPr>
          <w:rFonts w:cs="David" w:hint="cs"/>
          <w:b/>
          <w:bCs/>
          <w:sz w:val="32"/>
          <w:szCs w:val="32"/>
          <w:rtl/>
        </w:rPr>
        <w:t>הביטחון הלאומי הישראלי</w:t>
      </w:r>
    </w:p>
    <w:p w:rsidR="00722FE2" w:rsidRPr="00E70F89" w:rsidRDefault="00722FE2" w:rsidP="00722FE2">
      <w:pPr>
        <w:bidi w:val="0"/>
        <w:spacing w:line="360" w:lineRule="auto"/>
        <w:jc w:val="center"/>
        <w:rPr>
          <w:rFonts w:cs="David"/>
          <w:b/>
          <w:bCs/>
          <w:sz w:val="28"/>
          <w:szCs w:val="28"/>
          <w:rtl/>
        </w:rPr>
      </w:pPr>
      <w:r w:rsidRPr="00E70F89">
        <w:rPr>
          <w:rFonts w:cs="David" w:hint="cs"/>
          <w:b/>
          <w:bCs/>
          <w:sz w:val="28"/>
          <w:szCs w:val="28"/>
          <w:rtl/>
        </w:rPr>
        <w:t>אוניברסיטת חיפה / מדעי המדינה</w:t>
      </w:r>
    </w:p>
    <w:p w:rsidR="00722FE2" w:rsidRPr="00E70F89" w:rsidRDefault="00722FE2" w:rsidP="00722FE2">
      <w:pPr>
        <w:bidi w:val="0"/>
        <w:spacing w:line="360" w:lineRule="auto"/>
        <w:jc w:val="center"/>
        <w:rPr>
          <w:rFonts w:cs="David"/>
          <w:b/>
          <w:bCs/>
          <w:sz w:val="28"/>
          <w:szCs w:val="28"/>
          <w:u w:val="single"/>
          <w:rtl/>
        </w:rPr>
      </w:pPr>
      <w:r w:rsidRPr="00E70F89">
        <w:rPr>
          <w:rFonts w:cs="David" w:hint="cs"/>
          <w:b/>
          <w:bCs/>
          <w:sz w:val="28"/>
          <w:szCs w:val="28"/>
          <w:u w:val="single"/>
          <w:rtl/>
        </w:rPr>
        <w:t>פרופ' גבי בן דור</w:t>
      </w:r>
    </w:p>
    <w:p w:rsidR="00AB543D" w:rsidRPr="00E70F89" w:rsidRDefault="00AB543D" w:rsidP="001A0EED">
      <w:pPr>
        <w:pStyle w:val="a3"/>
        <w:numPr>
          <w:ilvl w:val="0"/>
          <w:numId w:val="31"/>
        </w:numPr>
        <w:jc w:val="both"/>
        <w:rPr>
          <w:b/>
          <w:bCs/>
          <w:sz w:val="28"/>
          <w:szCs w:val="28"/>
          <w:rtl/>
        </w:rPr>
      </w:pPr>
      <w:r w:rsidRPr="00E70F89">
        <w:rPr>
          <w:rFonts w:hint="cs"/>
          <w:b/>
          <w:bCs/>
          <w:sz w:val="28"/>
          <w:szCs w:val="28"/>
          <w:rtl/>
        </w:rPr>
        <w:t>כללי</w:t>
      </w:r>
      <w:r w:rsidR="000F114C" w:rsidRPr="00E70F89">
        <w:rPr>
          <w:rFonts w:hint="cs"/>
          <w:b/>
          <w:bCs/>
          <w:sz w:val="28"/>
          <w:szCs w:val="28"/>
          <w:rtl/>
        </w:rPr>
        <w:t xml:space="preserve"> : </w:t>
      </w:r>
    </w:p>
    <w:p w:rsidR="006E7079" w:rsidRPr="00E70F89" w:rsidRDefault="006E7079" w:rsidP="001969BE">
      <w:pPr>
        <w:pStyle w:val="af0"/>
        <w:numPr>
          <w:ilvl w:val="0"/>
          <w:numId w:val="32"/>
        </w:numPr>
        <w:spacing w:line="360" w:lineRule="auto"/>
        <w:jc w:val="both"/>
        <w:rPr>
          <w:rFonts w:cs="David"/>
          <w:sz w:val="28"/>
          <w:szCs w:val="28"/>
        </w:rPr>
      </w:pPr>
      <w:r w:rsidRPr="00E70F89">
        <w:rPr>
          <w:rFonts w:cs="David" w:hint="cs"/>
          <w:sz w:val="28"/>
          <w:szCs w:val="28"/>
          <w:rtl/>
        </w:rPr>
        <w:t xml:space="preserve">קורס </w:t>
      </w:r>
      <w:r w:rsidRPr="00E70F89">
        <w:rPr>
          <w:rFonts w:cs="David" w:hint="cs"/>
          <w:b/>
          <w:bCs/>
          <w:sz w:val="28"/>
          <w:szCs w:val="28"/>
          <w:rtl/>
        </w:rPr>
        <w:t xml:space="preserve">מבוא </w:t>
      </w:r>
      <w:r w:rsidR="00AB543D" w:rsidRPr="00E70F89">
        <w:rPr>
          <w:rFonts w:cs="David" w:hint="cs"/>
          <w:b/>
          <w:bCs/>
          <w:sz w:val="28"/>
          <w:szCs w:val="28"/>
          <w:rtl/>
        </w:rPr>
        <w:t>לביטחון לאומי</w:t>
      </w:r>
      <w:r w:rsidR="00AB543D" w:rsidRPr="00E70F89">
        <w:rPr>
          <w:rFonts w:cs="David" w:hint="cs"/>
          <w:sz w:val="28"/>
          <w:szCs w:val="28"/>
          <w:rtl/>
        </w:rPr>
        <w:t xml:space="preserve"> </w:t>
      </w:r>
      <w:r w:rsidR="00E326F1" w:rsidRPr="00E70F89">
        <w:rPr>
          <w:rFonts w:cs="David" w:hint="cs"/>
          <w:sz w:val="28"/>
          <w:szCs w:val="28"/>
          <w:rtl/>
        </w:rPr>
        <w:t>מתקיי</w:t>
      </w:r>
      <w:r w:rsidR="00F278D2" w:rsidRPr="00E70F89">
        <w:rPr>
          <w:rFonts w:cs="David" w:hint="cs"/>
          <w:sz w:val="28"/>
          <w:szCs w:val="28"/>
          <w:rtl/>
        </w:rPr>
        <w:t>ם</w:t>
      </w:r>
      <w:r w:rsidR="00E326F1" w:rsidRPr="00E70F89">
        <w:rPr>
          <w:rFonts w:cs="David" w:hint="cs"/>
          <w:sz w:val="28"/>
          <w:szCs w:val="28"/>
          <w:rtl/>
        </w:rPr>
        <w:t xml:space="preserve"> </w:t>
      </w:r>
      <w:r w:rsidR="00F278D2" w:rsidRPr="00E70F89">
        <w:rPr>
          <w:rFonts w:cs="David" w:hint="cs"/>
          <w:sz w:val="28"/>
          <w:szCs w:val="28"/>
          <w:rtl/>
        </w:rPr>
        <w:t>ב</w:t>
      </w:r>
      <w:r w:rsidR="00E326F1" w:rsidRPr="00E70F89">
        <w:rPr>
          <w:rFonts w:cs="David" w:hint="cs"/>
          <w:sz w:val="28"/>
          <w:szCs w:val="28"/>
          <w:rtl/>
        </w:rPr>
        <w:t>מכללה לביטחון לאומי</w:t>
      </w:r>
      <w:r w:rsidRPr="00E70F89">
        <w:rPr>
          <w:rFonts w:cs="David" w:hint="cs"/>
          <w:sz w:val="28"/>
          <w:szCs w:val="28"/>
          <w:rtl/>
        </w:rPr>
        <w:t>.</w:t>
      </w:r>
    </w:p>
    <w:p w:rsidR="004B1DE9" w:rsidRPr="00E70F89" w:rsidRDefault="006E7079" w:rsidP="001969BE">
      <w:pPr>
        <w:pStyle w:val="af0"/>
        <w:numPr>
          <w:ilvl w:val="0"/>
          <w:numId w:val="32"/>
        </w:numPr>
        <w:spacing w:line="360" w:lineRule="auto"/>
        <w:jc w:val="both"/>
        <w:rPr>
          <w:rFonts w:cs="David"/>
          <w:b/>
          <w:bCs/>
          <w:sz w:val="28"/>
          <w:szCs w:val="28"/>
        </w:rPr>
      </w:pPr>
      <w:r w:rsidRPr="00E70F89">
        <w:rPr>
          <w:rFonts w:cs="David" w:hint="cs"/>
          <w:sz w:val="28"/>
          <w:szCs w:val="28"/>
          <w:rtl/>
        </w:rPr>
        <w:t xml:space="preserve">הקורס </w:t>
      </w:r>
      <w:r w:rsidR="00AB543D" w:rsidRPr="00E70F89">
        <w:rPr>
          <w:rFonts w:cs="David" w:hint="cs"/>
          <w:sz w:val="28"/>
          <w:szCs w:val="28"/>
          <w:rtl/>
        </w:rPr>
        <w:t xml:space="preserve">מיועד </w:t>
      </w:r>
      <w:r w:rsidR="00AB543D" w:rsidRPr="00E70F89">
        <w:rPr>
          <w:rFonts w:cs="David" w:hint="cs"/>
          <w:b/>
          <w:bCs/>
          <w:sz w:val="28"/>
          <w:szCs w:val="28"/>
          <w:rtl/>
        </w:rPr>
        <w:t>לתלמידי מאסטר.</w:t>
      </w:r>
    </w:p>
    <w:p w:rsidR="004B1DE9" w:rsidRPr="00E70F89" w:rsidRDefault="00AB543D" w:rsidP="001969BE">
      <w:pPr>
        <w:pStyle w:val="af0"/>
        <w:numPr>
          <w:ilvl w:val="0"/>
          <w:numId w:val="32"/>
        </w:numPr>
        <w:spacing w:line="360" w:lineRule="auto"/>
        <w:jc w:val="both"/>
        <w:rPr>
          <w:rFonts w:cs="David"/>
          <w:sz w:val="28"/>
          <w:szCs w:val="28"/>
        </w:rPr>
      </w:pPr>
      <w:r w:rsidRPr="00E70F89">
        <w:rPr>
          <w:rStyle w:val="longtext1"/>
          <w:rFonts w:cs="David" w:hint="cs"/>
          <w:color w:val="000000"/>
          <w:sz w:val="28"/>
          <w:szCs w:val="28"/>
          <w:shd w:val="clear" w:color="auto" w:fill="FFFFFF"/>
          <w:rtl/>
        </w:rPr>
        <w:t xml:space="preserve">הקורס </w:t>
      </w:r>
      <w:r w:rsidR="00C70DAF" w:rsidRPr="00E70F89">
        <w:rPr>
          <w:rStyle w:val="longtext1"/>
          <w:rFonts w:cs="David"/>
          <w:color w:val="000000"/>
          <w:sz w:val="28"/>
          <w:szCs w:val="28"/>
          <w:shd w:val="clear" w:color="auto" w:fill="FFFFFF"/>
          <w:rtl/>
        </w:rPr>
        <w:t xml:space="preserve">מתמקד </w:t>
      </w:r>
      <w:r w:rsidR="00C70DAF" w:rsidRPr="00E70F89">
        <w:rPr>
          <w:rStyle w:val="longtext1"/>
          <w:rFonts w:cs="David"/>
          <w:b/>
          <w:bCs/>
          <w:color w:val="000000"/>
          <w:sz w:val="28"/>
          <w:szCs w:val="28"/>
          <w:shd w:val="clear" w:color="auto" w:fill="FFFFFF"/>
          <w:rtl/>
        </w:rPr>
        <w:t>בניתוח והבנת המושגים</w:t>
      </w:r>
      <w:r w:rsidR="00C70DAF" w:rsidRPr="00E70F89">
        <w:rPr>
          <w:rStyle w:val="longtext1"/>
          <w:rFonts w:cs="David"/>
          <w:color w:val="000000"/>
          <w:sz w:val="28"/>
          <w:szCs w:val="28"/>
          <w:shd w:val="clear" w:color="auto" w:fill="FFFFFF"/>
          <w:rtl/>
        </w:rPr>
        <w:t xml:space="preserve"> העיקריים של הביטחון לאומי, כרקע תיאורטי המאפשר להתמקד במקרה הישראלי</w:t>
      </w:r>
      <w:r w:rsidR="00F2233B" w:rsidRPr="00E70F89">
        <w:rPr>
          <w:rStyle w:val="longtext1"/>
          <w:rFonts w:cs="David" w:hint="cs"/>
          <w:color w:val="000000"/>
          <w:sz w:val="28"/>
          <w:szCs w:val="28"/>
          <w:shd w:val="clear" w:color="auto" w:fill="FFFFFF"/>
          <w:rtl/>
        </w:rPr>
        <w:t xml:space="preserve"> על מרכיביו השונים</w:t>
      </w:r>
      <w:r w:rsidR="00C70DAF" w:rsidRPr="00E70F89">
        <w:rPr>
          <w:rFonts w:cs="David"/>
          <w:sz w:val="28"/>
          <w:szCs w:val="28"/>
          <w:rtl/>
        </w:rPr>
        <w:t xml:space="preserve">. </w:t>
      </w:r>
    </w:p>
    <w:p w:rsidR="004951DF" w:rsidRPr="00E70F89" w:rsidRDefault="00F2233B" w:rsidP="006E7079">
      <w:pPr>
        <w:pStyle w:val="af0"/>
        <w:numPr>
          <w:ilvl w:val="0"/>
          <w:numId w:val="32"/>
        </w:numPr>
        <w:spacing w:line="360" w:lineRule="auto"/>
        <w:jc w:val="both"/>
        <w:rPr>
          <w:rFonts w:cs="David"/>
          <w:sz w:val="28"/>
          <w:szCs w:val="28"/>
        </w:rPr>
      </w:pPr>
      <w:r w:rsidRPr="00E70F89">
        <w:rPr>
          <w:rFonts w:cs="David" w:hint="cs"/>
          <w:sz w:val="28"/>
          <w:szCs w:val="28"/>
          <w:rtl/>
        </w:rPr>
        <w:t>הקורס יהווה תשתית מושגית ללימודים במשך כל השנה</w:t>
      </w:r>
      <w:r w:rsidR="004951DF" w:rsidRPr="00E70F89">
        <w:rPr>
          <w:rFonts w:cs="David" w:hint="cs"/>
          <w:sz w:val="28"/>
          <w:szCs w:val="28"/>
          <w:rtl/>
        </w:rPr>
        <w:t xml:space="preserve"> </w:t>
      </w:r>
      <w:r w:rsidR="006E7079" w:rsidRPr="00E70F89">
        <w:rPr>
          <w:rFonts w:cs="David" w:hint="cs"/>
          <w:sz w:val="28"/>
          <w:szCs w:val="28"/>
          <w:rtl/>
        </w:rPr>
        <w:t>.</w:t>
      </w:r>
    </w:p>
    <w:p w:rsidR="004B1DE9" w:rsidRPr="00E70F89" w:rsidRDefault="00F2233B" w:rsidP="007F42F4">
      <w:pPr>
        <w:pStyle w:val="af0"/>
        <w:numPr>
          <w:ilvl w:val="0"/>
          <w:numId w:val="32"/>
        </w:numPr>
        <w:spacing w:line="360" w:lineRule="auto"/>
        <w:jc w:val="both"/>
        <w:rPr>
          <w:rFonts w:cs="David"/>
          <w:b/>
          <w:bCs/>
          <w:sz w:val="28"/>
          <w:szCs w:val="28"/>
        </w:rPr>
      </w:pPr>
      <w:r w:rsidRPr="00E70F89">
        <w:rPr>
          <w:rFonts w:cs="David" w:hint="cs"/>
          <w:sz w:val="28"/>
          <w:szCs w:val="28"/>
          <w:rtl/>
        </w:rPr>
        <w:t xml:space="preserve">הקורס </w:t>
      </w:r>
      <w:r w:rsidR="007F42F4" w:rsidRPr="00E70F89">
        <w:rPr>
          <w:rFonts w:cs="David" w:hint="cs"/>
          <w:sz w:val="28"/>
          <w:szCs w:val="28"/>
          <w:rtl/>
        </w:rPr>
        <w:t xml:space="preserve">מבוסס </w:t>
      </w:r>
      <w:r w:rsidRPr="00E70F89">
        <w:rPr>
          <w:rFonts w:cs="David" w:hint="cs"/>
          <w:sz w:val="28"/>
          <w:szCs w:val="28"/>
          <w:rtl/>
        </w:rPr>
        <w:t xml:space="preserve">על הרצאותיו של </w:t>
      </w:r>
      <w:r w:rsidR="007F42F4" w:rsidRPr="00E70F89">
        <w:rPr>
          <w:rFonts w:cs="David" w:hint="cs"/>
          <w:b/>
          <w:bCs/>
          <w:sz w:val="28"/>
          <w:szCs w:val="28"/>
          <w:rtl/>
        </w:rPr>
        <w:t xml:space="preserve">פרופסור </w:t>
      </w:r>
      <w:r w:rsidR="004B1DE9" w:rsidRPr="00E70F89">
        <w:rPr>
          <w:rFonts w:cs="David" w:hint="cs"/>
          <w:b/>
          <w:bCs/>
          <w:sz w:val="28"/>
          <w:szCs w:val="28"/>
          <w:rtl/>
        </w:rPr>
        <w:t>גבי בן דור</w:t>
      </w:r>
      <w:r w:rsidR="004B1DE9" w:rsidRPr="00E70F89">
        <w:rPr>
          <w:rFonts w:cs="David" w:hint="cs"/>
          <w:sz w:val="28"/>
          <w:szCs w:val="28"/>
          <w:rtl/>
        </w:rPr>
        <w:t xml:space="preserve">, </w:t>
      </w:r>
      <w:r w:rsidR="004B1DE9" w:rsidRPr="00E70F89">
        <w:rPr>
          <w:rFonts w:cs="David" w:hint="cs"/>
          <w:b/>
          <w:bCs/>
          <w:sz w:val="28"/>
          <w:szCs w:val="28"/>
          <w:rtl/>
        </w:rPr>
        <w:t>מרצים אורחים ו</w:t>
      </w:r>
      <w:r w:rsidRPr="00E70F89">
        <w:rPr>
          <w:rFonts w:cs="David" w:hint="cs"/>
          <w:b/>
          <w:bCs/>
          <w:sz w:val="28"/>
          <w:szCs w:val="28"/>
          <w:rtl/>
        </w:rPr>
        <w:t xml:space="preserve">עבודת צוות. </w:t>
      </w:r>
    </w:p>
    <w:p w:rsidR="00A70EF8" w:rsidRPr="00E70F89" w:rsidRDefault="00F2233B" w:rsidP="001969BE">
      <w:pPr>
        <w:pStyle w:val="af0"/>
        <w:numPr>
          <w:ilvl w:val="0"/>
          <w:numId w:val="32"/>
        </w:numPr>
        <w:spacing w:line="360" w:lineRule="auto"/>
        <w:jc w:val="both"/>
        <w:rPr>
          <w:rFonts w:cs="David"/>
          <w:sz w:val="28"/>
          <w:szCs w:val="28"/>
        </w:rPr>
      </w:pPr>
      <w:r w:rsidRPr="00E70F89">
        <w:rPr>
          <w:rFonts w:cs="David" w:hint="cs"/>
          <w:sz w:val="28"/>
          <w:szCs w:val="28"/>
          <w:rtl/>
        </w:rPr>
        <w:t>הקורס מ</w:t>
      </w:r>
      <w:r w:rsidR="00A70EF8" w:rsidRPr="00E70F89">
        <w:rPr>
          <w:rFonts w:cs="David" w:hint="cs"/>
          <w:sz w:val="28"/>
          <w:szCs w:val="28"/>
          <w:rtl/>
        </w:rPr>
        <w:t xml:space="preserve">חייב קריאה להשלמת והרחבת פרק זה </w:t>
      </w:r>
    </w:p>
    <w:p w:rsidR="00922370" w:rsidRPr="00E70F89" w:rsidRDefault="00922370" w:rsidP="001969BE">
      <w:pPr>
        <w:pStyle w:val="af0"/>
        <w:numPr>
          <w:ilvl w:val="0"/>
          <w:numId w:val="32"/>
        </w:numPr>
        <w:spacing w:line="360" w:lineRule="auto"/>
        <w:jc w:val="both"/>
        <w:rPr>
          <w:rFonts w:cs="David"/>
          <w:sz w:val="28"/>
          <w:szCs w:val="28"/>
        </w:rPr>
      </w:pPr>
      <w:r w:rsidRPr="00E70F89">
        <w:rPr>
          <w:rFonts w:cs="David" w:hint="cs"/>
          <w:sz w:val="28"/>
          <w:szCs w:val="28"/>
          <w:rtl/>
        </w:rPr>
        <w:t xml:space="preserve">פרק הלימוד </w:t>
      </w:r>
      <w:r w:rsidRPr="00E70F89">
        <w:rPr>
          <w:rFonts w:cs="David" w:hint="cs"/>
          <w:b/>
          <w:bCs/>
          <w:sz w:val="28"/>
          <w:szCs w:val="28"/>
          <w:rtl/>
        </w:rPr>
        <w:t>"</w:t>
      </w:r>
      <w:r w:rsidR="00F8072A" w:rsidRPr="00E70F89">
        <w:rPr>
          <w:rFonts w:cs="David" w:hint="cs"/>
          <w:b/>
          <w:bCs/>
          <w:sz w:val="28"/>
          <w:szCs w:val="28"/>
          <w:rtl/>
        </w:rPr>
        <w:t>הביטחון הלאומי-תשתית מושגית</w:t>
      </w:r>
      <w:r w:rsidRPr="00E70F89">
        <w:rPr>
          <w:rFonts w:cs="David" w:hint="cs"/>
          <w:b/>
          <w:bCs/>
          <w:sz w:val="28"/>
          <w:szCs w:val="28"/>
          <w:rtl/>
        </w:rPr>
        <w:t xml:space="preserve">" </w:t>
      </w:r>
      <w:r w:rsidRPr="00E70F89">
        <w:rPr>
          <w:rFonts w:cs="David" w:hint="cs"/>
          <w:sz w:val="28"/>
          <w:szCs w:val="28"/>
          <w:rtl/>
        </w:rPr>
        <w:t>הינו הפרק הפותח של שנת הלימודים</w:t>
      </w:r>
      <w:r w:rsidR="005D6F78" w:rsidRPr="00E70F89">
        <w:rPr>
          <w:rFonts w:cs="David" w:hint="cs"/>
          <w:sz w:val="28"/>
          <w:szCs w:val="28"/>
          <w:rtl/>
        </w:rPr>
        <w:t>.</w:t>
      </w:r>
      <w:r w:rsidRPr="00E70F89">
        <w:rPr>
          <w:rFonts w:cs="David" w:hint="cs"/>
          <w:sz w:val="28"/>
          <w:szCs w:val="28"/>
          <w:rtl/>
        </w:rPr>
        <w:t xml:space="preserve"> </w:t>
      </w:r>
    </w:p>
    <w:p w:rsidR="00A70EF8" w:rsidRPr="00E70F89" w:rsidRDefault="00523A3E" w:rsidP="00AE144C">
      <w:pPr>
        <w:pStyle w:val="af0"/>
        <w:numPr>
          <w:ilvl w:val="0"/>
          <w:numId w:val="31"/>
        </w:numPr>
        <w:spacing w:line="360" w:lineRule="auto"/>
        <w:jc w:val="both"/>
        <w:rPr>
          <w:rFonts w:cs="David"/>
          <w:b/>
          <w:bCs/>
          <w:sz w:val="28"/>
          <w:szCs w:val="28"/>
          <w:u w:val="single"/>
          <w:rtl/>
        </w:rPr>
      </w:pPr>
      <w:r w:rsidRPr="00E70F89">
        <w:rPr>
          <w:rFonts w:cs="David" w:hint="cs"/>
          <w:b/>
          <w:bCs/>
          <w:sz w:val="28"/>
          <w:szCs w:val="28"/>
          <w:u w:val="single"/>
          <w:rtl/>
        </w:rPr>
        <w:t>תיאור ה</w:t>
      </w:r>
      <w:r w:rsidR="00A70EF8" w:rsidRPr="00E70F89">
        <w:rPr>
          <w:rFonts w:cs="David" w:hint="cs"/>
          <w:b/>
          <w:bCs/>
          <w:sz w:val="28"/>
          <w:szCs w:val="28"/>
          <w:u w:val="single"/>
          <w:rtl/>
        </w:rPr>
        <w:t>קורס :</w:t>
      </w:r>
    </w:p>
    <w:p w:rsidR="00922370" w:rsidRPr="00E70F89" w:rsidRDefault="002427BD" w:rsidP="00AE144C">
      <w:pPr>
        <w:pStyle w:val="af0"/>
        <w:numPr>
          <w:ilvl w:val="0"/>
          <w:numId w:val="33"/>
        </w:numPr>
        <w:spacing w:line="360" w:lineRule="auto"/>
        <w:jc w:val="both"/>
        <w:rPr>
          <w:rFonts w:cs="David"/>
          <w:sz w:val="28"/>
          <w:szCs w:val="28"/>
        </w:rPr>
      </w:pPr>
      <w:r w:rsidRPr="00E70F89">
        <w:rPr>
          <w:rFonts w:cs="David" w:hint="cs"/>
          <w:b/>
          <w:bCs/>
          <w:sz w:val="28"/>
          <w:szCs w:val="28"/>
          <w:rtl/>
        </w:rPr>
        <w:t>'</w:t>
      </w:r>
      <w:r w:rsidR="00922370" w:rsidRPr="00E70F89">
        <w:rPr>
          <w:rFonts w:cs="David" w:hint="cs"/>
          <w:b/>
          <w:bCs/>
          <w:sz w:val="28"/>
          <w:szCs w:val="28"/>
          <w:rtl/>
        </w:rPr>
        <w:t>הביטחון הלאומי</w:t>
      </w:r>
      <w:r w:rsidRPr="00E70F89">
        <w:rPr>
          <w:rFonts w:cs="David" w:hint="cs"/>
          <w:b/>
          <w:bCs/>
          <w:sz w:val="28"/>
          <w:szCs w:val="28"/>
          <w:rtl/>
        </w:rPr>
        <w:t>'</w:t>
      </w:r>
      <w:r w:rsidR="007F42F4" w:rsidRPr="00E70F89">
        <w:rPr>
          <w:rFonts w:cs="David" w:hint="cs"/>
          <w:sz w:val="28"/>
          <w:szCs w:val="28"/>
          <w:rtl/>
        </w:rPr>
        <w:t xml:space="preserve"> </w:t>
      </w:r>
      <w:r w:rsidR="00922370" w:rsidRPr="00E70F89">
        <w:rPr>
          <w:rFonts w:cs="David" w:hint="cs"/>
          <w:sz w:val="28"/>
          <w:szCs w:val="28"/>
          <w:rtl/>
        </w:rPr>
        <w:t xml:space="preserve">בעיקרו, מושג תודעתי. </w:t>
      </w:r>
      <w:r w:rsidR="005C3498" w:rsidRPr="00E70F89">
        <w:rPr>
          <w:rFonts w:cs="David" w:hint="cs"/>
          <w:sz w:val="28"/>
          <w:szCs w:val="28"/>
          <w:rtl/>
        </w:rPr>
        <w:t>תחום לימוד זה</w:t>
      </w:r>
      <w:r w:rsidR="007266A1" w:rsidRPr="00E70F89">
        <w:rPr>
          <w:rFonts w:cs="David" w:hint="cs"/>
          <w:sz w:val="28"/>
          <w:szCs w:val="28"/>
          <w:rtl/>
        </w:rPr>
        <w:t>,</w:t>
      </w:r>
      <w:r w:rsidR="005C3498" w:rsidRPr="00E70F89">
        <w:rPr>
          <w:rFonts w:cs="David" w:hint="cs"/>
          <w:sz w:val="28"/>
          <w:szCs w:val="28"/>
          <w:rtl/>
        </w:rPr>
        <w:t xml:space="preserve"> בתפיסתו החדשה</w:t>
      </w:r>
      <w:r w:rsidR="007266A1" w:rsidRPr="00E70F89">
        <w:rPr>
          <w:rFonts w:cs="David" w:hint="cs"/>
          <w:sz w:val="28"/>
          <w:szCs w:val="28"/>
          <w:rtl/>
        </w:rPr>
        <w:t>,</w:t>
      </w:r>
      <w:r w:rsidR="007F42F4" w:rsidRPr="00E70F89">
        <w:rPr>
          <w:rFonts w:cs="David" w:hint="cs"/>
          <w:sz w:val="28"/>
          <w:szCs w:val="28"/>
          <w:rtl/>
        </w:rPr>
        <w:t xml:space="preserve"> התפתח בעיקר </w:t>
      </w:r>
      <w:r w:rsidR="005C3498" w:rsidRPr="00E70F89">
        <w:rPr>
          <w:rFonts w:cs="David" w:hint="cs"/>
          <w:sz w:val="28"/>
          <w:szCs w:val="28"/>
          <w:rtl/>
        </w:rPr>
        <w:t>במחצית השנייה של המאה ה- 20, בה הובהר כי התחום הביטחוני-צבאי</w:t>
      </w:r>
      <w:r w:rsidR="009C5A05" w:rsidRPr="00E70F89">
        <w:rPr>
          <w:rFonts w:cs="David" w:hint="cs"/>
          <w:sz w:val="28"/>
          <w:szCs w:val="28"/>
          <w:rtl/>
        </w:rPr>
        <w:t>,</w:t>
      </w:r>
      <w:r w:rsidR="00FB1B73" w:rsidRPr="00E70F89">
        <w:rPr>
          <w:rFonts w:cs="David" w:hint="cs"/>
          <w:sz w:val="28"/>
          <w:szCs w:val="28"/>
          <w:rtl/>
        </w:rPr>
        <w:t xml:space="preserve"> </w:t>
      </w:r>
      <w:r w:rsidR="009C5A05" w:rsidRPr="00E70F89">
        <w:rPr>
          <w:rFonts w:cs="David" w:hint="cs"/>
          <w:sz w:val="28"/>
          <w:szCs w:val="28"/>
          <w:rtl/>
        </w:rPr>
        <w:t>כשלעצמו, א</w:t>
      </w:r>
      <w:r w:rsidR="005C3498" w:rsidRPr="00E70F89">
        <w:rPr>
          <w:rFonts w:cs="David" w:hint="cs"/>
          <w:sz w:val="28"/>
          <w:szCs w:val="28"/>
          <w:rtl/>
        </w:rPr>
        <w:t xml:space="preserve">ינו מספיק </w:t>
      </w:r>
      <w:r w:rsidR="004951DF" w:rsidRPr="00E70F89">
        <w:rPr>
          <w:rFonts w:cs="David" w:hint="cs"/>
          <w:sz w:val="28"/>
          <w:szCs w:val="28"/>
          <w:rtl/>
        </w:rPr>
        <w:t>ל</w:t>
      </w:r>
      <w:r w:rsidR="005C3498" w:rsidRPr="00E70F89">
        <w:rPr>
          <w:rFonts w:cs="David" w:hint="cs"/>
          <w:sz w:val="28"/>
          <w:szCs w:val="28"/>
          <w:rtl/>
        </w:rPr>
        <w:t>שימור ו</w:t>
      </w:r>
      <w:r w:rsidR="004951DF" w:rsidRPr="00E70F89">
        <w:rPr>
          <w:rFonts w:cs="David" w:hint="cs"/>
          <w:sz w:val="28"/>
          <w:szCs w:val="28"/>
          <w:rtl/>
        </w:rPr>
        <w:t>ל</w:t>
      </w:r>
      <w:r w:rsidR="005C3498" w:rsidRPr="00E70F89">
        <w:rPr>
          <w:rFonts w:cs="David" w:hint="cs"/>
          <w:sz w:val="28"/>
          <w:szCs w:val="28"/>
          <w:rtl/>
        </w:rPr>
        <w:t xml:space="preserve">קידום </w:t>
      </w:r>
      <w:r w:rsidR="005C3498" w:rsidRPr="00E70F89">
        <w:rPr>
          <w:rFonts w:cs="David" w:hint="cs"/>
          <w:b/>
          <w:bCs/>
          <w:sz w:val="28"/>
          <w:szCs w:val="28"/>
          <w:rtl/>
        </w:rPr>
        <w:t>המטרות הלאומיות.</w:t>
      </w:r>
      <w:r w:rsidR="005C3498" w:rsidRPr="00E70F89">
        <w:rPr>
          <w:rFonts w:cs="David" w:hint="cs"/>
          <w:sz w:val="28"/>
          <w:szCs w:val="28"/>
          <w:rtl/>
        </w:rPr>
        <w:t xml:space="preserve"> </w:t>
      </w:r>
      <w:r w:rsidR="00A70EF8" w:rsidRPr="00E70F89">
        <w:rPr>
          <w:rFonts w:cs="David" w:hint="cs"/>
          <w:sz w:val="28"/>
          <w:szCs w:val="28"/>
          <w:rtl/>
        </w:rPr>
        <w:t xml:space="preserve"> </w:t>
      </w:r>
    </w:p>
    <w:p w:rsidR="00D068A8" w:rsidRPr="00E70F89" w:rsidRDefault="00922370" w:rsidP="00AE144C">
      <w:pPr>
        <w:pStyle w:val="af0"/>
        <w:numPr>
          <w:ilvl w:val="0"/>
          <w:numId w:val="33"/>
        </w:numPr>
        <w:spacing w:line="360" w:lineRule="auto"/>
        <w:jc w:val="both"/>
        <w:rPr>
          <w:rFonts w:cs="David"/>
          <w:sz w:val="28"/>
          <w:szCs w:val="28"/>
        </w:rPr>
      </w:pPr>
      <w:r w:rsidRPr="00E70F89">
        <w:rPr>
          <w:rFonts w:cs="David" w:hint="cs"/>
          <w:sz w:val="28"/>
          <w:szCs w:val="28"/>
          <w:rtl/>
        </w:rPr>
        <w:t>כפי שנוכחתם</w:t>
      </w:r>
      <w:r w:rsidR="00FB1B73" w:rsidRPr="00E70F89">
        <w:rPr>
          <w:rFonts w:cs="David" w:hint="cs"/>
          <w:sz w:val="28"/>
          <w:szCs w:val="28"/>
          <w:rtl/>
        </w:rPr>
        <w:t xml:space="preserve">, </w:t>
      </w:r>
      <w:r w:rsidRPr="00E70F89">
        <w:rPr>
          <w:rFonts w:cs="David" w:hint="cs"/>
          <w:sz w:val="28"/>
          <w:szCs w:val="28"/>
          <w:rtl/>
        </w:rPr>
        <w:t>במהלך עבודת ההכנה</w:t>
      </w:r>
      <w:r w:rsidR="00470324" w:rsidRPr="00E70F89">
        <w:rPr>
          <w:rFonts w:cs="David" w:hint="cs"/>
          <w:sz w:val="28"/>
          <w:szCs w:val="28"/>
          <w:rtl/>
        </w:rPr>
        <w:t>,</w:t>
      </w:r>
      <w:r w:rsidR="00FB1B73" w:rsidRPr="00E70F89">
        <w:rPr>
          <w:rFonts w:cs="David" w:hint="cs"/>
          <w:sz w:val="28"/>
          <w:szCs w:val="28"/>
          <w:rtl/>
        </w:rPr>
        <w:t xml:space="preserve"> </w:t>
      </w:r>
      <w:r w:rsidR="00CD6F00" w:rsidRPr="00E70F89">
        <w:rPr>
          <w:rFonts w:cs="David" w:hint="cs"/>
          <w:sz w:val="28"/>
          <w:szCs w:val="28"/>
          <w:rtl/>
        </w:rPr>
        <w:t xml:space="preserve">אשר הכינותם </w:t>
      </w:r>
      <w:r w:rsidRPr="00E70F89">
        <w:rPr>
          <w:rFonts w:cs="David" w:hint="cs"/>
          <w:sz w:val="28"/>
          <w:szCs w:val="28"/>
          <w:rtl/>
        </w:rPr>
        <w:t>קודם תחילת שנת הלימודים,  המושג</w:t>
      </w:r>
      <w:r w:rsidR="00CD6F00" w:rsidRPr="00E70F89">
        <w:rPr>
          <w:rFonts w:cs="David" w:hint="cs"/>
          <w:sz w:val="28"/>
          <w:szCs w:val="28"/>
          <w:rtl/>
        </w:rPr>
        <w:t>:</w:t>
      </w:r>
      <w:r w:rsidRPr="00E70F89">
        <w:rPr>
          <w:rFonts w:cs="David" w:hint="cs"/>
          <w:sz w:val="28"/>
          <w:szCs w:val="28"/>
          <w:rtl/>
        </w:rPr>
        <w:t xml:space="preserve"> </w:t>
      </w:r>
      <w:r w:rsidRPr="00E70F89">
        <w:rPr>
          <w:rFonts w:cs="David" w:hint="cs"/>
          <w:b/>
          <w:bCs/>
          <w:sz w:val="28"/>
          <w:szCs w:val="28"/>
          <w:rtl/>
        </w:rPr>
        <w:t xml:space="preserve">"ביטחון לאומי" </w:t>
      </w:r>
      <w:r w:rsidRPr="00E70F89">
        <w:rPr>
          <w:rFonts w:cs="David" w:hint="cs"/>
          <w:sz w:val="28"/>
          <w:szCs w:val="28"/>
          <w:rtl/>
        </w:rPr>
        <w:t>על תכולתו והגדרתו</w:t>
      </w:r>
      <w:r w:rsidR="00470324" w:rsidRPr="00E70F89">
        <w:rPr>
          <w:rFonts w:cs="David" w:hint="cs"/>
          <w:sz w:val="28"/>
          <w:szCs w:val="28"/>
          <w:rtl/>
        </w:rPr>
        <w:t>,</w:t>
      </w:r>
      <w:r w:rsidR="00FB1B73" w:rsidRPr="00E70F89">
        <w:rPr>
          <w:rFonts w:cs="David" w:hint="cs"/>
          <w:sz w:val="28"/>
          <w:szCs w:val="28"/>
          <w:rtl/>
        </w:rPr>
        <w:t xml:space="preserve"> </w:t>
      </w:r>
      <w:r w:rsidRPr="00E70F89">
        <w:rPr>
          <w:rFonts w:cs="David" w:hint="cs"/>
          <w:sz w:val="28"/>
          <w:szCs w:val="28"/>
          <w:rtl/>
        </w:rPr>
        <w:t>שנוי במחלוקת</w:t>
      </w:r>
      <w:r w:rsidR="00CD6F00" w:rsidRPr="00E70F89">
        <w:rPr>
          <w:rFonts w:cs="David" w:hint="cs"/>
          <w:sz w:val="28"/>
          <w:szCs w:val="28"/>
          <w:rtl/>
        </w:rPr>
        <w:t>,</w:t>
      </w:r>
      <w:r w:rsidRPr="00E70F89">
        <w:rPr>
          <w:rFonts w:cs="David" w:hint="cs"/>
          <w:sz w:val="28"/>
          <w:szCs w:val="28"/>
          <w:rtl/>
        </w:rPr>
        <w:t xml:space="preserve"> בין ה</w:t>
      </w:r>
      <w:r w:rsidR="00CD6F00" w:rsidRPr="00E70F89">
        <w:rPr>
          <w:rFonts w:cs="David" w:hint="cs"/>
          <w:sz w:val="28"/>
          <w:szCs w:val="28"/>
          <w:rtl/>
        </w:rPr>
        <w:t>שא</w:t>
      </w:r>
      <w:r w:rsidRPr="00E70F89">
        <w:rPr>
          <w:rFonts w:cs="David" w:hint="cs"/>
          <w:sz w:val="28"/>
          <w:szCs w:val="28"/>
          <w:rtl/>
        </w:rPr>
        <w:t>ר</w:t>
      </w:r>
      <w:r w:rsidR="00FB1B73" w:rsidRPr="00E70F89">
        <w:rPr>
          <w:rFonts w:cs="David" w:hint="cs"/>
          <w:sz w:val="28"/>
          <w:szCs w:val="28"/>
          <w:rtl/>
        </w:rPr>
        <w:t>,</w:t>
      </w:r>
      <w:r w:rsidRPr="00E70F89">
        <w:rPr>
          <w:rFonts w:cs="David" w:hint="cs"/>
          <w:sz w:val="28"/>
          <w:szCs w:val="28"/>
          <w:rtl/>
        </w:rPr>
        <w:t xml:space="preserve"> </w:t>
      </w:r>
      <w:r w:rsidR="00CD6F00" w:rsidRPr="00E70F89">
        <w:rPr>
          <w:rFonts w:cs="David" w:hint="cs"/>
          <w:sz w:val="28"/>
          <w:szCs w:val="28"/>
          <w:rtl/>
        </w:rPr>
        <w:t xml:space="preserve"> בשל הוי</w:t>
      </w:r>
      <w:r w:rsidRPr="00E70F89">
        <w:rPr>
          <w:rFonts w:cs="David" w:hint="cs"/>
          <w:sz w:val="28"/>
          <w:szCs w:val="28"/>
          <w:rtl/>
        </w:rPr>
        <w:t>כוח בין התפיסה הקלאסית</w:t>
      </w:r>
      <w:r w:rsidR="00F46A46" w:rsidRPr="00E70F89">
        <w:rPr>
          <w:rFonts w:cs="David" w:hint="cs"/>
          <w:sz w:val="28"/>
          <w:szCs w:val="28"/>
          <w:rtl/>
        </w:rPr>
        <w:t>,</w:t>
      </w:r>
      <w:r w:rsidRPr="00E70F89">
        <w:rPr>
          <w:rFonts w:cs="David" w:hint="cs"/>
          <w:sz w:val="28"/>
          <w:szCs w:val="28"/>
          <w:rtl/>
        </w:rPr>
        <w:t xml:space="preserve"> המזהה את המושג בעיקר עם סוגיות ביטחוניות-צבאיות</w:t>
      </w:r>
      <w:r w:rsidR="00F46A46" w:rsidRPr="00E70F89">
        <w:rPr>
          <w:rFonts w:cs="David" w:hint="cs"/>
          <w:sz w:val="28"/>
          <w:szCs w:val="28"/>
          <w:rtl/>
        </w:rPr>
        <w:t>,</w:t>
      </w:r>
      <w:r w:rsidRPr="00E70F89">
        <w:rPr>
          <w:rFonts w:cs="David" w:hint="cs"/>
          <w:sz w:val="28"/>
          <w:szCs w:val="28"/>
          <w:rtl/>
        </w:rPr>
        <w:t xml:space="preserve"> לבין התפיסה הרחבה יותר</w:t>
      </w:r>
      <w:r w:rsidR="00D60B9F" w:rsidRPr="00E70F89">
        <w:rPr>
          <w:rFonts w:cs="David" w:hint="cs"/>
          <w:sz w:val="28"/>
          <w:szCs w:val="28"/>
          <w:rtl/>
        </w:rPr>
        <w:t>,</w:t>
      </w:r>
      <w:r w:rsidRPr="00E70F89">
        <w:rPr>
          <w:rFonts w:cs="David" w:hint="cs"/>
          <w:sz w:val="28"/>
          <w:szCs w:val="28"/>
          <w:rtl/>
        </w:rPr>
        <w:t xml:space="preserve"> המשייכת למושג זה גם סוגיות ותופעות מתחומים שונים (מדינאות, כלכלה, חברה, טכנולוגיה,</w:t>
      </w:r>
      <w:r w:rsidR="00FB1B73" w:rsidRPr="00E70F89">
        <w:rPr>
          <w:rFonts w:cs="David" w:hint="cs"/>
          <w:sz w:val="28"/>
          <w:szCs w:val="28"/>
          <w:rtl/>
        </w:rPr>
        <w:t xml:space="preserve"> </w:t>
      </w:r>
      <w:r w:rsidR="006979E7" w:rsidRPr="00E70F89">
        <w:rPr>
          <w:rFonts w:cs="David" w:hint="cs"/>
          <w:sz w:val="28"/>
          <w:szCs w:val="28"/>
          <w:rtl/>
        </w:rPr>
        <w:t xml:space="preserve">סייבר, אקולוגיה, </w:t>
      </w:r>
      <w:r w:rsidR="00E005F8" w:rsidRPr="00E70F89">
        <w:rPr>
          <w:rFonts w:cs="David" w:hint="cs"/>
          <w:sz w:val="28"/>
          <w:szCs w:val="28"/>
          <w:rtl/>
        </w:rPr>
        <w:t>חינוך</w:t>
      </w:r>
      <w:r w:rsidRPr="00E70F89">
        <w:rPr>
          <w:rFonts w:cs="David" w:hint="cs"/>
          <w:sz w:val="28"/>
          <w:szCs w:val="28"/>
          <w:rtl/>
        </w:rPr>
        <w:t xml:space="preserve"> וכדומה</w:t>
      </w:r>
      <w:r w:rsidR="00D068A8" w:rsidRPr="00E70F89">
        <w:rPr>
          <w:rFonts w:cs="David" w:hint="cs"/>
          <w:sz w:val="28"/>
          <w:szCs w:val="28"/>
          <w:rtl/>
        </w:rPr>
        <w:t xml:space="preserve">) </w:t>
      </w:r>
      <w:r w:rsidRPr="00E70F89">
        <w:rPr>
          <w:rFonts w:cs="David" w:hint="cs"/>
          <w:sz w:val="28"/>
          <w:szCs w:val="28"/>
          <w:rtl/>
        </w:rPr>
        <w:t>המשפיעים על המישור הלאומי.</w:t>
      </w:r>
    </w:p>
    <w:p w:rsidR="00922370" w:rsidRPr="00E70F89" w:rsidRDefault="00F5080C" w:rsidP="00AE144C">
      <w:pPr>
        <w:pStyle w:val="af0"/>
        <w:numPr>
          <w:ilvl w:val="0"/>
          <w:numId w:val="33"/>
        </w:numPr>
        <w:spacing w:line="360" w:lineRule="auto"/>
        <w:jc w:val="both"/>
        <w:rPr>
          <w:rFonts w:cs="David"/>
          <w:sz w:val="28"/>
          <w:szCs w:val="28"/>
        </w:rPr>
      </w:pPr>
      <w:r w:rsidRPr="00E70F89">
        <w:rPr>
          <w:rFonts w:cs="David" w:hint="cs"/>
          <w:sz w:val="28"/>
          <w:szCs w:val="28"/>
          <w:rtl/>
        </w:rPr>
        <w:t>לימודי הביטחון הלאומי הם בין תחומיים (אינטר-דיסציפלינאריי</w:t>
      </w:r>
      <w:r w:rsidRPr="00E70F89">
        <w:rPr>
          <w:rFonts w:cs="David" w:hint="eastAsia"/>
          <w:sz w:val="28"/>
          <w:szCs w:val="28"/>
          <w:rtl/>
        </w:rPr>
        <w:t>ם</w:t>
      </w:r>
      <w:r w:rsidRPr="00E70F89">
        <w:rPr>
          <w:rFonts w:cs="David" w:hint="cs"/>
          <w:sz w:val="28"/>
          <w:szCs w:val="28"/>
          <w:rtl/>
        </w:rPr>
        <w:t>), כאשר בין המרכיבים השונים מתקיימת אינטראקציה דינמית ומערכתית.</w:t>
      </w:r>
      <w:r w:rsidR="00A70EF8" w:rsidRPr="00E70F89">
        <w:rPr>
          <w:rFonts w:cs="David" w:hint="cs"/>
          <w:sz w:val="28"/>
          <w:szCs w:val="28"/>
          <w:rtl/>
        </w:rPr>
        <w:t xml:space="preserve">  </w:t>
      </w:r>
    </w:p>
    <w:p w:rsidR="00922370" w:rsidRPr="00E70F89" w:rsidRDefault="00922370" w:rsidP="00D068A8">
      <w:pPr>
        <w:pStyle w:val="af0"/>
        <w:numPr>
          <w:ilvl w:val="0"/>
          <w:numId w:val="33"/>
        </w:numPr>
        <w:spacing w:line="360" w:lineRule="auto"/>
        <w:jc w:val="both"/>
        <w:rPr>
          <w:rFonts w:cs="David"/>
          <w:sz w:val="28"/>
          <w:szCs w:val="28"/>
          <w:rtl/>
        </w:rPr>
      </w:pPr>
      <w:r w:rsidRPr="00E70F89">
        <w:rPr>
          <w:rFonts w:cs="David" w:hint="cs"/>
          <w:b/>
          <w:bCs/>
          <w:sz w:val="28"/>
          <w:szCs w:val="28"/>
          <w:rtl/>
        </w:rPr>
        <w:t>במכללה לביטחון לאומי</w:t>
      </w:r>
      <w:r w:rsidR="005D0B63" w:rsidRPr="00E70F89">
        <w:rPr>
          <w:rFonts w:cs="David" w:hint="cs"/>
          <w:b/>
          <w:bCs/>
          <w:sz w:val="28"/>
          <w:szCs w:val="28"/>
          <w:rtl/>
        </w:rPr>
        <w:t>-</w:t>
      </w:r>
      <w:r w:rsidRPr="00E70F89">
        <w:rPr>
          <w:rFonts w:cs="David" w:hint="cs"/>
          <w:sz w:val="28"/>
          <w:szCs w:val="28"/>
          <w:rtl/>
        </w:rPr>
        <w:t xml:space="preserve"> בתפיסה ובתוכנית הלימודים,</w:t>
      </w:r>
      <w:r w:rsidR="005D0B63" w:rsidRPr="00E70F89">
        <w:rPr>
          <w:rFonts w:cs="David" w:hint="cs"/>
          <w:sz w:val="28"/>
          <w:szCs w:val="28"/>
          <w:rtl/>
        </w:rPr>
        <w:t xml:space="preserve"> אנו מבקשים לשמר</w:t>
      </w:r>
      <w:r w:rsidRPr="00E70F89">
        <w:rPr>
          <w:rFonts w:cs="David" w:hint="cs"/>
          <w:sz w:val="28"/>
          <w:szCs w:val="28"/>
          <w:rtl/>
        </w:rPr>
        <w:t xml:space="preserve"> את האיזון בין המרכיבים </w:t>
      </w:r>
      <w:r w:rsidRPr="00E70F89">
        <w:rPr>
          <w:rFonts w:cs="David" w:hint="cs"/>
          <w:b/>
          <w:bCs/>
          <w:sz w:val="28"/>
          <w:szCs w:val="28"/>
          <w:rtl/>
        </w:rPr>
        <w:t>הביטחוניים</w:t>
      </w:r>
      <w:r w:rsidR="005D0B63" w:rsidRPr="00E70F89">
        <w:rPr>
          <w:rFonts w:cs="David"/>
          <w:b/>
          <w:bCs/>
          <w:sz w:val="28"/>
          <w:szCs w:val="28"/>
        </w:rPr>
        <w:t>/</w:t>
      </w:r>
      <w:r w:rsidR="005D0B63" w:rsidRPr="00E70F89">
        <w:rPr>
          <w:rFonts w:cs="David" w:hint="cs"/>
          <w:b/>
          <w:bCs/>
          <w:sz w:val="28"/>
          <w:szCs w:val="28"/>
          <w:rtl/>
        </w:rPr>
        <w:t>מ</w:t>
      </w:r>
      <w:r w:rsidRPr="00E70F89">
        <w:rPr>
          <w:rFonts w:cs="David" w:hint="cs"/>
          <w:b/>
          <w:bCs/>
          <w:sz w:val="28"/>
          <w:szCs w:val="28"/>
          <w:rtl/>
        </w:rPr>
        <w:t>דיניים</w:t>
      </w:r>
      <w:r w:rsidRPr="00E70F89">
        <w:rPr>
          <w:rFonts w:cs="David" w:hint="cs"/>
          <w:sz w:val="28"/>
          <w:szCs w:val="28"/>
          <w:rtl/>
        </w:rPr>
        <w:t xml:space="preserve"> לבין </w:t>
      </w:r>
      <w:r w:rsidRPr="00E70F89">
        <w:rPr>
          <w:rFonts w:cs="David" w:hint="cs"/>
          <w:b/>
          <w:bCs/>
          <w:sz w:val="28"/>
          <w:szCs w:val="28"/>
          <w:rtl/>
        </w:rPr>
        <w:t>המרכיבים האחרים,</w:t>
      </w:r>
      <w:r w:rsidRPr="00E70F89">
        <w:rPr>
          <w:rFonts w:cs="David" w:hint="cs"/>
          <w:sz w:val="28"/>
          <w:szCs w:val="28"/>
          <w:rtl/>
        </w:rPr>
        <w:t xml:space="preserve"> שהשפעתם על הביטחון הלאומי מובהקת. באופן זה, אנו שואפים ליצור תמונה </w:t>
      </w:r>
      <w:r w:rsidR="00D068A8" w:rsidRPr="00E70F89">
        <w:rPr>
          <w:rFonts w:cs="David" w:hint="cs"/>
          <w:sz w:val="28"/>
          <w:szCs w:val="28"/>
          <w:rtl/>
        </w:rPr>
        <w:t>רחבה</w:t>
      </w:r>
      <w:r w:rsidRPr="00E70F89">
        <w:rPr>
          <w:rFonts w:cs="David" w:hint="cs"/>
          <w:sz w:val="28"/>
          <w:szCs w:val="28"/>
          <w:rtl/>
        </w:rPr>
        <w:t xml:space="preserve">, מורכבת, דינאמית ובעלת קשרי- גומלין בין מרכיביה. </w:t>
      </w:r>
    </w:p>
    <w:p w:rsidR="00922370" w:rsidRPr="00E70F89" w:rsidRDefault="00922370" w:rsidP="00BD631E">
      <w:pPr>
        <w:pStyle w:val="a3"/>
        <w:numPr>
          <w:ilvl w:val="0"/>
          <w:numId w:val="31"/>
        </w:numPr>
        <w:spacing w:line="360" w:lineRule="auto"/>
        <w:jc w:val="both"/>
        <w:rPr>
          <w:b/>
          <w:bCs/>
          <w:sz w:val="28"/>
          <w:szCs w:val="28"/>
          <w:rtl/>
        </w:rPr>
      </w:pPr>
      <w:r w:rsidRPr="00E70F89">
        <w:rPr>
          <w:rFonts w:hint="cs"/>
          <w:b/>
          <w:bCs/>
          <w:sz w:val="28"/>
          <w:szCs w:val="28"/>
          <w:rtl/>
        </w:rPr>
        <w:t>מטרות ה</w:t>
      </w:r>
      <w:r w:rsidR="00271E7C" w:rsidRPr="00E70F89">
        <w:rPr>
          <w:rFonts w:hint="cs"/>
          <w:b/>
          <w:bCs/>
          <w:sz w:val="28"/>
          <w:szCs w:val="28"/>
          <w:rtl/>
        </w:rPr>
        <w:t>קורס</w:t>
      </w:r>
      <w:r w:rsidRPr="00E70F89">
        <w:rPr>
          <w:rFonts w:hint="cs"/>
          <w:b/>
          <w:bCs/>
          <w:sz w:val="28"/>
          <w:szCs w:val="28"/>
          <w:rtl/>
        </w:rPr>
        <w:t xml:space="preserve"> </w:t>
      </w:r>
      <w:r w:rsidR="00BD631E" w:rsidRPr="00E70F89">
        <w:rPr>
          <w:rFonts w:hint="cs"/>
          <w:b/>
          <w:bCs/>
          <w:sz w:val="28"/>
          <w:szCs w:val="28"/>
          <w:rtl/>
        </w:rPr>
        <w:t xml:space="preserve">: </w:t>
      </w:r>
    </w:p>
    <w:p w:rsidR="00B674CC" w:rsidRPr="00E70F89" w:rsidRDefault="005A7312" w:rsidP="00B674CC">
      <w:pPr>
        <w:pStyle w:val="3"/>
        <w:numPr>
          <w:ilvl w:val="0"/>
          <w:numId w:val="29"/>
        </w:numPr>
        <w:spacing w:before="120" w:after="60" w:line="360" w:lineRule="auto"/>
        <w:jc w:val="both"/>
        <w:rPr>
          <w:b w:val="0"/>
          <w:bCs w:val="0"/>
          <w:sz w:val="28"/>
          <w:szCs w:val="28"/>
          <w:u w:val="none"/>
        </w:rPr>
      </w:pPr>
      <w:r w:rsidRPr="00E70F89">
        <w:rPr>
          <w:b w:val="0"/>
          <w:bCs w:val="0"/>
          <w:sz w:val="28"/>
          <w:szCs w:val="28"/>
          <w:u w:val="none"/>
          <w:rtl/>
        </w:rPr>
        <w:t>הצג</w:t>
      </w:r>
      <w:r w:rsidR="00D6638D" w:rsidRPr="00E70F89">
        <w:rPr>
          <w:rFonts w:hint="cs"/>
          <w:b w:val="0"/>
          <w:bCs w:val="0"/>
          <w:sz w:val="28"/>
          <w:szCs w:val="28"/>
          <w:u w:val="none"/>
          <w:rtl/>
        </w:rPr>
        <w:t xml:space="preserve">ה ודיון </w:t>
      </w:r>
      <w:r w:rsidR="00D6638D" w:rsidRPr="00E70F89">
        <w:rPr>
          <w:rFonts w:hint="cs"/>
          <w:sz w:val="28"/>
          <w:szCs w:val="28"/>
          <w:u w:val="none"/>
          <w:rtl/>
        </w:rPr>
        <w:t>ב</w:t>
      </w:r>
      <w:r w:rsidRPr="00E70F89">
        <w:rPr>
          <w:sz w:val="28"/>
          <w:szCs w:val="28"/>
          <w:u w:val="none"/>
          <w:rtl/>
        </w:rPr>
        <w:t>מושגים מרכזיים בתחום מדיניות הב</w:t>
      </w:r>
      <w:r w:rsidRPr="00E70F89">
        <w:rPr>
          <w:rFonts w:hint="cs"/>
          <w:sz w:val="28"/>
          <w:szCs w:val="28"/>
          <w:u w:val="none"/>
          <w:rtl/>
        </w:rPr>
        <w:t>י</w:t>
      </w:r>
      <w:r w:rsidRPr="00E70F89">
        <w:rPr>
          <w:sz w:val="28"/>
          <w:szCs w:val="28"/>
          <w:u w:val="none"/>
          <w:rtl/>
        </w:rPr>
        <w:t>טחון הלאומי</w:t>
      </w:r>
      <w:r w:rsidRPr="00E70F89">
        <w:rPr>
          <w:rFonts w:hint="cs"/>
          <w:b w:val="0"/>
          <w:bCs w:val="0"/>
          <w:sz w:val="28"/>
          <w:szCs w:val="28"/>
          <w:u w:val="none"/>
          <w:rtl/>
        </w:rPr>
        <w:t>,</w:t>
      </w:r>
      <w:r w:rsidRPr="00E70F89">
        <w:rPr>
          <w:b w:val="0"/>
          <w:bCs w:val="0"/>
          <w:sz w:val="28"/>
          <w:szCs w:val="28"/>
          <w:u w:val="none"/>
          <w:rtl/>
        </w:rPr>
        <w:t xml:space="preserve"> כרקע תיאורטי לדיון </w:t>
      </w:r>
      <w:r w:rsidR="00B674CC" w:rsidRPr="00E70F89">
        <w:rPr>
          <w:rFonts w:hint="cs"/>
          <w:b w:val="0"/>
          <w:bCs w:val="0"/>
          <w:sz w:val="28"/>
          <w:szCs w:val="28"/>
          <w:u w:val="none"/>
          <w:rtl/>
        </w:rPr>
        <w:t>על</w:t>
      </w:r>
      <w:r w:rsidR="00B674CC" w:rsidRPr="00E70F89">
        <w:rPr>
          <w:rFonts w:hint="cs"/>
          <w:sz w:val="28"/>
          <w:szCs w:val="28"/>
          <w:u w:val="none"/>
          <w:rtl/>
        </w:rPr>
        <w:t xml:space="preserve"> ה</w:t>
      </w:r>
      <w:r w:rsidRPr="00E70F89">
        <w:rPr>
          <w:sz w:val="28"/>
          <w:szCs w:val="28"/>
          <w:u w:val="none"/>
          <w:rtl/>
        </w:rPr>
        <w:t>מקרה הישראלי</w:t>
      </w:r>
      <w:r w:rsidRPr="00E70F89">
        <w:rPr>
          <w:b w:val="0"/>
          <w:bCs w:val="0"/>
          <w:sz w:val="28"/>
          <w:szCs w:val="28"/>
          <w:u w:val="none"/>
          <w:rtl/>
        </w:rPr>
        <w:t xml:space="preserve">. בין המושגים שידונו במסגרת </w:t>
      </w:r>
      <w:r w:rsidRPr="00E70F89">
        <w:rPr>
          <w:rFonts w:hint="cs"/>
          <w:b w:val="0"/>
          <w:bCs w:val="0"/>
          <w:sz w:val="28"/>
          <w:szCs w:val="28"/>
          <w:u w:val="none"/>
          <w:rtl/>
        </w:rPr>
        <w:t>קורס זה:</w:t>
      </w:r>
      <w:r w:rsidRPr="00E70F89">
        <w:rPr>
          <w:b w:val="0"/>
          <w:bCs w:val="0"/>
          <w:sz w:val="28"/>
          <w:szCs w:val="28"/>
          <w:u w:val="none"/>
          <w:rtl/>
        </w:rPr>
        <w:t xml:space="preserve"> ב</w:t>
      </w:r>
      <w:r w:rsidRPr="00E70F89">
        <w:rPr>
          <w:rFonts w:hint="cs"/>
          <w:b w:val="0"/>
          <w:bCs w:val="0"/>
          <w:sz w:val="28"/>
          <w:szCs w:val="28"/>
          <w:u w:val="none"/>
          <w:rtl/>
        </w:rPr>
        <w:t>י</w:t>
      </w:r>
      <w:r w:rsidRPr="00E70F89">
        <w:rPr>
          <w:b w:val="0"/>
          <w:bCs w:val="0"/>
          <w:sz w:val="28"/>
          <w:szCs w:val="28"/>
          <w:u w:val="none"/>
          <w:rtl/>
        </w:rPr>
        <w:t xml:space="preserve">טחון לאומי, </w:t>
      </w:r>
      <w:r w:rsidRPr="00E70F89">
        <w:rPr>
          <w:rStyle w:val="longtext1"/>
          <w:rFonts w:hint="cs"/>
          <w:b w:val="0"/>
          <w:bCs w:val="0"/>
          <w:color w:val="000000"/>
          <w:sz w:val="28"/>
          <w:szCs w:val="28"/>
          <w:u w:val="none"/>
          <w:shd w:val="clear" w:color="auto" w:fill="FFFFFF"/>
          <w:rtl/>
        </w:rPr>
        <w:t xml:space="preserve">חוסן לאומי, </w:t>
      </w:r>
      <w:r w:rsidRPr="00E70F89">
        <w:rPr>
          <w:b w:val="0"/>
          <w:bCs w:val="0"/>
          <w:sz w:val="28"/>
          <w:szCs w:val="28"/>
          <w:u w:val="none"/>
          <w:rtl/>
        </w:rPr>
        <w:t>אינטרס לאומי,</w:t>
      </w:r>
      <w:r w:rsidR="00B674CC" w:rsidRPr="00E70F89">
        <w:rPr>
          <w:rFonts w:hint="cs"/>
          <w:b w:val="0"/>
          <w:bCs w:val="0"/>
          <w:sz w:val="28"/>
          <w:szCs w:val="28"/>
          <w:u w:val="none"/>
          <w:rtl/>
        </w:rPr>
        <w:t xml:space="preserve"> יעדים לאומיים, </w:t>
      </w:r>
      <w:r w:rsidR="00D6638D" w:rsidRPr="00E70F89">
        <w:rPr>
          <w:rFonts w:hint="cs"/>
          <w:b w:val="0"/>
          <w:bCs w:val="0"/>
          <w:sz w:val="28"/>
          <w:szCs w:val="28"/>
          <w:u w:val="none"/>
          <w:rtl/>
        </w:rPr>
        <w:t xml:space="preserve">מטרות לאומיות, יחסי העוצמות, </w:t>
      </w:r>
      <w:r w:rsidRPr="00E70F89">
        <w:rPr>
          <w:b w:val="0"/>
          <w:bCs w:val="0"/>
          <w:sz w:val="28"/>
          <w:szCs w:val="28"/>
          <w:u w:val="none"/>
          <w:rtl/>
        </w:rPr>
        <w:t>דילמת הב</w:t>
      </w:r>
      <w:r w:rsidRPr="00E70F89">
        <w:rPr>
          <w:rFonts w:hint="cs"/>
          <w:b w:val="0"/>
          <w:bCs w:val="0"/>
          <w:sz w:val="28"/>
          <w:szCs w:val="28"/>
          <w:u w:val="none"/>
          <w:rtl/>
        </w:rPr>
        <w:t>י</w:t>
      </w:r>
      <w:r w:rsidRPr="00E70F89">
        <w:rPr>
          <w:b w:val="0"/>
          <w:bCs w:val="0"/>
          <w:sz w:val="28"/>
          <w:szCs w:val="28"/>
          <w:u w:val="none"/>
          <w:rtl/>
        </w:rPr>
        <w:t>טחון,</w:t>
      </w:r>
      <w:r w:rsidR="00D6638D" w:rsidRPr="00E70F89">
        <w:rPr>
          <w:rFonts w:hint="cs"/>
          <w:b w:val="0"/>
          <w:bCs w:val="0"/>
          <w:sz w:val="28"/>
          <w:szCs w:val="28"/>
          <w:u w:val="none"/>
          <w:rtl/>
        </w:rPr>
        <w:t xml:space="preserve"> </w:t>
      </w:r>
      <w:r w:rsidRPr="00E70F89">
        <w:rPr>
          <w:b w:val="0"/>
          <w:bCs w:val="0"/>
          <w:sz w:val="28"/>
          <w:szCs w:val="28"/>
          <w:u w:val="none"/>
          <w:rtl/>
        </w:rPr>
        <w:t>שלום וב</w:t>
      </w:r>
      <w:r w:rsidRPr="00E70F89">
        <w:rPr>
          <w:rFonts w:hint="cs"/>
          <w:b w:val="0"/>
          <w:bCs w:val="0"/>
          <w:sz w:val="28"/>
          <w:szCs w:val="28"/>
          <w:u w:val="none"/>
          <w:rtl/>
        </w:rPr>
        <w:t>י</w:t>
      </w:r>
      <w:r w:rsidRPr="00E70F89">
        <w:rPr>
          <w:b w:val="0"/>
          <w:bCs w:val="0"/>
          <w:sz w:val="28"/>
          <w:szCs w:val="28"/>
          <w:u w:val="none"/>
          <w:rtl/>
        </w:rPr>
        <w:t xml:space="preserve">טחון, מרכיבים מדיניים </w:t>
      </w:r>
      <w:r w:rsidRPr="00E70F89">
        <w:rPr>
          <w:rFonts w:hint="cs"/>
          <w:b w:val="0"/>
          <w:bCs w:val="0"/>
          <w:sz w:val="28"/>
          <w:szCs w:val="28"/>
          <w:u w:val="none"/>
          <w:rtl/>
        </w:rPr>
        <w:t xml:space="preserve">ובינלאומיים </w:t>
      </w:r>
      <w:r w:rsidRPr="00E70F89">
        <w:rPr>
          <w:b w:val="0"/>
          <w:bCs w:val="0"/>
          <w:sz w:val="28"/>
          <w:szCs w:val="28"/>
          <w:u w:val="none"/>
          <w:rtl/>
        </w:rPr>
        <w:t xml:space="preserve">של </w:t>
      </w:r>
      <w:r w:rsidRPr="00E70F89">
        <w:rPr>
          <w:rFonts w:hint="cs"/>
          <w:b w:val="0"/>
          <w:bCs w:val="0"/>
          <w:sz w:val="28"/>
          <w:szCs w:val="28"/>
          <w:u w:val="none"/>
          <w:rtl/>
        </w:rPr>
        <w:t>ה</w:t>
      </w:r>
      <w:r w:rsidRPr="00E70F89">
        <w:rPr>
          <w:b w:val="0"/>
          <w:bCs w:val="0"/>
          <w:sz w:val="28"/>
          <w:szCs w:val="28"/>
          <w:u w:val="none"/>
          <w:rtl/>
        </w:rPr>
        <w:t>ב</w:t>
      </w:r>
      <w:r w:rsidRPr="00E70F89">
        <w:rPr>
          <w:rFonts w:hint="cs"/>
          <w:b w:val="0"/>
          <w:bCs w:val="0"/>
          <w:sz w:val="28"/>
          <w:szCs w:val="28"/>
          <w:u w:val="none"/>
          <w:rtl/>
        </w:rPr>
        <w:t>י</w:t>
      </w:r>
      <w:r w:rsidR="00D6638D" w:rsidRPr="00E70F89">
        <w:rPr>
          <w:b w:val="0"/>
          <w:bCs w:val="0"/>
          <w:sz w:val="28"/>
          <w:szCs w:val="28"/>
          <w:u w:val="none"/>
          <w:rtl/>
        </w:rPr>
        <w:t>טחון לאומ</w:t>
      </w:r>
      <w:r w:rsidR="00D6638D" w:rsidRPr="00E70F89">
        <w:rPr>
          <w:rFonts w:hint="cs"/>
          <w:b w:val="0"/>
          <w:bCs w:val="0"/>
          <w:sz w:val="28"/>
          <w:szCs w:val="28"/>
          <w:u w:val="none"/>
          <w:rtl/>
        </w:rPr>
        <w:t xml:space="preserve">י. </w:t>
      </w:r>
    </w:p>
    <w:p w:rsidR="005A7312" w:rsidRPr="00E70F89" w:rsidRDefault="00B674CC" w:rsidP="00B674CC">
      <w:pPr>
        <w:pStyle w:val="3"/>
        <w:numPr>
          <w:ilvl w:val="0"/>
          <w:numId w:val="29"/>
        </w:numPr>
        <w:spacing w:before="120" w:after="60" w:line="360" w:lineRule="auto"/>
        <w:jc w:val="both"/>
        <w:rPr>
          <w:b w:val="0"/>
          <w:bCs w:val="0"/>
          <w:sz w:val="28"/>
          <w:szCs w:val="28"/>
          <w:u w:val="none"/>
        </w:rPr>
      </w:pPr>
      <w:r w:rsidRPr="00E70F89">
        <w:rPr>
          <w:rFonts w:hint="cs"/>
          <w:sz w:val="28"/>
          <w:szCs w:val="28"/>
          <w:u w:val="none"/>
          <w:rtl/>
        </w:rPr>
        <w:t xml:space="preserve">הצגת </w:t>
      </w:r>
      <w:r w:rsidR="005A7312" w:rsidRPr="00E70F89">
        <w:rPr>
          <w:sz w:val="28"/>
          <w:szCs w:val="28"/>
          <w:u w:val="none"/>
          <w:rtl/>
        </w:rPr>
        <w:t xml:space="preserve">דילמות </w:t>
      </w:r>
      <w:r w:rsidR="005A7312" w:rsidRPr="00E70F89">
        <w:rPr>
          <w:rFonts w:hint="cs"/>
          <w:sz w:val="28"/>
          <w:szCs w:val="28"/>
          <w:u w:val="none"/>
          <w:rtl/>
        </w:rPr>
        <w:t>ב</w:t>
      </w:r>
      <w:r w:rsidR="005A7312" w:rsidRPr="00E70F89">
        <w:rPr>
          <w:sz w:val="28"/>
          <w:szCs w:val="28"/>
          <w:u w:val="none"/>
          <w:rtl/>
        </w:rPr>
        <w:t>ביטחון הלאומי מול עקרונות הדמוקרטיה</w:t>
      </w:r>
      <w:r w:rsidR="005A7312" w:rsidRPr="00E70F89">
        <w:rPr>
          <w:b w:val="0"/>
          <w:bCs w:val="0"/>
          <w:sz w:val="28"/>
          <w:szCs w:val="28"/>
          <w:u w:val="none"/>
          <w:rtl/>
        </w:rPr>
        <w:t xml:space="preserve"> והחלופות השונות</w:t>
      </w:r>
      <w:r w:rsidR="005A7312" w:rsidRPr="00E70F89">
        <w:rPr>
          <w:rStyle w:val="longtext1"/>
          <w:b w:val="0"/>
          <w:bCs w:val="0"/>
          <w:color w:val="000000"/>
          <w:sz w:val="28"/>
          <w:szCs w:val="28"/>
          <w:u w:val="none"/>
          <w:shd w:val="clear" w:color="auto" w:fill="FFFFFF"/>
          <w:rtl/>
        </w:rPr>
        <w:t xml:space="preserve"> מול תפיסות קיימות של ההנהגה הישראלית.</w:t>
      </w:r>
    </w:p>
    <w:p w:rsidR="005A7312" w:rsidRPr="00E70F89" w:rsidRDefault="005A7312" w:rsidP="008D0068">
      <w:pPr>
        <w:pStyle w:val="3"/>
        <w:numPr>
          <w:ilvl w:val="0"/>
          <w:numId w:val="29"/>
        </w:numPr>
        <w:spacing w:before="120" w:after="60" w:line="360" w:lineRule="auto"/>
        <w:jc w:val="both"/>
        <w:rPr>
          <w:b w:val="0"/>
          <w:bCs w:val="0"/>
          <w:sz w:val="28"/>
          <w:szCs w:val="28"/>
          <w:u w:val="none"/>
        </w:rPr>
      </w:pPr>
      <w:r w:rsidRPr="00E70F89">
        <w:rPr>
          <w:b w:val="0"/>
          <w:bCs w:val="0"/>
          <w:sz w:val="28"/>
          <w:szCs w:val="28"/>
          <w:u w:val="none"/>
          <w:rtl/>
        </w:rPr>
        <w:t xml:space="preserve">ניתוח </w:t>
      </w:r>
      <w:r w:rsidRPr="00E70F89">
        <w:rPr>
          <w:sz w:val="28"/>
          <w:szCs w:val="28"/>
          <w:u w:val="none"/>
          <w:rtl/>
        </w:rPr>
        <w:t>סוגיות מרכזיות</w:t>
      </w:r>
      <w:r w:rsidRPr="00E70F89">
        <w:rPr>
          <w:sz w:val="28"/>
          <w:szCs w:val="28"/>
          <w:u w:val="none"/>
        </w:rPr>
        <w:t xml:space="preserve"> </w:t>
      </w:r>
      <w:r w:rsidRPr="00E70F89">
        <w:rPr>
          <w:sz w:val="28"/>
          <w:szCs w:val="28"/>
          <w:u w:val="none"/>
          <w:rtl/>
        </w:rPr>
        <w:t>בתפי</w:t>
      </w:r>
      <w:r w:rsidRPr="00E70F89">
        <w:rPr>
          <w:rFonts w:hint="cs"/>
          <w:sz w:val="28"/>
          <w:szCs w:val="28"/>
          <w:u w:val="none"/>
          <w:rtl/>
        </w:rPr>
        <w:t>ס</w:t>
      </w:r>
      <w:r w:rsidRPr="00E70F89">
        <w:rPr>
          <w:sz w:val="28"/>
          <w:szCs w:val="28"/>
          <w:u w:val="none"/>
          <w:rtl/>
        </w:rPr>
        <w:t>ת הב</w:t>
      </w:r>
      <w:r w:rsidRPr="00E70F89">
        <w:rPr>
          <w:rFonts w:hint="cs"/>
          <w:sz w:val="28"/>
          <w:szCs w:val="28"/>
          <w:u w:val="none"/>
          <w:rtl/>
        </w:rPr>
        <w:t>י</w:t>
      </w:r>
      <w:r w:rsidRPr="00E70F89">
        <w:rPr>
          <w:sz w:val="28"/>
          <w:szCs w:val="28"/>
          <w:u w:val="none"/>
          <w:rtl/>
        </w:rPr>
        <w:t>טחון הלאומי</w:t>
      </w:r>
      <w:r w:rsidRPr="00E70F89">
        <w:rPr>
          <w:b w:val="0"/>
          <w:bCs w:val="0"/>
          <w:sz w:val="28"/>
          <w:szCs w:val="28"/>
          <w:u w:val="none"/>
          <w:rtl/>
        </w:rPr>
        <w:t xml:space="preserve"> הישראלית</w:t>
      </w:r>
      <w:r w:rsidR="00D6638D" w:rsidRPr="00E70F89">
        <w:rPr>
          <w:rFonts w:hint="cs"/>
          <w:b w:val="0"/>
          <w:bCs w:val="0"/>
          <w:sz w:val="28"/>
          <w:szCs w:val="28"/>
          <w:u w:val="none"/>
          <w:rtl/>
        </w:rPr>
        <w:t>,</w:t>
      </w:r>
      <w:r w:rsidRPr="00E70F89">
        <w:rPr>
          <w:b w:val="0"/>
          <w:bCs w:val="0"/>
          <w:sz w:val="28"/>
          <w:szCs w:val="28"/>
          <w:u w:val="none"/>
          <w:rtl/>
        </w:rPr>
        <w:t xml:space="preserve"> </w:t>
      </w:r>
      <w:r w:rsidR="00D6638D" w:rsidRPr="00E70F89">
        <w:rPr>
          <w:rStyle w:val="longtext1"/>
          <w:rFonts w:hint="cs"/>
          <w:b w:val="0"/>
          <w:bCs w:val="0"/>
          <w:color w:val="000000"/>
          <w:sz w:val="28"/>
          <w:szCs w:val="28"/>
          <w:u w:val="none"/>
          <w:rtl/>
        </w:rPr>
        <w:t xml:space="preserve">הקורס </w:t>
      </w:r>
      <w:r w:rsidRPr="00E70F89">
        <w:rPr>
          <w:rStyle w:val="longtext1"/>
          <w:b w:val="0"/>
          <w:bCs w:val="0"/>
          <w:color w:val="000000"/>
          <w:sz w:val="28"/>
          <w:szCs w:val="28"/>
          <w:u w:val="none"/>
          <w:rtl/>
        </w:rPr>
        <w:t xml:space="preserve">יעסוק בניתוח והערכת התפיסות השונות שהיו </w:t>
      </w:r>
      <w:r w:rsidR="002D2D3E" w:rsidRPr="00E70F89">
        <w:rPr>
          <w:rStyle w:val="longtext1"/>
          <w:rFonts w:hint="cs"/>
          <w:b w:val="0"/>
          <w:bCs w:val="0"/>
          <w:color w:val="000000"/>
          <w:sz w:val="28"/>
          <w:szCs w:val="28"/>
          <w:u w:val="none"/>
          <w:rtl/>
        </w:rPr>
        <w:t>בהנהגה</w:t>
      </w:r>
      <w:r w:rsidRPr="00E70F89">
        <w:rPr>
          <w:rStyle w:val="longtext1"/>
          <w:b w:val="0"/>
          <w:bCs w:val="0"/>
          <w:color w:val="000000"/>
          <w:sz w:val="28"/>
          <w:szCs w:val="28"/>
          <w:u w:val="none"/>
          <w:rtl/>
        </w:rPr>
        <w:t xml:space="preserve"> הישראלית מ-  1948, דרך שנות התשעים ועד לאירועי היום. </w:t>
      </w:r>
      <w:r w:rsidR="008D0068" w:rsidRPr="00E70F89">
        <w:rPr>
          <w:rStyle w:val="longtext1"/>
          <w:rFonts w:hint="cs"/>
          <w:b w:val="0"/>
          <w:bCs w:val="0"/>
          <w:color w:val="000000"/>
          <w:sz w:val="28"/>
          <w:szCs w:val="28"/>
          <w:u w:val="none"/>
          <w:shd w:val="clear" w:color="auto" w:fill="FFFFFF"/>
          <w:rtl/>
        </w:rPr>
        <w:t>יוצגו</w:t>
      </w:r>
      <w:r w:rsidRPr="00E70F89">
        <w:rPr>
          <w:rStyle w:val="longtext1"/>
          <w:b w:val="0"/>
          <w:bCs w:val="0"/>
          <w:color w:val="000000"/>
          <w:sz w:val="28"/>
          <w:szCs w:val="28"/>
          <w:u w:val="none"/>
          <w:shd w:val="clear" w:color="auto" w:fill="FFFFFF"/>
          <w:rtl/>
        </w:rPr>
        <w:t xml:space="preserve"> אופציות שונות לתפיסת </w:t>
      </w:r>
      <w:r w:rsidR="008D0068" w:rsidRPr="00E70F89">
        <w:rPr>
          <w:rStyle w:val="longtext1"/>
          <w:rFonts w:hint="cs"/>
          <w:b w:val="0"/>
          <w:bCs w:val="0"/>
          <w:color w:val="000000"/>
          <w:sz w:val="28"/>
          <w:szCs w:val="28"/>
          <w:u w:val="none"/>
          <w:shd w:val="clear" w:color="auto" w:fill="FFFFFF"/>
          <w:rtl/>
        </w:rPr>
        <w:t>ה</w:t>
      </w:r>
      <w:r w:rsidRPr="00E70F89">
        <w:rPr>
          <w:rStyle w:val="longtext1"/>
          <w:b w:val="0"/>
          <w:bCs w:val="0"/>
          <w:color w:val="000000"/>
          <w:sz w:val="28"/>
          <w:szCs w:val="28"/>
          <w:u w:val="none"/>
          <w:shd w:val="clear" w:color="auto" w:fill="FFFFFF"/>
          <w:rtl/>
        </w:rPr>
        <w:t>ביטחון הלוקחת בחשבון התפתחויות מקומיות, אזוריות וגלובליות.</w:t>
      </w:r>
      <w:r w:rsidRPr="00E70F89">
        <w:rPr>
          <w:rFonts w:hint="cs"/>
          <w:b w:val="0"/>
          <w:bCs w:val="0"/>
          <w:sz w:val="28"/>
          <w:szCs w:val="28"/>
          <w:u w:val="none"/>
          <w:rtl/>
        </w:rPr>
        <w:t xml:space="preserve"> </w:t>
      </w:r>
      <w:r w:rsidR="008D0068" w:rsidRPr="00E70F89">
        <w:rPr>
          <w:rFonts w:hint="cs"/>
          <w:b w:val="0"/>
          <w:bCs w:val="0"/>
          <w:sz w:val="28"/>
          <w:szCs w:val="28"/>
          <w:u w:val="none"/>
          <w:rtl/>
        </w:rPr>
        <w:t xml:space="preserve">   </w:t>
      </w:r>
      <w:r w:rsidRPr="00E70F89">
        <w:rPr>
          <w:rFonts w:hint="cs"/>
          <w:b w:val="0"/>
          <w:bCs w:val="0"/>
          <w:sz w:val="28"/>
          <w:szCs w:val="28"/>
          <w:u w:val="none"/>
          <w:rtl/>
        </w:rPr>
        <w:t xml:space="preserve">בתוך כך, </w:t>
      </w:r>
      <w:r w:rsidR="008D0068" w:rsidRPr="00E70F89">
        <w:rPr>
          <w:rFonts w:hint="cs"/>
          <w:sz w:val="28"/>
          <w:szCs w:val="28"/>
          <w:u w:val="none"/>
          <w:rtl/>
        </w:rPr>
        <w:t>נ</w:t>
      </w:r>
      <w:r w:rsidRPr="00E70F89">
        <w:rPr>
          <w:rFonts w:hint="cs"/>
          <w:sz w:val="28"/>
          <w:szCs w:val="28"/>
          <w:u w:val="none"/>
          <w:rtl/>
        </w:rPr>
        <w:t xml:space="preserve">למד </w:t>
      </w:r>
      <w:r w:rsidR="008D0068" w:rsidRPr="00E70F89">
        <w:rPr>
          <w:rFonts w:hint="cs"/>
          <w:sz w:val="28"/>
          <w:szCs w:val="28"/>
          <w:u w:val="none"/>
          <w:rtl/>
        </w:rPr>
        <w:t xml:space="preserve">על </w:t>
      </w:r>
      <w:r w:rsidRPr="00E70F89">
        <w:rPr>
          <w:rFonts w:hint="cs"/>
          <w:sz w:val="28"/>
          <w:szCs w:val="28"/>
          <w:u w:val="none"/>
          <w:rtl/>
        </w:rPr>
        <w:t xml:space="preserve">ההתהוות </w:t>
      </w:r>
      <w:r w:rsidR="00D6638D" w:rsidRPr="00E70F89">
        <w:rPr>
          <w:rFonts w:hint="cs"/>
          <w:sz w:val="28"/>
          <w:szCs w:val="28"/>
          <w:u w:val="none"/>
          <w:rtl/>
        </w:rPr>
        <w:t>ושינוי ב</w:t>
      </w:r>
      <w:r w:rsidRPr="00E70F89">
        <w:rPr>
          <w:rFonts w:hint="cs"/>
          <w:sz w:val="28"/>
          <w:szCs w:val="28"/>
          <w:u w:val="none"/>
          <w:rtl/>
        </w:rPr>
        <w:t>תפיסת הביטחון</w:t>
      </w:r>
      <w:r w:rsidRPr="00E70F89">
        <w:rPr>
          <w:rFonts w:hint="cs"/>
          <w:b w:val="0"/>
          <w:bCs w:val="0"/>
          <w:sz w:val="28"/>
          <w:szCs w:val="28"/>
          <w:u w:val="none"/>
          <w:rtl/>
        </w:rPr>
        <w:t xml:space="preserve"> הלאומי הישראלי, </w:t>
      </w:r>
      <w:r w:rsidR="00D6638D" w:rsidRPr="00E70F89">
        <w:rPr>
          <w:rFonts w:hint="cs"/>
          <w:b w:val="0"/>
          <w:bCs w:val="0"/>
          <w:sz w:val="28"/>
          <w:szCs w:val="28"/>
          <w:u w:val="none"/>
          <w:rtl/>
        </w:rPr>
        <w:t xml:space="preserve"> </w:t>
      </w:r>
      <w:r w:rsidRPr="00E70F89">
        <w:rPr>
          <w:rFonts w:hint="cs"/>
          <w:b w:val="0"/>
          <w:bCs w:val="0"/>
          <w:sz w:val="28"/>
          <w:szCs w:val="28"/>
          <w:u w:val="none"/>
          <w:rtl/>
        </w:rPr>
        <w:t>מתוך בחינה ביקורתית והשוואתית.</w:t>
      </w:r>
    </w:p>
    <w:p w:rsidR="005A7312" w:rsidRPr="00E70F89" w:rsidRDefault="005A7312" w:rsidP="008D0068">
      <w:pPr>
        <w:pStyle w:val="3"/>
        <w:numPr>
          <w:ilvl w:val="0"/>
          <w:numId w:val="29"/>
        </w:numPr>
        <w:spacing w:before="120" w:after="60" w:line="360" w:lineRule="auto"/>
        <w:jc w:val="both"/>
        <w:rPr>
          <w:b w:val="0"/>
          <w:bCs w:val="0"/>
          <w:sz w:val="28"/>
          <w:szCs w:val="28"/>
          <w:u w:val="none"/>
        </w:rPr>
      </w:pPr>
      <w:r w:rsidRPr="00E70F89">
        <w:rPr>
          <w:b w:val="0"/>
          <w:bCs w:val="0"/>
          <w:sz w:val="28"/>
          <w:szCs w:val="28"/>
          <w:u w:val="none"/>
          <w:rtl/>
        </w:rPr>
        <w:t xml:space="preserve">דיון טרומי </w:t>
      </w:r>
      <w:r w:rsidRPr="00E70F89">
        <w:rPr>
          <w:sz w:val="28"/>
          <w:szCs w:val="28"/>
          <w:u w:val="none"/>
          <w:rtl/>
        </w:rPr>
        <w:t>בעתי</w:t>
      </w:r>
      <w:r w:rsidRPr="00E70F89">
        <w:rPr>
          <w:rFonts w:hint="cs"/>
          <w:sz w:val="28"/>
          <w:szCs w:val="28"/>
          <w:u w:val="none"/>
          <w:rtl/>
        </w:rPr>
        <w:t>דו האפשרי</w:t>
      </w:r>
      <w:r w:rsidRPr="00E70F89">
        <w:rPr>
          <w:sz w:val="28"/>
          <w:szCs w:val="28"/>
          <w:u w:val="none"/>
          <w:rtl/>
        </w:rPr>
        <w:t xml:space="preserve"> של ביטחון ישראל</w:t>
      </w:r>
      <w:r w:rsidRPr="00E70F89">
        <w:rPr>
          <w:rFonts w:hint="cs"/>
          <w:b w:val="0"/>
          <w:bCs w:val="0"/>
          <w:sz w:val="28"/>
          <w:szCs w:val="28"/>
          <w:u w:val="none"/>
          <w:rtl/>
        </w:rPr>
        <w:t>,</w:t>
      </w:r>
      <w:r w:rsidRPr="00E70F89">
        <w:rPr>
          <w:b w:val="0"/>
          <w:bCs w:val="0"/>
          <w:sz w:val="28"/>
          <w:szCs w:val="28"/>
          <w:u w:val="none"/>
          <w:rtl/>
        </w:rPr>
        <w:t xml:space="preserve"> לאור ההתפתחויות בזירה </w:t>
      </w:r>
      <w:r w:rsidR="008D0068" w:rsidRPr="00E70F89">
        <w:rPr>
          <w:rFonts w:hint="cs"/>
          <w:b w:val="0"/>
          <w:bCs w:val="0"/>
          <w:sz w:val="28"/>
          <w:szCs w:val="28"/>
          <w:u w:val="none"/>
          <w:rtl/>
        </w:rPr>
        <w:t>האזורית והעולמית.</w:t>
      </w:r>
    </w:p>
    <w:p w:rsidR="005A7312" w:rsidRPr="00E70F89" w:rsidRDefault="005A7312" w:rsidP="00391267">
      <w:pPr>
        <w:pStyle w:val="3"/>
        <w:numPr>
          <w:ilvl w:val="0"/>
          <w:numId w:val="29"/>
        </w:numPr>
        <w:spacing w:before="120" w:after="60" w:line="360" w:lineRule="auto"/>
        <w:jc w:val="both"/>
        <w:rPr>
          <w:b w:val="0"/>
          <w:bCs w:val="0"/>
          <w:sz w:val="28"/>
          <w:szCs w:val="28"/>
          <w:u w:val="none"/>
        </w:rPr>
      </w:pPr>
      <w:r w:rsidRPr="00E70F89">
        <w:rPr>
          <w:rFonts w:hint="cs"/>
          <w:b w:val="0"/>
          <w:bCs w:val="0"/>
          <w:sz w:val="28"/>
          <w:szCs w:val="28"/>
          <w:u w:val="none"/>
          <w:rtl/>
        </w:rPr>
        <w:t xml:space="preserve">הבנת </w:t>
      </w:r>
      <w:r w:rsidRPr="00E70F89">
        <w:rPr>
          <w:rFonts w:hint="cs"/>
          <w:sz w:val="28"/>
          <w:szCs w:val="28"/>
          <w:u w:val="none"/>
          <w:rtl/>
        </w:rPr>
        <w:t>הממשקים שבין העוצמות הלאומיות של מדינת ישראל</w:t>
      </w:r>
      <w:r w:rsidRPr="00E70F89">
        <w:rPr>
          <w:rFonts w:hint="cs"/>
          <w:b w:val="0"/>
          <w:bCs w:val="0"/>
          <w:sz w:val="28"/>
          <w:szCs w:val="28"/>
          <w:u w:val="none"/>
          <w:rtl/>
        </w:rPr>
        <w:t>,  מרכיבי הביטחון הלאומי (המרכיב הצבאי, המדיני, הכלכלי והחברתי) ופתוח חשיבה סינרגטית כוללת, המדגישה את התוצר של קשרי הגומלין בין תחומי העוצמה הלאומית, בינם לבין עצמם, ובינם לבין המטרות הלאומיות.</w:t>
      </w:r>
    </w:p>
    <w:p w:rsidR="0071745A" w:rsidRPr="00E70F89" w:rsidRDefault="0071745A">
      <w:pPr>
        <w:pStyle w:val="a3"/>
        <w:spacing w:line="360" w:lineRule="auto"/>
        <w:jc w:val="both"/>
        <w:rPr>
          <w:b/>
          <w:bCs/>
          <w:sz w:val="28"/>
          <w:szCs w:val="28"/>
          <w:rtl/>
        </w:rPr>
      </w:pPr>
    </w:p>
    <w:p w:rsidR="00922370" w:rsidRPr="00E70F89" w:rsidRDefault="00922370" w:rsidP="000B5FBE">
      <w:pPr>
        <w:pStyle w:val="a3"/>
        <w:numPr>
          <w:ilvl w:val="0"/>
          <w:numId w:val="31"/>
        </w:numPr>
        <w:spacing w:line="360" w:lineRule="auto"/>
        <w:jc w:val="both"/>
        <w:rPr>
          <w:b/>
          <w:bCs/>
          <w:sz w:val="28"/>
          <w:szCs w:val="28"/>
          <w:rtl/>
        </w:rPr>
      </w:pPr>
      <w:r w:rsidRPr="00E70F89">
        <w:rPr>
          <w:rFonts w:hint="cs"/>
          <w:b/>
          <w:bCs/>
          <w:sz w:val="28"/>
          <w:szCs w:val="28"/>
          <w:rtl/>
        </w:rPr>
        <w:t xml:space="preserve">מבנה </w:t>
      </w:r>
      <w:r w:rsidR="001C7E36" w:rsidRPr="00E70F89">
        <w:rPr>
          <w:rFonts w:hint="cs"/>
          <w:b/>
          <w:bCs/>
          <w:sz w:val="28"/>
          <w:szCs w:val="28"/>
          <w:rtl/>
        </w:rPr>
        <w:t xml:space="preserve">ושיטות </w:t>
      </w:r>
      <w:r w:rsidR="000B5FBE" w:rsidRPr="00E70F89">
        <w:rPr>
          <w:rFonts w:hint="cs"/>
          <w:b/>
          <w:bCs/>
          <w:sz w:val="28"/>
          <w:szCs w:val="28"/>
          <w:rtl/>
        </w:rPr>
        <w:t xml:space="preserve">הקורס : </w:t>
      </w:r>
    </w:p>
    <w:p w:rsidR="00841A4A" w:rsidRPr="00E70F89" w:rsidRDefault="00F12B67" w:rsidP="001C7E36">
      <w:pPr>
        <w:pStyle w:val="af0"/>
        <w:numPr>
          <w:ilvl w:val="0"/>
          <w:numId w:val="34"/>
        </w:numPr>
        <w:spacing w:line="360" w:lineRule="auto"/>
        <w:jc w:val="both"/>
        <w:rPr>
          <w:rFonts w:cs="David"/>
          <w:sz w:val="28"/>
          <w:szCs w:val="28"/>
        </w:rPr>
      </w:pPr>
      <w:r w:rsidRPr="00E70F89">
        <w:rPr>
          <w:rFonts w:cs="David" w:hint="cs"/>
          <w:sz w:val="28"/>
          <w:szCs w:val="28"/>
          <w:rtl/>
        </w:rPr>
        <w:t>הקורס</w:t>
      </w:r>
      <w:r w:rsidR="00922370" w:rsidRPr="00E70F89">
        <w:rPr>
          <w:rFonts w:cs="David" w:hint="cs"/>
          <w:sz w:val="28"/>
          <w:szCs w:val="28"/>
          <w:rtl/>
        </w:rPr>
        <w:t xml:space="preserve"> מורכב </w:t>
      </w:r>
      <w:r w:rsidR="001C7E36" w:rsidRPr="00E70F89">
        <w:rPr>
          <w:rFonts w:cs="David" w:hint="cs"/>
          <w:sz w:val="28"/>
          <w:szCs w:val="28"/>
          <w:rtl/>
        </w:rPr>
        <w:t xml:space="preserve">מהרצאות, </w:t>
      </w:r>
      <w:r w:rsidR="00B515DD" w:rsidRPr="00E70F89">
        <w:rPr>
          <w:rFonts w:cs="David" w:hint="cs"/>
          <w:sz w:val="28"/>
          <w:szCs w:val="28"/>
          <w:rtl/>
        </w:rPr>
        <w:t xml:space="preserve"> </w:t>
      </w:r>
      <w:r w:rsidR="00841A4A" w:rsidRPr="00E70F89">
        <w:rPr>
          <w:rFonts w:cs="David" w:hint="cs"/>
          <w:sz w:val="28"/>
          <w:szCs w:val="28"/>
          <w:rtl/>
        </w:rPr>
        <w:t xml:space="preserve">חלק תיאורטי </w:t>
      </w:r>
      <w:r w:rsidR="00841A4A" w:rsidRPr="00E70F89">
        <w:rPr>
          <w:rFonts w:cs="David" w:hint="cs"/>
          <w:b/>
          <w:bCs/>
          <w:sz w:val="28"/>
          <w:szCs w:val="28"/>
          <w:rtl/>
        </w:rPr>
        <w:t>בהו</w:t>
      </w:r>
      <w:r w:rsidR="001C7E36" w:rsidRPr="00E70F89">
        <w:rPr>
          <w:rFonts w:cs="David" w:hint="cs"/>
          <w:b/>
          <w:bCs/>
          <w:sz w:val="28"/>
          <w:szCs w:val="28"/>
          <w:rtl/>
        </w:rPr>
        <w:t>ב</w:t>
      </w:r>
      <w:r w:rsidR="00841A4A" w:rsidRPr="00E70F89">
        <w:rPr>
          <w:rFonts w:cs="David" w:hint="cs"/>
          <w:b/>
          <w:bCs/>
          <w:sz w:val="28"/>
          <w:szCs w:val="28"/>
          <w:rtl/>
        </w:rPr>
        <w:t>לה והנחיה של פרופ' גבי דור.</w:t>
      </w:r>
    </w:p>
    <w:p w:rsidR="00841A4A" w:rsidRPr="00E70F89" w:rsidRDefault="00922370" w:rsidP="002415EC">
      <w:pPr>
        <w:pStyle w:val="af0"/>
        <w:numPr>
          <w:ilvl w:val="0"/>
          <w:numId w:val="34"/>
        </w:numPr>
        <w:spacing w:line="360" w:lineRule="auto"/>
        <w:jc w:val="both"/>
        <w:rPr>
          <w:rFonts w:cs="David"/>
          <w:sz w:val="28"/>
          <w:szCs w:val="28"/>
        </w:rPr>
      </w:pPr>
      <w:r w:rsidRPr="00E70F89">
        <w:rPr>
          <w:rFonts w:cs="David" w:hint="cs"/>
          <w:b/>
          <w:bCs/>
          <w:sz w:val="28"/>
          <w:szCs w:val="28"/>
          <w:rtl/>
        </w:rPr>
        <w:t xml:space="preserve">הרצאות </w:t>
      </w:r>
      <w:r w:rsidR="00841A4A" w:rsidRPr="00E70F89">
        <w:rPr>
          <w:rFonts w:cs="David" w:hint="cs"/>
          <w:b/>
          <w:bCs/>
          <w:sz w:val="28"/>
          <w:szCs w:val="28"/>
          <w:rtl/>
        </w:rPr>
        <w:t xml:space="preserve">של </w:t>
      </w:r>
      <w:r w:rsidRPr="00E70F89">
        <w:rPr>
          <w:rFonts w:cs="David" w:hint="cs"/>
          <w:b/>
          <w:bCs/>
          <w:sz w:val="28"/>
          <w:szCs w:val="28"/>
          <w:rtl/>
        </w:rPr>
        <w:t>אישים</w:t>
      </w:r>
      <w:r w:rsidR="002415EC" w:rsidRPr="00E70F89">
        <w:rPr>
          <w:rFonts w:cs="David" w:hint="cs"/>
          <w:b/>
          <w:bCs/>
          <w:sz w:val="28"/>
          <w:szCs w:val="28"/>
          <w:rtl/>
        </w:rPr>
        <w:t xml:space="preserve"> </w:t>
      </w:r>
      <w:r w:rsidR="00753CC1" w:rsidRPr="00E70F89">
        <w:rPr>
          <w:rFonts w:cs="David" w:hint="cs"/>
          <w:b/>
          <w:bCs/>
          <w:sz w:val="28"/>
          <w:szCs w:val="28"/>
          <w:rtl/>
        </w:rPr>
        <w:t>בכירים</w:t>
      </w:r>
      <w:r w:rsidR="00841A4A" w:rsidRPr="00E70F89">
        <w:rPr>
          <w:rFonts w:cs="David" w:hint="cs"/>
          <w:sz w:val="28"/>
          <w:szCs w:val="28"/>
          <w:rtl/>
        </w:rPr>
        <w:t xml:space="preserve"> בתחום הביטחון הלאומי.</w:t>
      </w:r>
    </w:p>
    <w:p w:rsidR="00841A4A" w:rsidRPr="00E70F89" w:rsidRDefault="001F7795" w:rsidP="00F12B67">
      <w:pPr>
        <w:pStyle w:val="af0"/>
        <w:numPr>
          <w:ilvl w:val="0"/>
          <w:numId w:val="34"/>
        </w:numPr>
        <w:spacing w:line="360" w:lineRule="auto"/>
        <w:jc w:val="both"/>
        <w:rPr>
          <w:rFonts w:cs="David"/>
          <w:sz w:val="28"/>
          <w:szCs w:val="28"/>
        </w:rPr>
      </w:pPr>
      <w:r w:rsidRPr="00E70F89">
        <w:rPr>
          <w:rFonts w:cs="David" w:hint="cs"/>
          <w:b/>
          <w:bCs/>
          <w:sz w:val="28"/>
          <w:szCs w:val="28"/>
          <w:rtl/>
        </w:rPr>
        <w:t>דיונים צוותיים</w:t>
      </w:r>
      <w:r w:rsidR="00B515DD" w:rsidRPr="00E70F89">
        <w:rPr>
          <w:rFonts w:cs="David" w:hint="cs"/>
          <w:b/>
          <w:bCs/>
          <w:sz w:val="28"/>
          <w:szCs w:val="28"/>
          <w:rtl/>
        </w:rPr>
        <w:t>,</w:t>
      </w:r>
      <w:r w:rsidR="00FB1B73" w:rsidRPr="00E70F89">
        <w:rPr>
          <w:rFonts w:cs="David" w:hint="cs"/>
          <w:b/>
          <w:bCs/>
          <w:sz w:val="28"/>
          <w:szCs w:val="28"/>
          <w:rtl/>
        </w:rPr>
        <w:t xml:space="preserve"> </w:t>
      </w:r>
      <w:r w:rsidR="00841A4A" w:rsidRPr="00E70F89">
        <w:rPr>
          <w:rFonts w:cs="David" w:hint="cs"/>
          <w:b/>
          <w:bCs/>
          <w:sz w:val="28"/>
          <w:szCs w:val="28"/>
          <w:rtl/>
        </w:rPr>
        <w:t>בהנחיה של מדריכי הצוותים ובהובלת התלמידים</w:t>
      </w:r>
      <w:r w:rsidR="00841A4A" w:rsidRPr="00E70F89">
        <w:rPr>
          <w:rFonts w:cs="David" w:hint="cs"/>
          <w:sz w:val="28"/>
          <w:szCs w:val="28"/>
          <w:rtl/>
        </w:rPr>
        <w:t xml:space="preserve"> והצגת התוצרים במליאה.</w:t>
      </w:r>
    </w:p>
    <w:p w:rsidR="00922370" w:rsidRPr="00E70F89" w:rsidRDefault="001F7795" w:rsidP="00841A4A">
      <w:pPr>
        <w:pStyle w:val="af0"/>
        <w:numPr>
          <w:ilvl w:val="0"/>
          <w:numId w:val="34"/>
        </w:numPr>
        <w:spacing w:line="360" w:lineRule="auto"/>
        <w:jc w:val="both"/>
        <w:rPr>
          <w:rFonts w:cs="David"/>
          <w:sz w:val="28"/>
          <w:szCs w:val="28"/>
        </w:rPr>
      </w:pPr>
      <w:r w:rsidRPr="00E70F89">
        <w:rPr>
          <w:rFonts w:cs="David" w:hint="cs"/>
          <w:sz w:val="28"/>
          <w:szCs w:val="28"/>
          <w:rtl/>
        </w:rPr>
        <w:t xml:space="preserve">נסיים </w:t>
      </w:r>
      <w:r w:rsidR="002E235D" w:rsidRPr="00E70F89">
        <w:rPr>
          <w:rFonts w:cs="David" w:hint="cs"/>
          <w:sz w:val="28"/>
          <w:szCs w:val="28"/>
          <w:rtl/>
        </w:rPr>
        <w:t xml:space="preserve"> פרק זה </w:t>
      </w:r>
      <w:r w:rsidRPr="00E70F89">
        <w:rPr>
          <w:rFonts w:cs="David" w:hint="cs"/>
          <w:sz w:val="28"/>
          <w:szCs w:val="28"/>
          <w:rtl/>
        </w:rPr>
        <w:t>ב</w:t>
      </w:r>
      <w:r w:rsidR="00922370" w:rsidRPr="00E70F89">
        <w:rPr>
          <w:rFonts w:cs="David" w:hint="cs"/>
          <w:sz w:val="28"/>
          <w:szCs w:val="28"/>
          <w:rtl/>
        </w:rPr>
        <w:t xml:space="preserve">סיור </w:t>
      </w:r>
      <w:r w:rsidR="00F12B67" w:rsidRPr="00E70F89">
        <w:rPr>
          <w:rFonts w:cs="David" w:hint="cs"/>
          <w:b/>
          <w:bCs/>
          <w:sz w:val="28"/>
          <w:szCs w:val="28"/>
          <w:rtl/>
        </w:rPr>
        <w:t>בטל"ם ב</w:t>
      </w:r>
      <w:r w:rsidR="00673379" w:rsidRPr="00E70F89">
        <w:rPr>
          <w:rFonts w:cs="David" w:hint="cs"/>
          <w:b/>
          <w:bCs/>
          <w:sz w:val="28"/>
          <w:szCs w:val="28"/>
          <w:rtl/>
        </w:rPr>
        <w:t>ירושלים</w:t>
      </w:r>
      <w:r w:rsidR="00841A4A" w:rsidRPr="00E70F89">
        <w:rPr>
          <w:rFonts w:cs="David" w:hint="cs"/>
          <w:sz w:val="28"/>
          <w:szCs w:val="28"/>
          <w:rtl/>
        </w:rPr>
        <w:t xml:space="preserve">, הדגש יושם על </w:t>
      </w:r>
      <w:r w:rsidR="00841A4A" w:rsidRPr="00E70F89">
        <w:rPr>
          <w:rFonts w:cs="David" w:hint="cs"/>
          <w:b/>
          <w:bCs/>
          <w:sz w:val="28"/>
          <w:szCs w:val="28"/>
          <w:rtl/>
        </w:rPr>
        <w:t>המחשת המורכבות</w:t>
      </w:r>
      <w:r w:rsidR="00841A4A" w:rsidRPr="00E70F89">
        <w:rPr>
          <w:rFonts w:cs="David" w:hint="cs"/>
          <w:sz w:val="28"/>
          <w:szCs w:val="28"/>
          <w:rtl/>
        </w:rPr>
        <w:t xml:space="preserve"> </w:t>
      </w:r>
      <w:r w:rsidR="00C03C19" w:rsidRPr="00E70F89">
        <w:rPr>
          <w:rFonts w:cs="David" w:hint="cs"/>
          <w:sz w:val="28"/>
          <w:szCs w:val="28"/>
          <w:rtl/>
        </w:rPr>
        <w:t xml:space="preserve">האתגרים וקבלת החלטות </w:t>
      </w:r>
      <w:r w:rsidR="00841A4A" w:rsidRPr="00E70F89">
        <w:rPr>
          <w:rFonts w:cs="David" w:hint="cs"/>
          <w:sz w:val="28"/>
          <w:szCs w:val="28"/>
          <w:rtl/>
        </w:rPr>
        <w:t xml:space="preserve">במסגרת </w:t>
      </w:r>
      <w:r w:rsidR="00841A4A" w:rsidRPr="00E70F89">
        <w:rPr>
          <w:rFonts w:cs="David" w:hint="cs"/>
          <w:b/>
          <w:bCs/>
          <w:sz w:val="28"/>
          <w:szCs w:val="28"/>
          <w:rtl/>
        </w:rPr>
        <w:t>" תהליך השלום "</w:t>
      </w:r>
      <w:r w:rsidR="00841A4A" w:rsidRPr="00E70F89">
        <w:rPr>
          <w:rFonts w:cs="David" w:hint="cs"/>
          <w:sz w:val="28"/>
          <w:szCs w:val="28"/>
          <w:rtl/>
        </w:rPr>
        <w:t xml:space="preserve">  בין ישראל לפלשתינים. </w:t>
      </w:r>
    </w:p>
    <w:p w:rsidR="001C7E36" w:rsidRPr="00E70F89" w:rsidRDefault="001C7E36" w:rsidP="00841A4A">
      <w:pPr>
        <w:pStyle w:val="af0"/>
        <w:numPr>
          <w:ilvl w:val="0"/>
          <w:numId w:val="34"/>
        </w:numPr>
        <w:spacing w:line="360" w:lineRule="auto"/>
        <w:jc w:val="both"/>
        <w:rPr>
          <w:rFonts w:cs="David"/>
          <w:b/>
          <w:bCs/>
          <w:sz w:val="28"/>
          <w:szCs w:val="28"/>
        </w:rPr>
      </w:pPr>
      <w:r w:rsidRPr="00E70F89">
        <w:rPr>
          <w:rFonts w:cs="David" w:hint="cs"/>
          <w:b/>
          <w:bCs/>
          <w:sz w:val="28"/>
          <w:szCs w:val="28"/>
          <w:rtl/>
        </w:rPr>
        <w:t>למידה עצמית.</w:t>
      </w:r>
    </w:p>
    <w:p w:rsidR="00080BDB" w:rsidRPr="00E70F89" w:rsidRDefault="00392FEE" w:rsidP="00392FEE">
      <w:pPr>
        <w:pStyle w:val="af0"/>
        <w:numPr>
          <w:ilvl w:val="0"/>
          <w:numId w:val="31"/>
        </w:numPr>
        <w:spacing w:line="360" w:lineRule="auto"/>
        <w:jc w:val="both"/>
        <w:rPr>
          <w:rFonts w:cs="David"/>
          <w:b/>
          <w:bCs/>
          <w:sz w:val="28"/>
          <w:szCs w:val="28"/>
          <w:u w:val="single"/>
          <w:rtl/>
        </w:rPr>
      </w:pPr>
      <w:r w:rsidRPr="00E70F89">
        <w:rPr>
          <w:rFonts w:cs="David" w:hint="cs"/>
          <w:b/>
          <w:bCs/>
          <w:sz w:val="28"/>
          <w:szCs w:val="28"/>
          <w:u w:val="single"/>
          <w:rtl/>
        </w:rPr>
        <w:t xml:space="preserve">דרישות </w:t>
      </w:r>
      <w:r w:rsidR="00080BDB" w:rsidRPr="00E70F89">
        <w:rPr>
          <w:rFonts w:cs="David"/>
          <w:b/>
          <w:bCs/>
          <w:sz w:val="28"/>
          <w:szCs w:val="28"/>
          <w:u w:val="single"/>
          <w:rtl/>
        </w:rPr>
        <w:t>הקורס</w:t>
      </w:r>
      <w:r w:rsidRPr="00E70F89">
        <w:rPr>
          <w:rFonts w:cs="David" w:hint="cs"/>
          <w:b/>
          <w:bCs/>
          <w:sz w:val="28"/>
          <w:szCs w:val="28"/>
          <w:u w:val="single"/>
          <w:rtl/>
        </w:rPr>
        <w:t xml:space="preserve"> :</w:t>
      </w:r>
    </w:p>
    <w:p w:rsidR="00C00BB5" w:rsidRPr="00E70F89" w:rsidRDefault="00392FEE" w:rsidP="00407380">
      <w:pPr>
        <w:pStyle w:val="af0"/>
        <w:numPr>
          <w:ilvl w:val="1"/>
          <w:numId w:val="31"/>
        </w:numPr>
        <w:spacing w:line="360" w:lineRule="auto"/>
        <w:jc w:val="both"/>
        <w:rPr>
          <w:rFonts w:cs="David"/>
          <w:b/>
          <w:bCs/>
          <w:sz w:val="28"/>
          <w:szCs w:val="28"/>
        </w:rPr>
      </w:pPr>
      <w:r w:rsidRPr="00E70F89">
        <w:rPr>
          <w:rFonts w:cs="David" w:hint="cs"/>
          <w:b/>
          <w:bCs/>
          <w:sz w:val="28"/>
          <w:szCs w:val="28"/>
          <w:rtl/>
        </w:rPr>
        <w:t xml:space="preserve">עבודה אישית - </w:t>
      </w:r>
      <w:r w:rsidR="00080BDB" w:rsidRPr="00E70F89">
        <w:rPr>
          <w:rFonts w:cs="David" w:hint="cs"/>
          <w:b/>
          <w:bCs/>
          <w:sz w:val="28"/>
          <w:szCs w:val="28"/>
          <w:rtl/>
        </w:rPr>
        <w:t>מבחן בית</w:t>
      </w:r>
      <w:r w:rsidRPr="00E70F89">
        <w:rPr>
          <w:rFonts w:cs="David" w:hint="cs"/>
          <w:sz w:val="28"/>
          <w:szCs w:val="28"/>
          <w:rtl/>
        </w:rPr>
        <w:t xml:space="preserve">, </w:t>
      </w:r>
      <w:r w:rsidR="00080BDB" w:rsidRPr="00E70F89">
        <w:rPr>
          <w:rFonts w:cs="David" w:hint="cs"/>
          <w:sz w:val="28"/>
          <w:szCs w:val="28"/>
          <w:rtl/>
        </w:rPr>
        <w:t xml:space="preserve"> המבוסס על הנושאים </w:t>
      </w:r>
      <w:r w:rsidRPr="00E70F89">
        <w:rPr>
          <w:rFonts w:cs="David" w:hint="cs"/>
          <w:sz w:val="28"/>
          <w:szCs w:val="28"/>
          <w:rtl/>
        </w:rPr>
        <w:t>שנלמדו בקורס</w:t>
      </w:r>
      <w:r w:rsidR="00080BDB" w:rsidRPr="00E70F89">
        <w:rPr>
          <w:rFonts w:cs="David" w:hint="cs"/>
          <w:sz w:val="28"/>
          <w:szCs w:val="28"/>
          <w:rtl/>
        </w:rPr>
        <w:t xml:space="preserve"> -8</w:t>
      </w:r>
      <w:r w:rsidRPr="00E70F89">
        <w:rPr>
          <w:rFonts w:cs="David" w:hint="cs"/>
          <w:sz w:val="28"/>
          <w:szCs w:val="28"/>
          <w:rtl/>
        </w:rPr>
        <w:t>0</w:t>
      </w:r>
      <w:r w:rsidR="00080BDB" w:rsidRPr="00E70F89">
        <w:rPr>
          <w:rFonts w:cs="David" w:hint="cs"/>
          <w:sz w:val="28"/>
          <w:szCs w:val="28"/>
          <w:rtl/>
        </w:rPr>
        <w:t>%</w:t>
      </w:r>
      <w:r w:rsidR="007D2310" w:rsidRPr="00E70F89">
        <w:rPr>
          <w:rFonts w:cs="David" w:hint="cs"/>
          <w:sz w:val="28"/>
          <w:szCs w:val="28"/>
          <w:rtl/>
        </w:rPr>
        <w:t xml:space="preserve">, </w:t>
      </w:r>
      <w:r w:rsidR="00407380" w:rsidRPr="00E70F89">
        <w:rPr>
          <w:rFonts w:cs="David" w:hint="cs"/>
          <w:b/>
          <w:bCs/>
          <w:sz w:val="28"/>
          <w:szCs w:val="28"/>
          <w:rtl/>
        </w:rPr>
        <w:t xml:space="preserve">המבחן יימסר במשך האחרון של הקורס, </w:t>
      </w:r>
      <w:r w:rsidR="00C00BB5" w:rsidRPr="00E70F89">
        <w:rPr>
          <w:rFonts w:cs="David" w:hint="cs"/>
          <w:b/>
          <w:bCs/>
          <w:sz w:val="28"/>
          <w:szCs w:val="28"/>
          <w:rtl/>
        </w:rPr>
        <w:t>העבודות ייבדקו ע"י פרופ' גבי בן דור.</w:t>
      </w:r>
    </w:p>
    <w:p w:rsidR="00080BDB" w:rsidRPr="00E70F89" w:rsidRDefault="00407380" w:rsidP="00D17000">
      <w:pPr>
        <w:pStyle w:val="af0"/>
        <w:numPr>
          <w:ilvl w:val="1"/>
          <w:numId w:val="31"/>
        </w:numPr>
        <w:spacing w:line="360" w:lineRule="auto"/>
        <w:jc w:val="both"/>
        <w:rPr>
          <w:rFonts w:cs="David"/>
          <w:b/>
          <w:bCs/>
          <w:sz w:val="28"/>
          <w:szCs w:val="28"/>
        </w:rPr>
      </w:pPr>
      <w:r w:rsidRPr="00E70F89">
        <w:rPr>
          <w:rFonts w:cs="David" w:hint="cs"/>
          <w:b/>
          <w:bCs/>
          <w:sz w:val="28"/>
          <w:szCs w:val="28"/>
          <w:rtl/>
        </w:rPr>
        <w:t xml:space="preserve">העבודות יוחזרו </w:t>
      </w:r>
      <w:r w:rsidR="00D17000" w:rsidRPr="00E70F89">
        <w:rPr>
          <w:rFonts w:cs="David" w:hint="cs"/>
          <w:b/>
          <w:bCs/>
          <w:sz w:val="28"/>
          <w:szCs w:val="28"/>
          <w:rtl/>
        </w:rPr>
        <w:t xml:space="preserve">ע"י הלומדים </w:t>
      </w:r>
      <w:r w:rsidRPr="00E70F89">
        <w:rPr>
          <w:rFonts w:cs="David" w:hint="cs"/>
          <w:b/>
          <w:bCs/>
          <w:sz w:val="28"/>
          <w:szCs w:val="28"/>
          <w:rtl/>
        </w:rPr>
        <w:t>עד לתאריך</w:t>
      </w:r>
      <w:r w:rsidR="007D2310" w:rsidRPr="00E70F89">
        <w:rPr>
          <w:rFonts w:cs="David" w:hint="cs"/>
          <w:b/>
          <w:bCs/>
          <w:sz w:val="28"/>
          <w:szCs w:val="28"/>
          <w:rtl/>
        </w:rPr>
        <w:t xml:space="preserve"> </w:t>
      </w:r>
      <w:r w:rsidRPr="00E70F89">
        <w:rPr>
          <w:rFonts w:cs="David" w:hint="cs"/>
          <w:b/>
          <w:bCs/>
          <w:sz w:val="28"/>
          <w:szCs w:val="28"/>
          <w:rtl/>
        </w:rPr>
        <w:t xml:space="preserve"> </w:t>
      </w:r>
      <w:r w:rsidRPr="00E70F89">
        <w:rPr>
          <w:rFonts w:cs="David" w:hint="cs"/>
          <w:b/>
          <w:bCs/>
          <w:sz w:val="28"/>
          <w:szCs w:val="28"/>
          <w:u w:val="single"/>
          <w:rtl/>
        </w:rPr>
        <w:t>8 בנובמבר 2012</w:t>
      </w:r>
      <w:r w:rsidR="00C00BB5" w:rsidRPr="00E70F89">
        <w:rPr>
          <w:rFonts w:cs="David" w:hint="cs"/>
          <w:b/>
          <w:bCs/>
          <w:sz w:val="28"/>
          <w:szCs w:val="28"/>
          <w:u w:val="single"/>
          <w:rtl/>
        </w:rPr>
        <w:t xml:space="preserve"> . </w:t>
      </w:r>
      <w:r w:rsidRPr="00E70F89">
        <w:rPr>
          <w:rFonts w:cs="David" w:hint="cs"/>
          <w:b/>
          <w:bCs/>
          <w:sz w:val="28"/>
          <w:szCs w:val="28"/>
          <w:rtl/>
        </w:rPr>
        <w:t xml:space="preserve"> </w:t>
      </w:r>
    </w:p>
    <w:p w:rsidR="00D17000" w:rsidRPr="00E70F89" w:rsidRDefault="00407380" w:rsidP="00354348">
      <w:pPr>
        <w:pStyle w:val="af0"/>
        <w:numPr>
          <w:ilvl w:val="1"/>
          <w:numId w:val="31"/>
        </w:numPr>
        <w:spacing w:line="360" w:lineRule="auto"/>
        <w:jc w:val="both"/>
        <w:rPr>
          <w:rFonts w:cs="David"/>
          <w:b/>
          <w:bCs/>
          <w:sz w:val="28"/>
          <w:szCs w:val="28"/>
        </w:rPr>
      </w:pPr>
      <w:r w:rsidRPr="00E70F89">
        <w:rPr>
          <w:rFonts w:cs="David" w:hint="cs"/>
          <w:b/>
          <w:bCs/>
          <w:sz w:val="28"/>
          <w:szCs w:val="28"/>
          <w:rtl/>
        </w:rPr>
        <w:t>הערכת המדריכים</w:t>
      </w:r>
      <w:r w:rsidR="00D17000" w:rsidRPr="00E70F89">
        <w:rPr>
          <w:rFonts w:cs="David" w:hint="cs"/>
          <w:b/>
          <w:bCs/>
          <w:sz w:val="28"/>
          <w:szCs w:val="28"/>
          <w:rtl/>
        </w:rPr>
        <w:t>-</w:t>
      </w:r>
      <w:r w:rsidRPr="00E70F89">
        <w:rPr>
          <w:rFonts w:cs="David" w:hint="cs"/>
          <w:b/>
          <w:bCs/>
          <w:sz w:val="28"/>
          <w:szCs w:val="28"/>
          <w:rtl/>
        </w:rPr>
        <w:t xml:space="preserve"> 20%</w:t>
      </w:r>
      <w:r w:rsidR="00E129F8" w:rsidRPr="00E70F89">
        <w:rPr>
          <w:rFonts w:cs="David" w:hint="cs"/>
          <w:b/>
          <w:bCs/>
          <w:sz w:val="28"/>
          <w:szCs w:val="28"/>
          <w:rtl/>
        </w:rPr>
        <w:t>.</w:t>
      </w:r>
      <w:r w:rsidR="00F3213A" w:rsidRPr="00E70F89">
        <w:rPr>
          <w:rFonts w:cs="David" w:hint="cs"/>
          <w:sz w:val="28"/>
          <w:szCs w:val="28"/>
          <w:rtl/>
        </w:rPr>
        <w:t xml:space="preserve"> עבודת צוות ע</w:t>
      </w:r>
      <w:r w:rsidR="00354348" w:rsidRPr="00E70F89">
        <w:rPr>
          <w:rFonts w:cs="David" w:hint="cs"/>
          <w:sz w:val="28"/>
          <w:szCs w:val="28"/>
          <w:rtl/>
        </w:rPr>
        <w:t xml:space="preserve">ל  פי </w:t>
      </w:r>
      <w:r w:rsidR="00D17000" w:rsidRPr="00E70F89">
        <w:rPr>
          <w:rFonts w:cs="David" w:hint="cs"/>
          <w:sz w:val="28"/>
          <w:szCs w:val="28"/>
          <w:rtl/>
        </w:rPr>
        <w:t>הנושאים  הנדרשים.</w:t>
      </w:r>
    </w:p>
    <w:p w:rsidR="00E129F8" w:rsidRPr="00E70F89" w:rsidRDefault="00F3213A" w:rsidP="00D17000">
      <w:pPr>
        <w:pStyle w:val="af0"/>
        <w:numPr>
          <w:ilvl w:val="1"/>
          <w:numId w:val="31"/>
        </w:numPr>
        <w:spacing w:line="360" w:lineRule="auto"/>
        <w:jc w:val="both"/>
        <w:rPr>
          <w:rFonts w:cs="David"/>
          <w:b/>
          <w:bCs/>
          <w:sz w:val="28"/>
          <w:szCs w:val="28"/>
        </w:rPr>
      </w:pPr>
      <w:r w:rsidRPr="00E70F89">
        <w:rPr>
          <w:rFonts w:cs="David" w:hint="cs"/>
          <w:b/>
          <w:bCs/>
          <w:sz w:val="28"/>
          <w:szCs w:val="28"/>
          <w:rtl/>
        </w:rPr>
        <w:t xml:space="preserve">נוכחות פעילה ומאתגרת במליאה ובצוות. </w:t>
      </w:r>
      <w:r w:rsidR="002D2E10" w:rsidRPr="00E70F89">
        <w:rPr>
          <w:rFonts w:cs="David" w:hint="cs"/>
          <w:b/>
          <w:bCs/>
          <w:sz w:val="28"/>
          <w:szCs w:val="28"/>
          <w:rtl/>
        </w:rPr>
        <w:t xml:space="preserve"> </w:t>
      </w:r>
    </w:p>
    <w:p w:rsidR="00080BDB" w:rsidRPr="00E70F89" w:rsidRDefault="00080BDB" w:rsidP="002D2E10">
      <w:pPr>
        <w:pStyle w:val="af0"/>
        <w:numPr>
          <w:ilvl w:val="1"/>
          <w:numId w:val="31"/>
        </w:numPr>
        <w:spacing w:line="360" w:lineRule="auto"/>
        <w:jc w:val="both"/>
        <w:rPr>
          <w:rFonts w:cs="David"/>
          <w:b/>
          <w:bCs/>
          <w:sz w:val="28"/>
          <w:szCs w:val="28"/>
        </w:rPr>
      </w:pPr>
      <w:r w:rsidRPr="00E70F89">
        <w:rPr>
          <w:rFonts w:cs="David" w:hint="cs"/>
          <w:b/>
          <w:bCs/>
          <w:sz w:val="28"/>
          <w:szCs w:val="28"/>
          <w:rtl/>
        </w:rPr>
        <w:t>קריאת ביבליוגרפיה</w:t>
      </w:r>
      <w:r w:rsidRPr="00E70F89">
        <w:rPr>
          <w:rFonts w:cs="David" w:hint="cs"/>
          <w:sz w:val="28"/>
          <w:szCs w:val="28"/>
          <w:rtl/>
        </w:rPr>
        <w:t xml:space="preserve"> של הקורס ושל עבודת ההכנה לשנת הלימודים.</w:t>
      </w:r>
    </w:p>
    <w:p w:rsidR="00E6031A" w:rsidRPr="00E70F89" w:rsidRDefault="00E6031A" w:rsidP="00C32CB1">
      <w:pPr>
        <w:ind w:left="37"/>
        <w:rPr>
          <w:rFonts w:cs="David"/>
          <w:b/>
          <w:bCs/>
          <w:sz w:val="28"/>
          <w:szCs w:val="28"/>
          <w:u w:val="single"/>
          <w:rtl/>
        </w:rPr>
      </w:pPr>
    </w:p>
    <w:p w:rsidR="00E6031A" w:rsidRPr="00E70F89" w:rsidRDefault="00C76D6F" w:rsidP="003E23B5">
      <w:pPr>
        <w:pStyle w:val="af0"/>
        <w:numPr>
          <w:ilvl w:val="0"/>
          <w:numId w:val="31"/>
        </w:numPr>
        <w:rPr>
          <w:rFonts w:cs="David"/>
          <w:b/>
          <w:bCs/>
          <w:sz w:val="28"/>
          <w:szCs w:val="28"/>
        </w:rPr>
      </w:pPr>
      <w:r w:rsidRPr="00E70F89">
        <w:rPr>
          <w:rFonts w:cs="David" w:hint="cs"/>
          <w:b/>
          <w:bCs/>
          <w:sz w:val="28"/>
          <w:szCs w:val="28"/>
          <w:u w:val="single"/>
          <w:rtl/>
        </w:rPr>
        <w:t>מועד הקורס</w:t>
      </w:r>
      <w:r w:rsidRPr="00E70F89">
        <w:rPr>
          <w:rFonts w:cs="David" w:hint="cs"/>
          <w:b/>
          <w:bCs/>
          <w:sz w:val="28"/>
          <w:szCs w:val="28"/>
          <w:rtl/>
        </w:rPr>
        <w:t xml:space="preserve">:  בעונת התשתית. </w:t>
      </w:r>
      <w:r w:rsidR="003E23B5" w:rsidRPr="00E70F89">
        <w:rPr>
          <w:rFonts w:cs="David" w:hint="cs"/>
          <w:b/>
          <w:bCs/>
          <w:sz w:val="28"/>
          <w:szCs w:val="28"/>
          <w:rtl/>
        </w:rPr>
        <w:t xml:space="preserve"> </w:t>
      </w:r>
    </w:p>
    <w:p w:rsidR="003E23B5" w:rsidRPr="00E70F89" w:rsidRDefault="003E23B5" w:rsidP="003E23B5">
      <w:pPr>
        <w:pStyle w:val="af0"/>
        <w:ind w:left="360"/>
        <w:rPr>
          <w:rFonts w:cs="David"/>
          <w:b/>
          <w:bCs/>
          <w:sz w:val="28"/>
          <w:szCs w:val="28"/>
        </w:rPr>
      </w:pPr>
    </w:p>
    <w:p w:rsidR="003E23B5" w:rsidRPr="00E70F89" w:rsidRDefault="003E23B5" w:rsidP="003E23B5">
      <w:pPr>
        <w:pStyle w:val="af0"/>
        <w:numPr>
          <w:ilvl w:val="0"/>
          <w:numId w:val="31"/>
        </w:numPr>
        <w:rPr>
          <w:rFonts w:cs="David"/>
          <w:b/>
          <w:bCs/>
          <w:sz w:val="28"/>
          <w:szCs w:val="28"/>
          <w:u w:val="single"/>
        </w:rPr>
      </w:pPr>
      <w:r w:rsidRPr="00E70F89">
        <w:rPr>
          <w:rFonts w:cs="David" w:hint="cs"/>
          <w:b/>
          <w:bCs/>
          <w:sz w:val="28"/>
          <w:szCs w:val="28"/>
          <w:u w:val="single"/>
          <w:rtl/>
        </w:rPr>
        <w:t xml:space="preserve">קרדיטציה אקדמית : </w:t>
      </w:r>
    </w:p>
    <w:p w:rsidR="003E23B5" w:rsidRPr="00E70F89" w:rsidRDefault="003E23B5" w:rsidP="003E23B5">
      <w:pPr>
        <w:pStyle w:val="af0"/>
        <w:ind w:left="360"/>
        <w:rPr>
          <w:rFonts w:cs="David"/>
          <w:b/>
          <w:bCs/>
          <w:sz w:val="28"/>
          <w:szCs w:val="28"/>
        </w:rPr>
      </w:pPr>
    </w:p>
    <w:p w:rsidR="003E23B5" w:rsidRPr="00E70F89" w:rsidRDefault="003E23B5" w:rsidP="00696879">
      <w:pPr>
        <w:pStyle w:val="af0"/>
        <w:numPr>
          <w:ilvl w:val="1"/>
          <w:numId w:val="31"/>
        </w:numPr>
        <w:rPr>
          <w:rFonts w:cs="David"/>
          <w:b/>
          <w:bCs/>
          <w:sz w:val="28"/>
          <w:szCs w:val="28"/>
        </w:rPr>
      </w:pPr>
      <w:r w:rsidRPr="00E70F89">
        <w:rPr>
          <w:rFonts w:cs="David" w:hint="cs"/>
          <w:b/>
          <w:bCs/>
          <w:sz w:val="28"/>
          <w:szCs w:val="28"/>
          <w:rtl/>
        </w:rPr>
        <w:t>הקורס הינו חובה לתעודת בוגר מב"ל.</w:t>
      </w:r>
    </w:p>
    <w:p w:rsidR="00696879" w:rsidRPr="00E70F89" w:rsidRDefault="00696879" w:rsidP="00696879">
      <w:pPr>
        <w:pStyle w:val="af0"/>
        <w:numPr>
          <w:ilvl w:val="1"/>
          <w:numId w:val="31"/>
        </w:numPr>
        <w:rPr>
          <w:rFonts w:cs="David"/>
          <w:b/>
          <w:bCs/>
          <w:sz w:val="28"/>
          <w:szCs w:val="28"/>
        </w:rPr>
      </w:pPr>
      <w:r w:rsidRPr="00E70F89">
        <w:rPr>
          <w:rFonts w:cs="David" w:hint="cs"/>
          <w:b/>
          <w:bCs/>
          <w:sz w:val="28"/>
          <w:szCs w:val="28"/>
          <w:rtl/>
        </w:rPr>
        <w:t>הקורס הינו חובה לתואר שני</w:t>
      </w:r>
      <w:r w:rsidR="00E3679E" w:rsidRPr="00E70F89">
        <w:rPr>
          <w:rFonts w:cs="David" w:hint="cs"/>
          <w:b/>
          <w:bCs/>
          <w:sz w:val="28"/>
          <w:szCs w:val="28"/>
          <w:rtl/>
        </w:rPr>
        <w:t xml:space="preserve">. </w:t>
      </w:r>
    </w:p>
    <w:p w:rsidR="00696879" w:rsidRPr="00E70F89" w:rsidRDefault="00696879" w:rsidP="000016E5">
      <w:pPr>
        <w:pStyle w:val="af0"/>
        <w:numPr>
          <w:ilvl w:val="1"/>
          <w:numId w:val="31"/>
        </w:numPr>
        <w:rPr>
          <w:rFonts w:cs="David"/>
          <w:b/>
          <w:bCs/>
          <w:sz w:val="28"/>
          <w:szCs w:val="28"/>
        </w:rPr>
      </w:pPr>
      <w:r w:rsidRPr="00E70F89">
        <w:rPr>
          <w:rFonts w:cs="David" w:hint="cs"/>
          <w:b/>
          <w:bCs/>
          <w:sz w:val="28"/>
          <w:szCs w:val="28"/>
          <w:rtl/>
        </w:rPr>
        <w:t xml:space="preserve">הקורס מקנה </w:t>
      </w:r>
      <w:r w:rsidR="000016E5" w:rsidRPr="00E70F89">
        <w:rPr>
          <w:rFonts w:cs="David" w:hint="cs"/>
          <w:b/>
          <w:bCs/>
          <w:sz w:val="28"/>
          <w:szCs w:val="28"/>
          <w:rtl/>
        </w:rPr>
        <w:t>5</w:t>
      </w:r>
      <w:r w:rsidRPr="00E70F89">
        <w:rPr>
          <w:rFonts w:cs="David" w:hint="cs"/>
          <w:b/>
          <w:bCs/>
          <w:sz w:val="28"/>
          <w:szCs w:val="28"/>
          <w:rtl/>
        </w:rPr>
        <w:t xml:space="preserve"> נקודות אקדמיות. </w:t>
      </w:r>
    </w:p>
    <w:p w:rsidR="00696879" w:rsidRPr="00E70F89" w:rsidRDefault="00696879" w:rsidP="00696879">
      <w:pPr>
        <w:pStyle w:val="af0"/>
        <w:ind w:left="360"/>
        <w:rPr>
          <w:rFonts w:cs="David"/>
          <w:b/>
          <w:bCs/>
          <w:sz w:val="28"/>
          <w:szCs w:val="28"/>
        </w:rPr>
      </w:pPr>
    </w:p>
    <w:p w:rsidR="00ED4343" w:rsidRPr="00E70F89" w:rsidRDefault="00ED4343" w:rsidP="00ED4343">
      <w:pPr>
        <w:pStyle w:val="af0"/>
        <w:numPr>
          <w:ilvl w:val="0"/>
          <w:numId w:val="31"/>
        </w:numPr>
        <w:jc w:val="both"/>
        <w:rPr>
          <w:rFonts w:cs="David"/>
          <w:b/>
          <w:bCs/>
          <w:sz w:val="28"/>
          <w:szCs w:val="28"/>
          <w:u w:val="single"/>
        </w:rPr>
      </w:pPr>
      <w:r w:rsidRPr="00E70F89">
        <w:rPr>
          <w:rFonts w:cs="David" w:hint="cs"/>
          <w:b/>
          <w:bCs/>
          <w:sz w:val="28"/>
          <w:szCs w:val="28"/>
          <w:u w:val="single"/>
          <w:rtl/>
        </w:rPr>
        <w:t>חשוב</w:t>
      </w:r>
      <w:r w:rsidR="00362B13" w:rsidRPr="00E70F89">
        <w:rPr>
          <w:rFonts w:cs="David" w:hint="cs"/>
          <w:b/>
          <w:bCs/>
          <w:sz w:val="28"/>
          <w:szCs w:val="28"/>
          <w:u w:val="single"/>
          <w:rtl/>
        </w:rPr>
        <w:t xml:space="preserve">  לדעת </w:t>
      </w:r>
      <w:r w:rsidRPr="00E70F89">
        <w:rPr>
          <w:rFonts w:cs="David" w:hint="cs"/>
          <w:b/>
          <w:bCs/>
          <w:sz w:val="28"/>
          <w:szCs w:val="28"/>
          <w:u w:val="single"/>
          <w:rtl/>
        </w:rPr>
        <w:t>:</w:t>
      </w:r>
    </w:p>
    <w:p w:rsidR="00ED4343" w:rsidRPr="00E70F89" w:rsidRDefault="00ED4343" w:rsidP="00ED4343">
      <w:pPr>
        <w:jc w:val="both"/>
        <w:rPr>
          <w:rFonts w:cs="David"/>
          <w:b/>
          <w:bCs/>
        </w:rPr>
      </w:pPr>
    </w:p>
    <w:p w:rsidR="00ED4343" w:rsidRPr="00E70F89" w:rsidRDefault="00ED4343" w:rsidP="00E8716A">
      <w:pPr>
        <w:pStyle w:val="af0"/>
        <w:numPr>
          <w:ilvl w:val="0"/>
          <w:numId w:val="36"/>
        </w:numPr>
        <w:spacing w:line="276" w:lineRule="auto"/>
        <w:jc w:val="both"/>
        <w:rPr>
          <w:rFonts w:cs="David"/>
          <w:sz w:val="28"/>
          <w:szCs w:val="28"/>
          <w:rtl/>
        </w:rPr>
      </w:pPr>
      <w:r w:rsidRPr="00E70F89">
        <w:rPr>
          <w:rFonts w:cs="David" w:hint="cs"/>
          <w:sz w:val="28"/>
          <w:szCs w:val="28"/>
          <w:rtl/>
        </w:rPr>
        <w:t>ל</w:t>
      </w:r>
      <w:r w:rsidRPr="00E70F89">
        <w:rPr>
          <w:rFonts w:cs="David"/>
          <w:sz w:val="28"/>
          <w:szCs w:val="28"/>
          <w:rtl/>
        </w:rPr>
        <w:t>מרכזי</w:t>
      </w:r>
      <w:r w:rsidR="00972B7D" w:rsidRPr="00E70F89">
        <w:rPr>
          <w:rFonts w:cs="David" w:hint="cs"/>
          <w:sz w:val="28"/>
          <w:szCs w:val="28"/>
          <w:rtl/>
        </w:rPr>
        <w:t xml:space="preserve"> המחקר</w:t>
      </w:r>
      <w:r w:rsidRPr="00E70F89">
        <w:rPr>
          <w:rFonts w:cs="David"/>
          <w:sz w:val="28"/>
          <w:szCs w:val="28"/>
          <w:rtl/>
        </w:rPr>
        <w:t xml:space="preserve"> המובילים בעולם האקדמי הישראלי לעניין ב</w:t>
      </w:r>
      <w:r w:rsidRPr="00E70F89">
        <w:rPr>
          <w:rFonts w:cs="David" w:hint="cs"/>
          <w:sz w:val="28"/>
          <w:szCs w:val="28"/>
          <w:rtl/>
        </w:rPr>
        <w:t>י</w:t>
      </w:r>
      <w:r w:rsidRPr="00E70F89">
        <w:rPr>
          <w:rFonts w:cs="David"/>
          <w:sz w:val="28"/>
          <w:szCs w:val="28"/>
          <w:rtl/>
        </w:rPr>
        <w:t>טחון לאומי</w:t>
      </w:r>
      <w:r w:rsidRPr="00E70F89">
        <w:rPr>
          <w:rFonts w:cs="David" w:hint="cs"/>
          <w:sz w:val="28"/>
          <w:szCs w:val="28"/>
          <w:rtl/>
        </w:rPr>
        <w:t xml:space="preserve">: </w:t>
      </w:r>
      <w:r w:rsidRPr="00E70F89">
        <w:rPr>
          <w:rFonts w:cs="David"/>
          <w:sz w:val="28"/>
          <w:szCs w:val="28"/>
          <w:rtl/>
        </w:rPr>
        <w:t>מרכז בס"א למחקרים אסטרטגיים</w:t>
      </w:r>
      <w:r w:rsidRPr="00E70F89">
        <w:rPr>
          <w:rFonts w:cs="David" w:hint="cs"/>
          <w:sz w:val="28"/>
          <w:szCs w:val="28"/>
          <w:rtl/>
        </w:rPr>
        <w:t xml:space="preserve">, </w:t>
      </w:r>
      <w:r w:rsidRPr="00E70F89">
        <w:rPr>
          <w:rFonts w:cs="David" w:hint="cs"/>
          <w:sz w:val="28"/>
          <w:szCs w:val="28"/>
        </w:rPr>
        <w:t>INSS</w:t>
      </w:r>
      <w:r w:rsidRPr="00E70F89">
        <w:rPr>
          <w:rFonts w:cs="David" w:hint="cs"/>
          <w:sz w:val="28"/>
          <w:szCs w:val="28"/>
          <w:rtl/>
        </w:rPr>
        <w:t xml:space="preserve">- המכון לחקר הביטחון הלאומי באוניברסיטת תל אביב, </w:t>
      </w:r>
      <w:r w:rsidRPr="00E70F89">
        <w:rPr>
          <w:rFonts w:cs="David"/>
          <w:sz w:val="28"/>
          <w:szCs w:val="28"/>
          <w:rtl/>
        </w:rPr>
        <w:t xml:space="preserve"> והמרכז לחקר הביטחון הלאומי שבאוניברסיטת חיפה</w:t>
      </w:r>
      <w:r w:rsidRPr="00E70F89">
        <w:rPr>
          <w:rFonts w:cs="David" w:hint="cs"/>
          <w:sz w:val="28"/>
          <w:szCs w:val="28"/>
          <w:rtl/>
        </w:rPr>
        <w:t>,</w:t>
      </w:r>
      <w:r w:rsidRPr="00E70F89">
        <w:rPr>
          <w:rFonts w:cs="David"/>
          <w:sz w:val="28"/>
          <w:szCs w:val="28"/>
          <w:rtl/>
        </w:rPr>
        <w:t xml:space="preserve"> פרסומים רלוונטיים ביותר לקורס זה. </w:t>
      </w:r>
    </w:p>
    <w:p w:rsidR="00ED4343" w:rsidRPr="00E70F89" w:rsidRDefault="00ED4343" w:rsidP="00C60E8B">
      <w:pPr>
        <w:pStyle w:val="af0"/>
        <w:numPr>
          <w:ilvl w:val="0"/>
          <w:numId w:val="36"/>
        </w:numPr>
        <w:spacing w:line="276" w:lineRule="auto"/>
        <w:jc w:val="both"/>
        <w:rPr>
          <w:rFonts w:cs="David"/>
          <w:sz w:val="32"/>
          <w:szCs w:val="32"/>
        </w:rPr>
      </w:pPr>
      <w:r w:rsidRPr="00E70F89">
        <w:rPr>
          <w:rFonts w:cs="David"/>
          <w:sz w:val="28"/>
          <w:szCs w:val="28"/>
          <w:rtl/>
        </w:rPr>
        <w:t xml:space="preserve">חלקם עוסקים בנושאים תיאורטיים הקשורים באסטרטגיה ובטחון, חלקם בודקים היבטים שונים </w:t>
      </w:r>
      <w:r w:rsidRPr="00E70F89">
        <w:rPr>
          <w:rFonts w:cs="David" w:hint="cs"/>
          <w:sz w:val="28"/>
          <w:szCs w:val="28"/>
          <w:rtl/>
        </w:rPr>
        <w:t>א</w:t>
      </w:r>
      <w:r w:rsidRPr="00E70F89">
        <w:rPr>
          <w:rFonts w:cs="David"/>
          <w:sz w:val="28"/>
          <w:szCs w:val="28"/>
          <w:rtl/>
        </w:rPr>
        <w:t>ש</w:t>
      </w:r>
      <w:r w:rsidRPr="00E70F89">
        <w:rPr>
          <w:rFonts w:cs="David" w:hint="cs"/>
          <w:sz w:val="28"/>
          <w:szCs w:val="28"/>
          <w:rtl/>
        </w:rPr>
        <w:t xml:space="preserve">ר </w:t>
      </w:r>
      <w:r w:rsidRPr="00E70F89">
        <w:rPr>
          <w:rFonts w:cs="David"/>
          <w:sz w:val="28"/>
          <w:szCs w:val="28"/>
          <w:rtl/>
        </w:rPr>
        <w:t>קשורים במימד הב</w:t>
      </w:r>
      <w:r w:rsidRPr="00E70F89">
        <w:rPr>
          <w:rFonts w:cs="David" w:hint="cs"/>
          <w:sz w:val="28"/>
          <w:szCs w:val="28"/>
          <w:rtl/>
        </w:rPr>
        <w:t>י</w:t>
      </w:r>
      <w:r w:rsidRPr="00E70F89">
        <w:rPr>
          <w:rFonts w:cs="David"/>
          <w:sz w:val="28"/>
          <w:szCs w:val="28"/>
          <w:rtl/>
        </w:rPr>
        <w:t>טחוני של תהליך השלום, וחלקם עוסקים בשינויים במערכת היחסים בין צבא</w:t>
      </w:r>
      <w:r w:rsidRPr="00E70F89">
        <w:rPr>
          <w:rFonts w:cs="David" w:hint="cs"/>
          <w:sz w:val="28"/>
          <w:szCs w:val="28"/>
          <w:rtl/>
        </w:rPr>
        <w:t>,</w:t>
      </w:r>
      <w:r w:rsidRPr="00E70F89">
        <w:rPr>
          <w:rFonts w:cs="David"/>
          <w:sz w:val="28"/>
          <w:szCs w:val="28"/>
          <w:rtl/>
        </w:rPr>
        <w:t xml:space="preserve"> חברה ופוליטיקה בישראל</w:t>
      </w:r>
    </w:p>
    <w:p w:rsidR="00ED4343" w:rsidRPr="00E70F89" w:rsidRDefault="00ED4343" w:rsidP="00ED4343">
      <w:pPr>
        <w:pStyle w:val="af0"/>
        <w:ind w:left="360"/>
        <w:rPr>
          <w:rFonts w:cs="David"/>
          <w:sz w:val="28"/>
          <w:szCs w:val="28"/>
        </w:rPr>
      </w:pPr>
    </w:p>
    <w:p w:rsidR="00AB543D" w:rsidRPr="00E70F89" w:rsidRDefault="00696879" w:rsidP="00696879">
      <w:pPr>
        <w:pStyle w:val="af0"/>
        <w:numPr>
          <w:ilvl w:val="0"/>
          <w:numId w:val="31"/>
        </w:numPr>
        <w:rPr>
          <w:rFonts w:cs="David"/>
          <w:sz w:val="28"/>
          <w:szCs w:val="28"/>
        </w:rPr>
      </w:pPr>
      <w:r w:rsidRPr="00E70F89">
        <w:rPr>
          <w:rFonts w:cs="David" w:hint="cs"/>
          <w:b/>
          <w:bCs/>
          <w:sz w:val="28"/>
          <w:szCs w:val="28"/>
          <w:rtl/>
        </w:rPr>
        <w:t xml:space="preserve">מרצה ומנחה אקדמי :  </w:t>
      </w:r>
      <w:r w:rsidR="00AB543D" w:rsidRPr="00E70F89">
        <w:rPr>
          <w:rFonts w:cs="David" w:hint="cs"/>
          <w:b/>
          <w:bCs/>
          <w:sz w:val="28"/>
          <w:szCs w:val="28"/>
          <w:rtl/>
        </w:rPr>
        <w:t>פרופסור גבריאל בן דור</w:t>
      </w:r>
      <w:r w:rsidR="00AB543D" w:rsidRPr="00E70F89">
        <w:rPr>
          <w:rFonts w:cs="David" w:hint="cs"/>
          <w:sz w:val="28"/>
          <w:szCs w:val="28"/>
          <w:rtl/>
        </w:rPr>
        <w:t xml:space="preserve"> </w:t>
      </w:r>
      <w:r w:rsidRPr="00E70F89">
        <w:rPr>
          <w:rFonts w:cs="David" w:hint="cs"/>
          <w:sz w:val="28"/>
          <w:szCs w:val="28"/>
          <w:rtl/>
        </w:rPr>
        <w:t xml:space="preserve">                                                                 </w:t>
      </w:r>
      <w:r w:rsidR="00AB543D" w:rsidRPr="00E70F89">
        <w:rPr>
          <w:rFonts w:cs="David" w:hint="cs"/>
          <w:sz w:val="28"/>
          <w:szCs w:val="28"/>
          <w:rtl/>
        </w:rPr>
        <w:t>(</w:t>
      </w:r>
      <w:r w:rsidR="00AB543D" w:rsidRPr="00E70F89">
        <w:rPr>
          <w:rFonts w:cs="David"/>
          <w:sz w:val="28"/>
          <w:szCs w:val="28"/>
          <w:rtl/>
        </w:rPr>
        <w:t xml:space="preserve">טל: </w:t>
      </w:r>
      <w:r w:rsidR="00AB543D" w:rsidRPr="00E70F89">
        <w:rPr>
          <w:rFonts w:cs="David" w:hint="cs"/>
          <w:sz w:val="28"/>
          <w:szCs w:val="28"/>
          <w:rtl/>
        </w:rPr>
        <w:t>04-8240050, ח</w:t>
      </w:r>
      <w:r w:rsidR="00AB543D" w:rsidRPr="00E70F89">
        <w:rPr>
          <w:rFonts w:cs="David"/>
          <w:sz w:val="28"/>
          <w:szCs w:val="28"/>
          <w:rtl/>
        </w:rPr>
        <w:t>דר</w:t>
      </w:r>
      <w:r w:rsidR="00AB543D" w:rsidRPr="00E70F89">
        <w:rPr>
          <w:rFonts w:cs="David" w:hint="cs"/>
          <w:sz w:val="28"/>
          <w:szCs w:val="28"/>
          <w:rtl/>
        </w:rPr>
        <w:t xml:space="preserve"> </w:t>
      </w:r>
      <w:r w:rsidR="00AB543D" w:rsidRPr="00E70F89">
        <w:rPr>
          <w:rFonts w:cs="David"/>
          <w:sz w:val="28"/>
          <w:szCs w:val="28"/>
        </w:rPr>
        <w:t>426</w:t>
      </w:r>
      <w:r w:rsidR="00AB543D" w:rsidRPr="00E70F89">
        <w:rPr>
          <w:rFonts w:cs="David" w:hint="cs"/>
          <w:sz w:val="28"/>
          <w:szCs w:val="28"/>
          <w:rtl/>
        </w:rPr>
        <w:t xml:space="preserve"> באוניברסיטת חיפה). </w:t>
      </w:r>
    </w:p>
    <w:p w:rsidR="00696879" w:rsidRPr="00E70F89" w:rsidRDefault="00696879" w:rsidP="00696879">
      <w:pPr>
        <w:pStyle w:val="af0"/>
        <w:ind w:left="360"/>
        <w:rPr>
          <w:rFonts w:cs="David"/>
          <w:sz w:val="28"/>
          <w:szCs w:val="28"/>
        </w:rPr>
      </w:pPr>
    </w:p>
    <w:p w:rsidR="00AB543D" w:rsidRPr="00E70F89" w:rsidRDefault="00AB543D" w:rsidP="00A2017C">
      <w:pPr>
        <w:pStyle w:val="af0"/>
        <w:numPr>
          <w:ilvl w:val="0"/>
          <w:numId w:val="31"/>
        </w:numPr>
        <w:spacing w:line="480" w:lineRule="auto"/>
        <w:rPr>
          <w:rFonts w:cs="David"/>
          <w:b/>
          <w:bCs/>
          <w:sz w:val="28"/>
          <w:szCs w:val="28"/>
        </w:rPr>
      </w:pPr>
      <w:r w:rsidRPr="00E70F89">
        <w:rPr>
          <w:rFonts w:cs="David" w:hint="cs"/>
          <w:b/>
          <w:bCs/>
          <w:sz w:val="28"/>
          <w:szCs w:val="28"/>
          <w:rtl/>
        </w:rPr>
        <w:t>מדרי</w:t>
      </w:r>
      <w:r w:rsidR="00696879" w:rsidRPr="00E70F89">
        <w:rPr>
          <w:rFonts w:cs="David" w:hint="cs"/>
          <w:b/>
          <w:bCs/>
          <w:sz w:val="28"/>
          <w:szCs w:val="28"/>
          <w:rtl/>
        </w:rPr>
        <w:t>ך</w:t>
      </w:r>
      <w:r w:rsidRPr="00E70F89">
        <w:rPr>
          <w:rFonts w:cs="David" w:hint="cs"/>
          <w:b/>
          <w:bCs/>
          <w:sz w:val="28"/>
          <w:szCs w:val="28"/>
          <w:rtl/>
        </w:rPr>
        <w:t xml:space="preserve"> </w:t>
      </w:r>
      <w:r w:rsidR="00A2017C" w:rsidRPr="00E70F89">
        <w:rPr>
          <w:rFonts w:cs="David" w:hint="cs"/>
          <w:b/>
          <w:bCs/>
          <w:sz w:val="28"/>
          <w:szCs w:val="28"/>
          <w:rtl/>
        </w:rPr>
        <w:t>אחראי:</w:t>
      </w:r>
      <w:r w:rsidR="00A2017C" w:rsidRPr="00E70F89">
        <w:rPr>
          <w:rFonts w:cs="David" w:hint="cs"/>
          <w:b/>
          <w:bCs/>
          <w:sz w:val="28"/>
          <w:szCs w:val="28"/>
        </w:rPr>
        <w:t xml:space="preserve"> </w:t>
      </w:r>
      <w:r w:rsidR="00696879" w:rsidRPr="00E70F89">
        <w:rPr>
          <w:rFonts w:cs="David" w:hint="cs"/>
          <w:b/>
          <w:bCs/>
          <w:sz w:val="28"/>
          <w:szCs w:val="28"/>
          <w:rtl/>
        </w:rPr>
        <w:t>נצ"ם גדעון מור</w:t>
      </w:r>
      <w:r w:rsidR="006F201F" w:rsidRPr="00E70F89">
        <w:rPr>
          <w:rFonts w:cs="David" w:hint="cs"/>
          <w:b/>
          <w:bCs/>
          <w:sz w:val="28"/>
          <w:szCs w:val="28"/>
          <w:rtl/>
        </w:rPr>
        <w:t xml:space="preserve"> </w:t>
      </w:r>
      <w:r w:rsidR="006577B6" w:rsidRPr="00E70F89">
        <w:rPr>
          <w:rFonts w:cs="David" w:hint="cs"/>
          <w:b/>
          <w:bCs/>
          <w:sz w:val="28"/>
          <w:szCs w:val="28"/>
          <w:rtl/>
        </w:rPr>
        <w:t xml:space="preserve"> </w:t>
      </w:r>
      <w:r w:rsidR="00A2017C" w:rsidRPr="00E70F89">
        <w:rPr>
          <w:rFonts w:cs="David" w:hint="cs"/>
          <w:b/>
          <w:bCs/>
          <w:sz w:val="28"/>
          <w:szCs w:val="28"/>
          <w:rtl/>
        </w:rPr>
        <w:t>050/545942</w:t>
      </w:r>
      <w:r w:rsidR="00A2017C" w:rsidRPr="00E70F89">
        <w:rPr>
          <w:rFonts w:cs="David"/>
          <w:b/>
          <w:bCs/>
          <w:sz w:val="28"/>
          <w:szCs w:val="28"/>
        </w:rPr>
        <w:t xml:space="preserve">  </w:t>
      </w:r>
      <w:hyperlink r:id="rId9" w:history="1">
        <w:r w:rsidR="00A2017C" w:rsidRPr="00E70F89">
          <w:rPr>
            <w:rStyle w:val="Hyperlink"/>
            <w:rFonts w:cs="David"/>
            <w:b/>
            <w:bCs/>
            <w:sz w:val="28"/>
            <w:szCs w:val="28"/>
          </w:rPr>
          <w:t>GIDONM@INDC.ORG.IL</w:t>
        </w:r>
      </w:hyperlink>
      <w:r w:rsidR="00A2017C" w:rsidRPr="00E70F89">
        <w:rPr>
          <w:rFonts w:cs="David"/>
          <w:b/>
          <w:bCs/>
          <w:sz w:val="28"/>
          <w:szCs w:val="28"/>
        </w:rPr>
        <w:t xml:space="preserve"> </w:t>
      </w:r>
    </w:p>
    <w:p w:rsidR="00EE1757" w:rsidRPr="00E70F89" w:rsidRDefault="00EE1757" w:rsidP="00A2017C">
      <w:pPr>
        <w:pStyle w:val="af0"/>
        <w:numPr>
          <w:ilvl w:val="0"/>
          <w:numId w:val="31"/>
        </w:numPr>
        <w:spacing w:line="480" w:lineRule="auto"/>
        <w:rPr>
          <w:rFonts w:cs="David"/>
          <w:b/>
          <w:bCs/>
          <w:sz w:val="28"/>
          <w:szCs w:val="28"/>
        </w:rPr>
      </w:pPr>
      <w:r w:rsidRPr="00E70F89">
        <w:rPr>
          <w:rFonts w:cs="David" w:hint="cs"/>
          <w:b/>
          <w:bCs/>
          <w:sz w:val="28"/>
          <w:szCs w:val="28"/>
          <w:rtl/>
        </w:rPr>
        <w:t xml:space="preserve">נספח </w:t>
      </w:r>
      <w:r w:rsidR="00A02A93" w:rsidRPr="00E70F89">
        <w:rPr>
          <w:rFonts w:cs="David" w:hint="cs"/>
          <w:b/>
          <w:bCs/>
          <w:sz w:val="28"/>
          <w:szCs w:val="28"/>
          <w:rtl/>
        </w:rPr>
        <w:t>א' :</w:t>
      </w:r>
      <w:r w:rsidR="00875C4D" w:rsidRPr="00E70F89">
        <w:rPr>
          <w:rFonts w:cs="David" w:hint="cs"/>
          <w:b/>
          <w:bCs/>
          <w:sz w:val="28"/>
          <w:szCs w:val="28"/>
          <w:rtl/>
        </w:rPr>
        <w:t xml:space="preserve"> </w:t>
      </w:r>
      <w:r w:rsidRPr="00E70F89">
        <w:rPr>
          <w:rFonts w:cs="David" w:hint="cs"/>
          <w:b/>
          <w:bCs/>
          <w:sz w:val="28"/>
          <w:szCs w:val="28"/>
          <w:rtl/>
        </w:rPr>
        <w:t>קורות חיים של המרצים.</w:t>
      </w:r>
    </w:p>
    <w:p w:rsidR="006577B6" w:rsidRPr="00E70F89" w:rsidRDefault="006577B6" w:rsidP="006577B6">
      <w:pPr>
        <w:rPr>
          <w:rFonts w:cs="David"/>
          <w:b/>
          <w:bCs/>
          <w:sz w:val="28"/>
          <w:szCs w:val="28"/>
          <w:rtl/>
        </w:rPr>
      </w:pPr>
    </w:p>
    <w:p w:rsidR="00473181" w:rsidRPr="00E70F89" w:rsidRDefault="00473181" w:rsidP="006577B6">
      <w:pPr>
        <w:jc w:val="center"/>
        <w:rPr>
          <w:rFonts w:cs="David"/>
          <w:b/>
          <w:bCs/>
          <w:sz w:val="36"/>
          <w:szCs w:val="36"/>
          <w:rtl/>
        </w:rPr>
      </w:pPr>
      <w:r w:rsidRPr="00E70F89">
        <w:rPr>
          <w:rFonts w:cs="David" w:hint="cs"/>
          <w:b/>
          <w:bCs/>
          <w:sz w:val="36"/>
          <w:szCs w:val="36"/>
          <w:rtl/>
        </w:rPr>
        <w:t xml:space="preserve">נצ"ם גדעון מור </w:t>
      </w:r>
    </w:p>
    <w:p w:rsidR="006577B6" w:rsidRPr="00E70F89" w:rsidRDefault="006577B6" w:rsidP="006577B6">
      <w:pPr>
        <w:jc w:val="center"/>
        <w:rPr>
          <w:rFonts w:cs="David"/>
          <w:b/>
          <w:bCs/>
          <w:sz w:val="36"/>
          <w:szCs w:val="36"/>
          <w:rtl/>
        </w:rPr>
      </w:pPr>
      <w:r w:rsidRPr="00E70F89">
        <w:rPr>
          <w:rFonts w:cs="David" w:hint="cs"/>
          <w:b/>
          <w:bCs/>
          <w:sz w:val="36"/>
          <w:szCs w:val="36"/>
          <w:rtl/>
        </w:rPr>
        <w:t>בהצלחה</w:t>
      </w:r>
      <w:r w:rsidR="00953090" w:rsidRPr="00E70F89">
        <w:rPr>
          <w:rFonts w:cs="David" w:hint="cs"/>
          <w:b/>
          <w:bCs/>
          <w:sz w:val="36"/>
          <w:szCs w:val="36"/>
          <w:rtl/>
        </w:rPr>
        <w:t xml:space="preserve"> !</w:t>
      </w:r>
    </w:p>
    <w:p w:rsidR="00667EDE" w:rsidRPr="00E70F89" w:rsidRDefault="00667EDE" w:rsidP="00C32CB1">
      <w:pPr>
        <w:ind w:left="37"/>
        <w:rPr>
          <w:rFonts w:cs="David"/>
          <w:b/>
          <w:bCs/>
          <w:sz w:val="28"/>
          <w:szCs w:val="28"/>
          <w:u w:val="single"/>
          <w:rtl/>
        </w:rPr>
      </w:pPr>
    </w:p>
    <w:p w:rsidR="00667EDE" w:rsidRPr="00E70F89" w:rsidRDefault="00667EDE" w:rsidP="00C32CB1">
      <w:pPr>
        <w:ind w:left="37"/>
        <w:rPr>
          <w:rFonts w:cs="David"/>
          <w:b/>
          <w:bCs/>
          <w:sz w:val="28"/>
          <w:szCs w:val="28"/>
          <w:u w:val="single"/>
          <w:rtl/>
        </w:rPr>
      </w:pPr>
    </w:p>
    <w:p w:rsidR="00667EDE" w:rsidRPr="00E70F89" w:rsidRDefault="00667EDE" w:rsidP="00A24C25">
      <w:pPr>
        <w:rPr>
          <w:rFonts w:cs="David"/>
          <w:b/>
          <w:bCs/>
          <w:sz w:val="28"/>
          <w:szCs w:val="28"/>
          <w:u w:val="single"/>
          <w:rtl/>
        </w:rPr>
      </w:pPr>
    </w:p>
    <w:p w:rsidR="00724D93" w:rsidRPr="00E70F89" w:rsidRDefault="00E15D30" w:rsidP="002F2A2C">
      <w:pPr>
        <w:ind w:left="37"/>
        <w:jc w:val="center"/>
        <w:rPr>
          <w:rFonts w:cs="David"/>
          <w:b/>
          <w:bCs/>
          <w:sz w:val="32"/>
          <w:szCs w:val="32"/>
          <w:u w:val="single"/>
          <w:rtl/>
        </w:rPr>
      </w:pPr>
      <w:r w:rsidRPr="00E70F89">
        <w:rPr>
          <w:rFonts w:cs="David" w:hint="cs"/>
          <w:b/>
          <w:bCs/>
          <w:sz w:val="32"/>
          <w:szCs w:val="32"/>
          <w:u w:val="single"/>
          <w:rtl/>
        </w:rPr>
        <w:t>תוכנית ה</w:t>
      </w:r>
      <w:r w:rsidR="002F2A2C" w:rsidRPr="00E70F89">
        <w:rPr>
          <w:rFonts w:cs="David" w:hint="cs"/>
          <w:b/>
          <w:bCs/>
          <w:sz w:val="32"/>
          <w:szCs w:val="32"/>
          <w:u w:val="single"/>
          <w:rtl/>
        </w:rPr>
        <w:t>קורס</w:t>
      </w:r>
      <w:r w:rsidRPr="00E70F89">
        <w:rPr>
          <w:rFonts w:cs="David" w:hint="cs"/>
          <w:b/>
          <w:bCs/>
          <w:sz w:val="32"/>
          <w:szCs w:val="32"/>
          <w:u w:val="single"/>
          <w:rtl/>
        </w:rPr>
        <w:t xml:space="preserve"> </w:t>
      </w:r>
      <w:r w:rsidR="00C32CB1" w:rsidRPr="00E70F89">
        <w:rPr>
          <w:rFonts w:cs="David" w:hint="cs"/>
          <w:b/>
          <w:bCs/>
          <w:sz w:val="32"/>
          <w:szCs w:val="32"/>
          <w:u w:val="single"/>
          <w:rtl/>
        </w:rPr>
        <w:t>בחלוקה למועדים</w:t>
      </w:r>
      <w:r w:rsidRPr="00E70F89">
        <w:rPr>
          <w:rFonts w:cs="David" w:hint="cs"/>
          <w:b/>
          <w:bCs/>
          <w:sz w:val="32"/>
          <w:szCs w:val="32"/>
          <w:u w:val="single"/>
          <w:rtl/>
        </w:rPr>
        <w:t>, מרצים ודיונים צוותיים:</w:t>
      </w:r>
    </w:p>
    <w:p w:rsidR="003A13AE" w:rsidRPr="00E70F89" w:rsidRDefault="003A13AE" w:rsidP="00C32CB1">
      <w:pPr>
        <w:ind w:left="37"/>
        <w:rPr>
          <w:rFonts w:cs="David"/>
          <w:b/>
          <w:bCs/>
          <w:u w:val="single"/>
          <w:rtl/>
        </w:rPr>
      </w:pPr>
    </w:p>
    <w:tbl>
      <w:tblPr>
        <w:bidiVisual/>
        <w:tblW w:w="9629" w:type="dxa"/>
        <w:jc w:val="center"/>
        <w:tblInd w:w="-9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542"/>
        <w:gridCol w:w="1877"/>
        <w:gridCol w:w="4512"/>
        <w:gridCol w:w="1698"/>
      </w:tblGrid>
      <w:tr w:rsidR="00CB748E" w:rsidRPr="00E70F89" w:rsidTr="004F3026">
        <w:trPr>
          <w:trHeight w:val="503"/>
          <w:jc w:val="center"/>
        </w:trPr>
        <w:tc>
          <w:tcPr>
            <w:tcW w:w="1542" w:type="dxa"/>
            <w:tcBorders>
              <w:top w:val="single" w:sz="18" w:space="0" w:color="auto"/>
              <w:left w:val="single" w:sz="18" w:space="0" w:color="auto"/>
              <w:bottom w:val="single" w:sz="36" w:space="0" w:color="auto"/>
            </w:tcBorders>
            <w:vAlign w:val="center"/>
          </w:tcPr>
          <w:p w:rsidR="00CB748E" w:rsidRPr="00E70F89" w:rsidRDefault="00CB748E" w:rsidP="004F3026">
            <w:pPr>
              <w:pStyle w:val="7"/>
              <w:spacing w:line="240" w:lineRule="auto"/>
            </w:pPr>
            <w:r w:rsidRPr="00E70F89">
              <w:rPr>
                <w:rtl/>
              </w:rPr>
              <w:t>תאריך</w:t>
            </w:r>
          </w:p>
        </w:tc>
        <w:tc>
          <w:tcPr>
            <w:tcW w:w="1877" w:type="dxa"/>
            <w:tcBorders>
              <w:top w:val="single" w:sz="18" w:space="0" w:color="auto"/>
              <w:bottom w:val="single" w:sz="36" w:space="0" w:color="auto"/>
            </w:tcBorders>
            <w:vAlign w:val="center"/>
          </w:tcPr>
          <w:p w:rsidR="00CB748E" w:rsidRPr="00E70F89" w:rsidRDefault="00CB748E" w:rsidP="004F3026">
            <w:pPr>
              <w:pStyle w:val="7"/>
              <w:spacing w:line="240" w:lineRule="auto"/>
            </w:pPr>
            <w:r w:rsidRPr="00E70F89">
              <w:rPr>
                <w:rtl/>
              </w:rPr>
              <w:t>שעות</w:t>
            </w:r>
          </w:p>
        </w:tc>
        <w:tc>
          <w:tcPr>
            <w:tcW w:w="4512" w:type="dxa"/>
            <w:tcBorders>
              <w:top w:val="single" w:sz="18" w:space="0" w:color="auto"/>
              <w:bottom w:val="single" w:sz="36" w:space="0" w:color="auto"/>
            </w:tcBorders>
            <w:vAlign w:val="center"/>
          </w:tcPr>
          <w:p w:rsidR="00CB748E" w:rsidRPr="00E70F89" w:rsidRDefault="00CB748E" w:rsidP="004F3026">
            <w:pPr>
              <w:pStyle w:val="7"/>
              <w:spacing w:line="240" w:lineRule="auto"/>
            </w:pPr>
            <w:r w:rsidRPr="00E70F89">
              <w:rPr>
                <w:rtl/>
              </w:rPr>
              <w:t>נושא</w:t>
            </w:r>
          </w:p>
        </w:tc>
        <w:tc>
          <w:tcPr>
            <w:tcW w:w="1698" w:type="dxa"/>
            <w:tcBorders>
              <w:top w:val="single" w:sz="18" w:space="0" w:color="auto"/>
              <w:bottom w:val="single" w:sz="36" w:space="0" w:color="auto"/>
              <w:right w:val="single" w:sz="18" w:space="0" w:color="auto"/>
            </w:tcBorders>
            <w:vAlign w:val="center"/>
          </w:tcPr>
          <w:p w:rsidR="00CB748E" w:rsidRPr="00E70F89" w:rsidRDefault="00824373" w:rsidP="004F3026">
            <w:pPr>
              <w:jc w:val="center"/>
              <w:rPr>
                <w:rFonts w:cs="David"/>
                <w:b/>
                <w:bCs/>
                <w:sz w:val="28"/>
                <w:szCs w:val="28"/>
              </w:rPr>
            </w:pPr>
            <w:r w:rsidRPr="00E70F89">
              <w:rPr>
                <w:rFonts w:cs="David" w:hint="cs"/>
                <w:b/>
                <w:bCs/>
                <w:sz w:val="28"/>
                <w:szCs w:val="28"/>
                <w:rtl/>
              </w:rPr>
              <w:t>פעילות</w:t>
            </w:r>
          </w:p>
        </w:tc>
      </w:tr>
      <w:tr w:rsidR="00CC0F72" w:rsidRPr="00E70F89" w:rsidTr="00BA5172">
        <w:trPr>
          <w:cantSplit/>
          <w:trHeight w:val="721"/>
          <w:jc w:val="center"/>
        </w:trPr>
        <w:tc>
          <w:tcPr>
            <w:tcW w:w="1542" w:type="dxa"/>
            <w:vMerge w:val="restart"/>
            <w:tcBorders>
              <w:top w:val="single" w:sz="36" w:space="0" w:color="auto"/>
              <w:left w:val="single" w:sz="18" w:space="0" w:color="auto"/>
            </w:tcBorders>
            <w:vAlign w:val="center"/>
          </w:tcPr>
          <w:p w:rsidR="00CC0F72" w:rsidRPr="00E70F89" w:rsidRDefault="00CC0F72" w:rsidP="00AE51AD">
            <w:pPr>
              <w:pStyle w:val="8"/>
              <w:spacing w:line="240" w:lineRule="auto"/>
              <w:rPr>
                <w:b/>
                <w:bCs/>
                <w:rtl/>
              </w:rPr>
            </w:pPr>
            <w:r w:rsidRPr="00E70F89">
              <w:rPr>
                <w:b/>
                <w:bCs/>
                <w:rtl/>
              </w:rPr>
              <w:t xml:space="preserve">יום </w:t>
            </w:r>
            <w:r w:rsidR="00AE51AD" w:rsidRPr="00E70F89">
              <w:rPr>
                <w:rFonts w:hint="cs"/>
                <w:b/>
                <w:bCs/>
                <w:rtl/>
              </w:rPr>
              <w:t>ד</w:t>
            </w:r>
            <w:r w:rsidR="00FF3084" w:rsidRPr="00E70F89">
              <w:rPr>
                <w:rFonts w:hint="cs"/>
                <w:b/>
                <w:bCs/>
                <w:rtl/>
              </w:rPr>
              <w:t>',</w:t>
            </w:r>
          </w:p>
          <w:p w:rsidR="00CC0F72" w:rsidRPr="00E70F89" w:rsidRDefault="00CC0F72" w:rsidP="004F3026">
            <w:pPr>
              <w:jc w:val="center"/>
              <w:rPr>
                <w:rFonts w:cs="David"/>
                <w:b/>
                <w:bCs/>
                <w:sz w:val="28"/>
                <w:szCs w:val="28"/>
                <w:rtl/>
              </w:rPr>
            </w:pPr>
            <w:r w:rsidRPr="00E70F89">
              <w:rPr>
                <w:rFonts w:cs="David" w:hint="cs"/>
                <w:b/>
                <w:bCs/>
                <w:sz w:val="28"/>
                <w:szCs w:val="28"/>
                <w:rtl/>
              </w:rPr>
              <w:t>5</w:t>
            </w:r>
            <w:r w:rsidR="005B7FFA" w:rsidRPr="00E70F89">
              <w:rPr>
                <w:rFonts w:cs="David"/>
                <w:b/>
                <w:bCs/>
                <w:sz w:val="28"/>
                <w:szCs w:val="28"/>
                <w:rtl/>
              </w:rPr>
              <w:t xml:space="preserve">  </w:t>
            </w:r>
            <w:r w:rsidRPr="00E70F89">
              <w:rPr>
                <w:rFonts w:cs="David"/>
                <w:b/>
                <w:bCs/>
                <w:sz w:val="28"/>
                <w:szCs w:val="28"/>
                <w:rtl/>
              </w:rPr>
              <w:t>ספטמבר</w:t>
            </w:r>
          </w:p>
          <w:p w:rsidR="00CC0F72" w:rsidRPr="00E70F89" w:rsidRDefault="00CC0F72" w:rsidP="00AE51AD">
            <w:pPr>
              <w:pStyle w:val="8"/>
              <w:rPr>
                <w:b/>
                <w:bCs/>
                <w:rtl/>
              </w:rPr>
            </w:pPr>
            <w:r w:rsidRPr="00E70F89">
              <w:rPr>
                <w:b/>
                <w:bCs/>
                <w:rtl/>
              </w:rPr>
              <w:t>20</w:t>
            </w:r>
            <w:r w:rsidRPr="00E70F89">
              <w:rPr>
                <w:rFonts w:hint="cs"/>
                <w:b/>
                <w:bCs/>
                <w:rtl/>
              </w:rPr>
              <w:t>1</w:t>
            </w:r>
            <w:r w:rsidR="00AE51AD" w:rsidRPr="00E70F89">
              <w:rPr>
                <w:rFonts w:hint="cs"/>
                <w:b/>
                <w:bCs/>
                <w:rtl/>
              </w:rPr>
              <w:t>2</w:t>
            </w:r>
          </w:p>
        </w:tc>
        <w:tc>
          <w:tcPr>
            <w:tcW w:w="1877" w:type="dxa"/>
            <w:tcBorders>
              <w:top w:val="single" w:sz="36" w:space="0" w:color="auto"/>
              <w:bottom w:val="single" w:sz="4" w:space="0" w:color="auto"/>
            </w:tcBorders>
            <w:vAlign w:val="center"/>
          </w:tcPr>
          <w:p w:rsidR="00CC0F72" w:rsidRPr="00E70F89" w:rsidRDefault="00CC0F72" w:rsidP="00BA5172">
            <w:pPr>
              <w:jc w:val="center"/>
              <w:rPr>
                <w:rFonts w:cs="David"/>
                <w:b/>
                <w:bCs/>
                <w:sz w:val="28"/>
                <w:szCs w:val="28"/>
                <w:rtl/>
              </w:rPr>
            </w:pPr>
            <w:r w:rsidRPr="00E70F89">
              <w:rPr>
                <w:rFonts w:cs="David" w:hint="cs"/>
                <w:b/>
                <w:bCs/>
                <w:sz w:val="28"/>
                <w:szCs w:val="28"/>
                <w:rtl/>
              </w:rPr>
              <w:t>8.30-8.4</w:t>
            </w:r>
            <w:r w:rsidR="00BA5172" w:rsidRPr="00E70F89">
              <w:rPr>
                <w:rFonts w:cs="David" w:hint="cs"/>
                <w:b/>
                <w:bCs/>
                <w:sz w:val="28"/>
                <w:szCs w:val="28"/>
                <w:rtl/>
              </w:rPr>
              <w:t>5</w:t>
            </w:r>
          </w:p>
        </w:tc>
        <w:tc>
          <w:tcPr>
            <w:tcW w:w="4512" w:type="dxa"/>
            <w:tcBorders>
              <w:top w:val="single" w:sz="36" w:space="0" w:color="auto"/>
              <w:bottom w:val="single" w:sz="4" w:space="0" w:color="auto"/>
            </w:tcBorders>
            <w:vAlign w:val="center"/>
          </w:tcPr>
          <w:p w:rsidR="00CC0F72" w:rsidRPr="00E70F89" w:rsidRDefault="00DC7374" w:rsidP="0084413F">
            <w:pPr>
              <w:jc w:val="center"/>
              <w:rPr>
                <w:rFonts w:cs="David"/>
                <w:sz w:val="28"/>
                <w:szCs w:val="28"/>
                <w:rtl/>
              </w:rPr>
            </w:pPr>
            <w:r w:rsidRPr="00E70F89">
              <w:rPr>
                <w:rFonts w:cs="David" w:hint="cs"/>
                <w:sz w:val="28"/>
                <w:szCs w:val="28"/>
                <w:rtl/>
              </w:rPr>
              <w:t xml:space="preserve">נצ"ם </w:t>
            </w:r>
            <w:r w:rsidR="0084413F" w:rsidRPr="00E70F89">
              <w:rPr>
                <w:rFonts w:cs="David" w:hint="cs"/>
                <w:sz w:val="28"/>
                <w:szCs w:val="28"/>
                <w:rtl/>
              </w:rPr>
              <w:t>גדעון מור</w:t>
            </w:r>
            <w:r w:rsidR="00CC0F72" w:rsidRPr="00E70F89">
              <w:rPr>
                <w:rFonts w:cs="David" w:hint="cs"/>
                <w:sz w:val="28"/>
                <w:szCs w:val="28"/>
                <w:rtl/>
              </w:rPr>
              <w:t xml:space="preserve">, </w:t>
            </w:r>
            <w:r w:rsidR="00CC0F72" w:rsidRPr="00E70F89">
              <w:rPr>
                <w:rFonts w:cs="David"/>
                <w:sz w:val="28"/>
                <w:szCs w:val="28"/>
                <w:rtl/>
              </w:rPr>
              <w:t>הצגת פרק הבטל"</w:t>
            </w:r>
            <w:r w:rsidR="0084413F" w:rsidRPr="00E70F89">
              <w:rPr>
                <w:rFonts w:cs="David" w:hint="cs"/>
                <w:sz w:val="28"/>
                <w:szCs w:val="28"/>
                <w:rtl/>
              </w:rPr>
              <w:t>ם</w:t>
            </w:r>
          </w:p>
        </w:tc>
        <w:tc>
          <w:tcPr>
            <w:tcW w:w="1698" w:type="dxa"/>
            <w:tcBorders>
              <w:top w:val="single" w:sz="36" w:space="0" w:color="auto"/>
              <w:bottom w:val="single" w:sz="4" w:space="0" w:color="auto"/>
              <w:right w:val="single" w:sz="18" w:space="0" w:color="auto"/>
            </w:tcBorders>
            <w:vAlign w:val="center"/>
          </w:tcPr>
          <w:p w:rsidR="00CC0F72" w:rsidRPr="00E70F89" w:rsidRDefault="003B1274" w:rsidP="00DD6453">
            <w:pPr>
              <w:jc w:val="center"/>
              <w:rPr>
                <w:rFonts w:cs="David"/>
                <w:sz w:val="28"/>
                <w:szCs w:val="28"/>
                <w:rtl/>
              </w:rPr>
            </w:pPr>
            <w:r w:rsidRPr="00E70F89">
              <w:rPr>
                <w:rFonts w:cs="David" w:hint="cs"/>
                <w:sz w:val="28"/>
                <w:szCs w:val="28"/>
                <w:rtl/>
              </w:rPr>
              <w:t>במליאה</w:t>
            </w:r>
          </w:p>
        </w:tc>
      </w:tr>
      <w:tr w:rsidR="00CC0F72" w:rsidRPr="00E70F89" w:rsidTr="00BA5172">
        <w:trPr>
          <w:cantSplit/>
          <w:trHeight w:val="552"/>
          <w:jc w:val="center"/>
        </w:trPr>
        <w:tc>
          <w:tcPr>
            <w:tcW w:w="1542" w:type="dxa"/>
            <w:vMerge/>
            <w:tcBorders>
              <w:left w:val="single" w:sz="18" w:space="0" w:color="auto"/>
            </w:tcBorders>
            <w:shd w:val="clear" w:color="auto" w:fill="auto"/>
            <w:vAlign w:val="center"/>
          </w:tcPr>
          <w:p w:rsidR="00CC0F72" w:rsidRPr="00E70F89" w:rsidRDefault="00CC0F72" w:rsidP="004F3026">
            <w:pPr>
              <w:pStyle w:val="8"/>
              <w:rPr>
                <w:b/>
                <w:bCs/>
                <w:rtl/>
              </w:rPr>
            </w:pPr>
          </w:p>
        </w:tc>
        <w:tc>
          <w:tcPr>
            <w:tcW w:w="1877" w:type="dxa"/>
            <w:tcBorders>
              <w:top w:val="single" w:sz="4" w:space="0" w:color="auto"/>
              <w:bottom w:val="single" w:sz="4" w:space="0" w:color="auto"/>
            </w:tcBorders>
            <w:vAlign w:val="center"/>
          </w:tcPr>
          <w:p w:rsidR="00CC0F72" w:rsidRPr="00E70F89" w:rsidRDefault="00CC0F72" w:rsidP="00BA5172">
            <w:pPr>
              <w:jc w:val="center"/>
              <w:rPr>
                <w:rFonts w:cs="David"/>
                <w:b/>
                <w:bCs/>
                <w:sz w:val="28"/>
                <w:szCs w:val="28"/>
              </w:rPr>
            </w:pPr>
            <w:r w:rsidRPr="00E70F89">
              <w:rPr>
                <w:rFonts w:cs="David" w:hint="cs"/>
                <w:b/>
                <w:bCs/>
                <w:sz w:val="28"/>
                <w:szCs w:val="28"/>
                <w:rtl/>
              </w:rPr>
              <w:t>8.4</w:t>
            </w:r>
            <w:r w:rsidR="00BA5172" w:rsidRPr="00E70F89">
              <w:rPr>
                <w:rFonts w:cs="David" w:hint="cs"/>
                <w:b/>
                <w:bCs/>
                <w:sz w:val="28"/>
                <w:szCs w:val="28"/>
                <w:rtl/>
              </w:rPr>
              <w:t>5</w:t>
            </w:r>
            <w:r w:rsidRPr="00E70F89">
              <w:rPr>
                <w:rFonts w:cs="David" w:hint="cs"/>
                <w:b/>
                <w:bCs/>
                <w:sz w:val="28"/>
                <w:szCs w:val="28"/>
                <w:rtl/>
              </w:rPr>
              <w:t>-10.00</w:t>
            </w:r>
          </w:p>
        </w:tc>
        <w:tc>
          <w:tcPr>
            <w:tcW w:w="4512" w:type="dxa"/>
            <w:tcBorders>
              <w:top w:val="single" w:sz="4" w:space="0" w:color="auto"/>
              <w:bottom w:val="single" w:sz="4" w:space="0" w:color="auto"/>
            </w:tcBorders>
            <w:vAlign w:val="center"/>
          </w:tcPr>
          <w:p w:rsidR="00CC0F72" w:rsidRPr="00E70F89" w:rsidRDefault="00CC0F72" w:rsidP="004F3026">
            <w:pPr>
              <w:jc w:val="center"/>
              <w:rPr>
                <w:rFonts w:cs="David"/>
                <w:b/>
                <w:bCs/>
                <w:sz w:val="28"/>
                <w:szCs w:val="28"/>
                <w:rtl/>
              </w:rPr>
            </w:pPr>
            <w:r w:rsidRPr="00E70F89">
              <w:rPr>
                <w:rFonts w:cs="David" w:hint="cs"/>
                <w:b/>
                <w:bCs/>
                <w:sz w:val="28"/>
                <w:szCs w:val="28"/>
                <w:rtl/>
              </w:rPr>
              <w:t>פרופ' גבי בן דור</w:t>
            </w:r>
            <w:r w:rsidR="00BD367D" w:rsidRPr="00E70F89">
              <w:rPr>
                <w:rFonts w:cs="David" w:hint="cs"/>
                <w:b/>
                <w:bCs/>
                <w:sz w:val="28"/>
                <w:szCs w:val="28"/>
                <w:rtl/>
              </w:rPr>
              <w:t xml:space="preserve"> </w:t>
            </w:r>
          </w:p>
          <w:p w:rsidR="00BD367D" w:rsidRPr="00E70F89" w:rsidRDefault="00BD367D" w:rsidP="004F3026">
            <w:pPr>
              <w:jc w:val="center"/>
              <w:rPr>
                <w:rFonts w:cs="David"/>
                <w:b/>
                <w:bCs/>
                <w:sz w:val="28"/>
                <w:szCs w:val="28"/>
              </w:rPr>
            </w:pPr>
            <w:r w:rsidRPr="00E70F89">
              <w:rPr>
                <w:rFonts w:cs="David" w:hint="cs"/>
                <w:b/>
                <w:bCs/>
                <w:sz w:val="28"/>
                <w:szCs w:val="28"/>
                <w:rtl/>
              </w:rPr>
              <w:t>יסודות  הביטחון  הלאומי</w:t>
            </w:r>
          </w:p>
        </w:tc>
        <w:tc>
          <w:tcPr>
            <w:tcW w:w="1698" w:type="dxa"/>
            <w:tcBorders>
              <w:top w:val="single" w:sz="4" w:space="0" w:color="auto"/>
              <w:bottom w:val="single" w:sz="4" w:space="0" w:color="auto"/>
              <w:right w:val="single" w:sz="18" w:space="0" w:color="auto"/>
            </w:tcBorders>
            <w:vAlign w:val="center"/>
          </w:tcPr>
          <w:p w:rsidR="00CC0F72" w:rsidRPr="00E70F89" w:rsidRDefault="00DD6453" w:rsidP="000275D9">
            <w:pPr>
              <w:jc w:val="center"/>
              <w:rPr>
                <w:rFonts w:cs="David"/>
                <w:sz w:val="28"/>
                <w:szCs w:val="28"/>
              </w:rPr>
            </w:pPr>
            <w:r w:rsidRPr="00E70F89">
              <w:rPr>
                <w:rFonts w:cs="David" w:hint="cs"/>
                <w:sz w:val="28"/>
                <w:szCs w:val="28"/>
                <w:rtl/>
              </w:rPr>
              <w:t>1</w:t>
            </w:r>
            <w:r w:rsidR="000275D9" w:rsidRPr="00E70F89">
              <w:rPr>
                <w:rFonts w:cs="David" w:hint="cs"/>
                <w:sz w:val="28"/>
                <w:szCs w:val="28"/>
                <w:rtl/>
              </w:rPr>
              <w:t xml:space="preserve"> </w:t>
            </w:r>
            <w:r w:rsidRPr="00E70F89">
              <w:rPr>
                <w:rFonts w:cs="David" w:hint="cs"/>
                <w:sz w:val="28"/>
                <w:szCs w:val="28"/>
                <w:rtl/>
              </w:rPr>
              <w:t xml:space="preserve"> </w:t>
            </w:r>
            <w:r w:rsidR="003B1274" w:rsidRPr="00E70F89">
              <w:rPr>
                <w:rFonts w:cs="David" w:hint="cs"/>
                <w:sz w:val="28"/>
                <w:szCs w:val="28"/>
                <w:rtl/>
              </w:rPr>
              <w:t>במליאה</w:t>
            </w:r>
          </w:p>
        </w:tc>
      </w:tr>
      <w:tr w:rsidR="00CC0F72" w:rsidRPr="00E70F89" w:rsidTr="00BA5172">
        <w:trPr>
          <w:cantSplit/>
          <w:trHeight w:val="504"/>
          <w:jc w:val="center"/>
        </w:trPr>
        <w:tc>
          <w:tcPr>
            <w:tcW w:w="1542" w:type="dxa"/>
            <w:vMerge/>
            <w:tcBorders>
              <w:left w:val="single" w:sz="18" w:space="0" w:color="auto"/>
              <w:bottom w:val="single" w:sz="36" w:space="0" w:color="auto"/>
            </w:tcBorders>
            <w:shd w:val="clear" w:color="auto" w:fill="auto"/>
            <w:vAlign w:val="center"/>
          </w:tcPr>
          <w:p w:rsidR="00CC0F72" w:rsidRPr="00E70F89" w:rsidRDefault="00CC0F72" w:rsidP="004F3026">
            <w:pPr>
              <w:pStyle w:val="8"/>
              <w:rPr>
                <w:b/>
                <w:bCs/>
                <w:rtl/>
              </w:rPr>
            </w:pPr>
          </w:p>
        </w:tc>
        <w:tc>
          <w:tcPr>
            <w:tcW w:w="1877" w:type="dxa"/>
            <w:tcBorders>
              <w:top w:val="single" w:sz="4" w:space="0" w:color="auto"/>
              <w:bottom w:val="single" w:sz="36" w:space="0" w:color="auto"/>
            </w:tcBorders>
            <w:vAlign w:val="center"/>
          </w:tcPr>
          <w:p w:rsidR="00CC0F72" w:rsidRPr="00E70F89" w:rsidRDefault="00CC0F72" w:rsidP="004F3026">
            <w:pPr>
              <w:jc w:val="center"/>
              <w:rPr>
                <w:rFonts w:cs="David"/>
                <w:b/>
                <w:bCs/>
                <w:sz w:val="28"/>
                <w:szCs w:val="28"/>
              </w:rPr>
            </w:pPr>
            <w:r w:rsidRPr="00E70F89">
              <w:rPr>
                <w:rFonts w:cs="David" w:hint="cs"/>
                <w:b/>
                <w:bCs/>
                <w:sz w:val="28"/>
                <w:szCs w:val="28"/>
                <w:rtl/>
              </w:rPr>
              <w:t>10.30-12.00</w:t>
            </w:r>
          </w:p>
        </w:tc>
        <w:tc>
          <w:tcPr>
            <w:tcW w:w="4512" w:type="dxa"/>
            <w:tcBorders>
              <w:top w:val="single" w:sz="4" w:space="0" w:color="auto"/>
              <w:bottom w:val="single" w:sz="36" w:space="0" w:color="auto"/>
            </w:tcBorders>
            <w:vAlign w:val="center"/>
          </w:tcPr>
          <w:p w:rsidR="00CC0F72" w:rsidRPr="00E70F89" w:rsidRDefault="00FF3084" w:rsidP="004F3026">
            <w:pPr>
              <w:jc w:val="center"/>
              <w:rPr>
                <w:rFonts w:cs="David"/>
                <w:b/>
                <w:bCs/>
                <w:sz w:val="28"/>
                <w:szCs w:val="28"/>
                <w:rtl/>
              </w:rPr>
            </w:pPr>
            <w:r w:rsidRPr="00E70F89">
              <w:rPr>
                <w:rFonts w:cs="David" w:hint="cs"/>
                <w:b/>
                <w:bCs/>
                <w:sz w:val="28"/>
                <w:szCs w:val="28"/>
                <w:rtl/>
              </w:rPr>
              <w:t>פרופ' גבי בן דור</w:t>
            </w:r>
          </w:p>
          <w:p w:rsidR="00BD367D" w:rsidRPr="00E70F89" w:rsidRDefault="00BD367D" w:rsidP="004F3026">
            <w:pPr>
              <w:jc w:val="center"/>
              <w:rPr>
                <w:rFonts w:cs="David"/>
                <w:b/>
                <w:bCs/>
                <w:sz w:val="28"/>
                <w:szCs w:val="28"/>
              </w:rPr>
            </w:pPr>
            <w:r w:rsidRPr="00E70F89">
              <w:rPr>
                <w:rFonts w:cs="David" w:hint="cs"/>
                <w:b/>
                <w:bCs/>
                <w:sz w:val="28"/>
                <w:szCs w:val="28"/>
                <w:rtl/>
              </w:rPr>
              <w:t>מדיניות  הביטחון הלאומי</w:t>
            </w:r>
          </w:p>
        </w:tc>
        <w:tc>
          <w:tcPr>
            <w:tcW w:w="1698" w:type="dxa"/>
            <w:tcBorders>
              <w:top w:val="single" w:sz="4" w:space="0" w:color="auto"/>
              <w:bottom w:val="single" w:sz="36" w:space="0" w:color="auto"/>
              <w:right w:val="single" w:sz="18" w:space="0" w:color="auto"/>
            </w:tcBorders>
            <w:vAlign w:val="center"/>
          </w:tcPr>
          <w:p w:rsidR="00CC0F72" w:rsidRPr="00E70F89" w:rsidRDefault="00DD6453" w:rsidP="000275D9">
            <w:pPr>
              <w:jc w:val="center"/>
              <w:rPr>
                <w:rFonts w:cs="David"/>
                <w:sz w:val="28"/>
                <w:szCs w:val="28"/>
              </w:rPr>
            </w:pPr>
            <w:r w:rsidRPr="00E70F89">
              <w:rPr>
                <w:rFonts w:cs="David" w:hint="cs"/>
                <w:sz w:val="28"/>
                <w:szCs w:val="28"/>
                <w:rtl/>
              </w:rPr>
              <w:t>2</w:t>
            </w:r>
            <w:r w:rsidR="000275D9" w:rsidRPr="00E70F89">
              <w:rPr>
                <w:rFonts w:cs="David" w:hint="cs"/>
                <w:sz w:val="28"/>
                <w:szCs w:val="28"/>
                <w:rtl/>
              </w:rPr>
              <w:t xml:space="preserve"> </w:t>
            </w:r>
            <w:r w:rsidRPr="00E70F89">
              <w:rPr>
                <w:rFonts w:cs="David" w:hint="cs"/>
                <w:sz w:val="28"/>
                <w:szCs w:val="28"/>
                <w:rtl/>
              </w:rPr>
              <w:t xml:space="preserve"> </w:t>
            </w:r>
            <w:r w:rsidR="003B1274" w:rsidRPr="00E70F89">
              <w:rPr>
                <w:rFonts w:cs="David" w:hint="cs"/>
                <w:sz w:val="28"/>
                <w:szCs w:val="28"/>
                <w:rtl/>
              </w:rPr>
              <w:t>במליאה</w:t>
            </w:r>
          </w:p>
        </w:tc>
      </w:tr>
      <w:tr w:rsidR="00B61E75" w:rsidRPr="00E70F89" w:rsidTr="00414ECF">
        <w:trPr>
          <w:cantSplit/>
          <w:trHeight w:val="791"/>
          <w:jc w:val="center"/>
        </w:trPr>
        <w:tc>
          <w:tcPr>
            <w:tcW w:w="1542" w:type="dxa"/>
            <w:vMerge w:val="restart"/>
            <w:tcBorders>
              <w:top w:val="single" w:sz="36" w:space="0" w:color="auto"/>
              <w:left w:val="single" w:sz="18" w:space="0" w:color="auto"/>
            </w:tcBorders>
            <w:vAlign w:val="center"/>
          </w:tcPr>
          <w:p w:rsidR="00B61E75" w:rsidRPr="00E70F89" w:rsidRDefault="00824373" w:rsidP="00AE51AD">
            <w:pPr>
              <w:pStyle w:val="8"/>
              <w:spacing w:line="240" w:lineRule="auto"/>
              <w:rPr>
                <w:b/>
                <w:bCs/>
                <w:rtl/>
              </w:rPr>
            </w:pPr>
            <w:r w:rsidRPr="00E70F89">
              <w:rPr>
                <w:rFonts w:hint="cs"/>
                <w:b/>
                <w:bCs/>
                <w:rtl/>
              </w:rPr>
              <w:t xml:space="preserve">יום </w:t>
            </w:r>
            <w:r w:rsidR="00AE51AD" w:rsidRPr="00E70F89">
              <w:rPr>
                <w:rFonts w:hint="cs"/>
                <w:b/>
                <w:bCs/>
                <w:rtl/>
              </w:rPr>
              <w:t>ה</w:t>
            </w:r>
            <w:r w:rsidR="00FF3084" w:rsidRPr="00E70F89">
              <w:rPr>
                <w:rFonts w:hint="cs"/>
                <w:b/>
                <w:bCs/>
                <w:rtl/>
              </w:rPr>
              <w:t>',</w:t>
            </w:r>
          </w:p>
          <w:p w:rsidR="00824373" w:rsidRPr="00E70F89" w:rsidRDefault="00E1073D" w:rsidP="00AE51AD">
            <w:pPr>
              <w:jc w:val="center"/>
              <w:rPr>
                <w:rFonts w:cs="David"/>
                <w:b/>
                <w:bCs/>
                <w:sz w:val="28"/>
                <w:szCs w:val="28"/>
                <w:rtl/>
              </w:rPr>
            </w:pPr>
            <w:r w:rsidRPr="00E70F89">
              <w:rPr>
                <w:rFonts w:cs="David" w:hint="cs"/>
                <w:b/>
                <w:bCs/>
                <w:sz w:val="28"/>
                <w:szCs w:val="28"/>
                <w:rtl/>
              </w:rPr>
              <w:t>6</w:t>
            </w:r>
            <w:r w:rsidR="005B7FFA" w:rsidRPr="00E70F89">
              <w:rPr>
                <w:rFonts w:cs="David" w:hint="cs"/>
                <w:b/>
                <w:bCs/>
                <w:sz w:val="28"/>
                <w:szCs w:val="28"/>
                <w:rtl/>
              </w:rPr>
              <w:t xml:space="preserve"> </w:t>
            </w:r>
            <w:r w:rsidR="00824373" w:rsidRPr="00E70F89">
              <w:rPr>
                <w:rFonts w:cs="David" w:hint="cs"/>
                <w:b/>
                <w:bCs/>
                <w:sz w:val="28"/>
                <w:szCs w:val="28"/>
                <w:rtl/>
              </w:rPr>
              <w:t xml:space="preserve">ספטמבר </w:t>
            </w:r>
            <w:r w:rsidR="003E3401" w:rsidRPr="00E70F89">
              <w:rPr>
                <w:rFonts w:cs="David" w:hint="cs"/>
                <w:b/>
                <w:bCs/>
                <w:sz w:val="28"/>
                <w:szCs w:val="28"/>
                <w:rtl/>
              </w:rPr>
              <w:t xml:space="preserve">  </w:t>
            </w:r>
            <w:r w:rsidR="00824373" w:rsidRPr="00E70F89">
              <w:rPr>
                <w:rFonts w:cs="David" w:hint="cs"/>
                <w:b/>
                <w:bCs/>
                <w:sz w:val="28"/>
                <w:szCs w:val="28"/>
                <w:rtl/>
              </w:rPr>
              <w:t>201</w:t>
            </w:r>
            <w:r w:rsidR="00AE51AD" w:rsidRPr="00E70F89">
              <w:rPr>
                <w:rFonts w:cs="David" w:hint="cs"/>
                <w:b/>
                <w:bCs/>
                <w:sz w:val="28"/>
                <w:szCs w:val="28"/>
                <w:rtl/>
              </w:rPr>
              <w:t>2</w:t>
            </w:r>
          </w:p>
        </w:tc>
        <w:tc>
          <w:tcPr>
            <w:tcW w:w="1877" w:type="dxa"/>
            <w:tcBorders>
              <w:top w:val="single" w:sz="36" w:space="0" w:color="auto"/>
            </w:tcBorders>
            <w:vAlign w:val="center"/>
          </w:tcPr>
          <w:p w:rsidR="00B61E75" w:rsidRPr="00E70F89" w:rsidRDefault="00B23852" w:rsidP="004F3026">
            <w:pPr>
              <w:jc w:val="center"/>
              <w:rPr>
                <w:rFonts w:cs="David"/>
                <w:b/>
                <w:bCs/>
                <w:sz w:val="28"/>
                <w:szCs w:val="28"/>
              </w:rPr>
            </w:pPr>
            <w:r w:rsidRPr="00E70F89">
              <w:rPr>
                <w:rFonts w:cs="David" w:hint="cs"/>
                <w:b/>
                <w:bCs/>
                <w:sz w:val="28"/>
                <w:szCs w:val="28"/>
                <w:rtl/>
              </w:rPr>
              <w:t>8.30-10.00</w:t>
            </w:r>
          </w:p>
        </w:tc>
        <w:tc>
          <w:tcPr>
            <w:tcW w:w="4512" w:type="dxa"/>
            <w:tcBorders>
              <w:top w:val="single" w:sz="36" w:space="0" w:color="auto"/>
            </w:tcBorders>
            <w:vAlign w:val="center"/>
          </w:tcPr>
          <w:p w:rsidR="00492FFC" w:rsidRPr="00E70F89" w:rsidRDefault="00535E23" w:rsidP="004F3026">
            <w:pPr>
              <w:jc w:val="center"/>
              <w:rPr>
                <w:rFonts w:cs="David"/>
                <w:b/>
                <w:bCs/>
                <w:sz w:val="28"/>
                <w:szCs w:val="28"/>
                <w:rtl/>
              </w:rPr>
            </w:pPr>
            <w:r w:rsidRPr="00E70F89">
              <w:rPr>
                <w:rFonts w:cs="David" w:hint="cs"/>
                <w:b/>
                <w:bCs/>
                <w:sz w:val="28"/>
                <w:szCs w:val="28"/>
                <w:rtl/>
              </w:rPr>
              <w:t xml:space="preserve">אלוף (מיל) פרופ' יצחק בן ישראל, </w:t>
            </w:r>
          </w:p>
          <w:p w:rsidR="00BB7737" w:rsidRPr="00E70F89" w:rsidRDefault="00D317A5" w:rsidP="0006551B">
            <w:pPr>
              <w:jc w:val="center"/>
              <w:rPr>
                <w:rFonts w:cs="David"/>
                <w:b/>
                <w:bCs/>
                <w:sz w:val="28"/>
                <w:szCs w:val="28"/>
              </w:rPr>
            </w:pPr>
            <w:r w:rsidRPr="00E70F89">
              <w:rPr>
                <w:rFonts w:cs="David" w:hint="cs"/>
                <w:b/>
                <w:bCs/>
                <w:sz w:val="28"/>
                <w:szCs w:val="28"/>
                <w:rtl/>
              </w:rPr>
              <w:t>יסודות</w:t>
            </w:r>
            <w:r w:rsidR="001A5F72" w:rsidRPr="00E70F89">
              <w:rPr>
                <w:rFonts w:cs="David" w:hint="cs"/>
                <w:b/>
                <w:bCs/>
                <w:sz w:val="28"/>
                <w:szCs w:val="28"/>
                <w:rtl/>
              </w:rPr>
              <w:t xml:space="preserve"> ל</w:t>
            </w:r>
            <w:r w:rsidR="00535E23" w:rsidRPr="00E70F89">
              <w:rPr>
                <w:rFonts w:cs="David" w:hint="cs"/>
                <w:b/>
                <w:bCs/>
                <w:sz w:val="28"/>
                <w:szCs w:val="28"/>
                <w:rtl/>
              </w:rPr>
              <w:t>תפיסת הב</w:t>
            </w:r>
            <w:r w:rsidRPr="00E70F89">
              <w:rPr>
                <w:rFonts w:cs="David" w:hint="cs"/>
                <w:b/>
                <w:bCs/>
                <w:sz w:val="28"/>
                <w:szCs w:val="28"/>
                <w:rtl/>
              </w:rPr>
              <w:t>יטחון הלאומי</w:t>
            </w:r>
          </w:p>
        </w:tc>
        <w:tc>
          <w:tcPr>
            <w:tcW w:w="1698" w:type="dxa"/>
            <w:tcBorders>
              <w:top w:val="single" w:sz="36" w:space="0" w:color="auto"/>
              <w:right w:val="single" w:sz="18" w:space="0" w:color="auto"/>
            </w:tcBorders>
            <w:vAlign w:val="center"/>
          </w:tcPr>
          <w:p w:rsidR="00B61E75" w:rsidRPr="00E70F89" w:rsidRDefault="00AF1A03" w:rsidP="004F3026">
            <w:pPr>
              <w:jc w:val="center"/>
              <w:rPr>
                <w:rFonts w:cs="David"/>
                <w:sz w:val="28"/>
                <w:szCs w:val="28"/>
              </w:rPr>
            </w:pPr>
            <w:r w:rsidRPr="00E70F89">
              <w:rPr>
                <w:rFonts w:cs="David" w:hint="cs"/>
                <w:sz w:val="28"/>
                <w:szCs w:val="28"/>
                <w:rtl/>
              </w:rPr>
              <w:t xml:space="preserve">3  </w:t>
            </w:r>
            <w:r w:rsidR="003E3401" w:rsidRPr="00E70F89">
              <w:rPr>
                <w:rFonts w:cs="David" w:hint="cs"/>
                <w:sz w:val="28"/>
                <w:szCs w:val="28"/>
                <w:rtl/>
              </w:rPr>
              <w:t>מרצה אורח במליאה</w:t>
            </w:r>
          </w:p>
        </w:tc>
      </w:tr>
      <w:tr w:rsidR="00B61E75" w:rsidRPr="00E70F89" w:rsidTr="00591C28">
        <w:trPr>
          <w:cantSplit/>
          <w:trHeight w:val="541"/>
          <w:jc w:val="center"/>
        </w:trPr>
        <w:tc>
          <w:tcPr>
            <w:tcW w:w="1542" w:type="dxa"/>
            <w:vMerge/>
            <w:tcBorders>
              <w:left w:val="single" w:sz="18" w:space="0" w:color="auto"/>
            </w:tcBorders>
            <w:vAlign w:val="center"/>
          </w:tcPr>
          <w:p w:rsidR="00B61E75" w:rsidRPr="00E70F89" w:rsidRDefault="00B61E75" w:rsidP="004F3026">
            <w:pPr>
              <w:pStyle w:val="8"/>
              <w:spacing w:line="240" w:lineRule="auto"/>
              <w:rPr>
                <w:b/>
                <w:bCs/>
                <w:rtl/>
              </w:rPr>
            </w:pPr>
          </w:p>
        </w:tc>
        <w:tc>
          <w:tcPr>
            <w:tcW w:w="1877" w:type="dxa"/>
            <w:vAlign w:val="center"/>
          </w:tcPr>
          <w:p w:rsidR="00B61E75" w:rsidRPr="00E70F89" w:rsidRDefault="00B23852" w:rsidP="004F3026">
            <w:pPr>
              <w:jc w:val="center"/>
              <w:rPr>
                <w:rFonts w:cs="David"/>
                <w:b/>
                <w:bCs/>
                <w:sz w:val="28"/>
                <w:szCs w:val="28"/>
              </w:rPr>
            </w:pPr>
            <w:r w:rsidRPr="00E70F89">
              <w:rPr>
                <w:rFonts w:cs="David" w:hint="cs"/>
                <w:b/>
                <w:bCs/>
                <w:sz w:val="28"/>
                <w:szCs w:val="28"/>
                <w:rtl/>
              </w:rPr>
              <w:t>10.30-12.00</w:t>
            </w:r>
          </w:p>
        </w:tc>
        <w:tc>
          <w:tcPr>
            <w:tcW w:w="4512" w:type="dxa"/>
            <w:vAlign w:val="center"/>
          </w:tcPr>
          <w:p w:rsidR="00FB7CA6" w:rsidRPr="00E70F89" w:rsidRDefault="00535E23" w:rsidP="00AD5B05">
            <w:pPr>
              <w:jc w:val="center"/>
              <w:rPr>
                <w:rFonts w:cs="David"/>
                <w:b/>
                <w:bCs/>
                <w:sz w:val="28"/>
                <w:szCs w:val="28"/>
                <w:rtl/>
              </w:rPr>
            </w:pPr>
            <w:r w:rsidRPr="00E70F89">
              <w:rPr>
                <w:rFonts w:cs="David" w:hint="cs"/>
                <w:b/>
                <w:bCs/>
                <w:sz w:val="28"/>
                <w:szCs w:val="28"/>
                <w:rtl/>
              </w:rPr>
              <w:t>פרופ' גבי בן דור</w:t>
            </w:r>
            <w:r w:rsidR="00B30FBE" w:rsidRPr="00E70F89">
              <w:rPr>
                <w:rFonts w:cs="David" w:hint="cs"/>
                <w:b/>
                <w:bCs/>
                <w:sz w:val="28"/>
                <w:szCs w:val="28"/>
                <w:rtl/>
              </w:rPr>
              <w:t xml:space="preserve"> </w:t>
            </w:r>
          </w:p>
        </w:tc>
        <w:tc>
          <w:tcPr>
            <w:tcW w:w="1698" w:type="dxa"/>
            <w:tcBorders>
              <w:right w:val="single" w:sz="18" w:space="0" w:color="auto"/>
            </w:tcBorders>
            <w:vAlign w:val="center"/>
          </w:tcPr>
          <w:p w:rsidR="00B61E75" w:rsidRPr="00E70F89" w:rsidRDefault="00AF1A03" w:rsidP="004F3026">
            <w:pPr>
              <w:jc w:val="center"/>
              <w:rPr>
                <w:rFonts w:cs="David"/>
                <w:sz w:val="28"/>
                <w:szCs w:val="28"/>
              </w:rPr>
            </w:pPr>
            <w:r w:rsidRPr="00E70F89">
              <w:rPr>
                <w:rFonts w:cs="David" w:hint="cs"/>
                <w:sz w:val="28"/>
                <w:szCs w:val="28"/>
                <w:rtl/>
              </w:rPr>
              <w:t xml:space="preserve">4  </w:t>
            </w:r>
            <w:r w:rsidR="00535E23" w:rsidRPr="00E70F89">
              <w:rPr>
                <w:rFonts w:cs="David" w:hint="cs"/>
                <w:sz w:val="28"/>
                <w:szCs w:val="28"/>
                <w:rtl/>
              </w:rPr>
              <w:t>במליאה</w:t>
            </w:r>
          </w:p>
        </w:tc>
      </w:tr>
      <w:tr w:rsidR="00B61E75" w:rsidRPr="00E70F89" w:rsidTr="00591C28">
        <w:trPr>
          <w:cantSplit/>
          <w:trHeight w:val="567"/>
          <w:jc w:val="center"/>
        </w:trPr>
        <w:tc>
          <w:tcPr>
            <w:tcW w:w="1542" w:type="dxa"/>
            <w:vMerge/>
            <w:tcBorders>
              <w:left w:val="single" w:sz="18" w:space="0" w:color="auto"/>
            </w:tcBorders>
            <w:vAlign w:val="center"/>
          </w:tcPr>
          <w:p w:rsidR="00B61E75" w:rsidRPr="00E70F89" w:rsidRDefault="00B61E75" w:rsidP="004F3026">
            <w:pPr>
              <w:pStyle w:val="8"/>
              <w:spacing w:line="240" w:lineRule="auto"/>
              <w:rPr>
                <w:b/>
                <w:bCs/>
                <w:rtl/>
              </w:rPr>
            </w:pPr>
          </w:p>
        </w:tc>
        <w:tc>
          <w:tcPr>
            <w:tcW w:w="1877" w:type="dxa"/>
            <w:vAlign w:val="center"/>
          </w:tcPr>
          <w:p w:rsidR="00B61E75" w:rsidRPr="00E70F89" w:rsidRDefault="00B23852" w:rsidP="004F3026">
            <w:pPr>
              <w:jc w:val="center"/>
              <w:rPr>
                <w:rFonts w:cs="David"/>
                <w:b/>
                <w:bCs/>
                <w:sz w:val="28"/>
                <w:szCs w:val="28"/>
                <w:rtl/>
              </w:rPr>
            </w:pPr>
            <w:r w:rsidRPr="00E70F89">
              <w:rPr>
                <w:rFonts w:cs="David" w:hint="cs"/>
                <w:b/>
                <w:bCs/>
                <w:sz w:val="28"/>
                <w:szCs w:val="28"/>
                <w:rtl/>
              </w:rPr>
              <w:t>13.00-14.15</w:t>
            </w:r>
          </w:p>
        </w:tc>
        <w:tc>
          <w:tcPr>
            <w:tcW w:w="4512" w:type="dxa"/>
            <w:vAlign w:val="center"/>
          </w:tcPr>
          <w:p w:rsidR="00B61E75" w:rsidRPr="00E70F89" w:rsidRDefault="00AF1A03" w:rsidP="00AF1A03">
            <w:pPr>
              <w:jc w:val="center"/>
              <w:rPr>
                <w:rFonts w:cs="David"/>
                <w:b/>
                <w:bCs/>
                <w:sz w:val="28"/>
                <w:szCs w:val="28"/>
                <w:rtl/>
              </w:rPr>
            </w:pPr>
            <w:r w:rsidRPr="00E70F89">
              <w:rPr>
                <w:rFonts w:cs="David" w:hint="cs"/>
                <w:b/>
                <w:bCs/>
                <w:sz w:val="28"/>
                <w:szCs w:val="28"/>
                <w:rtl/>
              </w:rPr>
              <w:t xml:space="preserve">מפגש צוות 1 </w:t>
            </w:r>
          </w:p>
        </w:tc>
        <w:tc>
          <w:tcPr>
            <w:tcW w:w="1698" w:type="dxa"/>
            <w:tcBorders>
              <w:right w:val="single" w:sz="18" w:space="0" w:color="auto"/>
            </w:tcBorders>
            <w:vAlign w:val="center"/>
          </w:tcPr>
          <w:p w:rsidR="00B61E75" w:rsidRPr="00E70F89" w:rsidRDefault="0016593C" w:rsidP="00AF1A03">
            <w:pPr>
              <w:jc w:val="center"/>
              <w:rPr>
                <w:rFonts w:cs="David"/>
                <w:sz w:val="28"/>
                <w:szCs w:val="28"/>
                <w:rtl/>
              </w:rPr>
            </w:pPr>
            <w:r w:rsidRPr="00E70F89">
              <w:rPr>
                <w:rFonts w:cs="David" w:hint="cs"/>
                <w:sz w:val="28"/>
                <w:szCs w:val="28"/>
                <w:rtl/>
              </w:rPr>
              <w:t xml:space="preserve">5 </w:t>
            </w:r>
            <w:r w:rsidR="00AF1A03" w:rsidRPr="00E70F89">
              <w:rPr>
                <w:rFonts w:cs="David" w:hint="cs"/>
                <w:sz w:val="28"/>
                <w:szCs w:val="28"/>
                <w:rtl/>
              </w:rPr>
              <w:t xml:space="preserve">מפגש בחדרי הצוותים </w:t>
            </w:r>
          </w:p>
        </w:tc>
      </w:tr>
      <w:tr w:rsidR="00953090" w:rsidRPr="00E70F89" w:rsidTr="00462CA1">
        <w:trPr>
          <w:cantSplit/>
          <w:trHeight w:val="624"/>
          <w:jc w:val="center"/>
        </w:trPr>
        <w:tc>
          <w:tcPr>
            <w:tcW w:w="1542" w:type="dxa"/>
            <w:vMerge w:val="restart"/>
            <w:tcBorders>
              <w:top w:val="single" w:sz="36" w:space="0" w:color="auto"/>
              <w:left w:val="single" w:sz="18" w:space="0" w:color="auto"/>
            </w:tcBorders>
            <w:vAlign w:val="center"/>
          </w:tcPr>
          <w:p w:rsidR="00953090" w:rsidRPr="00E70F89" w:rsidRDefault="00953090" w:rsidP="00CF4E4D">
            <w:pPr>
              <w:pStyle w:val="8"/>
              <w:spacing w:line="240" w:lineRule="auto"/>
              <w:rPr>
                <w:b/>
                <w:bCs/>
                <w:rtl/>
              </w:rPr>
            </w:pPr>
            <w:r w:rsidRPr="00E70F89">
              <w:rPr>
                <w:b/>
                <w:bCs/>
                <w:rtl/>
              </w:rPr>
              <w:t xml:space="preserve">יום </w:t>
            </w:r>
            <w:r w:rsidRPr="00E70F89">
              <w:rPr>
                <w:rFonts w:hint="cs"/>
                <w:b/>
                <w:bCs/>
                <w:rtl/>
              </w:rPr>
              <w:t>א',</w:t>
            </w:r>
          </w:p>
          <w:p w:rsidR="00953090" w:rsidRPr="00E70F89" w:rsidRDefault="00953090" w:rsidP="00AE51AD">
            <w:pPr>
              <w:jc w:val="center"/>
              <w:rPr>
                <w:rFonts w:cs="David"/>
                <w:b/>
                <w:bCs/>
                <w:sz w:val="28"/>
                <w:szCs w:val="28"/>
                <w:rtl/>
              </w:rPr>
            </w:pPr>
            <w:r w:rsidRPr="00E70F89">
              <w:rPr>
                <w:rFonts w:cs="David" w:hint="cs"/>
                <w:b/>
                <w:bCs/>
                <w:sz w:val="28"/>
                <w:szCs w:val="28"/>
                <w:rtl/>
              </w:rPr>
              <w:t>9</w:t>
            </w:r>
            <w:r w:rsidRPr="00E70F89">
              <w:rPr>
                <w:rFonts w:cs="David"/>
                <w:b/>
                <w:bCs/>
                <w:sz w:val="28"/>
                <w:szCs w:val="28"/>
                <w:rtl/>
              </w:rPr>
              <w:t xml:space="preserve"> ספטמבר 20</w:t>
            </w:r>
            <w:r w:rsidRPr="00E70F89">
              <w:rPr>
                <w:rFonts w:cs="David" w:hint="cs"/>
                <w:b/>
                <w:bCs/>
                <w:sz w:val="28"/>
                <w:szCs w:val="28"/>
                <w:rtl/>
              </w:rPr>
              <w:t>12</w:t>
            </w:r>
          </w:p>
        </w:tc>
        <w:tc>
          <w:tcPr>
            <w:tcW w:w="1877" w:type="dxa"/>
            <w:tcBorders>
              <w:top w:val="single" w:sz="36" w:space="0" w:color="auto"/>
            </w:tcBorders>
            <w:vAlign w:val="center"/>
          </w:tcPr>
          <w:p w:rsidR="00953090" w:rsidRPr="00E70F89" w:rsidRDefault="00953090" w:rsidP="007C6FAB">
            <w:pPr>
              <w:jc w:val="center"/>
              <w:rPr>
                <w:rFonts w:cs="David"/>
                <w:b/>
                <w:bCs/>
                <w:sz w:val="28"/>
                <w:szCs w:val="28"/>
              </w:rPr>
            </w:pPr>
            <w:r w:rsidRPr="00E70F89">
              <w:rPr>
                <w:rFonts w:cs="David" w:hint="cs"/>
                <w:b/>
                <w:bCs/>
                <w:sz w:val="28"/>
                <w:szCs w:val="28"/>
                <w:rtl/>
              </w:rPr>
              <w:t>8.30-10.00</w:t>
            </w:r>
          </w:p>
        </w:tc>
        <w:tc>
          <w:tcPr>
            <w:tcW w:w="4512" w:type="dxa"/>
            <w:tcBorders>
              <w:top w:val="single" w:sz="36" w:space="0" w:color="auto"/>
            </w:tcBorders>
            <w:vAlign w:val="center"/>
          </w:tcPr>
          <w:p w:rsidR="00FD7AF1" w:rsidRPr="00E70F89" w:rsidRDefault="00FD7AF1" w:rsidP="0012317D">
            <w:pPr>
              <w:jc w:val="center"/>
              <w:rPr>
                <w:rFonts w:cs="David"/>
                <w:b/>
                <w:bCs/>
                <w:sz w:val="28"/>
                <w:szCs w:val="28"/>
                <w:rtl/>
              </w:rPr>
            </w:pPr>
            <w:r w:rsidRPr="00E70F89">
              <w:rPr>
                <w:rFonts w:cs="David" w:hint="cs"/>
                <w:b/>
                <w:bCs/>
                <w:sz w:val="28"/>
                <w:szCs w:val="28"/>
                <w:rtl/>
              </w:rPr>
              <w:t>אלוף גרשון הכהן</w:t>
            </w:r>
          </w:p>
          <w:p w:rsidR="0012317D" w:rsidRPr="00E70F89" w:rsidRDefault="00FD7AF1" w:rsidP="0006551B">
            <w:pPr>
              <w:ind w:left="26"/>
              <w:jc w:val="center"/>
              <w:rPr>
                <w:rFonts w:cs="David"/>
                <w:b/>
                <w:bCs/>
                <w:sz w:val="28"/>
                <w:szCs w:val="28"/>
              </w:rPr>
            </w:pPr>
            <w:r w:rsidRPr="00E70F89">
              <w:rPr>
                <w:rFonts w:cs="David" w:hint="cs"/>
                <w:b/>
                <w:bCs/>
                <w:sz w:val="28"/>
                <w:szCs w:val="28"/>
                <w:rtl/>
              </w:rPr>
              <w:t>מה לאומי בביטחון ?</w:t>
            </w:r>
            <w:r w:rsidR="0012317D" w:rsidRPr="00E70F89">
              <w:rPr>
                <w:rFonts w:cs="David" w:hint="cs"/>
                <w:b/>
                <w:bCs/>
                <w:sz w:val="28"/>
                <w:szCs w:val="28"/>
                <w:rtl/>
              </w:rPr>
              <w:t xml:space="preserve"> </w:t>
            </w:r>
          </w:p>
        </w:tc>
        <w:tc>
          <w:tcPr>
            <w:tcW w:w="1698" w:type="dxa"/>
            <w:tcBorders>
              <w:top w:val="single" w:sz="36" w:space="0" w:color="auto"/>
              <w:right w:val="single" w:sz="18" w:space="0" w:color="auto"/>
            </w:tcBorders>
            <w:vAlign w:val="center"/>
          </w:tcPr>
          <w:p w:rsidR="00953090" w:rsidRPr="00E70F89" w:rsidRDefault="00953090" w:rsidP="004F3026">
            <w:pPr>
              <w:jc w:val="center"/>
              <w:rPr>
                <w:rFonts w:cs="David"/>
                <w:sz w:val="28"/>
                <w:szCs w:val="28"/>
              </w:rPr>
            </w:pPr>
            <w:r w:rsidRPr="00E70F89">
              <w:rPr>
                <w:rFonts w:cs="David" w:hint="cs"/>
                <w:sz w:val="28"/>
                <w:szCs w:val="28"/>
                <w:rtl/>
              </w:rPr>
              <w:t>6 מרצה אורח במליאה</w:t>
            </w:r>
          </w:p>
        </w:tc>
      </w:tr>
      <w:tr w:rsidR="00953090" w:rsidRPr="00E70F89" w:rsidTr="00591C28">
        <w:trPr>
          <w:cantSplit/>
          <w:trHeight w:val="499"/>
          <w:jc w:val="center"/>
        </w:trPr>
        <w:tc>
          <w:tcPr>
            <w:tcW w:w="1542" w:type="dxa"/>
            <w:vMerge/>
            <w:tcBorders>
              <w:left w:val="single" w:sz="18" w:space="0" w:color="auto"/>
            </w:tcBorders>
            <w:vAlign w:val="center"/>
          </w:tcPr>
          <w:p w:rsidR="00953090" w:rsidRPr="00E70F89" w:rsidRDefault="00953090" w:rsidP="004F3026">
            <w:pPr>
              <w:jc w:val="center"/>
              <w:rPr>
                <w:rFonts w:cs="David"/>
                <w:b/>
                <w:bCs/>
                <w:sz w:val="28"/>
                <w:szCs w:val="28"/>
                <w:rtl/>
              </w:rPr>
            </w:pPr>
          </w:p>
        </w:tc>
        <w:tc>
          <w:tcPr>
            <w:tcW w:w="1877" w:type="dxa"/>
            <w:vAlign w:val="center"/>
          </w:tcPr>
          <w:p w:rsidR="00953090" w:rsidRPr="00E70F89" w:rsidRDefault="00953090" w:rsidP="004F3026">
            <w:pPr>
              <w:jc w:val="center"/>
              <w:rPr>
                <w:rFonts w:cs="David"/>
                <w:b/>
                <w:bCs/>
                <w:sz w:val="28"/>
                <w:szCs w:val="28"/>
              </w:rPr>
            </w:pPr>
            <w:r w:rsidRPr="00E70F89">
              <w:rPr>
                <w:rFonts w:cs="David" w:hint="cs"/>
                <w:b/>
                <w:bCs/>
                <w:sz w:val="28"/>
                <w:szCs w:val="28"/>
                <w:rtl/>
              </w:rPr>
              <w:t>10.30-12.00</w:t>
            </w:r>
          </w:p>
        </w:tc>
        <w:tc>
          <w:tcPr>
            <w:tcW w:w="4512" w:type="dxa"/>
            <w:vAlign w:val="center"/>
          </w:tcPr>
          <w:p w:rsidR="00953090" w:rsidRPr="00E70F89" w:rsidRDefault="00953090" w:rsidP="004F3026">
            <w:pPr>
              <w:ind w:left="26"/>
              <w:jc w:val="center"/>
              <w:rPr>
                <w:rFonts w:cs="David"/>
                <w:b/>
                <w:bCs/>
                <w:sz w:val="28"/>
                <w:szCs w:val="28"/>
                <w:rtl/>
              </w:rPr>
            </w:pPr>
            <w:r w:rsidRPr="00E70F89">
              <w:rPr>
                <w:rFonts w:cs="David" w:hint="cs"/>
                <w:b/>
                <w:bCs/>
                <w:sz w:val="28"/>
                <w:szCs w:val="28"/>
                <w:rtl/>
              </w:rPr>
              <w:t>פרופ' גבי בן דור</w:t>
            </w:r>
          </w:p>
        </w:tc>
        <w:tc>
          <w:tcPr>
            <w:tcW w:w="1698" w:type="dxa"/>
            <w:tcBorders>
              <w:right w:val="single" w:sz="18" w:space="0" w:color="auto"/>
            </w:tcBorders>
            <w:vAlign w:val="center"/>
          </w:tcPr>
          <w:p w:rsidR="00953090" w:rsidRPr="00E70F89" w:rsidRDefault="00953090" w:rsidP="004F3026">
            <w:pPr>
              <w:jc w:val="center"/>
              <w:rPr>
                <w:rFonts w:cs="David"/>
                <w:sz w:val="28"/>
                <w:szCs w:val="28"/>
              </w:rPr>
            </w:pPr>
            <w:r w:rsidRPr="00E70F89">
              <w:rPr>
                <w:rFonts w:cs="David" w:hint="cs"/>
                <w:sz w:val="28"/>
                <w:szCs w:val="28"/>
                <w:rtl/>
              </w:rPr>
              <w:t>7 במליאה</w:t>
            </w:r>
          </w:p>
        </w:tc>
      </w:tr>
      <w:tr w:rsidR="00953090" w:rsidRPr="00E70F89" w:rsidTr="00B03A94">
        <w:trPr>
          <w:cantSplit/>
          <w:trHeight w:val="618"/>
          <w:jc w:val="center"/>
        </w:trPr>
        <w:tc>
          <w:tcPr>
            <w:tcW w:w="1542" w:type="dxa"/>
            <w:vMerge/>
            <w:tcBorders>
              <w:left w:val="single" w:sz="18" w:space="0" w:color="auto"/>
            </w:tcBorders>
            <w:vAlign w:val="center"/>
          </w:tcPr>
          <w:p w:rsidR="00953090" w:rsidRPr="00E70F89" w:rsidRDefault="00953090" w:rsidP="004F3026">
            <w:pPr>
              <w:jc w:val="center"/>
              <w:rPr>
                <w:rFonts w:cs="David"/>
                <w:b/>
                <w:bCs/>
                <w:sz w:val="28"/>
                <w:szCs w:val="28"/>
                <w:rtl/>
              </w:rPr>
            </w:pPr>
          </w:p>
        </w:tc>
        <w:tc>
          <w:tcPr>
            <w:tcW w:w="1877" w:type="dxa"/>
            <w:vAlign w:val="center"/>
          </w:tcPr>
          <w:p w:rsidR="00953090" w:rsidRPr="00E70F89" w:rsidRDefault="00953090" w:rsidP="004F3026">
            <w:pPr>
              <w:jc w:val="center"/>
              <w:rPr>
                <w:rFonts w:cs="David"/>
                <w:b/>
                <w:bCs/>
                <w:sz w:val="28"/>
                <w:szCs w:val="28"/>
                <w:rtl/>
              </w:rPr>
            </w:pPr>
            <w:r w:rsidRPr="00E70F89">
              <w:rPr>
                <w:rFonts w:cs="David" w:hint="cs"/>
                <w:b/>
                <w:bCs/>
                <w:sz w:val="28"/>
                <w:szCs w:val="28"/>
                <w:rtl/>
              </w:rPr>
              <w:t>13.00-14.15</w:t>
            </w:r>
          </w:p>
        </w:tc>
        <w:tc>
          <w:tcPr>
            <w:tcW w:w="4512" w:type="dxa"/>
            <w:vAlign w:val="center"/>
          </w:tcPr>
          <w:p w:rsidR="00471A6B" w:rsidRPr="00E70F89" w:rsidRDefault="00FD7AF1" w:rsidP="0006551B">
            <w:pPr>
              <w:ind w:left="26"/>
              <w:jc w:val="center"/>
              <w:rPr>
                <w:rFonts w:cs="David"/>
                <w:b/>
                <w:bCs/>
                <w:sz w:val="28"/>
                <w:szCs w:val="28"/>
                <w:rtl/>
              </w:rPr>
            </w:pPr>
            <w:r w:rsidRPr="00E70F89">
              <w:rPr>
                <w:rFonts w:cs="David" w:hint="cs"/>
                <w:b/>
                <w:bCs/>
                <w:sz w:val="28"/>
                <w:szCs w:val="28"/>
                <w:rtl/>
              </w:rPr>
              <w:t>ד"ר אסעד גאנם, אזרחיה הערבים של</w:t>
            </w:r>
            <w:r w:rsidRPr="00E70F89">
              <w:rPr>
                <w:rFonts w:cs="David" w:hint="cs"/>
                <w:sz w:val="28"/>
                <w:szCs w:val="28"/>
                <w:rtl/>
              </w:rPr>
              <w:t xml:space="preserve"> מדינת ישראל והביטחו</w:t>
            </w:r>
            <w:r w:rsidRPr="00E70F89">
              <w:rPr>
                <w:rFonts w:cs="David" w:hint="eastAsia"/>
                <w:sz w:val="28"/>
                <w:szCs w:val="28"/>
                <w:rtl/>
              </w:rPr>
              <w:t>ן</w:t>
            </w:r>
            <w:r w:rsidRPr="00E70F89">
              <w:rPr>
                <w:rFonts w:cs="David" w:hint="cs"/>
                <w:sz w:val="28"/>
                <w:szCs w:val="28"/>
                <w:rtl/>
              </w:rPr>
              <w:t xml:space="preserve"> הלאומי</w:t>
            </w:r>
            <w:r w:rsidRPr="00E70F89">
              <w:rPr>
                <w:rFonts w:cs="David" w:hint="cs"/>
                <w:b/>
                <w:bCs/>
                <w:sz w:val="28"/>
                <w:szCs w:val="28"/>
                <w:rtl/>
              </w:rPr>
              <w:t xml:space="preserve"> </w:t>
            </w:r>
          </w:p>
        </w:tc>
        <w:tc>
          <w:tcPr>
            <w:tcW w:w="1698" w:type="dxa"/>
            <w:tcBorders>
              <w:right w:val="single" w:sz="18" w:space="0" w:color="auto"/>
            </w:tcBorders>
            <w:vAlign w:val="center"/>
          </w:tcPr>
          <w:p w:rsidR="00953090" w:rsidRPr="00E70F89" w:rsidRDefault="00953090" w:rsidP="007C6FAB">
            <w:pPr>
              <w:jc w:val="center"/>
              <w:rPr>
                <w:rFonts w:cs="David"/>
                <w:sz w:val="28"/>
                <w:szCs w:val="28"/>
                <w:rtl/>
              </w:rPr>
            </w:pPr>
            <w:r w:rsidRPr="00E70F89">
              <w:rPr>
                <w:rFonts w:cs="David" w:hint="cs"/>
                <w:sz w:val="28"/>
                <w:szCs w:val="28"/>
                <w:rtl/>
              </w:rPr>
              <w:t>8 מרצה אורח במליאה</w:t>
            </w:r>
          </w:p>
        </w:tc>
      </w:tr>
      <w:tr w:rsidR="00953090" w:rsidRPr="00E70F89" w:rsidTr="00462CA1">
        <w:trPr>
          <w:cantSplit/>
          <w:trHeight w:val="486"/>
          <w:jc w:val="center"/>
        </w:trPr>
        <w:tc>
          <w:tcPr>
            <w:tcW w:w="1542" w:type="dxa"/>
            <w:vMerge/>
            <w:tcBorders>
              <w:left w:val="single" w:sz="18" w:space="0" w:color="auto"/>
            </w:tcBorders>
            <w:vAlign w:val="center"/>
          </w:tcPr>
          <w:p w:rsidR="00953090" w:rsidRPr="00E70F89" w:rsidRDefault="00953090" w:rsidP="004F3026">
            <w:pPr>
              <w:jc w:val="center"/>
              <w:rPr>
                <w:rFonts w:cs="David"/>
                <w:b/>
                <w:bCs/>
                <w:sz w:val="28"/>
                <w:szCs w:val="28"/>
                <w:rtl/>
              </w:rPr>
            </w:pPr>
          </w:p>
        </w:tc>
        <w:tc>
          <w:tcPr>
            <w:tcW w:w="1877" w:type="dxa"/>
            <w:vAlign w:val="center"/>
          </w:tcPr>
          <w:p w:rsidR="00953090" w:rsidRPr="00E70F89" w:rsidRDefault="00953090" w:rsidP="004F3026">
            <w:pPr>
              <w:jc w:val="center"/>
              <w:rPr>
                <w:rFonts w:cs="David"/>
                <w:b/>
                <w:bCs/>
                <w:sz w:val="28"/>
                <w:szCs w:val="28"/>
                <w:rtl/>
              </w:rPr>
            </w:pPr>
            <w:r w:rsidRPr="00E70F89">
              <w:rPr>
                <w:rFonts w:cs="David" w:hint="cs"/>
                <w:b/>
                <w:bCs/>
                <w:sz w:val="28"/>
                <w:szCs w:val="28"/>
                <w:rtl/>
              </w:rPr>
              <w:t>14:30-16:00</w:t>
            </w:r>
          </w:p>
        </w:tc>
        <w:tc>
          <w:tcPr>
            <w:tcW w:w="4512" w:type="dxa"/>
            <w:vAlign w:val="center"/>
          </w:tcPr>
          <w:p w:rsidR="00953090" w:rsidRPr="00E70F89" w:rsidRDefault="00953090" w:rsidP="007C6FAB">
            <w:pPr>
              <w:ind w:left="26"/>
              <w:jc w:val="center"/>
              <w:rPr>
                <w:rFonts w:cs="David"/>
                <w:sz w:val="28"/>
                <w:szCs w:val="28"/>
                <w:rtl/>
              </w:rPr>
            </w:pPr>
            <w:r w:rsidRPr="00E70F89">
              <w:rPr>
                <w:rFonts w:cs="David" w:hint="cs"/>
                <w:b/>
                <w:bCs/>
                <w:sz w:val="28"/>
                <w:szCs w:val="28"/>
                <w:rtl/>
              </w:rPr>
              <w:t>פרופ' גבי בן דור</w:t>
            </w:r>
          </w:p>
        </w:tc>
        <w:tc>
          <w:tcPr>
            <w:tcW w:w="1698" w:type="dxa"/>
            <w:tcBorders>
              <w:right w:val="single" w:sz="18" w:space="0" w:color="auto"/>
            </w:tcBorders>
            <w:vAlign w:val="center"/>
          </w:tcPr>
          <w:p w:rsidR="00953090" w:rsidRPr="00E70F89" w:rsidRDefault="00953090" w:rsidP="007C6FAB">
            <w:pPr>
              <w:jc w:val="center"/>
              <w:rPr>
                <w:rFonts w:cs="David"/>
                <w:sz w:val="28"/>
                <w:szCs w:val="28"/>
                <w:rtl/>
              </w:rPr>
            </w:pPr>
            <w:r w:rsidRPr="00E70F89">
              <w:rPr>
                <w:rFonts w:cs="David" w:hint="cs"/>
                <w:sz w:val="28"/>
                <w:szCs w:val="28"/>
                <w:rtl/>
              </w:rPr>
              <w:t>9 במליאה</w:t>
            </w:r>
          </w:p>
        </w:tc>
      </w:tr>
      <w:tr w:rsidR="00ED15DF" w:rsidRPr="00E70F89" w:rsidTr="002222CC">
        <w:trPr>
          <w:cantSplit/>
          <w:trHeight w:val="1045"/>
          <w:jc w:val="center"/>
        </w:trPr>
        <w:tc>
          <w:tcPr>
            <w:tcW w:w="1542" w:type="dxa"/>
            <w:vMerge w:val="restart"/>
            <w:tcBorders>
              <w:left w:val="single" w:sz="18" w:space="0" w:color="auto"/>
            </w:tcBorders>
            <w:vAlign w:val="center"/>
          </w:tcPr>
          <w:p w:rsidR="00ED15DF" w:rsidRPr="00E70F89" w:rsidRDefault="00ED15DF" w:rsidP="000B3724">
            <w:pPr>
              <w:pStyle w:val="8"/>
              <w:spacing w:line="240" w:lineRule="auto"/>
              <w:rPr>
                <w:b/>
                <w:bCs/>
                <w:rtl/>
              </w:rPr>
            </w:pPr>
            <w:r w:rsidRPr="00E70F89">
              <w:rPr>
                <w:rFonts w:hint="cs"/>
                <w:b/>
                <w:bCs/>
                <w:rtl/>
              </w:rPr>
              <w:t xml:space="preserve">יום </w:t>
            </w:r>
            <w:r w:rsidR="000B3724" w:rsidRPr="00E70F89">
              <w:rPr>
                <w:rFonts w:hint="cs"/>
                <w:b/>
                <w:bCs/>
                <w:rtl/>
              </w:rPr>
              <w:t>ב</w:t>
            </w:r>
            <w:r w:rsidRPr="00E70F89">
              <w:rPr>
                <w:rFonts w:hint="cs"/>
                <w:b/>
                <w:bCs/>
                <w:rtl/>
              </w:rPr>
              <w:t>'</w:t>
            </w:r>
          </w:p>
          <w:p w:rsidR="00ED15DF" w:rsidRPr="00E70F89" w:rsidRDefault="00ED15DF" w:rsidP="000B3724">
            <w:pPr>
              <w:jc w:val="center"/>
              <w:rPr>
                <w:rFonts w:cs="David"/>
                <w:b/>
                <w:bCs/>
                <w:sz w:val="28"/>
                <w:szCs w:val="28"/>
                <w:rtl/>
              </w:rPr>
            </w:pPr>
            <w:r w:rsidRPr="00E70F89">
              <w:rPr>
                <w:rFonts w:cs="David" w:hint="cs"/>
                <w:b/>
                <w:bCs/>
                <w:sz w:val="28"/>
                <w:szCs w:val="28"/>
                <w:rtl/>
              </w:rPr>
              <w:t>1</w:t>
            </w:r>
            <w:r w:rsidR="000B3724" w:rsidRPr="00E70F89">
              <w:rPr>
                <w:rFonts w:cs="David" w:hint="cs"/>
                <w:b/>
                <w:bCs/>
                <w:sz w:val="28"/>
                <w:szCs w:val="28"/>
                <w:rtl/>
              </w:rPr>
              <w:t>0</w:t>
            </w:r>
            <w:r w:rsidRPr="00E70F89">
              <w:rPr>
                <w:rFonts w:cs="David" w:hint="cs"/>
                <w:b/>
                <w:bCs/>
                <w:sz w:val="28"/>
                <w:szCs w:val="28"/>
                <w:rtl/>
              </w:rPr>
              <w:t xml:space="preserve"> ספטמבר</w:t>
            </w:r>
          </w:p>
          <w:p w:rsidR="00ED15DF" w:rsidRPr="00E70F89" w:rsidRDefault="00ED15DF" w:rsidP="00ED15DF">
            <w:pPr>
              <w:jc w:val="center"/>
              <w:rPr>
                <w:rFonts w:cs="David"/>
                <w:b/>
                <w:bCs/>
                <w:sz w:val="28"/>
                <w:szCs w:val="28"/>
                <w:rtl/>
              </w:rPr>
            </w:pPr>
            <w:r w:rsidRPr="00E70F89">
              <w:rPr>
                <w:rFonts w:cs="David" w:hint="cs"/>
                <w:b/>
                <w:bCs/>
                <w:sz w:val="28"/>
                <w:szCs w:val="28"/>
                <w:rtl/>
              </w:rPr>
              <w:t>2012</w:t>
            </w:r>
          </w:p>
        </w:tc>
        <w:tc>
          <w:tcPr>
            <w:tcW w:w="1877" w:type="dxa"/>
            <w:vAlign w:val="center"/>
          </w:tcPr>
          <w:p w:rsidR="00ED15DF" w:rsidRPr="00E70F89" w:rsidRDefault="00ED15DF" w:rsidP="00ED15DF">
            <w:pPr>
              <w:jc w:val="center"/>
              <w:rPr>
                <w:rFonts w:cs="David"/>
                <w:b/>
                <w:bCs/>
                <w:sz w:val="28"/>
                <w:szCs w:val="28"/>
                <w:rtl/>
              </w:rPr>
            </w:pPr>
            <w:r w:rsidRPr="00E70F89">
              <w:rPr>
                <w:rFonts w:cs="David"/>
                <w:b/>
                <w:bCs/>
                <w:sz w:val="28"/>
                <w:szCs w:val="28"/>
                <w:rtl/>
              </w:rPr>
              <w:t>1300-1415</w:t>
            </w:r>
          </w:p>
        </w:tc>
        <w:tc>
          <w:tcPr>
            <w:tcW w:w="4512" w:type="dxa"/>
            <w:vAlign w:val="center"/>
          </w:tcPr>
          <w:p w:rsidR="00ED15DF" w:rsidRPr="00E70F89" w:rsidRDefault="003B7884" w:rsidP="003B7884">
            <w:pPr>
              <w:pStyle w:val="a5"/>
              <w:tabs>
                <w:tab w:val="clear" w:pos="4153"/>
                <w:tab w:val="clear" w:pos="8306"/>
              </w:tabs>
              <w:jc w:val="center"/>
              <w:rPr>
                <w:rFonts w:cs="David"/>
                <w:b/>
                <w:bCs/>
                <w:sz w:val="28"/>
                <w:szCs w:val="28"/>
              </w:rPr>
            </w:pPr>
            <w:r w:rsidRPr="00E70F89">
              <w:rPr>
                <w:rFonts w:cs="David" w:hint="cs"/>
                <w:b/>
                <w:bCs/>
                <w:sz w:val="28"/>
                <w:szCs w:val="28"/>
                <w:rtl/>
              </w:rPr>
              <w:t xml:space="preserve">פרופסור גבי בן דור </w:t>
            </w:r>
          </w:p>
        </w:tc>
        <w:tc>
          <w:tcPr>
            <w:tcW w:w="1698" w:type="dxa"/>
            <w:tcBorders>
              <w:right w:val="single" w:sz="18" w:space="0" w:color="auto"/>
            </w:tcBorders>
            <w:vAlign w:val="center"/>
          </w:tcPr>
          <w:p w:rsidR="00ED15DF" w:rsidRPr="00E70F89" w:rsidRDefault="00ED15DF" w:rsidP="00ED15DF">
            <w:pPr>
              <w:jc w:val="center"/>
              <w:rPr>
                <w:rFonts w:cs="David"/>
                <w:sz w:val="28"/>
                <w:szCs w:val="28"/>
              </w:rPr>
            </w:pPr>
            <w:r w:rsidRPr="00E70F89">
              <w:rPr>
                <w:rFonts w:cs="David" w:hint="cs"/>
                <w:sz w:val="28"/>
                <w:szCs w:val="28"/>
                <w:rtl/>
              </w:rPr>
              <w:t>10   מרצה אורח במליאה</w:t>
            </w:r>
          </w:p>
        </w:tc>
      </w:tr>
      <w:tr w:rsidR="00ED15DF" w:rsidRPr="00E70F89" w:rsidTr="00B03A94">
        <w:trPr>
          <w:cantSplit/>
          <w:trHeight w:val="622"/>
          <w:jc w:val="center"/>
        </w:trPr>
        <w:tc>
          <w:tcPr>
            <w:tcW w:w="1542" w:type="dxa"/>
            <w:vMerge/>
            <w:tcBorders>
              <w:left w:val="single" w:sz="18" w:space="0" w:color="auto"/>
            </w:tcBorders>
            <w:vAlign w:val="center"/>
          </w:tcPr>
          <w:p w:rsidR="00ED15DF" w:rsidRPr="00E70F89" w:rsidRDefault="00ED15DF" w:rsidP="00ED15DF">
            <w:pPr>
              <w:jc w:val="center"/>
              <w:rPr>
                <w:rFonts w:cs="David"/>
                <w:b/>
                <w:bCs/>
                <w:sz w:val="28"/>
                <w:szCs w:val="28"/>
                <w:rtl/>
              </w:rPr>
            </w:pPr>
          </w:p>
        </w:tc>
        <w:tc>
          <w:tcPr>
            <w:tcW w:w="1877" w:type="dxa"/>
            <w:vAlign w:val="center"/>
          </w:tcPr>
          <w:p w:rsidR="00ED15DF" w:rsidRPr="00E70F89" w:rsidRDefault="00ED15DF" w:rsidP="00ED15DF">
            <w:pPr>
              <w:jc w:val="center"/>
              <w:rPr>
                <w:rFonts w:cs="David"/>
                <w:b/>
                <w:bCs/>
                <w:sz w:val="28"/>
                <w:szCs w:val="28"/>
              </w:rPr>
            </w:pPr>
            <w:r w:rsidRPr="00E70F89">
              <w:rPr>
                <w:rFonts w:cs="David"/>
                <w:b/>
                <w:bCs/>
                <w:sz w:val="28"/>
                <w:szCs w:val="28"/>
                <w:rtl/>
              </w:rPr>
              <w:t>1430-1600</w:t>
            </w:r>
          </w:p>
        </w:tc>
        <w:tc>
          <w:tcPr>
            <w:tcW w:w="4512" w:type="dxa"/>
            <w:vAlign w:val="center"/>
          </w:tcPr>
          <w:p w:rsidR="00ED15DF" w:rsidRPr="00E70F89" w:rsidRDefault="000B3724" w:rsidP="003B7884">
            <w:pPr>
              <w:pStyle w:val="a5"/>
              <w:tabs>
                <w:tab w:val="clear" w:pos="4153"/>
                <w:tab w:val="clear" w:pos="8306"/>
              </w:tabs>
              <w:jc w:val="center"/>
              <w:rPr>
                <w:rFonts w:cs="David"/>
                <w:b/>
                <w:bCs/>
                <w:sz w:val="28"/>
                <w:szCs w:val="28"/>
                <w:rtl/>
              </w:rPr>
            </w:pPr>
            <w:r w:rsidRPr="00E70F89">
              <w:rPr>
                <w:rFonts w:cs="David" w:hint="cs"/>
                <w:b/>
                <w:bCs/>
                <w:sz w:val="28"/>
                <w:szCs w:val="28"/>
                <w:rtl/>
              </w:rPr>
              <w:t xml:space="preserve">מפגש צוות </w:t>
            </w:r>
            <w:r w:rsidR="003B7884" w:rsidRPr="00E70F89">
              <w:rPr>
                <w:rFonts w:cs="David" w:hint="cs"/>
                <w:b/>
                <w:bCs/>
                <w:sz w:val="28"/>
                <w:szCs w:val="28"/>
                <w:rtl/>
              </w:rPr>
              <w:t>2</w:t>
            </w:r>
          </w:p>
        </w:tc>
        <w:tc>
          <w:tcPr>
            <w:tcW w:w="1698" w:type="dxa"/>
            <w:tcBorders>
              <w:right w:val="single" w:sz="18" w:space="0" w:color="auto"/>
            </w:tcBorders>
            <w:vAlign w:val="center"/>
          </w:tcPr>
          <w:p w:rsidR="00ED15DF" w:rsidRPr="00E70F89" w:rsidRDefault="00047154" w:rsidP="00ED15DF">
            <w:pPr>
              <w:jc w:val="center"/>
              <w:rPr>
                <w:rFonts w:cs="David"/>
                <w:sz w:val="28"/>
                <w:szCs w:val="28"/>
              </w:rPr>
            </w:pPr>
            <w:r w:rsidRPr="00E70F89">
              <w:rPr>
                <w:rFonts w:cs="David" w:hint="cs"/>
                <w:sz w:val="28"/>
                <w:szCs w:val="28"/>
                <w:rtl/>
              </w:rPr>
              <w:t xml:space="preserve">11  </w:t>
            </w:r>
            <w:r w:rsidR="00ED15DF" w:rsidRPr="00E70F89">
              <w:rPr>
                <w:rFonts w:cs="David" w:hint="cs"/>
                <w:sz w:val="28"/>
                <w:szCs w:val="28"/>
                <w:rtl/>
              </w:rPr>
              <w:t>בחדרי הצוותים</w:t>
            </w:r>
          </w:p>
        </w:tc>
      </w:tr>
      <w:tr w:rsidR="00A8555A" w:rsidRPr="00E70F89" w:rsidTr="00B03A94">
        <w:trPr>
          <w:cantSplit/>
          <w:trHeight w:val="622"/>
          <w:jc w:val="center"/>
        </w:trPr>
        <w:tc>
          <w:tcPr>
            <w:tcW w:w="1542" w:type="dxa"/>
            <w:vMerge w:val="restart"/>
            <w:tcBorders>
              <w:left w:val="single" w:sz="18" w:space="0" w:color="auto"/>
            </w:tcBorders>
            <w:vAlign w:val="center"/>
          </w:tcPr>
          <w:p w:rsidR="00A8555A" w:rsidRPr="00E70F89" w:rsidRDefault="00A8555A" w:rsidP="00C503CA">
            <w:pPr>
              <w:pStyle w:val="8"/>
              <w:spacing w:line="240" w:lineRule="auto"/>
              <w:rPr>
                <w:b/>
                <w:bCs/>
                <w:rtl/>
              </w:rPr>
            </w:pPr>
            <w:r w:rsidRPr="00E70F89">
              <w:rPr>
                <w:b/>
                <w:bCs/>
                <w:rtl/>
              </w:rPr>
              <w:t xml:space="preserve">יום </w:t>
            </w:r>
            <w:r w:rsidRPr="00E70F89">
              <w:rPr>
                <w:rFonts w:hint="cs"/>
                <w:b/>
                <w:bCs/>
                <w:rtl/>
              </w:rPr>
              <w:t>ד</w:t>
            </w:r>
            <w:r w:rsidRPr="00E70F89">
              <w:rPr>
                <w:b/>
                <w:bCs/>
                <w:rtl/>
              </w:rPr>
              <w:t>',</w:t>
            </w:r>
          </w:p>
          <w:p w:rsidR="00A8555A" w:rsidRPr="00E70F89" w:rsidRDefault="00A8555A" w:rsidP="00C503CA">
            <w:pPr>
              <w:jc w:val="center"/>
              <w:rPr>
                <w:rFonts w:cs="David"/>
                <w:b/>
                <w:bCs/>
                <w:sz w:val="28"/>
                <w:szCs w:val="28"/>
                <w:rtl/>
              </w:rPr>
            </w:pPr>
            <w:r w:rsidRPr="00E70F89">
              <w:rPr>
                <w:rFonts w:cs="David"/>
                <w:b/>
                <w:bCs/>
                <w:sz w:val="28"/>
                <w:szCs w:val="28"/>
                <w:rtl/>
              </w:rPr>
              <w:t>1</w:t>
            </w:r>
            <w:r w:rsidRPr="00E70F89">
              <w:rPr>
                <w:rFonts w:cs="David" w:hint="cs"/>
                <w:b/>
                <w:bCs/>
                <w:sz w:val="28"/>
                <w:szCs w:val="28"/>
                <w:rtl/>
              </w:rPr>
              <w:t>9</w:t>
            </w:r>
            <w:r w:rsidRPr="00E70F89">
              <w:rPr>
                <w:rFonts w:cs="David"/>
                <w:b/>
                <w:bCs/>
                <w:sz w:val="28"/>
                <w:szCs w:val="28"/>
                <w:rtl/>
              </w:rPr>
              <w:t xml:space="preserve"> ספטמבר</w:t>
            </w:r>
          </w:p>
          <w:p w:rsidR="00A8555A" w:rsidRPr="00E70F89" w:rsidRDefault="00A8555A" w:rsidP="00C503CA">
            <w:pPr>
              <w:jc w:val="center"/>
              <w:rPr>
                <w:rFonts w:cs="David"/>
                <w:b/>
                <w:bCs/>
                <w:sz w:val="28"/>
                <w:szCs w:val="28"/>
                <w:rtl/>
              </w:rPr>
            </w:pPr>
            <w:r w:rsidRPr="00E70F89">
              <w:rPr>
                <w:rFonts w:cs="David"/>
                <w:b/>
                <w:bCs/>
                <w:rtl/>
              </w:rPr>
              <w:t>20</w:t>
            </w:r>
            <w:r w:rsidRPr="00E70F89">
              <w:rPr>
                <w:rFonts w:cs="David" w:hint="cs"/>
                <w:b/>
                <w:bCs/>
                <w:rtl/>
              </w:rPr>
              <w:t>12</w:t>
            </w:r>
          </w:p>
        </w:tc>
        <w:tc>
          <w:tcPr>
            <w:tcW w:w="1877" w:type="dxa"/>
            <w:vAlign w:val="center"/>
          </w:tcPr>
          <w:p w:rsidR="00A8555A" w:rsidRPr="00E70F89" w:rsidRDefault="00A8555A" w:rsidP="00ED15DF">
            <w:pPr>
              <w:jc w:val="center"/>
              <w:rPr>
                <w:rFonts w:cs="David"/>
                <w:b/>
                <w:bCs/>
                <w:sz w:val="28"/>
                <w:szCs w:val="28"/>
                <w:rtl/>
              </w:rPr>
            </w:pPr>
            <w:r w:rsidRPr="00E70F89">
              <w:rPr>
                <w:rFonts w:cs="David" w:hint="cs"/>
                <w:b/>
                <w:bCs/>
                <w:sz w:val="28"/>
                <w:szCs w:val="28"/>
                <w:rtl/>
              </w:rPr>
              <w:t>08:30-10:00</w:t>
            </w:r>
          </w:p>
        </w:tc>
        <w:tc>
          <w:tcPr>
            <w:tcW w:w="4512" w:type="dxa"/>
            <w:vAlign w:val="center"/>
          </w:tcPr>
          <w:p w:rsidR="00A8555A" w:rsidRPr="00E70F89" w:rsidRDefault="00A8555A" w:rsidP="00A8555A">
            <w:pPr>
              <w:pStyle w:val="a5"/>
              <w:tabs>
                <w:tab w:val="clear" w:pos="4153"/>
                <w:tab w:val="clear" w:pos="8306"/>
              </w:tabs>
              <w:jc w:val="center"/>
              <w:rPr>
                <w:rFonts w:cs="David"/>
                <w:b/>
                <w:bCs/>
                <w:sz w:val="28"/>
                <w:szCs w:val="28"/>
                <w:rtl/>
              </w:rPr>
            </w:pPr>
            <w:r w:rsidRPr="00E70F89">
              <w:rPr>
                <w:rFonts w:cs="David" w:hint="cs"/>
                <w:b/>
                <w:bCs/>
                <w:sz w:val="28"/>
                <w:szCs w:val="28"/>
                <w:rtl/>
              </w:rPr>
              <w:t xml:space="preserve">השר משה יעלון  </w:t>
            </w:r>
          </w:p>
          <w:p w:rsidR="00A8555A" w:rsidRPr="00E70F89" w:rsidRDefault="00A8555A" w:rsidP="00A8555A">
            <w:pPr>
              <w:pStyle w:val="a5"/>
              <w:tabs>
                <w:tab w:val="clear" w:pos="4153"/>
                <w:tab w:val="clear" w:pos="8306"/>
              </w:tabs>
              <w:jc w:val="center"/>
              <w:rPr>
                <w:rFonts w:cs="David"/>
                <w:sz w:val="28"/>
                <w:szCs w:val="28"/>
                <w:rtl/>
              </w:rPr>
            </w:pPr>
            <w:r w:rsidRPr="00E70F89">
              <w:rPr>
                <w:rFonts w:cs="David" w:hint="cs"/>
                <w:b/>
                <w:bCs/>
                <w:sz w:val="28"/>
                <w:szCs w:val="28"/>
                <w:rtl/>
              </w:rPr>
              <w:t>יעדי אסטרטגיה הלאומית</w:t>
            </w:r>
          </w:p>
          <w:p w:rsidR="00A8555A" w:rsidRPr="00E70F89" w:rsidRDefault="00A8555A" w:rsidP="00A8555A">
            <w:pPr>
              <w:pStyle w:val="a5"/>
              <w:tabs>
                <w:tab w:val="clear" w:pos="4153"/>
                <w:tab w:val="clear" w:pos="8306"/>
              </w:tabs>
              <w:jc w:val="center"/>
              <w:rPr>
                <w:rFonts w:cs="David"/>
                <w:b/>
                <w:bCs/>
                <w:sz w:val="28"/>
                <w:szCs w:val="28"/>
                <w:rtl/>
              </w:rPr>
            </w:pPr>
            <w:r w:rsidRPr="00E70F89">
              <w:rPr>
                <w:rFonts w:cs="David" w:hint="cs"/>
                <w:b/>
                <w:bCs/>
                <w:sz w:val="28"/>
                <w:szCs w:val="28"/>
                <w:rtl/>
              </w:rPr>
              <w:t xml:space="preserve"> בתפיסת הביטחון הלאומי</w:t>
            </w:r>
          </w:p>
        </w:tc>
        <w:tc>
          <w:tcPr>
            <w:tcW w:w="1698" w:type="dxa"/>
            <w:tcBorders>
              <w:right w:val="single" w:sz="18" w:space="0" w:color="auto"/>
            </w:tcBorders>
            <w:vAlign w:val="center"/>
          </w:tcPr>
          <w:p w:rsidR="00A8555A" w:rsidRPr="00E70F89" w:rsidRDefault="000B3724" w:rsidP="00ED15DF">
            <w:pPr>
              <w:jc w:val="center"/>
              <w:rPr>
                <w:rFonts w:cs="David"/>
                <w:sz w:val="28"/>
                <w:szCs w:val="28"/>
                <w:rtl/>
              </w:rPr>
            </w:pPr>
            <w:r w:rsidRPr="00E70F89">
              <w:rPr>
                <w:rFonts w:cs="David" w:hint="cs"/>
                <w:sz w:val="28"/>
                <w:szCs w:val="28"/>
                <w:rtl/>
              </w:rPr>
              <w:t>12 במליאה</w:t>
            </w:r>
          </w:p>
        </w:tc>
      </w:tr>
      <w:tr w:rsidR="00A8555A" w:rsidRPr="00E70F89" w:rsidTr="00B03A94">
        <w:trPr>
          <w:cantSplit/>
          <w:trHeight w:val="560"/>
          <w:jc w:val="center"/>
        </w:trPr>
        <w:tc>
          <w:tcPr>
            <w:tcW w:w="1542" w:type="dxa"/>
            <w:vMerge/>
            <w:tcBorders>
              <w:left w:val="single" w:sz="18" w:space="0" w:color="auto"/>
            </w:tcBorders>
            <w:vAlign w:val="center"/>
          </w:tcPr>
          <w:p w:rsidR="00A8555A" w:rsidRPr="00E70F89" w:rsidRDefault="00A8555A" w:rsidP="00C503CA">
            <w:pPr>
              <w:jc w:val="center"/>
              <w:rPr>
                <w:rFonts w:cs="David"/>
                <w:b/>
                <w:bCs/>
                <w:sz w:val="28"/>
                <w:szCs w:val="28"/>
                <w:rtl/>
              </w:rPr>
            </w:pPr>
          </w:p>
        </w:tc>
        <w:tc>
          <w:tcPr>
            <w:tcW w:w="1877" w:type="dxa"/>
            <w:vAlign w:val="center"/>
          </w:tcPr>
          <w:p w:rsidR="00A8555A" w:rsidRPr="00E70F89" w:rsidRDefault="00A8555A" w:rsidP="00C503CA">
            <w:pPr>
              <w:jc w:val="center"/>
              <w:rPr>
                <w:rFonts w:cs="David"/>
                <w:sz w:val="28"/>
                <w:szCs w:val="28"/>
                <w:rtl/>
              </w:rPr>
            </w:pPr>
            <w:r w:rsidRPr="00E70F89">
              <w:rPr>
                <w:rFonts w:cs="David"/>
                <w:sz w:val="28"/>
                <w:szCs w:val="28"/>
                <w:rtl/>
              </w:rPr>
              <w:t>1030-1200</w:t>
            </w:r>
          </w:p>
        </w:tc>
        <w:tc>
          <w:tcPr>
            <w:tcW w:w="4512" w:type="dxa"/>
            <w:vAlign w:val="center"/>
          </w:tcPr>
          <w:p w:rsidR="00A8555A" w:rsidRPr="00E70F89" w:rsidRDefault="00A8555A" w:rsidP="00C503CA">
            <w:pPr>
              <w:jc w:val="center"/>
              <w:rPr>
                <w:rFonts w:cs="David"/>
                <w:b/>
                <w:bCs/>
                <w:sz w:val="28"/>
                <w:szCs w:val="28"/>
              </w:rPr>
            </w:pPr>
            <w:r w:rsidRPr="00E70F89">
              <w:rPr>
                <w:rFonts w:cs="David" w:hint="cs"/>
                <w:b/>
                <w:bCs/>
                <w:sz w:val="28"/>
                <w:szCs w:val="28"/>
                <w:rtl/>
              </w:rPr>
              <w:t>פרופ' גבי בן דור</w:t>
            </w:r>
          </w:p>
        </w:tc>
        <w:tc>
          <w:tcPr>
            <w:tcW w:w="1698" w:type="dxa"/>
            <w:tcBorders>
              <w:right w:val="single" w:sz="18" w:space="0" w:color="auto"/>
            </w:tcBorders>
            <w:vAlign w:val="center"/>
          </w:tcPr>
          <w:p w:rsidR="00A8555A" w:rsidRPr="00E70F89" w:rsidRDefault="00A8555A" w:rsidP="000B3724">
            <w:pPr>
              <w:pStyle w:val="a5"/>
              <w:tabs>
                <w:tab w:val="clear" w:pos="4153"/>
                <w:tab w:val="clear" w:pos="8306"/>
              </w:tabs>
              <w:jc w:val="center"/>
              <w:rPr>
                <w:rFonts w:cs="David"/>
                <w:sz w:val="28"/>
                <w:szCs w:val="28"/>
              </w:rPr>
            </w:pPr>
            <w:r w:rsidRPr="00E70F89">
              <w:rPr>
                <w:rFonts w:cs="David" w:hint="cs"/>
                <w:sz w:val="28"/>
                <w:szCs w:val="28"/>
                <w:rtl/>
              </w:rPr>
              <w:t>1</w:t>
            </w:r>
            <w:r w:rsidR="000B3724" w:rsidRPr="00E70F89">
              <w:rPr>
                <w:rFonts w:cs="David" w:hint="cs"/>
                <w:sz w:val="28"/>
                <w:szCs w:val="28"/>
                <w:rtl/>
              </w:rPr>
              <w:t>3</w:t>
            </w:r>
            <w:r w:rsidRPr="00E70F89">
              <w:rPr>
                <w:rFonts w:cs="David" w:hint="cs"/>
                <w:sz w:val="28"/>
                <w:szCs w:val="28"/>
                <w:rtl/>
              </w:rPr>
              <w:t xml:space="preserve">  במליאה</w:t>
            </w:r>
          </w:p>
        </w:tc>
      </w:tr>
      <w:tr w:rsidR="00A8555A" w:rsidRPr="00E70F89" w:rsidTr="00484B47">
        <w:trPr>
          <w:cantSplit/>
          <w:trHeight w:val="701"/>
          <w:jc w:val="center"/>
        </w:trPr>
        <w:tc>
          <w:tcPr>
            <w:tcW w:w="1542" w:type="dxa"/>
            <w:vMerge/>
            <w:tcBorders>
              <w:left w:val="single" w:sz="18" w:space="0" w:color="auto"/>
            </w:tcBorders>
            <w:vAlign w:val="center"/>
          </w:tcPr>
          <w:p w:rsidR="00A8555A" w:rsidRPr="00E70F89" w:rsidRDefault="00A8555A" w:rsidP="00C503CA">
            <w:pPr>
              <w:jc w:val="center"/>
              <w:rPr>
                <w:rFonts w:cs="David"/>
                <w:b/>
                <w:bCs/>
                <w:sz w:val="28"/>
                <w:szCs w:val="28"/>
                <w:rtl/>
              </w:rPr>
            </w:pPr>
          </w:p>
        </w:tc>
        <w:tc>
          <w:tcPr>
            <w:tcW w:w="1877" w:type="dxa"/>
            <w:vAlign w:val="center"/>
          </w:tcPr>
          <w:p w:rsidR="00A8555A" w:rsidRPr="00E70F89" w:rsidRDefault="00A8555A" w:rsidP="00C503CA">
            <w:pPr>
              <w:jc w:val="center"/>
              <w:rPr>
                <w:rFonts w:cs="David"/>
                <w:sz w:val="28"/>
                <w:szCs w:val="28"/>
                <w:rtl/>
              </w:rPr>
            </w:pPr>
            <w:r w:rsidRPr="00E70F89">
              <w:rPr>
                <w:rFonts w:cs="David" w:hint="cs"/>
                <w:sz w:val="28"/>
                <w:szCs w:val="28"/>
                <w:rtl/>
              </w:rPr>
              <w:t>13.00-14.15</w:t>
            </w:r>
          </w:p>
        </w:tc>
        <w:tc>
          <w:tcPr>
            <w:tcW w:w="4512" w:type="dxa"/>
            <w:vAlign w:val="center"/>
          </w:tcPr>
          <w:p w:rsidR="00A8555A" w:rsidRPr="00E70F89" w:rsidRDefault="00A8555A" w:rsidP="00C503CA">
            <w:pPr>
              <w:pStyle w:val="a5"/>
              <w:tabs>
                <w:tab w:val="clear" w:pos="4153"/>
                <w:tab w:val="clear" w:pos="8306"/>
              </w:tabs>
              <w:jc w:val="center"/>
              <w:rPr>
                <w:rFonts w:cs="David"/>
                <w:b/>
                <w:bCs/>
                <w:sz w:val="28"/>
                <w:szCs w:val="28"/>
                <w:rtl/>
              </w:rPr>
            </w:pPr>
            <w:r w:rsidRPr="00E70F89">
              <w:rPr>
                <w:rFonts w:cs="David" w:hint="cs"/>
                <w:b/>
                <w:bCs/>
                <w:sz w:val="28"/>
                <w:szCs w:val="28"/>
                <w:rtl/>
              </w:rPr>
              <w:t xml:space="preserve">העיתונאי ארי שביט  </w:t>
            </w:r>
          </w:p>
          <w:p w:rsidR="00A8555A" w:rsidRPr="00E70F89" w:rsidRDefault="00A8555A" w:rsidP="00C503CA">
            <w:pPr>
              <w:pStyle w:val="a5"/>
              <w:tabs>
                <w:tab w:val="clear" w:pos="4153"/>
                <w:tab w:val="clear" w:pos="8306"/>
              </w:tabs>
              <w:jc w:val="center"/>
              <w:rPr>
                <w:rFonts w:cs="David"/>
                <w:b/>
                <w:bCs/>
                <w:sz w:val="28"/>
                <w:szCs w:val="28"/>
                <w:rtl/>
              </w:rPr>
            </w:pPr>
            <w:r w:rsidRPr="00E70F89">
              <w:rPr>
                <w:rFonts w:cs="David" w:hint="cs"/>
                <w:b/>
                <w:bCs/>
                <w:sz w:val="28"/>
                <w:szCs w:val="28"/>
                <w:rtl/>
              </w:rPr>
              <w:t xml:space="preserve">התקשורת ודעת קהל כמשפיע על </w:t>
            </w:r>
          </w:p>
          <w:p w:rsidR="00A8555A" w:rsidRPr="00E70F89" w:rsidRDefault="00A8555A" w:rsidP="00C503CA">
            <w:pPr>
              <w:pStyle w:val="a5"/>
              <w:tabs>
                <w:tab w:val="clear" w:pos="4153"/>
                <w:tab w:val="clear" w:pos="8306"/>
              </w:tabs>
              <w:jc w:val="center"/>
              <w:rPr>
                <w:rFonts w:cs="David"/>
                <w:sz w:val="28"/>
                <w:szCs w:val="28"/>
              </w:rPr>
            </w:pPr>
            <w:r w:rsidRPr="00E70F89">
              <w:rPr>
                <w:rFonts w:cs="David" w:hint="cs"/>
                <w:b/>
                <w:bCs/>
                <w:sz w:val="28"/>
                <w:szCs w:val="28"/>
                <w:rtl/>
              </w:rPr>
              <w:t>הביטחון הלאומי</w:t>
            </w:r>
            <w:r w:rsidRPr="00E70F89">
              <w:rPr>
                <w:rFonts w:cs="David" w:hint="cs"/>
                <w:sz w:val="28"/>
                <w:szCs w:val="28"/>
                <w:rtl/>
              </w:rPr>
              <w:t xml:space="preserve"> </w:t>
            </w:r>
          </w:p>
        </w:tc>
        <w:tc>
          <w:tcPr>
            <w:tcW w:w="1698" w:type="dxa"/>
            <w:tcBorders>
              <w:right w:val="single" w:sz="18" w:space="0" w:color="auto"/>
            </w:tcBorders>
            <w:vAlign w:val="center"/>
          </w:tcPr>
          <w:p w:rsidR="00A8555A" w:rsidRPr="00E70F89" w:rsidRDefault="00A8555A" w:rsidP="000B3724">
            <w:pPr>
              <w:jc w:val="center"/>
              <w:rPr>
                <w:rFonts w:cs="David"/>
                <w:sz w:val="28"/>
                <w:szCs w:val="28"/>
              </w:rPr>
            </w:pPr>
            <w:r w:rsidRPr="00E70F89">
              <w:rPr>
                <w:rFonts w:cs="David" w:hint="cs"/>
                <w:sz w:val="28"/>
                <w:szCs w:val="28"/>
                <w:rtl/>
              </w:rPr>
              <w:t>1</w:t>
            </w:r>
            <w:r w:rsidR="000B3724" w:rsidRPr="00E70F89">
              <w:rPr>
                <w:rFonts w:cs="David" w:hint="cs"/>
                <w:sz w:val="28"/>
                <w:szCs w:val="28"/>
                <w:rtl/>
              </w:rPr>
              <w:t>4</w:t>
            </w:r>
            <w:r w:rsidRPr="00E70F89">
              <w:rPr>
                <w:rFonts w:cs="David" w:hint="cs"/>
                <w:sz w:val="28"/>
                <w:szCs w:val="28"/>
                <w:rtl/>
              </w:rPr>
              <w:t xml:space="preserve">  מרצה אורח במליאה</w:t>
            </w:r>
          </w:p>
        </w:tc>
      </w:tr>
      <w:tr w:rsidR="00A8555A" w:rsidRPr="00E70F89" w:rsidTr="00B03A94">
        <w:trPr>
          <w:cantSplit/>
          <w:trHeight w:val="537"/>
          <w:jc w:val="center"/>
        </w:trPr>
        <w:tc>
          <w:tcPr>
            <w:tcW w:w="1542" w:type="dxa"/>
            <w:vMerge/>
            <w:tcBorders>
              <w:left w:val="single" w:sz="18" w:space="0" w:color="auto"/>
              <w:bottom w:val="single" w:sz="18" w:space="0" w:color="auto"/>
            </w:tcBorders>
            <w:vAlign w:val="center"/>
          </w:tcPr>
          <w:p w:rsidR="00A8555A" w:rsidRPr="00E70F89" w:rsidRDefault="00A8555A" w:rsidP="00C503CA">
            <w:pPr>
              <w:jc w:val="center"/>
              <w:rPr>
                <w:rFonts w:cs="David"/>
                <w:b/>
                <w:bCs/>
                <w:sz w:val="28"/>
                <w:szCs w:val="28"/>
                <w:rtl/>
              </w:rPr>
            </w:pPr>
          </w:p>
        </w:tc>
        <w:tc>
          <w:tcPr>
            <w:tcW w:w="1877" w:type="dxa"/>
            <w:tcBorders>
              <w:bottom w:val="single" w:sz="18" w:space="0" w:color="auto"/>
            </w:tcBorders>
            <w:vAlign w:val="center"/>
          </w:tcPr>
          <w:p w:rsidR="00A8555A" w:rsidRPr="00E70F89" w:rsidRDefault="00A8555A" w:rsidP="00C503CA">
            <w:pPr>
              <w:jc w:val="center"/>
              <w:rPr>
                <w:rFonts w:cs="David"/>
                <w:sz w:val="28"/>
                <w:szCs w:val="28"/>
              </w:rPr>
            </w:pPr>
            <w:r w:rsidRPr="00E70F89">
              <w:rPr>
                <w:rFonts w:cs="David"/>
                <w:sz w:val="28"/>
                <w:szCs w:val="28"/>
                <w:rtl/>
              </w:rPr>
              <w:t>1430-1600</w:t>
            </w:r>
          </w:p>
        </w:tc>
        <w:tc>
          <w:tcPr>
            <w:tcW w:w="4512" w:type="dxa"/>
            <w:tcBorders>
              <w:bottom w:val="single" w:sz="18" w:space="0" w:color="auto"/>
            </w:tcBorders>
            <w:vAlign w:val="center"/>
          </w:tcPr>
          <w:p w:rsidR="00A8555A" w:rsidRPr="00E70F89" w:rsidRDefault="00A8555A" w:rsidP="00C503CA">
            <w:pPr>
              <w:pStyle w:val="a5"/>
              <w:tabs>
                <w:tab w:val="clear" w:pos="4153"/>
                <w:tab w:val="clear" w:pos="8306"/>
              </w:tabs>
              <w:jc w:val="center"/>
              <w:rPr>
                <w:rFonts w:cs="David"/>
                <w:b/>
                <w:bCs/>
                <w:sz w:val="28"/>
                <w:szCs w:val="28"/>
              </w:rPr>
            </w:pPr>
            <w:r w:rsidRPr="00E70F89">
              <w:rPr>
                <w:rFonts w:cs="David" w:hint="cs"/>
                <w:b/>
                <w:bCs/>
                <w:sz w:val="28"/>
                <w:szCs w:val="28"/>
                <w:rtl/>
              </w:rPr>
              <w:t>פרופ' גבי בן דור</w:t>
            </w:r>
          </w:p>
        </w:tc>
        <w:tc>
          <w:tcPr>
            <w:tcW w:w="1698" w:type="dxa"/>
            <w:tcBorders>
              <w:bottom w:val="single" w:sz="18" w:space="0" w:color="auto"/>
              <w:right w:val="single" w:sz="18" w:space="0" w:color="auto"/>
            </w:tcBorders>
            <w:vAlign w:val="center"/>
          </w:tcPr>
          <w:p w:rsidR="00A8555A" w:rsidRPr="00E70F89" w:rsidRDefault="00030598" w:rsidP="000B3724">
            <w:pPr>
              <w:jc w:val="center"/>
              <w:rPr>
                <w:rFonts w:cs="David"/>
                <w:sz w:val="28"/>
                <w:szCs w:val="28"/>
              </w:rPr>
            </w:pPr>
            <w:r w:rsidRPr="00E70F89">
              <w:rPr>
                <w:rFonts w:cs="David" w:hint="cs"/>
                <w:sz w:val="28"/>
                <w:szCs w:val="28"/>
                <w:rtl/>
              </w:rPr>
              <w:t>יתכן הרצאת אקטואליה</w:t>
            </w:r>
          </w:p>
        </w:tc>
      </w:tr>
    </w:tbl>
    <w:p w:rsidR="003E3401" w:rsidRPr="00E70F89" w:rsidRDefault="003E3401" w:rsidP="003E3401">
      <w:pPr>
        <w:rPr>
          <w:rFonts w:cs="David"/>
          <w:rtl/>
        </w:rPr>
      </w:pPr>
    </w:p>
    <w:p w:rsidR="00B61E75" w:rsidRPr="00E70F89" w:rsidRDefault="00B61E75" w:rsidP="003E3401">
      <w:pPr>
        <w:rPr>
          <w:rFonts w:cs="David"/>
        </w:rPr>
      </w:pPr>
      <w:r w:rsidRPr="00E70F89">
        <w:rPr>
          <w:rFonts w:cs="David"/>
        </w:rPr>
        <w:br w:type="page"/>
      </w:r>
    </w:p>
    <w:tbl>
      <w:tblPr>
        <w:tblpPr w:leftFromText="180" w:rightFromText="180" w:horzAnchor="margin" w:tblpXSpec="center" w:tblpY="584"/>
        <w:bidiVisual/>
        <w:tblW w:w="94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BF"/>
      </w:tblPr>
      <w:tblGrid>
        <w:gridCol w:w="1520"/>
        <w:gridCol w:w="1851"/>
        <w:gridCol w:w="4449"/>
        <w:gridCol w:w="1674"/>
      </w:tblGrid>
      <w:tr w:rsidR="00B61E75" w:rsidRPr="00E70F89" w:rsidTr="007C6FAB">
        <w:trPr>
          <w:cantSplit/>
          <w:trHeight w:val="636"/>
        </w:trPr>
        <w:tc>
          <w:tcPr>
            <w:tcW w:w="1520" w:type="dxa"/>
            <w:tcBorders>
              <w:top w:val="single" w:sz="18" w:space="0" w:color="auto"/>
              <w:left w:val="single" w:sz="18" w:space="0" w:color="auto"/>
              <w:bottom w:val="single" w:sz="36" w:space="0" w:color="auto"/>
              <w:right w:val="single" w:sz="6" w:space="0" w:color="000000"/>
            </w:tcBorders>
            <w:vAlign w:val="center"/>
          </w:tcPr>
          <w:p w:rsidR="00B61E75" w:rsidRPr="00E70F89" w:rsidRDefault="00B61E75" w:rsidP="007C6FAB">
            <w:pPr>
              <w:pStyle w:val="8"/>
              <w:spacing w:line="240" w:lineRule="auto"/>
              <w:rPr>
                <w:b/>
                <w:bCs/>
              </w:rPr>
            </w:pPr>
            <w:r w:rsidRPr="00E70F89">
              <w:rPr>
                <w:b/>
                <w:bCs/>
                <w:rtl/>
              </w:rPr>
              <w:t>תאריך</w:t>
            </w:r>
          </w:p>
        </w:tc>
        <w:tc>
          <w:tcPr>
            <w:tcW w:w="1851" w:type="dxa"/>
            <w:tcBorders>
              <w:top w:val="single" w:sz="18" w:space="0" w:color="auto"/>
              <w:left w:val="single" w:sz="6" w:space="0" w:color="000000"/>
              <w:bottom w:val="single" w:sz="36" w:space="0" w:color="auto"/>
              <w:right w:val="single" w:sz="6" w:space="0" w:color="000000"/>
            </w:tcBorders>
            <w:vAlign w:val="center"/>
          </w:tcPr>
          <w:p w:rsidR="00B61E75" w:rsidRPr="00E70F89" w:rsidRDefault="00B61E75" w:rsidP="007C6FAB">
            <w:pPr>
              <w:jc w:val="center"/>
              <w:rPr>
                <w:rFonts w:cs="David"/>
                <w:b/>
                <w:bCs/>
                <w:sz w:val="28"/>
                <w:szCs w:val="28"/>
              </w:rPr>
            </w:pPr>
            <w:r w:rsidRPr="00E70F89">
              <w:rPr>
                <w:rFonts w:cs="David"/>
                <w:b/>
                <w:bCs/>
                <w:sz w:val="28"/>
                <w:szCs w:val="28"/>
                <w:rtl/>
              </w:rPr>
              <w:t>שעות</w:t>
            </w:r>
          </w:p>
        </w:tc>
        <w:tc>
          <w:tcPr>
            <w:tcW w:w="4449" w:type="dxa"/>
            <w:tcBorders>
              <w:top w:val="single" w:sz="18" w:space="0" w:color="auto"/>
              <w:left w:val="single" w:sz="6" w:space="0" w:color="000000"/>
              <w:bottom w:val="single" w:sz="36" w:space="0" w:color="auto"/>
              <w:right w:val="single" w:sz="6" w:space="0" w:color="000000"/>
            </w:tcBorders>
            <w:vAlign w:val="center"/>
          </w:tcPr>
          <w:p w:rsidR="00B61E75" w:rsidRPr="00E70F89" w:rsidRDefault="00B61E75" w:rsidP="007C6FAB">
            <w:pPr>
              <w:jc w:val="center"/>
              <w:rPr>
                <w:rFonts w:cs="David"/>
                <w:b/>
                <w:bCs/>
                <w:sz w:val="28"/>
                <w:szCs w:val="28"/>
                <w:rtl/>
              </w:rPr>
            </w:pPr>
            <w:r w:rsidRPr="00E70F89">
              <w:rPr>
                <w:rFonts w:cs="David"/>
                <w:b/>
                <w:bCs/>
                <w:sz w:val="28"/>
                <w:szCs w:val="28"/>
                <w:rtl/>
              </w:rPr>
              <w:t>נושא</w:t>
            </w:r>
          </w:p>
        </w:tc>
        <w:tc>
          <w:tcPr>
            <w:tcW w:w="1674" w:type="dxa"/>
            <w:tcBorders>
              <w:top w:val="single" w:sz="18" w:space="0" w:color="auto"/>
              <w:left w:val="single" w:sz="6" w:space="0" w:color="000000"/>
              <w:bottom w:val="single" w:sz="36" w:space="0" w:color="auto"/>
              <w:right w:val="single" w:sz="18" w:space="0" w:color="auto"/>
            </w:tcBorders>
            <w:vAlign w:val="center"/>
          </w:tcPr>
          <w:p w:rsidR="00B61E75" w:rsidRPr="00E70F89" w:rsidRDefault="00C0564B" w:rsidP="007C6FAB">
            <w:pPr>
              <w:jc w:val="center"/>
              <w:rPr>
                <w:rFonts w:cs="David"/>
                <w:sz w:val="28"/>
                <w:szCs w:val="28"/>
              </w:rPr>
            </w:pPr>
            <w:r w:rsidRPr="00E70F89">
              <w:rPr>
                <w:rFonts w:cs="David" w:hint="cs"/>
                <w:b/>
                <w:bCs/>
                <w:sz w:val="28"/>
                <w:szCs w:val="28"/>
                <w:rtl/>
              </w:rPr>
              <w:t>פעילות</w:t>
            </w:r>
          </w:p>
        </w:tc>
      </w:tr>
      <w:tr w:rsidR="005E10F3" w:rsidRPr="00E70F89" w:rsidTr="00F4316B">
        <w:trPr>
          <w:cantSplit/>
          <w:trHeight w:val="1086"/>
        </w:trPr>
        <w:tc>
          <w:tcPr>
            <w:tcW w:w="1520" w:type="dxa"/>
            <w:vMerge w:val="restart"/>
            <w:tcBorders>
              <w:top w:val="single" w:sz="36" w:space="0" w:color="auto"/>
              <w:left w:val="single" w:sz="18" w:space="0" w:color="auto"/>
            </w:tcBorders>
            <w:vAlign w:val="center"/>
          </w:tcPr>
          <w:p w:rsidR="005E10F3" w:rsidRPr="00E70F89" w:rsidRDefault="005E10F3" w:rsidP="007C6FAB">
            <w:pPr>
              <w:jc w:val="center"/>
              <w:rPr>
                <w:rFonts w:cs="David"/>
                <w:b/>
                <w:bCs/>
                <w:sz w:val="28"/>
                <w:szCs w:val="28"/>
                <w:rtl/>
              </w:rPr>
            </w:pPr>
            <w:r w:rsidRPr="00E70F89">
              <w:rPr>
                <w:rFonts w:cs="David" w:hint="cs"/>
                <w:b/>
                <w:bCs/>
                <w:sz w:val="28"/>
                <w:szCs w:val="28"/>
                <w:rtl/>
              </w:rPr>
              <w:t>יום א',</w:t>
            </w:r>
          </w:p>
          <w:p w:rsidR="005E10F3" w:rsidRPr="00E70F89" w:rsidRDefault="005E10F3" w:rsidP="007C6FAB">
            <w:pPr>
              <w:jc w:val="center"/>
              <w:rPr>
                <w:rFonts w:cs="David"/>
                <w:b/>
                <w:bCs/>
                <w:sz w:val="28"/>
                <w:szCs w:val="28"/>
                <w:rtl/>
              </w:rPr>
            </w:pPr>
            <w:r w:rsidRPr="00E70F89">
              <w:rPr>
                <w:rFonts w:cs="David" w:hint="cs"/>
                <w:b/>
                <w:bCs/>
                <w:sz w:val="28"/>
                <w:szCs w:val="28"/>
                <w:rtl/>
              </w:rPr>
              <w:t>23 ספטמבר 2012</w:t>
            </w:r>
          </w:p>
        </w:tc>
        <w:tc>
          <w:tcPr>
            <w:tcW w:w="1851" w:type="dxa"/>
            <w:tcBorders>
              <w:top w:val="single" w:sz="36" w:space="0" w:color="auto"/>
              <w:right w:val="single" w:sz="6" w:space="0" w:color="000000"/>
            </w:tcBorders>
            <w:vAlign w:val="center"/>
          </w:tcPr>
          <w:p w:rsidR="005E10F3" w:rsidRPr="00E70F89" w:rsidRDefault="005E10F3" w:rsidP="007C6FAB">
            <w:pPr>
              <w:spacing w:line="360" w:lineRule="auto"/>
              <w:jc w:val="center"/>
              <w:rPr>
                <w:rFonts w:cs="David"/>
                <w:sz w:val="28"/>
                <w:szCs w:val="28"/>
                <w:rtl/>
              </w:rPr>
            </w:pPr>
            <w:r w:rsidRPr="00E70F89">
              <w:rPr>
                <w:rFonts w:cs="David" w:hint="cs"/>
                <w:sz w:val="28"/>
                <w:szCs w:val="28"/>
                <w:rtl/>
              </w:rPr>
              <w:t>10.30-12.00</w:t>
            </w:r>
          </w:p>
        </w:tc>
        <w:tc>
          <w:tcPr>
            <w:tcW w:w="4449" w:type="dxa"/>
            <w:tcBorders>
              <w:top w:val="single" w:sz="36" w:space="0" w:color="auto"/>
              <w:left w:val="single" w:sz="6" w:space="0" w:color="000000"/>
              <w:right w:val="single" w:sz="6" w:space="0" w:color="000000"/>
            </w:tcBorders>
            <w:vAlign w:val="center"/>
          </w:tcPr>
          <w:p w:rsidR="005E10F3" w:rsidRPr="00E70F89" w:rsidRDefault="00671741" w:rsidP="009B75DD">
            <w:pPr>
              <w:pStyle w:val="a5"/>
              <w:jc w:val="center"/>
              <w:rPr>
                <w:rFonts w:cs="David"/>
                <w:b/>
                <w:bCs/>
                <w:sz w:val="28"/>
                <w:szCs w:val="28"/>
                <w:rtl/>
              </w:rPr>
            </w:pPr>
            <w:r w:rsidRPr="00E70F89">
              <w:rPr>
                <w:rFonts w:cs="David" w:hint="cs"/>
                <w:b/>
                <w:bCs/>
                <w:sz w:val="28"/>
                <w:szCs w:val="28"/>
                <w:rtl/>
              </w:rPr>
              <w:t xml:space="preserve">הסופר  </w:t>
            </w:r>
            <w:r w:rsidR="001A5F72" w:rsidRPr="00E70F89">
              <w:rPr>
                <w:rFonts w:cs="David" w:hint="cs"/>
                <w:b/>
                <w:bCs/>
                <w:sz w:val="28"/>
                <w:szCs w:val="28"/>
                <w:rtl/>
              </w:rPr>
              <w:t>א</w:t>
            </w:r>
            <w:r w:rsidR="00CA0CDF" w:rsidRPr="00E70F89">
              <w:rPr>
                <w:rFonts w:cs="David" w:hint="cs"/>
                <w:b/>
                <w:bCs/>
                <w:sz w:val="28"/>
                <w:szCs w:val="28"/>
                <w:rtl/>
              </w:rPr>
              <w:t xml:space="preserve">' </w:t>
            </w:r>
            <w:r w:rsidR="001A5F72" w:rsidRPr="00E70F89">
              <w:rPr>
                <w:rFonts w:cs="David" w:hint="cs"/>
                <w:b/>
                <w:bCs/>
                <w:sz w:val="28"/>
                <w:szCs w:val="28"/>
                <w:rtl/>
              </w:rPr>
              <w:t>ב</w:t>
            </w:r>
            <w:r w:rsidR="00CA0CDF" w:rsidRPr="00E70F89">
              <w:rPr>
                <w:rFonts w:cs="David" w:hint="cs"/>
                <w:b/>
                <w:bCs/>
                <w:sz w:val="28"/>
                <w:szCs w:val="28"/>
                <w:rtl/>
              </w:rPr>
              <w:t xml:space="preserve">' </w:t>
            </w:r>
            <w:r w:rsidR="001A5F72" w:rsidRPr="00E70F89">
              <w:rPr>
                <w:rFonts w:cs="David" w:hint="cs"/>
                <w:b/>
                <w:bCs/>
                <w:sz w:val="28"/>
                <w:szCs w:val="28"/>
                <w:rtl/>
              </w:rPr>
              <w:t>יהושע</w:t>
            </w:r>
          </w:p>
          <w:p w:rsidR="00671741" w:rsidRPr="00E70F89" w:rsidRDefault="00671741" w:rsidP="00E2605B">
            <w:pPr>
              <w:pStyle w:val="a5"/>
              <w:jc w:val="center"/>
              <w:rPr>
                <w:rFonts w:cs="David"/>
                <w:b/>
                <w:bCs/>
                <w:sz w:val="28"/>
                <w:szCs w:val="28"/>
                <w:rtl/>
              </w:rPr>
            </w:pPr>
            <w:r w:rsidRPr="00E70F89">
              <w:rPr>
                <w:rFonts w:cs="David" w:hint="cs"/>
                <w:b/>
                <w:bCs/>
                <w:sz w:val="28"/>
                <w:szCs w:val="28"/>
                <w:rtl/>
              </w:rPr>
              <w:t xml:space="preserve">המתח בין מדינה יהודית לדמוקרטית </w:t>
            </w:r>
          </w:p>
          <w:p w:rsidR="00E2605B" w:rsidRPr="00E70F89" w:rsidRDefault="00671741" w:rsidP="00DD319C">
            <w:pPr>
              <w:pStyle w:val="a5"/>
              <w:jc w:val="center"/>
              <w:rPr>
                <w:rFonts w:cs="David"/>
                <w:b/>
                <w:bCs/>
                <w:sz w:val="28"/>
                <w:szCs w:val="28"/>
                <w:rtl/>
              </w:rPr>
            </w:pPr>
            <w:r w:rsidRPr="00E70F89">
              <w:rPr>
                <w:rFonts w:cs="David" w:hint="cs"/>
                <w:b/>
                <w:bCs/>
                <w:sz w:val="28"/>
                <w:szCs w:val="28"/>
                <w:rtl/>
              </w:rPr>
              <w:t>זהות יהודית/ציונית/ישראלית</w:t>
            </w:r>
            <w:r w:rsidR="00E2605B" w:rsidRPr="00E70F89">
              <w:rPr>
                <w:rFonts w:cs="David" w:hint="cs"/>
                <w:b/>
                <w:bCs/>
                <w:sz w:val="28"/>
                <w:szCs w:val="28"/>
                <w:rtl/>
              </w:rPr>
              <w:t xml:space="preserve"> </w:t>
            </w:r>
          </w:p>
        </w:tc>
        <w:tc>
          <w:tcPr>
            <w:tcW w:w="1674" w:type="dxa"/>
            <w:tcBorders>
              <w:top w:val="single" w:sz="36" w:space="0" w:color="auto"/>
              <w:left w:val="single" w:sz="6" w:space="0" w:color="000000"/>
              <w:right w:val="single" w:sz="18" w:space="0" w:color="auto"/>
            </w:tcBorders>
            <w:vAlign w:val="center"/>
          </w:tcPr>
          <w:p w:rsidR="005E13CF" w:rsidRPr="00E70F89" w:rsidRDefault="005E10F3" w:rsidP="002A18AA">
            <w:pPr>
              <w:jc w:val="center"/>
              <w:rPr>
                <w:rFonts w:cs="David"/>
                <w:sz w:val="28"/>
                <w:szCs w:val="28"/>
                <w:highlight w:val="yellow"/>
                <w:rtl/>
              </w:rPr>
            </w:pPr>
            <w:r w:rsidRPr="00E70F89">
              <w:rPr>
                <w:rFonts w:cs="David" w:hint="cs"/>
                <w:sz w:val="28"/>
                <w:szCs w:val="28"/>
                <w:rtl/>
              </w:rPr>
              <w:t>1</w:t>
            </w:r>
            <w:r w:rsidR="002A18AA" w:rsidRPr="00E70F89">
              <w:rPr>
                <w:rFonts w:cs="David" w:hint="cs"/>
                <w:sz w:val="28"/>
                <w:szCs w:val="28"/>
                <w:rtl/>
              </w:rPr>
              <w:t>5</w:t>
            </w:r>
            <w:r w:rsidRPr="00E70F89">
              <w:rPr>
                <w:rFonts w:cs="David" w:hint="cs"/>
                <w:sz w:val="28"/>
                <w:szCs w:val="28"/>
                <w:rtl/>
              </w:rPr>
              <w:t xml:space="preserve"> </w:t>
            </w:r>
            <w:r w:rsidR="001A5F72" w:rsidRPr="00E70F89">
              <w:rPr>
                <w:rFonts w:cs="David" w:hint="cs"/>
                <w:sz w:val="28"/>
                <w:szCs w:val="28"/>
                <w:rtl/>
              </w:rPr>
              <w:t xml:space="preserve">מרצה אורח </w:t>
            </w:r>
            <w:r w:rsidRPr="00E70F89">
              <w:rPr>
                <w:rFonts w:cs="David" w:hint="cs"/>
                <w:sz w:val="28"/>
                <w:szCs w:val="28"/>
                <w:rtl/>
              </w:rPr>
              <w:t>במליאה</w:t>
            </w:r>
          </w:p>
        </w:tc>
      </w:tr>
      <w:tr w:rsidR="009329AA" w:rsidRPr="00E70F89" w:rsidTr="007C6FAB">
        <w:trPr>
          <w:cantSplit/>
          <w:trHeight w:val="526"/>
        </w:trPr>
        <w:tc>
          <w:tcPr>
            <w:tcW w:w="1520" w:type="dxa"/>
            <w:vMerge/>
            <w:tcBorders>
              <w:left w:val="single" w:sz="18" w:space="0" w:color="auto"/>
            </w:tcBorders>
            <w:vAlign w:val="center"/>
          </w:tcPr>
          <w:p w:rsidR="009329AA" w:rsidRPr="00E70F89" w:rsidRDefault="009329AA" w:rsidP="007C6FAB">
            <w:pPr>
              <w:jc w:val="center"/>
              <w:rPr>
                <w:rFonts w:cs="David"/>
                <w:b/>
                <w:bCs/>
                <w:sz w:val="28"/>
                <w:szCs w:val="28"/>
                <w:rtl/>
              </w:rPr>
            </w:pPr>
          </w:p>
        </w:tc>
        <w:tc>
          <w:tcPr>
            <w:tcW w:w="1851" w:type="dxa"/>
            <w:tcBorders>
              <w:top w:val="single" w:sz="6" w:space="0" w:color="000000"/>
              <w:bottom w:val="single" w:sz="6" w:space="0" w:color="000000"/>
              <w:right w:val="single" w:sz="6" w:space="0" w:color="000000"/>
            </w:tcBorders>
            <w:vAlign w:val="center"/>
          </w:tcPr>
          <w:p w:rsidR="009329AA" w:rsidRPr="00E70F89" w:rsidRDefault="009329AA" w:rsidP="007C6FAB">
            <w:pPr>
              <w:spacing w:line="360" w:lineRule="auto"/>
              <w:jc w:val="center"/>
              <w:rPr>
                <w:rFonts w:cs="David"/>
                <w:sz w:val="28"/>
                <w:szCs w:val="28"/>
                <w:rtl/>
              </w:rPr>
            </w:pPr>
            <w:r w:rsidRPr="00E70F89">
              <w:rPr>
                <w:rFonts w:cs="David" w:hint="cs"/>
                <w:sz w:val="28"/>
                <w:szCs w:val="28"/>
                <w:rtl/>
              </w:rPr>
              <w:t>13.00-14.15</w:t>
            </w:r>
          </w:p>
        </w:tc>
        <w:tc>
          <w:tcPr>
            <w:tcW w:w="4449" w:type="dxa"/>
            <w:tcBorders>
              <w:top w:val="single" w:sz="6" w:space="0" w:color="000000"/>
              <w:left w:val="single" w:sz="6" w:space="0" w:color="000000"/>
              <w:bottom w:val="single" w:sz="6" w:space="0" w:color="000000"/>
              <w:right w:val="single" w:sz="6" w:space="0" w:color="000000"/>
            </w:tcBorders>
            <w:vAlign w:val="center"/>
          </w:tcPr>
          <w:p w:rsidR="009329AA" w:rsidRPr="00E70F89" w:rsidRDefault="009329AA" w:rsidP="007C6FAB">
            <w:pPr>
              <w:pStyle w:val="a5"/>
              <w:tabs>
                <w:tab w:val="clear" w:pos="4153"/>
                <w:tab w:val="clear" w:pos="8306"/>
              </w:tabs>
              <w:jc w:val="center"/>
              <w:rPr>
                <w:rFonts w:cs="David"/>
                <w:b/>
                <w:bCs/>
                <w:sz w:val="28"/>
                <w:szCs w:val="28"/>
                <w:rtl/>
              </w:rPr>
            </w:pPr>
            <w:r w:rsidRPr="00E70F89">
              <w:rPr>
                <w:rFonts w:cs="David" w:hint="cs"/>
                <w:b/>
                <w:bCs/>
                <w:sz w:val="28"/>
                <w:szCs w:val="28"/>
                <w:rtl/>
              </w:rPr>
              <w:t>פרופ'  גבי בן דור</w:t>
            </w:r>
          </w:p>
        </w:tc>
        <w:tc>
          <w:tcPr>
            <w:tcW w:w="1674" w:type="dxa"/>
            <w:tcBorders>
              <w:top w:val="single" w:sz="6" w:space="0" w:color="000000"/>
              <w:left w:val="single" w:sz="6" w:space="0" w:color="000000"/>
              <w:bottom w:val="single" w:sz="6" w:space="0" w:color="000000"/>
              <w:right w:val="single" w:sz="18" w:space="0" w:color="auto"/>
            </w:tcBorders>
            <w:vAlign w:val="center"/>
          </w:tcPr>
          <w:p w:rsidR="009329AA" w:rsidRPr="00E70F89" w:rsidRDefault="00BE4A42" w:rsidP="002A18AA">
            <w:pPr>
              <w:jc w:val="center"/>
              <w:rPr>
                <w:rFonts w:cs="David"/>
                <w:sz w:val="28"/>
                <w:szCs w:val="28"/>
                <w:rtl/>
              </w:rPr>
            </w:pPr>
            <w:r w:rsidRPr="00E70F89">
              <w:rPr>
                <w:rFonts w:cs="David" w:hint="cs"/>
                <w:sz w:val="28"/>
                <w:szCs w:val="28"/>
                <w:rtl/>
              </w:rPr>
              <w:t>1</w:t>
            </w:r>
            <w:r w:rsidR="002A18AA" w:rsidRPr="00E70F89">
              <w:rPr>
                <w:rFonts w:cs="David" w:hint="cs"/>
                <w:sz w:val="28"/>
                <w:szCs w:val="28"/>
                <w:rtl/>
              </w:rPr>
              <w:t>6</w:t>
            </w:r>
            <w:r w:rsidRPr="00E70F89">
              <w:rPr>
                <w:rFonts w:cs="David" w:hint="cs"/>
                <w:sz w:val="28"/>
                <w:szCs w:val="28"/>
                <w:rtl/>
              </w:rPr>
              <w:t xml:space="preserve"> </w:t>
            </w:r>
            <w:r w:rsidR="009329AA" w:rsidRPr="00E70F89">
              <w:rPr>
                <w:rFonts w:cs="David" w:hint="cs"/>
                <w:sz w:val="28"/>
                <w:szCs w:val="28"/>
                <w:rtl/>
              </w:rPr>
              <w:t>במליאה</w:t>
            </w:r>
          </w:p>
        </w:tc>
      </w:tr>
      <w:tr w:rsidR="009329AA" w:rsidRPr="00E70F89" w:rsidTr="00B03A94">
        <w:trPr>
          <w:cantSplit/>
          <w:trHeight w:val="572"/>
        </w:trPr>
        <w:tc>
          <w:tcPr>
            <w:tcW w:w="1520" w:type="dxa"/>
            <w:vMerge/>
            <w:tcBorders>
              <w:left w:val="single" w:sz="18" w:space="0" w:color="auto"/>
              <w:bottom w:val="single" w:sz="36" w:space="0" w:color="auto"/>
            </w:tcBorders>
            <w:vAlign w:val="center"/>
          </w:tcPr>
          <w:p w:rsidR="009329AA" w:rsidRPr="00E70F89" w:rsidRDefault="009329AA" w:rsidP="007C6FAB">
            <w:pPr>
              <w:jc w:val="center"/>
              <w:rPr>
                <w:rFonts w:cs="David"/>
                <w:b/>
                <w:bCs/>
                <w:sz w:val="28"/>
                <w:szCs w:val="28"/>
                <w:rtl/>
              </w:rPr>
            </w:pPr>
          </w:p>
        </w:tc>
        <w:tc>
          <w:tcPr>
            <w:tcW w:w="1851" w:type="dxa"/>
            <w:tcBorders>
              <w:top w:val="single" w:sz="6" w:space="0" w:color="000000"/>
              <w:bottom w:val="single" w:sz="36" w:space="0" w:color="auto"/>
              <w:right w:val="single" w:sz="6" w:space="0" w:color="000000"/>
            </w:tcBorders>
            <w:vAlign w:val="center"/>
          </w:tcPr>
          <w:p w:rsidR="009329AA" w:rsidRPr="00E70F89" w:rsidRDefault="009329AA" w:rsidP="007C6FAB">
            <w:pPr>
              <w:spacing w:line="360" w:lineRule="auto"/>
              <w:jc w:val="center"/>
              <w:rPr>
                <w:rFonts w:cs="David"/>
                <w:sz w:val="28"/>
                <w:szCs w:val="28"/>
                <w:rtl/>
              </w:rPr>
            </w:pPr>
            <w:r w:rsidRPr="00E70F89">
              <w:rPr>
                <w:rFonts w:cs="David" w:hint="cs"/>
                <w:sz w:val="28"/>
                <w:szCs w:val="28"/>
                <w:rtl/>
              </w:rPr>
              <w:t>14.30-16.00</w:t>
            </w:r>
          </w:p>
        </w:tc>
        <w:tc>
          <w:tcPr>
            <w:tcW w:w="4449" w:type="dxa"/>
            <w:tcBorders>
              <w:top w:val="single" w:sz="6" w:space="0" w:color="000000"/>
              <w:left w:val="single" w:sz="6" w:space="0" w:color="000000"/>
              <w:bottom w:val="single" w:sz="36" w:space="0" w:color="auto"/>
              <w:right w:val="single" w:sz="6" w:space="0" w:color="000000"/>
            </w:tcBorders>
            <w:vAlign w:val="center"/>
          </w:tcPr>
          <w:p w:rsidR="009329AA" w:rsidRPr="00E70F89" w:rsidRDefault="006E2866" w:rsidP="003B7884">
            <w:pPr>
              <w:pStyle w:val="a5"/>
              <w:tabs>
                <w:tab w:val="clear" w:pos="4153"/>
                <w:tab w:val="clear" w:pos="8306"/>
              </w:tabs>
              <w:jc w:val="center"/>
              <w:rPr>
                <w:rFonts w:cs="David"/>
                <w:b/>
                <w:bCs/>
                <w:sz w:val="28"/>
                <w:szCs w:val="28"/>
                <w:rtl/>
              </w:rPr>
            </w:pPr>
            <w:r w:rsidRPr="00E70F89">
              <w:rPr>
                <w:rFonts w:cs="David" w:hint="cs"/>
                <w:b/>
                <w:bCs/>
                <w:sz w:val="28"/>
                <w:szCs w:val="28"/>
                <w:rtl/>
              </w:rPr>
              <w:t xml:space="preserve">מפגש צוות </w:t>
            </w:r>
            <w:r w:rsidR="003B7884" w:rsidRPr="00E70F89">
              <w:rPr>
                <w:rFonts w:cs="David" w:hint="cs"/>
                <w:b/>
                <w:bCs/>
                <w:sz w:val="28"/>
                <w:szCs w:val="28"/>
                <w:rtl/>
              </w:rPr>
              <w:t>3</w:t>
            </w:r>
          </w:p>
        </w:tc>
        <w:tc>
          <w:tcPr>
            <w:tcW w:w="1674" w:type="dxa"/>
            <w:tcBorders>
              <w:top w:val="single" w:sz="6" w:space="0" w:color="000000"/>
              <w:left w:val="single" w:sz="6" w:space="0" w:color="000000"/>
              <w:bottom w:val="single" w:sz="36" w:space="0" w:color="auto"/>
              <w:right w:val="single" w:sz="18" w:space="0" w:color="auto"/>
            </w:tcBorders>
            <w:vAlign w:val="center"/>
          </w:tcPr>
          <w:p w:rsidR="009329AA" w:rsidRPr="00E70F89" w:rsidRDefault="00BE4A42" w:rsidP="002A18AA">
            <w:pPr>
              <w:jc w:val="center"/>
              <w:rPr>
                <w:rFonts w:cs="David"/>
                <w:sz w:val="28"/>
                <w:szCs w:val="28"/>
                <w:rtl/>
              </w:rPr>
            </w:pPr>
            <w:r w:rsidRPr="00E70F89">
              <w:rPr>
                <w:rFonts w:cs="David" w:hint="cs"/>
                <w:sz w:val="28"/>
                <w:szCs w:val="28"/>
                <w:rtl/>
              </w:rPr>
              <w:t>1</w:t>
            </w:r>
            <w:r w:rsidR="002A18AA" w:rsidRPr="00E70F89">
              <w:rPr>
                <w:rFonts w:cs="David" w:hint="cs"/>
                <w:sz w:val="28"/>
                <w:szCs w:val="28"/>
                <w:rtl/>
              </w:rPr>
              <w:t>7</w:t>
            </w:r>
            <w:r w:rsidRPr="00E70F89">
              <w:rPr>
                <w:rFonts w:cs="David" w:hint="cs"/>
                <w:sz w:val="28"/>
                <w:szCs w:val="28"/>
                <w:rtl/>
              </w:rPr>
              <w:t xml:space="preserve">  בחדרי צוותים</w:t>
            </w:r>
          </w:p>
        </w:tc>
      </w:tr>
      <w:tr w:rsidR="004B0F69" w:rsidRPr="00E70F89" w:rsidTr="007C6FAB">
        <w:trPr>
          <w:cantSplit/>
          <w:trHeight w:val="703"/>
        </w:trPr>
        <w:tc>
          <w:tcPr>
            <w:tcW w:w="1520" w:type="dxa"/>
            <w:vMerge w:val="restart"/>
            <w:tcBorders>
              <w:left w:val="single" w:sz="18" w:space="0" w:color="auto"/>
            </w:tcBorders>
            <w:vAlign w:val="center"/>
          </w:tcPr>
          <w:p w:rsidR="004B0F69" w:rsidRPr="00E70F89" w:rsidRDefault="004B0F69" w:rsidP="007C6FAB">
            <w:pPr>
              <w:jc w:val="center"/>
              <w:rPr>
                <w:rFonts w:cs="David"/>
                <w:b/>
                <w:bCs/>
                <w:sz w:val="28"/>
                <w:szCs w:val="28"/>
                <w:rtl/>
              </w:rPr>
            </w:pPr>
            <w:r w:rsidRPr="00E70F89">
              <w:rPr>
                <w:rFonts w:cs="David" w:hint="cs"/>
                <w:b/>
                <w:bCs/>
                <w:sz w:val="28"/>
                <w:szCs w:val="28"/>
                <w:rtl/>
              </w:rPr>
              <w:t>יום ב'</w:t>
            </w:r>
          </w:p>
          <w:p w:rsidR="004B0F69" w:rsidRPr="00E70F89" w:rsidRDefault="004B0F69" w:rsidP="007C6FAB">
            <w:pPr>
              <w:jc w:val="center"/>
              <w:rPr>
                <w:rFonts w:cs="David"/>
                <w:b/>
                <w:bCs/>
                <w:sz w:val="28"/>
                <w:szCs w:val="28"/>
                <w:rtl/>
              </w:rPr>
            </w:pPr>
            <w:r w:rsidRPr="00E70F89">
              <w:rPr>
                <w:rFonts w:cs="David" w:hint="cs"/>
                <w:b/>
                <w:bCs/>
                <w:sz w:val="28"/>
                <w:szCs w:val="28"/>
                <w:rtl/>
              </w:rPr>
              <w:t>24 ספטמבר</w:t>
            </w:r>
          </w:p>
          <w:p w:rsidR="004B0F69" w:rsidRPr="00E70F89" w:rsidRDefault="004B0F69" w:rsidP="007C6FAB">
            <w:pPr>
              <w:jc w:val="center"/>
              <w:rPr>
                <w:rFonts w:cs="David"/>
                <w:b/>
                <w:bCs/>
                <w:sz w:val="28"/>
                <w:szCs w:val="28"/>
                <w:rtl/>
              </w:rPr>
            </w:pPr>
            <w:r w:rsidRPr="00E70F89">
              <w:rPr>
                <w:rFonts w:cs="David" w:hint="cs"/>
                <w:b/>
                <w:bCs/>
                <w:sz w:val="28"/>
                <w:szCs w:val="28"/>
                <w:rtl/>
              </w:rPr>
              <w:t>2012</w:t>
            </w:r>
          </w:p>
        </w:tc>
        <w:tc>
          <w:tcPr>
            <w:tcW w:w="1851" w:type="dxa"/>
            <w:tcBorders>
              <w:top w:val="single" w:sz="6" w:space="0" w:color="000000"/>
              <w:bottom w:val="single" w:sz="4" w:space="0" w:color="auto"/>
              <w:right w:val="single" w:sz="6" w:space="0" w:color="000000"/>
            </w:tcBorders>
            <w:vAlign w:val="center"/>
          </w:tcPr>
          <w:p w:rsidR="004B0F69" w:rsidRPr="00E70F89" w:rsidRDefault="004B0F69" w:rsidP="007C6FAB">
            <w:pPr>
              <w:spacing w:line="360" w:lineRule="auto"/>
              <w:jc w:val="center"/>
              <w:rPr>
                <w:rFonts w:cs="David"/>
                <w:sz w:val="28"/>
                <w:szCs w:val="28"/>
                <w:rtl/>
              </w:rPr>
            </w:pPr>
            <w:r w:rsidRPr="00E70F89">
              <w:rPr>
                <w:rFonts w:cs="David" w:hint="cs"/>
                <w:sz w:val="28"/>
                <w:szCs w:val="28"/>
                <w:rtl/>
              </w:rPr>
              <w:t>8.30-10.00</w:t>
            </w:r>
          </w:p>
        </w:tc>
        <w:tc>
          <w:tcPr>
            <w:tcW w:w="4449" w:type="dxa"/>
            <w:tcBorders>
              <w:top w:val="single" w:sz="6" w:space="0" w:color="000000"/>
              <w:left w:val="single" w:sz="6" w:space="0" w:color="000000"/>
              <w:bottom w:val="single" w:sz="4" w:space="0" w:color="auto"/>
              <w:right w:val="single" w:sz="6" w:space="0" w:color="000000"/>
            </w:tcBorders>
            <w:vAlign w:val="center"/>
          </w:tcPr>
          <w:p w:rsidR="00876E08" w:rsidRPr="00E70F89" w:rsidRDefault="004A7970" w:rsidP="003F7AEA">
            <w:pPr>
              <w:pStyle w:val="a5"/>
              <w:tabs>
                <w:tab w:val="clear" w:pos="4153"/>
                <w:tab w:val="clear" w:pos="8306"/>
              </w:tabs>
              <w:jc w:val="center"/>
              <w:rPr>
                <w:rFonts w:cs="David"/>
                <w:b/>
                <w:bCs/>
                <w:sz w:val="28"/>
                <w:szCs w:val="28"/>
                <w:rtl/>
              </w:rPr>
            </w:pPr>
            <w:r w:rsidRPr="00E70F89">
              <w:rPr>
                <w:rFonts w:cs="David" w:hint="cs"/>
                <w:b/>
                <w:bCs/>
                <w:sz w:val="28"/>
                <w:szCs w:val="28"/>
                <w:rtl/>
              </w:rPr>
              <w:t>פרופ</w:t>
            </w:r>
            <w:r w:rsidR="003F7AEA" w:rsidRPr="00E70F89">
              <w:rPr>
                <w:rFonts w:cs="David" w:hint="cs"/>
                <w:b/>
                <w:bCs/>
                <w:sz w:val="28"/>
                <w:szCs w:val="28"/>
                <w:rtl/>
              </w:rPr>
              <w:t xml:space="preserve">' </w:t>
            </w:r>
            <w:r w:rsidRPr="00E70F89">
              <w:rPr>
                <w:rFonts w:cs="David" w:hint="cs"/>
                <w:b/>
                <w:bCs/>
                <w:sz w:val="28"/>
                <w:szCs w:val="28"/>
                <w:rtl/>
              </w:rPr>
              <w:t xml:space="preserve"> עוזי ארד</w:t>
            </w:r>
          </w:p>
          <w:p w:rsidR="004A7970" w:rsidRPr="00E70F89" w:rsidRDefault="000E750E" w:rsidP="000E750E">
            <w:pPr>
              <w:pStyle w:val="a5"/>
              <w:tabs>
                <w:tab w:val="clear" w:pos="4153"/>
                <w:tab w:val="clear" w:pos="8306"/>
              </w:tabs>
              <w:jc w:val="center"/>
              <w:rPr>
                <w:rFonts w:cs="David"/>
                <w:b/>
                <w:bCs/>
                <w:sz w:val="28"/>
                <w:szCs w:val="28"/>
                <w:rtl/>
              </w:rPr>
            </w:pPr>
            <w:r w:rsidRPr="00E70F89">
              <w:rPr>
                <w:rFonts w:cs="David" w:hint="cs"/>
                <w:b/>
                <w:bCs/>
                <w:sz w:val="28"/>
                <w:szCs w:val="28"/>
                <w:rtl/>
              </w:rPr>
              <w:t xml:space="preserve">" </w:t>
            </w:r>
            <w:r w:rsidR="004A7970" w:rsidRPr="00E70F89">
              <w:rPr>
                <w:rFonts w:cs="David" w:hint="cs"/>
                <w:b/>
                <w:bCs/>
                <w:sz w:val="28"/>
                <w:szCs w:val="28"/>
                <w:rtl/>
              </w:rPr>
              <w:t xml:space="preserve">הליגה הלאומית </w:t>
            </w:r>
            <w:r w:rsidRPr="00E70F89">
              <w:rPr>
                <w:rFonts w:cs="David" w:hint="cs"/>
                <w:b/>
                <w:bCs/>
                <w:sz w:val="28"/>
                <w:szCs w:val="28"/>
                <w:rtl/>
              </w:rPr>
              <w:t>"</w:t>
            </w:r>
            <w:r w:rsidR="004A7970" w:rsidRPr="00E70F89">
              <w:rPr>
                <w:rFonts w:cs="David" w:hint="cs"/>
                <w:b/>
                <w:bCs/>
                <w:sz w:val="28"/>
                <w:szCs w:val="28"/>
                <w:rtl/>
              </w:rPr>
              <w:t xml:space="preserve"> </w:t>
            </w:r>
          </w:p>
          <w:p w:rsidR="000E750E" w:rsidRPr="00E70F89" w:rsidRDefault="004A7970" w:rsidP="00F4316B">
            <w:pPr>
              <w:pStyle w:val="a5"/>
              <w:tabs>
                <w:tab w:val="clear" w:pos="4153"/>
                <w:tab w:val="clear" w:pos="8306"/>
              </w:tabs>
              <w:jc w:val="center"/>
              <w:rPr>
                <w:rFonts w:cs="David"/>
                <w:b/>
                <w:bCs/>
                <w:sz w:val="28"/>
                <w:szCs w:val="28"/>
                <w:rtl/>
              </w:rPr>
            </w:pPr>
            <w:r w:rsidRPr="00E70F89">
              <w:rPr>
                <w:rFonts w:cs="David" w:hint="cs"/>
                <w:b/>
                <w:bCs/>
                <w:sz w:val="28"/>
                <w:szCs w:val="28"/>
                <w:rtl/>
              </w:rPr>
              <w:t>אסטרטגי</w:t>
            </w:r>
            <w:r w:rsidR="00F4316B" w:rsidRPr="00E70F89">
              <w:rPr>
                <w:rFonts w:cs="David" w:hint="cs"/>
                <w:b/>
                <w:bCs/>
                <w:sz w:val="28"/>
                <w:szCs w:val="28"/>
                <w:rtl/>
              </w:rPr>
              <w:t>י</w:t>
            </w:r>
            <w:r w:rsidRPr="00E70F89">
              <w:rPr>
                <w:rFonts w:cs="David" w:hint="cs"/>
                <w:b/>
                <w:bCs/>
                <w:sz w:val="28"/>
                <w:szCs w:val="28"/>
                <w:rtl/>
              </w:rPr>
              <w:t>ת על בביטחון הלאומי</w:t>
            </w:r>
          </w:p>
        </w:tc>
        <w:tc>
          <w:tcPr>
            <w:tcW w:w="1674" w:type="dxa"/>
            <w:tcBorders>
              <w:top w:val="single" w:sz="6" w:space="0" w:color="000000"/>
              <w:left w:val="single" w:sz="6" w:space="0" w:color="000000"/>
              <w:bottom w:val="single" w:sz="4" w:space="0" w:color="auto"/>
              <w:right w:val="single" w:sz="18" w:space="0" w:color="auto"/>
            </w:tcBorders>
            <w:vAlign w:val="center"/>
          </w:tcPr>
          <w:p w:rsidR="004B0F69" w:rsidRPr="00E70F89" w:rsidRDefault="004B0F69" w:rsidP="007C6FAB">
            <w:pPr>
              <w:jc w:val="center"/>
              <w:rPr>
                <w:rFonts w:cs="David"/>
                <w:sz w:val="28"/>
                <w:szCs w:val="28"/>
                <w:rtl/>
              </w:rPr>
            </w:pPr>
            <w:r w:rsidRPr="00E70F89">
              <w:rPr>
                <w:rFonts w:cs="David" w:hint="cs"/>
                <w:sz w:val="28"/>
                <w:szCs w:val="28"/>
                <w:rtl/>
              </w:rPr>
              <w:t>18 במליאה</w:t>
            </w:r>
          </w:p>
        </w:tc>
      </w:tr>
      <w:tr w:rsidR="004B0F69" w:rsidRPr="00E70F89" w:rsidTr="008245FF">
        <w:trPr>
          <w:cantSplit/>
          <w:trHeight w:val="486"/>
        </w:trPr>
        <w:tc>
          <w:tcPr>
            <w:tcW w:w="1520" w:type="dxa"/>
            <w:vMerge/>
            <w:tcBorders>
              <w:left w:val="single" w:sz="18" w:space="0" w:color="auto"/>
              <w:bottom w:val="single" w:sz="36" w:space="0" w:color="auto"/>
            </w:tcBorders>
            <w:vAlign w:val="center"/>
          </w:tcPr>
          <w:p w:rsidR="004B0F69" w:rsidRPr="00E70F89" w:rsidRDefault="004B0F69" w:rsidP="007C6FAB">
            <w:pPr>
              <w:jc w:val="center"/>
              <w:rPr>
                <w:rFonts w:cs="David"/>
                <w:b/>
                <w:bCs/>
                <w:sz w:val="28"/>
                <w:szCs w:val="28"/>
                <w:rtl/>
              </w:rPr>
            </w:pPr>
          </w:p>
        </w:tc>
        <w:tc>
          <w:tcPr>
            <w:tcW w:w="1851" w:type="dxa"/>
            <w:tcBorders>
              <w:top w:val="single" w:sz="4" w:space="0" w:color="auto"/>
              <w:bottom w:val="single" w:sz="36" w:space="0" w:color="auto"/>
              <w:right w:val="single" w:sz="6" w:space="0" w:color="000000"/>
            </w:tcBorders>
            <w:vAlign w:val="center"/>
          </w:tcPr>
          <w:p w:rsidR="004B0F69" w:rsidRPr="00E70F89" w:rsidRDefault="004B0F69" w:rsidP="007C6FAB">
            <w:pPr>
              <w:spacing w:line="360" w:lineRule="auto"/>
              <w:jc w:val="center"/>
              <w:rPr>
                <w:rFonts w:cs="David"/>
                <w:sz w:val="28"/>
                <w:szCs w:val="28"/>
                <w:rtl/>
              </w:rPr>
            </w:pPr>
            <w:r w:rsidRPr="00E70F89">
              <w:rPr>
                <w:rFonts w:cs="David" w:hint="cs"/>
                <w:sz w:val="28"/>
                <w:szCs w:val="28"/>
                <w:rtl/>
              </w:rPr>
              <w:t>10.30-12.00</w:t>
            </w:r>
          </w:p>
        </w:tc>
        <w:tc>
          <w:tcPr>
            <w:tcW w:w="4449" w:type="dxa"/>
            <w:tcBorders>
              <w:top w:val="single" w:sz="4" w:space="0" w:color="auto"/>
              <w:left w:val="single" w:sz="6" w:space="0" w:color="000000"/>
              <w:bottom w:val="single" w:sz="36" w:space="0" w:color="auto"/>
              <w:right w:val="single" w:sz="6" w:space="0" w:color="000000"/>
            </w:tcBorders>
            <w:vAlign w:val="center"/>
          </w:tcPr>
          <w:p w:rsidR="004B0F69" w:rsidRPr="00E70F89" w:rsidRDefault="001A5F72" w:rsidP="007C6FAB">
            <w:pPr>
              <w:pStyle w:val="a5"/>
              <w:tabs>
                <w:tab w:val="clear" w:pos="4153"/>
                <w:tab w:val="clear" w:pos="8306"/>
              </w:tabs>
              <w:jc w:val="center"/>
              <w:rPr>
                <w:rFonts w:cs="David"/>
                <w:b/>
                <w:bCs/>
                <w:sz w:val="28"/>
                <w:szCs w:val="28"/>
                <w:rtl/>
              </w:rPr>
            </w:pPr>
            <w:r w:rsidRPr="00E70F89">
              <w:rPr>
                <w:rFonts w:cs="David" w:hint="cs"/>
                <w:b/>
                <w:bCs/>
                <w:sz w:val="28"/>
                <w:szCs w:val="28"/>
                <w:rtl/>
              </w:rPr>
              <w:t>פרופ'  גבי בן דור</w:t>
            </w:r>
          </w:p>
        </w:tc>
        <w:tc>
          <w:tcPr>
            <w:tcW w:w="1674" w:type="dxa"/>
            <w:tcBorders>
              <w:top w:val="single" w:sz="4" w:space="0" w:color="auto"/>
              <w:left w:val="single" w:sz="6" w:space="0" w:color="000000"/>
              <w:bottom w:val="single" w:sz="36" w:space="0" w:color="auto"/>
              <w:right w:val="single" w:sz="18" w:space="0" w:color="auto"/>
            </w:tcBorders>
            <w:vAlign w:val="center"/>
          </w:tcPr>
          <w:p w:rsidR="004B0F69" w:rsidRPr="00E70F89" w:rsidRDefault="004B0F69" w:rsidP="001A5F72">
            <w:pPr>
              <w:jc w:val="center"/>
              <w:rPr>
                <w:rFonts w:cs="David"/>
                <w:sz w:val="28"/>
                <w:szCs w:val="28"/>
                <w:rtl/>
              </w:rPr>
            </w:pPr>
            <w:r w:rsidRPr="00E70F89">
              <w:rPr>
                <w:rFonts w:cs="David" w:hint="cs"/>
                <w:sz w:val="28"/>
                <w:szCs w:val="28"/>
                <w:rtl/>
              </w:rPr>
              <w:t xml:space="preserve">19 </w:t>
            </w:r>
            <w:r w:rsidR="001A5F72" w:rsidRPr="00E70F89">
              <w:rPr>
                <w:rFonts w:cs="David" w:hint="cs"/>
                <w:sz w:val="28"/>
                <w:szCs w:val="28"/>
                <w:rtl/>
              </w:rPr>
              <w:t>במליאה</w:t>
            </w:r>
          </w:p>
        </w:tc>
      </w:tr>
      <w:tr w:rsidR="00E32022" w:rsidRPr="00E70F89" w:rsidTr="007C6FAB">
        <w:trPr>
          <w:cantSplit/>
          <w:trHeight w:val="464"/>
        </w:trPr>
        <w:tc>
          <w:tcPr>
            <w:tcW w:w="1520" w:type="dxa"/>
            <w:vMerge w:val="restart"/>
            <w:tcBorders>
              <w:top w:val="single" w:sz="36" w:space="0" w:color="auto"/>
              <w:left w:val="single" w:sz="18" w:space="0" w:color="auto"/>
            </w:tcBorders>
            <w:vAlign w:val="center"/>
          </w:tcPr>
          <w:p w:rsidR="00E32022" w:rsidRPr="00E70F89" w:rsidRDefault="00E32022" w:rsidP="007C6FAB">
            <w:pPr>
              <w:jc w:val="center"/>
              <w:rPr>
                <w:rFonts w:cs="David"/>
                <w:b/>
                <w:bCs/>
                <w:sz w:val="28"/>
                <w:szCs w:val="28"/>
                <w:rtl/>
              </w:rPr>
            </w:pPr>
            <w:r w:rsidRPr="00E70F89">
              <w:rPr>
                <w:rFonts w:cs="David" w:hint="cs"/>
                <w:b/>
                <w:bCs/>
                <w:sz w:val="28"/>
                <w:szCs w:val="28"/>
                <w:rtl/>
              </w:rPr>
              <w:t>יום ה',</w:t>
            </w:r>
          </w:p>
          <w:p w:rsidR="00E32022" w:rsidRPr="00E70F89" w:rsidRDefault="00E32022" w:rsidP="007C6FAB">
            <w:pPr>
              <w:jc w:val="center"/>
              <w:rPr>
                <w:rFonts w:cs="David"/>
                <w:b/>
                <w:bCs/>
                <w:sz w:val="28"/>
                <w:szCs w:val="28"/>
                <w:rtl/>
              </w:rPr>
            </w:pPr>
            <w:r w:rsidRPr="00E70F89">
              <w:rPr>
                <w:rFonts w:cs="David" w:hint="cs"/>
                <w:b/>
                <w:bCs/>
                <w:sz w:val="28"/>
                <w:szCs w:val="28"/>
                <w:rtl/>
              </w:rPr>
              <w:t>11 אוקטובר 2012</w:t>
            </w:r>
          </w:p>
        </w:tc>
        <w:tc>
          <w:tcPr>
            <w:tcW w:w="1851" w:type="dxa"/>
            <w:tcBorders>
              <w:top w:val="single" w:sz="36" w:space="0" w:color="auto"/>
              <w:bottom w:val="single" w:sz="6" w:space="0" w:color="000000"/>
              <w:right w:val="single" w:sz="6" w:space="0" w:color="000000"/>
            </w:tcBorders>
            <w:vAlign w:val="center"/>
          </w:tcPr>
          <w:p w:rsidR="00E32022" w:rsidRPr="00E70F89" w:rsidRDefault="00E32022" w:rsidP="007C6FAB">
            <w:pPr>
              <w:spacing w:line="360" w:lineRule="auto"/>
              <w:jc w:val="center"/>
              <w:rPr>
                <w:rFonts w:cs="David"/>
                <w:sz w:val="28"/>
                <w:szCs w:val="28"/>
                <w:rtl/>
              </w:rPr>
            </w:pPr>
            <w:r w:rsidRPr="00E70F89">
              <w:rPr>
                <w:rFonts w:cs="David" w:hint="cs"/>
                <w:sz w:val="28"/>
                <w:szCs w:val="28"/>
                <w:rtl/>
              </w:rPr>
              <w:t>8.30-10.00</w:t>
            </w:r>
          </w:p>
        </w:tc>
        <w:tc>
          <w:tcPr>
            <w:tcW w:w="4449" w:type="dxa"/>
            <w:tcBorders>
              <w:top w:val="single" w:sz="36" w:space="0" w:color="auto"/>
              <w:left w:val="single" w:sz="6" w:space="0" w:color="000000"/>
              <w:bottom w:val="single" w:sz="6" w:space="0" w:color="000000"/>
              <w:right w:val="single" w:sz="6" w:space="0" w:color="000000"/>
            </w:tcBorders>
            <w:vAlign w:val="center"/>
          </w:tcPr>
          <w:p w:rsidR="00E32022" w:rsidRPr="00E70F89" w:rsidRDefault="00207737" w:rsidP="003B7884">
            <w:pPr>
              <w:pStyle w:val="a5"/>
              <w:tabs>
                <w:tab w:val="clear" w:pos="4153"/>
                <w:tab w:val="clear" w:pos="8306"/>
              </w:tabs>
              <w:jc w:val="center"/>
              <w:rPr>
                <w:rFonts w:cs="David"/>
                <w:b/>
                <w:bCs/>
                <w:sz w:val="28"/>
                <w:szCs w:val="28"/>
                <w:rtl/>
              </w:rPr>
            </w:pPr>
            <w:r w:rsidRPr="00E70F89">
              <w:rPr>
                <w:rFonts w:cs="David" w:hint="cs"/>
                <w:b/>
                <w:bCs/>
                <w:sz w:val="28"/>
                <w:szCs w:val="28"/>
                <w:rtl/>
              </w:rPr>
              <w:t xml:space="preserve">מפגש צוות </w:t>
            </w:r>
            <w:r w:rsidR="003B7884" w:rsidRPr="00E70F89">
              <w:rPr>
                <w:rFonts w:cs="David" w:hint="cs"/>
                <w:b/>
                <w:bCs/>
                <w:sz w:val="28"/>
                <w:szCs w:val="28"/>
                <w:rtl/>
              </w:rPr>
              <w:t>4</w:t>
            </w:r>
          </w:p>
        </w:tc>
        <w:tc>
          <w:tcPr>
            <w:tcW w:w="1674" w:type="dxa"/>
            <w:tcBorders>
              <w:top w:val="single" w:sz="4" w:space="0" w:color="auto"/>
              <w:left w:val="single" w:sz="6" w:space="0" w:color="000000"/>
              <w:bottom w:val="single" w:sz="6" w:space="0" w:color="000000"/>
              <w:right w:val="single" w:sz="18" w:space="0" w:color="auto"/>
            </w:tcBorders>
            <w:vAlign w:val="center"/>
          </w:tcPr>
          <w:p w:rsidR="00E32022" w:rsidRPr="00E70F89" w:rsidRDefault="00E32022" w:rsidP="008245FF">
            <w:pPr>
              <w:jc w:val="center"/>
              <w:rPr>
                <w:rFonts w:cs="David"/>
                <w:sz w:val="28"/>
                <w:szCs w:val="28"/>
                <w:rtl/>
              </w:rPr>
            </w:pPr>
            <w:r w:rsidRPr="00E70F89">
              <w:rPr>
                <w:rFonts w:cs="David" w:hint="cs"/>
                <w:sz w:val="28"/>
                <w:szCs w:val="28"/>
                <w:rtl/>
              </w:rPr>
              <w:t xml:space="preserve">20 </w:t>
            </w:r>
            <w:r w:rsidR="008245FF" w:rsidRPr="00E70F89">
              <w:rPr>
                <w:rFonts w:cs="David" w:hint="cs"/>
                <w:sz w:val="28"/>
                <w:szCs w:val="28"/>
                <w:rtl/>
              </w:rPr>
              <w:t xml:space="preserve">בחדרי </w:t>
            </w:r>
            <w:r w:rsidR="004D3A47" w:rsidRPr="00E70F89">
              <w:rPr>
                <w:rFonts w:cs="David" w:hint="cs"/>
                <w:sz w:val="28"/>
                <w:szCs w:val="28"/>
                <w:rtl/>
              </w:rPr>
              <w:t>צוותים</w:t>
            </w:r>
          </w:p>
        </w:tc>
      </w:tr>
      <w:tr w:rsidR="00E32022" w:rsidRPr="00E70F89" w:rsidTr="007C6FAB">
        <w:trPr>
          <w:cantSplit/>
          <w:trHeight w:val="561"/>
        </w:trPr>
        <w:tc>
          <w:tcPr>
            <w:tcW w:w="1520" w:type="dxa"/>
            <w:vMerge/>
            <w:tcBorders>
              <w:left w:val="single" w:sz="18" w:space="0" w:color="auto"/>
            </w:tcBorders>
            <w:vAlign w:val="center"/>
          </w:tcPr>
          <w:p w:rsidR="00E32022" w:rsidRPr="00E70F89" w:rsidRDefault="00E32022" w:rsidP="007C6FAB">
            <w:pPr>
              <w:jc w:val="center"/>
              <w:rPr>
                <w:rFonts w:cs="David"/>
                <w:b/>
                <w:bCs/>
                <w:sz w:val="28"/>
                <w:szCs w:val="28"/>
                <w:rtl/>
              </w:rPr>
            </w:pPr>
          </w:p>
        </w:tc>
        <w:tc>
          <w:tcPr>
            <w:tcW w:w="1851" w:type="dxa"/>
            <w:tcBorders>
              <w:top w:val="single" w:sz="6" w:space="0" w:color="000000"/>
              <w:bottom w:val="single" w:sz="4" w:space="0" w:color="auto"/>
              <w:right w:val="single" w:sz="6" w:space="0" w:color="000000"/>
            </w:tcBorders>
            <w:vAlign w:val="center"/>
          </w:tcPr>
          <w:p w:rsidR="00E32022" w:rsidRPr="00E70F89" w:rsidRDefault="00E32022" w:rsidP="007C6FAB">
            <w:pPr>
              <w:spacing w:line="360" w:lineRule="auto"/>
              <w:jc w:val="center"/>
              <w:rPr>
                <w:rFonts w:cs="David"/>
                <w:sz w:val="28"/>
                <w:szCs w:val="28"/>
                <w:rtl/>
              </w:rPr>
            </w:pPr>
            <w:r w:rsidRPr="00E70F89">
              <w:rPr>
                <w:rFonts w:cs="David" w:hint="cs"/>
                <w:sz w:val="28"/>
                <w:szCs w:val="28"/>
                <w:rtl/>
              </w:rPr>
              <w:t>10.30-12.00</w:t>
            </w:r>
          </w:p>
        </w:tc>
        <w:tc>
          <w:tcPr>
            <w:tcW w:w="4449" w:type="dxa"/>
            <w:tcBorders>
              <w:top w:val="single" w:sz="6" w:space="0" w:color="000000"/>
              <w:left w:val="single" w:sz="6" w:space="0" w:color="000000"/>
              <w:bottom w:val="single" w:sz="4" w:space="0" w:color="auto"/>
              <w:right w:val="single" w:sz="6" w:space="0" w:color="000000"/>
            </w:tcBorders>
            <w:vAlign w:val="center"/>
          </w:tcPr>
          <w:p w:rsidR="00E32022" w:rsidRPr="00E70F89" w:rsidRDefault="005B30A7" w:rsidP="005B30A7">
            <w:pPr>
              <w:pStyle w:val="a5"/>
              <w:tabs>
                <w:tab w:val="clear" w:pos="4153"/>
                <w:tab w:val="clear" w:pos="8306"/>
              </w:tabs>
              <w:jc w:val="center"/>
              <w:rPr>
                <w:rFonts w:cs="David"/>
                <w:b/>
                <w:bCs/>
                <w:sz w:val="28"/>
                <w:szCs w:val="28"/>
                <w:rtl/>
              </w:rPr>
            </w:pPr>
            <w:r w:rsidRPr="00E70F89">
              <w:rPr>
                <w:rFonts w:cs="David" w:hint="cs"/>
                <w:b/>
                <w:bCs/>
                <w:sz w:val="28"/>
                <w:szCs w:val="28"/>
                <w:rtl/>
              </w:rPr>
              <w:t xml:space="preserve">ר' פרויקט במל"ל  (אל"ם במיל')  </w:t>
            </w:r>
            <w:r w:rsidR="00207737" w:rsidRPr="00E70F89">
              <w:rPr>
                <w:rFonts w:cs="David" w:hint="cs"/>
                <w:b/>
                <w:bCs/>
                <w:sz w:val="28"/>
                <w:szCs w:val="28"/>
                <w:rtl/>
              </w:rPr>
              <w:t>גור ליש</w:t>
            </w:r>
            <w:r w:rsidR="0042785F" w:rsidRPr="00E70F89">
              <w:rPr>
                <w:rFonts w:cs="David" w:hint="cs"/>
                <w:b/>
                <w:bCs/>
                <w:sz w:val="28"/>
                <w:szCs w:val="28"/>
                <w:rtl/>
              </w:rPr>
              <w:t xml:space="preserve"> </w:t>
            </w:r>
          </w:p>
          <w:p w:rsidR="005B30A7" w:rsidRPr="00E70F89" w:rsidRDefault="005B30A7" w:rsidP="005B30A7">
            <w:pPr>
              <w:pStyle w:val="a5"/>
              <w:tabs>
                <w:tab w:val="clear" w:pos="4153"/>
                <w:tab w:val="clear" w:pos="8306"/>
              </w:tabs>
              <w:jc w:val="center"/>
              <w:rPr>
                <w:rFonts w:cs="David"/>
                <w:b/>
                <w:bCs/>
                <w:sz w:val="28"/>
                <w:szCs w:val="28"/>
                <w:rtl/>
              </w:rPr>
            </w:pPr>
            <w:r w:rsidRPr="00E70F89">
              <w:rPr>
                <w:rFonts w:cs="David" w:hint="cs"/>
                <w:b/>
                <w:bCs/>
                <w:sz w:val="28"/>
                <w:szCs w:val="28"/>
                <w:rtl/>
              </w:rPr>
              <w:t xml:space="preserve">מסמך חדש : </w:t>
            </w:r>
            <w:r w:rsidR="0042785F" w:rsidRPr="00E70F89">
              <w:rPr>
                <w:rFonts w:cs="David" w:hint="cs"/>
                <w:b/>
                <w:bCs/>
                <w:sz w:val="28"/>
                <w:szCs w:val="28"/>
                <w:rtl/>
              </w:rPr>
              <w:t xml:space="preserve">תפיסת הביטחון </w:t>
            </w:r>
          </w:p>
          <w:p w:rsidR="0042785F" w:rsidRPr="00E70F89" w:rsidRDefault="0042785F" w:rsidP="005B30A7">
            <w:pPr>
              <w:pStyle w:val="a5"/>
              <w:tabs>
                <w:tab w:val="clear" w:pos="4153"/>
                <w:tab w:val="clear" w:pos="8306"/>
              </w:tabs>
              <w:jc w:val="center"/>
              <w:rPr>
                <w:rFonts w:cs="David"/>
                <w:b/>
                <w:bCs/>
                <w:sz w:val="28"/>
                <w:szCs w:val="28"/>
                <w:rtl/>
              </w:rPr>
            </w:pPr>
            <w:r w:rsidRPr="00E70F89">
              <w:rPr>
                <w:rFonts w:cs="David" w:hint="cs"/>
                <w:b/>
                <w:bCs/>
                <w:sz w:val="28"/>
                <w:szCs w:val="28"/>
                <w:rtl/>
              </w:rPr>
              <w:t>הלאומית העדכנית</w:t>
            </w:r>
            <w:r w:rsidR="005B30A7" w:rsidRPr="00E70F89">
              <w:rPr>
                <w:rFonts w:cs="David" w:hint="cs"/>
                <w:b/>
                <w:bCs/>
                <w:color w:val="FF0000"/>
                <w:sz w:val="36"/>
                <w:szCs w:val="36"/>
                <w:rtl/>
              </w:rPr>
              <w:t xml:space="preserve"> </w:t>
            </w:r>
            <w:r w:rsidR="0007765A" w:rsidRPr="00E70F89">
              <w:rPr>
                <w:rFonts w:cs="David" w:hint="cs"/>
                <w:b/>
                <w:bCs/>
                <w:color w:val="FF0000"/>
                <w:sz w:val="36"/>
                <w:szCs w:val="36"/>
                <w:rtl/>
              </w:rPr>
              <w:t xml:space="preserve"> </w:t>
            </w:r>
          </w:p>
        </w:tc>
        <w:tc>
          <w:tcPr>
            <w:tcW w:w="1674" w:type="dxa"/>
            <w:tcBorders>
              <w:top w:val="single" w:sz="6" w:space="0" w:color="000000"/>
              <w:left w:val="single" w:sz="6" w:space="0" w:color="000000"/>
              <w:bottom w:val="single" w:sz="4" w:space="0" w:color="auto"/>
              <w:right w:val="single" w:sz="18" w:space="0" w:color="auto"/>
            </w:tcBorders>
            <w:vAlign w:val="center"/>
          </w:tcPr>
          <w:p w:rsidR="00E32022" w:rsidRPr="00E70F89" w:rsidRDefault="00E32022" w:rsidP="00207737">
            <w:pPr>
              <w:jc w:val="center"/>
              <w:rPr>
                <w:rFonts w:cs="David"/>
                <w:sz w:val="28"/>
                <w:szCs w:val="28"/>
                <w:rtl/>
              </w:rPr>
            </w:pPr>
            <w:r w:rsidRPr="00E70F89">
              <w:rPr>
                <w:rFonts w:cs="David" w:hint="cs"/>
                <w:sz w:val="28"/>
                <w:szCs w:val="28"/>
                <w:rtl/>
              </w:rPr>
              <w:t xml:space="preserve">21 </w:t>
            </w:r>
            <w:r w:rsidR="00207737" w:rsidRPr="00E70F89">
              <w:rPr>
                <w:rFonts w:cs="David" w:hint="cs"/>
                <w:sz w:val="28"/>
                <w:szCs w:val="28"/>
                <w:rtl/>
              </w:rPr>
              <w:t xml:space="preserve"> במליאה</w:t>
            </w:r>
          </w:p>
        </w:tc>
      </w:tr>
      <w:tr w:rsidR="00E32022" w:rsidRPr="00E70F89" w:rsidTr="00780F37">
        <w:trPr>
          <w:cantSplit/>
          <w:trHeight w:val="473"/>
        </w:trPr>
        <w:tc>
          <w:tcPr>
            <w:tcW w:w="1520" w:type="dxa"/>
            <w:vMerge/>
            <w:tcBorders>
              <w:left w:val="single" w:sz="18" w:space="0" w:color="auto"/>
            </w:tcBorders>
            <w:vAlign w:val="center"/>
          </w:tcPr>
          <w:p w:rsidR="00E32022" w:rsidRPr="00E70F89" w:rsidRDefault="00E32022" w:rsidP="007C6FAB">
            <w:pPr>
              <w:jc w:val="center"/>
              <w:rPr>
                <w:rFonts w:cs="David"/>
                <w:b/>
                <w:bCs/>
                <w:sz w:val="28"/>
                <w:szCs w:val="28"/>
                <w:rtl/>
              </w:rPr>
            </w:pPr>
          </w:p>
        </w:tc>
        <w:tc>
          <w:tcPr>
            <w:tcW w:w="1851" w:type="dxa"/>
            <w:tcBorders>
              <w:top w:val="single" w:sz="4" w:space="0" w:color="auto"/>
              <w:bottom w:val="single" w:sz="4" w:space="0" w:color="auto"/>
              <w:right w:val="single" w:sz="6" w:space="0" w:color="000000"/>
            </w:tcBorders>
            <w:vAlign w:val="center"/>
          </w:tcPr>
          <w:p w:rsidR="00E32022" w:rsidRPr="00E70F89" w:rsidRDefault="00E32022" w:rsidP="007C6FAB">
            <w:pPr>
              <w:spacing w:line="360" w:lineRule="auto"/>
              <w:jc w:val="center"/>
              <w:rPr>
                <w:rFonts w:cs="David"/>
                <w:sz w:val="28"/>
                <w:szCs w:val="28"/>
                <w:rtl/>
              </w:rPr>
            </w:pPr>
            <w:r w:rsidRPr="00E70F89">
              <w:rPr>
                <w:rFonts w:cs="David" w:hint="cs"/>
                <w:sz w:val="28"/>
                <w:szCs w:val="28"/>
                <w:rtl/>
              </w:rPr>
              <w:t>13.00-14.15</w:t>
            </w:r>
          </w:p>
        </w:tc>
        <w:tc>
          <w:tcPr>
            <w:tcW w:w="4449" w:type="dxa"/>
            <w:tcBorders>
              <w:top w:val="single" w:sz="4" w:space="0" w:color="auto"/>
              <w:left w:val="single" w:sz="6" w:space="0" w:color="000000"/>
              <w:bottom w:val="single" w:sz="4" w:space="0" w:color="auto"/>
              <w:right w:val="single" w:sz="6" w:space="0" w:color="000000"/>
            </w:tcBorders>
            <w:vAlign w:val="center"/>
          </w:tcPr>
          <w:p w:rsidR="00E32022" w:rsidRPr="00E70F89" w:rsidRDefault="00207737" w:rsidP="007C6FAB">
            <w:pPr>
              <w:pStyle w:val="a5"/>
              <w:tabs>
                <w:tab w:val="clear" w:pos="4153"/>
                <w:tab w:val="clear" w:pos="8306"/>
              </w:tabs>
              <w:jc w:val="center"/>
              <w:rPr>
                <w:rFonts w:cs="David"/>
                <w:b/>
                <w:bCs/>
                <w:sz w:val="28"/>
                <w:szCs w:val="28"/>
                <w:rtl/>
              </w:rPr>
            </w:pPr>
            <w:r w:rsidRPr="00E70F89">
              <w:rPr>
                <w:rFonts w:cs="David" w:hint="cs"/>
                <w:b/>
                <w:bCs/>
                <w:sz w:val="28"/>
                <w:szCs w:val="28"/>
                <w:rtl/>
              </w:rPr>
              <w:t>פרופ' גבי בן דור</w:t>
            </w:r>
          </w:p>
        </w:tc>
        <w:tc>
          <w:tcPr>
            <w:tcW w:w="1674" w:type="dxa"/>
            <w:tcBorders>
              <w:top w:val="single" w:sz="4" w:space="0" w:color="auto"/>
              <w:left w:val="single" w:sz="6" w:space="0" w:color="000000"/>
              <w:bottom w:val="single" w:sz="4" w:space="0" w:color="auto"/>
              <w:right w:val="single" w:sz="18" w:space="0" w:color="auto"/>
            </w:tcBorders>
            <w:vAlign w:val="center"/>
          </w:tcPr>
          <w:p w:rsidR="00E32022" w:rsidRPr="00E70F89" w:rsidRDefault="00E32022" w:rsidP="00207737">
            <w:pPr>
              <w:jc w:val="center"/>
              <w:rPr>
                <w:rFonts w:cs="David"/>
                <w:sz w:val="28"/>
                <w:szCs w:val="28"/>
                <w:rtl/>
              </w:rPr>
            </w:pPr>
            <w:r w:rsidRPr="00E70F89">
              <w:rPr>
                <w:rFonts w:cs="David" w:hint="cs"/>
                <w:sz w:val="28"/>
                <w:szCs w:val="28"/>
                <w:rtl/>
              </w:rPr>
              <w:t xml:space="preserve">22  </w:t>
            </w:r>
            <w:r w:rsidR="00207737" w:rsidRPr="00E70F89">
              <w:rPr>
                <w:rFonts w:cs="David" w:hint="cs"/>
                <w:sz w:val="28"/>
                <w:szCs w:val="28"/>
                <w:rtl/>
              </w:rPr>
              <w:t>במליאה</w:t>
            </w:r>
          </w:p>
        </w:tc>
      </w:tr>
      <w:tr w:rsidR="00E32022" w:rsidRPr="00E70F89" w:rsidTr="00780F37">
        <w:trPr>
          <w:cantSplit/>
          <w:trHeight w:val="550"/>
        </w:trPr>
        <w:tc>
          <w:tcPr>
            <w:tcW w:w="1520" w:type="dxa"/>
            <w:vMerge/>
            <w:tcBorders>
              <w:left w:val="single" w:sz="18" w:space="0" w:color="auto"/>
              <w:bottom w:val="single" w:sz="36" w:space="0" w:color="auto"/>
            </w:tcBorders>
            <w:vAlign w:val="center"/>
          </w:tcPr>
          <w:p w:rsidR="00E32022" w:rsidRPr="00E70F89" w:rsidRDefault="00E32022" w:rsidP="007C6FAB">
            <w:pPr>
              <w:jc w:val="center"/>
              <w:rPr>
                <w:rFonts w:cs="David"/>
                <w:b/>
                <w:bCs/>
                <w:sz w:val="28"/>
                <w:szCs w:val="28"/>
                <w:rtl/>
              </w:rPr>
            </w:pPr>
          </w:p>
        </w:tc>
        <w:tc>
          <w:tcPr>
            <w:tcW w:w="1851" w:type="dxa"/>
            <w:tcBorders>
              <w:top w:val="single" w:sz="4" w:space="0" w:color="auto"/>
              <w:bottom w:val="single" w:sz="36" w:space="0" w:color="auto"/>
              <w:right w:val="single" w:sz="6" w:space="0" w:color="000000"/>
            </w:tcBorders>
            <w:vAlign w:val="center"/>
          </w:tcPr>
          <w:p w:rsidR="00E32022" w:rsidRPr="00E70F89" w:rsidRDefault="00E32022" w:rsidP="007C6FAB">
            <w:pPr>
              <w:spacing w:line="360" w:lineRule="auto"/>
              <w:jc w:val="center"/>
              <w:rPr>
                <w:rFonts w:cs="David"/>
                <w:sz w:val="28"/>
                <w:szCs w:val="28"/>
                <w:rtl/>
              </w:rPr>
            </w:pPr>
            <w:r w:rsidRPr="00E70F89">
              <w:rPr>
                <w:rFonts w:cs="David" w:hint="cs"/>
                <w:sz w:val="28"/>
                <w:szCs w:val="28"/>
                <w:rtl/>
              </w:rPr>
              <w:t>14.30-16.00</w:t>
            </w:r>
          </w:p>
        </w:tc>
        <w:tc>
          <w:tcPr>
            <w:tcW w:w="4449" w:type="dxa"/>
            <w:tcBorders>
              <w:top w:val="single" w:sz="4" w:space="0" w:color="auto"/>
              <w:left w:val="single" w:sz="6" w:space="0" w:color="000000"/>
              <w:bottom w:val="single" w:sz="36" w:space="0" w:color="auto"/>
              <w:right w:val="single" w:sz="6" w:space="0" w:color="000000"/>
            </w:tcBorders>
            <w:vAlign w:val="center"/>
          </w:tcPr>
          <w:p w:rsidR="00207737" w:rsidRPr="00E70F89" w:rsidRDefault="00B51587" w:rsidP="00207737">
            <w:pPr>
              <w:pStyle w:val="a5"/>
              <w:tabs>
                <w:tab w:val="clear" w:pos="4153"/>
                <w:tab w:val="clear" w:pos="8306"/>
              </w:tabs>
              <w:jc w:val="center"/>
              <w:rPr>
                <w:rFonts w:cs="David"/>
                <w:b/>
                <w:bCs/>
                <w:sz w:val="28"/>
                <w:szCs w:val="28"/>
                <w:rtl/>
              </w:rPr>
            </w:pPr>
            <w:r w:rsidRPr="00E70F89">
              <w:rPr>
                <w:rFonts w:cs="David" w:hint="cs"/>
                <w:b/>
                <w:bCs/>
                <w:sz w:val="28"/>
                <w:szCs w:val="28"/>
                <w:rtl/>
              </w:rPr>
              <w:t>פרופ' גבי בן דור</w:t>
            </w:r>
          </w:p>
        </w:tc>
        <w:tc>
          <w:tcPr>
            <w:tcW w:w="1674" w:type="dxa"/>
            <w:tcBorders>
              <w:top w:val="single" w:sz="4" w:space="0" w:color="auto"/>
              <w:left w:val="single" w:sz="6" w:space="0" w:color="000000"/>
              <w:bottom w:val="single" w:sz="36" w:space="0" w:color="auto"/>
              <w:right w:val="single" w:sz="18" w:space="0" w:color="auto"/>
            </w:tcBorders>
            <w:vAlign w:val="center"/>
          </w:tcPr>
          <w:p w:rsidR="00E32022" w:rsidRPr="00E70F89" w:rsidRDefault="00E32022" w:rsidP="007C6FAB">
            <w:pPr>
              <w:jc w:val="center"/>
              <w:rPr>
                <w:rFonts w:cs="David"/>
                <w:sz w:val="28"/>
                <w:szCs w:val="28"/>
                <w:rtl/>
              </w:rPr>
            </w:pPr>
            <w:r w:rsidRPr="00E70F89">
              <w:rPr>
                <w:rFonts w:cs="David" w:hint="cs"/>
                <w:sz w:val="28"/>
                <w:szCs w:val="28"/>
                <w:rtl/>
              </w:rPr>
              <w:t>23  במליאה</w:t>
            </w:r>
          </w:p>
        </w:tc>
      </w:tr>
      <w:tr w:rsidR="00406662" w:rsidRPr="00E70F89" w:rsidTr="007C6FAB">
        <w:trPr>
          <w:cantSplit/>
          <w:trHeight w:val="602"/>
        </w:trPr>
        <w:tc>
          <w:tcPr>
            <w:tcW w:w="1520" w:type="dxa"/>
            <w:vMerge w:val="restart"/>
            <w:tcBorders>
              <w:top w:val="single" w:sz="36" w:space="0" w:color="auto"/>
              <w:left w:val="single" w:sz="18" w:space="0" w:color="auto"/>
            </w:tcBorders>
            <w:vAlign w:val="center"/>
          </w:tcPr>
          <w:p w:rsidR="00406662" w:rsidRPr="00E70F89" w:rsidRDefault="00406662" w:rsidP="007C6FAB">
            <w:pPr>
              <w:jc w:val="center"/>
              <w:rPr>
                <w:rFonts w:cs="David"/>
                <w:b/>
                <w:bCs/>
                <w:sz w:val="28"/>
                <w:szCs w:val="28"/>
                <w:rtl/>
              </w:rPr>
            </w:pPr>
            <w:r w:rsidRPr="00E70F89">
              <w:rPr>
                <w:rFonts w:cs="David" w:hint="cs"/>
                <w:b/>
                <w:bCs/>
                <w:sz w:val="28"/>
                <w:szCs w:val="28"/>
                <w:rtl/>
              </w:rPr>
              <w:t>יום ב',</w:t>
            </w:r>
          </w:p>
          <w:p w:rsidR="00406662" w:rsidRPr="00E70F89" w:rsidRDefault="00406662" w:rsidP="007C6FAB">
            <w:pPr>
              <w:jc w:val="center"/>
              <w:rPr>
                <w:rFonts w:cs="David"/>
                <w:b/>
                <w:bCs/>
                <w:sz w:val="28"/>
                <w:szCs w:val="28"/>
                <w:rtl/>
              </w:rPr>
            </w:pPr>
            <w:r w:rsidRPr="00E70F89">
              <w:rPr>
                <w:rFonts w:cs="David" w:hint="cs"/>
                <w:b/>
                <w:bCs/>
                <w:sz w:val="28"/>
                <w:szCs w:val="28"/>
                <w:rtl/>
              </w:rPr>
              <w:t>15 אוקטובר 2012</w:t>
            </w:r>
          </w:p>
        </w:tc>
        <w:tc>
          <w:tcPr>
            <w:tcW w:w="1851" w:type="dxa"/>
            <w:tcBorders>
              <w:top w:val="single" w:sz="36" w:space="0" w:color="auto"/>
              <w:bottom w:val="single" w:sz="8" w:space="0" w:color="auto"/>
              <w:right w:val="single" w:sz="6" w:space="0" w:color="000000"/>
            </w:tcBorders>
            <w:vAlign w:val="center"/>
          </w:tcPr>
          <w:p w:rsidR="00406662" w:rsidRPr="00E70F89" w:rsidRDefault="00406662" w:rsidP="007C6FAB">
            <w:pPr>
              <w:spacing w:line="360" w:lineRule="auto"/>
              <w:jc w:val="center"/>
              <w:rPr>
                <w:rFonts w:cs="David"/>
                <w:sz w:val="28"/>
                <w:szCs w:val="28"/>
                <w:rtl/>
              </w:rPr>
            </w:pPr>
            <w:r w:rsidRPr="00E70F89">
              <w:rPr>
                <w:rFonts w:cs="David" w:hint="cs"/>
                <w:sz w:val="28"/>
                <w:szCs w:val="28"/>
                <w:rtl/>
              </w:rPr>
              <w:t>10.30-12.00</w:t>
            </w:r>
          </w:p>
        </w:tc>
        <w:tc>
          <w:tcPr>
            <w:tcW w:w="4449" w:type="dxa"/>
            <w:tcBorders>
              <w:top w:val="single" w:sz="36" w:space="0" w:color="auto"/>
              <w:left w:val="single" w:sz="6" w:space="0" w:color="000000"/>
              <w:bottom w:val="single" w:sz="8" w:space="0" w:color="auto"/>
              <w:right w:val="single" w:sz="6" w:space="0" w:color="000000"/>
            </w:tcBorders>
            <w:vAlign w:val="center"/>
          </w:tcPr>
          <w:p w:rsidR="00406662" w:rsidRPr="00E70F89" w:rsidRDefault="00BD119E" w:rsidP="007C6FAB">
            <w:pPr>
              <w:pStyle w:val="a5"/>
              <w:tabs>
                <w:tab w:val="clear" w:pos="4153"/>
                <w:tab w:val="clear" w:pos="8306"/>
              </w:tabs>
              <w:jc w:val="center"/>
              <w:rPr>
                <w:rFonts w:cs="David"/>
                <w:sz w:val="28"/>
                <w:szCs w:val="28"/>
                <w:rtl/>
              </w:rPr>
            </w:pPr>
            <w:r w:rsidRPr="00E70F89">
              <w:rPr>
                <w:rFonts w:cs="David" w:hint="cs"/>
                <w:sz w:val="28"/>
                <w:szCs w:val="28"/>
                <w:rtl/>
              </w:rPr>
              <w:t xml:space="preserve">מפגש 5 - </w:t>
            </w:r>
            <w:r w:rsidR="000320F4" w:rsidRPr="00E70F89">
              <w:rPr>
                <w:rFonts w:cs="David" w:hint="cs"/>
                <w:sz w:val="28"/>
                <w:szCs w:val="28"/>
                <w:rtl/>
              </w:rPr>
              <w:t xml:space="preserve"> </w:t>
            </w:r>
            <w:r w:rsidR="00B51587" w:rsidRPr="00E70F89">
              <w:rPr>
                <w:rFonts w:cs="David" w:hint="cs"/>
                <w:sz w:val="28"/>
                <w:szCs w:val="28"/>
                <w:rtl/>
              </w:rPr>
              <w:t>סיכום צוותים</w:t>
            </w:r>
            <w:r w:rsidRPr="00E70F89">
              <w:rPr>
                <w:rFonts w:cs="David" w:hint="cs"/>
                <w:sz w:val="28"/>
                <w:szCs w:val="28"/>
                <w:rtl/>
              </w:rPr>
              <w:t xml:space="preserve"> במליאה</w:t>
            </w:r>
          </w:p>
        </w:tc>
        <w:tc>
          <w:tcPr>
            <w:tcW w:w="1674" w:type="dxa"/>
            <w:tcBorders>
              <w:top w:val="single" w:sz="36" w:space="0" w:color="auto"/>
              <w:left w:val="single" w:sz="6" w:space="0" w:color="000000"/>
              <w:bottom w:val="single" w:sz="8" w:space="0" w:color="auto"/>
              <w:right w:val="single" w:sz="18" w:space="0" w:color="auto"/>
            </w:tcBorders>
            <w:vAlign w:val="center"/>
          </w:tcPr>
          <w:p w:rsidR="00406662" w:rsidRPr="00E70F89" w:rsidRDefault="00406662" w:rsidP="007C6FAB">
            <w:pPr>
              <w:jc w:val="center"/>
              <w:rPr>
                <w:rFonts w:cs="David"/>
                <w:sz w:val="28"/>
                <w:szCs w:val="28"/>
                <w:rtl/>
              </w:rPr>
            </w:pPr>
            <w:r w:rsidRPr="00E70F89">
              <w:rPr>
                <w:rFonts w:cs="David" w:hint="cs"/>
                <w:sz w:val="28"/>
                <w:szCs w:val="28"/>
                <w:rtl/>
              </w:rPr>
              <w:t>24 במליאה</w:t>
            </w:r>
          </w:p>
        </w:tc>
      </w:tr>
      <w:tr w:rsidR="00406662" w:rsidRPr="00E70F89" w:rsidTr="007C6FAB">
        <w:trPr>
          <w:cantSplit/>
          <w:trHeight w:val="570"/>
        </w:trPr>
        <w:tc>
          <w:tcPr>
            <w:tcW w:w="1520" w:type="dxa"/>
            <w:vMerge/>
            <w:tcBorders>
              <w:left w:val="single" w:sz="18" w:space="0" w:color="auto"/>
            </w:tcBorders>
            <w:vAlign w:val="center"/>
          </w:tcPr>
          <w:p w:rsidR="00406662" w:rsidRPr="00E70F89" w:rsidRDefault="00406662" w:rsidP="007C6FAB">
            <w:pPr>
              <w:jc w:val="center"/>
              <w:rPr>
                <w:rFonts w:cs="David"/>
                <w:b/>
                <w:bCs/>
                <w:sz w:val="28"/>
                <w:szCs w:val="28"/>
                <w:rtl/>
              </w:rPr>
            </w:pPr>
          </w:p>
        </w:tc>
        <w:tc>
          <w:tcPr>
            <w:tcW w:w="1851" w:type="dxa"/>
            <w:tcBorders>
              <w:top w:val="single" w:sz="8" w:space="0" w:color="auto"/>
              <w:bottom w:val="single" w:sz="4" w:space="0" w:color="auto"/>
              <w:right w:val="single" w:sz="6" w:space="0" w:color="000000"/>
            </w:tcBorders>
            <w:vAlign w:val="center"/>
          </w:tcPr>
          <w:p w:rsidR="00406662" w:rsidRPr="00E70F89" w:rsidRDefault="00406662" w:rsidP="007C6FAB">
            <w:pPr>
              <w:spacing w:line="360" w:lineRule="auto"/>
              <w:jc w:val="center"/>
              <w:rPr>
                <w:rFonts w:cs="David"/>
                <w:sz w:val="28"/>
                <w:szCs w:val="28"/>
                <w:rtl/>
              </w:rPr>
            </w:pPr>
            <w:r w:rsidRPr="00E70F89">
              <w:rPr>
                <w:rFonts w:cs="David" w:hint="cs"/>
                <w:sz w:val="28"/>
                <w:szCs w:val="28"/>
                <w:rtl/>
              </w:rPr>
              <w:t>13.00-14.15</w:t>
            </w:r>
          </w:p>
        </w:tc>
        <w:tc>
          <w:tcPr>
            <w:tcW w:w="4449" w:type="dxa"/>
            <w:tcBorders>
              <w:top w:val="single" w:sz="8" w:space="0" w:color="auto"/>
              <w:left w:val="single" w:sz="6" w:space="0" w:color="000000"/>
              <w:bottom w:val="single" w:sz="4" w:space="0" w:color="auto"/>
              <w:right w:val="single" w:sz="6" w:space="0" w:color="000000"/>
            </w:tcBorders>
            <w:vAlign w:val="center"/>
          </w:tcPr>
          <w:p w:rsidR="00406662" w:rsidRPr="00E70F89" w:rsidRDefault="00406662" w:rsidP="007C6FAB">
            <w:pPr>
              <w:pStyle w:val="a5"/>
              <w:tabs>
                <w:tab w:val="clear" w:pos="4153"/>
                <w:tab w:val="clear" w:pos="8306"/>
              </w:tabs>
              <w:jc w:val="center"/>
              <w:rPr>
                <w:rFonts w:cs="David"/>
                <w:sz w:val="28"/>
                <w:szCs w:val="28"/>
                <w:rtl/>
              </w:rPr>
            </w:pPr>
            <w:r w:rsidRPr="00E70F89">
              <w:rPr>
                <w:rFonts w:cs="David" w:hint="cs"/>
                <w:b/>
                <w:bCs/>
                <w:sz w:val="28"/>
                <w:szCs w:val="28"/>
                <w:rtl/>
              </w:rPr>
              <w:t xml:space="preserve">סיכום </w:t>
            </w:r>
            <w:r w:rsidR="000320F4" w:rsidRPr="00E70F89">
              <w:rPr>
                <w:rFonts w:cs="David" w:hint="cs"/>
                <w:b/>
                <w:bCs/>
                <w:sz w:val="28"/>
                <w:szCs w:val="28"/>
                <w:rtl/>
              </w:rPr>
              <w:t xml:space="preserve"> </w:t>
            </w:r>
            <w:r w:rsidRPr="00E70F89">
              <w:rPr>
                <w:rFonts w:cs="David" w:hint="cs"/>
                <w:b/>
                <w:bCs/>
                <w:sz w:val="28"/>
                <w:szCs w:val="28"/>
                <w:rtl/>
              </w:rPr>
              <w:t>הקורס</w:t>
            </w:r>
            <w:r w:rsidRPr="00E70F89">
              <w:rPr>
                <w:rFonts w:cs="David" w:hint="cs"/>
                <w:sz w:val="28"/>
                <w:szCs w:val="28"/>
                <w:rtl/>
              </w:rPr>
              <w:t>-</w:t>
            </w:r>
            <w:r w:rsidR="000320F4" w:rsidRPr="00E70F89">
              <w:rPr>
                <w:rFonts w:cs="David" w:hint="cs"/>
                <w:sz w:val="28"/>
                <w:szCs w:val="28"/>
                <w:rtl/>
              </w:rPr>
              <w:t xml:space="preserve"> </w:t>
            </w:r>
            <w:r w:rsidRPr="00E70F89">
              <w:rPr>
                <w:rFonts w:cs="David" w:hint="cs"/>
                <w:b/>
                <w:bCs/>
                <w:sz w:val="28"/>
                <w:szCs w:val="28"/>
                <w:rtl/>
              </w:rPr>
              <w:t xml:space="preserve">פרופ' </w:t>
            </w:r>
            <w:r w:rsidR="00B51587" w:rsidRPr="00E70F89">
              <w:rPr>
                <w:rFonts w:cs="David" w:hint="cs"/>
                <w:b/>
                <w:bCs/>
                <w:sz w:val="28"/>
                <w:szCs w:val="28"/>
                <w:rtl/>
              </w:rPr>
              <w:t xml:space="preserve">גבי </w:t>
            </w:r>
            <w:r w:rsidRPr="00E70F89">
              <w:rPr>
                <w:rFonts w:cs="David" w:hint="cs"/>
                <w:b/>
                <w:bCs/>
                <w:sz w:val="28"/>
                <w:szCs w:val="28"/>
                <w:rtl/>
              </w:rPr>
              <w:t>בן דור</w:t>
            </w:r>
          </w:p>
        </w:tc>
        <w:tc>
          <w:tcPr>
            <w:tcW w:w="1674" w:type="dxa"/>
            <w:tcBorders>
              <w:top w:val="single" w:sz="8" w:space="0" w:color="auto"/>
              <w:left w:val="single" w:sz="6" w:space="0" w:color="000000"/>
              <w:bottom w:val="single" w:sz="4" w:space="0" w:color="auto"/>
              <w:right w:val="single" w:sz="18" w:space="0" w:color="auto"/>
            </w:tcBorders>
            <w:vAlign w:val="center"/>
          </w:tcPr>
          <w:p w:rsidR="00406662" w:rsidRPr="00E70F89" w:rsidRDefault="00406662" w:rsidP="007C6FAB">
            <w:pPr>
              <w:jc w:val="center"/>
              <w:rPr>
                <w:rFonts w:cs="David"/>
                <w:sz w:val="28"/>
                <w:szCs w:val="28"/>
                <w:rtl/>
              </w:rPr>
            </w:pPr>
            <w:r w:rsidRPr="00E70F89">
              <w:rPr>
                <w:rFonts w:cs="David" w:hint="cs"/>
                <w:sz w:val="28"/>
                <w:szCs w:val="28"/>
                <w:rtl/>
              </w:rPr>
              <w:t>25 במליאה</w:t>
            </w:r>
          </w:p>
        </w:tc>
      </w:tr>
      <w:tr w:rsidR="00406662" w:rsidRPr="00E70F89" w:rsidTr="007C6FAB">
        <w:trPr>
          <w:cantSplit/>
          <w:trHeight w:val="562"/>
        </w:trPr>
        <w:tc>
          <w:tcPr>
            <w:tcW w:w="1520" w:type="dxa"/>
            <w:vMerge/>
            <w:tcBorders>
              <w:left w:val="single" w:sz="18" w:space="0" w:color="auto"/>
            </w:tcBorders>
            <w:vAlign w:val="center"/>
          </w:tcPr>
          <w:p w:rsidR="00406662" w:rsidRPr="00E70F89" w:rsidRDefault="00406662" w:rsidP="007C6FAB">
            <w:pPr>
              <w:jc w:val="center"/>
              <w:rPr>
                <w:rFonts w:cs="David"/>
                <w:b/>
                <w:bCs/>
                <w:sz w:val="28"/>
                <w:szCs w:val="28"/>
                <w:rtl/>
              </w:rPr>
            </w:pPr>
          </w:p>
        </w:tc>
        <w:tc>
          <w:tcPr>
            <w:tcW w:w="1851" w:type="dxa"/>
            <w:tcBorders>
              <w:top w:val="single" w:sz="4" w:space="0" w:color="auto"/>
              <w:bottom w:val="single" w:sz="6" w:space="0" w:color="000000"/>
              <w:right w:val="single" w:sz="6" w:space="0" w:color="000000"/>
            </w:tcBorders>
            <w:vAlign w:val="center"/>
          </w:tcPr>
          <w:p w:rsidR="00406662" w:rsidRPr="00E70F89" w:rsidRDefault="00406662" w:rsidP="007C6FAB">
            <w:pPr>
              <w:spacing w:line="360" w:lineRule="auto"/>
              <w:jc w:val="center"/>
              <w:rPr>
                <w:rFonts w:cs="David"/>
                <w:sz w:val="28"/>
                <w:szCs w:val="28"/>
                <w:rtl/>
              </w:rPr>
            </w:pPr>
            <w:r w:rsidRPr="00E70F89">
              <w:rPr>
                <w:rFonts w:cs="David" w:hint="cs"/>
                <w:sz w:val="28"/>
                <w:szCs w:val="28"/>
                <w:rtl/>
              </w:rPr>
              <w:t>14.30-16.00</w:t>
            </w:r>
          </w:p>
        </w:tc>
        <w:tc>
          <w:tcPr>
            <w:tcW w:w="4449" w:type="dxa"/>
            <w:tcBorders>
              <w:top w:val="single" w:sz="4" w:space="0" w:color="auto"/>
              <w:left w:val="single" w:sz="6" w:space="0" w:color="000000"/>
              <w:bottom w:val="single" w:sz="6" w:space="0" w:color="000000"/>
              <w:right w:val="single" w:sz="6" w:space="0" w:color="000000"/>
            </w:tcBorders>
            <w:vAlign w:val="center"/>
          </w:tcPr>
          <w:p w:rsidR="00406662" w:rsidRPr="00E70F89" w:rsidRDefault="00406662" w:rsidP="007C6FAB">
            <w:pPr>
              <w:pStyle w:val="a5"/>
              <w:tabs>
                <w:tab w:val="clear" w:pos="4153"/>
                <w:tab w:val="clear" w:pos="8306"/>
              </w:tabs>
              <w:jc w:val="center"/>
              <w:rPr>
                <w:rFonts w:cs="David"/>
                <w:b/>
                <w:bCs/>
                <w:sz w:val="28"/>
                <w:szCs w:val="28"/>
                <w:rtl/>
              </w:rPr>
            </w:pPr>
            <w:r w:rsidRPr="00E70F89">
              <w:rPr>
                <w:rFonts w:cs="David" w:hint="cs"/>
                <w:b/>
                <w:bCs/>
                <w:sz w:val="28"/>
                <w:szCs w:val="28"/>
                <w:rtl/>
              </w:rPr>
              <w:t>הכנה לסיור ירושלים</w:t>
            </w:r>
          </w:p>
        </w:tc>
        <w:tc>
          <w:tcPr>
            <w:tcW w:w="1674" w:type="dxa"/>
            <w:tcBorders>
              <w:top w:val="single" w:sz="4" w:space="0" w:color="auto"/>
              <w:left w:val="single" w:sz="6" w:space="0" w:color="000000"/>
              <w:bottom w:val="single" w:sz="6" w:space="0" w:color="000000"/>
              <w:right w:val="single" w:sz="18" w:space="0" w:color="auto"/>
            </w:tcBorders>
            <w:vAlign w:val="center"/>
          </w:tcPr>
          <w:p w:rsidR="00406662" w:rsidRPr="00E70F89" w:rsidRDefault="00406662" w:rsidP="007C6FAB">
            <w:pPr>
              <w:jc w:val="center"/>
              <w:rPr>
                <w:rFonts w:cs="David"/>
                <w:sz w:val="28"/>
                <w:szCs w:val="28"/>
                <w:rtl/>
              </w:rPr>
            </w:pPr>
            <w:r w:rsidRPr="00E70F89">
              <w:rPr>
                <w:rFonts w:cs="David" w:hint="cs"/>
                <w:sz w:val="28"/>
                <w:szCs w:val="28"/>
                <w:rtl/>
              </w:rPr>
              <w:t xml:space="preserve">26 </w:t>
            </w:r>
            <w:r w:rsidR="00B51587" w:rsidRPr="00E70F89">
              <w:rPr>
                <w:rFonts w:cs="David" w:hint="cs"/>
                <w:sz w:val="28"/>
                <w:szCs w:val="28"/>
                <w:rtl/>
              </w:rPr>
              <w:t xml:space="preserve"> במליאה</w:t>
            </w:r>
          </w:p>
        </w:tc>
      </w:tr>
      <w:tr w:rsidR="00C76F47" w:rsidRPr="00E70F89" w:rsidTr="00780F37">
        <w:trPr>
          <w:cantSplit/>
          <w:trHeight w:val="1162"/>
        </w:trPr>
        <w:tc>
          <w:tcPr>
            <w:tcW w:w="1520" w:type="dxa"/>
            <w:tcBorders>
              <w:top w:val="single" w:sz="36" w:space="0" w:color="auto"/>
              <w:left w:val="single" w:sz="18" w:space="0" w:color="auto"/>
              <w:bottom w:val="single" w:sz="36" w:space="0" w:color="auto"/>
            </w:tcBorders>
            <w:vAlign w:val="center"/>
          </w:tcPr>
          <w:p w:rsidR="00C76F47" w:rsidRPr="00E70F89" w:rsidRDefault="007E1C61" w:rsidP="00F86FD2">
            <w:pPr>
              <w:jc w:val="center"/>
              <w:rPr>
                <w:rFonts w:cs="David"/>
                <w:b/>
                <w:bCs/>
                <w:sz w:val="28"/>
                <w:szCs w:val="28"/>
                <w:rtl/>
              </w:rPr>
            </w:pPr>
            <w:r w:rsidRPr="00E70F89">
              <w:rPr>
                <w:rFonts w:cs="David" w:hint="cs"/>
                <w:b/>
                <w:bCs/>
                <w:sz w:val="28"/>
                <w:szCs w:val="28"/>
                <w:rtl/>
              </w:rPr>
              <w:t xml:space="preserve">יום ה </w:t>
            </w:r>
            <w:r w:rsidR="00F86FD2" w:rsidRPr="00E70F89">
              <w:rPr>
                <w:rFonts w:cs="David" w:hint="cs"/>
                <w:b/>
                <w:bCs/>
                <w:sz w:val="28"/>
                <w:szCs w:val="28"/>
                <w:rtl/>
              </w:rPr>
              <w:t xml:space="preserve">       </w:t>
            </w:r>
            <w:r w:rsidR="00A93FED" w:rsidRPr="00E70F89">
              <w:rPr>
                <w:rFonts w:cs="David" w:hint="cs"/>
                <w:b/>
                <w:bCs/>
                <w:sz w:val="28"/>
                <w:szCs w:val="28"/>
                <w:rtl/>
              </w:rPr>
              <w:t xml:space="preserve">25 </w:t>
            </w:r>
            <w:r w:rsidRPr="00E70F89">
              <w:rPr>
                <w:rFonts w:cs="David" w:hint="cs"/>
                <w:b/>
                <w:bCs/>
                <w:sz w:val="28"/>
                <w:szCs w:val="28"/>
                <w:rtl/>
              </w:rPr>
              <w:t>באוקטובר</w:t>
            </w:r>
            <w:r w:rsidR="00C76F47" w:rsidRPr="00E70F89">
              <w:rPr>
                <w:rFonts w:cs="David" w:hint="cs"/>
                <w:b/>
                <w:bCs/>
                <w:sz w:val="28"/>
                <w:szCs w:val="28"/>
                <w:rtl/>
              </w:rPr>
              <w:t xml:space="preserve"> 2012</w:t>
            </w:r>
          </w:p>
        </w:tc>
        <w:tc>
          <w:tcPr>
            <w:tcW w:w="1851" w:type="dxa"/>
            <w:tcBorders>
              <w:top w:val="single" w:sz="36" w:space="0" w:color="auto"/>
              <w:bottom w:val="single" w:sz="36" w:space="0" w:color="auto"/>
              <w:right w:val="single" w:sz="6" w:space="0" w:color="000000"/>
            </w:tcBorders>
            <w:vAlign w:val="center"/>
          </w:tcPr>
          <w:p w:rsidR="00C76F47" w:rsidRPr="00E70F89" w:rsidRDefault="0063537D" w:rsidP="007C6FAB">
            <w:pPr>
              <w:spacing w:line="360" w:lineRule="auto"/>
              <w:jc w:val="center"/>
              <w:rPr>
                <w:rFonts w:cs="David"/>
                <w:sz w:val="28"/>
                <w:szCs w:val="28"/>
                <w:rtl/>
              </w:rPr>
            </w:pPr>
            <w:r w:rsidRPr="00E70F89">
              <w:rPr>
                <w:rFonts w:cs="David" w:hint="cs"/>
                <w:sz w:val="28"/>
                <w:szCs w:val="28"/>
                <w:rtl/>
              </w:rPr>
              <w:t>07:00-20:00</w:t>
            </w:r>
          </w:p>
        </w:tc>
        <w:tc>
          <w:tcPr>
            <w:tcW w:w="4449" w:type="dxa"/>
            <w:tcBorders>
              <w:top w:val="single" w:sz="36" w:space="0" w:color="auto"/>
              <w:left w:val="single" w:sz="6" w:space="0" w:color="000000"/>
              <w:bottom w:val="single" w:sz="36" w:space="0" w:color="auto"/>
              <w:right w:val="single" w:sz="6" w:space="0" w:color="000000"/>
            </w:tcBorders>
            <w:vAlign w:val="center"/>
          </w:tcPr>
          <w:p w:rsidR="00C76F47" w:rsidRPr="00E70F89" w:rsidRDefault="00C76F47" w:rsidP="007C6FAB">
            <w:pPr>
              <w:pStyle w:val="a5"/>
              <w:tabs>
                <w:tab w:val="clear" w:pos="4153"/>
                <w:tab w:val="clear" w:pos="8306"/>
              </w:tabs>
              <w:jc w:val="center"/>
              <w:rPr>
                <w:rFonts w:cs="David"/>
                <w:b/>
                <w:bCs/>
                <w:sz w:val="28"/>
                <w:szCs w:val="28"/>
                <w:rtl/>
              </w:rPr>
            </w:pPr>
            <w:r w:rsidRPr="00E70F89">
              <w:rPr>
                <w:rFonts w:cs="David" w:hint="cs"/>
                <w:b/>
                <w:bCs/>
                <w:sz w:val="28"/>
                <w:szCs w:val="28"/>
                <w:rtl/>
              </w:rPr>
              <w:t xml:space="preserve">סיור </w:t>
            </w:r>
            <w:r w:rsidR="00856C3D" w:rsidRPr="00E70F89">
              <w:rPr>
                <w:rFonts w:cs="David" w:hint="cs"/>
                <w:b/>
                <w:bCs/>
                <w:sz w:val="28"/>
                <w:szCs w:val="28"/>
                <w:rtl/>
              </w:rPr>
              <w:t>1 בטל"ם</w:t>
            </w:r>
            <w:r w:rsidR="00EE5872" w:rsidRPr="00E70F89">
              <w:rPr>
                <w:rFonts w:cs="David" w:hint="cs"/>
                <w:b/>
                <w:bCs/>
                <w:sz w:val="28"/>
                <w:szCs w:val="28"/>
                <w:rtl/>
              </w:rPr>
              <w:t xml:space="preserve"> </w:t>
            </w:r>
            <w:r w:rsidRPr="00E70F89">
              <w:rPr>
                <w:rFonts w:cs="David" w:hint="cs"/>
                <w:b/>
                <w:bCs/>
                <w:sz w:val="28"/>
                <w:szCs w:val="28"/>
                <w:rtl/>
              </w:rPr>
              <w:t>ירושלים</w:t>
            </w:r>
          </w:p>
        </w:tc>
        <w:tc>
          <w:tcPr>
            <w:tcW w:w="1674" w:type="dxa"/>
            <w:tcBorders>
              <w:top w:val="single" w:sz="36" w:space="0" w:color="auto"/>
              <w:left w:val="single" w:sz="6" w:space="0" w:color="000000"/>
              <w:bottom w:val="single" w:sz="36" w:space="0" w:color="auto"/>
              <w:right w:val="single" w:sz="18" w:space="0" w:color="auto"/>
            </w:tcBorders>
            <w:vAlign w:val="center"/>
          </w:tcPr>
          <w:p w:rsidR="00C76F47" w:rsidRPr="00E70F89" w:rsidRDefault="003F68A0" w:rsidP="007C6FAB">
            <w:pPr>
              <w:jc w:val="center"/>
              <w:rPr>
                <w:rFonts w:cs="David"/>
                <w:b/>
                <w:bCs/>
                <w:sz w:val="28"/>
                <w:szCs w:val="28"/>
                <w:rtl/>
              </w:rPr>
            </w:pPr>
            <w:r w:rsidRPr="00E70F89">
              <w:rPr>
                <w:rFonts w:cs="David" w:hint="cs"/>
                <w:b/>
                <w:bCs/>
                <w:sz w:val="28"/>
                <w:szCs w:val="28"/>
                <w:rtl/>
              </w:rPr>
              <w:t>בהובלת התלמידים</w:t>
            </w:r>
          </w:p>
        </w:tc>
      </w:tr>
    </w:tbl>
    <w:p w:rsidR="00DF4B48" w:rsidRPr="00E70F89" w:rsidRDefault="00DF4B48">
      <w:pPr>
        <w:rPr>
          <w:rFonts w:cs="David"/>
          <w:rtl/>
        </w:rPr>
      </w:pPr>
    </w:p>
    <w:p w:rsidR="00543BE9" w:rsidRPr="00E70F89" w:rsidRDefault="00543BE9">
      <w:pPr>
        <w:rPr>
          <w:rFonts w:cs="David"/>
          <w:rtl/>
        </w:rPr>
      </w:pPr>
    </w:p>
    <w:p w:rsidR="00543BE9" w:rsidRPr="00E70F89" w:rsidRDefault="00543BE9">
      <w:pPr>
        <w:rPr>
          <w:rFonts w:cs="David"/>
        </w:rPr>
      </w:pPr>
    </w:p>
    <w:p w:rsidR="00780F37" w:rsidRPr="00E70F89" w:rsidRDefault="00780F37" w:rsidP="00F225FC">
      <w:pPr>
        <w:jc w:val="center"/>
        <w:rPr>
          <w:rFonts w:cs="David"/>
          <w:b/>
          <w:bCs/>
          <w:sz w:val="32"/>
          <w:szCs w:val="32"/>
          <w:u w:val="single"/>
          <w:rtl/>
        </w:rPr>
      </w:pPr>
    </w:p>
    <w:p w:rsidR="00780F37" w:rsidRPr="00E70F89" w:rsidRDefault="00780F37"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543BE9" w:rsidRPr="00E70F89" w:rsidRDefault="00543BE9" w:rsidP="00F225FC">
      <w:pPr>
        <w:jc w:val="center"/>
        <w:rPr>
          <w:rFonts w:cs="David"/>
          <w:b/>
          <w:bCs/>
          <w:sz w:val="32"/>
          <w:szCs w:val="32"/>
          <w:u w:val="single"/>
          <w:rtl/>
        </w:rPr>
      </w:pPr>
    </w:p>
    <w:p w:rsidR="00F225FC" w:rsidRPr="00E70F89" w:rsidRDefault="00F225FC" w:rsidP="00F225FC">
      <w:pPr>
        <w:jc w:val="center"/>
        <w:rPr>
          <w:rFonts w:cs="David"/>
          <w:b/>
          <w:bCs/>
          <w:sz w:val="32"/>
          <w:szCs w:val="32"/>
          <w:u w:val="single"/>
          <w:rtl/>
        </w:rPr>
      </w:pPr>
      <w:r w:rsidRPr="00E70F89">
        <w:rPr>
          <w:rFonts w:cs="David"/>
          <w:b/>
          <w:bCs/>
          <w:sz w:val="32"/>
          <w:szCs w:val="32"/>
          <w:u w:val="single"/>
          <w:rtl/>
        </w:rPr>
        <w:t>נושאי הק</w:t>
      </w:r>
      <w:r w:rsidRPr="00E70F89">
        <w:rPr>
          <w:rFonts w:cs="David" w:hint="cs"/>
          <w:b/>
          <w:bCs/>
          <w:sz w:val="32"/>
          <w:szCs w:val="32"/>
          <w:u w:val="single"/>
          <w:rtl/>
        </w:rPr>
        <w:t>ורס</w:t>
      </w:r>
      <w:r w:rsidRPr="00E70F89">
        <w:rPr>
          <w:rFonts w:cs="David"/>
          <w:b/>
          <w:bCs/>
          <w:sz w:val="32"/>
          <w:szCs w:val="32"/>
          <w:u w:val="single"/>
          <w:rtl/>
        </w:rPr>
        <w:t xml:space="preserve"> ורשימה ביבליוגרפית</w:t>
      </w:r>
    </w:p>
    <w:p w:rsidR="00F225FC" w:rsidRPr="00E70F89" w:rsidRDefault="00F225FC" w:rsidP="00F225FC">
      <w:pPr>
        <w:jc w:val="both"/>
        <w:rPr>
          <w:rFonts w:cs="David"/>
          <w:b/>
          <w:bCs/>
          <w:u w:val="single"/>
          <w:rtl/>
        </w:rPr>
      </w:pPr>
    </w:p>
    <w:p w:rsidR="0087129D" w:rsidRPr="00E70F89" w:rsidRDefault="0087129D" w:rsidP="0087129D">
      <w:pPr>
        <w:jc w:val="both"/>
        <w:rPr>
          <w:rFonts w:cs="David"/>
          <w:b/>
          <w:bCs/>
          <w:rtl/>
        </w:rPr>
      </w:pPr>
      <w:r w:rsidRPr="00E70F89">
        <w:rPr>
          <w:rFonts w:cs="David"/>
          <w:b/>
          <w:bCs/>
          <w:rtl/>
        </w:rPr>
        <w:t xml:space="preserve">נושאי הקורס פורסים את מרב ההיבטים  הרלוונטיים לדיון בביטחון הלאומי הישראלי. היקף  המפרט המוצג בנושאי הקורס תוכנן מעבר לדיון הכיתתי, על מנת לאפשר יריעת נושאים להרחבת האופקים ופיתוח תחומי עניין בהיבטים השונים של הביטחון הלאומי הישראלי. במסגרת זו, הוכנסו נושאים ופריטים העוסקים גם בביטחון הבינלאומי בעלי זיקה לנושאי הביטחון הישראלי. </w:t>
      </w:r>
    </w:p>
    <w:p w:rsidR="0087129D" w:rsidRPr="00E70F89" w:rsidRDefault="0087129D" w:rsidP="0087129D">
      <w:pPr>
        <w:jc w:val="both"/>
        <w:rPr>
          <w:rFonts w:cs="David"/>
          <w:b/>
          <w:bCs/>
        </w:rPr>
      </w:pPr>
      <w:r w:rsidRPr="00E70F89">
        <w:rPr>
          <w:rFonts w:cs="David"/>
          <w:b/>
          <w:bCs/>
          <w:rtl/>
        </w:rPr>
        <w:t>מאחר והקורס יעסוק בתהליכי הדמוקרטיזציה במזרח התיכון והשפעתם על הביטחון הלאומי, מומלצת קריאה במקורות הנבחרים שלהן:</w:t>
      </w:r>
    </w:p>
    <w:p w:rsidR="00F225FC" w:rsidRPr="00E70F89" w:rsidRDefault="00F225FC" w:rsidP="00F225FC">
      <w:pPr>
        <w:jc w:val="both"/>
        <w:rPr>
          <w:rFonts w:cs="David"/>
          <w:b/>
          <w:bCs/>
          <w:rtl/>
        </w:rPr>
      </w:pPr>
    </w:p>
    <w:p w:rsidR="00707588" w:rsidRPr="00E70F89" w:rsidRDefault="00707588" w:rsidP="00707588">
      <w:pPr>
        <w:pStyle w:val="msonospacing0"/>
        <w:bidi w:val="0"/>
        <w:jc w:val="both"/>
        <w:rPr>
          <w:rFonts w:cs="David"/>
        </w:rPr>
      </w:pPr>
      <w:r w:rsidRPr="00E70F89">
        <w:rPr>
          <w:rStyle w:val="af2"/>
          <w:rFonts w:cs="David"/>
          <w:b w:val="0"/>
          <w:bCs w:val="0"/>
        </w:rPr>
        <w:t xml:space="preserve">Ben-Dor G., “Democratization Processes in the Middle East and Israel” in Inbar E., (ed.), </w:t>
      </w:r>
      <w:r w:rsidRPr="00E70F89">
        <w:rPr>
          <w:rFonts w:cs="David"/>
        </w:rPr>
        <w:t>Israel in a Turbulent Middle East, Routledge Publication, 2012</w:t>
      </w:r>
    </w:p>
    <w:p w:rsidR="00707588" w:rsidRPr="00E70F89" w:rsidRDefault="00707588" w:rsidP="00707588">
      <w:pPr>
        <w:pStyle w:val="msonospacing0"/>
        <w:bidi w:val="0"/>
        <w:jc w:val="both"/>
        <w:rPr>
          <w:rFonts w:cs="David"/>
          <w:rtl/>
        </w:rPr>
      </w:pPr>
      <w:r w:rsidRPr="00E70F89">
        <w:rPr>
          <w:rFonts w:cs="David"/>
        </w:rPr>
        <w:t>Blaydes L., “One Man, One Vote, One Time? A Model of Democratization in the Middle East, Journal of Theoretical Politics, 2012 vol: 24 iss:1 pg:110 -146</w:t>
      </w:r>
    </w:p>
    <w:p w:rsidR="00707588" w:rsidRPr="00E70F89" w:rsidRDefault="00707588" w:rsidP="00707588">
      <w:pPr>
        <w:bidi w:val="0"/>
        <w:rPr>
          <w:rFonts w:cs="David"/>
        </w:rPr>
      </w:pPr>
      <w:r w:rsidRPr="00E70F89">
        <w:rPr>
          <w:rFonts w:cs="David"/>
        </w:rPr>
        <w:t>Schwarz R. And De Corral M., "States Do Not Just Fail and Collapse: Rethinking States in the Middle East" in Democracy and Security, Routledge Taylor &amp; Francis Group, 2011  7:209-226,</w:t>
      </w:r>
    </w:p>
    <w:p w:rsidR="00707588" w:rsidRPr="00E70F89" w:rsidRDefault="00707588" w:rsidP="00707588">
      <w:pPr>
        <w:bidi w:val="0"/>
        <w:rPr>
          <w:rFonts w:cs="David"/>
        </w:rPr>
      </w:pPr>
      <w:r w:rsidRPr="00E70F89">
        <w:rPr>
          <w:rFonts w:cs="David"/>
        </w:rPr>
        <w:t>Tetreault  M.  A. Political change in the Arab Gulf States : Stuck in Transition  Boulder : Lynne Rienner Publishers 2011</w:t>
      </w:r>
    </w:p>
    <w:p w:rsidR="00707588" w:rsidRPr="00E70F89" w:rsidRDefault="00707588" w:rsidP="00707588">
      <w:pPr>
        <w:bidi w:val="0"/>
        <w:jc w:val="both"/>
        <w:rPr>
          <w:rFonts w:cs="David"/>
        </w:rPr>
      </w:pPr>
      <w:r w:rsidRPr="00E70F89">
        <w:rPr>
          <w:rFonts w:cs="David"/>
        </w:rPr>
        <w:t>Lynch M.,  "America and Egypt After the Uprisings" Survival  vol. 53 no. 2 April–May 2011  pp. 31–42</w:t>
      </w:r>
    </w:p>
    <w:p w:rsidR="00707588" w:rsidRPr="00E70F89" w:rsidRDefault="00707588" w:rsidP="00707588">
      <w:pPr>
        <w:tabs>
          <w:tab w:val="right" w:pos="1440"/>
        </w:tabs>
        <w:autoSpaceDE w:val="0"/>
        <w:autoSpaceDN w:val="0"/>
        <w:bidi w:val="0"/>
        <w:adjustRightInd w:val="0"/>
        <w:rPr>
          <w:rFonts w:cs="David"/>
        </w:rPr>
      </w:pPr>
      <w:r w:rsidRPr="00E70F89">
        <w:rPr>
          <w:rFonts w:cs="David"/>
        </w:rPr>
        <w:t>Teti A., Gervasio G.   " The Unbearable Lightness of Authoritarianism: Lessons from the Arab Uprisings"  Mediterranean Politics, 2011  16:2, 321-327</w:t>
      </w:r>
    </w:p>
    <w:p w:rsidR="00707588" w:rsidRPr="00E70F89" w:rsidRDefault="00707588" w:rsidP="00707588">
      <w:pPr>
        <w:tabs>
          <w:tab w:val="right" w:pos="1440"/>
        </w:tabs>
        <w:autoSpaceDE w:val="0"/>
        <w:autoSpaceDN w:val="0"/>
        <w:bidi w:val="0"/>
        <w:adjustRightInd w:val="0"/>
        <w:rPr>
          <w:rFonts w:cs="David"/>
        </w:rPr>
      </w:pPr>
      <w:r w:rsidRPr="00E70F89">
        <w:rPr>
          <w:rFonts w:cs="David"/>
          <w:color w:val="00116B"/>
        </w:rPr>
        <w:t>INSS</w:t>
      </w:r>
      <w:r w:rsidRPr="00E70F89">
        <w:rPr>
          <w:rFonts w:cs="David"/>
          <w:color w:val="00116B"/>
          <w:sz w:val="20"/>
          <w:szCs w:val="20"/>
        </w:rPr>
        <w:t xml:space="preserve"> </w:t>
      </w:r>
      <w:r w:rsidRPr="00E70F89">
        <w:rPr>
          <w:rFonts w:cs="David"/>
          <w:color w:val="00116B"/>
        </w:rPr>
        <w:t>New Strategic Assessment - July 2011</w:t>
      </w:r>
      <w:r w:rsidRPr="00E70F89">
        <w:rPr>
          <w:rFonts w:cs="David"/>
        </w:rPr>
        <w:t xml:space="preserve"> </w:t>
      </w:r>
      <w:hyperlink r:id="rId10" w:history="1">
        <w:r w:rsidRPr="00E70F89">
          <w:rPr>
            <w:rStyle w:val="Hyperlink"/>
            <w:rFonts w:cs="David"/>
          </w:rPr>
          <w:t>http://www.inss.org.il/upload/(FILE)1311766766.pdf</w:t>
        </w:r>
      </w:hyperlink>
      <w:r w:rsidRPr="00E70F89">
        <w:rPr>
          <w:rFonts w:cs="David"/>
        </w:rPr>
        <w:t xml:space="preserve"> – This file includes seven articles on the Upheavals in the Middle East</w:t>
      </w:r>
    </w:p>
    <w:p w:rsidR="00707588" w:rsidRPr="00E70F89" w:rsidRDefault="00707588" w:rsidP="00707588">
      <w:pPr>
        <w:tabs>
          <w:tab w:val="right" w:pos="1440"/>
        </w:tabs>
        <w:autoSpaceDE w:val="0"/>
        <w:autoSpaceDN w:val="0"/>
        <w:adjustRightInd w:val="0"/>
        <w:rPr>
          <w:rFonts w:cs="David"/>
          <w:rtl/>
        </w:rPr>
      </w:pPr>
    </w:p>
    <w:p w:rsidR="00707588" w:rsidRPr="00E70F89" w:rsidRDefault="00707588" w:rsidP="00707588">
      <w:pPr>
        <w:tabs>
          <w:tab w:val="right" w:pos="1440"/>
        </w:tabs>
        <w:autoSpaceDE w:val="0"/>
        <w:autoSpaceDN w:val="0"/>
        <w:adjustRightInd w:val="0"/>
        <w:rPr>
          <w:rFonts w:cs="David"/>
          <w:color w:val="000000"/>
          <w:rtl/>
        </w:rPr>
      </w:pPr>
    </w:p>
    <w:p w:rsidR="00707588" w:rsidRPr="00E70F89" w:rsidRDefault="00707588" w:rsidP="00707588">
      <w:pPr>
        <w:tabs>
          <w:tab w:val="right" w:pos="1440"/>
        </w:tabs>
        <w:autoSpaceDE w:val="0"/>
        <w:autoSpaceDN w:val="0"/>
        <w:adjustRightInd w:val="0"/>
        <w:rPr>
          <w:rFonts w:cs="David"/>
          <w:color w:val="000000"/>
          <w:rtl/>
        </w:rPr>
      </w:pPr>
      <w:r w:rsidRPr="00E70F89">
        <w:rPr>
          <w:rFonts w:cs="David"/>
          <w:color w:val="000000"/>
          <w:rtl/>
        </w:rPr>
        <w:t>גוז'נסקי</w:t>
      </w:r>
      <w:r w:rsidRPr="00E70F89">
        <w:rPr>
          <w:rFonts w:cs="David" w:hint="cs"/>
          <w:color w:val="000000"/>
          <w:rtl/>
          <w:lang w:bidi="ar-SA"/>
        </w:rPr>
        <w:t xml:space="preserve"> </w:t>
      </w:r>
      <w:r w:rsidRPr="00E70F89">
        <w:rPr>
          <w:rFonts w:cs="David" w:hint="cs"/>
          <w:color w:val="000000"/>
          <w:rtl/>
        </w:rPr>
        <w:t>י</w:t>
      </w:r>
      <w:r w:rsidRPr="00E70F89">
        <w:rPr>
          <w:rFonts w:cs="David" w:hint="cs"/>
          <w:color w:val="000000"/>
          <w:rtl/>
          <w:lang w:bidi="ar-SA"/>
        </w:rPr>
        <w:t>.</w:t>
      </w:r>
      <w:r w:rsidRPr="00E70F89">
        <w:rPr>
          <w:rFonts w:cs="David" w:hint="cs"/>
          <w:b/>
          <w:bCs/>
          <w:color w:val="000000"/>
          <w:rtl/>
          <w:lang w:bidi="ar-SA"/>
        </w:rPr>
        <w:t xml:space="preserve"> </w:t>
      </w:r>
      <w:r w:rsidRPr="00E70F89">
        <w:rPr>
          <w:rFonts w:cs="David"/>
          <w:color w:val="000000"/>
          <w:rtl/>
        </w:rPr>
        <w:t xml:space="preserve"> שנה לאביב הערבי השלכות</w:t>
      </w:r>
      <w:r w:rsidRPr="00E70F89">
        <w:rPr>
          <w:rFonts w:cs="David"/>
          <w:color w:val="000000"/>
          <w:rtl/>
          <w:lang w:bidi="ar-SA"/>
        </w:rPr>
        <w:t xml:space="preserve"> </w:t>
      </w:r>
      <w:r w:rsidRPr="00E70F89">
        <w:rPr>
          <w:rFonts w:cs="David"/>
          <w:color w:val="000000"/>
          <w:rtl/>
        </w:rPr>
        <w:t>אזוריות ובינלאומיות</w:t>
      </w:r>
      <w:r w:rsidRPr="00E70F89">
        <w:rPr>
          <w:rFonts w:cs="David" w:hint="cs"/>
          <w:color w:val="000000"/>
          <w:rtl/>
        </w:rPr>
        <w:t xml:space="preserve">, </w:t>
      </w:r>
      <w:r w:rsidRPr="00E70F89">
        <w:rPr>
          <w:rFonts w:cs="David"/>
          <w:color w:val="000000"/>
          <w:rtl/>
          <w:lang w:bidi="ar-SA"/>
        </w:rPr>
        <w:t xml:space="preserve"> </w:t>
      </w:r>
      <w:r w:rsidRPr="00E70F89">
        <w:rPr>
          <w:rFonts w:cs="David"/>
          <w:color w:val="000000"/>
          <w:rtl/>
        </w:rPr>
        <w:t>אוניברסיטת תל-אביב. המכון למחקרי ביטחון לאומי</w:t>
      </w:r>
      <w:r w:rsidRPr="00E70F89">
        <w:rPr>
          <w:rFonts w:cs="David" w:hint="cs"/>
          <w:color w:val="000000"/>
          <w:rtl/>
        </w:rPr>
        <w:t xml:space="preserve"> </w:t>
      </w:r>
      <w:r w:rsidRPr="00E70F89">
        <w:rPr>
          <w:rFonts w:cs="David"/>
          <w:color w:val="000000"/>
          <w:rtl/>
        </w:rPr>
        <w:t>תל-אביב : המכון למחקרי ביטחון לאומי</w:t>
      </w:r>
      <w:r w:rsidRPr="00E70F89">
        <w:rPr>
          <w:rFonts w:cs="David" w:hint="cs"/>
          <w:color w:val="000000"/>
          <w:rtl/>
        </w:rPr>
        <w:t xml:space="preserve">, 2012        </w:t>
      </w:r>
      <w:r w:rsidRPr="00E70F89">
        <w:rPr>
          <w:rFonts w:cs="David"/>
          <w:color w:val="000000"/>
        </w:rPr>
        <w:t>http://www.inss.org.il/upload/(FILE)1331032415.pdf</w:t>
      </w:r>
    </w:p>
    <w:p w:rsidR="00707588" w:rsidRPr="00E70F89" w:rsidRDefault="00707588" w:rsidP="00707588">
      <w:pPr>
        <w:tabs>
          <w:tab w:val="right" w:pos="1440"/>
        </w:tabs>
        <w:autoSpaceDE w:val="0"/>
        <w:autoSpaceDN w:val="0"/>
        <w:adjustRightInd w:val="0"/>
        <w:rPr>
          <w:rFonts w:cs="David"/>
          <w:color w:val="000000"/>
          <w:rtl/>
          <w:lang w:bidi="ar-SA"/>
        </w:rPr>
      </w:pPr>
    </w:p>
    <w:p w:rsidR="00065C0B" w:rsidRPr="00E70F89" w:rsidRDefault="00065C0B" w:rsidP="00065C0B">
      <w:pPr>
        <w:tabs>
          <w:tab w:val="right" w:pos="1440"/>
        </w:tabs>
        <w:autoSpaceDE w:val="0"/>
        <w:autoSpaceDN w:val="0"/>
        <w:adjustRightInd w:val="0"/>
        <w:rPr>
          <w:rFonts w:cs="David"/>
        </w:rPr>
      </w:pPr>
      <w:r w:rsidRPr="00CC7C0E">
        <w:rPr>
          <w:rFonts w:cs="David"/>
          <w:b/>
          <w:bCs/>
          <w:sz w:val="28"/>
          <w:szCs w:val="28"/>
          <w:u w:val="single"/>
          <w:rtl/>
        </w:rPr>
        <w:t>נושא מס' 1</w:t>
      </w:r>
      <w:r w:rsidRPr="00CC7C0E">
        <w:rPr>
          <w:rFonts w:cs="David"/>
          <w:b/>
          <w:bCs/>
          <w:sz w:val="28"/>
          <w:szCs w:val="28"/>
        </w:rPr>
        <w:t xml:space="preserve">: </w:t>
      </w:r>
      <w:r w:rsidRPr="00E70F89">
        <w:rPr>
          <w:rFonts w:cs="David"/>
          <w:b/>
          <w:bCs/>
        </w:rPr>
        <w:tab/>
      </w:r>
      <w:r w:rsidR="00573565">
        <w:rPr>
          <w:rFonts w:cs="David" w:hint="cs"/>
          <w:b/>
          <w:bCs/>
          <w:rtl/>
        </w:rPr>
        <w:t xml:space="preserve"> </w:t>
      </w:r>
      <w:r w:rsidRPr="00E70F89">
        <w:rPr>
          <w:rFonts w:cs="David"/>
          <w:b/>
          <w:bCs/>
          <w:rtl/>
        </w:rPr>
        <w:t>מדיניות בטחון לאומי: סקירה כללית</w:t>
      </w:r>
      <w:r w:rsidRPr="00E70F89">
        <w:rPr>
          <w:rFonts w:cs="David"/>
          <w:b/>
          <w:bCs/>
        </w:rPr>
        <w:t xml:space="preserve"> </w:t>
      </w:r>
      <w:r w:rsidRPr="00E70F89">
        <w:rPr>
          <w:rFonts w:cs="David"/>
          <w:b/>
          <w:bCs/>
          <w:rtl/>
        </w:rPr>
        <w:t xml:space="preserve"> - </w:t>
      </w:r>
      <w:r w:rsidRPr="00E70F89">
        <w:rPr>
          <w:rFonts w:cs="David"/>
          <w:b/>
          <w:bCs/>
        </w:rPr>
        <w:t>National Security Policy and General Overview</w:t>
      </w:r>
    </w:p>
    <w:p w:rsidR="00755249" w:rsidRDefault="00755249" w:rsidP="00065C0B">
      <w:pPr>
        <w:jc w:val="both"/>
        <w:rPr>
          <w:rFonts w:cs="David"/>
          <w:b/>
          <w:bCs/>
          <w:u w:val="single"/>
          <w:rtl/>
        </w:rPr>
      </w:pPr>
    </w:p>
    <w:p w:rsidR="00065C0B" w:rsidRPr="00E70F89" w:rsidRDefault="00065C0B" w:rsidP="00065C0B">
      <w:pPr>
        <w:jc w:val="both"/>
        <w:rPr>
          <w:rFonts w:cs="David"/>
          <w:b/>
          <w:bCs/>
          <w:u w:val="single"/>
          <w:rtl/>
        </w:rPr>
      </w:pPr>
      <w:r w:rsidRPr="00E70F89">
        <w:rPr>
          <w:rFonts w:cs="David"/>
          <w:b/>
          <w:bCs/>
          <w:u w:val="single"/>
          <w:rtl/>
        </w:rPr>
        <w:t>חובת קריאה:</w:t>
      </w:r>
    </w:p>
    <w:p w:rsidR="00065C0B" w:rsidRPr="00E70F89" w:rsidRDefault="00065C0B" w:rsidP="00065C0B">
      <w:pPr>
        <w:jc w:val="both"/>
        <w:rPr>
          <w:rFonts w:cs="David"/>
          <w:b/>
          <w:bCs/>
          <w:rtl/>
        </w:rPr>
      </w:pPr>
    </w:p>
    <w:p w:rsidR="00065C0B" w:rsidRPr="00E70F89" w:rsidRDefault="00065C0B" w:rsidP="00065C0B">
      <w:pPr>
        <w:jc w:val="both"/>
        <w:rPr>
          <w:rFonts w:cs="David"/>
          <w:rtl/>
        </w:rPr>
      </w:pPr>
      <w:r w:rsidRPr="00E70F89">
        <w:rPr>
          <w:rFonts w:cs="David"/>
          <w:rtl/>
        </w:rPr>
        <w:t>הרכבי י., "מדיניות בטחון לאומי", בתוך: מלחמה ואסטרטגיה, (מערכות: 1990), ע' 529-558</w:t>
      </w:r>
    </w:p>
    <w:p w:rsidR="00065C0B" w:rsidRPr="00E70F89" w:rsidRDefault="00065C0B" w:rsidP="00065C0B">
      <w:pPr>
        <w:pStyle w:val="2"/>
        <w:tabs>
          <w:tab w:val="right" w:pos="1620"/>
        </w:tabs>
        <w:bidi w:val="0"/>
        <w:rPr>
          <w:b w:val="0"/>
          <w:bCs w:val="0"/>
        </w:rPr>
      </w:pPr>
      <w:r w:rsidRPr="00E70F89">
        <w:rPr>
          <w:b w:val="0"/>
          <w:bCs w:val="0"/>
        </w:rPr>
        <w:t xml:space="preserve">Yehezkel D., </w:t>
      </w:r>
      <w:r w:rsidRPr="00E70F89">
        <w:rPr>
          <w:b w:val="0"/>
          <w:bCs w:val="0"/>
        </w:rPr>
        <w:tab/>
        <w:t>Israeli Statecraft</w:t>
      </w:r>
      <w:r w:rsidRPr="00E70F89">
        <w:rPr>
          <w:b w:val="0"/>
          <w:bCs w:val="0"/>
          <w:rtl/>
        </w:rPr>
        <w:t xml:space="preserve"> : </w:t>
      </w:r>
      <w:r w:rsidRPr="00E70F89">
        <w:rPr>
          <w:b w:val="0"/>
          <w:bCs w:val="0"/>
        </w:rPr>
        <w:t>National Security</w:t>
      </w:r>
      <w:r w:rsidRPr="00E70F89">
        <w:rPr>
          <w:b w:val="0"/>
          <w:bCs w:val="0"/>
          <w:rtl/>
        </w:rPr>
        <w:t xml:space="preserve"> </w:t>
      </w:r>
      <w:r w:rsidRPr="00E70F89">
        <w:rPr>
          <w:b w:val="0"/>
          <w:bCs w:val="0"/>
        </w:rPr>
        <w:t>Challenges and Responses</w:t>
      </w:r>
      <w:r w:rsidRPr="00E70F89">
        <w:rPr>
          <w:b w:val="0"/>
          <w:bCs w:val="0"/>
          <w:rtl/>
        </w:rPr>
        <w:t xml:space="preserve"> </w:t>
      </w:r>
      <w:r w:rsidRPr="00E70F89">
        <w:rPr>
          <w:b w:val="0"/>
          <w:bCs w:val="0"/>
        </w:rPr>
        <w:t>London : Routledge 2011</w:t>
      </w:r>
    </w:p>
    <w:p w:rsidR="00065C0B" w:rsidRPr="00E70F89" w:rsidRDefault="00065C0B" w:rsidP="00065C0B">
      <w:pPr>
        <w:bidi w:val="0"/>
        <w:rPr>
          <w:rFonts w:cs="David"/>
          <w:rtl/>
        </w:rPr>
      </w:pPr>
      <w:r w:rsidRPr="00E70F89">
        <w:rPr>
          <w:rFonts w:cs="David"/>
        </w:rPr>
        <w:t>Elran M.,  The Making of National Security Policy Security Challenges of the 21st Century, Makhon le-Mehkere Bitahon</w:t>
      </w:r>
      <w:r w:rsidRPr="00E70F89">
        <w:rPr>
          <w:rFonts w:cs="David"/>
          <w:rtl/>
        </w:rPr>
        <w:t xml:space="preserve"> </w:t>
      </w:r>
      <w:r w:rsidRPr="00E70F89">
        <w:rPr>
          <w:rFonts w:cs="David"/>
        </w:rPr>
        <w:t>Le'umi Tel-Aviv : INSS http://www.inss.org.il/upload/(FILE)1321889486.pdf</w:t>
      </w:r>
    </w:p>
    <w:p w:rsidR="00065C0B" w:rsidRPr="00E70F89" w:rsidRDefault="00065C0B" w:rsidP="00065C0B">
      <w:pPr>
        <w:autoSpaceDE w:val="0"/>
        <w:autoSpaceDN w:val="0"/>
        <w:bidi w:val="0"/>
        <w:adjustRightInd w:val="0"/>
        <w:rPr>
          <w:rFonts w:cs="David"/>
          <w:b/>
          <w:bCs/>
          <w:color w:val="1A181C"/>
          <w:rtl/>
        </w:rPr>
      </w:pPr>
      <w:r w:rsidRPr="00E70F89">
        <w:rPr>
          <w:rFonts w:cs="David"/>
          <w:color w:val="1A181C"/>
        </w:rPr>
        <w:t>Elran M.  and Guzansky Y. (eds)</w:t>
      </w:r>
      <w:r w:rsidRPr="00E70F89">
        <w:rPr>
          <w:rFonts w:cs="David"/>
          <w:b/>
          <w:bCs/>
          <w:color w:val="1A181C"/>
        </w:rPr>
        <w:t xml:space="preserve"> </w:t>
      </w:r>
      <w:r w:rsidRPr="00E70F89">
        <w:rPr>
          <w:rFonts w:cs="David"/>
          <w:color w:val="1A181C"/>
        </w:rPr>
        <w:t>Vision and Reality in the Middle East</w:t>
      </w:r>
      <w:r w:rsidRPr="00E70F89">
        <w:rPr>
          <w:rFonts w:cs="David"/>
          <w:b/>
          <w:bCs/>
          <w:color w:val="1A181C"/>
        </w:rPr>
        <w:t xml:space="preserve"> </w:t>
      </w:r>
      <w:r w:rsidRPr="00E70F89">
        <w:rPr>
          <w:rFonts w:cs="David"/>
          <w:color w:val="1A181C"/>
        </w:rPr>
        <w:t>Security Challenges of the 21st Century</w:t>
      </w:r>
      <w:r w:rsidRPr="00E70F89">
        <w:rPr>
          <w:rFonts w:cs="David"/>
        </w:rPr>
        <w:t xml:space="preserve"> INSS 2010 http://www.inss.org.il/upload/(FILE)1281877506.pdf</w:t>
      </w:r>
    </w:p>
    <w:p w:rsidR="00065C0B" w:rsidRPr="00E70F89" w:rsidRDefault="00065C0B" w:rsidP="00065C0B">
      <w:pPr>
        <w:jc w:val="both"/>
        <w:rPr>
          <w:rFonts w:cs="David"/>
          <w:b/>
          <w:bCs/>
          <w:u w:val="single"/>
          <w:rtl/>
        </w:rPr>
      </w:pPr>
    </w:p>
    <w:p w:rsidR="00065C0B" w:rsidRPr="00E70F89" w:rsidRDefault="00065C0B" w:rsidP="00065C0B">
      <w:pPr>
        <w:jc w:val="both"/>
        <w:rPr>
          <w:rFonts w:cs="David"/>
          <w:b/>
          <w:bCs/>
          <w:u w:val="single"/>
          <w:rtl/>
        </w:rPr>
      </w:pPr>
      <w:r w:rsidRPr="00E70F89">
        <w:rPr>
          <w:rFonts w:cs="David"/>
          <w:b/>
          <w:bCs/>
          <w:u w:val="single"/>
          <w:rtl/>
        </w:rPr>
        <w:t>קריאת רשות:</w:t>
      </w:r>
    </w:p>
    <w:p w:rsidR="00065C0B" w:rsidRPr="00E70F89" w:rsidRDefault="00065C0B" w:rsidP="00065C0B">
      <w:pPr>
        <w:rPr>
          <w:rFonts w:cs="David"/>
          <w:rtl/>
        </w:rPr>
      </w:pPr>
      <w:r w:rsidRPr="00E70F89">
        <w:rPr>
          <w:rFonts w:cs="David"/>
          <w:rtl/>
        </w:rPr>
        <w:t>שגב</w:t>
      </w:r>
      <w:r w:rsidRPr="00E70F89">
        <w:rPr>
          <w:rFonts w:cs="David"/>
        </w:rPr>
        <w:t xml:space="preserve"> </w:t>
      </w:r>
      <w:r w:rsidRPr="00E70F89">
        <w:rPr>
          <w:rFonts w:cs="David"/>
          <w:rtl/>
        </w:rPr>
        <w:t>ר.  וקרמניצר מ.,  שקלול ערכים ואיזון אינטרסים , המכון הישראלי לדמוקרטיה, ירושלים : המכון הישראלי לדמוקרטיה תשס"ט 2008</w:t>
      </w:r>
    </w:p>
    <w:p w:rsidR="00065C0B" w:rsidRPr="00E70F89" w:rsidRDefault="00065C0B" w:rsidP="00065C0B">
      <w:pPr>
        <w:tabs>
          <w:tab w:val="left" w:pos="8694"/>
        </w:tabs>
        <w:jc w:val="both"/>
        <w:rPr>
          <w:rFonts w:cs="David"/>
          <w:rtl/>
        </w:rPr>
      </w:pPr>
      <w:r w:rsidRPr="00E70F89">
        <w:rPr>
          <w:rFonts w:cs="David"/>
          <w:rtl/>
        </w:rPr>
        <w:tab/>
      </w:r>
    </w:p>
    <w:p w:rsidR="00065C0B" w:rsidRPr="00E70F89" w:rsidRDefault="00065C0B" w:rsidP="00065C0B">
      <w:pPr>
        <w:jc w:val="both"/>
        <w:rPr>
          <w:rFonts w:cs="David"/>
          <w:rtl/>
        </w:rPr>
      </w:pPr>
      <w:r w:rsidRPr="00E70F89">
        <w:rPr>
          <w:rFonts w:cs="David"/>
          <w:rtl/>
        </w:rPr>
        <w:t xml:space="preserve">טל י., ביטחון לאומי </w:t>
      </w:r>
      <w:r w:rsidRPr="00E70F89">
        <w:rPr>
          <w:rFonts w:cs="David"/>
        </w:rPr>
        <w:t>–</w:t>
      </w:r>
      <w:r w:rsidRPr="00E70F89">
        <w:rPr>
          <w:rFonts w:cs="David"/>
          <w:rtl/>
        </w:rPr>
        <w:t xml:space="preserve"> מעטים מול רבים</w:t>
      </w:r>
      <w:r w:rsidRPr="00E70F89">
        <w:rPr>
          <w:rFonts w:cs="David"/>
          <w:u w:val="single"/>
          <w:rtl/>
        </w:rPr>
        <w:t>,</w:t>
      </w:r>
      <w:r w:rsidRPr="00E70F89">
        <w:rPr>
          <w:rFonts w:cs="David"/>
          <w:rtl/>
        </w:rPr>
        <w:t xml:space="preserve"> (הוצ' דביר, 1996)</w:t>
      </w:r>
    </w:p>
    <w:p w:rsidR="00065C0B" w:rsidRPr="00755249" w:rsidRDefault="00065C0B" w:rsidP="00755249">
      <w:pPr>
        <w:bidi w:val="0"/>
        <w:jc w:val="both"/>
        <w:rPr>
          <w:rFonts w:cs="David"/>
          <w:rtl/>
        </w:rPr>
      </w:pPr>
      <w:r w:rsidRPr="00E70F89">
        <w:rPr>
          <w:rFonts w:cs="David"/>
        </w:rPr>
        <w:t>Chafetz G., (ed.), The Origins of National Interests, Portland, Or.: Frank Cass, 1999</w:t>
      </w:r>
    </w:p>
    <w:p w:rsidR="00065C0B" w:rsidRPr="00E70F89" w:rsidRDefault="00065C0B" w:rsidP="00065C0B">
      <w:pPr>
        <w:jc w:val="both"/>
        <w:rPr>
          <w:rFonts w:cs="David"/>
        </w:rPr>
      </w:pPr>
      <w:r w:rsidRPr="00CC7C0E">
        <w:rPr>
          <w:rFonts w:cs="David"/>
          <w:b/>
          <w:bCs/>
          <w:sz w:val="28"/>
          <w:szCs w:val="28"/>
          <w:u w:val="single"/>
          <w:rtl/>
        </w:rPr>
        <w:t>נושא</w:t>
      </w:r>
      <w:r w:rsidRPr="00CC7C0E">
        <w:rPr>
          <w:rFonts w:cs="David"/>
          <w:b/>
          <w:bCs/>
          <w:sz w:val="28"/>
          <w:szCs w:val="28"/>
          <w:u w:val="single"/>
        </w:rPr>
        <w:t xml:space="preserve"> </w:t>
      </w:r>
      <w:r w:rsidRPr="00CC7C0E">
        <w:rPr>
          <w:rFonts w:cs="David"/>
          <w:b/>
          <w:bCs/>
          <w:sz w:val="28"/>
          <w:szCs w:val="28"/>
          <w:u w:val="single"/>
          <w:rtl/>
        </w:rPr>
        <w:t>מס' 2</w:t>
      </w:r>
      <w:r w:rsidRPr="00E70F89">
        <w:rPr>
          <w:rFonts w:cs="David"/>
          <w:b/>
          <w:bCs/>
        </w:rPr>
        <w:t>:</w:t>
      </w:r>
      <w:r w:rsidRPr="00E70F89">
        <w:rPr>
          <w:rFonts w:cs="David"/>
        </w:rPr>
        <w:t xml:space="preserve"> </w:t>
      </w:r>
      <w:r w:rsidRPr="00E70F89">
        <w:rPr>
          <w:rFonts w:cs="David"/>
        </w:rPr>
        <w:tab/>
      </w:r>
      <w:r w:rsidRPr="00E70F89">
        <w:rPr>
          <w:rFonts w:cs="David"/>
          <w:b/>
          <w:bCs/>
          <w:rtl/>
        </w:rPr>
        <w:t xml:space="preserve">חברה, משטר ובטחון לאומי – </w:t>
      </w:r>
      <w:r w:rsidRPr="00E70F89">
        <w:rPr>
          <w:rFonts w:cs="David"/>
          <w:b/>
          <w:bCs/>
        </w:rPr>
        <w:t>Society, Polity and National Security</w:t>
      </w:r>
    </w:p>
    <w:p w:rsidR="00065C0B" w:rsidRDefault="00065C0B" w:rsidP="00065C0B">
      <w:pPr>
        <w:jc w:val="both"/>
        <w:rPr>
          <w:rFonts w:cs="David"/>
          <w:b/>
          <w:bCs/>
          <w:u w:val="single"/>
          <w:rtl/>
        </w:rPr>
      </w:pPr>
      <w:r w:rsidRPr="00E70F89">
        <w:rPr>
          <w:rFonts w:cs="David"/>
          <w:b/>
          <w:bCs/>
          <w:u w:val="single"/>
          <w:rtl/>
        </w:rPr>
        <w:t>חובת קריאה:</w:t>
      </w:r>
    </w:p>
    <w:p w:rsidR="001C7993" w:rsidRPr="00E70F89" w:rsidRDefault="001C7993" w:rsidP="00065C0B">
      <w:pPr>
        <w:jc w:val="both"/>
        <w:rPr>
          <w:rFonts w:cs="David"/>
          <w:b/>
          <w:bCs/>
          <w:u w:val="single"/>
          <w:rtl/>
        </w:rPr>
      </w:pPr>
    </w:p>
    <w:p w:rsidR="00065C0B" w:rsidRPr="00E70F89" w:rsidRDefault="00065C0B" w:rsidP="00065C0B">
      <w:pPr>
        <w:pStyle w:val="2"/>
        <w:bidi w:val="0"/>
        <w:rPr>
          <w:b w:val="0"/>
          <w:bCs w:val="0"/>
        </w:rPr>
      </w:pPr>
      <w:r w:rsidRPr="00E70F89">
        <w:rPr>
          <w:b w:val="0"/>
          <w:bCs w:val="0"/>
        </w:rPr>
        <w:t>Cohen S. The New Citizen Armies : Israel's Armed Forces in Comparative Perspective London : Routledge 2010</w:t>
      </w:r>
    </w:p>
    <w:p w:rsidR="001C7993" w:rsidRDefault="001C7993" w:rsidP="00065C0B">
      <w:pPr>
        <w:jc w:val="both"/>
        <w:rPr>
          <w:rFonts w:cs="David"/>
          <w:b/>
          <w:bCs/>
          <w:u w:val="single"/>
          <w:rtl/>
        </w:rPr>
      </w:pPr>
    </w:p>
    <w:p w:rsidR="00065C0B" w:rsidRPr="00E70F89" w:rsidRDefault="00065C0B" w:rsidP="00065C0B">
      <w:pPr>
        <w:jc w:val="both"/>
        <w:rPr>
          <w:rFonts w:cs="David"/>
          <w:b/>
          <w:bCs/>
          <w:u w:val="single"/>
          <w:rtl/>
        </w:rPr>
      </w:pPr>
      <w:r w:rsidRPr="00E70F89">
        <w:rPr>
          <w:rFonts w:cs="David"/>
          <w:b/>
          <w:bCs/>
          <w:u w:val="single"/>
          <w:rtl/>
        </w:rPr>
        <w:t>קריאת רשות:</w:t>
      </w:r>
    </w:p>
    <w:p w:rsidR="00065C0B" w:rsidRPr="00E70F89" w:rsidRDefault="00065C0B" w:rsidP="00065C0B">
      <w:pPr>
        <w:jc w:val="both"/>
        <w:rPr>
          <w:rFonts w:cs="David"/>
          <w:rtl/>
        </w:rPr>
      </w:pPr>
      <w:r w:rsidRPr="00E70F89">
        <w:rPr>
          <w:rFonts w:cs="David"/>
          <w:rtl/>
        </w:rPr>
        <w:t>בן-אליעזר</w:t>
      </w:r>
      <w:r w:rsidRPr="00E70F89">
        <w:rPr>
          <w:rFonts w:cs="David"/>
        </w:rPr>
        <w:t xml:space="preserve">  </w:t>
      </w:r>
      <w:r w:rsidRPr="00E70F89">
        <w:rPr>
          <w:rFonts w:cs="David" w:hint="cs"/>
          <w:rtl/>
        </w:rPr>
        <w:t xml:space="preserve"> א., </w:t>
      </w:r>
      <w:r w:rsidRPr="00E70F89">
        <w:rPr>
          <w:rFonts w:cs="David"/>
          <w:rtl/>
        </w:rPr>
        <w:t>מלחמותיה החדשות של ישראל : הסבר סוציולוגי-היסטורי</w:t>
      </w:r>
      <w:r w:rsidRPr="00E70F89">
        <w:rPr>
          <w:rFonts w:cs="David" w:hint="cs"/>
          <w:rtl/>
        </w:rPr>
        <w:t xml:space="preserve">, </w:t>
      </w:r>
      <w:r w:rsidRPr="00E70F89">
        <w:rPr>
          <w:rFonts w:cs="David"/>
          <w:rtl/>
        </w:rPr>
        <w:t>תל-אביב : אוניברסיטת תל אביב, ההוצאה לאור ע"ש חיים רובין תשע"ב 2012</w:t>
      </w:r>
    </w:p>
    <w:p w:rsidR="00065C0B" w:rsidRPr="00E70F89" w:rsidRDefault="00065C0B" w:rsidP="00065C0B">
      <w:pPr>
        <w:jc w:val="both"/>
        <w:rPr>
          <w:rFonts w:cs="David"/>
          <w:u w:val="single"/>
          <w:rtl/>
        </w:rPr>
      </w:pPr>
      <w:r w:rsidRPr="00E70F89">
        <w:rPr>
          <w:rFonts w:cs="David" w:hint="cs"/>
          <w:rtl/>
        </w:rPr>
        <w:t>"</w:t>
      </w:r>
      <w:r w:rsidRPr="00E70F89">
        <w:rPr>
          <w:rFonts w:cs="David"/>
          <w:rtl/>
        </w:rPr>
        <w:t>נשים וביטחון לאומי</w:t>
      </w:r>
      <w:r w:rsidRPr="00E70F89">
        <w:rPr>
          <w:rFonts w:cs="David" w:hint="cs"/>
          <w:rtl/>
        </w:rPr>
        <w:t xml:space="preserve">" </w:t>
      </w:r>
      <w:r w:rsidRPr="00E70F89">
        <w:rPr>
          <w:rFonts w:cs="David"/>
          <w:rtl/>
        </w:rPr>
        <w:t xml:space="preserve">- בתוך </w:t>
      </w:r>
      <w:r w:rsidRPr="00E70F89">
        <w:rPr>
          <w:rFonts w:cs="David" w:hint="cs"/>
          <w:rtl/>
        </w:rPr>
        <w:t xml:space="preserve"> </w:t>
      </w:r>
      <w:r w:rsidRPr="00E70F89">
        <w:rPr>
          <w:rFonts w:cs="David"/>
          <w:rtl/>
        </w:rPr>
        <w:t>דיונים בביטחון לאומי</w:t>
      </w:r>
      <w:r w:rsidRPr="00E70F89">
        <w:rPr>
          <w:rFonts w:cs="David"/>
        </w:rPr>
        <w:tab/>
      </w:r>
      <w:r w:rsidRPr="00E70F89">
        <w:rPr>
          <w:rFonts w:cs="David"/>
          <w:rtl/>
        </w:rPr>
        <w:t xml:space="preserve">מספר 26 </w:t>
      </w:r>
      <w:r w:rsidRPr="00E70F89">
        <w:rPr>
          <w:rFonts w:cs="David"/>
        </w:rPr>
        <w:t xml:space="preserve"> </w:t>
      </w:r>
      <w:r w:rsidRPr="00E70F89">
        <w:rPr>
          <w:rFonts w:cs="David"/>
          <w:rtl/>
        </w:rPr>
        <w:t xml:space="preserve"> , הוצאת מרכז בגין -סאדאת למחקרים אסטרטגיים, יוני 2011</w:t>
      </w:r>
    </w:p>
    <w:p w:rsidR="00065C0B" w:rsidRPr="00E70F89" w:rsidRDefault="00065C0B" w:rsidP="00065C0B">
      <w:pPr>
        <w:jc w:val="both"/>
        <w:rPr>
          <w:rFonts w:cs="David"/>
          <w:rtl/>
        </w:rPr>
      </w:pPr>
      <w:r w:rsidRPr="00E70F89">
        <w:rPr>
          <w:rFonts w:cs="David"/>
          <w:rtl/>
        </w:rPr>
        <w:t xml:space="preserve">בן-דור ג. "יחסי צבא </w:t>
      </w:r>
      <w:r w:rsidRPr="00E70F89">
        <w:rPr>
          <w:rFonts w:cs="David"/>
        </w:rPr>
        <w:t>–</w:t>
      </w:r>
      <w:r w:rsidRPr="00E70F89">
        <w:rPr>
          <w:rFonts w:cs="David"/>
          <w:rtl/>
        </w:rPr>
        <w:t xml:space="preserve"> אזרחים בישראל באמצע שנות התשעים" בתוך עצמאות </w:t>
      </w:r>
      <w:r w:rsidRPr="00E70F89">
        <w:rPr>
          <w:rFonts w:cs="David"/>
        </w:rPr>
        <w:t>–</w:t>
      </w:r>
      <w:r w:rsidRPr="00E70F89">
        <w:rPr>
          <w:rFonts w:cs="David"/>
          <w:rtl/>
        </w:rPr>
        <w:t xml:space="preserve"> 50   השנים הראשונות, קובץ מחקרים בין תחומי, מרכז זלמן שזר לתולדות ישראל, ירושלים</w:t>
      </w:r>
      <w:r w:rsidRPr="00E70F89">
        <w:rPr>
          <w:rFonts w:cs="David" w:hint="cs"/>
          <w:rtl/>
        </w:rPr>
        <w:t xml:space="preserve"> 1992 </w:t>
      </w:r>
    </w:p>
    <w:p w:rsidR="00065C0B" w:rsidRPr="00E70F89" w:rsidRDefault="00065C0B" w:rsidP="00065C0B">
      <w:pPr>
        <w:jc w:val="both"/>
        <w:rPr>
          <w:rFonts w:cs="David"/>
          <w:rtl/>
        </w:rPr>
      </w:pPr>
    </w:p>
    <w:p w:rsidR="00065C0B" w:rsidRPr="00E70F89" w:rsidRDefault="00065C0B" w:rsidP="00065C0B">
      <w:pPr>
        <w:bidi w:val="0"/>
        <w:jc w:val="both"/>
        <w:rPr>
          <w:rFonts w:cs="David"/>
        </w:rPr>
      </w:pPr>
      <w:r w:rsidRPr="00E70F89">
        <w:rPr>
          <w:rFonts w:cs="David"/>
        </w:rPr>
        <w:t>Jordan T., Terrorism and National Security Reform: How Commissions Can Drive Change During Crises, Cambridge University Press., 2012</w:t>
      </w:r>
    </w:p>
    <w:p w:rsidR="00065C0B" w:rsidRPr="00E70F89" w:rsidRDefault="00065C0B" w:rsidP="00065C0B">
      <w:pPr>
        <w:bidi w:val="0"/>
        <w:jc w:val="both"/>
        <w:rPr>
          <w:rFonts w:cs="David"/>
        </w:rPr>
      </w:pPr>
      <w:r w:rsidRPr="00E70F89">
        <w:rPr>
          <w:rFonts w:cs="David"/>
        </w:rPr>
        <w:t xml:space="preserve">Cohen A. and  Cohen S.,  Israel's National </w:t>
      </w:r>
      <w:r w:rsidRPr="00E70F89">
        <w:rPr>
          <w:rStyle w:val="searchword"/>
          <w:rFonts w:cs="David"/>
        </w:rPr>
        <w:t>Security</w:t>
      </w:r>
      <w:r w:rsidRPr="00E70F89">
        <w:rPr>
          <w:rFonts w:cs="David"/>
        </w:rPr>
        <w:t xml:space="preserve"> Law : Political Dynamics </w:t>
      </w:r>
      <w:r w:rsidRPr="00E70F89">
        <w:rPr>
          <w:rStyle w:val="searchword"/>
          <w:rFonts w:cs="David"/>
          <w:b w:val="0"/>
          <w:bCs w:val="0"/>
        </w:rPr>
        <w:t>and</w:t>
      </w:r>
      <w:r w:rsidRPr="00E70F89">
        <w:rPr>
          <w:rFonts w:cs="David"/>
        </w:rPr>
        <w:t xml:space="preserve"> Historical Development  London : Routledge 2012</w:t>
      </w:r>
    </w:p>
    <w:p w:rsidR="00065C0B" w:rsidRPr="00E70F89" w:rsidRDefault="00065C0B" w:rsidP="00065C0B">
      <w:pPr>
        <w:bidi w:val="0"/>
        <w:spacing w:after="60"/>
        <w:outlineLvl w:val="3"/>
        <w:rPr>
          <w:rFonts w:cs="David"/>
        </w:rPr>
      </w:pPr>
      <w:r w:rsidRPr="00E70F89">
        <w:rPr>
          <w:rFonts w:cs="David"/>
        </w:rPr>
        <w:t>Levy G., The Gap of Legitimacies Syndrome: A Conceptual Framework , Sage Publications, London UK 2010</w:t>
      </w:r>
    </w:p>
    <w:p w:rsidR="00065C0B" w:rsidRPr="00E70F89" w:rsidRDefault="00065C0B" w:rsidP="00065C0B">
      <w:pPr>
        <w:bidi w:val="0"/>
        <w:jc w:val="both"/>
        <w:rPr>
          <w:rFonts w:cs="David"/>
          <w:rtl/>
        </w:rPr>
      </w:pPr>
      <w:r w:rsidRPr="00E70F89">
        <w:rPr>
          <w:rFonts w:cs="David"/>
        </w:rPr>
        <w:t>Frisch H., Israel's</w:t>
      </w:r>
      <w:r w:rsidRPr="00E70F89">
        <w:rPr>
          <w:rFonts w:cs="David"/>
          <w:rtl/>
        </w:rPr>
        <w:t xml:space="preserve"> </w:t>
      </w:r>
      <w:r w:rsidRPr="00E70F89">
        <w:rPr>
          <w:rFonts w:cs="David"/>
        </w:rPr>
        <w:t>Security</w:t>
      </w:r>
      <w:r w:rsidRPr="00E70F89">
        <w:rPr>
          <w:rFonts w:cs="David"/>
          <w:rtl/>
        </w:rPr>
        <w:t xml:space="preserve"> </w:t>
      </w:r>
      <w:r w:rsidRPr="00E70F89">
        <w:rPr>
          <w:rFonts w:cs="David"/>
        </w:rPr>
        <w:t>and</w:t>
      </w:r>
      <w:r w:rsidRPr="00E70F89">
        <w:rPr>
          <w:rFonts w:cs="David"/>
          <w:rtl/>
        </w:rPr>
        <w:t xml:space="preserve"> </w:t>
      </w:r>
      <w:r w:rsidRPr="00E70F89">
        <w:rPr>
          <w:rFonts w:cs="David"/>
        </w:rPr>
        <w:t>Its Arab</w:t>
      </w:r>
      <w:r w:rsidRPr="00E70F89">
        <w:rPr>
          <w:rFonts w:cs="David"/>
          <w:rtl/>
        </w:rPr>
        <w:t xml:space="preserve"> </w:t>
      </w:r>
      <w:r w:rsidRPr="00E70F89">
        <w:rPr>
          <w:rFonts w:cs="David"/>
        </w:rPr>
        <w:t>Citizens, Cambridge : Cambridge University Press 2011</w:t>
      </w:r>
    </w:p>
    <w:p w:rsidR="00065C0B" w:rsidRPr="00E70F89" w:rsidRDefault="00065C0B" w:rsidP="00065C0B">
      <w:pPr>
        <w:bidi w:val="0"/>
        <w:jc w:val="both"/>
        <w:rPr>
          <w:rFonts w:cs="David"/>
        </w:rPr>
      </w:pPr>
      <w:r w:rsidRPr="00E70F89">
        <w:rPr>
          <w:rFonts w:cs="David"/>
        </w:rPr>
        <w:t xml:space="preserve">Atlas PM., "The </w:t>
      </w:r>
      <w:r w:rsidRPr="00E70F89">
        <w:rPr>
          <w:rFonts w:cs="David"/>
          <w:color w:val="000000"/>
        </w:rPr>
        <w:t>Politics</w:t>
      </w:r>
      <w:r w:rsidRPr="00E70F89">
        <w:rPr>
          <w:rFonts w:cs="David"/>
        </w:rPr>
        <w:t xml:space="preserve"> of Regime Structure Reform in Democracies: </w:t>
      </w:r>
      <w:r w:rsidRPr="00E70F89">
        <w:rPr>
          <w:rFonts w:cs="David"/>
          <w:color w:val="000000"/>
        </w:rPr>
        <w:t>Israel</w:t>
      </w:r>
      <w:r w:rsidRPr="00E70F89">
        <w:rPr>
          <w:rFonts w:cs="David"/>
        </w:rPr>
        <w:t xml:space="preserve"> in </w:t>
      </w:r>
      <w:r w:rsidRPr="00E70F89">
        <w:rPr>
          <w:rFonts w:cs="David"/>
          <w:color w:val="000000"/>
        </w:rPr>
        <w:t>Comparative</w:t>
      </w:r>
      <w:r w:rsidRPr="00E70F89">
        <w:rPr>
          <w:rFonts w:cs="David"/>
        </w:rPr>
        <w:t xml:space="preserve"> </w:t>
      </w:r>
      <w:r w:rsidRPr="00E70F89">
        <w:rPr>
          <w:rFonts w:cs="David"/>
          <w:color w:val="000000"/>
        </w:rPr>
        <w:t>and</w:t>
      </w:r>
      <w:r w:rsidRPr="00E70F89">
        <w:rPr>
          <w:rFonts w:cs="David"/>
        </w:rPr>
        <w:t xml:space="preserve"> Theoretical Perspective"  International Journal of Middle East Studies, 42 (1): 160-162 FEB 2010 </w:t>
      </w:r>
    </w:p>
    <w:p w:rsidR="00065C0B" w:rsidRPr="00E70F89" w:rsidRDefault="00065C0B" w:rsidP="0055410E">
      <w:pPr>
        <w:pStyle w:val="4"/>
        <w:ind w:left="1440"/>
        <w:rPr>
          <w:b/>
          <w:bCs/>
          <w:sz w:val="24"/>
          <w:szCs w:val="24"/>
          <w:rtl/>
        </w:rPr>
      </w:pPr>
      <w:r w:rsidRPr="00E70F89">
        <w:rPr>
          <w:b/>
          <w:bCs/>
          <w:color w:val="000000"/>
          <w:sz w:val="24"/>
          <w:szCs w:val="24"/>
          <w:lang w:val="de-DE"/>
        </w:rPr>
        <w:t>Ben-Dor</w:t>
      </w:r>
      <w:r w:rsidRPr="00E70F89">
        <w:rPr>
          <w:b/>
          <w:bCs/>
          <w:color w:val="000000"/>
          <w:sz w:val="24"/>
          <w:szCs w:val="24"/>
          <w:rtl/>
        </w:rPr>
        <w:t>,</w:t>
      </w:r>
      <w:r w:rsidRPr="00E70F89">
        <w:rPr>
          <w:b/>
          <w:bCs/>
          <w:color w:val="000000"/>
          <w:sz w:val="24"/>
          <w:szCs w:val="24"/>
          <w:lang w:val="de-DE"/>
        </w:rPr>
        <w:t>G.</w:t>
      </w:r>
      <w:r w:rsidRPr="00E70F89">
        <w:rPr>
          <w:b/>
          <w:bCs/>
          <w:color w:val="000000"/>
          <w:sz w:val="24"/>
          <w:szCs w:val="24"/>
          <w:rtl/>
        </w:rPr>
        <w:t xml:space="preserve"> </w:t>
      </w:r>
      <w:r w:rsidRPr="00E70F89">
        <w:rPr>
          <w:b/>
          <w:bCs/>
          <w:color w:val="000000"/>
          <w:sz w:val="24"/>
          <w:szCs w:val="24"/>
          <w:lang w:val="de-DE"/>
        </w:rPr>
        <w:t>Pedahzur, A.</w:t>
      </w:r>
      <w:r w:rsidRPr="00E70F89">
        <w:rPr>
          <w:b/>
          <w:bCs/>
          <w:color w:val="000000"/>
          <w:sz w:val="24"/>
          <w:szCs w:val="24"/>
          <w:rtl/>
        </w:rPr>
        <w:t xml:space="preserve">. </w:t>
      </w:r>
      <w:r w:rsidRPr="00E70F89">
        <w:rPr>
          <w:b/>
          <w:bCs/>
          <w:color w:val="000000"/>
          <w:sz w:val="24"/>
          <w:szCs w:val="24"/>
          <w:lang w:val="de-DE"/>
        </w:rPr>
        <w:t xml:space="preserve">Canetti-Nisim D. Bermanis, S., Perliger A.,  Zaidise  E.  </w:t>
      </w:r>
      <w:r w:rsidRPr="00E70F89">
        <w:rPr>
          <w:b/>
          <w:bCs/>
          <w:color w:val="000000"/>
          <w:sz w:val="24"/>
          <w:szCs w:val="24"/>
        </w:rPr>
        <w:t>“I versus We: Collective and Individual Factors of</w:t>
      </w:r>
      <w:r w:rsidRPr="00E70F89">
        <w:rPr>
          <w:b/>
          <w:bCs/>
          <w:color w:val="000000"/>
          <w:sz w:val="24"/>
          <w:szCs w:val="24"/>
          <w:rtl/>
        </w:rPr>
        <w:t xml:space="preserve"> </w:t>
      </w:r>
      <w:r w:rsidRPr="00E70F89">
        <w:rPr>
          <w:b/>
          <w:bCs/>
          <w:color w:val="000000"/>
          <w:sz w:val="24"/>
          <w:szCs w:val="24"/>
        </w:rPr>
        <w:t xml:space="preserve">Reserve Service Motivation during War and Peace” </w:t>
      </w:r>
      <w:r w:rsidRPr="00E70F89">
        <w:rPr>
          <w:b/>
          <w:bCs/>
          <w:color w:val="000000"/>
          <w:sz w:val="24"/>
          <w:szCs w:val="24"/>
          <w:rtl/>
        </w:rPr>
        <w:t xml:space="preserve"> </w:t>
      </w:r>
      <w:r w:rsidRPr="00E70F89">
        <w:rPr>
          <w:b/>
          <w:bCs/>
          <w:color w:val="000000"/>
          <w:sz w:val="24"/>
          <w:szCs w:val="24"/>
        </w:rPr>
        <w:t>Armed Forces</w:t>
      </w:r>
      <w:r w:rsidRPr="00E70F89">
        <w:rPr>
          <w:b/>
          <w:bCs/>
          <w:color w:val="000000"/>
          <w:sz w:val="24"/>
          <w:szCs w:val="24"/>
          <w:rtl/>
        </w:rPr>
        <w:t xml:space="preserve"> &amp; </w:t>
      </w:r>
      <w:r w:rsidRPr="00E70F89">
        <w:rPr>
          <w:b/>
          <w:bCs/>
          <w:color w:val="000000"/>
          <w:sz w:val="24"/>
          <w:szCs w:val="24"/>
        </w:rPr>
        <w:t>Society 2008 Vol. 34. No.4. Pp. 565-592</w:t>
      </w:r>
    </w:p>
    <w:p w:rsidR="00065C0B" w:rsidRPr="00E70F89" w:rsidRDefault="00065C0B" w:rsidP="00065C0B">
      <w:pPr>
        <w:jc w:val="both"/>
        <w:rPr>
          <w:rFonts w:cs="David"/>
          <w:rtl/>
        </w:rPr>
      </w:pPr>
    </w:p>
    <w:p w:rsidR="00CC7C0E" w:rsidRDefault="00CC7C0E" w:rsidP="00065C0B">
      <w:pPr>
        <w:jc w:val="both"/>
        <w:rPr>
          <w:rFonts w:cs="David"/>
          <w:b/>
          <w:bCs/>
          <w:u w:val="single"/>
          <w:rtl/>
        </w:rPr>
      </w:pPr>
    </w:p>
    <w:p w:rsidR="00065C0B" w:rsidRPr="00E70F89" w:rsidRDefault="00065C0B" w:rsidP="00CC7C0E">
      <w:pPr>
        <w:jc w:val="both"/>
        <w:rPr>
          <w:rFonts w:cs="David"/>
          <w:b/>
          <w:bCs/>
        </w:rPr>
      </w:pPr>
      <w:r w:rsidRPr="00CC7C0E">
        <w:rPr>
          <w:rFonts w:cs="David"/>
          <w:b/>
          <w:bCs/>
          <w:sz w:val="28"/>
          <w:szCs w:val="28"/>
          <w:u w:val="single"/>
          <w:rtl/>
        </w:rPr>
        <w:t xml:space="preserve">נושא מס' </w:t>
      </w:r>
      <w:r w:rsidRPr="00CC7C0E">
        <w:rPr>
          <w:rFonts w:cs="David" w:hint="cs"/>
          <w:b/>
          <w:bCs/>
          <w:sz w:val="28"/>
          <w:szCs w:val="28"/>
          <w:u w:val="single"/>
          <w:rtl/>
        </w:rPr>
        <w:t>3:</w:t>
      </w:r>
      <w:r w:rsidRPr="00CC7C0E">
        <w:rPr>
          <w:rFonts w:cs="David"/>
          <w:b/>
          <w:bCs/>
          <w:sz w:val="28"/>
          <w:szCs w:val="28"/>
        </w:rPr>
        <w:t xml:space="preserve"> </w:t>
      </w:r>
      <w:r w:rsidRPr="00E70F89">
        <w:rPr>
          <w:rFonts w:cs="David"/>
          <w:b/>
          <w:bCs/>
        </w:rPr>
        <w:tab/>
      </w:r>
      <w:r w:rsidRPr="00E70F89">
        <w:rPr>
          <w:rFonts w:cs="David"/>
          <w:b/>
          <w:bCs/>
          <w:rtl/>
        </w:rPr>
        <w:t xml:space="preserve">תפיסת הביטחון של ישראל: סקירה וניתוח – </w:t>
      </w:r>
      <w:r w:rsidRPr="00E70F89">
        <w:rPr>
          <w:rFonts w:cs="David"/>
          <w:b/>
          <w:bCs/>
        </w:rPr>
        <w:t xml:space="preserve">The Israeli Concept of National Security </w:t>
      </w:r>
    </w:p>
    <w:p w:rsidR="00CC7C0E" w:rsidRDefault="00CC7C0E" w:rsidP="00065C0B">
      <w:pPr>
        <w:jc w:val="both"/>
        <w:rPr>
          <w:rFonts w:cs="David"/>
          <w:b/>
          <w:bCs/>
          <w:u w:val="single"/>
          <w:rtl/>
        </w:rPr>
      </w:pPr>
    </w:p>
    <w:p w:rsidR="00065C0B" w:rsidRPr="00E70F89" w:rsidRDefault="00065C0B" w:rsidP="00065C0B">
      <w:pPr>
        <w:jc w:val="both"/>
        <w:rPr>
          <w:rFonts w:cs="David"/>
          <w:b/>
          <w:bCs/>
          <w:u w:val="single"/>
          <w:rtl/>
        </w:rPr>
      </w:pPr>
      <w:r w:rsidRPr="00E70F89">
        <w:rPr>
          <w:rFonts w:cs="David"/>
          <w:b/>
          <w:bCs/>
          <w:u w:val="single"/>
          <w:rtl/>
        </w:rPr>
        <w:t>חובת קריאה:</w:t>
      </w:r>
    </w:p>
    <w:p w:rsidR="00065C0B" w:rsidRPr="00E70F89" w:rsidRDefault="00065C0B" w:rsidP="00065C0B">
      <w:pPr>
        <w:bidi w:val="0"/>
        <w:jc w:val="both"/>
        <w:rPr>
          <w:rFonts w:cs="David"/>
          <w:color w:val="32322F"/>
        </w:rPr>
      </w:pPr>
      <w:r w:rsidRPr="00E70F89">
        <w:rPr>
          <w:rFonts w:cs="David"/>
        </w:rPr>
        <w:t>Michael K.,“Who Really Dictates What an Existential Threat Is? The</w:t>
      </w:r>
      <w:r w:rsidRPr="00E70F89">
        <w:rPr>
          <w:rFonts w:cs="David"/>
          <w:rtl/>
        </w:rPr>
        <w:t xml:space="preserve"> </w:t>
      </w:r>
      <w:r w:rsidRPr="00E70F89">
        <w:rPr>
          <w:rFonts w:cs="David"/>
        </w:rPr>
        <w:t xml:space="preserve">Israeli Experience”, Journal of Strategic Studies, Routledge Journals, Taylor &amp; Francis  2009  </w:t>
      </w:r>
      <w:r w:rsidRPr="00E70F89">
        <w:rPr>
          <w:rStyle w:val="exlresultdetails"/>
          <w:rFonts w:cs="David"/>
          <w:color w:val="32322F"/>
        </w:rPr>
        <w:t xml:space="preserve">32 (5): 687-713 </w:t>
      </w:r>
    </w:p>
    <w:p w:rsidR="00065C0B" w:rsidRPr="00E70F89" w:rsidRDefault="00065C0B" w:rsidP="00065C0B">
      <w:pPr>
        <w:bidi w:val="0"/>
        <w:jc w:val="both"/>
        <w:rPr>
          <w:rFonts w:cs="David"/>
        </w:rPr>
      </w:pPr>
      <w:r w:rsidRPr="00E70F89">
        <w:rPr>
          <w:rFonts w:cs="David"/>
          <w:lang w:val="nl-NL"/>
        </w:rPr>
        <w:t xml:space="preserve">Ben-Dor G., </w:t>
      </w:r>
      <w:r w:rsidRPr="00E70F89">
        <w:rPr>
          <w:rFonts w:cs="David"/>
        </w:rPr>
        <w:t xml:space="preserve">“Responding to the Threat – the Dynamics of the Arab-Israel Conflict” in Bar-Tal D., Jacobson D. and Klieman A., (eds.),Security Concerns, (JAI Press Inc., 1998), pp. 223-129. </w:t>
      </w:r>
    </w:p>
    <w:p w:rsidR="00065C0B" w:rsidRPr="00E70F89" w:rsidRDefault="00065C0B" w:rsidP="00065C0B">
      <w:pPr>
        <w:jc w:val="both"/>
        <w:rPr>
          <w:rFonts w:cs="David"/>
          <w:u w:val="single"/>
        </w:rPr>
      </w:pPr>
      <w:r w:rsidRPr="00E70F89">
        <w:rPr>
          <w:rFonts w:cs="David"/>
          <w:b/>
          <w:bCs/>
          <w:u w:val="single"/>
          <w:rtl/>
        </w:rPr>
        <w:t>קריאת רשות</w:t>
      </w:r>
      <w:r w:rsidRPr="00E70F89">
        <w:rPr>
          <w:rFonts w:cs="David"/>
          <w:u w:val="single"/>
          <w:rtl/>
        </w:rPr>
        <w:t>:</w:t>
      </w:r>
    </w:p>
    <w:p w:rsidR="00065C0B" w:rsidRPr="00E70F89" w:rsidRDefault="00065C0B" w:rsidP="00065C0B">
      <w:pPr>
        <w:pStyle w:val="msonospacing0"/>
        <w:bidi w:val="0"/>
        <w:jc w:val="both"/>
        <w:rPr>
          <w:rFonts w:cs="David"/>
          <w:rtl/>
        </w:rPr>
      </w:pPr>
      <w:r w:rsidRPr="00E70F89">
        <w:rPr>
          <w:rFonts w:cs="David"/>
        </w:rPr>
        <w:t>Inbar E., The 2011 Arab Uprisings and Israel's National Security,  Ramat Gan : Begin-Sadat Center for Strategic</w:t>
      </w:r>
      <w:r w:rsidRPr="00E70F89">
        <w:rPr>
          <w:rFonts w:cs="David"/>
          <w:rtl/>
        </w:rPr>
        <w:t xml:space="preserve"> </w:t>
      </w:r>
      <w:r w:rsidRPr="00E70F89">
        <w:rPr>
          <w:rFonts w:cs="David"/>
        </w:rPr>
        <w:t>Studies 2012</w:t>
      </w:r>
    </w:p>
    <w:p w:rsidR="00065C0B" w:rsidRPr="00E70F89" w:rsidRDefault="00065C0B" w:rsidP="00065C0B">
      <w:pPr>
        <w:jc w:val="both"/>
        <w:rPr>
          <w:rFonts w:cs="David"/>
          <w:rtl/>
        </w:rPr>
      </w:pPr>
      <w:r w:rsidRPr="00E70F89">
        <w:rPr>
          <w:rFonts w:cs="David" w:hint="cs"/>
          <w:rtl/>
        </w:rPr>
        <w:t>דש מ., "</w:t>
      </w:r>
      <w:r w:rsidRPr="00E70F89">
        <w:rPr>
          <w:rFonts w:cs="David"/>
          <w:rtl/>
        </w:rPr>
        <w:t>הליברליזם וההגדרה החדשה של האיום ה"קיומי"</w:t>
      </w:r>
      <w:r w:rsidRPr="00E70F89">
        <w:rPr>
          <w:rFonts w:cs="David" w:hint="cs"/>
          <w:rtl/>
        </w:rPr>
        <w:t xml:space="preserve"> ", </w:t>
      </w:r>
      <w:r w:rsidRPr="00E70F89">
        <w:rPr>
          <w:rFonts w:ascii="Arial Unicode MS" w:hAnsi="Arial Unicode MS" w:cs="David"/>
          <w:sz w:val="22"/>
          <w:szCs w:val="22"/>
          <w:rtl/>
        </w:rPr>
        <w:t>פוליטיקה</w:t>
      </w:r>
      <w:r w:rsidRPr="00E70F89">
        <w:rPr>
          <w:rFonts w:ascii="Arial Unicode MS" w:hAnsi="Arial Unicode MS" w:cs="David"/>
          <w:sz w:val="22"/>
          <w:szCs w:val="22"/>
        </w:rPr>
        <w:t xml:space="preserve">: </w:t>
      </w:r>
      <w:r w:rsidRPr="00E70F89">
        <w:rPr>
          <w:rFonts w:ascii="Arial Unicode MS" w:hAnsi="Arial Unicode MS" w:cs="David"/>
          <w:sz w:val="22"/>
          <w:szCs w:val="22"/>
          <w:rtl/>
        </w:rPr>
        <w:t>כתב-עת למדע המדינה וליחסים בינלאומיים 20: 15-37, 2010</w:t>
      </w:r>
    </w:p>
    <w:p w:rsidR="00065C0B" w:rsidRPr="00E70F89" w:rsidRDefault="00065C0B" w:rsidP="00065C0B">
      <w:pPr>
        <w:jc w:val="both"/>
        <w:rPr>
          <w:rFonts w:cs="David"/>
          <w:rtl/>
        </w:rPr>
      </w:pPr>
      <w:r w:rsidRPr="00E70F89">
        <w:rPr>
          <w:rFonts w:cs="David"/>
          <w:rtl/>
        </w:rPr>
        <w:t>שיפטן ד., כורח ההפרדה, הוצאת הספרים של אונ' חיפה 1999</w:t>
      </w:r>
    </w:p>
    <w:p w:rsidR="00065C0B" w:rsidRPr="00E70F89" w:rsidRDefault="00065C0B" w:rsidP="00065C0B">
      <w:pPr>
        <w:jc w:val="both"/>
        <w:rPr>
          <w:rFonts w:cs="David"/>
          <w:rtl/>
        </w:rPr>
      </w:pPr>
      <w:r w:rsidRPr="00E70F89">
        <w:rPr>
          <w:rFonts w:cs="David"/>
          <w:rtl/>
        </w:rPr>
        <w:t xml:space="preserve">ולד ע., הקשר הגורדי </w:t>
      </w:r>
      <w:r w:rsidRPr="00E70F89">
        <w:rPr>
          <w:rFonts w:cs="David"/>
        </w:rPr>
        <w:t>–</w:t>
      </w:r>
      <w:r w:rsidRPr="00E70F89">
        <w:rPr>
          <w:rFonts w:cs="David"/>
          <w:rtl/>
        </w:rPr>
        <w:t xml:space="preserve"> מיתוסים ודילמות של הבטחון הלאומי הישראלי  ידיעות אחרונות 1992</w:t>
      </w:r>
    </w:p>
    <w:p w:rsidR="00065C0B" w:rsidRPr="00E70F89" w:rsidRDefault="00065C0B" w:rsidP="00065C0B">
      <w:pPr>
        <w:jc w:val="both"/>
        <w:rPr>
          <w:rFonts w:cs="David"/>
          <w:b/>
          <w:bCs/>
          <w:u w:val="single"/>
          <w:rtl/>
        </w:rPr>
      </w:pPr>
    </w:p>
    <w:p w:rsidR="00CC7C0E" w:rsidRDefault="00CC7C0E" w:rsidP="00065C0B">
      <w:pPr>
        <w:jc w:val="both"/>
        <w:rPr>
          <w:rFonts w:cs="David"/>
          <w:b/>
          <w:bCs/>
          <w:u w:val="single"/>
          <w:rtl/>
        </w:rPr>
      </w:pPr>
    </w:p>
    <w:p w:rsidR="00CC7C0E" w:rsidRDefault="00CC7C0E" w:rsidP="00065C0B">
      <w:pPr>
        <w:jc w:val="both"/>
        <w:rPr>
          <w:rFonts w:cs="David"/>
          <w:b/>
          <w:bCs/>
          <w:u w:val="single"/>
          <w:rtl/>
        </w:rPr>
      </w:pPr>
    </w:p>
    <w:p w:rsidR="00065C0B" w:rsidRPr="00E70F89" w:rsidRDefault="00065C0B" w:rsidP="00E17993">
      <w:pPr>
        <w:jc w:val="both"/>
        <w:rPr>
          <w:rFonts w:cs="David"/>
          <w:b/>
          <w:bCs/>
          <w:rtl/>
        </w:rPr>
      </w:pPr>
      <w:r w:rsidRPr="00E17993">
        <w:rPr>
          <w:rFonts w:cs="David"/>
          <w:b/>
          <w:bCs/>
          <w:sz w:val="28"/>
          <w:szCs w:val="28"/>
          <w:u w:val="single"/>
          <w:rtl/>
        </w:rPr>
        <w:t>נושא מס'</w:t>
      </w:r>
      <w:r w:rsidRPr="00E17993">
        <w:rPr>
          <w:rFonts w:cs="David"/>
          <w:b/>
          <w:bCs/>
          <w:sz w:val="28"/>
          <w:szCs w:val="28"/>
          <w:u w:val="single"/>
        </w:rPr>
        <w:t xml:space="preserve"> </w:t>
      </w:r>
      <w:r w:rsidRPr="00E17993">
        <w:rPr>
          <w:rFonts w:cs="David"/>
          <w:b/>
          <w:bCs/>
          <w:sz w:val="28"/>
          <w:szCs w:val="28"/>
          <w:u w:val="single"/>
          <w:rtl/>
        </w:rPr>
        <w:t xml:space="preserve">4: </w:t>
      </w:r>
      <w:r w:rsidRPr="00E70F89">
        <w:rPr>
          <w:rFonts w:cs="David"/>
          <w:b/>
          <w:bCs/>
          <w:rtl/>
        </w:rPr>
        <w:t xml:space="preserve">בנין הכוח ומחירו הכלכלי-חברתי – </w:t>
      </w:r>
      <w:r w:rsidRPr="00E70F89">
        <w:rPr>
          <w:rFonts w:cs="David"/>
          <w:b/>
          <w:bCs/>
        </w:rPr>
        <w:t xml:space="preserve">The Social and Economic Cost of National Security </w:t>
      </w:r>
    </w:p>
    <w:p w:rsidR="00CC7C0E" w:rsidRDefault="00065C0B" w:rsidP="00065C0B">
      <w:pPr>
        <w:jc w:val="both"/>
        <w:rPr>
          <w:rFonts w:cs="David"/>
          <w:rtl/>
        </w:rPr>
      </w:pPr>
      <w:r w:rsidRPr="00E70F89">
        <w:rPr>
          <w:rFonts w:cs="David"/>
          <w:rtl/>
        </w:rPr>
        <w:t xml:space="preserve">           </w:t>
      </w:r>
    </w:p>
    <w:p w:rsidR="00065C0B" w:rsidRPr="00E70F89" w:rsidRDefault="00065C0B" w:rsidP="00065C0B">
      <w:pPr>
        <w:jc w:val="both"/>
        <w:rPr>
          <w:rFonts w:cs="David"/>
          <w:u w:val="single"/>
        </w:rPr>
      </w:pPr>
      <w:r w:rsidRPr="00E70F89">
        <w:rPr>
          <w:rFonts w:cs="David"/>
          <w:b/>
          <w:bCs/>
          <w:u w:val="single"/>
          <w:rtl/>
        </w:rPr>
        <w:t>חובת קריאה</w:t>
      </w:r>
      <w:r w:rsidRPr="00E70F89">
        <w:rPr>
          <w:rFonts w:cs="David"/>
          <w:u w:val="single"/>
          <w:rtl/>
        </w:rPr>
        <w:t>:</w:t>
      </w:r>
    </w:p>
    <w:p w:rsidR="00065C0B" w:rsidRPr="00E70F89" w:rsidRDefault="00065C0B" w:rsidP="00065C0B">
      <w:pPr>
        <w:jc w:val="both"/>
        <w:rPr>
          <w:rFonts w:cs="David"/>
          <w:u w:val="single"/>
        </w:rPr>
      </w:pPr>
    </w:p>
    <w:p w:rsidR="00065C0B" w:rsidRPr="00E70F89" w:rsidRDefault="00065C0B" w:rsidP="00065C0B">
      <w:pPr>
        <w:bidi w:val="0"/>
        <w:rPr>
          <w:rFonts w:cs="David"/>
          <w:rtl/>
        </w:rPr>
      </w:pPr>
      <w:r w:rsidRPr="00E70F89">
        <w:rPr>
          <w:rFonts w:ascii="TimesNewRomanPSMT" w:hAnsi="TimesNewRomanPSMT" w:cs="David"/>
          <w:color w:val="1D201A"/>
          <w:sz w:val="23"/>
          <w:szCs w:val="23"/>
          <w:lang w:bidi="ar-SA"/>
        </w:rPr>
        <w:t>Brodet</w:t>
      </w:r>
      <w:r w:rsidRPr="00E70F89">
        <w:rPr>
          <w:rFonts w:ascii="TimesNewRomanPSMT" w:hAnsi="TimesNewRomanPSMT" w:cs="David"/>
          <w:color w:val="1D201A"/>
          <w:sz w:val="23"/>
          <w:szCs w:val="23"/>
        </w:rPr>
        <w:t xml:space="preserve"> D., “</w:t>
      </w:r>
      <w:r w:rsidRPr="00E70F89">
        <w:rPr>
          <w:rFonts w:ascii="TimesNewRomanPS-BoldMT" w:hAnsi="TimesNewRomanPS-BoldMT" w:cs="David"/>
          <w:color w:val="1D201A"/>
          <w:sz w:val="23"/>
          <w:szCs w:val="23"/>
          <w:lang w:bidi="ar-SA"/>
        </w:rPr>
        <w:t>The Defense Budget: Squeezed Between the Defense Concept and the National Economy” in</w:t>
      </w:r>
      <w:r w:rsidRPr="00E70F89">
        <w:rPr>
          <w:rFonts w:ascii="TimesNewRomanPS-BoldMT" w:hAnsi="TimesNewRomanPS-BoldMT" w:cs="David"/>
          <w:b/>
          <w:bCs/>
          <w:color w:val="1D201A"/>
          <w:sz w:val="23"/>
          <w:szCs w:val="23"/>
          <w:lang w:bidi="ar-SA"/>
        </w:rPr>
        <w:t xml:space="preserve"> </w:t>
      </w:r>
      <w:r w:rsidRPr="00E70F89">
        <w:rPr>
          <w:rFonts w:cs="David"/>
        </w:rPr>
        <w:t>Elran M.,  The Making of National Security Policy Security Challenges of the 21st Century, Makhon le-Mehkere Bitahon</w:t>
      </w:r>
      <w:r w:rsidRPr="00E70F89">
        <w:rPr>
          <w:rFonts w:cs="David"/>
          <w:rtl/>
        </w:rPr>
        <w:t xml:space="preserve"> </w:t>
      </w:r>
      <w:r w:rsidRPr="00E70F89">
        <w:rPr>
          <w:rFonts w:cs="David"/>
        </w:rPr>
        <w:t>Le'umi Tel-Aviv : INSS, 2012   pp.77-84 http://www.inss.org.il/upload/(FILE)1321889486.pdf</w:t>
      </w:r>
    </w:p>
    <w:p w:rsidR="00065C0B" w:rsidRPr="00E70F89" w:rsidRDefault="00065C0B" w:rsidP="00065C0B">
      <w:pPr>
        <w:bidi w:val="0"/>
        <w:jc w:val="both"/>
        <w:rPr>
          <w:rFonts w:cs="David"/>
          <w:rtl/>
        </w:rPr>
      </w:pPr>
    </w:p>
    <w:p w:rsidR="00065C0B" w:rsidRPr="00E70F89" w:rsidRDefault="00065C0B" w:rsidP="00065C0B">
      <w:pPr>
        <w:jc w:val="both"/>
        <w:rPr>
          <w:rFonts w:cs="David"/>
          <w:b/>
          <w:bCs/>
          <w:rtl/>
        </w:rPr>
      </w:pPr>
      <w:r w:rsidRPr="00E70F89">
        <w:rPr>
          <w:rFonts w:cs="David"/>
          <w:b/>
          <w:bCs/>
          <w:u w:val="single"/>
          <w:rtl/>
        </w:rPr>
        <w:t>קריאת רשות:</w:t>
      </w:r>
    </w:p>
    <w:p w:rsidR="00065C0B" w:rsidRPr="00E70F89" w:rsidRDefault="00065C0B" w:rsidP="00065C0B">
      <w:pPr>
        <w:jc w:val="both"/>
        <w:rPr>
          <w:rFonts w:cs="David"/>
          <w:rtl/>
        </w:rPr>
      </w:pPr>
      <w:r w:rsidRPr="00E70F89">
        <w:rPr>
          <w:rFonts w:cs="David"/>
          <w:rtl/>
        </w:rPr>
        <w:t xml:space="preserve">ליפשיץ י. , כלכלת ביטחון </w:t>
      </w:r>
      <w:r w:rsidRPr="00E70F89">
        <w:rPr>
          <w:rFonts w:cs="David"/>
        </w:rPr>
        <w:t>–</w:t>
      </w:r>
      <w:r w:rsidRPr="00E70F89">
        <w:rPr>
          <w:rFonts w:cs="David"/>
          <w:rtl/>
        </w:rPr>
        <w:t xml:space="preserve"> התיאוריה הכלכלית והמקרה הישראלי</w:t>
      </w:r>
      <w:r w:rsidRPr="00E70F89">
        <w:rPr>
          <w:rFonts w:cs="David"/>
          <w:u w:val="single"/>
          <w:rtl/>
        </w:rPr>
        <w:t xml:space="preserve">, </w:t>
      </w:r>
      <w:r w:rsidRPr="00E70F89">
        <w:rPr>
          <w:rFonts w:cs="David"/>
          <w:rtl/>
        </w:rPr>
        <w:t>משרד הביטחון ומכון ירושלים לחקר ישראל 2000</w:t>
      </w:r>
    </w:p>
    <w:p w:rsidR="00065C0B" w:rsidRPr="00E70F89" w:rsidRDefault="00065C0B" w:rsidP="00065C0B">
      <w:pPr>
        <w:jc w:val="both"/>
        <w:rPr>
          <w:rFonts w:cs="David"/>
          <w:rtl/>
        </w:rPr>
      </w:pPr>
      <w:r w:rsidRPr="00E70F89">
        <w:rPr>
          <w:rFonts w:cs="David"/>
          <w:rtl/>
        </w:rPr>
        <w:t>ליסק מ., קימרלינג</w:t>
      </w:r>
      <w:r w:rsidRPr="00E70F89">
        <w:rPr>
          <w:rFonts w:cs="David"/>
        </w:rPr>
        <w:t xml:space="preserve"> </w:t>
      </w:r>
      <w:r w:rsidRPr="00E70F89">
        <w:rPr>
          <w:rFonts w:cs="David"/>
          <w:rtl/>
        </w:rPr>
        <w:t>ב., (עורכים) צבא ובטחון, הוצאת האונ' העברית, ירושלים, 1985</w:t>
      </w:r>
    </w:p>
    <w:p w:rsidR="00065C0B" w:rsidRPr="00E70F89" w:rsidRDefault="00065C0B" w:rsidP="00065C0B">
      <w:pPr>
        <w:jc w:val="both"/>
        <w:rPr>
          <w:rFonts w:cs="David"/>
        </w:rPr>
      </w:pPr>
      <w:r w:rsidRPr="00E70F89">
        <w:rPr>
          <w:rFonts w:cs="David"/>
          <w:rtl/>
        </w:rPr>
        <w:t xml:space="preserve">קובר, א. תיאוריה, תורות ותכנון הכוח הצבאי, בתוך: איכות וכמות </w:t>
      </w:r>
      <w:r w:rsidRPr="00E70F89">
        <w:rPr>
          <w:rFonts w:cs="David"/>
        </w:rPr>
        <w:t>–</w:t>
      </w:r>
      <w:r w:rsidRPr="00E70F89">
        <w:rPr>
          <w:rFonts w:cs="David"/>
          <w:rtl/>
        </w:rPr>
        <w:t xml:space="preserve"> דילמות בבנין הכוח הצבאי, הוצאת מערכות 1985</w:t>
      </w:r>
    </w:p>
    <w:p w:rsidR="00065C0B" w:rsidRPr="00E70F89" w:rsidRDefault="00065C0B" w:rsidP="00065C0B">
      <w:pPr>
        <w:bidi w:val="0"/>
        <w:jc w:val="both"/>
        <w:rPr>
          <w:rFonts w:cs="David"/>
          <w:rtl/>
        </w:rPr>
      </w:pPr>
      <w:r w:rsidRPr="00E70F89">
        <w:rPr>
          <w:rFonts w:cs="David"/>
        </w:rPr>
        <w:t>Suissa R., Military Resilience in Low Intensity Conflicts- New Worldwide Directions, Lexington 2012</w:t>
      </w:r>
    </w:p>
    <w:p w:rsidR="00065C0B" w:rsidRPr="00E70F89" w:rsidRDefault="00065C0B" w:rsidP="00065C0B">
      <w:pPr>
        <w:bidi w:val="0"/>
        <w:rPr>
          <w:rFonts w:cs="David"/>
          <w:rtl/>
        </w:rPr>
      </w:pPr>
      <w:r w:rsidRPr="00E70F89">
        <w:rPr>
          <w:rFonts w:ascii="TimesNewRomanPSMT" w:hAnsi="TimesNewRomanPSMT" w:cs="David"/>
          <w:color w:val="1D201A"/>
          <w:sz w:val="23"/>
          <w:szCs w:val="23"/>
          <w:lang w:bidi="ar-SA"/>
        </w:rPr>
        <w:t>Fischer</w:t>
      </w:r>
      <w:r w:rsidRPr="00E70F89">
        <w:rPr>
          <w:rFonts w:ascii="TimesNewRomanPSMT" w:hAnsi="TimesNewRomanPSMT" w:cs="David"/>
          <w:color w:val="1D201A"/>
          <w:sz w:val="23"/>
          <w:szCs w:val="23"/>
        </w:rPr>
        <w:t xml:space="preserve"> S., “</w:t>
      </w:r>
      <w:r w:rsidRPr="00E70F89">
        <w:rPr>
          <w:rFonts w:ascii="TimesNewRomanPS-BoldMT" w:hAnsi="TimesNewRomanPS-BoldMT" w:cs="David"/>
          <w:color w:val="1D201A"/>
          <w:lang w:bidi="ar-SA"/>
        </w:rPr>
        <w:t xml:space="preserve">Economics, Law, and National Security: The State of the Israeli Economy” in </w:t>
      </w:r>
      <w:r w:rsidRPr="00E70F89">
        <w:rPr>
          <w:rFonts w:cs="David"/>
        </w:rPr>
        <w:t>Elran M.,  The Making of National Security Policy Security Challenges of the 21st Century, Makhon le-Mehkere Bitahon</w:t>
      </w:r>
      <w:r w:rsidRPr="00E70F89">
        <w:rPr>
          <w:rFonts w:cs="David"/>
          <w:rtl/>
        </w:rPr>
        <w:t xml:space="preserve"> </w:t>
      </w:r>
      <w:r w:rsidRPr="00E70F89">
        <w:rPr>
          <w:rFonts w:cs="David"/>
        </w:rPr>
        <w:t>Le'umi Tel-Aviv : INSS, 2012   pp.69-76 http://www.inss.org.il/upload/(FILE)1321889486.pdf</w:t>
      </w:r>
    </w:p>
    <w:p w:rsidR="00065C0B" w:rsidRPr="00E70F89" w:rsidRDefault="00065C0B" w:rsidP="00065C0B">
      <w:pPr>
        <w:bidi w:val="0"/>
        <w:jc w:val="both"/>
        <w:rPr>
          <w:rFonts w:cs="David"/>
        </w:rPr>
      </w:pPr>
      <w:r w:rsidRPr="00E70F89">
        <w:rPr>
          <w:rFonts w:cs="David"/>
        </w:rPr>
        <w:t>Markowski S., Hall P., Wylie R.,(eds.) Defence Procurement and Industry Policy : A Small Country Perspective, Routledge studies in defence and peace economics 2010</w:t>
      </w:r>
    </w:p>
    <w:p w:rsidR="00065C0B" w:rsidRPr="00E70F89" w:rsidRDefault="00065C0B" w:rsidP="00065C0B">
      <w:pPr>
        <w:jc w:val="both"/>
        <w:rPr>
          <w:rFonts w:cs="David"/>
          <w:rtl/>
        </w:rPr>
      </w:pPr>
    </w:p>
    <w:p w:rsidR="00065C0B" w:rsidRPr="00E70F89" w:rsidRDefault="00065C0B" w:rsidP="00065C0B">
      <w:pPr>
        <w:jc w:val="both"/>
        <w:rPr>
          <w:rFonts w:cs="David"/>
          <w:b/>
          <w:bCs/>
        </w:rPr>
      </w:pPr>
      <w:r w:rsidRPr="00E17993">
        <w:rPr>
          <w:rFonts w:cs="David"/>
          <w:b/>
          <w:bCs/>
          <w:sz w:val="28"/>
          <w:szCs w:val="28"/>
          <w:u w:val="single"/>
          <w:rtl/>
        </w:rPr>
        <w:t>נושא מס' 5</w:t>
      </w:r>
      <w:r w:rsidRPr="00E17993">
        <w:rPr>
          <w:rFonts w:cs="David"/>
          <w:b/>
          <w:bCs/>
          <w:sz w:val="28"/>
          <w:szCs w:val="28"/>
          <w:u w:val="single"/>
        </w:rPr>
        <w:t xml:space="preserve">: </w:t>
      </w:r>
      <w:r w:rsidRPr="00E70F89">
        <w:rPr>
          <w:rFonts w:cs="David"/>
          <w:b/>
          <w:bCs/>
        </w:rPr>
        <w:tab/>
      </w:r>
      <w:r w:rsidRPr="00E70F89">
        <w:rPr>
          <w:rFonts w:cs="David"/>
          <w:b/>
          <w:bCs/>
          <w:rtl/>
        </w:rPr>
        <w:t xml:space="preserve">המימד הבלתי קונבנציונלי של הביטחון הלאומי – </w:t>
      </w:r>
      <w:r w:rsidRPr="00E70F89">
        <w:rPr>
          <w:rFonts w:cs="David"/>
          <w:b/>
          <w:bCs/>
        </w:rPr>
        <w:t>Non-conventional Elements of National Security</w:t>
      </w:r>
    </w:p>
    <w:p w:rsidR="00065C0B" w:rsidRPr="00E70F89" w:rsidRDefault="00065C0B" w:rsidP="00065C0B">
      <w:pPr>
        <w:jc w:val="both"/>
        <w:rPr>
          <w:rFonts w:cs="David"/>
          <w:b/>
          <w:bCs/>
          <w:u w:val="single"/>
        </w:rPr>
      </w:pPr>
      <w:r w:rsidRPr="00E70F89">
        <w:rPr>
          <w:rFonts w:cs="David"/>
          <w:b/>
          <w:bCs/>
          <w:u w:val="single"/>
          <w:rtl/>
        </w:rPr>
        <w:t>חובת קריאה:</w:t>
      </w:r>
    </w:p>
    <w:p w:rsidR="00065C0B" w:rsidRPr="00E70F89" w:rsidRDefault="00065C0B" w:rsidP="00065C0B">
      <w:pPr>
        <w:bidi w:val="0"/>
        <w:jc w:val="both"/>
        <w:rPr>
          <w:rFonts w:cs="David"/>
          <w:color w:val="32322F"/>
          <w:rtl/>
        </w:rPr>
      </w:pPr>
      <w:r w:rsidRPr="00E70F89">
        <w:rPr>
          <w:rFonts w:cs="David"/>
          <w:color w:val="32322F"/>
        </w:rPr>
        <w:t>Ackerman A. Rethemeyer, RK, “Connections Can Be Toxic: Terrorist Organizational Factors and the Pursuit of CBRN Weapons”, Studies in Conflict &amp; Terrorism, 35 (3): 229-254</w:t>
      </w:r>
      <w:r w:rsidRPr="00E70F89">
        <w:rPr>
          <w:rFonts w:cs="David"/>
          <w:color w:val="32322F"/>
          <w:rtl/>
        </w:rPr>
        <w:t xml:space="preserve"> 2012 </w:t>
      </w:r>
    </w:p>
    <w:p w:rsidR="00065C0B" w:rsidRPr="00E70F89" w:rsidRDefault="00065C0B" w:rsidP="00065C0B">
      <w:pPr>
        <w:jc w:val="both"/>
        <w:rPr>
          <w:rFonts w:cs="David"/>
          <w:u w:val="single"/>
        </w:rPr>
      </w:pPr>
      <w:r w:rsidRPr="00E70F89">
        <w:rPr>
          <w:rFonts w:cs="David"/>
          <w:b/>
          <w:bCs/>
          <w:u w:val="single"/>
          <w:rtl/>
        </w:rPr>
        <w:t>קריאת רשות</w:t>
      </w:r>
      <w:r w:rsidRPr="00E70F89">
        <w:rPr>
          <w:rFonts w:cs="David" w:hint="cs"/>
          <w:u w:val="single"/>
          <w:rtl/>
        </w:rPr>
        <w:t>:</w:t>
      </w:r>
    </w:p>
    <w:p w:rsidR="00065C0B" w:rsidRPr="00E70F89" w:rsidRDefault="00065C0B" w:rsidP="00065C0B">
      <w:pPr>
        <w:jc w:val="both"/>
        <w:rPr>
          <w:rFonts w:cs="David"/>
        </w:rPr>
      </w:pPr>
      <w:r w:rsidRPr="00E70F89">
        <w:rPr>
          <w:rFonts w:cs="David"/>
          <w:rtl/>
        </w:rPr>
        <w:t>אבן ש</w:t>
      </w:r>
      <w:r w:rsidRPr="00E70F89">
        <w:rPr>
          <w:rFonts w:cs="David" w:hint="cs"/>
          <w:rtl/>
        </w:rPr>
        <w:t xml:space="preserve">. </w:t>
      </w:r>
      <w:r w:rsidRPr="00E70F89">
        <w:rPr>
          <w:rFonts w:cs="David"/>
          <w:rtl/>
        </w:rPr>
        <w:t xml:space="preserve"> סימן טוב ד</w:t>
      </w:r>
      <w:r w:rsidRPr="00E70F89">
        <w:rPr>
          <w:rFonts w:cs="David" w:hint="cs"/>
          <w:rtl/>
        </w:rPr>
        <w:t>.</w:t>
      </w:r>
      <w:r w:rsidRPr="00E70F89">
        <w:rPr>
          <w:rFonts w:cs="David"/>
          <w:rtl/>
        </w:rPr>
        <w:t>לוחמה במרחב הקיברנטי מושגים, מגמות ומשמעויות לישראל</w:t>
      </w:r>
      <w:r w:rsidRPr="00E70F89">
        <w:rPr>
          <w:rFonts w:cs="David" w:hint="cs"/>
          <w:rtl/>
        </w:rPr>
        <w:t xml:space="preserve">, </w:t>
      </w:r>
      <w:r w:rsidRPr="00E70F89">
        <w:rPr>
          <w:rFonts w:cs="David"/>
          <w:rtl/>
        </w:rPr>
        <w:t>אוני</w:t>
      </w:r>
      <w:r w:rsidRPr="00E70F89">
        <w:rPr>
          <w:rFonts w:cs="David" w:hint="cs"/>
          <w:rtl/>
        </w:rPr>
        <w:t>'</w:t>
      </w:r>
      <w:r w:rsidRPr="00E70F89">
        <w:rPr>
          <w:rFonts w:cs="David"/>
          <w:rtl/>
        </w:rPr>
        <w:t xml:space="preserve"> תל-אביב. המכון למחקרי ביטחון לאומי</w:t>
      </w:r>
      <w:r w:rsidRPr="00E70F89">
        <w:rPr>
          <w:rFonts w:cs="David" w:hint="cs"/>
          <w:rtl/>
        </w:rPr>
        <w:t xml:space="preserve"> 2011</w:t>
      </w:r>
    </w:p>
    <w:p w:rsidR="00065C0B" w:rsidRPr="00E70F89" w:rsidRDefault="00065C0B" w:rsidP="00065C0B">
      <w:pPr>
        <w:jc w:val="both"/>
        <w:rPr>
          <w:rFonts w:cs="David"/>
          <w:u w:val="single"/>
        </w:rPr>
      </w:pPr>
    </w:p>
    <w:p w:rsidR="00065C0B" w:rsidRPr="00E70F89" w:rsidRDefault="00065C0B" w:rsidP="00065C0B">
      <w:pPr>
        <w:bidi w:val="0"/>
        <w:jc w:val="both"/>
        <w:rPr>
          <w:rFonts w:cs="David"/>
          <w:rtl/>
        </w:rPr>
      </w:pPr>
      <w:r w:rsidRPr="00E70F89">
        <w:rPr>
          <w:rFonts w:cs="David"/>
        </w:rPr>
        <w:t>Dinniss H. Harrison, Cyber</w:t>
      </w:r>
      <w:r w:rsidRPr="00E70F89">
        <w:rPr>
          <w:rFonts w:cs="David"/>
          <w:rtl/>
        </w:rPr>
        <w:t xml:space="preserve"> </w:t>
      </w:r>
      <w:r w:rsidRPr="00E70F89">
        <w:rPr>
          <w:rFonts w:cs="David"/>
        </w:rPr>
        <w:t>warfare</w:t>
      </w:r>
      <w:r w:rsidRPr="00E70F89">
        <w:rPr>
          <w:rFonts w:cs="David"/>
          <w:rtl/>
        </w:rPr>
        <w:t xml:space="preserve"> </w:t>
      </w:r>
      <w:r w:rsidRPr="00E70F89">
        <w:rPr>
          <w:rFonts w:cs="David"/>
        </w:rPr>
        <w:t>and the Laws of War, Cambridge : Cambridge University Press 2012</w:t>
      </w:r>
    </w:p>
    <w:p w:rsidR="00065C0B" w:rsidRPr="00E70F89" w:rsidRDefault="00065C0B" w:rsidP="00065C0B">
      <w:pPr>
        <w:autoSpaceDE w:val="0"/>
        <w:autoSpaceDN w:val="0"/>
        <w:bidi w:val="0"/>
        <w:adjustRightInd w:val="0"/>
        <w:rPr>
          <w:rFonts w:cs="David"/>
        </w:rPr>
      </w:pPr>
      <w:r w:rsidRPr="00E70F89">
        <w:rPr>
          <w:rFonts w:cs="David"/>
        </w:rPr>
        <w:t>Dana H. A. and Steven S The Sixth Crisis: Iran, Israel, America, and the Rumors of War published by Oxford University Press, Inc. Oxford University 2010</w:t>
      </w:r>
    </w:p>
    <w:p w:rsidR="00065C0B" w:rsidRPr="00E70F89" w:rsidRDefault="00065C0B" w:rsidP="00065C0B">
      <w:pPr>
        <w:bidi w:val="0"/>
        <w:jc w:val="both"/>
        <w:rPr>
          <w:rFonts w:cs="David"/>
        </w:rPr>
      </w:pPr>
      <w:r w:rsidRPr="00E70F89">
        <w:rPr>
          <w:rFonts w:cs="David"/>
        </w:rPr>
        <w:t>Beres L. R.,</w:t>
      </w:r>
      <w:r w:rsidRPr="00E70F89">
        <w:rPr>
          <w:rFonts w:ascii="Arial Unicode MS" w:hAnsi="Arial Unicode MS" w:cs="David"/>
          <w:sz w:val="22"/>
          <w:szCs w:val="22"/>
        </w:rPr>
        <w:t xml:space="preserve"> </w:t>
      </w:r>
      <w:r w:rsidRPr="00E70F89">
        <w:rPr>
          <w:rFonts w:cs="David"/>
        </w:rPr>
        <w:t>Facing Iran's Ongoing Nuclearization: A Retrospective on Project Daniel, International Journal of</w:t>
      </w:r>
      <w:r w:rsidRPr="00E70F89">
        <w:rPr>
          <w:rFonts w:cs="David"/>
          <w:u w:val="single"/>
        </w:rPr>
        <w:t xml:space="preserve"> </w:t>
      </w:r>
      <w:r w:rsidRPr="00E70F89">
        <w:rPr>
          <w:rFonts w:cs="David"/>
        </w:rPr>
        <w:t>Intelligence and Counterintelligence</w:t>
      </w:r>
      <w:r w:rsidRPr="00E70F89">
        <w:rPr>
          <w:rFonts w:cs="David"/>
          <w:u w:val="single"/>
        </w:rPr>
        <w:t>,</w:t>
      </w:r>
      <w:r w:rsidRPr="00E70F89">
        <w:rPr>
          <w:rFonts w:ascii="Arial Unicode MS" w:hAnsi="Arial Unicode MS" w:cs="David"/>
          <w:sz w:val="22"/>
          <w:szCs w:val="22"/>
        </w:rPr>
        <w:t xml:space="preserve"> vol. 22, no. 3, </w:t>
      </w:r>
      <w:r w:rsidRPr="00E70F89">
        <w:rPr>
          <w:rFonts w:cs="David"/>
        </w:rPr>
        <w:t>pp. 491-514, fall 2009</w:t>
      </w:r>
    </w:p>
    <w:p w:rsidR="00065C0B" w:rsidRPr="00E70F89" w:rsidRDefault="00065C0B" w:rsidP="00065C0B">
      <w:pPr>
        <w:bidi w:val="0"/>
        <w:jc w:val="both"/>
        <w:rPr>
          <w:rFonts w:cs="David"/>
        </w:rPr>
      </w:pPr>
      <w:r w:rsidRPr="00E70F89">
        <w:rPr>
          <w:rFonts w:cs="David"/>
        </w:rPr>
        <w:t xml:space="preserve">Cohen A., Israel and the Bomb, New York Columbia University Press, 1998 </w:t>
      </w:r>
      <w:r w:rsidRPr="00E70F89">
        <w:rPr>
          <w:rFonts w:cs="David"/>
          <w:b/>
          <w:bCs/>
        </w:rPr>
        <w:t>Introduction</w:t>
      </w:r>
      <w:r w:rsidRPr="00E70F89">
        <w:rPr>
          <w:rFonts w:cs="David"/>
        </w:rPr>
        <w:t xml:space="preserve">. </w:t>
      </w:r>
      <w:r w:rsidRPr="00E70F89">
        <w:rPr>
          <w:rFonts w:cs="David"/>
          <w:rtl/>
        </w:rPr>
        <w:t>הספר קיים גם בעברית : כהן א., ישראל והפצצה, שוקן, ירושלים 2000</w:t>
      </w:r>
    </w:p>
    <w:p w:rsidR="00065C0B" w:rsidRPr="00E70F89" w:rsidRDefault="00065C0B" w:rsidP="00065C0B">
      <w:pPr>
        <w:pStyle w:val="4"/>
        <w:rPr>
          <w:b/>
          <w:bCs/>
          <w:sz w:val="24"/>
          <w:szCs w:val="24"/>
        </w:rPr>
      </w:pPr>
      <w:r w:rsidRPr="00E70F89">
        <w:rPr>
          <w:b/>
          <w:bCs/>
          <w:sz w:val="24"/>
          <w:szCs w:val="24"/>
        </w:rPr>
        <w:t>Feldman S., Nuclear Weapons and Arms Control in the Middle East , Cambridge, Mass. : MIT Press  1997</w:t>
      </w:r>
    </w:p>
    <w:p w:rsidR="00065C0B" w:rsidRPr="00E70F89" w:rsidRDefault="00065C0B" w:rsidP="00065C0B">
      <w:pPr>
        <w:jc w:val="both"/>
        <w:rPr>
          <w:rFonts w:cs="David"/>
          <w:rtl/>
        </w:rPr>
      </w:pPr>
    </w:p>
    <w:p w:rsidR="00E17993" w:rsidRDefault="00E17993" w:rsidP="00065C0B">
      <w:pPr>
        <w:jc w:val="both"/>
        <w:rPr>
          <w:rFonts w:cs="David"/>
          <w:b/>
          <w:bCs/>
          <w:sz w:val="28"/>
          <w:szCs w:val="28"/>
          <w:u w:val="single"/>
          <w:rtl/>
        </w:rPr>
      </w:pPr>
    </w:p>
    <w:p w:rsidR="00E17993" w:rsidRDefault="00E17993" w:rsidP="00065C0B">
      <w:pPr>
        <w:jc w:val="both"/>
        <w:rPr>
          <w:rFonts w:cs="David"/>
          <w:b/>
          <w:bCs/>
          <w:sz w:val="28"/>
          <w:szCs w:val="28"/>
          <w:u w:val="single"/>
          <w:rtl/>
        </w:rPr>
      </w:pPr>
    </w:p>
    <w:p w:rsidR="00E17993" w:rsidRDefault="00E17993" w:rsidP="00065C0B">
      <w:pPr>
        <w:jc w:val="both"/>
        <w:rPr>
          <w:rFonts w:cs="David"/>
          <w:b/>
          <w:bCs/>
          <w:sz w:val="28"/>
          <w:szCs w:val="28"/>
          <w:u w:val="single"/>
          <w:rtl/>
        </w:rPr>
      </w:pPr>
    </w:p>
    <w:p w:rsidR="00065C0B" w:rsidRPr="00E70F89" w:rsidRDefault="00065C0B" w:rsidP="00065C0B">
      <w:pPr>
        <w:jc w:val="both"/>
        <w:rPr>
          <w:rFonts w:cs="David"/>
        </w:rPr>
      </w:pPr>
      <w:r w:rsidRPr="00E17993">
        <w:rPr>
          <w:rFonts w:cs="David"/>
          <w:b/>
          <w:bCs/>
          <w:sz w:val="28"/>
          <w:szCs w:val="28"/>
          <w:u w:val="single"/>
          <w:rtl/>
        </w:rPr>
        <w:t xml:space="preserve">נושא </w:t>
      </w:r>
      <w:r w:rsidRPr="00E17993">
        <w:rPr>
          <w:rFonts w:cs="David"/>
          <w:b/>
          <w:bCs/>
          <w:sz w:val="28"/>
          <w:szCs w:val="28"/>
          <w:u w:val="single"/>
        </w:rPr>
        <w:t xml:space="preserve"> </w:t>
      </w:r>
      <w:r w:rsidRPr="00E17993">
        <w:rPr>
          <w:rFonts w:cs="David"/>
          <w:b/>
          <w:bCs/>
          <w:sz w:val="28"/>
          <w:szCs w:val="28"/>
          <w:u w:val="single"/>
          <w:rtl/>
        </w:rPr>
        <w:t>מס</w:t>
      </w:r>
      <w:r w:rsidRPr="00E17993">
        <w:rPr>
          <w:rFonts w:cs="David" w:hint="cs"/>
          <w:b/>
          <w:bCs/>
          <w:sz w:val="28"/>
          <w:szCs w:val="28"/>
          <w:u w:val="single"/>
          <w:rtl/>
        </w:rPr>
        <w:t xml:space="preserve"> 6</w:t>
      </w:r>
      <w:r w:rsidRPr="00E17993">
        <w:rPr>
          <w:rFonts w:cs="David"/>
          <w:b/>
          <w:bCs/>
          <w:sz w:val="28"/>
          <w:szCs w:val="28"/>
          <w:u w:val="single"/>
          <w:rtl/>
        </w:rPr>
        <w:t>:</w:t>
      </w:r>
      <w:r w:rsidRPr="00E17993">
        <w:rPr>
          <w:rFonts w:cs="David"/>
          <w:sz w:val="28"/>
          <w:szCs w:val="28"/>
        </w:rPr>
        <w:t xml:space="preserve"> </w:t>
      </w:r>
      <w:r w:rsidRPr="00E17993">
        <w:rPr>
          <w:rFonts w:cs="David"/>
          <w:b/>
          <w:bCs/>
          <w:sz w:val="28"/>
          <w:szCs w:val="28"/>
          <w:rtl/>
        </w:rPr>
        <w:t xml:space="preserve"> </w:t>
      </w:r>
      <w:r w:rsidRPr="00E70F89">
        <w:rPr>
          <w:rFonts w:cs="David"/>
          <w:b/>
          <w:bCs/>
          <w:rtl/>
        </w:rPr>
        <w:t>הרתעה כנדבך יסוד של מדיניות הבטחון הלאומי</w:t>
      </w:r>
      <w:r w:rsidRPr="00E70F89">
        <w:rPr>
          <w:rFonts w:cs="David"/>
          <w:b/>
          <w:bCs/>
        </w:rPr>
        <w:t xml:space="preserve"> </w:t>
      </w:r>
      <w:r w:rsidRPr="00E70F89">
        <w:rPr>
          <w:rFonts w:cs="David"/>
          <w:b/>
          <w:bCs/>
          <w:rtl/>
        </w:rPr>
        <w:t xml:space="preserve"> בישראל – </w:t>
      </w:r>
      <w:r w:rsidRPr="00E70F89">
        <w:rPr>
          <w:rFonts w:cs="David"/>
          <w:b/>
          <w:bCs/>
        </w:rPr>
        <w:t>Deterrence and National Security in Israel</w:t>
      </w:r>
    </w:p>
    <w:p w:rsidR="00E17993" w:rsidRDefault="00E17993" w:rsidP="00065C0B">
      <w:pPr>
        <w:jc w:val="both"/>
        <w:rPr>
          <w:rFonts w:cs="David"/>
          <w:b/>
          <w:bCs/>
          <w:u w:val="single"/>
          <w:rtl/>
        </w:rPr>
      </w:pPr>
    </w:p>
    <w:p w:rsidR="00065C0B" w:rsidRPr="00E70F89" w:rsidRDefault="00065C0B" w:rsidP="00065C0B">
      <w:pPr>
        <w:jc w:val="both"/>
        <w:rPr>
          <w:rFonts w:cs="David"/>
          <w:b/>
          <w:bCs/>
          <w:rtl/>
        </w:rPr>
      </w:pPr>
      <w:r w:rsidRPr="00E70F89">
        <w:rPr>
          <w:rFonts w:cs="David"/>
          <w:b/>
          <w:bCs/>
          <w:u w:val="single"/>
          <w:rtl/>
        </w:rPr>
        <w:t>חובת קריאה:</w:t>
      </w:r>
      <w:r w:rsidRPr="00E70F89">
        <w:rPr>
          <w:rFonts w:cs="David"/>
          <w:b/>
          <w:bCs/>
          <w:rtl/>
        </w:rPr>
        <w:t xml:space="preserve"> </w:t>
      </w:r>
    </w:p>
    <w:p w:rsidR="00065C0B" w:rsidRPr="00E70F89" w:rsidRDefault="00065C0B" w:rsidP="00065C0B">
      <w:pPr>
        <w:bidi w:val="0"/>
        <w:jc w:val="both"/>
        <w:rPr>
          <w:rFonts w:cs="David"/>
        </w:rPr>
      </w:pPr>
      <w:r w:rsidRPr="00E70F89">
        <w:rPr>
          <w:rFonts w:cs="David"/>
          <w:color w:val="231F20"/>
        </w:rPr>
        <w:t xml:space="preserve">Quackenbush S.T.,"Deterrence Theory: Where Do We Stand?" Review of International Studies </w:t>
      </w:r>
      <w:r w:rsidRPr="00E70F89">
        <w:rPr>
          <w:rFonts w:cs="David" w:hint="cs"/>
          <w:color w:val="231F20"/>
          <w:rtl/>
        </w:rPr>
        <w:t xml:space="preserve"> 2011</w:t>
      </w:r>
      <w:r w:rsidRPr="00E70F89">
        <w:rPr>
          <w:rFonts w:cs="David"/>
          <w:color w:val="231F20"/>
        </w:rPr>
        <w:t>37,741–762</w:t>
      </w:r>
    </w:p>
    <w:p w:rsidR="00065C0B" w:rsidRPr="00E70F89" w:rsidRDefault="00065C0B" w:rsidP="00065C0B">
      <w:pPr>
        <w:bidi w:val="0"/>
        <w:jc w:val="both"/>
        <w:rPr>
          <w:rFonts w:cs="David"/>
        </w:rPr>
      </w:pPr>
      <w:r w:rsidRPr="00E70F89">
        <w:rPr>
          <w:rFonts w:cs="David"/>
          <w:lang w:val="nl-NL"/>
        </w:rPr>
        <w:t>Ben-Dor, Gabriel.</w:t>
      </w:r>
      <w:r w:rsidRPr="00E70F89">
        <w:rPr>
          <w:rFonts w:cs="David"/>
        </w:rPr>
        <w:t xml:space="preserve"> “Rationality and Deterrence”, in Klieman A. &amp; Levite A. (eds.) Deterrence in the Middle East, Tel-Aviv Univ., 1993</w:t>
      </w:r>
    </w:p>
    <w:p w:rsidR="00065C0B" w:rsidRPr="00E70F89" w:rsidRDefault="00065C0B" w:rsidP="00065C0B">
      <w:pPr>
        <w:jc w:val="both"/>
        <w:rPr>
          <w:rFonts w:cs="David"/>
          <w:b/>
          <w:bCs/>
          <w:u w:val="single"/>
          <w:rtl/>
        </w:rPr>
      </w:pPr>
      <w:r w:rsidRPr="00E70F89">
        <w:rPr>
          <w:rFonts w:cs="David"/>
          <w:b/>
          <w:bCs/>
          <w:u w:val="single"/>
          <w:rtl/>
        </w:rPr>
        <w:t>קריאת רשות:</w:t>
      </w:r>
    </w:p>
    <w:p w:rsidR="00065C0B" w:rsidRPr="00E70F89" w:rsidRDefault="00065C0B" w:rsidP="00065C0B">
      <w:pPr>
        <w:jc w:val="both"/>
        <w:rPr>
          <w:rFonts w:cs="David"/>
          <w:rtl/>
        </w:rPr>
      </w:pPr>
      <w:r w:rsidRPr="00E70F89">
        <w:rPr>
          <w:rFonts w:cs="David"/>
          <w:rtl/>
        </w:rPr>
        <w:t>אהרונסון ש., נשק גרעיני במזרח התיכון, אקדמון 1995</w:t>
      </w:r>
    </w:p>
    <w:p w:rsidR="00065C0B" w:rsidRPr="00E70F89" w:rsidRDefault="00065C0B" w:rsidP="00065C0B">
      <w:pPr>
        <w:jc w:val="both"/>
        <w:rPr>
          <w:rFonts w:cs="David"/>
          <w:b/>
          <w:bCs/>
          <w:u w:val="single"/>
          <w:rtl/>
        </w:rPr>
      </w:pPr>
      <w:r w:rsidRPr="00E70F89">
        <w:rPr>
          <w:rFonts w:cs="David"/>
          <w:rtl/>
        </w:rPr>
        <w:t xml:space="preserve">לויטה א. ולנדאו א. , בעיני הערבים </w:t>
      </w:r>
      <w:r w:rsidRPr="00E70F89">
        <w:rPr>
          <w:rFonts w:cs="David"/>
        </w:rPr>
        <w:t>–</w:t>
      </w:r>
      <w:r w:rsidRPr="00E70F89">
        <w:rPr>
          <w:rFonts w:cs="David"/>
          <w:rtl/>
        </w:rPr>
        <w:t xml:space="preserve"> דימויה הגרעיני של ישראל בעיני הערבים, הוצאת פפירוס, תל-אביב</w:t>
      </w:r>
      <w:r w:rsidRPr="00E70F89">
        <w:rPr>
          <w:rFonts w:cs="David" w:hint="cs"/>
          <w:rtl/>
        </w:rPr>
        <w:t xml:space="preserve"> 1994</w:t>
      </w:r>
    </w:p>
    <w:p w:rsidR="00065C0B" w:rsidRPr="00E70F89" w:rsidRDefault="00065C0B" w:rsidP="00065C0B">
      <w:pPr>
        <w:jc w:val="both"/>
        <w:rPr>
          <w:rFonts w:cs="David"/>
          <w:rtl/>
        </w:rPr>
      </w:pPr>
      <w:r w:rsidRPr="00E70F89">
        <w:rPr>
          <w:rFonts w:cs="David"/>
          <w:rtl/>
        </w:rPr>
        <w:t xml:space="preserve">עברון </w:t>
      </w:r>
      <w:r w:rsidRPr="00E70F89">
        <w:rPr>
          <w:rFonts w:cs="David"/>
        </w:rPr>
        <w:t xml:space="preserve"> </w:t>
      </w:r>
      <w:r w:rsidRPr="00E70F89">
        <w:rPr>
          <w:rFonts w:cs="David"/>
          <w:rtl/>
        </w:rPr>
        <w:t>י</w:t>
      </w:r>
      <w:r w:rsidRPr="00E70F89">
        <w:rPr>
          <w:rFonts w:cs="David"/>
        </w:rPr>
        <w:t xml:space="preserve">., </w:t>
      </w:r>
      <w:r w:rsidRPr="00E70F89">
        <w:rPr>
          <w:rFonts w:cs="David"/>
          <w:rtl/>
        </w:rPr>
        <w:t xml:space="preserve"> הדילמה הגרעינית של ישראל, הקיבוץ המאוחד: 1987</w:t>
      </w:r>
    </w:p>
    <w:p w:rsidR="00065C0B" w:rsidRPr="00E70F89" w:rsidRDefault="00065C0B" w:rsidP="00065C0B">
      <w:pPr>
        <w:jc w:val="both"/>
        <w:rPr>
          <w:rFonts w:cs="David"/>
          <w:rtl/>
        </w:rPr>
      </w:pPr>
      <w:r w:rsidRPr="00E70F89">
        <w:rPr>
          <w:rFonts w:cs="David"/>
          <w:rtl/>
        </w:rPr>
        <w:t>שלינג ת., חימוש והשפעה, מערכות: 1981</w:t>
      </w:r>
    </w:p>
    <w:p w:rsidR="00065C0B" w:rsidRPr="00E70F89" w:rsidRDefault="00065C0B" w:rsidP="00065C0B">
      <w:pPr>
        <w:bidi w:val="0"/>
        <w:jc w:val="both"/>
        <w:rPr>
          <w:rFonts w:cs="David"/>
        </w:rPr>
      </w:pPr>
      <w:r w:rsidRPr="00E70F89">
        <w:rPr>
          <w:rFonts w:cs="David"/>
        </w:rPr>
        <w:t>Delpech T., Nuclear Deterrence in the 21</w:t>
      </w:r>
      <w:r w:rsidRPr="00E70F89">
        <w:rPr>
          <w:rFonts w:cs="David"/>
          <w:vertAlign w:val="superscript"/>
        </w:rPr>
        <w:t>st</w:t>
      </w:r>
      <w:r w:rsidRPr="00E70F89">
        <w:rPr>
          <w:rFonts w:cs="David"/>
        </w:rPr>
        <w:t xml:space="preserve"> Century, RAND Corporation 2012</w:t>
      </w:r>
    </w:p>
    <w:p w:rsidR="00065C0B" w:rsidRPr="00E70F89" w:rsidRDefault="00065C0B" w:rsidP="00065C0B">
      <w:pPr>
        <w:autoSpaceDE w:val="0"/>
        <w:autoSpaceDN w:val="0"/>
        <w:bidi w:val="0"/>
        <w:adjustRightInd w:val="0"/>
        <w:rPr>
          <w:rFonts w:cs="David"/>
        </w:rPr>
      </w:pPr>
      <w:r w:rsidRPr="00E70F89">
        <w:rPr>
          <w:rFonts w:cs="David"/>
          <w:color w:val="000000"/>
        </w:rPr>
        <w:t>Knopf J.W.,"The Fourth Wave in Deterrence Research", Contemporary Security Policy, 2010  pp.1-34</w:t>
      </w:r>
    </w:p>
    <w:p w:rsidR="00065C0B" w:rsidRPr="00E70F89" w:rsidRDefault="00DC7A1F" w:rsidP="00065C0B">
      <w:pPr>
        <w:autoSpaceDE w:val="0"/>
        <w:autoSpaceDN w:val="0"/>
        <w:bidi w:val="0"/>
        <w:adjustRightInd w:val="0"/>
        <w:rPr>
          <w:rFonts w:cs="David"/>
          <w:color w:val="000000"/>
        </w:rPr>
      </w:pPr>
      <w:hyperlink r:id="rId11" w:tgtFrame="_parent" w:tooltip="מצא פריטים המכילים" w:history="1">
        <w:r w:rsidR="00065C0B" w:rsidRPr="00E70F89">
          <w:rPr>
            <w:rFonts w:cs="David"/>
          </w:rPr>
          <w:t xml:space="preserve">Quackenbush, S. </w:t>
        </w:r>
        <w:r w:rsidR="00065C0B" w:rsidRPr="00E70F89">
          <w:rPr>
            <w:rFonts w:cs="David"/>
            <w:color w:val="525864"/>
          </w:rPr>
          <w:t>T.,</w:t>
        </w:r>
      </w:hyperlink>
      <w:r w:rsidR="00065C0B" w:rsidRPr="00E70F89">
        <w:rPr>
          <w:rFonts w:cs="David"/>
        </w:rPr>
        <w:t xml:space="preserve">  General </w:t>
      </w:r>
      <w:r w:rsidR="00065C0B" w:rsidRPr="00E70F89">
        <w:rPr>
          <w:rStyle w:val="searchword"/>
          <w:rFonts w:cs="David"/>
          <w:b w:val="0"/>
          <w:bCs w:val="0"/>
        </w:rPr>
        <w:t>Deterrence</w:t>
      </w:r>
      <w:r w:rsidR="00065C0B" w:rsidRPr="00E70F89">
        <w:rPr>
          <w:rFonts w:cs="David"/>
        </w:rPr>
        <w:t xml:space="preserve"> and International Conflict: Testing Perfect </w:t>
      </w:r>
      <w:r w:rsidR="00065C0B" w:rsidRPr="00E70F89">
        <w:rPr>
          <w:rStyle w:val="searchword"/>
          <w:rFonts w:cs="David"/>
        </w:rPr>
        <w:t>Deterrence</w:t>
      </w:r>
      <w:r w:rsidR="00065C0B" w:rsidRPr="00E70F89">
        <w:rPr>
          <w:rFonts w:cs="David"/>
        </w:rPr>
        <w:t xml:space="preserve"> Theory, Taylor &amp; Francis, Philadelphia PA 2010</w:t>
      </w:r>
    </w:p>
    <w:p w:rsidR="00065C0B" w:rsidRPr="00E70F89" w:rsidRDefault="00065C0B" w:rsidP="00065C0B">
      <w:pPr>
        <w:autoSpaceDE w:val="0"/>
        <w:autoSpaceDN w:val="0"/>
        <w:bidi w:val="0"/>
        <w:adjustRightInd w:val="0"/>
        <w:rPr>
          <w:rFonts w:cs="David"/>
          <w:color w:val="000000"/>
        </w:rPr>
      </w:pPr>
      <w:r w:rsidRPr="00E70F89">
        <w:rPr>
          <w:rFonts w:cs="David"/>
        </w:rPr>
        <w:t>Ginor I., Remez G., Foxbats over Dimona : The Soviets' Nuclear Gamble in the Six-Day War, New Haven : Yale University Press 2007</w:t>
      </w:r>
    </w:p>
    <w:p w:rsidR="00065C0B" w:rsidRPr="00E70F89" w:rsidRDefault="00065C0B" w:rsidP="00065C0B">
      <w:pPr>
        <w:bidi w:val="0"/>
        <w:jc w:val="both"/>
        <w:rPr>
          <w:rFonts w:cs="David"/>
        </w:rPr>
      </w:pPr>
      <w:r w:rsidRPr="00E70F89">
        <w:rPr>
          <w:rFonts w:cs="David"/>
        </w:rPr>
        <w:t>Yaniv, A., Deterrence Without the Bomb: The Politics of Israeli Strategy, Lexington MA: 1987</w:t>
      </w:r>
    </w:p>
    <w:p w:rsidR="00065C0B" w:rsidRPr="00E70F89" w:rsidRDefault="00065C0B" w:rsidP="00065C0B">
      <w:pPr>
        <w:jc w:val="both"/>
        <w:rPr>
          <w:rFonts w:cs="David"/>
          <w:b/>
          <w:bCs/>
          <w:u w:val="single"/>
          <w:rtl/>
        </w:rPr>
      </w:pPr>
    </w:p>
    <w:p w:rsidR="00065C0B" w:rsidRPr="00E70F89" w:rsidRDefault="00065C0B" w:rsidP="00065C0B">
      <w:pPr>
        <w:jc w:val="both"/>
        <w:rPr>
          <w:rFonts w:cs="David"/>
          <w:b/>
          <w:bCs/>
        </w:rPr>
      </w:pPr>
      <w:r w:rsidRPr="00E17993">
        <w:rPr>
          <w:rFonts w:cs="David"/>
          <w:b/>
          <w:bCs/>
          <w:sz w:val="28"/>
          <w:szCs w:val="28"/>
          <w:u w:val="single"/>
          <w:rtl/>
        </w:rPr>
        <w:t>נושא מס'</w:t>
      </w:r>
      <w:r w:rsidRPr="00E17993">
        <w:rPr>
          <w:rFonts w:cs="David" w:hint="cs"/>
          <w:b/>
          <w:bCs/>
          <w:sz w:val="28"/>
          <w:szCs w:val="28"/>
          <w:u w:val="single"/>
          <w:rtl/>
        </w:rPr>
        <w:t>7</w:t>
      </w:r>
      <w:r w:rsidRPr="00E17993">
        <w:rPr>
          <w:rFonts w:cs="David"/>
          <w:b/>
          <w:bCs/>
          <w:sz w:val="28"/>
          <w:szCs w:val="28"/>
          <w:u w:val="single"/>
          <w:rtl/>
        </w:rPr>
        <w:t>:</w:t>
      </w:r>
      <w:r w:rsidRPr="00E17993">
        <w:rPr>
          <w:rFonts w:cs="David"/>
          <w:b/>
          <w:bCs/>
          <w:sz w:val="28"/>
          <w:szCs w:val="28"/>
          <w:rtl/>
        </w:rPr>
        <w:t xml:space="preserve"> </w:t>
      </w:r>
      <w:r w:rsidRPr="00E17993">
        <w:rPr>
          <w:rFonts w:cs="David"/>
          <w:b/>
          <w:bCs/>
          <w:sz w:val="28"/>
          <w:szCs w:val="28"/>
        </w:rPr>
        <w:t xml:space="preserve"> </w:t>
      </w:r>
      <w:r w:rsidRPr="00E70F89">
        <w:rPr>
          <w:rFonts w:cs="David"/>
          <w:b/>
          <w:bCs/>
        </w:rPr>
        <w:tab/>
      </w:r>
      <w:r w:rsidRPr="00E70F89">
        <w:rPr>
          <w:rFonts w:cs="David"/>
          <w:b/>
          <w:bCs/>
          <w:rtl/>
        </w:rPr>
        <w:t xml:space="preserve">המימד הבינלאומי-הגלובלי של הביטחון הלאומי – </w:t>
      </w:r>
      <w:r w:rsidRPr="00E70F89">
        <w:rPr>
          <w:rFonts w:cs="David"/>
          <w:b/>
          <w:bCs/>
        </w:rPr>
        <w:t xml:space="preserve">The Global Dimension of National Security </w:t>
      </w:r>
    </w:p>
    <w:p w:rsidR="00065C0B" w:rsidRPr="00E70F89" w:rsidRDefault="00065C0B" w:rsidP="00065C0B">
      <w:pPr>
        <w:jc w:val="both"/>
        <w:rPr>
          <w:rFonts w:cs="David"/>
        </w:rPr>
      </w:pPr>
    </w:p>
    <w:p w:rsidR="00065C0B" w:rsidRPr="00E70F89" w:rsidRDefault="00065C0B" w:rsidP="00065C0B">
      <w:pPr>
        <w:jc w:val="both"/>
        <w:rPr>
          <w:rFonts w:cs="David"/>
          <w:b/>
          <w:bCs/>
          <w:rtl/>
        </w:rPr>
      </w:pPr>
      <w:r w:rsidRPr="00E70F89">
        <w:rPr>
          <w:rFonts w:cs="David"/>
          <w:b/>
          <w:bCs/>
          <w:u w:val="single"/>
          <w:rtl/>
        </w:rPr>
        <w:t>חובת קריאה:</w:t>
      </w:r>
    </w:p>
    <w:p w:rsidR="00065C0B" w:rsidRPr="00E70F89" w:rsidRDefault="00065C0B" w:rsidP="00065C0B">
      <w:pPr>
        <w:pStyle w:val="2"/>
        <w:rPr>
          <w:b w:val="0"/>
          <w:bCs w:val="0"/>
        </w:rPr>
      </w:pPr>
      <w:r w:rsidRPr="00E70F89">
        <w:rPr>
          <w:b w:val="0"/>
          <w:bCs w:val="0"/>
          <w:rtl/>
        </w:rPr>
        <w:t>בן-מאיר ד. מדיניות החוץ : תולדות, משימות, שליחות</w:t>
      </w:r>
      <w:r w:rsidRPr="00E70F89">
        <w:rPr>
          <w:b w:val="0"/>
          <w:bCs w:val="0"/>
        </w:rPr>
        <w:t xml:space="preserve"> </w:t>
      </w:r>
      <w:r w:rsidRPr="00E70F89">
        <w:rPr>
          <w:b w:val="0"/>
          <w:bCs w:val="0"/>
          <w:rtl/>
        </w:rPr>
        <w:t xml:space="preserve"> תל-אביב : משכל 2011</w:t>
      </w:r>
    </w:p>
    <w:p w:rsidR="00065C0B" w:rsidRPr="00E70F89" w:rsidRDefault="00065C0B" w:rsidP="00065C0B">
      <w:pPr>
        <w:pStyle w:val="NormalWeb"/>
        <w:spacing w:line="300" w:lineRule="atLeast"/>
        <w:jc w:val="both"/>
        <w:rPr>
          <w:rFonts w:cs="David"/>
        </w:rPr>
      </w:pPr>
      <w:r w:rsidRPr="00E70F89">
        <w:rPr>
          <w:rFonts w:cs="David"/>
          <w:lang w:val="nl-NL"/>
        </w:rPr>
        <w:t>Ben-Dor, Gabriel.</w:t>
      </w:r>
      <w:r w:rsidRPr="00E70F89">
        <w:rPr>
          <w:rFonts w:cs="David"/>
        </w:rPr>
        <w:t xml:space="preserve"> “Regional Culture and the NACD in the Middle East” in Krause Keith R., (ed.), Culture and Security, Frank Cass Publishers, London, 1999</w:t>
      </w:r>
    </w:p>
    <w:p w:rsidR="00065C0B" w:rsidRPr="00E70F89" w:rsidRDefault="00065C0B" w:rsidP="00065C0B">
      <w:pPr>
        <w:jc w:val="both"/>
        <w:rPr>
          <w:rFonts w:cs="David"/>
          <w:b/>
          <w:bCs/>
          <w:u w:val="single"/>
        </w:rPr>
      </w:pPr>
      <w:r w:rsidRPr="00E70F89">
        <w:rPr>
          <w:rFonts w:cs="David"/>
          <w:b/>
          <w:bCs/>
          <w:u w:val="single"/>
          <w:rtl/>
        </w:rPr>
        <w:t>קריאת רשות:</w:t>
      </w:r>
    </w:p>
    <w:p w:rsidR="00065C0B" w:rsidRPr="00E70F89" w:rsidRDefault="00065C0B" w:rsidP="00065C0B">
      <w:pPr>
        <w:pStyle w:val="3"/>
        <w:bidi w:val="0"/>
        <w:rPr>
          <w:b w:val="0"/>
          <w:bCs w:val="0"/>
          <w:color w:val="32322F"/>
          <w:sz w:val="24"/>
          <w:szCs w:val="24"/>
          <w:rtl/>
        </w:rPr>
      </w:pPr>
      <w:r w:rsidRPr="00E70F89">
        <w:rPr>
          <w:b w:val="0"/>
          <w:bCs w:val="0"/>
          <w:color w:val="32322F"/>
          <w:sz w:val="24"/>
          <w:szCs w:val="24"/>
        </w:rPr>
        <w:t>Muller P., EU Foreign P</w:t>
      </w:r>
      <w:r w:rsidRPr="00E70F89">
        <w:rPr>
          <w:b w:val="0"/>
          <w:bCs w:val="0"/>
          <w:color w:val="32322F"/>
          <w:sz w:val="24"/>
          <w:szCs w:val="24"/>
          <w:lang w:bidi="ar-SA"/>
        </w:rPr>
        <w:t>olicymaking and the Middle East</w:t>
      </w:r>
      <w:r w:rsidRPr="00E70F89">
        <w:rPr>
          <w:b w:val="0"/>
          <w:bCs w:val="0"/>
          <w:color w:val="32322F"/>
          <w:sz w:val="24"/>
          <w:szCs w:val="24"/>
        </w:rPr>
        <w:t xml:space="preserve"> C</w:t>
      </w:r>
      <w:r w:rsidRPr="00E70F89">
        <w:rPr>
          <w:b w:val="0"/>
          <w:bCs w:val="0"/>
          <w:color w:val="32322F"/>
          <w:sz w:val="24"/>
          <w:szCs w:val="24"/>
          <w:lang w:bidi="ar-SA"/>
        </w:rPr>
        <w:t>onflict</w:t>
      </w:r>
      <w:r w:rsidRPr="00E70F89">
        <w:rPr>
          <w:b w:val="0"/>
          <w:bCs w:val="0"/>
          <w:color w:val="32322F"/>
          <w:sz w:val="24"/>
          <w:szCs w:val="24"/>
          <w:rtl/>
        </w:rPr>
        <w:t xml:space="preserve"> : </w:t>
      </w:r>
      <w:r w:rsidRPr="00E70F89">
        <w:rPr>
          <w:b w:val="0"/>
          <w:bCs w:val="0"/>
          <w:color w:val="32322F"/>
          <w:sz w:val="24"/>
          <w:szCs w:val="24"/>
        </w:rPr>
        <w:t>the Europeanization of National F</w:t>
      </w:r>
      <w:r w:rsidRPr="00E70F89">
        <w:rPr>
          <w:b w:val="0"/>
          <w:bCs w:val="0"/>
          <w:color w:val="32322F"/>
          <w:sz w:val="24"/>
          <w:szCs w:val="24"/>
          <w:lang w:bidi="ar-SA"/>
        </w:rPr>
        <w:t>oreign</w:t>
      </w:r>
      <w:r w:rsidRPr="00E70F89">
        <w:rPr>
          <w:b w:val="0"/>
          <w:bCs w:val="0"/>
          <w:color w:val="32322F"/>
          <w:sz w:val="24"/>
          <w:szCs w:val="24"/>
          <w:rtl/>
        </w:rPr>
        <w:t xml:space="preserve"> </w:t>
      </w:r>
      <w:r w:rsidRPr="00E70F89">
        <w:rPr>
          <w:b w:val="0"/>
          <w:bCs w:val="0"/>
          <w:color w:val="32322F"/>
          <w:sz w:val="24"/>
          <w:szCs w:val="24"/>
        </w:rPr>
        <w:t>P</w:t>
      </w:r>
      <w:r w:rsidRPr="00E70F89">
        <w:rPr>
          <w:b w:val="0"/>
          <w:bCs w:val="0"/>
          <w:color w:val="32322F"/>
          <w:sz w:val="24"/>
          <w:szCs w:val="24"/>
          <w:lang w:bidi="ar-SA"/>
        </w:rPr>
        <w:t>olicy</w:t>
      </w:r>
      <w:r w:rsidRPr="00E70F89">
        <w:rPr>
          <w:b w:val="0"/>
          <w:bCs w:val="0"/>
          <w:color w:val="32322F"/>
          <w:sz w:val="24"/>
          <w:szCs w:val="24"/>
        </w:rPr>
        <w:t>, London : Routledge 2012</w:t>
      </w:r>
    </w:p>
    <w:p w:rsidR="00065C0B" w:rsidRPr="00E70F89" w:rsidRDefault="00065C0B" w:rsidP="00065C0B">
      <w:pPr>
        <w:bidi w:val="0"/>
        <w:jc w:val="both"/>
        <w:rPr>
          <w:rFonts w:cs="David"/>
        </w:rPr>
      </w:pPr>
      <w:r w:rsidRPr="00E70F89">
        <w:rPr>
          <w:rFonts w:cs="David"/>
        </w:rPr>
        <w:t>Oren I., “Why Has the United States not Bombed Iran? The Domestic</w:t>
      </w:r>
      <w:r w:rsidRPr="00E70F89">
        <w:rPr>
          <w:rFonts w:cs="David"/>
          <w:rtl/>
        </w:rPr>
        <w:t xml:space="preserve"> </w:t>
      </w:r>
      <w:r w:rsidRPr="00E70F89">
        <w:rPr>
          <w:rFonts w:cs="David"/>
        </w:rPr>
        <w:t xml:space="preserve">Politics of America's Response to Iran's Nuclear Programme”, Cambridge Review of International Affairs, </w:t>
      </w:r>
      <w:r w:rsidRPr="00E70F89">
        <w:rPr>
          <w:rFonts w:cs="David"/>
          <w:rtl/>
        </w:rPr>
        <w:t xml:space="preserve"> </w:t>
      </w:r>
      <w:r w:rsidRPr="00E70F89">
        <w:rPr>
          <w:rFonts w:cs="David"/>
        </w:rPr>
        <w:t xml:space="preserve"> 24 (4): 659-684 2011</w:t>
      </w:r>
      <w:r w:rsidRPr="00E70F89">
        <w:rPr>
          <w:rFonts w:cs="David"/>
          <w:rtl/>
        </w:rPr>
        <w:t xml:space="preserve"> </w:t>
      </w:r>
      <w:r w:rsidRPr="00E70F89">
        <w:rPr>
          <w:rFonts w:cs="David"/>
        </w:rPr>
        <w:t xml:space="preserve">Jones B.D., Forman S., </w:t>
      </w:r>
    </w:p>
    <w:p w:rsidR="00065C0B" w:rsidRPr="00E70F89" w:rsidRDefault="00065C0B" w:rsidP="00065C0B">
      <w:pPr>
        <w:bidi w:val="0"/>
        <w:jc w:val="both"/>
        <w:rPr>
          <w:rFonts w:cs="David"/>
        </w:rPr>
      </w:pPr>
      <w:r w:rsidRPr="00E70F89">
        <w:rPr>
          <w:rFonts w:cs="David"/>
        </w:rPr>
        <w:t xml:space="preserve">Gowan R., Cooperating for Peace and </w:t>
      </w:r>
      <w:r w:rsidRPr="00E70F89">
        <w:rPr>
          <w:rStyle w:val="searchword"/>
          <w:rFonts w:cs="David"/>
          <w:b w:val="0"/>
          <w:bCs w:val="0"/>
        </w:rPr>
        <w:t>Security</w:t>
      </w:r>
      <w:r w:rsidRPr="00E70F89">
        <w:rPr>
          <w:rFonts w:cs="David"/>
        </w:rPr>
        <w:t xml:space="preserve"> : Evolving Institutions and Arrangements in a Context of Changing U.S. </w:t>
      </w:r>
      <w:r w:rsidRPr="00E70F89">
        <w:rPr>
          <w:rStyle w:val="searchword"/>
          <w:rFonts w:cs="David"/>
          <w:b w:val="0"/>
          <w:bCs w:val="0"/>
        </w:rPr>
        <w:t>Security</w:t>
      </w:r>
      <w:r w:rsidRPr="00E70F89">
        <w:rPr>
          <w:rFonts w:cs="David"/>
        </w:rPr>
        <w:t xml:space="preserve"> Policy,  Cambridge U.K. : Cambridge University Press 2010</w:t>
      </w:r>
    </w:p>
    <w:p w:rsidR="00065C0B" w:rsidRPr="00E70F89" w:rsidRDefault="00065C0B" w:rsidP="00065C0B">
      <w:pPr>
        <w:bidi w:val="0"/>
        <w:jc w:val="both"/>
        <w:rPr>
          <w:rFonts w:cs="David"/>
        </w:rPr>
      </w:pPr>
      <w:r w:rsidRPr="00E70F89">
        <w:rPr>
          <w:rFonts w:cs="David"/>
        </w:rPr>
        <w:t xml:space="preserve">Ben-Dor G.," Regional Security in the Middle East" </w:t>
      </w:r>
      <w:r w:rsidRPr="00E70F89">
        <w:rPr>
          <w:rFonts w:cs="David"/>
          <w:rtl/>
        </w:rPr>
        <w:t>(ראה במקראה לבטחון לאומי בעריכת ג. בן-דור)</w:t>
      </w:r>
      <w:r w:rsidRPr="00E70F89">
        <w:rPr>
          <w:rFonts w:cs="David"/>
        </w:rPr>
        <w:t xml:space="preserve"> </w:t>
      </w:r>
    </w:p>
    <w:p w:rsidR="00065C0B" w:rsidRPr="00E70F89" w:rsidRDefault="00065C0B" w:rsidP="00065C0B">
      <w:pPr>
        <w:jc w:val="both"/>
        <w:rPr>
          <w:rFonts w:cs="David"/>
          <w:b/>
          <w:bCs/>
          <w:u w:val="single"/>
        </w:rPr>
      </w:pPr>
    </w:p>
    <w:p w:rsidR="00065C0B" w:rsidRPr="00E70F89" w:rsidRDefault="00065C0B" w:rsidP="00065C0B">
      <w:pPr>
        <w:jc w:val="both"/>
        <w:rPr>
          <w:rFonts w:cs="David"/>
          <w:b/>
          <w:bCs/>
        </w:rPr>
      </w:pPr>
      <w:r w:rsidRPr="00E17993">
        <w:rPr>
          <w:rFonts w:cs="David"/>
          <w:b/>
          <w:bCs/>
          <w:sz w:val="28"/>
          <w:szCs w:val="28"/>
          <w:u w:val="single"/>
          <w:rtl/>
        </w:rPr>
        <w:t>נושא מס'</w:t>
      </w:r>
      <w:r w:rsidRPr="00E17993">
        <w:rPr>
          <w:rFonts w:cs="David" w:hint="cs"/>
          <w:b/>
          <w:bCs/>
          <w:sz w:val="28"/>
          <w:szCs w:val="28"/>
          <w:u w:val="single"/>
          <w:rtl/>
        </w:rPr>
        <w:t xml:space="preserve"> 8 </w:t>
      </w:r>
      <w:r w:rsidRPr="00E17993">
        <w:rPr>
          <w:rFonts w:cs="David"/>
          <w:b/>
          <w:bCs/>
          <w:sz w:val="28"/>
          <w:szCs w:val="28"/>
          <w:u w:val="single"/>
          <w:rtl/>
        </w:rPr>
        <w:t xml:space="preserve">: </w:t>
      </w:r>
      <w:r w:rsidRPr="00E70F89">
        <w:rPr>
          <w:rFonts w:cs="David"/>
          <w:b/>
          <w:bCs/>
          <w:rtl/>
        </w:rPr>
        <w:t xml:space="preserve">המימד האזורי של הביטחון הלאומי – </w:t>
      </w:r>
      <w:r w:rsidRPr="00E70F89">
        <w:rPr>
          <w:rFonts w:cs="David"/>
          <w:b/>
          <w:bCs/>
        </w:rPr>
        <w:t>The Regional Dimension of National Security</w:t>
      </w:r>
      <w:r w:rsidRPr="00E70F89">
        <w:rPr>
          <w:rFonts w:cs="David"/>
        </w:rPr>
        <w:t xml:space="preserve"> </w:t>
      </w:r>
    </w:p>
    <w:p w:rsidR="00065C0B" w:rsidRPr="00E70F89" w:rsidRDefault="00065C0B" w:rsidP="00065C0B">
      <w:pPr>
        <w:jc w:val="both"/>
        <w:rPr>
          <w:rFonts w:cs="David"/>
          <w:b/>
          <w:bCs/>
          <w:u w:val="single"/>
        </w:rPr>
      </w:pPr>
      <w:r w:rsidRPr="00E70F89">
        <w:rPr>
          <w:rFonts w:cs="David"/>
          <w:b/>
          <w:bCs/>
          <w:u w:val="single"/>
          <w:rtl/>
        </w:rPr>
        <w:t>חובת קריאה:</w:t>
      </w:r>
    </w:p>
    <w:p w:rsidR="00065C0B" w:rsidRPr="00E70F89" w:rsidRDefault="00065C0B" w:rsidP="00065C0B">
      <w:pPr>
        <w:bidi w:val="0"/>
        <w:jc w:val="both"/>
        <w:rPr>
          <w:rFonts w:cs="David"/>
        </w:rPr>
      </w:pPr>
      <w:r w:rsidRPr="00E70F89">
        <w:rPr>
          <w:rFonts w:cs="David"/>
        </w:rPr>
        <w:t>Karawan A. “Politics</w:t>
      </w:r>
      <w:r w:rsidRPr="00E70F89">
        <w:rPr>
          <w:rFonts w:cs="David"/>
          <w:rtl/>
          <w:lang w:bidi="ar-SA"/>
        </w:rPr>
        <w:t xml:space="preserve"> </w:t>
      </w:r>
      <w:r w:rsidRPr="00E70F89">
        <w:rPr>
          <w:rFonts w:cs="David"/>
        </w:rPr>
        <w:t>and</w:t>
      </w:r>
      <w:r w:rsidRPr="00E70F89">
        <w:rPr>
          <w:rFonts w:cs="David"/>
          <w:rtl/>
          <w:lang w:bidi="ar-SA"/>
        </w:rPr>
        <w:t xml:space="preserve"> </w:t>
      </w:r>
      <w:r w:rsidRPr="00E70F89">
        <w:rPr>
          <w:rFonts w:cs="David"/>
        </w:rPr>
        <w:t>the Army in</w:t>
      </w:r>
      <w:r w:rsidRPr="00E70F89">
        <w:rPr>
          <w:rFonts w:cs="David"/>
          <w:rtl/>
          <w:lang w:bidi="ar-SA"/>
        </w:rPr>
        <w:t xml:space="preserve"> </w:t>
      </w:r>
      <w:r w:rsidRPr="00E70F89">
        <w:rPr>
          <w:rFonts w:cs="David"/>
        </w:rPr>
        <w:t>Egypt”</w:t>
      </w:r>
      <w:r w:rsidRPr="00E70F89">
        <w:rPr>
          <w:rFonts w:cs="David"/>
          <w:rtl/>
          <w:lang w:bidi="ar-SA"/>
        </w:rPr>
        <w:t xml:space="preserve"> </w:t>
      </w:r>
      <w:r w:rsidRPr="00E70F89">
        <w:rPr>
          <w:rFonts w:cs="David"/>
        </w:rPr>
        <w:t>SURVIVAL     2011</w:t>
      </w:r>
      <w:r w:rsidRPr="00E70F89">
        <w:rPr>
          <w:rFonts w:cs="David"/>
          <w:rtl/>
          <w:lang w:bidi="ar-SA"/>
        </w:rPr>
        <w:t xml:space="preserve"> 53 (2): 43-49</w:t>
      </w:r>
    </w:p>
    <w:p w:rsidR="00065C0B" w:rsidRPr="00E70F89" w:rsidRDefault="00065C0B" w:rsidP="00065C0B">
      <w:pPr>
        <w:bidi w:val="0"/>
        <w:jc w:val="both"/>
        <w:rPr>
          <w:rFonts w:cs="David"/>
          <w:b/>
          <w:bCs/>
          <w:rtl/>
        </w:rPr>
      </w:pPr>
    </w:p>
    <w:p w:rsidR="00065C0B" w:rsidRPr="00E70F89" w:rsidRDefault="00065C0B" w:rsidP="00065C0B">
      <w:pPr>
        <w:jc w:val="both"/>
        <w:rPr>
          <w:rFonts w:cs="David"/>
          <w:b/>
          <w:bCs/>
          <w:rtl/>
        </w:rPr>
      </w:pPr>
      <w:r w:rsidRPr="00E70F89">
        <w:rPr>
          <w:rFonts w:cs="David"/>
          <w:b/>
          <w:bCs/>
          <w:u w:val="single"/>
          <w:rtl/>
        </w:rPr>
        <w:t>קריאת רשות:</w:t>
      </w:r>
    </w:p>
    <w:p w:rsidR="00065C0B" w:rsidRPr="00E70F89" w:rsidRDefault="00065C0B" w:rsidP="00065C0B">
      <w:pPr>
        <w:jc w:val="both"/>
        <w:rPr>
          <w:rFonts w:cs="David"/>
          <w:b/>
          <w:bCs/>
          <w:rtl/>
        </w:rPr>
      </w:pPr>
      <w:r w:rsidRPr="00E70F89">
        <w:rPr>
          <w:rFonts w:cs="David" w:hint="cs"/>
          <w:rtl/>
        </w:rPr>
        <w:t>לינדנשראוס ג. גישור והידברות</w:t>
      </w:r>
      <w:r w:rsidRPr="00E70F89">
        <w:rPr>
          <w:rFonts w:cs="David" w:hint="cs"/>
          <w:b/>
          <w:bCs/>
          <w:rtl/>
        </w:rPr>
        <w:t xml:space="preserve">: </w:t>
      </w:r>
      <w:r w:rsidRPr="00E70F89">
        <w:rPr>
          <w:rFonts w:cs="David"/>
          <w:rtl/>
        </w:rPr>
        <w:t>פרדיגמה חדשה במדיניות החוץ והביטחון של טורקיה והשלכותיה על ישראל</w:t>
      </w:r>
      <w:r w:rsidRPr="00E70F89">
        <w:rPr>
          <w:rFonts w:cs="David" w:hint="cs"/>
          <w:b/>
          <w:bCs/>
          <w:rtl/>
        </w:rPr>
        <w:t xml:space="preserve">, </w:t>
      </w:r>
      <w:r w:rsidRPr="00E70F89">
        <w:rPr>
          <w:rFonts w:cs="David"/>
          <w:rtl/>
        </w:rPr>
        <w:t>תל-אביב : המכון למחקרי ביטחון לאומי,  2010</w:t>
      </w:r>
      <w:r w:rsidRPr="00E70F89">
        <w:rPr>
          <w:rFonts w:cs="David" w:hint="cs"/>
          <w:b/>
          <w:bCs/>
          <w:rtl/>
        </w:rPr>
        <w:t xml:space="preserve">  </w:t>
      </w:r>
      <w:r w:rsidRPr="00E70F89">
        <w:rPr>
          <w:rFonts w:cs="David"/>
        </w:rPr>
        <w:t>http://www.inss.org.il/upload/(FILE)1275899940.pdf</w:t>
      </w:r>
    </w:p>
    <w:p w:rsidR="00065C0B" w:rsidRPr="00E70F89" w:rsidRDefault="00065C0B" w:rsidP="00065C0B">
      <w:pPr>
        <w:jc w:val="both"/>
        <w:rPr>
          <w:rFonts w:cs="David"/>
          <w:rtl/>
        </w:rPr>
      </w:pPr>
      <w:r w:rsidRPr="00E70F89">
        <w:rPr>
          <w:rFonts w:cs="David"/>
          <w:rtl/>
        </w:rPr>
        <w:t xml:space="preserve">ליאל א., תורכיה </w:t>
      </w:r>
      <w:r w:rsidRPr="00E70F89">
        <w:rPr>
          <w:rFonts w:cs="David"/>
        </w:rPr>
        <w:t>–</w:t>
      </w:r>
      <w:r w:rsidRPr="00E70F89">
        <w:rPr>
          <w:rFonts w:cs="David"/>
          <w:rtl/>
        </w:rPr>
        <w:t xml:space="preserve"> צבא, איסלאם ופוליטיקה</w:t>
      </w:r>
      <w:r w:rsidRPr="00E70F89">
        <w:rPr>
          <w:rFonts w:cs="David"/>
          <w:u w:val="single"/>
          <w:rtl/>
        </w:rPr>
        <w:t>,</w:t>
      </w:r>
      <w:r w:rsidRPr="00E70F89">
        <w:rPr>
          <w:rFonts w:cs="David"/>
          <w:rtl/>
        </w:rPr>
        <w:t xml:space="preserve"> הוצ' הקיבוץ המאוחד, ת"א 1999</w:t>
      </w:r>
    </w:p>
    <w:p w:rsidR="00065C0B" w:rsidRPr="00E70F89" w:rsidRDefault="00065C0B" w:rsidP="00065C0B">
      <w:pPr>
        <w:bidi w:val="0"/>
        <w:jc w:val="both"/>
        <w:rPr>
          <w:rFonts w:cs="David"/>
          <w:b/>
          <w:bCs/>
          <w:rtl/>
          <w:lang w:bidi="ar-SA"/>
        </w:rPr>
      </w:pPr>
      <w:r w:rsidRPr="00E70F89">
        <w:rPr>
          <w:rFonts w:cs="David"/>
        </w:rPr>
        <w:t xml:space="preserve"> </w:t>
      </w:r>
      <w:r w:rsidRPr="00E70F89">
        <w:rPr>
          <w:rFonts w:cs="David"/>
          <w:rtl/>
          <w:lang w:bidi="ar-SA"/>
        </w:rPr>
        <w:t xml:space="preserve"> </w:t>
      </w:r>
      <w:r w:rsidRPr="00E70F89">
        <w:rPr>
          <w:rFonts w:cs="David"/>
        </w:rPr>
        <w:t xml:space="preserve"> </w:t>
      </w:r>
    </w:p>
    <w:p w:rsidR="00065C0B" w:rsidRPr="00E70F89" w:rsidRDefault="00065C0B" w:rsidP="00065C0B">
      <w:pPr>
        <w:autoSpaceDE w:val="0"/>
        <w:autoSpaceDN w:val="0"/>
        <w:bidi w:val="0"/>
        <w:adjustRightInd w:val="0"/>
        <w:rPr>
          <w:rFonts w:cs="David"/>
          <w:rtl/>
        </w:rPr>
      </w:pPr>
      <w:r w:rsidRPr="00E70F89">
        <w:rPr>
          <w:rFonts w:cs="David"/>
        </w:rPr>
        <w:t xml:space="preserve">Inbar E., "The Deterioration in Israeli-Turkish Relations and its International Ramifications" </w:t>
      </w:r>
      <w:r w:rsidRPr="00E70F89">
        <w:rPr>
          <w:rFonts w:ascii="Times-Italic" w:hAnsi="Times-Italic" w:cs="David"/>
          <w:sz w:val="23"/>
          <w:szCs w:val="23"/>
        </w:rPr>
        <w:t>Mideast Security and Policy Studies No. 89</w:t>
      </w:r>
      <w:r w:rsidRPr="00E70F89">
        <w:rPr>
          <w:rFonts w:cs="David"/>
        </w:rPr>
        <w:t xml:space="preserve"> 2011  BESA Center http://www.biu.ac.il/SOC/besa/MSPS89.pdf</w:t>
      </w:r>
    </w:p>
    <w:p w:rsidR="00065C0B" w:rsidRPr="00E70F89" w:rsidRDefault="00065C0B" w:rsidP="00065C0B">
      <w:pPr>
        <w:bidi w:val="0"/>
        <w:jc w:val="both"/>
        <w:rPr>
          <w:rFonts w:cs="David"/>
        </w:rPr>
      </w:pPr>
      <w:r w:rsidRPr="00E70F89">
        <w:rPr>
          <w:rFonts w:cs="David"/>
        </w:rPr>
        <w:t>Lewis B., The End of Modern History in the Middle East, Stanford, Calif. : Hoover Institution Press, 2011</w:t>
      </w:r>
    </w:p>
    <w:p w:rsidR="00065C0B" w:rsidRPr="00E70F89" w:rsidRDefault="00065C0B" w:rsidP="00065C0B">
      <w:pPr>
        <w:bidi w:val="0"/>
        <w:jc w:val="both"/>
        <w:rPr>
          <w:rFonts w:cs="David"/>
        </w:rPr>
      </w:pPr>
      <w:r w:rsidRPr="00E70F89">
        <w:rPr>
          <w:rFonts w:cs="David"/>
        </w:rPr>
        <w:t>Radwan Z., Power and Policy in Syria: Intelligence Services, Foreign Relations and Democracy in the Modern Middle East, London : Tauris Academic Studies, 2011</w:t>
      </w:r>
    </w:p>
    <w:p w:rsidR="00065C0B" w:rsidRPr="00E70F89" w:rsidRDefault="00065C0B" w:rsidP="00065C0B">
      <w:pPr>
        <w:bidi w:val="0"/>
        <w:jc w:val="both"/>
        <w:rPr>
          <w:rFonts w:cs="David"/>
          <w:u w:val="single"/>
        </w:rPr>
      </w:pPr>
      <w:r w:rsidRPr="00E70F89">
        <w:rPr>
          <w:rFonts w:cs="David"/>
        </w:rPr>
        <w:t>Ben-Dor G., “The Uniqueness of Islamic Fundamentalism” in Weitzman B.M &amp; Inbar E., Religious Radicalism in the Greater Middle East, London: Frank Cass., 1997</w:t>
      </w:r>
    </w:p>
    <w:p w:rsidR="00065C0B" w:rsidRPr="00E70F89" w:rsidRDefault="00065C0B" w:rsidP="00065C0B">
      <w:pPr>
        <w:jc w:val="both"/>
        <w:rPr>
          <w:rFonts w:cs="David"/>
          <w:b/>
          <w:bCs/>
          <w:u w:val="single"/>
          <w:rtl/>
        </w:rPr>
      </w:pPr>
    </w:p>
    <w:p w:rsidR="00065C0B" w:rsidRPr="00E70F89" w:rsidRDefault="00065C0B" w:rsidP="00065C0B">
      <w:pPr>
        <w:jc w:val="both"/>
        <w:rPr>
          <w:rFonts w:cs="David"/>
          <w:b/>
          <w:bCs/>
          <w:rtl/>
        </w:rPr>
      </w:pPr>
      <w:r w:rsidRPr="00E17993">
        <w:rPr>
          <w:rFonts w:cs="David"/>
          <w:b/>
          <w:bCs/>
          <w:sz w:val="28"/>
          <w:szCs w:val="28"/>
          <w:u w:val="single"/>
          <w:rtl/>
        </w:rPr>
        <w:t>נושא מס'</w:t>
      </w:r>
      <w:r w:rsidRPr="00E17993">
        <w:rPr>
          <w:rFonts w:cs="David" w:hint="cs"/>
          <w:b/>
          <w:bCs/>
          <w:sz w:val="28"/>
          <w:szCs w:val="28"/>
          <w:u w:val="single"/>
          <w:rtl/>
        </w:rPr>
        <w:t xml:space="preserve"> 9 </w:t>
      </w:r>
      <w:r w:rsidRPr="00E17993">
        <w:rPr>
          <w:rFonts w:cs="David"/>
          <w:b/>
          <w:bCs/>
          <w:sz w:val="28"/>
          <w:szCs w:val="28"/>
          <w:u w:val="single"/>
          <w:rtl/>
        </w:rPr>
        <w:t>:</w:t>
      </w:r>
      <w:r w:rsidRPr="00E17993">
        <w:rPr>
          <w:rFonts w:cs="David"/>
          <w:b/>
          <w:bCs/>
          <w:sz w:val="28"/>
          <w:szCs w:val="28"/>
          <w:rtl/>
        </w:rPr>
        <w:t xml:space="preserve"> </w:t>
      </w:r>
      <w:r w:rsidRPr="00E70F89">
        <w:rPr>
          <w:rFonts w:cs="David"/>
          <w:b/>
          <w:bCs/>
          <w:rtl/>
        </w:rPr>
        <w:t>הסדרי שלום וביטחון לאומי –</w:t>
      </w:r>
      <w:r w:rsidRPr="00E70F89">
        <w:rPr>
          <w:rFonts w:cs="David"/>
          <w:b/>
          <w:bCs/>
        </w:rPr>
        <w:t>Peace Settlements, Processes and National Security</w:t>
      </w:r>
    </w:p>
    <w:p w:rsidR="00065C0B" w:rsidRPr="00E70F89" w:rsidRDefault="00065C0B" w:rsidP="00065C0B">
      <w:pPr>
        <w:jc w:val="both"/>
        <w:rPr>
          <w:rFonts w:cs="David"/>
        </w:rPr>
      </w:pPr>
    </w:p>
    <w:p w:rsidR="00065C0B" w:rsidRPr="00E70F89" w:rsidRDefault="00065C0B" w:rsidP="00065C0B">
      <w:pPr>
        <w:jc w:val="both"/>
        <w:rPr>
          <w:rFonts w:cs="David"/>
          <w:b/>
          <w:bCs/>
          <w:rtl/>
        </w:rPr>
      </w:pPr>
      <w:r w:rsidRPr="00E70F89">
        <w:rPr>
          <w:rFonts w:cs="David"/>
          <w:b/>
          <w:bCs/>
          <w:u w:val="single"/>
          <w:rtl/>
        </w:rPr>
        <w:t>חובת קריאה:</w:t>
      </w:r>
    </w:p>
    <w:p w:rsidR="00065C0B" w:rsidRPr="00E70F89" w:rsidRDefault="00065C0B" w:rsidP="00065C0B">
      <w:pPr>
        <w:autoSpaceDE w:val="0"/>
        <w:autoSpaceDN w:val="0"/>
        <w:bidi w:val="0"/>
        <w:adjustRightInd w:val="0"/>
        <w:rPr>
          <w:rFonts w:cs="David"/>
        </w:rPr>
      </w:pPr>
      <w:r w:rsidRPr="00E70F89">
        <w:rPr>
          <w:rFonts w:cs="David"/>
        </w:rPr>
        <w:t xml:space="preserve">Landman S.T., "Confidence Building Measures and the Revival of Israeli-Palestinian Negotiations: Thinking Out of the Box" </w:t>
      </w:r>
      <w:r w:rsidRPr="00E70F89">
        <w:rPr>
          <w:rFonts w:cs="David"/>
          <w:b/>
          <w:bCs/>
        </w:rPr>
        <w:t xml:space="preserve">Strategic Assessment </w:t>
      </w:r>
      <w:r w:rsidRPr="00E70F89">
        <w:rPr>
          <w:rFonts w:cs="David"/>
        </w:rPr>
        <w:t xml:space="preserve"> Volume 14  No. 2 July 2011 http://www.inss.org.il/upload/(FILE)1311767393.pdf</w:t>
      </w:r>
    </w:p>
    <w:p w:rsidR="00065C0B" w:rsidRPr="00E70F89" w:rsidRDefault="00065C0B" w:rsidP="00065C0B">
      <w:pPr>
        <w:spacing w:before="100" w:beforeAutospacing="1" w:after="100" w:afterAutospacing="1"/>
        <w:rPr>
          <w:rFonts w:cs="David"/>
          <w:b/>
          <w:bCs/>
          <w:sz w:val="22"/>
          <w:szCs w:val="22"/>
          <w:rtl/>
        </w:rPr>
      </w:pPr>
      <w:r w:rsidRPr="00E70F89">
        <w:rPr>
          <w:rFonts w:cs="David"/>
          <w:b/>
          <w:bCs/>
          <w:u w:val="single"/>
          <w:rtl/>
        </w:rPr>
        <w:t>קריאת רשות:</w:t>
      </w:r>
      <w:r w:rsidRPr="00E70F89">
        <w:rPr>
          <w:rFonts w:cs="David" w:hint="cs"/>
          <w:b/>
          <w:bCs/>
          <w:sz w:val="22"/>
          <w:szCs w:val="22"/>
          <w:rtl/>
        </w:rPr>
        <w:t xml:space="preserve">  </w:t>
      </w:r>
    </w:p>
    <w:p w:rsidR="00065C0B" w:rsidRPr="00E70F89" w:rsidRDefault="00065C0B" w:rsidP="00065C0B">
      <w:pPr>
        <w:spacing w:before="100" w:beforeAutospacing="1" w:after="100" w:afterAutospacing="1"/>
        <w:rPr>
          <w:rFonts w:cs="David"/>
          <w:b/>
          <w:bCs/>
          <w:sz w:val="22"/>
          <w:szCs w:val="22"/>
        </w:rPr>
      </w:pPr>
      <w:r w:rsidRPr="00E70F89">
        <w:rPr>
          <w:rFonts w:cs="David"/>
          <w:rtl/>
        </w:rPr>
        <w:t>בר- סימן-טוב  י. (עורך)</w:t>
      </w:r>
      <w:r w:rsidRPr="00E70F89">
        <w:rPr>
          <w:rFonts w:cs="David" w:hint="cs"/>
          <w:rtl/>
        </w:rPr>
        <w:t xml:space="preserve">, </w:t>
      </w:r>
      <w:r w:rsidRPr="00E70F89">
        <w:rPr>
          <w:rFonts w:cs="David"/>
          <w:rtl/>
        </w:rPr>
        <w:t xml:space="preserve"> חסמים לשלום בסכסוך הישראלי-פלסטיני, ירושלים : מכון ירושלים לחקר ישראל 2010 </w:t>
      </w:r>
    </w:p>
    <w:p w:rsidR="00065C0B" w:rsidRPr="00E70F89" w:rsidRDefault="00065C0B" w:rsidP="00065C0B">
      <w:pPr>
        <w:spacing w:before="100" w:beforeAutospacing="1" w:after="100" w:afterAutospacing="1"/>
        <w:rPr>
          <w:rFonts w:cs="David"/>
          <w:b/>
          <w:bCs/>
          <w:sz w:val="22"/>
          <w:szCs w:val="22"/>
          <w:rtl/>
        </w:rPr>
      </w:pPr>
      <w:r w:rsidRPr="00E70F89">
        <w:rPr>
          <w:rFonts w:cs="David"/>
          <w:rtl/>
        </w:rPr>
        <w:t xml:space="preserve">זיסר א., </w:t>
      </w:r>
      <w:r w:rsidRPr="00E70F89">
        <w:rPr>
          <w:rFonts w:cs="David"/>
          <w:u w:val="single"/>
          <w:rtl/>
        </w:rPr>
        <w:t>סוריה של אסד על פרשת דרכים</w:t>
      </w:r>
      <w:r w:rsidRPr="00E70F89">
        <w:rPr>
          <w:rFonts w:cs="David"/>
          <w:rtl/>
        </w:rPr>
        <w:t>, ת"א: הוצאת הקיבוץ המאוחד, 2000</w:t>
      </w:r>
    </w:p>
    <w:p w:rsidR="00065C0B" w:rsidRPr="00E70F89" w:rsidRDefault="00065C0B" w:rsidP="00065C0B">
      <w:pPr>
        <w:jc w:val="both"/>
        <w:rPr>
          <w:rFonts w:cs="David"/>
        </w:rPr>
      </w:pPr>
      <w:r w:rsidRPr="00E70F89">
        <w:rPr>
          <w:rFonts w:cs="David"/>
          <w:rtl/>
        </w:rPr>
        <w:t>רבינוביץ</w:t>
      </w:r>
      <w:r w:rsidRPr="00E70F89">
        <w:rPr>
          <w:rFonts w:cs="David"/>
        </w:rPr>
        <w:t xml:space="preserve"> </w:t>
      </w:r>
      <w:r w:rsidRPr="00E70F89">
        <w:rPr>
          <w:rFonts w:cs="David"/>
          <w:rtl/>
        </w:rPr>
        <w:t xml:space="preserve">א., </w:t>
      </w:r>
      <w:r w:rsidRPr="00E70F89">
        <w:rPr>
          <w:rFonts w:cs="David"/>
          <w:u w:val="single"/>
          <w:rtl/>
        </w:rPr>
        <w:t>השלום שחמק</w:t>
      </w:r>
      <w:r w:rsidRPr="00E70F89">
        <w:rPr>
          <w:rFonts w:cs="David"/>
          <w:rtl/>
        </w:rPr>
        <w:t>, כתר: 1991</w:t>
      </w:r>
    </w:p>
    <w:p w:rsidR="00065C0B" w:rsidRPr="00E70F89" w:rsidRDefault="00065C0B" w:rsidP="00065C0B">
      <w:pPr>
        <w:jc w:val="both"/>
        <w:rPr>
          <w:rFonts w:cs="David"/>
          <w:rtl/>
        </w:rPr>
      </w:pPr>
      <w:r w:rsidRPr="00E70F89">
        <w:rPr>
          <w:rFonts w:cs="David"/>
          <w:rtl/>
        </w:rPr>
        <w:t xml:space="preserve">נויברגר ב. (עורך), </w:t>
      </w:r>
      <w:r w:rsidRPr="00E70F89">
        <w:rPr>
          <w:rFonts w:cs="David"/>
          <w:u w:val="single"/>
          <w:rtl/>
        </w:rPr>
        <w:t>דיפלומטיה בצל עימות</w:t>
      </w:r>
      <w:r w:rsidRPr="00E70F89">
        <w:rPr>
          <w:rFonts w:cs="David"/>
          <w:rtl/>
        </w:rPr>
        <w:t>, האוניברסיטה הפתוחה: 1984</w:t>
      </w:r>
    </w:p>
    <w:p w:rsidR="00065C0B" w:rsidRPr="00E70F89" w:rsidRDefault="00065C0B" w:rsidP="00065C0B">
      <w:pPr>
        <w:bidi w:val="0"/>
        <w:jc w:val="both"/>
        <w:rPr>
          <w:rFonts w:cs="David"/>
        </w:rPr>
      </w:pPr>
      <w:r w:rsidRPr="00E70F89">
        <w:rPr>
          <w:rFonts w:cs="David"/>
        </w:rPr>
        <w:t>St. John Anthony W., Back Channel Negotiation: Secrecy in the Middle East Peace Process,Syracuse, NY:  Syracuse University Press, 2011</w:t>
      </w:r>
    </w:p>
    <w:p w:rsidR="00065C0B" w:rsidRPr="00E70F89" w:rsidRDefault="00065C0B" w:rsidP="00065C0B">
      <w:pPr>
        <w:bidi w:val="0"/>
        <w:rPr>
          <w:rFonts w:cs="David"/>
        </w:rPr>
      </w:pPr>
      <w:r w:rsidRPr="00E70F89">
        <w:rPr>
          <w:rFonts w:cs="David"/>
        </w:rPr>
        <w:t>Mahboubeh F. S. Security Arrangements in the Persian Gulf : With Special Reference to Iran’s Foreign Policy , Reading : Ithaca Press, 2011 </w:t>
      </w:r>
    </w:p>
    <w:p w:rsidR="00065C0B" w:rsidRPr="00E70F89" w:rsidRDefault="00065C0B" w:rsidP="00065C0B">
      <w:pPr>
        <w:bidi w:val="0"/>
        <w:jc w:val="both"/>
        <w:rPr>
          <w:rFonts w:cs="David"/>
        </w:rPr>
      </w:pPr>
      <w:r w:rsidRPr="00E70F89">
        <w:rPr>
          <w:rFonts w:cs="David"/>
        </w:rPr>
        <w:t xml:space="preserve">Ben-Porat G., The Failure of the Middle East </w:t>
      </w:r>
      <w:r w:rsidRPr="00E70F89">
        <w:rPr>
          <w:rStyle w:val="searchword"/>
          <w:rFonts w:cs="David"/>
          <w:b w:val="0"/>
          <w:bCs w:val="0"/>
        </w:rPr>
        <w:t>Peace</w:t>
      </w:r>
      <w:r w:rsidRPr="00E70F89">
        <w:rPr>
          <w:rFonts w:cs="David"/>
        </w:rPr>
        <w:t xml:space="preserve"> </w:t>
      </w:r>
      <w:r w:rsidRPr="00E70F89">
        <w:rPr>
          <w:rStyle w:val="searchword"/>
          <w:rFonts w:cs="David"/>
          <w:b w:val="0"/>
          <w:bCs w:val="0"/>
        </w:rPr>
        <w:t>Process</w:t>
      </w:r>
      <w:r w:rsidRPr="00E70F89">
        <w:rPr>
          <w:rFonts w:cs="David"/>
        </w:rPr>
        <w:t xml:space="preserve"> : A Comparative Analysis of </w:t>
      </w:r>
      <w:r w:rsidRPr="00E70F89">
        <w:rPr>
          <w:rStyle w:val="searchword"/>
          <w:rFonts w:cs="David"/>
          <w:b w:val="0"/>
          <w:bCs w:val="0"/>
        </w:rPr>
        <w:t>Peace</w:t>
      </w:r>
      <w:r w:rsidRPr="00E70F89">
        <w:rPr>
          <w:rFonts w:cs="David"/>
        </w:rPr>
        <w:t xml:space="preserve"> Implementation in </w:t>
      </w:r>
      <w:r w:rsidRPr="00E70F89">
        <w:rPr>
          <w:rStyle w:val="searchword"/>
          <w:rFonts w:cs="David"/>
          <w:b w:val="0"/>
          <w:bCs w:val="0"/>
        </w:rPr>
        <w:t>Israel</w:t>
      </w:r>
      <w:r w:rsidRPr="00E70F89">
        <w:rPr>
          <w:rFonts w:cs="David"/>
        </w:rPr>
        <w:t>/Palestine, Northern Ireland and South Africa, Houndmills, Basingstoke, Hampshire : Palgrave Macmillan 2008</w:t>
      </w:r>
    </w:p>
    <w:p w:rsidR="00065C0B" w:rsidRPr="00E70F89" w:rsidRDefault="00DC7A1F" w:rsidP="00065C0B">
      <w:pPr>
        <w:bidi w:val="0"/>
        <w:spacing w:after="60"/>
        <w:outlineLvl w:val="3"/>
        <w:rPr>
          <w:rFonts w:cs="David"/>
        </w:rPr>
      </w:pPr>
      <w:hyperlink r:id="rId12" w:tgtFrame="_parent" w:tooltip="מצא פריטים המכילים" w:history="1">
        <w:r w:rsidR="00065C0B" w:rsidRPr="00E70F89">
          <w:rPr>
            <w:rFonts w:cs="David"/>
          </w:rPr>
          <w:t>Rynhold J</w:t>
        </w:r>
      </w:hyperlink>
      <w:r w:rsidR="00065C0B" w:rsidRPr="00E70F89">
        <w:rPr>
          <w:rFonts w:cs="David"/>
        </w:rPr>
        <w:t>., "Cultural Shift and Foreign Policy Change - Israel and the Making of the Oslo Accords", Cooperation and Conflict</w:t>
      </w:r>
      <w:r w:rsidR="00065C0B" w:rsidRPr="00E70F89">
        <w:rPr>
          <w:rFonts w:ascii="Arial Unicode MS" w:hAnsi="Arial Unicode MS" w:cs="David"/>
          <w:sz w:val="22"/>
          <w:szCs w:val="22"/>
        </w:rPr>
        <w:t xml:space="preserve">  </w:t>
      </w:r>
      <w:r w:rsidR="00065C0B" w:rsidRPr="00E70F89">
        <w:rPr>
          <w:rFonts w:cs="David"/>
        </w:rPr>
        <w:t>42 (4): 419-440 DEC 2007</w:t>
      </w:r>
    </w:p>
    <w:p w:rsidR="00065C0B" w:rsidRPr="00E70F89" w:rsidRDefault="00065C0B" w:rsidP="00065C0B">
      <w:pPr>
        <w:bidi w:val="0"/>
        <w:jc w:val="both"/>
        <w:rPr>
          <w:rFonts w:cs="David"/>
        </w:rPr>
      </w:pPr>
      <w:r w:rsidRPr="00E70F89">
        <w:rPr>
          <w:rFonts w:cs="David"/>
        </w:rPr>
        <w:t>Quandt W., Peace Process: American Diplomacy and the Arab-Israel Conflict Since 1967</w:t>
      </w:r>
      <w:r w:rsidRPr="00E70F89">
        <w:rPr>
          <w:rFonts w:cs="David"/>
          <w:u w:val="single"/>
        </w:rPr>
        <w:t>,</w:t>
      </w:r>
      <w:r w:rsidRPr="00E70F89">
        <w:rPr>
          <w:rFonts w:cs="David"/>
        </w:rPr>
        <w:t xml:space="preserve"> Washington D.C.: Brookings Institution, 2001, </w:t>
      </w:r>
      <w:r w:rsidRPr="00E70F89">
        <w:rPr>
          <w:rFonts w:cs="David"/>
          <w:b/>
          <w:bCs/>
        </w:rPr>
        <w:t>Introduction.</w:t>
      </w:r>
      <w:r w:rsidRPr="00E70F89">
        <w:rPr>
          <w:rFonts w:cs="David"/>
        </w:rPr>
        <w:t xml:space="preserve"> </w:t>
      </w:r>
    </w:p>
    <w:p w:rsidR="00065C0B" w:rsidRPr="00E70F89" w:rsidRDefault="00065C0B" w:rsidP="00065C0B">
      <w:pPr>
        <w:jc w:val="both"/>
        <w:rPr>
          <w:rFonts w:cs="David"/>
          <w:b/>
          <w:bCs/>
          <w:u w:val="single"/>
          <w:rtl/>
        </w:rPr>
      </w:pPr>
    </w:p>
    <w:p w:rsidR="00065C0B" w:rsidRPr="00E70F89" w:rsidRDefault="00065C0B" w:rsidP="00065C0B">
      <w:pPr>
        <w:jc w:val="both"/>
        <w:rPr>
          <w:rFonts w:cs="David"/>
          <w:b/>
          <w:bCs/>
        </w:rPr>
      </w:pPr>
      <w:r w:rsidRPr="00E17993">
        <w:rPr>
          <w:rFonts w:cs="David"/>
          <w:b/>
          <w:bCs/>
          <w:sz w:val="28"/>
          <w:szCs w:val="28"/>
          <w:u w:val="single"/>
          <w:rtl/>
        </w:rPr>
        <w:t>נושא מס'</w:t>
      </w:r>
      <w:r w:rsidR="00E17993">
        <w:rPr>
          <w:rFonts w:cs="David" w:hint="cs"/>
          <w:b/>
          <w:bCs/>
          <w:sz w:val="28"/>
          <w:szCs w:val="28"/>
          <w:u w:val="single"/>
          <w:rtl/>
        </w:rPr>
        <w:t xml:space="preserve"> </w:t>
      </w:r>
      <w:r w:rsidRPr="00E17993">
        <w:rPr>
          <w:rFonts w:cs="David"/>
          <w:b/>
          <w:bCs/>
          <w:sz w:val="28"/>
          <w:szCs w:val="28"/>
          <w:u w:val="single"/>
          <w:rtl/>
        </w:rPr>
        <w:t>10</w:t>
      </w:r>
      <w:r w:rsidRPr="00E70F89">
        <w:rPr>
          <w:rFonts w:cs="David"/>
          <w:b/>
          <w:bCs/>
          <w:u w:val="single"/>
          <w:rtl/>
        </w:rPr>
        <w:t xml:space="preserve">: </w:t>
      </w:r>
      <w:r w:rsidRPr="00E70F89">
        <w:rPr>
          <w:rFonts w:cs="David"/>
          <w:b/>
          <w:bCs/>
          <w:rtl/>
        </w:rPr>
        <w:t xml:space="preserve">קבלת החלטות בביטחון לאומי: חשיבה, מוסדות ותהליכים – </w:t>
      </w:r>
      <w:r w:rsidRPr="00E70F89">
        <w:rPr>
          <w:rFonts w:cs="David"/>
          <w:b/>
          <w:bCs/>
        </w:rPr>
        <w:t>Decision Making in National Security Affairs</w:t>
      </w:r>
    </w:p>
    <w:p w:rsidR="00E17993" w:rsidRDefault="00E17993" w:rsidP="00065C0B">
      <w:pPr>
        <w:jc w:val="both"/>
        <w:rPr>
          <w:rFonts w:cs="David"/>
          <w:b/>
          <w:bCs/>
          <w:u w:val="single"/>
          <w:rtl/>
        </w:rPr>
      </w:pPr>
    </w:p>
    <w:p w:rsidR="00065C0B" w:rsidRPr="00E70F89" w:rsidRDefault="00065C0B" w:rsidP="00065C0B">
      <w:pPr>
        <w:jc w:val="both"/>
        <w:rPr>
          <w:rFonts w:cs="David"/>
          <w:b/>
          <w:bCs/>
          <w:u w:val="single"/>
          <w:rtl/>
        </w:rPr>
      </w:pPr>
      <w:r w:rsidRPr="00E70F89">
        <w:rPr>
          <w:rFonts w:cs="David"/>
          <w:b/>
          <w:bCs/>
          <w:u w:val="single"/>
          <w:rtl/>
        </w:rPr>
        <w:t>קריאת חובה</w:t>
      </w:r>
    </w:p>
    <w:p w:rsidR="00065C0B" w:rsidRPr="00E70F89" w:rsidRDefault="00DC7A1F" w:rsidP="00065C0B">
      <w:pPr>
        <w:pStyle w:val="NormalWeb"/>
        <w:rPr>
          <w:rFonts w:cs="David"/>
        </w:rPr>
      </w:pPr>
      <w:hyperlink r:id="rId13" w:tgtFrame="_parent" w:tooltip="מצא פריטים המכילים" w:history="1">
        <w:r w:rsidR="00065C0B" w:rsidRPr="00E70F89">
          <w:rPr>
            <w:rStyle w:val="Hyperlink"/>
            <w:rFonts w:cs="David"/>
          </w:rPr>
          <w:t>Freilich CD</w:t>
        </w:r>
      </w:hyperlink>
      <w:r w:rsidR="00065C0B" w:rsidRPr="00E70F89">
        <w:rPr>
          <w:rFonts w:cs="David"/>
        </w:rPr>
        <w:t xml:space="preserve">, </w:t>
      </w:r>
      <w:r w:rsidR="00065C0B" w:rsidRPr="00E70F89">
        <w:rPr>
          <w:rStyle w:val="searchword"/>
          <w:rFonts w:cs="David"/>
          <w:b w:val="0"/>
          <w:bCs w:val="0"/>
        </w:rPr>
        <w:t>"National</w:t>
      </w:r>
      <w:r w:rsidR="00065C0B" w:rsidRPr="00E70F89">
        <w:rPr>
          <w:rFonts w:cs="David"/>
        </w:rPr>
        <w:t xml:space="preserve"> </w:t>
      </w:r>
      <w:r w:rsidR="00065C0B" w:rsidRPr="00E70F89">
        <w:rPr>
          <w:rStyle w:val="searchword"/>
          <w:rFonts w:cs="David"/>
          <w:b w:val="0"/>
          <w:bCs w:val="0"/>
        </w:rPr>
        <w:t>security</w:t>
      </w:r>
      <w:r w:rsidR="00065C0B" w:rsidRPr="00E70F89">
        <w:rPr>
          <w:rFonts w:cs="David"/>
        </w:rPr>
        <w:t xml:space="preserve"> decision-making in </w:t>
      </w:r>
      <w:r w:rsidR="00065C0B" w:rsidRPr="00E70F89">
        <w:rPr>
          <w:rStyle w:val="searchword"/>
          <w:rFonts w:cs="David"/>
          <w:b w:val="0"/>
          <w:bCs w:val="0"/>
        </w:rPr>
        <w:t>Israel</w:t>
      </w:r>
      <w:r w:rsidR="00065C0B" w:rsidRPr="00E70F89">
        <w:rPr>
          <w:rFonts w:cs="David"/>
        </w:rPr>
        <w:t xml:space="preserve">: Processes, pathologies, and strengths", </w:t>
      </w:r>
      <w:r w:rsidR="00065C0B" w:rsidRPr="00E70F89">
        <w:rPr>
          <w:rFonts w:cs="David"/>
          <w:u w:val="single"/>
        </w:rPr>
        <w:t>Middle East Journal</w:t>
      </w:r>
      <w:r w:rsidR="00065C0B" w:rsidRPr="00E70F89">
        <w:rPr>
          <w:rFonts w:cs="David"/>
        </w:rPr>
        <w:t xml:space="preserve"> 60 (4): 635-663 FAL 2006 </w:t>
      </w:r>
    </w:p>
    <w:p w:rsidR="00065C0B" w:rsidRPr="00E70F89" w:rsidRDefault="00065C0B" w:rsidP="00065C0B">
      <w:pPr>
        <w:pStyle w:val="NormalWeb"/>
        <w:bidi/>
        <w:rPr>
          <w:rFonts w:cs="David"/>
          <w:b/>
          <w:bCs/>
          <w:rtl/>
        </w:rPr>
      </w:pPr>
      <w:r w:rsidRPr="00E70F89">
        <w:rPr>
          <w:rFonts w:cs="David"/>
          <w:b/>
          <w:bCs/>
          <w:u w:val="single"/>
          <w:rtl/>
        </w:rPr>
        <w:t>קריאת רשות:</w:t>
      </w:r>
    </w:p>
    <w:p w:rsidR="00065C0B" w:rsidRPr="00E70F89" w:rsidRDefault="00065C0B" w:rsidP="00065C0B">
      <w:pPr>
        <w:pStyle w:val="2"/>
        <w:tabs>
          <w:tab w:val="right" w:pos="1620"/>
        </w:tabs>
        <w:bidi w:val="0"/>
        <w:rPr>
          <w:b w:val="0"/>
          <w:bCs w:val="0"/>
        </w:rPr>
      </w:pPr>
      <w:r w:rsidRPr="00E70F89">
        <w:rPr>
          <w:b w:val="0"/>
          <w:bCs w:val="0"/>
        </w:rPr>
        <w:t xml:space="preserve">Yehezkel D., </w:t>
      </w:r>
      <w:r w:rsidRPr="00E70F89">
        <w:rPr>
          <w:b w:val="0"/>
          <w:bCs w:val="0"/>
        </w:rPr>
        <w:tab/>
        <w:t>Israeli Statecraft</w:t>
      </w:r>
      <w:r w:rsidRPr="00E70F89">
        <w:rPr>
          <w:b w:val="0"/>
          <w:bCs w:val="0"/>
          <w:rtl/>
        </w:rPr>
        <w:t xml:space="preserve"> : </w:t>
      </w:r>
      <w:r w:rsidRPr="00E70F89">
        <w:rPr>
          <w:rStyle w:val="searchword1"/>
          <w:b w:val="0"/>
          <w:bCs w:val="0"/>
        </w:rPr>
        <w:t>National Security</w:t>
      </w:r>
      <w:r w:rsidRPr="00E70F89">
        <w:rPr>
          <w:b w:val="0"/>
          <w:bCs w:val="0"/>
          <w:rtl/>
        </w:rPr>
        <w:t xml:space="preserve"> </w:t>
      </w:r>
      <w:r w:rsidRPr="00E70F89">
        <w:rPr>
          <w:b w:val="0"/>
          <w:bCs w:val="0"/>
        </w:rPr>
        <w:t>Challenges and Responses</w:t>
      </w:r>
      <w:r w:rsidRPr="00E70F89">
        <w:rPr>
          <w:b w:val="0"/>
          <w:bCs w:val="0"/>
          <w:rtl/>
        </w:rPr>
        <w:t xml:space="preserve"> </w:t>
      </w:r>
      <w:r w:rsidRPr="00E70F89">
        <w:rPr>
          <w:b w:val="0"/>
          <w:bCs w:val="0"/>
        </w:rPr>
        <w:t>London : Routledge 2011</w:t>
      </w:r>
    </w:p>
    <w:p w:rsidR="00065C0B" w:rsidRPr="00E70F89" w:rsidRDefault="00065C0B" w:rsidP="00065C0B">
      <w:pPr>
        <w:bidi w:val="0"/>
        <w:jc w:val="both"/>
        <w:rPr>
          <w:rFonts w:cs="David"/>
          <w:b/>
          <w:bCs/>
        </w:rPr>
      </w:pPr>
      <w:r w:rsidRPr="00E70F89">
        <w:rPr>
          <w:rFonts w:cs="David"/>
        </w:rPr>
        <w:t>Shalev A.,</w:t>
      </w:r>
      <w:r w:rsidRPr="00E70F89">
        <w:rPr>
          <w:rFonts w:cs="David"/>
          <w:b/>
          <w:bCs/>
        </w:rPr>
        <w:t xml:space="preserve"> </w:t>
      </w:r>
      <w:r w:rsidRPr="00E70F89">
        <w:rPr>
          <w:rFonts w:cs="David"/>
        </w:rPr>
        <w:t xml:space="preserve">Israel’s Intelligence Assessment before the Yom Kippur War: </w:t>
      </w:r>
      <w:r w:rsidRPr="00E70F89">
        <w:rPr>
          <w:rFonts w:cs="David"/>
        </w:rPr>
        <w:br/>
        <w:t> Disentangling  Deception and Distraction</w:t>
      </w:r>
      <w:r w:rsidRPr="00E70F89">
        <w:rPr>
          <w:rFonts w:cs="David"/>
          <w:b/>
          <w:bCs/>
        </w:rPr>
        <w:t xml:space="preserve">, </w:t>
      </w:r>
      <w:r w:rsidRPr="00E70F89">
        <w:rPr>
          <w:rFonts w:cs="David"/>
        </w:rPr>
        <w:t>Brighton  : Sussex Academic Press, 2010. Portland</w:t>
      </w:r>
    </w:p>
    <w:p w:rsidR="00065C0B" w:rsidRPr="00E70F89" w:rsidRDefault="00065C0B" w:rsidP="00065C0B">
      <w:pPr>
        <w:bidi w:val="0"/>
        <w:jc w:val="both"/>
        <w:rPr>
          <w:rFonts w:cs="David"/>
          <w:b/>
          <w:bCs/>
        </w:rPr>
      </w:pPr>
    </w:p>
    <w:p w:rsidR="00065C0B" w:rsidRPr="00E70F89" w:rsidRDefault="00065C0B" w:rsidP="00065C0B">
      <w:pPr>
        <w:jc w:val="both"/>
        <w:rPr>
          <w:rFonts w:cs="David"/>
        </w:rPr>
      </w:pPr>
      <w:r w:rsidRPr="00E70F89">
        <w:rPr>
          <w:rFonts w:cs="David"/>
          <w:rtl/>
        </w:rPr>
        <w:t xml:space="preserve">לביא א. </w:t>
      </w:r>
      <w:r w:rsidRPr="00E70F89">
        <w:rPr>
          <w:rStyle w:val="searchword"/>
          <w:rFonts w:cs="David"/>
          <w:rtl/>
        </w:rPr>
        <w:t>יחסי</w:t>
      </w:r>
      <w:r w:rsidRPr="00E70F89">
        <w:rPr>
          <w:rFonts w:cs="David"/>
        </w:rPr>
        <w:t xml:space="preserve"> </w:t>
      </w:r>
      <w:r w:rsidRPr="00E70F89">
        <w:rPr>
          <w:rStyle w:val="searchword"/>
          <w:rFonts w:cs="David"/>
          <w:rtl/>
        </w:rPr>
        <w:t>צבא</w:t>
      </w:r>
      <w:r w:rsidRPr="00E70F89">
        <w:rPr>
          <w:rFonts w:cs="David"/>
        </w:rPr>
        <w:t>-</w:t>
      </w:r>
      <w:r w:rsidRPr="00E70F89">
        <w:rPr>
          <w:rStyle w:val="searchword"/>
          <w:rFonts w:cs="David"/>
          <w:rtl/>
        </w:rPr>
        <w:t>חברה</w:t>
      </w:r>
      <w:r w:rsidRPr="00E70F89">
        <w:rPr>
          <w:rFonts w:cs="David"/>
        </w:rPr>
        <w:t xml:space="preserve"> </w:t>
      </w:r>
      <w:r w:rsidRPr="00E70F89">
        <w:rPr>
          <w:rFonts w:cs="David"/>
          <w:rtl/>
        </w:rPr>
        <w:t>בישראל : השלכות</w:t>
      </w:r>
      <w:r w:rsidRPr="00E70F89">
        <w:rPr>
          <w:rFonts w:cs="David"/>
        </w:rPr>
        <w:t xml:space="preserve"> </w:t>
      </w:r>
      <w:r w:rsidRPr="00E70F89">
        <w:rPr>
          <w:rFonts w:cs="David"/>
          <w:rtl/>
        </w:rPr>
        <w:t>על קבלת החלטות בנושאי ביטחון ושלום אוניברסיטת תל-אביב: מרכז תמי שטינמץ</w:t>
      </w:r>
      <w:r w:rsidRPr="00E70F89">
        <w:rPr>
          <w:rFonts w:cs="David"/>
        </w:rPr>
        <w:t xml:space="preserve"> </w:t>
      </w:r>
      <w:r w:rsidRPr="00E70F89">
        <w:rPr>
          <w:rFonts w:cs="David"/>
          <w:rtl/>
        </w:rPr>
        <w:t>למחקרי שלום 2011</w:t>
      </w:r>
    </w:p>
    <w:p w:rsidR="00065C0B" w:rsidRPr="00E70F89" w:rsidRDefault="00065C0B" w:rsidP="00065C0B">
      <w:pPr>
        <w:jc w:val="both"/>
        <w:rPr>
          <w:rFonts w:cs="David"/>
          <w:rtl/>
        </w:rPr>
      </w:pPr>
      <w:r w:rsidRPr="00E70F89">
        <w:rPr>
          <w:rFonts w:cs="David"/>
          <w:rtl/>
        </w:rPr>
        <w:t>בר-יוסף א. הצופה שנרדם: הפתעת יום הכיפורים ומקורותיה,</w:t>
      </w:r>
      <w:r w:rsidRPr="00E70F89">
        <w:rPr>
          <w:rFonts w:cs="David"/>
          <w:u w:val="single"/>
          <w:rtl/>
        </w:rPr>
        <w:t xml:space="preserve">  </w:t>
      </w:r>
      <w:r w:rsidRPr="00E70F89">
        <w:rPr>
          <w:rFonts w:cs="David"/>
          <w:rtl/>
        </w:rPr>
        <w:t>זמורה-ביתן 2001</w:t>
      </w:r>
    </w:p>
    <w:p w:rsidR="00065C0B" w:rsidRPr="00E70F89" w:rsidRDefault="00065C0B" w:rsidP="00065C0B">
      <w:pPr>
        <w:jc w:val="both"/>
        <w:rPr>
          <w:rFonts w:cs="David"/>
          <w:rtl/>
        </w:rPr>
      </w:pPr>
      <w:r w:rsidRPr="00E70F89">
        <w:rPr>
          <w:rFonts w:cs="David"/>
          <w:rtl/>
        </w:rPr>
        <w:t xml:space="preserve">ולד ע., הינשוף של מינרווה </w:t>
      </w:r>
      <w:r w:rsidRPr="00E70F89">
        <w:rPr>
          <w:rFonts w:cs="David"/>
        </w:rPr>
        <w:t>–</w:t>
      </w:r>
      <w:r w:rsidRPr="00E70F89">
        <w:rPr>
          <w:rFonts w:cs="David"/>
          <w:rtl/>
        </w:rPr>
        <w:t xml:space="preserve"> החלטות אסטרטגיות בתנאי אי וודאות,  תל אביב: ספרי חמד וידיעות אחרונות 1994</w:t>
      </w:r>
    </w:p>
    <w:p w:rsidR="00065C0B" w:rsidRPr="00E70F89" w:rsidRDefault="00065C0B" w:rsidP="00065C0B">
      <w:pPr>
        <w:jc w:val="both"/>
        <w:rPr>
          <w:rFonts w:cs="David"/>
        </w:rPr>
      </w:pPr>
      <w:r w:rsidRPr="00E70F89">
        <w:rPr>
          <w:rFonts w:cs="David"/>
          <w:rtl/>
        </w:rPr>
        <w:t xml:space="preserve">יריב א., הערכה זהירה </w:t>
      </w:r>
      <w:r w:rsidRPr="00E70F89">
        <w:rPr>
          <w:rFonts w:cs="David"/>
        </w:rPr>
        <w:t>–</w:t>
      </w:r>
      <w:r w:rsidRPr="00E70F89">
        <w:rPr>
          <w:rFonts w:cs="David"/>
          <w:rtl/>
        </w:rPr>
        <w:t xml:space="preserve"> קובץ מאמרים, מערכות, תל-אביב 1998</w:t>
      </w:r>
    </w:p>
    <w:p w:rsidR="00065C0B" w:rsidRPr="00E70F89" w:rsidRDefault="00065C0B" w:rsidP="00065C0B">
      <w:pPr>
        <w:jc w:val="both"/>
        <w:rPr>
          <w:rFonts w:cs="David"/>
          <w:rtl/>
        </w:rPr>
      </w:pPr>
      <w:r w:rsidRPr="00E70F89">
        <w:rPr>
          <w:rFonts w:cs="David"/>
          <w:rtl/>
        </w:rPr>
        <w:t xml:space="preserve">סא"ל עופר צ., רס"ן קובר א., (עורכים), </w:t>
      </w:r>
      <w:r w:rsidRPr="00E70F89">
        <w:rPr>
          <w:rFonts w:cs="David"/>
        </w:rPr>
        <w:t xml:space="preserve"> </w:t>
      </w:r>
      <w:r w:rsidRPr="00E70F89">
        <w:rPr>
          <w:rFonts w:cs="David"/>
          <w:u w:val="single"/>
          <w:rtl/>
        </w:rPr>
        <w:t>מודיעין ובטחון לאומי</w:t>
      </w:r>
      <w:r w:rsidRPr="00E70F89">
        <w:rPr>
          <w:rFonts w:cs="David"/>
          <w:rtl/>
        </w:rPr>
        <w:t xml:space="preserve"> מערכות, 1987</w:t>
      </w:r>
    </w:p>
    <w:p w:rsidR="00065C0B" w:rsidRPr="00E70F89" w:rsidRDefault="00065C0B" w:rsidP="00065C0B">
      <w:pPr>
        <w:jc w:val="both"/>
        <w:rPr>
          <w:rFonts w:cs="David"/>
          <w:rtl/>
        </w:rPr>
      </w:pPr>
      <w:r w:rsidRPr="00E70F89">
        <w:rPr>
          <w:rFonts w:cs="David"/>
          <w:rtl/>
        </w:rPr>
        <w:t>בן מאיר י., קבלת החלטות במדיניות הבטחון הלאומי, הקיבוץ המאוחד 1987</w:t>
      </w:r>
      <w:r w:rsidRPr="00E70F89">
        <w:rPr>
          <w:rFonts w:cs="David" w:hint="cs"/>
          <w:rtl/>
        </w:rPr>
        <w:t xml:space="preserve"> </w:t>
      </w:r>
      <w:r w:rsidRPr="00E70F89">
        <w:rPr>
          <w:rFonts w:cs="David"/>
          <w:rtl/>
        </w:rPr>
        <w:t xml:space="preserve"> </w:t>
      </w:r>
    </w:p>
    <w:p w:rsidR="00065C0B" w:rsidRPr="00E70F89" w:rsidRDefault="00065C0B" w:rsidP="00065C0B">
      <w:pPr>
        <w:jc w:val="both"/>
        <w:rPr>
          <w:rFonts w:cs="David"/>
          <w:rtl/>
        </w:rPr>
      </w:pPr>
    </w:p>
    <w:p w:rsidR="00065C0B" w:rsidRPr="00E70F89" w:rsidRDefault="00065C0B" w:rsidP="00065C0B">
      <w:pPr>
        <w:jc w:val="both"/>
        <w:rPr>
          <w:rFonts w:cs="David"/>
        </w:rPr>
      </w:pPr>
      <w:r w:rsidRPr="00E17993">
        <w:rPr>
          <w:rFonts w:cs="David"/>
          <w:b/>
          <w:bCs/>
          <w:sz w:val="28"/>
          <w:szCs w:val="28"/>
          <w:u w:val="single"/>
          <w:rtl/>
        </w:rPr>
        <w:t>נושא מס'</w:t>
      </w:r>
      <w:r w:rsidRPr="00E17993">
        <w:rPr>
          <w:rFonts w:cs="David" w:hint="cs"/>
          <w:b/>
          <w:bCs/>
          <w:sz w:val="28"/>
          <w:szCs w:val="28"/>
          <w:u w:val="single"/>
          <w:rtl/>
        </w:rPr>
        <w:t xml:space="preserve"> 11:</w:t>
      </w:r>
      <w:r w:rsidR="00E17993" w:rsidRPr="00E17993">
        <w:rPr>
          <w:rFonts w:cs="David" w:hint="cs"/>
          <w:b/>
          <w:bCs/>
          <w:sz w:val="28"/>
          <w:szCs w:val="28"/>
          <w:rtl/>
        </w:rPr>
        <w:t xml:space="preserve"> </w:t>
      </w:r>
      <w:r w:rsidRPr="00E70F89">
        <w:rPr>
          <w:rFonts w:cs="David" w:hint="cs"/>
          <w:b/>
          <w:bCs/>
          <w:rtl/>
        </w:rPr>
        <w:t xml:space="preserve"> </w:t>
      </w:r>
      <w:r w:rsidRPr="00E70F89">
        <w:rPr>
          <w:rFonts w:cs="David"/>
          <w:b/>
          <w:bCs/>
          <w:rtl/>
        </w:rPr>
        <w:t>עתיד הב</w:t>
      </w:r>
      <w:r w:rsidRPr="00E70F89">
        <w:rPr>
          <w:rFonts w:cs="David" w:hint="cs"/>
          <w:b/>
          <w:bCs/>
          <w:rtl/>
        </w:rPr>
        <w:t>י</w:t>
      </w:r>
      <w:r w:rsidRPr="00E70F89">
        <w:rPr>
          <w:rFonts w:cs="David"/>
          <w:b/>
          <w:bCs/>
          <w:rtl/>
        </w:rPr>
        <w:t xml:space="preserve">טחון הלאומי – </w:t>
      </w:r>
      <w:r w:rsidRPr="00E70F89">
        <w:rPr>
          <w:rFonts w:cs="David"/>
          <w:b/>
          <w:bCs/>
        </w:rPr>
        <w:t>The Future of National Security</w:t>
      </w:r>
      <w:r w:rsidRPr="00E70F89">
        <w:rPr>
          <w:rFonts w:cs="David"/>
        </w:rPr>
        <w:t xml:space="preserve"> </w:t>
      </w:r>
    </w:p>
    <w:p w:rsidR="00065C0B" w:rsidRPr="00E70F89" w:rsidRDefault="00065C0B" w:rsidP="00065C0B">
      <w:pPr>
        <w:jc w:val="both"/>
        <w:rPr>
          <w:rFonts w:cs="David"/>
          <w:b/>
          <w:bCs/>
          <w:rtl/>
        </w:rPr>
      </w:pPr>
    </w:p>
    <w:p w:rsidR="00065C0B" w:rsidRPr="00E70F89" w:rsidRDefault="00065C0B" w:rsidP="00065C0B">
      <w:pPr>
        <w:jc w:val="both"/>
        <w:rPr>
          <w:rFonts w:cs="David"/>
          <w:b/>
          <w:bCs/>
          <w:u w:val="single"/>
        </w:rPr>
      </w:pPr>
      <w:r w:rsidRPr="00E70F89">
        <w:rPr>
          <w:rFonts w:cs="David"/>
          <w:b/>
          <w:bCs/>
          <w:u w:val="single"/>
          <w:rtl/>
        </w:rPr>
        <w:t>חובת קריאה:</w:t>
      </w:r>
    </w:p>
    <w:p w:rsidR="00065C0B" w:rsidRPr="00E70F89" w:rsidRDefault="00065C0B" w:rsidP="00065C0B">
      <w:pPr>
        <w:bidi w:val="0"/>
        <w:rPr>
          <w:rStyle w:val="exlresultdetails"/>
          <w:rFonts w:cs="David"/>
          <w:color w:val="32322F"/>
        </w:rPr>
      </w:pPr>
      <w:r w:rsidRPr="00E70F89">
        <w:rPr>
          <w:rFonts w:cs="David"/>
        </w:rPr>
        <w:t xml:space="preserve">Aran A., “Containment and Territorial Transnational Actors: Israel, Hezbollah and Hamas”, International Affairs </w:t>
      </w:r>
      <w:r w:rsidRPr="00E70F89">
        <w:rPr>
          <w:rStyle w:val="exlresultdetails"/>
          <w:rFonts w:cs="David"/>
          <w:color w:val="32322F"/>
        </w:rPr>
        <w:t>88 (4): 835  2012</w:t>
      </w:r>
    </w:p>
    <w:p w:rsidR="00065C0B" w:rsidRPr="00E70F89" w:rsidRDefault="00065C0B" w:rsidP="00065C0B">
      <w:pPr>
        <w:jc w:val="both"/>
        <w:rPr>
          <w:rFonts w:cs="David"/>
          <w:b/>
          <w:bCs/>
          <w:rtl/>
        </w:rPr>
      </w:pPr>
      <w:r w:rsidRPr="00E70F89">
        <w:rPr>
          <w:rFonts w:cs="David"/>
          <w:b/>
          <w:bCs/>
          <w:u w:val="single"/>
          <w:rtl/>
        </w:rPr>
        <w:t>קריאת רשות:</w:t>
      </w:r>
    </w:p>
    <w:p w:rsidR="00065C0B" w:rsidRPr="00E70F89" w:rsidRDefault="00065C0B" w:rsidP="00065C0B">
      <w:pPr>
        <w:jc w:val="both"/>
        <w:rPr>
          <w:rFonts w:cs="David"/>
          <w:rtl/>
        </w:rPr>
      </w:pPr>
      <w:r w:rsidRPr="00E70F89">
        <w:rPr>
          <w:rFonts w:cs="David"/>
          <w:rtl/>
        </w:rPr>
        <w:t xml:space="preserve">ליסק מ., קני פ.ב. (עורכים), ישראל לקראת שנות ה </w:t>
      </w:r>
      <w:r w:rsidRPr="00E70F89">
        <w:rPr>
          <w:rFonts w:cs="David"/>
        </w:rPr>
        <w:t>–</w:t>
      </w:r>
      <w:r w:rsidRPr="00E70F89">
        <w:rPr>
          <w:rFonts w:cs="David"/>
          <w:rtl/>
        </w:rPr>
        <w:t xml:space="preserve"> 2000 </w:t>
      </w:r>
      <w:r w:rsidRPr="00E70F89">
        <w:rPr>
          <w:rFonts w:cs="David"/>
        </w:rPr>
        <w:t>–</w:t>
      </w:r>
      <w:r w:rsidRPr="00E70F89">
        <w:rPr>
          <w:rFonts w:cs="David"/>
          <w:rtl/>
        </w:rPr>
        <w:t xml:space="preserve"> חברה, פוליטיקה ותרבות, הוצאת ספרים ע"ש י"ל מאגנס, האוניברסיטה העברי</w:t>
      </w:r>
      <w:r w:rsidRPr="00E70F89">
        <w:rPr>
          <w:rFonts w:cs="David" w:hint="cs"/>
          <w:rtl/>
        </w:rPr>
        <w:t>ת</w:t>
      </w:r>
      <w:r w:rsidRPr="00E70F89">
        <w:rPr>
          <w:rFonts w:cs="David"/>
          <w:rtl/>
        </w:rPr>
        <w:t xml:space="preserve"> 1996</w:t>
      </w:r>
    </w:p>
    <w:p w:rsidR="00065C0B" w:rsidRPr="00E70F89" w:rsidRDefault="00065C0B" w:rsidP="00065C0B">
      <w:pPr>
        <w:bidi w:val="0"/>
        <w:rPr>
          <w:rFonts w:cs="David"/>
        </w:rPr>
      </w:pPr>
      <w:r w:rsidRPr="00E70F89">
        <w:rPr>
          <w:rFonts w:cs="David"/>
        </w:rPr>
        <w:t>Legro J. W., (ed.) In Uncertain Times : American Foreign Policy after the Berlin Wall and 9/11 Ithaca : Cornell University Press, 2011</w:t>
      </w:r>
    </w:p>
    <w:p w:rsidR="00065C0B" w:rsidRPr="00E70F89" w:rsidRDefault="00065C0B" w:rsidP="00065C0B">
      <w:pPr>
        <w:bidi w:val="0"/>
        <w:rPr>
          <w:rFonts w:cs="David"/>
        </w:rPr>
      </w:pPr>
      <w:r w:rsidRPr="00E70F89">
        <w:rPr>
          <w:rFonts w:cs="David"/>
        </w:rPr>
        <w:t>Cohen A. and Efrati N. (eds.), Post-Saddam Iraq :New Realities, Old Identities, Changing Patterns Portland, Oregon : Sussex Academic Press, 2011</w:t>
      </w:r>
    </w:p>
    <w:p w:rsidR="00065C0B" w:rsidRPr="00E70F89" w:rsidRDefault="00065C0B" w:rsidP="00065C0B">
      <w:pPr>
        <w:bidi w:val="0"/>
        <w:spacing w:after="60"/>
        <w:outlineLvl w:val="3"/>
        <w:rPr>
          <w:rFonts w:cs="David"/>
        </w:rPr>
      </w:pPr>
      <w:r w:rsidRPr="00E70F89">
        <w:rPr>
          <w:rFonts w:cs="David"/>
        </w:rPr>
        <w:t>Freedman R.O. (ed.,) , Contemporary Israel : Domestic Politics, Foreign Policy, and Security Challenges , Boulder, CO : Westview Press 2009</w:t>
      </w:r>
    </w:p>
    <w:p w:rsidR="00065C0B" w:rsidRPr="00E70F89" w:rsidRDefault="00065C0B" w:rsidP="00065C0B">
      <w:pPr>
        <w:bidi w:val="0"/>
        <w:jc w:val="both"/>
        <w:rPr>
          <w:rFonts w:cs="David"/>
        </w:rPr>
      </w:pPr>
      <w:r w:rsidRPr="00E70F89">
        <w:rPr>
          <w:rFonts w:cs="David"/>
        </w:rPr>
        <w:t>Bar Joseph U., (ed.), Israel's National Security Towards the 21</w:t>
      </w:r>
      <w:r w:rsidRPr="00E70F89">
        <w:rPr>
          <w:rFonts w:cs="David"/>
          <w:vertAlign w:val="superscript"/>
        </w:rPr>
        <w:t>st</w:t>
      </w:r>
      <w:r w:rsidRPr="00E70F89">
        <w:rPr>
          <w:rFonts w:cs="David"/>
        </w:rPr>
        <w:t xml:space="preserve"> Century,</w:t>
      </w:r>
      <w:r w:rsidRPr="00E70F89">
        <w:rPr>
          <w:rFonts w:cs="David"/>
          <w:u w:val="single"/>
        </w:rPr>
        <w:t xml:space="preserve"> </w:t>
      </w:r>
      <w:r w:rsidRPr="00E70F89">
        <w:rPr>
          <w:rFonts w:cs="David"/>
        </w:rPr>
        <w:t xml:space="preserve">London: Frank Cass, 2001   </w:t>
      </w:r>
    </w:p>
    <w:p w:rsidR="00D24E18" w:rsidRPr="00E70F89" w:rsidRDefault="00D24E18" w:rsidP="00D24E18">
      <w:pPr>
        <w:bidi w:val="0"/>
        <w:jc w:val="both"/>
        <w:rPr>
          <w:rFonts w:cs="David"/>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E17993" w:rsidRDefault="00E17993" w:rsidP="009F24F3">
      <w:pPr>
        <w:spacing w:line="360" w:lineRule="auto"/>
        <w:rPr>
          <w:rFonts w:cs="David"/>
          <w:b/>
          <w:bCs/>
          <w:sz w:val="32"/>
          <w:szCs w:val="32"/>
          <w:u w:val="single"/>
          <w:rtl/>
        </w:rPr>
      </w:pPr>
    </w:p>
    <w:p w:rsidR="00752C48" w:rsidRPr="00E70F89" w:rsidRDefault="00752C48" w:rsidP="009F24F3">
      <w:pPr>
        <w:spacing w:line="360" w:lineRule="auto"/>
        <w:rPr>
          <w:rFonts w:cs="David"/>
          <w:b/>
          <w:bCs/>
          <w:sz w:val="32"/>
          <w:szCs w:val="32"/>
          <w:u w:val="single"/>
          <w:rtl/>
        </w:rPr>
      </w:pPr>
      <w:r w:rsidRPr="00E70F89">
        <w:rPr>
          <w:rFonts w:cs="David" w:hint="cs"/>
          <w:b/>
          <w:bCs/>
          <w:sz w:val="32"/>
          <w:szCs w:val="32"/>
          <w:u w:val="single"/>
          <w:rtl/>
        </w:rPr>
        <w:t xml:space="preserve">קורות חיים משתתפים בקורס תשתית הבטל"ם: </w:t>
      </w:r>
    </w:p>
    <w:p w:rsidR="00E17993" w:rsidRDefault="00E17993" w:rsidP="00AF64AA">
      <w:pPr>
        <w:spacing w:line="360" w:lineRule="auto"/>
        <w:ind w:left="26"/>
        <w:rPr>
          <w:rFonts w:cs="David"/>
          <w:b/>
          <w:bCs/>
          <w:sz w:val="32"/>
          <w:szCs w:val="32"/>
          <w:u w:val="single"/>
          <w:rtl/>
        </w:rPr>
      </w:pPr>
    </w:p>
    <w:p w:rsidR="009F24F3" w:rsidRPr="00E70F89" w:rsidRDefault="00AF64AA" w:rsidP="00AF64AA">
      <w:pPr>
        <w:spacing w:line="360" w:lineRule="auto"/>
        <w:ind w:left="26"/>
        <w:rPr>
          <w:rFonts w:cs="David"/>
          <w:b/>
          <w:bCs/>
          <w:sz w:val="32"/>
          <w:szCs w:val="32"/>
          <w:u w:val="single"/>
          <w:rtl/>
        </w:rPr>
      </w:pPr>
      <w:r w:rsidRPr="00E70F89">
        <w:rPr>
          <w:rFonts w:cs="David" w:hint="cs"/>
          <w:b/>
          <w:bCs/>
          <w:sz w:val="32"/>
          <w:szCs w:val="32"/>
          <w:u w:val="single"/>
          <w:rtl/>
        </w:rPr>
        <w:t xml:space="preserve">1. </w:t>
      </w:r>
      <w:r w:rsidR="009F24F3" w:rsidRPr="00E70F89">
        <w:rPr>
          <w:rFonts w:cs="David" w:hint="cs"/>
          <w:b/>
          <w:bCs/>
          <w:sz w:val="32"/>
          <w:szCs w:val="32"/>
          <w:u w:val="single"/>
          <w:rtl/>
        </w:rPr>
        <w:t xml:space="preserve">גבי בן דור - קורות חיים : </w:t>
      </w:r>
    </w:p>
    <w:p w:rsidR="009F24F3" w:rsidRPr="00E70F89" w:rsidRDefault="009F24F3" w:rsidP="009F24F3">
      <w:pPr>
        <w:spacing w:line="360" w:lineRule="auto"/>
        <w:jc w:val="both"/>
        <w:rPr>
          <w:rFonts w:cs="David"/>
          <w:sz w:val="28"/>
          <w:szCs w:val="28"/>
          <w:rtl/>
        </w:rPr>
      </w:pPr>
      <w:r w:rsidRPr="00E70F89">
        <w:rPr>
          <w:rFonts w:cs="David" w:hint="cs"/>
          <w:sz w:val="28"/>
          <w:szCs w:val="28"/>
          <w:rtl/>
        </w:rPr>
        <w:t xml:space="preserve">פרופ' </w:t>
      </w:r>
      <w:r w:rsidRPr="00E70F89">
        <w:rPr>
          <w:rFonts w:cs="David" w:hint="cs"/>
          <w:b/>
          <w:bCs/>
          <w:sz w:val="28"/>
          <w:szCs w:val="28"/>
          <w:rtl/>
        </w:rPr>
        <w:t xml:space="preserve">גבריאל בן-דור </w:t>
      </w:r>
      <w:r w:rsidRPr="00E70F89">
        <w:rPr>
          <w:rFonts w:cs="David" w:hint="cs"/>
          <w:sz w:val="28"/>
          <w:szCs w:val="28"/>
          <w:rtl/>
        </w:rPr>
        <w:t xml:space="preserve">חבר סגל וראש </w:t>
      </w:r>
      <w:r w:rsidRPr="00E70F89">
        <w:rPr>
          <w:rFonts w:cs="David" w:hint="cs"/>
          <w:b/>
          <w:bCs/>
          <w:sz w:val="28"/>
          <w:szCs w:val="28"/>
          <w:rtl/>
        </w:rPr>
        <w:t>התוכניות ללימודי ביטחון לאומי</w:t>
      </w:r>
      <w:r w:rsidRPr="00E70F89">
        <w:rPr>
          <w:rFonts w:cs="David" w:hint="cs"/>
          <w:sz w:val="28"/>
          <w:szCs w:val="28"/>
          <w:rtl/>
        </w:rPr>
        <w:t xml:space="preserve"> בבית הספר למדעי המדינה באוניברסיטת חיפה. כיהן כראש בית הספר, </w:t>
      </w:r>
      <w:r w:rsidRPr="00E70F89">
        <w:rPr>
          <w:rFonts w:cs="David" w:hint="cs"/>
          <w:b/>
          <w:bCs/>
          <w:sz w:val="28"/>
          <w:szCs w:val="28"/>
          <w:rtl/>
        </w:rPr>
        <w:t>כראש המרכז לחקר הביטחון הלאומי באוניברסיטה,</w:t>
      </w:r>
      <w:r w:rsidRPr="00E70F89">
        <w:rPr>
          <w:rFonts w:cs="David" w:hint="cs"/>
          <w:sz w:val="28"/>
          <w:szCs w:val="28"/>
          <w:rtl/>
        </w:rPr>
        <w:t xml:space="preserve"> כרקטור האוניברסיטה וכנשיא האגודה הישראלית למדע המדינה. עמד </w:t>
      </w:r>
      <w:r w:rsidRPr="00E70F89">
        <w:rPr>
          <w:rFonts w:cs="David" w:hint="cs"/>
          <w:b/>
          <w:bCs/>
          <w:sz w:val="28"/>
          <w:szCs w:val="28"/>
          <w:rtl/>
        </w:rPr>
        <w:t>בראש שתי ועדות ממשלתיות שעסקו בציבור הדרוזי בישראל ובראש ועדה בנושא המחקר במדעי החברה</w:t>
      </w:r>
      <w:r w:rsidRPr="00E70F89">
        <w:rPr>
          <w:rFonts w:cs="David" w:hint="cs"/>
          <w:sz w:val="28"/>
          <w:szCs w:val="28"/>
          <w:rtl/>
        </w:rPr>
        <w:t xml:space="preserve">. </w:t>
      </w:r>
    </w:p>
    <w:p w:rsidR="009F24F3" w:rsidRPr="00E70F89" w:rsidRDefault="009F24F3" w:rsidP="009F24F3">
      <w:pPr>
        <w:spacing w:line="360" w:lineRule="auto"/>
        <w:jc w:val="both"/>
        <w:rPr>
          <w:rFonts w:cs="David"/>
          <w:b/>
          <w:bCs/>
          <w:sz w:val="28"/>
          <w:szCs w:val="28"/>
          <w:u w:val="single"/>
          <w:rtl/>
        </w:rPr>
      </w:pPr>
      <w:r w:rsidRPr="00E70F89">
        <w:rPr>
          <w:rFonts w:cs="David" w:hint="cs"/>
          <w:b/>
          <w:bCs/>
          <w:sz w:val="28"/>
          <w:szCs w:val="28"/>
          <w:u w:val="single"/>
          <w:rtl/>
        </w:rPr>
        <w:t xml:space="preserve">פרסומים ומאמרים: </w:t>
      </w:r>
    </w:p>
    <w:p w:rsidR="009F24F3" w:rsidRPr="00E70F89" w:rsidRDefault="009F24F3" w:rsidP="009F24F3">
      <w:pPr>
        <w:spacing w:line="360" w:lineRule="auto"/>
        <w:jc w:val="both"/>
        <w:rPr>
          <w:rFonts w:cs="David"/>
          <w:sz w:val="28"/>
          <w:szCs w:val="28"/>
          <w:rtl/>
        </w:rPr>
      </w:pPr>
      <w:r w:rsidRPr="00E70F89">
        <w:rPr>
          <w:rFonts w:cs="David" w:hint="cs"/>
          <w:sz w:val="28"/>
          <w:szCs w:val="28"/>
          <w:rtl/>
        </w:rPr>
        <w:t xml:space="preserve">פרסם שבעה ספרים ולמעלה ממאה ועשרים מאמרים על הפוליטיקה של המזרח התיכון, על יחסי חברה-צבא, על יישוב סכסוכים ועל פוליטיקה אתנית. </w:t>
      </w:r>
    </w:p>
    <w:p w:rsidR="009F24F3" w:rsidRPr="00E70F89" w:rsidRDefault="009F24F3" w:rsidP="009F24F3">
      <w:pPr>
        <w:spacing w:line="360" w:lineRule="auto"/>
        <w:jc w:val="both"/>
        <w:rPr>
          <w:rFonts w:cs="David"/>
          <w:b/>
          <w:bCs/>
          <w:sz w:val="28"/>
          <w:szCs w:val="28"/>
          <w:rtl/>
        </w:rPr>
      </w:pPr>
      <w:r w:rsidRPr="00E70F89">
        <w:rPr>
          <w:rFonts w:cs="David" w:hint="cs"/>
          <w:b/>
          <w:bCs/>
          <w:sz w:val="28"/>
          <w:szCs w:val="28"/>
          <w:rtl/>
        </w:rPr>
        <w:t>בעל תואר דוקטור במדע המדינה ובלימודי המזרח התיכון מאוניברסיטת פרינסטון.</w:t>
      </w:r>
      <w:r w:rsidR="00202FBB" w:rsidRPr="00E70F89">
        <w:rPr>
          <w:rFonts w:cs="David" w:hint="cs"/>
          <w:b/>
          <w:bCs/>
          <w:sz w:val="28"/>
          <w:szCs w:val="28"/>
          <w:rtl/>
        </w:rPr>
        <w:t xml:space="preserve"> </w:t>
      </w:r>
      <w:r w:rsidR="00AF64AA" w:rsidRPr="00E70F89">
        <w:rPr>
          <w:rFonts w:cs="David" w:hint="cs"/>
          <w:b/>
          <w:bCs/>
          <w:sz w:val="28"/>
          <w:szCs w:val="28"/>
          <w:rtl/>
        </w:rPr>
        <w:t xml:space="preserve"> </w:t>
      </w:r>
    </w:p>
    <w:p w:rsidR="00AF64AA" w:rsidRPr="00E70F89" w:rsidRDefault="00AF64AA" w:rsidP="009F24F3">
      <w:pPr>
        <w:spacing w:line="360" w:lineRule="auto"/>
        <w:jc w:val="both"/>
        <w:rPr>
          <w:rFonts w:cs="David"/>
          <w:b/>
          <w:bCs/>
          <w:sz w:val="28"/>
          <w:szCs w:val="28"/>
          <w:rtl/>
        </w:rPr>
      </w:pPr>
    </w:p>
    <w:p w:rsidR="00AF64AA" w:rsidRPr="00E70F89" w:rsidRDefault="00AF64AA" w:rsidP="009F24F3">
      <w:pPr>
        <w:spacing w:line="360" w:lineRule="auto"/>
        <w:jc w:val="both"/>
        <w:rPr>
          <w:rFonts w:cs="David"/>
          <w:b/>
          <w:bCs/>
          <w:sz w:val="28"/>
          <w:szCs w:val="28"/>
          <w:rtl/>
        </w:rPr>
      </w:pPr>
    </w:p>
    <w:p w:rsidR="00202FBB" w:rsidRPr="00E70F89" w:rsidRDefault="00202FBB" w:rsidP="009F24F3">
      <w:pPr>
        <w:spacing w:line="360" w:lineRule="auto"/>
        <w:jc w:val="both"/>
        <w:rPr>
          <w:rFonts w:cs="David"/>
          <w:b/>
          <w:bCs/>
          <w:sz w:val="28"/>
          <w:szCs w:val="28"/>
          <w:rtl/>
        </w:rPr>
      </w:pPr>
    </w:p>
    <w:p w:rsidR="00202FBB" w:rsidRPr="00E70F89" w:rsidRDefault="00234776" w:rsidP="009F24F3">
      <w:pPr>
        <w:spacing w:line="360" w:lineRule="auto"/>
        <w:jc w:val="both"/>
        <w:rPr>
          <w:rFonts w:cs="David"/>
          <w:b/>
          <w:bCs/>
          <w:sz w:val="28"/>
          <w:szCs w:val="28"/>
          <w:rtl/>
        </w:rPr>
      </w:pPr>
      <w:r w:rsidRPr="00E70F89">
        <w:rPr>
          <w:rFonts w:cs="David"/>
          <w:b/>
          <w:bCs/>
          <w:noProof/>
          <w:sz w:val="28"/>
          <w:szCs w:val="28"/>
          <w:rtl/>
          <w:lang w:eastAsia="en-US"/>
        </w:rPr>
        <w:drawing>
          <wp:inline distT="0" distB="0" distL="0" distR="0">
            <wp:extent cx="5274310" cy="1472402"/>
            <wp:effectExtent l="19050" t="0" r="2540" b="0"/>
            <wp:docPr id="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274310" cy="1472402"/>
                    </a:xfrm>
                    <a:prstGeom prst="rect">
                      <a:avLst/>
                    </a:prstGeom>
                    <a:noFill/>
                  </pic:spPr>
                </pic:pic>
              </a:graphicData>
            </a:graphic>
          </wp:inline>
        </w:drawing>
      </w:r>
    </w:p>
    <w:p w:rsidR="00202FBB" w:rsidRPr="00E70F89" w:rsidRDefault="00202FBB" w:rsidP="009F24F3">
      <w:pPr>
        <w:spacing w:line="360" w:lineRule="auto"/>
        <w:jc w:val="both"/>
        <w:rPr>
          <w:rFonts w:cs="David"/>
          <w:b/>
          <w:bCs/>
          <w:sz w:val="28"/>
          <w:szCs w:val="28"/>
          <w:rtl/>
        </w:rPr>
      </w:pPr>
    </w:p>
    <w:p w:rsidR="00202FBB" w:rsidRPr="00E70F89" w:rsidRDefault="00202FBB" w:rsidP="009F24F3">
      <w:pPr>
        <w:spacing w:line="360" w:lineRule="auto"/>
        <w:jc w:val="both"/>
        <w:rPr>
          <w:rFonts w:cs="David"/>
          <w:b/>
          <w:bCs/>
          <w:sz w:val="28"/>
          <w:szCs w:val="28"/>
          <w:rtl/>
        </w:rPr>
      </w:pPr>
    </w:p>
    <w:p w:rsidR="00202FBB" w:rsidRPr="00E70F89" w:rsidRDefault="00202FBB" w:rsidP="009F24F3">
      <w:pPr>
        <w:spacing w:line="360" w:lineRule="auto"/>
        <w:jc w:val="both"/>
        <w:rPr>
          <w:rFonts w:cs="David"/>
          <w:b/>
          <w:bCs/>
          <w:sz w:val="28"/>
          <w:szCs w:val="28"/>
        </w:rPr>
      </w:pPr>
    </w:p>
    <w:p w:rsidR="009F24F3" w:rsidRPr="00E70F89" w:rsidRDefault="009F24F3" w:rsidP="009F24F3">
      <w:pPr>
        <w:rPr>
          <w:rFonts w:cs="David"/>
        </w:rPr>
      </w:pPr>
    </w:p>
    <w:p w:rsidR="00D24E18" w:rsidRPr="00E70F89" w:rsidRDefault="00D24E18" w:rsidP="00D24E18">
      <w:pPr>
        <w:bidi w:val="0"/>
        <w:jc w:val="right"/>
        <w:rPr>
          <w:rFonts w:cs="David"/>
          <w:b/>
          <w:bCs/>
          <w:sz w:val="28"/>
          <w:szCs w:val="28"/>
        </w:rPr>
      </w:pPr>
    </w:p>
    <w:p w:rsidR="00C20D51" w:rsidRPr="00E70F89" w:rsidRDefault="00C20D51" w:rsidP="00C20D51">
      <w:pPr>
        <w:bidi w:val="0"/>
        <w:jc w:val="right"/>
        <w:rPr>
          <w:rFonts w:cs="David"/>
          <w:b/>
          <w:bCs/>
          <w:sz w:val="28"/>
          <w:szCs w:val="28"/>
        </w:rPr>
      </w:pPr>
    </w:p>
    <w:p w:rsidR="00C20D51" w:rsidRPr="00E70F89" w:rsidRDefault="00C20D51" w:rsidP="00C20D51">
      <w:pPr>
        <w:bidi w:val="0"/>
        <w:jc w:val="right"/>
        <w:rPr>
          <w:rFonts w:cs="David"/>
          <w:b/>
          <w:bCs/>
          <w:sz w:val="28"/>
          <w:szCs w:val="28"/>
        </w:rPr>
      </w:pPr>
    </w:p>
    <w:p w:rsidR="00C20D51" w:rsidRPr="00E70F89" w:rsidRDefault="00C20D51" w:rsidP="00C20D51">
      <w:pPr>
        <w:bidi w:val="0"/>
        <w:jc w:val="right"/>
        <w:rPr>
          <w:rFonts w:cs="David"/>
          <w:b/>
          <w:bCs/>
          <w:sz w:val="28"/>
          <w:szCs w:val="28"/>
        </w:rPr>
      </w:pPr>
    </w:p>
    <w:p w:rsidR="00C20D51" w:rsidRDefault="00C20D51" w:rsidP="00C20D51">
      <w:pPr>
        <w:bidi w:val="0"/>
        <w:jc w:val="right"/>
        <w:rPr>
          <w:rFonts w:cs="David"/>
          <w:b/>
          <w:bCs/>
          <w:sz w:val="28"/>
          <w:szCs w:val="28"/>
        </w:rPr>
      </w:pPr>
    </w:p>
    <w:p w:rsidR="00DE0CA9" w:rsidRDefault="00DE0CA9" w:rsidP="00DE0CA9">
      <w:pPr>
        <w:bidi w:val="0"/>
        <w:jc w:val="right"/>
        <w:rPr>
          <w:rFonts w:cs="David"/>
          <w:b/>
          <w:bCs/>
          <w:sz w:val="28"/>
          <w:szCs w:val="28"/>
        </w:rPr>
      </w:pPr>
    </w:p>
    <w:p w:rsidR="00DE0CA9" w:rsidRDefault="00DE0CA9" w:rsidP="00DE0CA9">
      <w:pPr>
        <w:bidi w:val="0"/>
        <w:jc w:val="right"/>
        <w:rPr>
          <w:rFonts w:cs="David"/>
          <w:b/>
          <w:bCs/>
          <w:sz w:val="28"/>
          <w:szCs w:val="28"/>
        </w:rPr>
      </w:pPr>
    </w:p>
    <w:p w:rsidR="005120CC" w:rsidRPr="00E70F89" w:rsidRDefault="005120CC" w:rsidP="005120CC">
      <w:pPr>
        <w:bidi w:val="0"/>
        <w:jc w:val="right"/>
        <w:rPr>
          <w:rFonts w:cs="David"/>
          <w:b/>
          <w:bCs/>
          <w:sz w:val="28"/>
          <w:szCs w:val="28"/>
        </w:rPr>
      </w:pPr>
    </w:p>
    <w:p w:rsidR="00C20D51" w:rsidRPr="00E70F89" w:rsidRDefault="00C20D51" w:rsidP="00C20D51">
      <w:pPr>
        <w:bidi w:val="0"/>
        <w:jc w:val="right"/>
        <w:rPr>
          <w:rFonts w:cs="David"/>
          <w:b/>
          <w:bCs/>
          <w:sz w:val="28"/>
          <w:szCs w:val="28"/>
        </w:rPr>
      </w:pPr>
    </w:p>
    <w:p w:rsidR="00C20D51" w:rsidRPr="00E70F89" w:rsidRDefault="00AF64AA" w:rsidP="00C20D51">
      <w:pPr>
        <w:spacing w:after="200"/>
        <w:jc w:val="both"/>
        <w:rPr>
          <w:rFonts w:ascii="Calibri" w:eastAsia="David" w:hAnsi="Calibri" w:cs="David"/>
          <w:b/>
          <w:bCs/>
          <w:sz w:val="28"/>
          <w:szCs w:val="28"/>
          <w:u w:val="single"/>
          <w:lang w:eastAsia="en-US"/>
        </w:rPr>
      </w:pPr>
      <w:r w:rsidRPr="00E70F89">
        <w:rPr>
          <w:rFonts w:cs="David" w:hint="cs"/>
          <w:b/>
          <w:bCs/>
          <w:sz w:val="28"/>
          <w:szCs w:val="28"/>
          <w:u w:val="single"/>
          <w:rtl/>
        </w:rPr>
        <w:t xml:space="preserve">2. </w:t>
      </w:r>
      <w:r w:rsidR="00C20D51" w:rsidRPr="00E70F89">
        <w:rPr>
          <w:rFonts w:ascii="Calibri" w:eastAsia="David" w:hAnsi="Calibri" w:cs="David"/>
          <w:b/>
          <w:bCs/>
          <w:sz w:val="28"/>
          <w:szCs w:val="28"/>
          <w:u w:val="single"/>
          <w:rtl/>
          <w:lang w:eastAsia="en-US"/>
        </w:rPr>
        <w:t>יצחק בן ישראל</w:t>
      </w:r>
      <w:r w:rsidR="00C20D51" w:rsidRPr="00E70F89">
        <w:rPr>
          <w:rFonts w:ascii="Calibri" w:eastAsia="David" w:hAnsi="Calibri" w:cs="David" w:hint="cs"/>
          <w:b/>
          <w:bCs/>
          <w:sz w:val="28"/>
          <w:szCs w:val="28"/>
          <w:u w:val="single"/>
          <w:rtl/>
          <w:lang w:eastAsia="en-US"/>
        </w:rPr>
        <w:t xml:space="preserve"> - קורות חיים: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יצחק אריה בן ישראל (נולד בתל אביב, 26 ביולי 1949) נשוי ואב לשלושה</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 מתגורר ברמת השרון</w:t>
      </w:r>
      <w:r w:rsidRPr="00E70F89">
        <w:rPr>
          <w:rFonts w:ascii="Calibri" w:eastAsia="David" w:hAnsi="Calibri" w:cs="David" w:hint="cs"/>
          <w:rtl/>
          <w:lang w:eastAsia="en-US"/>
        </w:rPr>
        <w:t xml:space="preserve">. </w:t>
      </w:r>
    </w:p>
    <w:p w:rsidR="00C20D51" w:rsidRPr="00E70F89" w:rsidRDefault="00C20D51" w:rsidP="00C20D51">
      <w:pPr>
        <w:spacing w:after="200"/>
        <w:jc w:val="both"/>
        <w:rPr>
          <w:rFonts w:ascii="Calibri" w:eastAsia="David" w:hAnsi="Calibri" w:cs="David"/>
          <w:rtl/>
          <w:lang w:eastAsia="en-US"/>
        </w:rPr>
      </w:pPr>
      <w:r w:rsidRPr="00E70F89">
        <w:rPr>
          <w:rFonts w:ascii="Calibri" w:eastAsia="David" w:hAnsi="Calibri" w:cs="David"/>
          <w:rtl/>
          <w:lang w:eastAsia="en-US"/>
        </w:rPr>
        <w:t xml:space="preserve">היה </w:t>
      </w:r>
      <w:r w:rsidRPr="00E70F89">
        <w:rPr>
          <w:rFonts w:ascii="Calibri" w:eastAsia="David" w:hAnsi="Calibri" w:cs="David"/>
          <w:b/>
          <w:bCs/>
          <w:rtl/>
          <w:lang w:eastAsia="en-US"/>
        </w:rPr>
        <w:t>אלוף בצה"ל</w:t>
      </w:r>
      <w:r w:rsidRPr="00E70F89">
        <w:rPr>
          <w:rFonts w:ascii="Calibri" w:eastAsia="David" w:hAnsi="Calibri" w:cs="David"/>
          <w:rtl/>
          <w:lang w:eastAsia="en-US"/>
        </w:rPr>
        <w:t xml:space="preserve"> </w:t>
      </w:r>
      <w:r w:rsidRPr="00E70F89">
        <w:rPr>
          <w:rFonts w:ascii="Calibri" w:eastAsia="David" w:hAnsi="Calibri" w:cs="David"/>
          <w:b/>
          <w:bCs/>
          <w:rtl/>
          <w:lang w:eastAsia="en-US"/>
        </w:rPr>
        <w:t>ופרופסור מן המניין באוניברסיטת תל אביב</w:t>
      </w:r>
      <w:r w:rsidRPr="00E70F89">
        <w:rPr>
          <w:rFonts w:ascii="Calibri" w:eastAsia="David" w:hAnsi="Calibri" w:cs="David"/>
          <w:rtl/>
          <w:lang w:eastAsia="en-US"/>
        </w:rPr>
        <w:t xml:space="preserve">. </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כיהן בכנסת השבע עשרה </w:t>
      </w:r>
      <w:r w:rsidRPr="00E70F89">
        <w:rPr>
          <w:rFonts w:ascii="Calibri" w:eastAsia="David" w:hAnsi="Calibri" w:cs="David"/>
          <w:b/>
          <w:bCs/>
          <w:rtl/>
          <w:lang w:eastAsia="en-US"/>
        </w:rPr>
        <w:t>כחבר כנסת מטעם מפלגת קדימה</w:t>
      </w:r>
      <w:r w:rsidRPr="00E70F89">
        <w:rPr>
          <w:rFonts w:ascii="Calibri" w:eastAsia="David" w:hAnsi="Calibri" w:cs="David"/>
          <w:rtl/>
          <w:lang w:eastAsia="en-US"/>
        </w:rPr>
        <w:t xml:space="preserve">. </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ראש סדנת יובל נאמן למדע, טכנולוגיה וביטחון באוניברסיטת תל אביב, </w:t>
      </w:r>
      <w:r w:rsidRPr="00E70F89">
        <w:rPr>
          <w:rFonts w:ascii="Calibri" w:eastAsia="David" w:hAnsi="Calibri" w:cs="David"/>
          <w:b/>
          <w:bCs/>
          <w:rtl/>
          <w:lang w:eastAsia="en-US"/>
        </w:rPr>
        <w:t>יושב ראש סוכנות החלל הישראלית</w:t>
      </w:r>
      <w:r w:rsidRPr="00E70F89">
        <w:rPr>
          <w:rFonts w:ascii="Calibri" w:eastAsia="David" w:hAnsi="Calibri" w:cs="David"/>
          <w:rtl/>
          <w:lang w:eastAsia="en-US"/>
        </w:rPr>
        <w:t xml:space="preserve"> ויושב ראש המועצה הלאומית למחקר ולפיתוח (המולמו"פ) במשרד המדע והטכנולוגיה</w:t>
      </w:r>
      <w:r w:rsidRPr="00E70F89">
        <w:rPr>
          <w:rFonts w:ascii="Calibri" w:eastAsia="David" w:hAnsi="Calibri" w:cs="David" w:hint="cs"/>
          <w:rtl/>
          <w:lang w:eastAsia="en-US"/>
        </w:rPr>
        <w:t xml:space="preserve">, </w:t>
      </w:r>
      <w:r w:rsidRPr="00E70F89">
        <w:rPr>
          <w:rFonts w:ascii="Calibri" w:eastAsia="David" w:hAnsi="Calibri" w:cs="David" w:hint="cs"/>
          <w:b/>
          <w:bCs/>
          <w:rtl/>
          <w:lang w:eastAsia="en-US"/>
        </w:rPr>
        <w:t xml:space="preserve">במאי 2011 מונה ע"י רוה"מ, בינימין נתניהו לר' המטה הלאומי לסייבר- המלחמה בטרור הממוחשב. </w:t>
      </w:r>
    </w:p>
    <w:p w:rsidR="00C20D51" w:rsidRPr="00E70F89" w:rsidRDefault="00C20D51" w:rsidP="00C20D51">
      <w:pPr>
        <w:spacing w:after="200"/>
        <w:jc w:val="both"/>
        <w:rPr>
          <w:rFonts w:ascii="Calibri" w:eastAsia="David" w:hAnsi="Calibri" w:cs="David"/>
          <w:b/>
          <w:bCs/>
          <w:rtl/>
          <w:lang w:eastAsia="en-US"/>
        </w:rPr>
      </w:pPr>
      <w:r w:rsidRPr="00E70F89">
        <w:rPr>
          <w:rFonts w:ascii="Calibri" w:eastAsia="David" w:hAnsi="Calibri" w:cs="David"/>
          <w:rtl/>
          <w:lang w:eastAsia="en-US"/>
        </w:rPr>
        <w:t xml:space="preserve">בשנת 1967 סיים את לימודיו בגימנסיה </w:t>
      </w:r>
      <w:r w:rsidRPr="00E70F89">
        <w:rPr>
          <w:rFonts w:ascii="Calibri" w:eastAsia="David" w:hAnsi="Calibri" w:cs="David" w:hint="cs"/>
          <w:rtl/>
          <w:lang w:eastAsia="en-US"/>
        </w:rPr>
        <w:t>הרצלי</w:t>
      </w:r>
      <w:r w:rsidRPr="00E70F89">
        <w:rPr>
          <w:rFonts w:ascii="Calibri" w:eastAsia="David" w:hAnsi="Calibri" w:cs="David" w:hint="eastAsia"/>
          <w:rtl/>
          <w:lang w:eastAsia="en-US"/>
        </w:rPr>
        <w:t>ה</w:t>
      </w:r>
      <w:r w:rsidRPr="00E70F89">
        <w:rPr>
          <w:rFonts w:ascii="Calibri" w:eastAsia="David" w:hAnsi="Calibri" w:cs="David"/>
          <w:rtl/>
          <w:lang w:eastAsia="en-US"/>
        </w:rPr>
        <w:t xml:space="preserve"> והתגייס לעתודה האקדמית, במסגרתה השלים תואר ראשון במתמטיקה ופיזיקה. במקביל לשירותו הצבאי למד באוניברסיטת תל אביב, בשנת 1985 קיבל תואר שני בפילוסופיה, על עבודה שכותרתה "ה'אנליטי' והפילוסופיה האנליטית" בהנחיית גרשון ויילר, </w:t>
      </w:r>
      <w:r w:rsidRPr="00E70F89">
        <w:rPr>
          <w:rFonts w:ascii="Calibri" w:eastAsia="David" w:hAnsi="Calibri" w:cs="David" w:hint="cs"/>
          <w:rtl/>
          <w:lang w:eastAsia="en-US"/>
        </w:rPr>
        <w:t xml:space="preserve">                      </w:t>
      </w:r>
      <w:r w:rsidRPr="00E70F89">
        <w:rPr>
          <w:rFonts w:ascii="Calibri" w:eastAsia="David" w:hAnsi="Calibri" w:cs="David"/>
          <w:b/>
          <w:bCs/>
          <w:rtl/>
          <w:lang w:eastAsia="en-US"/>
        </w:rPr>
        <w:t>ב-1988 קיבל תואר דוקטור בפילוסופיה, על עבודה שכותרתה "הסינתטי אפריורי ביישומו - פתרון לבעיית נתוני החוש".</w:t>
      </w:r>
      <w:r w:rsidRPr="00E70F89">
        <w:rPr>
          <w:rFonts w:ascii="Calibri" w:eastAsia="David" w:hAnsi="Calibri" w:cs="David" w:hint="cs"/>
          <w:b/>
          <w:bCs/>
          <w:rtl/>
          <w:lang w:eastAsia="en-US"/>
        </w:rPr>
        <w:t xml:space="preserve"> </w:t>
      </w:r>
    </w:p>
    <w:p w:rsidR="00C20D51" w:rsidRPr="00E70F89" w:rsidRDefault="00C20D51" w:rsidP="00C20D51">
      <w:pPr>
        <w:spacing w:after="200"/>
        <w:jc w:val="both"/>
        <w:rPr>
          <w:rFonts w:ascii="Calibri" w:eastAsia="David" w:hAnsi="Calibri" w:cs="David"/>
          <w:sz w:val="28"/>
          <w:szCs w:val="28"/>
          <w:rtl/>
          <w:lang w:eastAsia="en-US"/>
        </w:rPr>
      </w:pPr>
      <w:r w:rsidRPr="00E70F89">
        <w:rPr>
          <w:rFonts w:ascii="Calibri" w:eastAsia="David" w:hAnsi="Calibri" w:cs="David"/>
          <w:b/>
          <w:bCs/>
          <w:sz w:val="28"/>
          <w:szCs w:val="28"/>
          <w:u w:val="single"/>
          <w:rtl/>
          <w:lang w:eastAsia="en-US"/>
        </w:rPr>
        <w:t>תפקידים צבאיים</w:t>
      </w:r>
      <w:r w:rsidRPr="00E70F89">
        <w:rPr>
          <w:rFonts w:ascii="Calibri" w:eastAsia="David" w:hAnsi="Calibri" w:cs="David" w:hint="cs"/>
          <w:sz w:val="28"/>
          <w:szCs w:val="28"/>
          <w:rtl/>
          <w:lang w:eastAsia="en-US"/>
        </w:rPr>
        <w:t xml:space="preserve">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ראש ענף חקר ביצועים בחיל האוויר, ראש מחלקת מחקר בלהק מודיעין, ראש מחלקת מחקר במטכ"ל, ראש המינהל למחקר, פיתוח אמצעי לחימה ותשתית טכנולוגית (מפא"ת) במשרד הביטחון</w:t>
      </w:r>
    </w:p>
    <w:p w:rsidR="00C20D51" w:rsidRPr="00E70F89" w:rsidRDefault="00C20D51" w:rsidP="00C20D51">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עיטורים</w:t>
      </w:r>
      <w:r w:rsidRPr="00E70F89">
        <w:rPr>
          <w:rFonts w:ascii="Calibri" w:eastAsia="David" w:hAnsi="Calibri" w:cs="David" w:hint="cs"/>
          <w:b/>
          <w:bCs/>
          <w:sz w:val="28"/>
          <w:szCs w:val="28"/>
          <w:u w:val="single"/>
          <w:rtl/>
          <w:lang w:eastAsia="en-US"/>
        </w:rPr>
        <w:t xml:space="preserve"> :  </w:t>
      </w:r>
      <w:r w:rsidRPr="00E70F89">
        <w:rPr>
          <w:rFonts w:ascii="Calibri" w:eastAsia="David" w:hAnsi="Calibri" w:cs="David" w:hint="cs"/>
          <w:sz w:val="28"/>
          <w:szCs w:val="28"/>
          <w:rtl/>
          <w:lang w:eastAsia="en-US"/>
        </w:rPr>
        <w:t xml:space="preserve"> </w:t>
      </w:r>
      <w:r w:rsidRPr="00E70F89">
        <w:rPr>
          <w:rFonts w:ascii="Calibri" w:eastAsia="David" w:hAnsi="Calibri" w:cs="David"/>
          <w:sz w:val="28"/>
          <w:szCs w:val="28"/>
          <w:rtl/>
          <w:lang w:eastAsia="en-US"/>
        </w:rPr>
        <w:t>פרס ביטחון ישראל</w:t>
      </w:r>
      <w:r w:rsidRPr="00E70F89">
        <w:rPr>
          <w:rFonts w:ascii="Calibri" w:eastAsia="David" w:hAnsi="Calibri" w:cs="David" w:hint="cs"/>
          <w:sz w:val="28"/>
          <w:szCs w:val="28"/>
          <w:rtl/>
          <w:lang w:eastAsia="en-US"/>
        </w:rPr>
        <w:t>.</w:t>
      </w:r>
    </w:p>
    <w:p w:rsidR="00C20D51" w:rsidRPr="00E70F89" w:rsidRDefault="00C20D51" w:rsidP="00C20D51">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תפקידים אזרחיים</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יו"ר סוכנות החלל הישראלית, חבר הכנסת ה-17, יו"ר המועצה הלאומית למחקר ולפיתוח במשרד המדע והטכנולוגיה</w:t>
      </w:r>
    </w:p>
    <w:p w:rsidR="00C20D51" w:rsidRPr="00E70F89" w:rsidRDefault="00C20D51" w:rsidP="00C20D51">
      <w:pPr>
        <w:spacing w:after="200"/>
        <w:jc w:val="both"/>
        <w:rPr>
          <w:rFonts w:ascii="Calibri" w:eastAsia="David" w:hAnsi="Calibri" w:cs="David"/>
          <w:b/>
          <w:bCs/>
          <w:sz w:val="28"/>
          <w:szCs w:val="28"/>
          <w:u w:val="single"/>
          <w:rtl/>
          <w:lang w:eastAsia="en-US"/>
        </w:rPr>
      </w:pPr>
      <w:r w:rsidRPr="00E70F89">
        <w:rPr>
          <w:rFonts w:ascii="Calibri" w:eastAsia="David" w:hAnsi="Calibri" w:cs="David" w:hint="cs"/>
          <w:b/>
          <w:bCs/>
          <w:sz w:val="28"/>
          <w:szCs w:val="28"/>
          <w:u w:val="single"/>
          <w:rtl/>
          <w:lang w:eastAsia="en-US"/>
        </w:rPr>
        <w:t xml:space="preserve">רקע: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עד לשנת 2002 שירת בצה"ל, בעיקר בחיל האוויר. במהלך שירותו בחיל מילא בן-ישראל תפקידים במערך המבצעים, המודיעין והפיתוח. הוא היה חבר בצוות בראשות אביאם סלע שזכה בפרס חיל האוויר על הצלחת פיתוח מערכת ממוכנת לשליטה ובקרה "פריסקופ".‏[1] בהמשך היה ראש ענף חקר ביצועים (חק"ב) בחיל האוויר, והיה שותף בתכנון מבצע אופרה להשמדת הכור הגרעיני בעיראק‏[2]. תפקידו האחרון בחיל היה ראש מחלקת המחקר בלהק מודיעין (למד"ן). ב־1992 מונה לראש מחלקת מו"פ במטכ"ל, וב־1998 הוכרה תרומתו לבניית שדרתו הטכנולוגית של צה"ל, כאשר הועלה לדרגת אלוף ומונה לראש המינהל למחקר, פיתוח אמצעי לחימה ותשתית טכנולוגית (מפא"ת) במשרד הביטחון. פעמיים הוענק לו פרס ביטחון ישראל, ב־1972 (פיתוח שיטת הפצצה קלע למטוסי הפנטום) וב־2001 (בעבור פרויקט המהווה ביטוי לתפיסה חדשנית של שדה הקרב העתידי).</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עם פרישתו מצה"ל הצטרף לסגל ההוראה באוניברסיטת תל אביב וכיום מכהן כראש התוכנית ללימודי ביטחון בבית-הספר לממשל. במקביל הצטרף לוועדות שונות במוסדות אקדמיים נוספים, בהם הטכניון, ובגופים לאומיים שונים. היה חבר בוועדת המחקר והפיתוח של חברת טבע תעשיות פרמצבטיות, והקים חברת ייעוץ ביטחוני בשם </w:t>
      </w:r>
      <w:r w:rsidRPr="00E70F89">
        <w:rPr>
          <w:rFonts w:ascii="Calibri" w:eastAsia="David" w:hAnsi="Calibri" w:cs="David"/>
          <w:lang w:eastAsia="en-US"/>
        </w:rPr>
        <w:t>Ray-Top</w:t>
      </w:r>
      <w:r w:rsidRPr="00E70F89">
        <w:rPr>
          <w:rFonts w:ascii="Calibri" w:eastAsia="David" w:hAnsi="Calibri" w:cs="David"/>
          <w:rtl/>
          <w:lang w:eastAsia="en-US"/>
        </w:rPr>
        <w:t>.</w:t>
      </w:r>
    </w:p>
    <w:p w:rsidR="00C20D51" w:rsidRPr="00E70F89" w:rsidRDefault="00C20D51" w:rsidP="00C20D51">
      <w:pPr>
        <w:spacing w:after="200"/>
        <w:jc w:val="both"/>
        <w:rPr>
          <w:rFonts w:ascii="Calibri" w:eastAsia="David" w:hAnsi="Calibri" w:cs="David"/>
          <w:rtl/>
          <w:lang w:eastAsia="en-US"/>
        </w:rPr>
      </w:pPr>
      <w:r w:rsidRPr="00E70F89">
        <w:rPr>
          <w:rFonts w:ascii="Calibri" w:eastAsia="David" w:hAnsi="Calibri" w:cs="David"/>
          <w:rtl/>
          <w:lang w:eastAsia="en-US"/>
        </w:rPr>
        <w:t xml:space="preserve">בן-ישראל הוא יושב ראש סוכנות החלל הישראלית משנת 2005, ויושב ראש המועצה הלאומית למחקר ולפיתוח משנת 2010, שני גופים השייכים למשרד המדע והטכנולוגיה. </w:t>
      </w:r>
    </w:p>
    <w:p w:rsidR="00C20D51" w:rsidRPr="00E70F89" w:rsidRDefault="00C20D51" w:rsidP="00C20D51">
      <w:pPr>
        <w:spacing w:after="200"/>
        <w:jc w:val="both"/>
        <w:rPr>
          <w:rFonts w:ascii="Calibri" w:eastAsia="David" w:hAnsi="Calibri" w:cs="David"/>
          <w:b/>
          <w:bCs/>
          <w:sz w:val="28"/>
          <w:szCs w:val="28"/>
          <w:u w:val="single"/>
          <w:rtl/>
          <w:lang w:eastAsia="en-US"/>
        </w:rPr>
      </w:pPr>
      <w:r w:rsidRPr="00E70F89">
        <w:rPr>
          <w:rFonts w:ascii="Calibri" w:eastAsia="David" w:hAnsi="Calibri" w:cs="David" w:hint="cs"/>
          <w:b/>
          <w:bCs/>
          <w:sz w:val="28"/>
          <w:szCs w:val="28"/>
          <w:u w:val="single"/>
          <w:rtl/>
          <w:lang w:eastAsia="en-US"/>
        </w:rPr>
        <w:t xml:space="preserve">חבר כנסת: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בבחירות לכנסת השבע עשרה היה מועמד במקום ה־31 ברשימת קדימה ולא נבחר לכנסת. עם היבחרו של שמעון פרס לתפקיד הנשיא התשיעי של מדינת ישראל, ב־13 ביוני 2007, החליפו בן ישראל בתפקידו כחבר הכנסת, לאחר שקודם לכן פרש מתפקידו כחבר כנסת הפרופסור אוריאל רייכמן. בן ישראל הושבע לכנסת ב־25 ביוני 2007.</w:t>
      </w:r>
    </w:p>
    <w:p w:rsidR="00C20D51" w:rsidRPr="00E70F89" w:rsidRDefault="00C20D51" w:rsidP="00C20D51">
      <w:pPr>
        <w:spacing w:after="200"/>
        <w:jc w:val="both"/>
        <w:rPr>
          <w:rFonts w:ascii="Calibri" w:eastAsia="David" w:hAnsi="Calibri" w:cs="David"/>
          <w:b/>
          <w:bCs/>
          <w:u w:val="single"/>
          <w:rtl/>
          <w:lang w:eastAsia="en-US"/>
        </w:rPr>
      </w:pPr>
    </w:p>
    <w:p w:rsidR="00C20D51" w:rsidRPr="00E70F89" w:rsidRDefault="00C20D51" w:rsidP="00C20D51">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פרסים בהם זכה</w:t>
      </w:r>
      <w:r w:rsidRPr="00E70F89">
        <w:rPr>
          <w:rFonts w:ascii="Calibri" w:eastAsia="David" w:hAnsi="Calibri" w:cs="David" w:hint="cs"/>
          <w:b/>
          <w:bCs/>
          <w:sz w:val="28"/>
          <w:szCs w:val="28"/>
          <w:u w:val="single"/>
          <w:rtl/>
          <w:lang w:eastAsia="en-US"/>
        </w:rPr>
        <w:t xml:space="preserve">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פרס ביטחון ישראל לשנת 1972 על פיתוח מערכת הפצצה למטוס הפנטום</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פרס חיל האוויר לשנת 1976 על מערכת שליטה ובקרה ממוחשבת</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פרס ראש אגף המודיעין לחשיבה יוצרת לשנת 1984</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פרס ביטחון ישראל לשנת 2001</w:t>
      </w:r>
    </w:p>
    <w:p w:rsidR="00C20D51" w:rsidRPr="00E70F89" w:rsidRDefault="00C20D51" w:rsidP="00C20D51">
      <w:pPr>
        <w:spacing w:after="200"/>
        <w:jc w:val="both"/>
        <w:rPr>
          <w:rFonts w:ascii="Calibri" w:eastAsia="David" w:hAnsi="Calibri" w:cs="David"/>
          <w:rtl/>
          <w:lang w:eastAsia="en-US"/>
        </w:rPr>
      </w:pPr>
      <w:r w:rsidRPr="00E70F89">
        <w:rPr>
          <w:rFonts w:ascii="Calibri" w:eastAsia="David" w:hAnsi="Calibri" w:cs="David"/>
          <w:rtl/>
          <w:lang w:eastAsia="en-US"/>
        </w:rPr>
        <w:t>אות הצטיינות מטעם משרד הביטחון הסינגפורי על תרומותו לפיתוח הקשר הביטחוני בין ישראל לסינגפור</w:t>
      </w:r>
    </w:p>
    <w:p w:rsidR="00C20D51" w:rsidRPr="00E70F89" w:rsidRDefault="00C20D51" w:rsidP="00C20D51">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מספריו</w:t>
      </w:r>
      <w:r w:rsidRPr="00E70F89">
        <w:rPr>
          <w:rFonts w:ascii="Calibri" w:eastAsia="David" w:hAnsi="Calibri" w:cs="David" w:hint="cs"/>
          <w:b/>
          <w:bCs/>
          <w:sz w:val="28"/>
          <w:szCs w:val="28"/>
          <w:u w:val="single"/>
          <w:rtl/>
          <w:lang w:eastAsia="en-US"/>
        </w:rPr>
        <w:t xml:space="preserve">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דיאלוגים על מדע ומודיעין, הוצאת מערכות, 1989 (זכה בפרס יצחק שדה לספרות צבאית)</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הפילוסופיה של המודיעין, משרד הביטחון - ההוצאה לאור, בסדרת אוניברסיטה משודרת, 1999</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מדע, טכנולוגיה וביטחון: מהאדם בקרב ועד לחלל החיצון, משרד הביטחון - ההוצאה לאור, 2006</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פרופ' יצחק בן ישראל: </w:t>
      </w:r>
      <w:r w:rsidRPr="00E70F89">
        <w:rPr>
          <w:rFonts w:ascii="Calibri" w:eastAsia="David" w:hAnsi="Calibri" w:cs="David" w:hint="cs"/>
          <w:rtl/>
          <w:lang w:eastAsia="en-US"/>
        </w:rPr>
        <w:t xml:space="preserve"> </w:t>
      </w:r>
      <w:r w:rsidRPr="00E70F89">
        <w:rPr>
          <w:rFonts w:ascii="Calibri" w:eastAsia="David" w:hAnsi="Calibri" w:cs="David"/>
          <w:rtl/>
          <w:lang w:eastAsia="en-US"/>
        </w:rPr>
        <w:t>"למרות מעמדה כמעצמת חלל, ישראל כמעט שאינה פועלת בשוק המסחרי המגלגל למעלה מ-150 מיליארד ד' בשנה", אוניברסיטת תל אביב,‏ 2 בנובמבר 2009</w:t>
      </w:r>
      <w:r w:rsidRPr="00E70F89">
        <w:rPr>
          <w:rFonts w:ascii="Calibri" w:eastAsia="David" w:hAnsi="Calibri" w:cs="David" w:hint="cs"/>
          <w:rtl/>
          <w:lang w:eastAsia="en-US"/>
        </w:rPr>
        <w:t xml:space="preserve">. </w:t>
      </w:r>
    </w:p>
    <w:p w:rsidR="00C20D51" w:rsidRPr="00E70F89" w:rsidRDefault="00C20D51" w:rsidP="00C20D51">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ממאמריו והרצאותיו:</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כל המאמרים של יצחק בן ישראל באתר </w:t>
      </w:r>
      <w:r w:rsidRPr="00E70F89">
        <w:rPr>
          <w:rFonts w:ascii="Calibri" w:eastAsia="David" w:hAnsi="Calibri" w:cs="David"/>
          <w:lang w:eastAsia="en-US"/>
        </w:rPr>
        <w:t>ynet</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מזמור למנצח בנקודות, באתר </w:t>
      </w:r>
      <w:r w:rsidRPr="00E70F89">
        <w:rPr>
          <w:rFonts w:ascii="Calibri" w:eastAsia="David" w:hAnsi="Calibri" w:cs="David"/>
          <w:lang w:eastAsia="en-US"/>
        </w:rPr>
        <w:t>ynet</w:t>
      </w:r>
      <w:r w:rsidRPr="00E70F89">
        <w:rPr>
          <w:rFonts w:ascii="Calibri" w:eastAsia="David" w:hAnsi="Calibri" w:cs="David"/>
          <w:rtl/>
          <w:lang w:eastAsia="en-US"/>
        </w:rPr>
        <w:t>‏, 23 באוגוסט 2006</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מדע, טכנולוגיה וביטחון, הרצאה בסדרת "בכור המהפכה"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מלהב החרב למחשב: ביטחון לאומי וחישוב,  הרצאה מצולמת מכנס 'חישוב על' של אוניברסיטת תל אביב, באתר "אוניברסיטה מצולמת"</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על חוקי הפיסיקה ועל מערכות משו"ב, מערכות 326, ספטמבר 1992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בחזרה לעתיד, מערכות 329, אפריל 1993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לקחים טכנולוגיים, מערכות 332, אוקטובר 1993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על החתירה לשלמות ועל תוצאותיה הלא-צפויות, מערכות 335, מאי 1994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חיזוי התנהגות במציאות כמדע מדוייק, מערכות 341, יוני 1995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תורת היחסות של בניין הכוח, מערכות 352-353, אוגוסט 1997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תורת הביטחון והלוגיקה של בניין הכח - חלק ב', מערכות 354, נובמבר 1997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נשק אל-הרג, מערכות 363, מרץ 1999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לוחמת מידע, מערכות 369, פברואר 2000 </w:t>
      </w:r>
    </w:p>
    <w:p w:rsidR="00C20D51" w:rsidRPr="00E70F89" w:rsidRDefault="00C20D51" w:rsidP="00C20D51">
      <w:pPr>
        <w:spacing w:after="200"/>
        <w:jc w:val="both"/>
        <w:rPr>
          <w:rFonts w:ascii="Calibri" w:eastAsia="David" w:hAnsi="Calibri" w:cs="David"/>
          <w:lang w:eastAsia="en-US"/>
        </w:rPr>
      </w:pPr>
      <w:r w:rsidRPr="00E70F89">
        <w:rPr>
          <w:rFonts w:ascii="Calibri" w:eastAsia="David" w:hAnsi="Calibri" w:cs="David"/>
          <w:rtl/>
          <w:lang w:eastAsia="en-US"/>
        </w:rPr>
        <w:t xml:space="preserve">טכנולוגיה והכרעה - הרהורים על צה"ל בעקבות קוסובו, מערכות 371, יולי 2000 </w:t>
      </w:r>
    </w:p>
    <w:p w:rsidR="00C20D51" w:rsidRPr="00E70F89" w:rsidRDefault="00C20D51" w:rsidP="00C20D51">
      <w:pPr>
        <w:spacing w:after="200"/>
        <w:jc w:val="both"/>
        <w:rPr>
          <w:rFonts w:ascii="Calibri" w:eastAsia="David" w:hAnsi="Calibri" w:cs="David"/>
          <w:rtl/>
          <w:lang w:eastAsia="en-US"/>
        </w:rPr>
      </w:pPr>
      <w:r w:rsidRPr="00E70F89">
        <w:rPr>
          <w:rFonts w:ascii="Calibri" w:eastAsia="David" w:hAnsi="Calibri" w:cs="David"/>
          <w:rtl/>
          <w:lang w:eastAsia="en-US"/>
        </w:rPr>
        <w:t>יצחק בן ישראל, דידי בן יואש, ירון ליבנת, ‏מרכבה-חוד הפלדה-חשיפה בלעדית, מערכות 366-367, אוקטובר 1999</w:t>
      </w:r>
      <w:r w:rsidRPr="00E70F89">
        <w:rPr>
          <w:rFonts w:ascii="Calibri" w:eastAsia="David" w:hAnsi="Calibri" w:cs="David" w:hint="cs"/>
          <w:rtl/>
          <w:lang w:eastAsia="en-US"/>
        </w:rPr>
        <w:t>.</w:t>
      </w:r>
    </w:p>
    <w:p w:rsidR="00C20D51" w:rsidRPr="00E70F89" w:rsidRDefault="00C20D51" w:rsidP="00C20D51">
      <w:pPr>
        <w:bidi w:val="0"/>
        <w:jc w:val="right"/>
        <w:rPr>
          <w:rFonts w:cs="David"/>
          <w:b/>
          <w:bCs/>
          <w:sz w:val="28"/>
          <w:szCs w:val="28"/>
        </w:rPr>
      </w:pPr>
    </w:p>
    <w:p w:rsidR="00871137" w:rsidRPr="00E70F89" w:rsidRDefault="00871137" w:rsidP="00871137">
      <w:pPr>
        <w:spacing w:after="200"/>
        <w:jc w:val="both"/>
        <w:rPr>
          <w:rFonts w:ascii="David" w:eastAsia="David" w:hAnsi="David" w:cs="David"/>
          <w:rtl/>
          <w:lang w:eastAsia="en-US"/>
        </w:rPr>
      </w:pPr>
    </w:p>
    <w:p w:rsidR="00871137" w:rsidRPr="00E70F89" w:rsidRDefault="00AF64AA" w:rsidP="00871137">
      <w:pPr>
        <w:spacing w:after="200"/>
        <w:jc w:val="both"/>
        <w:rPr>
          <w:rFonts w:ascii="Calibri" w:eastAsia="David" w:hAnsi="Calibri" w:cs="David"/>
          <w:b/>
          <w:bCs/>
          <w:sz w:val="28"/>
          <w:szCs w:val="28"/>
          <w:u w:val="single"/>
          <w:lang w:eastAsia="en-US"/>
        </w:rPr>
      </w:pPr>
      <w:r w:rsidRPr="00E70F89">
        <w:rPr>
          <w:rFonts w:ascii="Calibri" w:eastAsia="David" w:hAnsi="Calibri" w:cs="David" w:hint="cs"/>
          <w:b/>
          <w:bCs/>
          <w:sz w:val="28"/>
          <w:szCs w:val="28"/>
          <w:u w:val="single"/>
          <w:rtl/>
          <w:lang w:eastAsia="en-US"/>
        </w:rPr>
        <w:t xml:space="preserve">3. </w:t>
      </w:r>
      <w:r w:rsidR="00871137" w:rsidRPr="00E70F89">
        <w:rPr>
          <w:rFonts w:ascii="Calibri" w:eastAsia="David" w:hAnsi="Calibri" w:cs="David" w:hint="cs"/>
          <w:b/>
          <w:bCs/>
          <w:sz w:val="28"/>
          <w:szCs w:val="28"/>
          <w:u w:val="single"/>
          <w:rtl/>
          <w:lang w:eastAsia="en-US"/>
        </w:rPr>
        <w:t xml:space="preserve">אלוף </w:t>
      </w:r>
      <w:r w:rsidR="00871137" w:rsidRPr="00E70F89">
        <w:rPr>
          <w:rFonts w:ascii="Calibri" w:eastAsia="David" w:hAnsi="Calibri" w:cs="David"/>
          <w:b/>
          <w:bCs/>
          <w:sz w:val="28"/>
          <w:szCs w:val="28"/>
          <w:u w:val="single"/>
          <w:rtl/>
          <w:lang w:eastAsia="en-US"/>
        </w:rPr>
        <w:t>גרשון הכהן</w:t>
      </w:r>
      <w:r w:rsidR="00871137" w:rsidRPr="00E70F89">
        <w:rPr>
          <w:rFonts w:ascii="Calibri" w:eastAsia="David" w:hAnsi="Calibri" w:cs="David" w:hint="cs"/>
          <w:b/>
          <w:bCs/>
          <w:sz w:val="28"/>
          <w:szCs w:val="28"/>
          <w:u w:val="single"/>
          <w:rtl/>
          <w:lang w:eastAsia="en-US"/>
        </w:rPr>
        <w:t xml:space="preserve"> </w:t>
      </w:r>
      <w:r w:rsidR="00FA1AE3" w:rsidRPr="00E70F89">
        <w:rPr>
          <w:rFonts w:ascii="Calibri" w:eastAsia="David" w:hAnsi="Calibri" w:cs="David" w:hint="cs"/>
          <w:b/>
          <w:bCs/>
          <w:sz w:val="28"/>
          <w:szCs w:val="28"/>
          <w:u w:val="single"/>
          <w:rtl/>
          <w:lang w:eastAsia="en-US"/>
        </w:rPr>
        <w:t xml:space="preserve">- </w:t>
      </w:r>
      <w:r w:rsidR="00871137" w:rsidRPr="00E70F89">
        <w:rPr>
          <w:rFonts w:ascii="Calibri" w:eastAsia="David" w:hAnsi="Calibri" w:cs="David" w:hint="cs"/>
          <w:b/>
          <w:bCs/>
          <w:sz w:val="28"/>
          <w:szCs w:val="28"/>
          <w:u w:val="single"/>
          <w:rtl/>
          <w:lang w:eastAsia="en-US"/>
        </w:rPr>
        <w:t>קורות חיים:</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גרשון הכהן (נולד ב-1955)</w:t>
      </w:r>
      <w:r w:rsidRPr="00E70F89">
        <w:rPr>
          <w:rFonts w:ascii="Calibri" w:eastAsia="David" w:hAnsi="Calibri" w:cs="David" w:hint="cs"/>
          <w:rtl/>
          <w:lang w:eastAsia="en-US"/>
        </w:rPr>
        <w:t>.</w:t>
      </w:r>
      <w:r w:rsidRPr="00E70F89">
        <w:rPr>
          <w:rFonts w:ascii="Calibri" w:eastAsia="David" w:hAnsi="Calibri" w:cs="David"/>
          <w:rtl/>
          <w:lang w:eastAsia="en-US"/>
        </w:rPr>
        <w:t xml:space="preserve"> הכהן גדל במשפחה דתית והוא בוגר הישיבה התיכונית נתיב מאיר בירושלים (בן מחזור של ח"כ לשעבר אברהם בורג) וישיבת ההסדר הר עציון. </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הוא בנו של ידעיה הכהן, ממייסדי ישיבת הר עציון, ואחיהם של הרב רא"ם הכהן, (ראש ישיבת עתניאל), הרב אלישיב הכהן (ראש ישיבת בית שמואל בחדרה, חתנו של הרב חיים דרוקמן), </w:t>
      </w:r>
      <w:r w:rsidRPr="00E70F89">
        <w:rPr>
          <w:rFonts w:ascii="Calibri" w:eastAsia="David" w:hAnsi="Calibri" w:cs="David" w:hint="cs"/>
          <w:rtl/>
          <w:lang w:eastAsia="en-US"/>
        </w:rPr>
        <w:t xml:space="preserve"> </w:t>
      </w:r>
      <w:r w:rsidRPr="00E70F89">
        <w:rPr>
          <w:rFonts w:ascii="Calibri" w:eastAsia="David" w:hAnsi="Calibri" w:cs="David"/>
          <w:rtl/>
          <w:lang w:eastAsia="en-US"/>
        </w:rPr>
        <w:t>הרב אביה הכהן (ר"מ בישיבת עין צורים ובישיבת תקוע, חתנו של הרב מרדכי ברויאר) והרב חיים הכהן (ר"מ במכינה הקדם צבאית בית יתיר). על אף שאינו חובש כיפה, הצהיר שהוא "דתי עם כיפה שקופה</w:t>
      </w:r>
      <w:r w:rsidRPr="00E70F89">
        <w:rPr>
          <w:rFonts w:ascii="Calibri" w:eastAsia="David" w:hAnsi="Calibri" w:cs="David" w:hint="cs"/>
          <w:rtl/>
          <w:lang w:eastAsia="en-US"/>
        </w:rPr>
        <w:t xml:space="preserve">". </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בעל תואר שני בפילוסופיה וספרות השוואתית מהאוניברסיטה העברית בירושלים, נשוי ואב ל-3 ילדים.</w:t>
      </w:r>
    </w:p>
    <w:p w:rsidR="00871137" w:rsidRPr="00E70F89" w:rsidRDefault="00871137" w:rsidP="00871137">
      <w:pPr>
        <w:spacing w:after="200"/>
        <w:jc w:val="both"/>
        <w:rPr>
          <w:rFonts w:ascii="Calibri" w:eastAsia="David" w:hAnsi="Calibri" w:cs="David"/>
          <w:b/>
          <w:bCs/>
          <w:u w:val="single"/>
          <w:lang w:eastAsia="en-US"/>
        </w:rPr>
      </w:pPr>
      <w:r w:rsidRPr="00E70F89">
        <w:rPr>
          <w:rFonts w:ascii="Calibri" w:eastAsia="David" w:hAnsi="Calibri" w:cs="David"/>
          <w:b/>
          <w:bCs/>
          <w:u w:val="single"/>
          <w:rtl/>
          <w:lang w:eastAsia="en-US"/>
        </w:rPr>
        <w:t>תפקידים צבאיים</w:t>
      </w:r>
      <w:r w:rsidRPr="00E70F89">
        <w:rPr>
          <w:rFonts w:ascii="Calibri" w:eastAsia="David" w:hAnsi="Calibri" w:cs="David" w:hint="cs"/>
          <w:b/>
          <w:bCs/>
          <w:u w:val="single"/>
          <w:rtl/>
          <w:lang w:eastAsia="en-US"/>
        </w:rPr>
        <w:t xml:space="preserve">: </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מפקד חטיבה 7, ראש חטיבת תורה והדרכה (תוה"ד), מפקד אוגדה 36, מפקד המכללות הצבאיות, מפקד הגיס הצפוני</w:t>
      </w:r>
      <w:r w:rsidRPr="00E70F89">
        <w:rPr>
          <w:rFonts w:ascii="Calibri" w:eastAsia="David" w:hAnsi="Calibri" w:cs="David" w:hint="cs"/>
          <w:rtl/>
          <w:lang w:eastAsia="en-US"/>
        </w:rPr>
        <w:t xml:space="preserve">. </w:t>
      </w:r>
    </w:p>
    <w:p w:rsidR="00871137" w:rsidRPr="00E70F89" w:rsidRDefault="00871137" w:rsidP="00871137">
      <w:pPr>
        <w:spacing w:after="200"/>
        <w:jc w:val="both"/>
        <w:rPr>
          <w:rFonts w:ascii="Calibri" w:eastAsia="David" w:hAnsi="Calibri" w:cs="David"/>
          <w:rtl/>
          <w:lang w:eastAsia="en-US"/>
        </w:rPr>
      </w:pPr>
      <w:r w:rsidRPr="00E70F89">
        <w:rPr>
          <w:rFonts w:ascii="Calibri" w:eastAsia="David" w:hAnsi="Calibri" w:cs="David"/>
          <w:b/>
          <w:bCs/>
          <w:u w:val="single"/>
          <w:rtl/>
          <w:lang w:eastAsia="en-US"/>
        </w:rPr>
        <w:t>מלחמות וקרבות</w:t>
      </w:r>
      <w:r w:rsidRPr="00E70F89">
        <w:rPr>
          <w:rFonts w:ascii="Calibri" w:eastAsia="David" w:hAnsi="Calibri" w:cs="David" w:hint="cs"/>
          <w:b/>
          <w:bCs/>
          <w:u w:val="single"/>
          <w:rtl/>
          <w:lang w:eastAsia="en-US"/>
        </w:rPr>
        <w:t xml:space="preserve">: </w:t>
      </w:r>
    </w:p>
    <w:p w:rsidR="00871137" w:rsidRPr="00E70F89" w:rsidRDefault="00871137" w:rsidP="00871137">
      <w:pPr>
        <w:spacing w:after="200"/>
        <w:jc w:val="both"/>
        <w:rPr>
          <w:rFonts w:ascii="Calibri" w:eastAsia="David" w:hAnsi="Calibri" w:cs="David"/>
          <w:b/>
          <w:bCs/>
          <w:u w:val="single"/>
          <w:lang w:eastAsia="en-US"/>
        </w:rPr>
      </w:pPr>
      <w:r w:rsidRPr="00E70F89">
        <w:rPr>
          <w:rFonts w:ascii="Calibri" w:eastAsia="David" w:hAnsi="Calibri" w:cs="David"/>
          <w:rtl/>
          <w:lang w:eastAsia="en-US"/>
        </w:rPr>
        <w:t>מלחמת יום הכיפורים</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מלחמת לבנון הראשונה</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הלחימה ברצועת הביטחון</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אינתיפאדת אל-אקצה</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מלחמת לבנון השנייה</w:t>
      </w:r>
    </w:p>
    <w:p w:rsidR="00871137" w:rsidRPr="00E70F89" w:rsidRDefault="00871137" w:rsidP="00871137">
      <w:pPr>
        <w:spacing w:after="200"/>
        <w:jc w:val="both"/>
        <w:rPr>
          <w:rFonts w:ascii="Calibri" w:eastAsia="David" w:hAnsi="Calibri" w:cs="David"/>
          <w:b/>
          <w:bCs/>
          <w:u w:val="single"/>
          <w:lang w:eastAsia="en-US"/>
        </w:rPr>
      </w:pPr>
      <w:r w:rsidRPr="00E70F89">
        <w:rPr>
          <w:rFonts w:ascii="Calibri" w:eastAsia="David" w:hAnsi="Calibri" w:cs="David"/>
          <w:b/>
          <w:bCs/>
          <w:u w:val="single"/>
          <w:rtl/>
          <w:lang w:eastAsia="en-US"/>
        </w:rPr>
        <w:t>שירותו הצבאי</w:t>
      </w:r>
      <w:r w:rsidRPr="00E70F89">
        <w:rPr>
          <w:rFonts w:ascii="Calibri" w:eastAsia="David" w:hAnsi="Calibri" w:cs="David" w:hint="cs"/>
          <w:b/>
          <w:bCs/>
          <w:u w:val="single"/>
          <w:rtl/>
          <w:lang w:eastAsia="en-US"/>
        </w:rPr>
        <w:t xml:space="preserve"> :</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התגייס בשנת 1973 במסגרת הנח"ל, ולחם במלחמת יום כיפור בחזית המצרית</w:t>
      </w:r>
      <w:r w:rsidRPr="00E70F89">
        <w:rPr>
          <w:rFonts w:ascii="Calibri" w:eastAsia="David" w:hAnsi="Calibri" w:cs="David" w:hint="cs"/>
          <w:rtl/>
          <w:lang w:eastAsia="en-US"/>
        </w:rPr>
        <w:t>.</w:t>
      </w:r>
      <w:r w:rsidRPr="00E70F89">
        <w:rPr>
          <w:rFonts w:ascii="Calibri" w:eastAsia="David" w:hAnsi="Calibri" w:cs="David"/>
          <w:rtl/>
          <w:lang w:eastAsia="en-US"/>
        </w:rPr>
        <w:t xml:space="preserve"> לאחר המלחמה עבר הסבה לחיל השריון. בשריון עבר הכהן הכשרה כלוחם וקורס מפקדי טנקים. בהמשך השלים קורס קצינים ובשנים 1973 - 1982 שירת בתפקידי פיקוד שונים בחטיבה 7.</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בשנים 1983 - 1987 שירת במילואים כמפקד גדוד בחטיבה 263, "מרכבות האש". בשנת 1987 הוחזר הכהן לשירות קבע על ידי הרמטכ"ל דן שומרון. כהן מונה לתפקיד מג"ד גדוד 75 ("רומח")</w:t>
      </w:r>
      <w:r w:rsidRPr="00E70F89">
        <w:rPr>
          <w:rFonts w:ascii="Calibri" w:eastAsia="David" w:hAnsi="Calibri" w:cs="David" w:hint="cs"/>
          <w:rtl/>
          <w:lang w:eastAsia="en-US"/>
        </w:rPr>
        <w:t>.</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 xml:space="preserve">בשנת 1990 מונה למפקד חטיבת מילואים "מרכבות הברזל", ובמקביל שימש כראש מחלקת תורת לחימה (תו"ל) במפקדת זרוע היבשה. ב-1993 מונה לעמוד בראש חטיבה 7, ב-1995 קודם להיות סגן מפקד אוגדה סדירה וב-1997 מונה לפקד על אוגדת מילואים, ב-2000 מונה לראש חטיבת תורה והדרכה (תוה"ד) במטכ"ל, </w:t>
      </w:r>
      <w:r w:rsidRPr="00E70F89">
        <w:rPr>
          <w:rFonts w:ascii="Calibri" w:eastAsia="David" w:hAnsi="Calibri" w:cs="David" w:hint="cs"/>
          <w:rtl/>
          <w:lang w:eastAsia="en-US"/>
        </w:rPr>
        <w:t xml:space="preserve">        </w:t>
      </w:r>
      <w:r w:rsidRPr="00E70F89">
        <w:rPr>
          <w:rFonts w:ascii="Calibri" w:eastAsia="David" w:hAnsi="Calibri" w:cs="David"/>
          <w:rtl/>
          <w:lang w:eastAsia="en-US"/>
        </w:rPr>
        <w:t>וב-2003 מונה לפקד על עוצבת געש (אוגדה 36).</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בשנת 2005 מונה הכהן כקצין הממונה על פינוי רצועת עזה במסגרת תוכנית ההתנתקות. הכהן צוטט בעיתון משפחה כמי שמתנגד ליישום תוכנית התנתקות</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 עם זאת, כאשר נשאל לגביה לפני ביצועה השיב: "ההחלטה היא לגיטימית. היא חוקית. חייבים לבצע אותה." ולשאלה האם הוא שלם עם המשימה השיב "לחלוטין. כאשר היא הוטלה עלי התקשרתי לאבי וסיפרתי לו על כך. הוא שתק לרגע ואז אמר אוי ואבוי, אתה צריך לעשות זאת. אין דרך להתחמק מלעשות זאת".</w:t>
      </w:r>
    </w:p>
    <w:p w:rsidR="00871137" w:rsidRPr="00E70F89" w:rsidRDefault="00871137" w:rsidP="00871137">
      <w:pPr>
        <w:spacing w:after="200"/>
        <w:jc w:val="both"/>
        <w:rPr>
          <w:rFonts w:ascii="Calibri" w:eastAsia="David" w:hAnsi="Calibri" w:cs="David"/>
          <w:lang w:eastAsia="en-US"/>
        </w:rPr>
      </w:pPr>
      <w:r w:rsidRPr="00E70F89">
        <w:rPr>
          <w:rFonts w:ascii="Calibri" w:eastAsia="David" w:hAnsi="Calibri" w:cs="David"/>
          <w:rtl/>
          <w:lang w:eastAsia="en-US"/>
        </w:rPr>
        <w:t>לאחר תפקידו זה הועלה לדרגת אלוף באפריל 2006, כיהן כמפקד המכללות הצבאיות עד דצמבר 2011. בינואר 2010 מונה גם למפקד הגיס הצפוני[10]. בינואר 2012 השתתף הכהן כצנחן מן המניין בתרגיל החטיבתי המוצנח הראשון של חטיבת הצנחנים מזה חמש עשרה שנים‏</w:t>
      </w:r>
      <w:r w:rsidRPr="00E70F89">
        <w:rPr>
          <w:rFonts w:ascii="Calibri" w:eastAsia="David" w:hAnsi="Calibri" w:cs="David" w:hint="cs"/>
          <w:rtl/>
          <w:lang w:eastAsia="en-US"/>
        </w:rPr>
        <w:t>.</w:t>
      </w:r>
    </w:p>
    <w:p w:rsidR="00871137" w:rsidRPr="00E70F89" w:rsidRDefault="00871137" w:rsidP="00871137">
      <w:pPr>
        <w:spacing w:after="200"/>
        <w:jc w:val="both"/>
        <w:rPr>
          <w:rFonts w:ascii="Calibri" w:eastAsia="David" w:hAnsi="Calibri" w:cs="David"/>
          <w:b/>
          <w:bCs/>
          <w:u w:val="single"/>
          <w:lang w:eastAsia="en-US"/>
        </w:rPr>
      </w:pPr>
      <w:r w:rsidRPr="00E70F89">
        <w:rPr>
          <w:rFonts w:ascii="Calibri" w:eastAsia="David" w:hAnsi="Calibri" w:cs="David"/>
          <w:b/>
          <w:bCs/>
          <w:u w:val="single"/>
          <w:rtl/>
          <w:lang w:eastAsia="en-US"/>
        </w:rPr>
        <w:t>ממאמריו:</w:t>
      </w:r>
    </w:p>
    <w:p w:rsidR="00871137" w:rsidRPr="00E70F89" w:rsidRDefault="00871137" w:rsidP="00871137">
      <w:pPr>
        <w:spacing w:after="200"/>
        <w:jc w:val="both"/>
        <w:rPr>
          <w:rFonts w:ascii="Calibri" w:eastAsia="David" w:hAnsi="Calibri" w:cs="David"/>
          <w:b/>
          <w:bCs/>
          <w:lang w:eastAsia="en-US"/>
        </w:rPr>
      </w:pPr>
      <w:r w:rsidRPr="00E70F89">
        <w:rPr>
          <w:rFonts w:ascii="Calibri" w:eastAsia="David" w:hAnsi="Calibri" w:cs="David"/>
          <w:b/>
          <w:bCs/>
          <w:rtl/>
          <w:lang w:eastAsia="en-US"/>
        </w:rPr>
        <w:t>גרשון הכהן, זיכרון הנופלים כתבנית מעצבת ברוח צה"ל</w:t>
      </w:r>
    </w:p>
    <w:p w:rsidR="00871137" w:rsidRPr="00E70F89" w:rsidRDefault="00871137" w:rsidP="00871137">
      <w:pPr>
        <w:spacing w:after="200"/>
        <w:jc w:val="both"/>
        <w:rPr>
          <w:rFonts w:ascii="Calibri" w:eastAsia="David" w:hAnsi="Calibri" w:cs="David"/>
          <w:b/>
          <w:bCs/>
          <w:lang w:eastAsia="en-US"/>
        </w:rPr>
      </w:pPr>
      <w:r w:rsidRPr="00E70F89">
        <w:rPr>
          <w:rFonts w:ascii="Calibri" w:eastAsia="David" w:hAnsi="Calibri" w:cs="David"/>
          <w:b/>
          <w:bCs/>
          <w:rtl/>
          <w:lang w:eastAsia="en-US"/>
        </w:rPr>
        <w:t xml:space="preserve">אלוף גרשון הכהן, מפקד המכללות הצבאיות: געגוע לחבר מול האוהל, באתר </w:t>
      </w:r>
      <w:r w:rsidRPr="00E70F89">
        <w:rPr>
          <w:rFonts w:ascii="Calibri" w:eastAsia="David" w:hAnsi="Calibri" w:cs="David"/>
          <w:b/>
          <w:bCs/>
          <w:lang w:eastAsia="en-US"/>
        </w:rPr>
        <w:t>ynet</w:t>
      </w:r>
      <w:r w:rsidRPr="00E70F89">
        <w:rPr>
          <w:rFonts w:ascii="Calibri" w:eastAsia="David" w:hAnsi="Calibri" w:cs="David"/>
          <w:b/>
          <w:bCs/>
          <w:rtl/>
          <w:lang w:eastAsia="en-US"/>
        </w:rPr>
        <w:t>‏, 8 באוקטובר 2011</w:t>
      </w:r>
    </w:p>
    <w:p w:rsidR="00871137" w:rsidRPr="00E70F89" w:rsidRDefault="00871137" w:rsidP="00871137">
      <w:pPr>
        <w:spacing w:after="200"/>
        <w:jc w:val="both"/>
        <w:rPr>
          <w:rFonts w:ascii="Calibri" w:eastAsia="David" w:hAnsi="Calibri" w:cs="David"/>
          <w:b/>
          <w:bCs/>
          <w:lang w:eastAsia="en-US"/>
        </w:rPr>
      </w:pPr>
      <w:r w:rsidRPr="00E70F89">
        <w:rPr>
          <w:rFonts w:ascii="Calibri" w:eastAsia="David" w:hAnsi="Calibri" w:cs="David"/>
          <w:b/>
          <w:bCs/>
          <w:rtl/>
          <w:lang w:eastAsia="en-US"/>
        </w:rPr>
        <w:t xml:space="preserve">גרשון הכהן, ‏"מבחן התוצאה" כמבחן של מגמות, מערכות גיליון 383, מאי 2002, עמודים 12 - 15 </w:t>
      </w:r>
    </w:p>
    <w:p w:rsidR="00871137" w:rsidRPr="00E70F89" w:rsidRDefault="00871137" w:rsidP="00871137">
      <w:pPr>
        <w:spacing w:after="200"/>
        <w:jc w:val="both"/>
        <w:rPr>
          <w:rFonts w:ascii="Calibri" w:eastAsia="David" w:hAnsi="Calibri" w:cs="David"/>
          <w:b/>
          <w:bCs/>
          <w:rtl/>
          <w:lang w:eastAsia="en-US"/>
        </w:rPr>
      </w:pPr>
      <w:r w:rsidRPr="00E70F89">
        <w:rPr>
          <w:rFonts w:ascii="Calibri" w:eastAsia="David" w:hAnsi="Calibri" w:cs="David"/>
          <w:b/>
          <w:bCs/>
          <w:rtl/>
          <w:lang w:eastAsia="en-US"/>
        </w:rPr>
        <w:t>גרשון הכהן, ‏המצביא והתכנון המערכתי - בין הנדסה לארכיטקטורה, מערכות גיליון 376, אפריל 2001, עמודים 10 - 15</w:t>
      </w:r>
      <w:r w:rsidRPr="00E70F89">
        <w:rPr>
          <w:rFonts w:ascii="Calibri" w:eastAsia="David" w:hAnsi="Calibri" w:cs="David" w:hint="cs"/>
          <w:b/>
          <w:bCs/>
          <w:rtl/>
          <w:lang w:eastAsia="en-US"/>
        </w:rPr>
        <w:t xml:space="preserve">. </w:t>
      </w:r>
    </w:p>
    <w:p w:rsidR="004444B7" w:rsidRPr="00E70F89" w:rsidRDefault="004444B7" w:rsidP="00871137">
      <w:pPr>
        <w:bidi w:val="0"/>
        <w:jc w:val="right"/>
        <w:rPr>
          <w:rFonts w:cs="David"/>
          <w:b/>
          <w:bCs/>
          <w:sz w:val="28"/>
          <w:szCs w:val="28"/>
          <w:rtl/>
        </w:rPr>
      </w:pPr>
    </w:p>
    <w:p w:rsidR="004444B7" w:rsidRPr="00E70F89" w:rsidRDefault="004444B7" w:rsidP="004444B7">
      <w:pPr>
        <w:bidi w:val="0"/>
        <w:jc w:val="right"/>
        <w:rPr>
          <w:rFonts w:cs="David"/>
          <w:b/>
          <w:bCs/>
          <w:sz w:val="28"/>
          <w:szCs w:val="28"/>
          <w:rtl/>
        </w:rPr>
      </w:pPr>
    </w:p>
    <w:p w:rsidR="00871137" w:rsidRPr="00E70F89" w:rsidRDefault="004444B7" w:rsidP="00FA1AE3">
      <w:pPr>
        <w:bidi w:val="0"/>
        <w:jc w:val="right"/>
        <w:rPr>
          <w:rFonts w:cs="David"/>
          <w:b/>
          <w:bCs/>
          <w:sz w:val="28"/>
          <w:szCs w:val="28"/>
          <w:u w:val="single"/>
          <w:rtl/>
        </w:rPr>
      </w:pPr>
      <w:r w:rsidRPr="00E70F89">
        <w:rPr>
          <w:rFonts w:cs="David" w:hint="cs"/>
          <w:b/>
          <w:bCs/>
          <w:sz w:val="28"/>
          <w:szCs w:val="28"/>
          <w:u w:val="single"/>
          <w:rtl/>
        </w:rPr>
        <w:t xml:space="preserve">4. </w:t>
      </w:r>
      <w:r w:rsidR="00DB64CA" w:rsidRPr="00E70F89">
        <w:rPr>
          <w:rFonts w:cs="David" w:hint="cs"/>
          <w:b/>
          <w:bCs/>
          <w:sz w:val="28"/>
          <w:szCs w:val="28"/>
          <w:u w:val="single"/>
          <w:rtl/>
        </w:rPr>
        <w:t>ד"ר אסעד גאנם</w:t>
      </w:r>
      <w:r w:rsidR="00FA1AE3" w:rsidRPr="00E70F89">
        <w:rPr>
          <w:rFonts w:cs="David" w:hint="cs"/>
          <w:b/>
          <w:bCs/>
          <w:sz w:val="28"/>
          <w:szCs w:val="28"/>
          <w:u w:val="single"/>
          <w:rtl/>
        </w:rPr>
        <w:t xml:space="preserve"> - קורות חיים</w:t>
      </w:r>
      <w:r w:rsidR="00DB64CA" w:rsidRPr="00E70F89">
        <w:rPr>
          <w:rFonts w:cs="David" w:hint="cs"/>
          <w:b/>
          <w:bCs/>
          <w:sz w:val="28"/>
          <w:szCs w:val="28"/>
          <w:u w:val="single"/>
          <w:rtl/>
        </w:rPr>
        <w:t>:</w:t>
      </w: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FF0AB4">
      <w:pPr>
        <w:bidi w:val="0"/>
        <w:rPr>
          <w:rFonts w:cs="David"/>
          <w:b/>
          <w:bCs/>
          <w:sz w:val="28"/>
          <w:szCs w:val="28"/>
          <w:rtl/>
        </w:rPr>
      </w:pPr>
    </w:p>
    <w:p w:rsidR="00DB64CA" w:rsidRPr="00E70F89" w:rsidRDefault="004444B7" w:rsidP="00FA1AE3">
      <w:pPr>
        <w:spacing w:after="200" w:line="276" w:lineRule="auto"/>
        <w:rPr>
          <w:rFonts w:ascii="Calibri" w:eastAsia="David" w:hAnsi="Calibri" w:cs="David"/>
          <w:b/>
          <w:bCs/>
          <w:sz w:val="28"/>
          <w:szCs w:val="28"/>
          <w:u w:val="single"/>
          <w:lang w:eastAsia="en-US"/>
        </w:rPr>
      </w:pPr>
      <w:r w:rsidRPr="00E70F89">
        <w:rPr>
          <w:rFonts w:ascii="Calibri" w:eastAsia="David" w:hAnsi="Calibri" w:cs="David" w:hint="cs"/>
          <w:b/>
          <w:bCs/>
          <w:sz w:val="28"/>
          <w:szCs w:val="28"/>
          <w:u w:val="single"/>
          <w:rtl/>
          <w:lang w:eastAsia="en-US"/>
        </w:rPr>
        <w:t xml:space="preserve">5. </w:t>
      </w:r>
      <w:r w:rsidR="00DB64CA" w:rsidRPr="00E70F89">
        <w:rPr>
          <w:rFonts w:ascii="Calibri" w:eastAsia="David" w:hAnsi="Calibri" w:cs="David" w:hint="cs"/>
          <w:b/>
          <w:bCs/>
          <w:sz w:val="28"/>
          <w:szCs w:val="28"/>
          <w:u w:val="single"/>
          <w:rtl/>
          <w:lang w:eastAsia="en-US"/>
        </w:rPr>
        <w:t xml:space="preserve">השר </w:t>
      </w:r>
      <w:r w:rsidR="00DB64CA" w:rsidRPr="00E70F89">
        <w:rPr>
          <w:rFonts w:ascii="Calibri" w:eastAsia="David" w:hAnsi="Calibri" w:cs="David"/>
          <w:b/>
          <w:bCs/>
          <w:sz w:val="28"/>
          <w:szCs w:val="28"/>
          <w:u w:val="single"/>
          <w:rtl/>
          <w:lang w:eastAsia="en-US"/>
        </w:rPr>
        <w:t xml:space="preserve">משה </w:t>
      </w:r>
      <w:r w:rsidR="00DB64CA" w:rsidRPr="00E70F89">
        <w:rPr>
          <w:rFonts w:ascii="Calibri" w:eastAsia="David" w:hAnsi="Calibri" w:cs="David" w:hint="cs"/>
          <w:b/>
          <w:bCs/>
          <w:sz w:val="28"/>
          <w:szCs w:val="28"/>
          <w:u w:val="single"/>
          <w:rtl/>
          <w:lang w:eastAsia="en-US"/>
        </w:rPr>
        <w:t>( בוגי )</w:t>
      </w:r>
      <w:r w:rsidR="00DB64CA" w:rsidRPr="00E70F89">
        <w:rPr>
          <w:rFonts w:ascii="Calibri" w:eastAsia="David" w:hAnsi="Calibri" w:cs="David"/>
          <w:b/>
          <w:bCs/>
          <w:sz w:val="28"/>
          <w:szCs w:val="28"/>
          <w:u w:val="single"/>
          <w:rtl/>
          <w:lang w:eastAsia="en-US"/>
        </w:rPr>
        <w:t>יעלון</w:t>
      </w:r>
      <w:r w:rsidR="00FA1AE3" w:rsidRPr="00E70F89">
        <w:rPr>
          <w:rFonts w:ascii="Calibri" w:eastAsia="David" w:hAnsi="Calibri" w:cs="David" w:hint="cs"/>
          <w:b/>
          <w:bCs/>
          <w:sz w:val="28"/>
          <w:szCs w:val="28"/>
          <w:u w:val="single"/>
          <w:rtl/>
          <w:lang w:eastAsia="en-US"/>
        </w:rPr>
        <w:t xml:space="preserve"> - קורות חיים</w:t>
      </w:r>
      <w:r w:rsidR="00DB64CA" w:rsidRPr="00E70F89">
        <w:rPr>
          <w:rFonts w:ascii="Calibri" w:eastAsia="David" w:hAnsi="Calibri" w:cs="David" w:hint="cs"/>
          <w:b/>
          <w:bCs/>
          <w:sz w:val="28"/>
          <w:szCs w:val="28"/>
          <w:u w:val="single"/>
          <w:rtl/>
          <w:lang w:eastAsia="en-US"/>
        </w:rPr>
        <w:t>:</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b/>
          <w:bCs/>
          <w:rtl/>
          <w:lang w:eastAsia="en-US"/>
        </w:rPr>
        <w:t>משה (בּ‏וֹ‏‏גִי) יַעֲ‏לוֹ‏ן</w:t>
      </w:r>
      <w:r w:rsidRPr="00E70F89">
        <w:rPr>
          <w:rFonts w:ascii="Calibri" w:eastAsia="David" w:hAnsi="Calibri" w:cs="David"/>
          <w:rtl/>
          <w:lang w:eastAsia="en-US"/>
        </w:rPr>
        <w:t xml:space="preserve"> (נולד ב-24 ביוני 1950),</w:t>
      </w:r>
      <w:r w:rsidRPr="00E70F89">
        <w:rPr>
          <w:rFonts w:ascii="Calibri" w:eastAsia="David" w:hAnsi="Calibri" w:cs="David" w:hint="cs"/>
          <w:rtl/>
          <w:lang w:eastAsia="en-US"/>
        </w:rPr>
        <w:t xml:space="preserve"> </w:t>
      </w:r>
      <w:r w:rsidRPr="00E70F89">
        <w:rPr>
          <w:rFonts w:ascii="Calibri" w:eastAsia="David" w:hAnsi="Calibri" w:cs="David"/>
          <w:b/>
          <w:bCs/>
          <w:rtl/>
          <w:lang w:eastAsia="en-US"/>
        </w:rPr>
        <w:t>נשוי לעדה ואב לשלושה ילדים</w:t>
      </w:r>
      <w:r w:rsidRPr="00E70F89">
        <w:rPr>
          <w:rFonts w:ascii="Calibri" w:eastAsia="David" w:hAnsi="Calibri" w:cs="David"/>
          <w:rtl/>
          <w:lang w:eastAsia="en-US"/>
        </w:rPr>
        <w:t>. הוא בעל תואר ראשון במדעי המדינה מטעם אוניברסיטת חיפה.</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b/>
          <w:bCs/>
          <w:u w:val="single"/>
          <w:rtl/>
          <w:lang w:eastAsia="en-US"/>
        </w:rPr>
        <w:t xml:space="preserve">תפקידים </w:t>
      </w:r>
      <w:r w:rsidRPr="00E70F89">
        <w:rPr>
          <w:rFonts w:ascii="Calibri" w:eastAsia="David" w:hAnsi="Calibri" w:cs="David" w:hint="eastAsia"/>
          <w:b/>
          <w:bCs/>
          <w:u w:val="single"/>
          <w:rtl/>
          <w:lang w:eastAsia="en-US"/>
        </w:rPr>
        <w:t>בולטי</w:t>
      </w:r>
      <w:r w:rsidRPr="00E70F89">
        <w:rPr>
          <w:rFonts w:ascii="Calibri" w:eastAsia="David" w:hAnsi="Calibri" w:cs="David" w:hint="cs"/>
          <w:b/>
          <w:bCs/>
          <w:u w:val="single"/>
          <w:rtl/>
          <w:lang w:eastAsia="en-US"/>
        </w:rPr>
        <w:t>ם</w:t>
      </w:r>
      <w:r w:rsidRPr="00E70F89">
        <w:rPr>
          <w:rFonts w:ascii="Calibri" w:eastAsia="David" w:hAnsi="Calibri" w:cs="David" w:hint="cs"/>
          <w:rtl/>
          <w:lang w:eastAsia="en-US"/>
        </w:rPr>
        <w:t xml:space="preserve">: </w:t>
      </w:r>
      <w:r w:rsidRPr="00E70F89">
        <w:rPr>
          <w:rFonts w:ascii="Calibri" w:eastAsia="David" w:hAnsi="Calibri" w:cs="David" w:hint="eastAsia"/>
          <w:rtl/>
          <w:lang w:eastAsia="en-US"/>
        </w:rPr>
        <w:t xml:space="preserve"> </w:t>
      </w:r>
      <w:r w:rsidRPr="00E70F89">
        <w:rPr>
          <w:rFonts w:ascii="Calibri" w:eastAsia="David" w:hAnsi="Calibri" w:cs="David"/>
          <w:b/>
          <w:bCs/>
          <w:rtl/>
          <w:lang w:eastAsia="en-US"/>
        </w:rPr>
        <w:t>הוא משנה לראש הממשלה, השר לנושאים אסטרטגיים</w:t>
      </w:r>
      <w:r w:rsidRPr="00E70F89">
        <w:rPr>
          <w:rFonts w:ascii="Calibri" w:eastAsia="David" w:hAnsi="Calibri" w:cs="David"/>
          <w:rtl/>
          <w:lang w:eastAsia="en-US"/>
        </w:rPr>
        <w:t>, חבר הקבינט המדיני-ביטחוני וחבר כנסת מטעם מפלגת הליכוד. הרמטכ"ל ה-17 של צה"ל.</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ילדות ונעורים</w:t>
      </w:r>
      <w:r w:rsidRPr="00E70F89">
        <w:rPr>
          <w:rFonts w:ascii="Calibri" w:eastAsia="David" w:hAnsi="Calibri" w:cs="David" w:hint="cs"/>
          <w:b/>
          <w:bCs/>
          <w:sz w:val="28"/>
          <w:szCs w:val="28"/>
          <w:u w:val="single"/>
          <w:rtl/>
          <w:lang w:eastAsia="en-US"/>
        </w:rPr>
        <w:t>:</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 xml:space="preserve">יעלון נולד בקריית חיים בשם משה סמולינסקי לדוד - פועל ייצור במפעל "שמן" יליד אוקראינה, ובתיה לבית זילבר - ניצולת השואה ילידת גליציה. הוא היה הילד השני במשפחה בת שלושה ילדים. כינויו, "בּוֹגי", הודבק לו בגיל 10 על ידי ילדי השכנים שהתקשו לקרוא לו "מושיק", כפי שנהגו לקרוא לו כולם באותם הימים. בתקופת התיכון היה תלמיד מצטיין במגמה הריאלית, ניגן בקלרינט והיה חבר בתזמורת הנוער של חיפה. מילדות היה חבר בתנועת "הנוער העובד והלומד". בשנת 1967 הוקם גרעין "יעלון" של התנועה שיועדה לקיבוץ יעלון בערבה. </w:t>
      </w:r>
      <w:r w:rsidRPr="00E70F89">
        <w:rPr>
          <w:rFonts w:ascii="Calibri" w:eastAsia="David" w:hAnsi="Calibri" w:cs="David" w:hint="cs"/>
          <w:rtl/>
          <w:lang w:eastAsia="en-US"/>
        </w:rPr>
        <w:t xml:space="preserve">  </w:t>
      </w:r>
      <w:r w:rsidRPr="00E70F89">
        <w:rPr>
          <w:rFonts w:ascii="Calibri" w:eastAsia="David" w:hAnsi="Calibri" w:cs="David"/>
          <w:rtl/>
          <w:lang w:eastAsia="en-US"/>
        </w:rPr>
        <w:t>משה סמולינסקי, שרצה להביע את הזדהותו עם הרעיון החלוצי, שינה את שם משפחתו ליעלון.</w:t>
      </w:r>
      <w:r w:rsidRPr="00E70F89">
        <w:rPr>
          <w:rFonts w:ascii="Calibri" w:eastAsia="David" w:hAnsi="Calibri" w:cs="David" w:hint="cs"/>
          <w:rtl/>
          <w:lang w:eastAsia="en-US"/>
        </w:rPr>
        <w:t xml:space="preserve">   </w:t>
      </w:r>
      <w:r w:rsidRPr="00E70F89">
        <w:rPr>
          <w:rFonts w:ascii="Calibri" w:eastAsia="David" w:hAnsi="Calibri" w:cs="David"/>
          <w:rtl/>
          <w:lang w:eastAsia="en-US"/>
        </w:rPr>
        <w:t>לאחר מכן הצטרף יעלון כחבר לקיבוץ גרופית שבערבה, שם עבד כרפתן וכמפעיל דחפור. הוא עדיין חבר הקיבוץ ומחזיק בו בית, אך מתגורר במכבים-רעות.</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תפקידים צבאי</w:t>
      </w:r>
      <w:r w:rsidRPr="00E70F89">
        <w:rPr>
          <w:rFonts w:ascii="Calibri" w:eastAsia="David" w:hAnsi="Calibri" w:cs="David" w:hint="cs"/>
          <w:b/>
          <w:bCs/>
          <w:sz w:val="28"/>
          <w:szCs w:val="28"/>
          <w:u w:val="single"/>
          <w:rtl/>
          <w:lang w:eastAsia="en-US"/>
        </w:rPr>
        <w:t xml:space="preserve">ים: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מפקד סיירת הצנחנים</w:t>
      </w:r>
      <w:r w:rsidRPr="00E70F89">
        <w:rPr>
          <w:rFonts w:ascii="Calibri" w:eastAsia="David" w:hAnsi="Calibri" w:cs="David" w:hint="cs"/>
          <w:rtl/>
          <w:lang w:eastAsia="en-US"/>
        </w:rPr>
        <w:t xml:space="preserve"> / מג"ד </w:t>
      </w:r>
      <w:r w:rsidRPr="00E70F89">
        <w:rPr>
          <w:rFonts w:ascii="Calibri" w:eastAsia="David" w:hAnsi="Calibri" w:cs="David"/>
          <w:rtl/>
          <w:lang w:eastAsia="en-US"/>
        </w:rPr>
        <w:t xml:space="preserve"> 890 של הצנחנים</w:t>
      </w:r>
      <w:r w:rsidRPr="00E70F89">
        <w:rPr>
          <w:rFonts w:ascii="Calibri" w:eastAsia="David" w:hAnsi="Calibri" w:cs="David" w:hint="cs"/>
          <w:rtl/>
          <w:lang w:eastAsia="en-US"/>
        </w:rPr>
        <w:t xml:space="preserve"> / </w:t>
      </w:r>
      <w:r w:rsidRPr="00E70F89">
        <w:rPr>
          <w:rFonts w:ascii="Calibri" w:eastAsia="David" w:hAnsi="Calibri" w:cs="David"/>
          <w:rtl/>
          <w:lang w:eastAsia="en-US"/>
        </w:rPr>
        <w:t>מפקד סיירת מטכ"ל</w:t>
      </w:r>
      <w:r w:rsidRPr="00E70F89">
        <w:rPr>
          <w:rFonts w:ascii="Calibri" w:eastAsia="David" w:hAnsi="Calibri" w:cs="David" w:hint="cs"/>
          <w:rtl/>
          <w:lang w:eastAsia="en-US"/>
        </w:rPr>
        <w:t xml:space="preserve"> / מח"ט</w:t>
      </w:r>
      <w:r w:rsidRPr="00E70F89">
        <w:rPr>
          <w:rFonts w:ascii="Calibri" w:eastAsia="David" w:hAnsi="Calibri" w:cs="David"/>
          <w:rtl/>
          <w:lang w:eastAsia="en-US"/>
        </w:rPr>
        <w:t xml:space="preserve"> הצנחנים</w:t>
      </w:r>
      <w:r w:rsidRPr="00E70F89">
        <w:rPr>
          <w:rFonts w:ascii="Calibri" w:eastAsia="David" w:hAnsi="Calibri" w:cs="David" w:hint="cs"/>
          <w:rtl/>
          <w:lang w:eastAsia="en-US"/>
        </w:rPr>
        <w:t xml:space="preserve"> / </w:t>
      </w:r>
      <w:r w:rsidRPr="00E70F89">
        <w:rPr>
          <w:rFonts w:ascii="Calibri" w:eastAsia="David" w:hAnsi="Calibri" w:cs="David"/>
          <w:rtl/>
          <w:lang w:eastAsia="en-US"/>
        </w:rPr>
        <w:t>מפקד אוגדת איו"ש</w:t>
      </w:r>
      <w:r w:rsidRPr="00E70F89">
        <w:rPr>
          <w:rFonts w:ascii="Calibri" w:eastAsia="David" w:hAnsi="Calibri" w:cs="David" w:hint="cs"/>
          <w:rtl/>
          <w:lang w:eastAsia="en-US"/>
        </w:rPr>
        <w:t xml:space="preserve"> / </w:t>
      </w:r>
      <w:r w:rsidRPr="00E70F89">
        <w:rPr>
          <w:rFonts w:ascii="Calibri" w:eastAsia="David" w:hAnsi="Calibri" w:cs="David"/>
          <w:rtl/>
          <w:lang w:eastAsia="en-US"/>
        </w:rPr>
        <w:t>מפקד אוגדת שריון בפיקוד הצפון</w:t>
      </w:r>
      <w:r w:rsidRPr="00E70F89">
        <w:rPr>
          <w:rFonts w:ascii="Calibri" w:eastAsia="David" w:hAnsi="Calibri" w:cs="David" w:hint="cs"/>
          <w:rtl/>
          <w:lang w:eastAsia="en-US"/>
        </w:rPr>
        <w:t xml:space="preserve"> / </w:t>
      </w:r>
      <w:r w:rsidRPr="00E70F89">
        <w:rPr>
          <w:rFonts w:ascii="Calibri" w:eastAsia="David" w:hAnsi="Calibri" w:cs="David"/>
          <w:rtl/>
          <w:lang w:eastAsia="en-US"/>
        </w:rPr>
        <w:t>ראש אמ"ן</w:t>
      </w:r>
      <w:r w:rsidRPr="00E70F89">
        <w:rPr>
          <w:rFonts w:ascii="Calibri" w:eastAsia="David" w:hAnsi="Calibri" w:cs="David" w:hint="cs"/>
          <w:rtl/>
          <w:lang w:eastAsia="en-US"/>
        </w:rPr>
        <w:t xml:space="preserve"> / </w:t>
      </w:r>
      <w:r w:rsidRPr="00E70F89">
        <w:rPr>
          <w:rFonts w:ascii="Calibri" w:eastAsia="David" w:hAnsi="Calibri" w:cs="David"/>
          <w:rtl/>
          <w:lang w:eastAsia="en-US"/>
        </w:rPr>
        <w:t>מפקד פיקוד המרכז</w:t>
      </w:r>
      <w:r w:rsidRPr="00E70F89">
        <w:rPr>
          <w:rFonts w:ascii="Calibri" w:eastAsia="David" w:hAnsi="Calibri" w:cs="David" w:hint="cs"/>
          <w:rtl/>
          <w:lang w:eastAsia="en-US"/>
        </w:rPr>
        <w:t xml:space="preserve"> /    </w:t>
      </w:r>
      <w:r w:rsidRPr="00E70F89">
        <w:rPr>
          <w:rFonts w:ascii="Calibri" w:eastAsia="David" w:hAnsi="Calibri" w:cs="David"/>
          <w:rtl/>
          <w:lang w:eastAsia="en-US"/>
        </w:rPr>
        <w:t>סגן הרמטכ"ל</w:t>
      </w:r>
      <w:r w:rsidRPr="00E70F89">
        <w:rPr>
          <w:rFonts w:ascii="Calibri" w:eastAsia="David" w:hAnsi="Calibri" w:cs="David" w:hint="cs"/>
          <w:rtl/>
          <w:lang w:eastAsia="en-US"/>
        </w:rPr>
        <w:t xml:space="preserve">  וה</w:t>
      </w:r>
      <w:r w:rsidRPr="00E70F89">
        <w:rPr>
          <w:rFonts w:ascii="Calibri" w:eastAsia="David" w:hAnsi="Calibri" w:cs="David"/>
          <w:rtl/>
          <w:lang w:eastAsia="en-US"/>
        </w:rPr>
        <w:t>רמטכ"ל</w:t>
      </w:r>
      <w:r w:rsidRPr="00E70F89">
        <w:rPr>
          <w:rFonts w:ascii="Calibri" w:eastAsia="David" w:hAnsi="Calibri" w:cs="David" w:hint="cs"/>
          <w:rtl/>
          <w:lang w:eastAsia="en-US"/>
        </w:rPr>
        <w:t xml:space="preserve">. </w:t>
      </w:r>
    </w:p>
    <w:p w:rsidR="00DB64CA" w:rsidRPr="00E70F89" w:rsidRDefault="00DB64CA" w:rsidP="00DB64CA">
      <w:pPr>
        <w:spacing w:after="200" w:line="276" w:lineRule="auto"/>
        <w:rPr>
          <w:rFonts w:ascii="Calibri" w:eastAsia="David" w:hAnsi="Calibri" w:cs="David"/>
          <w:b/>
          <w:bCs/>
          <w:sz w:val="28"/>
          <w:szCs w:val="28"/>
          <w:u w:val="single"/>
          <w:rtl/>
          <w:lang w:eastAsia="en-US"/>
        </w:rPr>
      </w:pPr>
      <w:r w:rsidRPr="00E70F89">
        <w:rPr>
          <w:rFonts w:ascii="Calibri" w:eastAsia="David" w:hAnsi="Calibri" w:cs="David"/>
          <w:b/>
          <w:bCs/>
          <w:sz w:val="28"/>
          <w:szCs w:val="28"/>
          <w:u w:val="single"/>
          <w:rtl/>
          <w:lang w:eastAsia="en-US"/>
        </w:rPr>
        <w:t>מלחמות וקרבות</w:t>
      </w:r>
      <w:r w:rsidRPr="00E70F89">
        <w:rPr>
          <w:rFonts w:ascii="Calibri" w:eastAsia="David" w:hAnsi="Calibri" w:cs="David" w:hint="cs"/>
          <w:b/>
          <w:bCs/>
          <w:sz w:val="28"/>
          <w:szCs w:val="28"/>
          <w:u w:val="single"/>
          <w:rtl/>
          <w:lang w:eastAsia="en-US"/>
        </w:rPr>
        <w:t xml:space="preserve">: </w:t>
      </w:r>
    </w:p>
    <w:p w:rsidR="00DB64CA" w:rsidRPr="00E70F89" w:rsidRDefault="00DB64CA" w:rsidP="00DB64CA">
      <w:pPr>
        <w:spacing w:after="200" w:line="276" w:lineRule="auto"/>
        <w:rPr>
          <w:rFonts w:ascii="Calibri" w:eastAsia="David" w:hAnsi="Calibri" w:cs="David"/>
          <w:b/>
          <w:bCs/>
          <w:u w:val="single"/>
          <w:lang w:eastAsia="en-US"/>
        </w:rPr>
      </w:pPr>
      <w:r w:rsidRPr="00E70F89">
        <w:rPr>
          <w:rFonts w:ascii="Calibri" w:eastAsia="David" w:hAnsi="Calibri" w:cs="David"/>
          <w:rtl/>
          <w:lang w:eastAsia="en-US"/>
        </w:rPr>
        <w:t>מלחמת ההתשה</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מלחמת יום הכיפורים</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מבצע ליטני</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 xml:space="preserve"> מלחמת לבנון הראשונה</w:t>
      </w:r>
      <w:r w:rsidRPr="00E70F89">
        <w:rPr>
          <w:rFonts w:ascii="Calibri" w:eastAsia="David" w:hAnsi="Calibri" w:cs="David" w:hint="cs"/>
          <w:b/>
          <w:bCs/>
          <w:rtl/>
          <w:lang w:eastAsia="en-US"/>
        </w:rPr>
        <w:t xml:space="preserve"> / </w:t>
      </w:r>
      <w:r w:rsidRPr="00E70F89">
        <w:rPr>
          <w:rFonts w:ascii="Calibri" w:eastAsia="David" w:hAnsi="Calibri" w:cs="David"/>
          <w:rtl/>
          <w:lang w:eastAsia="en-US"/>
        </w:rPr>
        <w:t>האינתיפאדה הראשונה</w:t>
      </w:r>
      <w:r w:rsidRPr="00E70F89">
        <w:rPr>
          <w:rFonts w:ascii="Calibri" w:eastAsia="David" w:hAnsi="Calibri" w:cs="David" w:hint="cs"/>
          <w:rtl/>
          <w:lang w:eastAsia="en-US"/>
        </w:rPr>
        <w:t xml:space="preserve"> / </w:t>
      </w:r>
      <w:r w:rsidRPr="00E70F89">
        <w:rPr>
          <w:rFonts w:ascii="Calibri" w:eastAsia="David" w:hAnsi="Calibri" w:cs="David"/>
          <w:rtl/>
          <w:lang w:eastAsia="en-US"/>
        </w:rPr>
        <w:t>הלחימה ברצועת הביטחון</w:t>
      </w:r>
      <w:r w:rsidRPr="00E70F89">
        <w:rPr>
          <w:rFonts w:ascii="Calibri" w:eastAsia="David" w:hAnsi="Calibri" w:cs="David" w:hint="cs"/>
          <w:b/>
          <w:bCs/>
          <w:u w:val="single"/>
          <w:rtl/>
          <w:lang w:eastAsia="en-US"/>
        </w:rPr>
        <w:t xml:space="preserve"> / </w:t>
      </w:r>
      <w:r w:rsidRPr="00E70F89">
        <w:rPr>
          <w:rFonts w:ascii="Calibri" w:eastAsia="David" w:hAnsi="Calibri" w:cs="David"/>
          <w:rtl/>
          <w:lang w:eastAsia="en-US"/>
        </w:rPr>
        <w:t>האינתיפאדה השנייה</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עיטורים</w:t>
      </w:r>
      <w:r w:rsidRPr="00E70F89">
        <w:rPr>
          <w:rFonts w:ascii="Calibri" w:eastAsia="David" w:hAnsi="Calibri" w:cs="David" w:hint="cs"/>
          <w:b/>
          <w:bCs/>
          <w:sz w:val="28"/>
          <w:szCs w:val="28"/>
          <w:u w:val="single"/>
          <w:rtl/>
          <w:lang w:eastAsia="en-US"/>
        </w:rPr>
        <w:t xml:space="preserve">: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אות לגיון ההצטיינות (ארצות הברית) כראש אמ"ן ב-1998 וכרמטכ"ל ב-2003</w:t>
      </w:r>
    </w:p>
    <w:p w:rsidR="00DB64CA" w:rsidRPr="00E70F89" w:rsidRDefault="00DB64CA" w:rsidP="00DB64CA">
      <w:pPr>
        <w:spacing w:after="200" w:line="276" w:lineRule="auto"/>
        <w:rPr>
          <w:rFonts w:ascii="Calibri" w:eastAsia="David" w:hAnsi="Calibri" w:cs="David"/>
          <w:b/>
          <w:bCs/>
          <w:u w:val="single"/>
          <w:rtl/>
          <w:lang w:eastAsia="en-US"/>
        </w:rPr>
      </w:pPr>
      <w:r w:rsidRPr="00E70F89">
        <w:rPr>
          <w:rFonts w:ascii="Calibri" w:eastAsia="David" w:hAnsi="Calibri" w:cs="David" w:hint="cs"/>
          <w:b/>
          <w:bCs/>
          <w:u w:val="single"/>
          <w:rtl/>
          <w:lang w:eastAsia="en-US"/>
        </w:rPr>
        <w:t>שירות צבאי:</w:t>
      </w:r>
    </w:p>
    <w:p w:rsidR="00DB64CA" w:rsidRPr="00E70F89" w:rsidRDefault="00DB64CA" w:rsidP="00DB64CA">
      <w:pPr>
        <w:spacing w:after="200" w:line="276" w:lineRule="auto"/>
        <w:rPr>
          <w:rFonts w:ascii="Calibri" w:eastAsia="David" w:hAnsi="Calibri" w:cs="David"/>
          <w:rtl/>
          <w:lang w:eastAsia="en-US"/>
        </w:rPr>
      </w:pPr>
      <w:r w:rsidRPr="00E70F89">
        <w:rPr>
          <w:rFonts w:ascii="Calibri" w:eastAsia="David" w:hAnsi="Calibri" w:cs="David"/>
          <w:rtl/>
          <w:lang w:eastAsia="en-US"/>
        </w:rPr>
        <w:t>בשנת 1968 התגייס לצה"ל במסגרת גרעין הנח"ל "יעלון", והתנדב לצנחנים לגדוד הנח"ל המוצנח</w:t>
      </w:r>
      <w:r w:rsidRPr="00E70F89">
        <w:rPr>
          <w:rFonts w:ascii="Calibri" w:eastAsia="David" w:hAnsi="Calibri" w:cs="David" w:hint="cs"/>
          <w:rtl/>
          <w:lang w:eastAsia="en-US"/>
        </w:rPr>
        <w:t xml:space="preserve">.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 xml:space="preserve">באוקטובר 1973, עם פרוץ מלחמת יום הכיפורים, התגייס יעלון לשירות המילואים בחטיבת הצנחנים 55, אשר בפיקודו של דני מט, שלחמה בגזרה המצרית והייתה הראשונה לצלוח את תעלת סואץ במסגרת מבצע אבירי לב.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b/>
          <w:bCs/>
          <w:rtl/>
          <w:lang w:eastAsia="en-US"/>
        </w:rPr>
        <w:t>ב-1998 היה לאלוף פיקוד המרכז</w:t>
      </w:r>
      <w:r w:rsidRPr="00E70F89">
        <w:rPr>
          <w:rFonts w:ascii="Calibri" w:eastAsia="David" w:hAnsi="Calibri" w:cs="David"/>
          <w:rtl/>
          <w:lang w:eastAsia="en-US"/>
        </w:rPr>
        <w:t xml:space="preserve">. שנתיים אחר כך מונה לסגן הרמטכ"ל (בעת ששאול מופז כיהן כרמטכ"ל). </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שירות כרמטכ"ל</w:t>
      </w:r>
      <w:r w:rsidRPr="00E70F89">
        <w:rPr>
          <w:rFonts w:ascii="Calibri" w:eastAsia="David" w:hAnsi="Calibri" w:cs="David" w:hint="cs"/>
          <w:b/>
          <w:bCs/>
          <w:sz w:val="28"/>
          <w:szCs w:val="28"/>
          <w:u w:val="single"/>
          <w:rtl/>
          <w:lang w:eastAsia="en-US"/>
        </w:rPr>
        <w:t xml:space="preserve">: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בתום כהונתו של מופז יעלון מונה, ב-9 ביולי 2002, לרמטכ"ל ה-17 של צה"ל.</w:t>
      </w:r>
      <w:r w:rsidRPr="00E70F89">
        <w:rPr>
          <w:rFonts w:ascii="Calibri" w:eastAsia="David" w:hAnsi="Calibri" w:cs="David" w:hint="cs"/>
          <w:rtl/>
          <w:lang w:eastAsia="en-US"/>
        </w:rPr>
        <w:t xml:space="preserve">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 xml:space="preserve">עיסוק עיקרי של צה"ל במהלך כהונתו של יעלון היה המשך המלחמה בטרור הפלסטיני. בשנתיים הראשונות לכהונתו של יעלון, גל הטרור שמקורו ביהודה והשומרון הלך ודעך, במידה רבה הודות להפעלה נכונה של השב"כ וכן בזכות גדר ההפרדה שהוקמה סביב אזור השומרון.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ב-2006 שהה יעלון בוושינגטון כעמית צבאי בכיר במכון וושינגטון למדיניות המזרח התיכון. החל משנת 2006 יעלון הוא עמית בכיר במכון אדלסון למחקרים אסטרטגיים שבמרכז שלם, יו"ר המרכז לזהות ותרבות יהודית בבית מורשה בירושלים, נשיא עמותת שק"ל (שירות קהילה לאנשים עם צרכים מיוחדים) ועמית במכון לאסטרטגיה ציונית.</w:t>
      </w:r>
    </w:p>
    <w:p w:rsidR="00DB64CA" w:rsidRPr="00E70F89" w:rsidRDefault="00DB64CA" w:rsidP="00DB64CA">
      <w:pPr>
        <w:spacing w:after="200" w:line="276" w:lineRule="auto"/>
        <w:rPr>
          <w:rFonts w:ascii="Calibri" w:eastAsia="David" w:hAnsi="Calibri" w:cs="David"/>
          <w:b/>
          <w:bCs/>
          <w:sz w:val="28"/>
          <w:szCs w:val="28"/>
          <w:u w:val="single"/>
          <w:rtl/>
          <w:lang w:eastAsia="en-US"/>
        </w:rPr>
      </w:pPr>
      <w:r w:rsidRPr="00E70F89">
        <w:rPr>
          <w:rFonts w:ascii="Calibri" w:eastAsia="David" w:hAnsi="Calibri" w:cs="David" w:hint="cs"/>
          <w:b/>
          <w:bCs/>
          <w:sz w:val="28"/>
          <w:szCs w:val="28"/>
          <w:u w:val="single"/>
          <w:rtl/>
          <w:lang w:eastAsia="en-US"/>
        </w:rPr>
        <w:t>פרסומים וספרים:</w:t>
      </w:r>
    </w:p>
    <w:p w:rsidR="00DB64CA" w:rsidRPr="00E70F89" w:rsidRDefault="00DB64CA" w:rsidP="00DB64CA">
      <w:pPr>
        <w:spacing w:after="200" w:line="276" w:lineRule="auto"/>
        <w:rPr>
          <w:rFonts w:ascii="Calibri" w:eastAsia="David" w:hAnsi="Calibri" w:cs="David"/>
          <w:b/>
          <w:bCs/>
          <w:lang w:eastAsia="en-US"/>
        </w:rPr>
      </w:pPr>
      <w:r w:rsidRPr="00E70F89">
        <w:rPr>
          <w:rFonts w:ascii="Calibri" w:eastAsia="David" w:hAnsi="Calibri" w:cs="David"/>
          <w:b/>
          <w:bCs/>
          <w:rtl/>
          <w:lang w:eastAsia="en-US"/>
        </w:rPr>
        <w:t>בספטמבר 2008 יצא לאור ספרו דרך ארוכה קצרה</w:t>
      </w:r>
      <w:r w:rsidRPr="00E70F89">
        <w:rPr>
          <w:rFonts w:ascii="Calibri" w:eastAsia="David" w:hAnsi="Calibri" w:cs="David" w:hint="cs"/>
          <w:b/>
          <w:bCs/>
          <w:rtl/>
          <w:lang w:eastAsia="en-US"/>
        </w:rPr>
        <w:t>.</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משנתו הפוליטית</w:t>
      </w:r>
      <w:r w:rsidRPr="00E70F89">
        <w:rPr>
          <w:rFonts w:ascii="Calibri" w:eastAsia="David" w:hAnsi="Calibri" w:cs="David" w:hint="cs"/>
          <w:b/>
          <w:bCs/>
          <w:sz w:val="28"/>
          <w:szCs w:val="28"/>
          <w:u w:val="single"/>
          <w:rtl/>
          <w:lang w:eastAsia="en-US"/>
        </w:rPr>
        <w:t>:</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משנתו הפוליטית של יעלון מפורטת בספרו "דרך ארוכה קצרה", שראה אור בספטמבר 2008. להלן עיקרי הדברים</w:t>
      </w:r>
      <w:r w:rsidRPr="00E70F89">
        <w:rPr>
          <w:rFonts w:ascii="Calibri" w:eastAsia="David" w:hAnsi="Calibri" w:cs="David" w:hint="cs"/>
          <w:rtl/>
          <w:lang w:eastAsia="en-US"/>
        </w:rPr>
        <w:t>.</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יעלון קושר את הנסיגה מלבנון למה שכונה על ידו "מלחמת הטרור הפלסטינית" של שנת 2000. הערבים במזרח התיכון למדו לאחר מלחמת "יום הכיפורים" כי במלחמה בעצימות מלאה לא ניתן להכריע את מדינת ישראל. אך פגיעה הדרגתית, כפי שביצע החזבאללה בלבנון, יש בה כדי לשבור מחוסנה של מדינת ישראל. תזה זו הוצגה כבר בשנתו הראשונה כרמטכ"ל בראיון שהעניק לארי שביט.</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ההתנתקות בשנת 2005, לדבריו, היא שהביאה לעליית החמאס ברצועת עזה מספר חודשים לאחר מכן. כך מצדיק יעלון את התנגדותו לתוכנית ההתנתקות.</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יעלון מדגיש בספרו כי התחנך על ערכי השמאל, ואומר כי "חיי האדם הם מעל האדמה". כלומר טוב שלום מארץ ישראל השלמה. אולם, מאחר שכיום כל נסיגה מביאה עמה גל של טרור, אסור לישראל במצב הנוכחי לבצע נסיגות נוספות. הדרך השואפת ל"שלום עכשיו" מכונה בספרו "הדרך הקצרה". יעלון מציע בספרו כי "הדרך הארוכה" הנמנעת בשלב זה מנסיגות כלשהן, היא זו שתפגין חוסן בעיני הערבים במזרח התיכון, ורק היא שתביא לשלום. הוא טוען כי "הדרך הארוכה, היא הקצרה". מכאן שם הספר.</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 xml:space="preserve">יעלון מסביר כי ההתנחלויות אינן מקור המוטיבציה הפלסטינית לפעילות טרור. הסיבה העיקרית לטרור היא החינוך הפלסטיני.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 xml:space="preserve">העימות בארץ ישראל הוא חלק ממלחמת תרבויות שמתנהלת במזרח התיכון. בין תרבות מערבית שמקדשת את החיים, לתרבות איסלאמית ג'האדית שמקדשת את המוות. </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יעלון מתנגד לשחרור אסירים ביטחוניים. ואכן הוא היה מהשרים המתנגדים לעסקת שליט, שבמסגרתה שוחררו 1027 מחבלים.</w:t>
      </w:r>
    </w:p>
    <w:p w:rsidR="00DB64CA" w:rsidRPr="00E70F89" w:rsidRDefault="00DB64CA" w:rsidP="00DB64CA">
      <w:pPr>
        <w:spacing w:after="200" w:line="276" w:lineRule="auto"/>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קריירה פוליטית</w:t>
      </w:r>
      <w:r w:rsidRPr="00E70F89">
        <w:rPr>
          <w:rFonts w:ascii="Calibri" w:eastAsia="David" w:hAnsi="Calibri" w:cs="David" w:hint="cs"/>
          <w:b/>
          <w:bCs/>
          <w:sz w:val="28"/>
          <w:szCs w:val="28"/>
          <w:u w:val="single"/>
          <w:rtl/>
          <w:lang w:eastAsia="en-US"/>
        </w:rPr>
        <w:t>:</w:t>
      </w:r>
    </w:p>
    <w:p w:rsidR="00DB64CA" w:rsidRPr="00E70F89" w:rsidRDefault="00DB64CA" w:rsidP="00DB64CA">
      <w:pPr>
        <w:spacing w:after="200" w:line="276" w:lineRule="auto"/>
        <w:rPr>
          <w:rFonts w:ascii="Calibri" w:eastAsia="David" w:hAnsi="Calibri" w:cs="David"/>
          <w:lang w:eastAsia="en-US"/>
        </w:rPr>
      </w:pPr>
      <w:r w:rsidRPr="00E70F89">
        <w:rPr>
          <w:rFonts w:ascii="Calibri" w:eastAsia="David" w:hAnsi="Calibri" w:cs="David"/>
          <w:rtl/>
          <w:lang w:eastAsia="en-US"/>
        </w:rPr>
        <w:t>ב-17 בנובמבר 2008, החליט יעלון להצטרף למפלגת הליכוד בראשותו של בנימין נתניהו ולהתמודד בבחירות הפנימיות לרשימת הליכוד לכנסת ה-18, יעלון התמנה למשנה לראש הממשלה, שר לנושאים אסטרטגיים וחבר הקבינט המדיני-ביטחוני.</w:t>
      </w:r>
    </w:p>
    <w:p w:rsidR="00DB64CA" w:rsidRPr="00E70F89" w:rsidRDefault="00DB64CA" w:rsidP="00DB64CA">
      <w:pPr>
        <w:spacing w:after="200" w:line="276" w:lineRule="auto"/>
        <w:rPr>
          <w:rFonts w:ascii="Calibri" w:eastAsia="David" w:hAnsi="Calibri" w:cs="David"/>
          <w:rtl/>
          <w:lang w:eastAsia="en-US"/>
        </w:rPr>
      </w:pPr>
      <w:r w:rsidRPr="00E70F89">
        <w:rPr>
          <w:rFonts w:ascii="Calibri" w:eastAsia="David" w:hAnsi="Calibri" w:cs="David"/>
          <w:rtl/>
          <w:lang w:eastAsia="en-US"/>
        </w:rPr>
        <w:t>בעת הפעולה לעצירת המשט לעזה במאי 2010 היה יעלון ממלא מקום ראש הממשלה, עקב היעדרותו מהארץ של נתניהו. הוא הגן על ההחלטה לעצור את המשט ועל החלטת הלוחמים לפתוח באש, אך הוסיף: "במקום שבו צריך לתת צל"שים, צריך לבדוק גם את נוהל הקרב"</w:t>
      </w:r>
      <w:r w:rsidRPr="00E70F89">
        <w:rPr>
          <w:rFonts w:ascii="Calibri" w:eastAsia="David" w:hAnsi="Calibri" w:cs="David" w:hint="cs"/>
          <w:rtl/>
          <w:lang w:eastAsia="en-US"/>
        </w:rPr>
        <w:t xml:space="preserve">. </w:t>
      </w:r>
      <w:r w:rsidRPr="00E70F89">
        <w:rPr>
          <w:rFonts w:ascii="Calibri" w:eastAsia="David" w:hAnsi="Calibri" w:cs="David"/>
          <w:rtl/>
          <w:lang w:eastAsia="en-US"/>
        </w:rPr>
        <w:t xml:space="preserve"> באוקטובר 2011, משהובא לאישור הממשלה מתווה ההסכם לשחרור גלעד שליט, הצביע השר יעלון כנגד מתווה העסקה בטענה כי הדבר יהווה ניצחון לארגון החמאס ולארגוני הטרור ויסכן את ביטחונם של אזרחי ישראל</w:t>
      </w:r>
      <w:r w:rsidRPr="00E70F89">
        <w:rPr>
          <w:rFonts w:ascii="Calibri" w:eastAsia="David" w:hAnsi="Calibri" w:cs="David" w:hint="cs"/>
          <w:rtl/>
          <w:lang w:eastAsia="en-US"/>
        </w:rPr>
        <w:t>.</w:t>
      </w:r>
    </w:p>
    <w:p w:rsidR="00DB64CA" w:rsidRPr="00E70F89" w:rsidRDefault="00DB64CA" w:rsidP="00F47B30">
      <w:pPr>
        <w:bidi w:val="0"/>
        <w:rPr>
          <w:rFonts w:cs="David"/>
          <w:b/>
          <w:bCs/>
          <w:sz w:val="28"/>
          <w:szCs w:val="28"/>
          <w:rtl/>
        </w:rPr>
      </w:pPr>
    </w:p>
    <w:p w:rsidR="003F7D7D" w:rsidRPr="00E70F89" w:rsidRDefault="00FA1AE3" w:rsidP="003F7D7D">
      <w:pPr>
        <w:spacing w:after="200" w:line="276" w:lineRule="auto"/>
        <w:jc w:val="both"/>
        <w:rPr>
          <w:rFonts w:ascii="Calibri" w:eastAsia="David" w:hAnsi="Calibri" w:cs="David"/>
          <w:b/>
          <w:bCs/>
          <w:sz w:val="32"/>
          <w:szCs w:val="32"/>
          <w:u w:val="single"/>
          <w:rtl/>
          <w:lang w:eastAsia="en-US"/>
        </w:rPr>
      </w:pPr>
      <w:r w:rsidRPr="00E70F89">
        <w:rPr>
          <w:rFonts w:ascii="David" w:eastAsia="David" w:hAnsi="David" w:cs="David" w:hint="cs"/>
          <w:b/>
          <w:bCs/>
          <w:sz w:val="32"/>
          <w:szCs w:val="32"/>
          <w:u w:val="single"/>
          <w:rtl/>
          <w:lang w:eastAsia="en-US"/>
        </w:rPr>
        <w:t xml:space="preserve">6. </w:t>
      </w:r>
      <w:r w:rsidR="003F7D7D" w:rsidRPr="00E70F89">
        <w:rPr>
          <w:rFonts w:ascii="David" w:eastAsia="David" w:hAnsi="David" w:cs="David" w:hint="cs"/>
          <w:b/>
          <w:bCs/>
          <w:sz w:val="32"/>
          <w:szCs w:val="32"/>
          <w:u w:val="single"/>
          <w:rtl/>
          <w:lang w:eastAsia="en-US"/>
        </w:rPr>
        <w:t>קורות חיים</w:t>
      </w:r>
      <w:r w:rsidR="003F7D7D" w:rsidRPr="00E70F89">
        <w:rPr>
          <w:rFonts w:ascii="David" w:eastAsia="David" w:hAnsi="David" w:cs="David"/>
          <w:b/>
          <w:bCs/>
          <w:sz w:val="32"/>
          <w:szCs w:val="32"/>
          <w:u w:val="single"/>
          <w:rtl/>
          <w:lang w:eastAsia="en-US"/>
        </w:rPr>
        <w:t xml:space="preserve"> </w:t>
      </w:r>
      <w:r w:rsidR="003F7D7D" w:rsidRPr="00E70F89">
        <w:rPr>
          <w:rFonts w:ascii="David" w:eastAsia="David" w:hAnsi="David" w:cs="David" w:hint="cs"/>
          <w:b/>
          <w:bCs/>
          <w:sz w:val="32"/>
          <w:szCs w:val="32"/>
          <w:u w:val="single"/>
          <w:rtl/>
          <w:lang w:eastAsia="en-US"/>
        </w:rPr>
        <w:t xml:space="preserve">- </w:t>
      </w:r>
      <w:r w:rsidR="003F7D7D" w:rsidRPr="00E70F89">
        <w:rPr>
          <w:rFonts w:ascii="David" w:eastAsia="David" w:hAnsi="David" w:cs="David"/>
          <w:b/>
          <w:bCs/>
          <w:sz w:val="32"/>
          <w:szCs w:val="32"/>
          <w:u w:val="single"/>
          <w:rtl/>
          <w:lang w:eastAsia="en-US"/>
        </w:rPr>
        <w:t>ארי שביט</w:t>
      </w:r>
      <w:r w:rsidR="003F7D7D" w:rsidRPr="00E70F89">
        <w:rPr>
          <w:rFonts w:ascii="David" w:eastAsia="David" w:hAnsi="David" w:cs="David" w:hint="cs"/>
          <w:b/>
          <w:bCs/>
          <w:sz w:val="32"/>
          <w:szCs w:val="32"/>
          <w:u w:val="single"/>
          <w:rtl/>
          <w:lang w:eastAsia="en-US"/>
        </w:rPr>
        <w:t xml:space="preserve"> :</w:t>
      </w:r>
    </w:p>
    <w:p w:rsidR="003F7D7D" w:rsidRPr="00E70F89" w:rsidRDefault="003F7D7D" w:rsidP="003F7D7D">
      <w:pPr>
        <w:spacing w:after="200" w:line="276" w:lineRule="auto"/>
        <w:jc w:val="both"/>
        <w:rPr>
          <w:rFonts w:ascii="Calibri" w:eastAsia="David" w:hAnsi="Calibri" w:cs="David"/>
          <w:b/>
          <w:bCs/>
          <w:sz w:val="28"/>
          <w:szCs w:val="28"/>
          <w:lang w:eastAsia="en-US"/>
        </w:rPr>
      </w:pPr>
      <w:r w:rsidRPr="00E70F89">
        <w:rPr>
          <w:rFonts w:ascii="David" w:eastAsia="David" w:hAnsi="David" w:cs="David"/>
          <w:b/>
          <w:bCs/>
          <w:sz w:val="28"/>
          <w:szCs w:val="28"/>
          <w:rtl/>
          <w:lang w:eastAsia="en-US"/>
        </w:rPr>
        <w:t>ארי שביט</w:t>
      </w:r>
      <w:r w:rsidRPr="00E70F89">
        <w:rPr>
          <w:rFonts w:ascii="David" w:eastAsia="David" w:hAnsi="David" w:cs="David"/>
          <w:sz w:val="28"/>
          <w:szCs w:val="28"/>
          <w:rtl/>
          <w:lang w:eastAsia="en-US"/>
        </w:rPr>
        <w:t xml:space="preserve"> (נולד ברחובות ב-26 בנובמבר 1957) הוא </w:t>
      </w:r>
      <w:r w:rsidRPr="00E70F89">
        <w:rPr>
          <w:rFonts w:ascii="David" w:eastAsia="David" w:hAnsi="David" w:cs="David"/>
          <w:b/>
          <w:bCs/>
          <w:sz w:val="28"/>
          <w:szCs w:val="28"/>
          <w:rtl/>
          <w:lang w:eastAsia="en-US"/>
        </w:rPr>
        <w:t>עיתונאי ישראלי, פובליציסט ופרשן מדיני בעיתון "</w:t>
      </w:r>
      <w:r w:rsidRPr="00E70F89">
        <w:rPr>
          <w:rFonts w:ascii="David" w:eastAsia="David" w:hAnsi="David" w:cs="David" w:hint="cs"/>
          <w:b/>
          <w:bCs/>
          <w:sz w:val="28"/>
          <w:szCs w:val="28"/>
          <w:rtl/>
          <w:lang w:eastAsia="en-US"/>
        </w:rPr>
        <w:t xml:space="preserve"> </w:t>
      </w:r>
      <w:r w:rsidRPr="00E70F89">
        <w:rPr>
          <w:rFonts w:ascii="David" w:eastAsia="David" w:hAnsi="David" w:cs="David"/>
          <w:b/>
          <w:bCs/>
          <w:sz w:val="28"/>
          <w:szCs w:val="28"/>
          <w:rtl/>
          <w:lang w:eastAsia="en-US"/>
        </w:rPr>
        <w:t>הארץ</w:t>
      </w:r>
      <w:r w:rsidRPr="00E70F89">
        <w:rPr>
          <w:rFonts w:ascii="David" w:eastAsia="David" w:hAnsi="David" w:cs="David" w:hint="cs"/>
          <w:b/>
          <w:bCs/>
          <w:sz w:val="28"/>
          <w:szCs w:val="28"/>
          <w:rtl/>
          <w:lang w:eastAsia="en-US"/>
        </w:rPr>
        <w:t>".</w:t>
      </w:r>
    </w:p>
    <w:p w:rsidR="003F7D7D" w:rsidRPr="00E70F89" w:rsidRDefault="003F7D7D" w:rsidP="003F7D7D">
      <w:pPr>
        <w:spacing w:after="200" w:line="276" w:lineRule="auto"/>
        <w:jc w:val="both"/>
        <w:rPr>
          <w:rFonts w:ascii="David" w:eastAsia="David" w:hAnsi="David" w:cs="David"/>
          <w:b/>
          <w:bCs/>
          <w:sz w:val="28"/>
          <w:szCs w:val="28"/>
          <w:lang w:eastAsia="en-US"/>
        </w:rPr>
      </w:pPr>
      <w:r w:rsidRPr="00E70F89">
        <w:rPr>
          <w:rFonts w:ascii="David" w:eastAsia="David" w:hAnsi="David" w:cs="David"/>
          <w:sz w:val="28"/>
          <w:szCs w:val="28"/>
          <w:rtl/>
          <w:lang w:eastAsia="en-US"/>
        </w:rPr>
        <w:t xml:space="preserve">שביט נולד למשפחה שבניה היו בעלי תפקידים נכבדים בארץ ישראל של המנדט הבריטי: סבו, יוסף בנטוויץ', היה מנהל בית הספר הריאלי והאחראי על מערכת החינוך, ואחי סבו, נורמן בנטוויץ', היה היועץ המשפטי של ממשלת המנדט הבריטי. סבה של אמו היה הרופא הלל יפה. אביו, </w:t>
      </w:r>
      <w:r w:rsidRPr="00E70F89">
        <w:rPr>
          <w:rFonts w:ascii="David" w:eastAsia="David" w:hAnsi="David" w:cs="David"/>
          <w:b/>
          <w:bCs/>
          <w:sz w:val="28"/>
          <w:szCs w:val="28"/>
          <w:rtl/>
          <w:lang w:eastAsia="en-US"/>
        </w:rPr>
        <w:t>נחמיה שביט, היה מדען במכון ויצמן, ואמו, רחל, אמנית</w:t>
      </w:r>
    </w:p>
    <w:p w:rsidR="003F7D7D" w:rsidRPr="00E70F89" w:rsidRDefault="003F7D7D" w:rsidP="003F7D7D">
      <w:pPr>
        <w:spacing w:after="200" w:line="276" w:lineRule="auto"/>
        <w:jc w:val="both"/>
        <w:rPr>
          <w:rFonts w:ascii="Calibri" w:eastAsia="David" w:hAnsi="Calibri" w:cs="David"/>
          <w:sz w:val="28"/>
          <w:szCs w:val="28"/>
          <w:rtl/>
          <w:lang w:eastAsia="en-US"/>
        </w:rPr>
      </w:pPr>
      <w:r w:rsidRPr="00E70F89">
        <w:rPr>
          <w:rFonts w:ascii="David" w:eastAsia="David" w:hAnsi="David" w:cs="David"/>
          <w:b/>
          <w:bCs/>
          <w:sz w:val="28"/>
          <w:szCs w:val="28"/>
          <w:rtl/>
          <w:lang w:eastAsia="en-US"/>
        </w:rPr>
        <w:t>עם גיוסו לצה"ל התנדב לצנחנים</w:t>
      </w:r>
      <w:r w:rsidRPr="00E70F89">
        <w:rPr>
          <w:rFonts w:ascii="David" w:eastAsia="David" w:hAnsi="David" w:cs="David"/>
          <w:sz w:val="28"/>
          <w:szCs w:val="28"/>
          <w:rtl/>
          <w:lang w:eastAsia="en-US"/>
        </w:rPr>
        <w:t>. בצנחנים עבר מסלול הכשרה כלוחם וקורס מ"כים חי"ר ולחם במבצע ליטני. בתום המבצע טען טענות חריפות נגד התנהגות חיילי צה"ל, שלטענתו השתתפו ברצח שבויים ובביזה. הסיפור פורסם בעיתון "דבר" לאחר שנדחה על ידי רשות השידור</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Calibri" w:eastAsia="David" w:hAnsi="Calibri" w:cs="David"/>
          <w:sz w:val="28"/>
          <w:szCs w:val="28"/>
          <w:rtl/>
          <w:lang w:eastAsia="en-US"/>
        </w:rPr>
      </w:pPr>
      <w:r w:rsidRPr="00E70F89">
        <w:rPr>
          <w:rFonts w:ascii="David" w:eastAsia="David" w:hAnsi="David" w:cs="David"/>
          <w:b/>
          <w:bCs/>
          <w:sz w:val="28"/>
          <w:szCs w:val="28"/>
          <w:rtl/>
          <w:lang w:eastAsia="en-US"/>
        </w:rPr>
        <w:t>שביט למד פילוסופיה ופסיכולוגיה באוניברסיטה העברית</w:t>
      </w:r>
      <w:r w:rsidRPr="00E70F89">
        <w:rPr>
          <w:rFonts w:ascii="David" w:eastAsia="David" w:hAnsi="David" w:cs="David"/>
          <w:sz w:val="28"/>
          <w:szCs w:val="28"/>
          <w:rtl/>
          <w:lang w:eastAsia="en-US"/>
        </w:rPr>
        <w:t>. בסיום לימודיו עבר לעבוד בשבועון "כותרת ראשית", וכמו כן פעל במסגרת תנועת שלום עכשיו. באותן שנים נחשב לאחד הדוברים המרכזיים של השמאל הישראלי, וכן כיהן כיו"ר האגודה לזכויות האזרח</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Calibri" w:eastAsia="David" w:hAnsi="Calibri" w:cs="David"/>
          <w:sz w:val="28"/>
          <w:szCs w:val="28"/>
          <w:lang w:eastAsia="en-US"/>
        </w:rPr>
      </w:pPr>
      <w:r w:rsidRPr="00E70F89">
        <w:rPr>
          <w:rFonts w:ascii="David" w:eastAsia="David" w:hAnsi="David" w:cs="David"/>
          <w:b/>
          <w:bCs/>
          <w:sz w:val="28"/>
          <w:szCs w:val="28"/>
          <w:rtl/>
          <w:lang w:eastAsia="en-US"/>
        </w:rPr>
        <w:t>באמצע שנות התשעים החלה תזוזה מסוימת לכיוון ימין בעמדותיו, כשהחל לפקפק בתהליך אוסלו כבר ב-1996,</w:t>
      </w:r>
      <w:r w:rsidRPr="00E70F89">
        <w:rPr>
          <w:rFonts w:ascii="David" w:eastAsia="David" w:hAnsi="David" w:cs="David"/>
          <w:sz w:val="28"/>
          <w:szCs w:val="28"/>
          <w:rtl/>
          <w:lang w:eastAsia="en-US"/>
        </w:rPr>
        <w:t xml:space="preserve"> לאחר הפיגועים, שחשפו, לדעתו, את הצביעות הפלסטינית בניהול התהליך. בשנים הבאות המשיך להעלות סימני שאלה באשר לדרך המרכזית של השמאל הישראלי</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Calibri" w:eastAsia="David" w:hAnsi="Calibri" w:cs="David"/>
          <w:sz w:val="28"/>
          <w:szCs w:val="28"/>
          <w:lang w:eastAsia="en-US"/>
        </w:rPr>
      </w:pPr>
      <w:r w:rsidRPr="00E70F89">
        <w:rPr>
          <w:rFonts w:ascii="David" w:eastAsia="David" w:hAnsi="David" w:cs="David"/>
          <w:b/>
          <w:bCs/>
          <w:sz w:val="28"/>
          <w:szCs w:val="28"/>
          <w:rtl/>
          <w:lang w:eastAsia="en-US"/>
        </w:rPr>
        <w:t>שביט היה מבין מנסחי אמנת כנרת</w:t>
      </w:r>
      <w:r w:rsidRPr="00E70F89">
        <w:rPr>
          <w:rFonts w:ascii="David" w:eastAsia="David" w:hAnsi="David" w:cs="David"/>
          <w:sz w:val="28"/>
          <w:szCs w:val="28"/>
          <w:rtl/>
          <w:lang w:eastAsia="en-US"/>
        </w:rPr>
        <w:t xml:space="preserve"> השואפת ליצור מכנה משותף לזרמים והמחנות השונים ציבור היהודי (ימין-שמאל, דתיים-חילוניים וכו') ואף חתם עליה ביחד עם שורה של אנשי ציבור מהימין והשמאל</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David" w:eastAsia="David" w:hAnsi="David" w:cs="David"/>
          <w:sz w:val="28"/>
          <w:szCs w:val="28"/>
          <w:lang w:eastAsia="en-US"/>
        </w:rPr>
      </w:pPr>
      <w:r w:rsidRPr="00E70F89">
        <w:rPr>
          <w:rFonts w:ascii="David" w:eastAsia="David" w:hAnsi="David" w:cs="David"/>
          <w:sz w:val="28"/>
          <w:szCs w:val="28"/>
          <w:rtl/>
          <w:lang w:eastAsia="en-US"/>
        </w:rPr>
        <w:t>בראיונות שקיים עם פוליטיקאים בכירים מן הימין ומן השמאל הוא אינו מרבה להקשות בשאלות ומאפשר למרואיין לחשוף את "האמת הפנימית" שלו.מן הידועים שבראיונותיו הוא זה שערך עם בנימין נתניהו לאחר תבוסתו בבחירות</w:t>
      </w:r>
      <w:r w:rsidRPr="00E70F89">
        <w:rPr>
          <w:rFonts w:ascii="David" w:eastAsia="David" w:hAnsi="David" w:cs="David" w:hint="cs"/>
          <w:sz w:val="28"/>
          <w:szCs w:val="28"/>
          <w:rtl/>
          <w:lang w:eastAsia="en-US"/>
        </w:rPr>
        <w:t xml:space="preserve">  2006</w:t>
      </w:r>
    </w:p>
    <w:p w:rsidR="003F7D7D" w:rsidRPr="00E70F89" w:rsidRDefault="003F7D7D" w:rsidP="003F7D7D">
      <w:pPr>
        <w:spacing w:after="200" w:line="276" w:lineRule="auto"/>
        <w:jc w:val="both"/>
        <w:rPr>
          <w:rFonts w:ascii="Calibri" w:eastAsia="David" w:hAnsi="Calibri" w:cs="David"/>
          <w:sz w:val="28"/>
          <w:szCs w:val="28"/>
          <w:rtl/>
          <w:lang w:eastAsia="en-US"/>
        </w:rPr>
      </w:pPr>
      <w:r w:rsidRPr="00E70F89">
        <w:rPr>
          <w:rFonts w:ascii="David" w:eastAsia="David" w:hAnsi="David" w:cs="David"/>
          <w:sz w:val="28"/>
          <w:szCs w:val="28"/>
          <w:rtl/>
          <w:lang w:eastAsia="en-US"/>
        </w:rPr>
        <w:t xml:space="preserve">כמו כן, כתב מאמרים עבור כתב העת האמריקאי ה"ניו יורקר". </w:t>
      </w:r>
      <w:r w:rsidRPr="00E70F89">
        <w:rPr>
          <w:rFonts w:ascii="David" w:eastAsia="David" w:hAnsi="David" w:cs="David"/>
          <w:b/>
          <w:bCs/>
          <w:sz w:val="28"/>
          <w:szCs w:val="28"/>
          <w:rtl/>
          <w:lang w:eastAsia="en-US"/>
        </w:rPr>
        <w:t>בשנת 2005 ערך את ספרו הראשון, "חלוקת הארץ: ישראלים חושבים על ההתנתקות"</w:t>
      </w:r>
      <w:r w:rsidRPr="00E70F89">
        <w:rPr>
          <w:rFonts w:ascii="David" w:eastAsia="David" w:hAnsi="David" w:cs="David"/>
          <w:sz w:val="28"/>
          <w:szCs w:val="28"/>
          <w:rtl/>
          <w:lang w:eastAsia="en-US"/>
        </w:rPr>
        <w:t>, שבו כלל את דעותיהם של 33 מרואיינים בנושא, וניסח הצעה משלו</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Calibri" w:eastAsia="David" w:hAnsi="Calibri" w:cs="David"/>
          <w:sz w:val="28"/>
          <w:szCs w:val="28"/>
          <w:lang w:eastAsia="en-US"/>
        </w:rPr>
      </w:pPr>
      <w:r w:rsidRPr="00E70F89">
        <w:rPr>
          <w:rFonts w:ascii="David" w:eastAsia="David" w:hAnsi="David" w:cs="David"/>
          <w:sz w:val="28"/>
          <w:szCs w:val="28"/>
          <w:rtl/>
          <w:lang w:eastAsia="en-US"/>
        </w:rPr>
        <w:t xml:space="preserve">בעת שידורה, היה שביט </w:t>
      </w:r>
      <w:r w:rsidRPr="00E70F89">
        <w:rPr>
          <w:rFonts w:ascii="David" w:eastAsia="David" w:hAnsi="David" w:cs="David"/>
          <w:b/>
          <w:bCs/>
          <w:sz w:val="28"/>
          <w:szCs w:val="28"/>
          <w:rtl/>
          <w:lang w:eastAsia="en-US"/>
        </w:rPr>
        <w:t>חבר פאנל בתוכנית "מועצת החכמים" בערוץ 10</w:t>
      </w:r>
      <w:r w:rsidRPr="00E70F89">
        <w:rPr>
          <w:rFonts w:ascii="David" w:eastAsia="David" w:hAnsi="David" w:cs="David"/>
          <w:sz w:val="28"/>
          <w:szCs w:val="28"/>
          <w:rtl/>
          <w:lang w:eastAsia="en-US"/>
        </w:rPr>
        <w:t>. כן שביט חבר בפאנלים רבים העוסקים בפוליטיקה הישראלית, ובהם יומן</w:t>
      </w:r>
    </w:p>
    <w:p w:rsidR="003F7D7D" w:rsidRPr="00E70F89" w:rsidRDefault="003F7D7D" w:rsidP="003F7D7D">
      <w:pPr>
        <w:spacing w:after="200" w:line="276" w:lineRule="auto"/>
        <w:jc w:val="both"/>
        <w:rPr>
          <w:rFonts w:ascii="David" w:eastAsia="David" w:hAnsi="David" w:cs="David"/>
          <w:sz w:val="28"/>
          <w:szCs w:val="28"/>
          <w:rtl/>
          <w:lang w:eastAsia="en-US"/>
        </w:rPr>
      </w:pPr>
      <w:r w:rsidRPr="00E70F89">
        <w:rPr>
          <w:rFonts w:ascii="David" w:eastAsia="David" w:hAnsi="David" w:cs="David"/>
          <w:b/>
          <w:bCs/>
          <w:sz w:val="28"/>
          <w:szCs w:val="28"/>
          <w:rtl/>
          <w:lang w:eastAsia="en-US"/>
        </w:rPr>
        <w:t>שביט העיד עדות אופי במשפטו של עמרי שרון</w:t>
      </w:r>
      <w:r w:rsidRPr="00E70F89">
        <w:rPr>
          <w:rFonts w:ascii="David" w:eastAsia="David" w:hAnsi="David" w:cs="David"/>
          <w:sz w:val="28"/>
          <w:szCs w:val="28"/>
          <w:rtl/>
          <w:lang w:eastAsia="en-US"/>
        </w:rPr>
        <w:t>, שם ציין את חברותם. על עדותו, ובפרט על שלא הצהיר על החברות מעולם נמתחה עליו ביקורת על ידי יוסי שריד</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Calibri" w:eastAsia="David" w:hAnsi="Calibri" w:cs="David"/>
          <w:sz w:val="28"/>
          <w:szCs w:val="28"/>
          <w:lang w:eastAsia="en-US"/>
        </w:rPr>
      </w:pPr>
      <w:r w:rsidRPr="00E70F89">
        <w:rPr>
          <w:rFonts w:ascii="David" w:eastAsia="David" w:hAnsi="David" w:cs="David"/>
          <w:sz w:val="28"/>
          <w:szCs w:val="28"/>
          <w:rtl/>
          <w:lang w:eastAsia="en-US"/>
        </w:rPr>
        <w:t xml:space="preserve"> ב-11 באוגוסט 2006, לקראת סוף מלחמת לבנון השנייה פרסם ארי שביט מאמר שהופיע באופן בולט בעמוד הראשון של עיתון "הארץ", ובו קרא לראש הממשלה אהוד אולמרט להתפטר אם יקבל את החלטת מועצת הביטחון על סיום המלחמה "ללא מהלך קרקעי". לפי מקורות שונים מאמר זה </w:t>
      </w:r>
      <w:r w:rsidRPr="00E70F89">
        <w:rPr>
          <w:rFonts w:ascii="David" w:eastAsia="David" w:hAnsi="David" w:cs="David" w:hint="cs"/>
          <w:sz w:val="28"/>
          <w:szCs w:val="28"/>
          <w:rtl/>
          <w:lang w:eastAsia="en-US"/>
        </w:rPr>
        <w:t xml:space="preserve"> </w:t>
      </w:r>
      <w:r w:rsidRPr="00E70F89">
        <w:rPr>
          <w:rFonts w:ascii="David" w:eastAsia="David" w:hAnsi="David" w:cs="David"/>
          <w:sz w:val="28"/>
          <w:szCs w:val="28"/>
          <w:rtl/>
          <w:lang w:eastAsia="en-US"/>
        </w:rPr>
        <w:t xml:space="preserve">שיכנע את אולמרט לאשר את המהלך הקרקעי השנוי במחלוקת בסיום המלחמה </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David" w:eastAsia="David" w:hAnsi="David" w:cs="David"/>
          <w:sz w:val="28"/>
          <w:szCs w:val="28"/>
          <w:lang w:eastAsia="en-US"/>
        </w:rPr>
      </w:pPr>
      <w:r w:rsidRPr="00E70F89">
        <w:rPr>
          <w:rFonts w:ascii="David" w:eastAsia="David" w:hAnsi="David" w:cs="David"/>
          <w:sz w:val="28"/>
          <w:szCs w:val="28"/>
          <w:rtl/>
          <w:lang w:eastAsia="en-US"/>
        </w:rPr>
        <w:t xml:space="preserve">בתקופת מערכת הבחירות לכנסת השמונה עשרה פרסם שביט מאמר ביקורת על שרת החוץ ויו"ר מפלגת קדימה </w:t>
      </w:r>
      <w:r w:rsidRPr="00E70F89">
        <w:rPr>
          <w:rFonts w:ascii="David" w:eastAsia="David" w:hAnsi="David" w:cs="David"/>
          <w:b/>
          <w:bCs/>
          <w:sz w:val="28"/>
          <w:szCs w:val="28"/>
          <w:rtl/>
          <w:lang w:eastAsia="en-US"/>
        </w:rPr>
        <w:t>ציפי לבני תחת הכותרת "הערת אזהרה"‏‏</w:t>
      </w:r>
      <w:r w:rsidRPr="00E70F89">
        <w:rPr>
          <w:rFonts w:ascii="David" w:eastAsia="David" w:hAnsi="David" w:cs="David" w:hint="cs"/>
          <w:b/>
          <w:bCs/>
          <w:sz w:val="28"/>
          <w:szCs w:val="28"/>
          <w:rtl/>
          <w:lang w:eastAsia="en-US"/>
        </w:rPr>
        <w:t xml:space="preserve">.     </w:t>
      </w:r>
      <w:r w:rsidRPr="00E70F89">
        <w:rPr>
          <w:rFonts w:ascii="David" w:eastAsia="David" w:hAnsi="David" w:cs="David"/>
          <w:sz w:val="28"/>
          <w:szCs w:val="28"/>
          <w:rtl/>
          <w:lang w:eastAsia="en-US"/>
        </w:rPr>
        <w:t>במאמר מנה פגמים באישיותה של לבני, כגון קוצר רוח, קושי בקבלת החלטות וחוסר באינטליגנציה רגשית. את המאמר ביסס לדבריו על עדויות מאנשים בולטים בציבוריות הישראלית המכירים היטב את לבני, אך נמנע מלנקוב בשמותיהם. המאמר עורר סערה בשיח הציבורי והתקשרותי, שגלשה אף לדיון בשביט עצמו</w:t>
      </w:r>
      <w:r w:rsidRPr="00E70F89">
        <w:rPr>
          <w:rFonts w:ascii="David" w:eastAsia="David" w:hAnsi="David" w:cs="David" w:hint="cs"/>
          <w:sz w:val="28"/>
          <w:szCs w:val="28"/>
          <w:rtl/>
          <w:lang w:eastAsia="en-US"/>
        </w:rPr>
        <w:t>.</w:t>
      </w:r>
    </w:p>
    <w:p w:rsidR="003F7D7D" w:rsidRPr="00E70F89" w:rsidRDefault="003F7D7D" w:rsidP="003F7D7D">
      <w:pPr>
        <w:spacing w:after="200" w:line="276" w:lineRule="auto"/>
        <w:jc w:val="both"/>
        <w:rPr>
          <w:rFonts w:ascii="David" w:eastAsia="David" w:hAnsi="David" w:cs="David"/>
          <w:sz w:val="28"/>
          <w:szCs w:val="28"/>
          <w:lang w:eastAsia="en-US"/>
        </w:rPr>
      </w:pPr>
      <w:r w:rsidRPr="00E70F89">
        <w:rPr>
          <w:rFonts w:ascii="David" w:eastAsia="David" w:hAnsi="David" w:cs="David"/>
          <w:sz w:val="28"/>
          <w:szCs w:val="28"/>
          <w:rtl/>
          <w:lang w:eastAsia="en-US"/>
        </w:rPr>
        <w:t xml:space="preserve">ב-11.06.09, אחר נאומו של נשיא ארצות הברית ברק אובמה בקהיר, ולפני נאומו של נתניהו במרכז בגין-סאדאת, </w:t>
      </w:r>
      <w:r w:rsidRPr="00E70F89">
        <w:rPr>
          <w:rFonts w:ascii="David" w:eastAsia="David" w:hAnsi="David" w:cs="David"/>
          <w:b/>
          <w:bCs/>
          <w:sz w:val="28"/>
          <w:szCs w:val="28"/>
          <w:rtl/>
          <w:lang w:eastAsia="en-US"/>
        </w:rPr>
        <w:t>פרסם שביט מאמר ובו "נוסחת שבע המילים".</w:t>
      </w:r>
      <w:r w:rsidRPr="00E70F89">
        <w:rPr>
          <w:rFonts w:ascii="David" w:eastAsia="David" w:hAnsi="David" w:cs="David"/>
          <w:sz w:val="28"/>
          <w:szCs w:val="28"/>
          <w:rtl/>
          <w:lang w:eastAsia="en-US"/>
        </w:rPr>
        <w:t xml:space="preserve"> במאמר הציע לנתניהו להכליל את שיטתו המדינית כולה במשפט "מדינה פלסטינית מפורזת לצד מדינת ישראל יהודית": משפט הכולל את ההסתייגות ממדינה פלסטינית מלאה וכן את הדרישה להכרה במדינת ישראל כמדינת העם היהודי. משפט זה נועד להחליף את המשפט השנוי במחלוקת </w:t>
      </w:r>
      <w:r w:rsidRPr="00E70F89">
        <w:rPr>
          <w:rFonts w:ascii="David" w:eastAsia="David" w:hAnsi="David" w:cs="David"/>
          <w:b/>
          <w:bCs/>
          <w:sz w:val="28"/>
          <w:szCs w:val="28"/>
          <w:rtl/>
          <w:lang w:eastAsia="en-US"/>
        </w:rPr>
        <w:t>"שתי מדינות לשני עמים".</w:t>
      </w:r>
      <w:r w:rsidRPr="00E70F89">
        <w:rPr>
          <w:rFonts w:ascii="David" w:eastAsia="David" w:hAnsi="David" w:cs="David"/>
          <w:sz w:val="28"/>
          <w:szCs w:val="28"/>
          <w:rtl/>
          <w:lang w:eastAsia="en-US"/>
        </w:rPr>
        <w:t xml:space="preserve"> בנאומו אכן השתמש נתניהו במשפט דומה</w:t>
      </w:r>
      <w:r w:rsidRPr="00E70F89">
        <w:rPr>
          <w:rFonts w:ascii="David" w:eastAsia="David" w:hAnsi="David" w:cs="David"/>
          <w:sz w:val="28"/>
          <w:szCs w:val="28"/>
          <w:lang w:eastAsia="en-US"/>
        </w:rPr>
        <w:t>.</w:t>
      </w:r>
    </w:p>
    <w:p w:rsidR="003F7D7D" w:rsidRPr="00E70F89" w:rsidRDefault="003F7D7D" w:rsidP="003F7D7D">
      <w:pPr>
        <w:spacing w:after="200" w:line="276" w:lineRule="auto"/>
        <w:jc w:val="both"/>
        <w:rPr>
          <w:rFonts w:ascii="David" w:eastAsia="David" w:hAnsi="David" w:cs="David"/>
          <w:sz w:val="28"/>
          <w:szCs w:val="28"/>
          <w:lang w:eastAsia="en-US"/>
        </w:rPr>
      </w:pPr>
    </w:p>
    <w:p w:rsidR="003F7D7D" w:rsidRPr="00E70F89" w:rsidRDefault="003F7D7D" w:rsidP="003F7D7D">
      <w:pPr>
        <w:spacing w:after="200" w:line="276" w:lineRule="auto"/>
        <w:jc w:val="both"/>
        <w:rPr>
          <w:rFonts w:ascii="David" w:eastAsia="David" w:hAnsi="David" w:cs="David"/>
          <w:sz w:val="28"/>
          <w:szCs w:val="28"/>
          <w:rtl/>
          <w:lang w:eastAsia="en-US"/>
        </w:rPr>
      </w:pPr>
      <w:r w:rsidRPr="00E70F89">
        <w:rPr>
          <w:rFonts w:ascii="David" w:eastAsia="David" w:hAnsi="David" w:cs="David"/>
          <w:sz w:val="28"/>
          <w:szCs w:val="28"/>
          <w:rtl/>
          <w:lang w:eastAsia="en-US"/>
        </w:rPr>
        <w:t>שביט היה נשוי לליהי גת ולהם בת - תמרה. כיום הוא בן זוגה של הבמאית תמנע רוזנהיימר ולהם בן - מיכאל</w:t>
      </w:r>
    </w:p>
    <w:p w:rsidR="003F7D7D" w:rsidRPr="00E70F89" w:rsidRDefault="003F7D7D" w:rsidP="003F7D7D">
      <w:pPr>
        <w:spacing w:after="200" w:line="276" w:lineRule="auto"/>
        <w:jc w:val="both"/>
        <w:rPr>
          <w:rFonts w:ascii="David" w:eastAsia="David" w:hAnsi="David" w:cs="David"/>
          <w:b/>
          <w:bCs/>
          <w:sz w:val="28"/>
          <w:szCs w:val="28"/>
          <w:u w:val="single"/>
          <w:rtl/>
          <w:lang w:eastAsia="en-US"/>
        </w:rPr>
      </w:pPr>
      <w:r w:rsidRPr="00E70F89">
        <w:rPr>
          <w:rFonts w:ascii="David" w:eastAsia="David" w:hAnsi="David" w:cs="David" w:hint="cs"/>
          <w:b/>
          <w:bCs/>
          <w:sz w:val="28"/>
          <w:szCs w:val="28"/>
          <w:u w:val="single"/>
          <w:rtl/>
          <w:lang w:eastAsia="en-US"/>
        </w:rPr>
        <w:t>פרסומים אחרונים: המון נמצא באתר הארץ</w:t>
      </w:r>
      <w:r w:rsidRPr="00E70F89">
        <w:rPr>
          <w:rFonts w:ascii="David" w:eastAsia="David" w:hAnsi="David" w:cs="David"/>
          <w:lang w:eastAsia="en-US"/>
        </w:rPr>
        <w:t>.</w:t>
      </w:r>
    </w:p>
    <w:p w:rsidR="00DB64CA" w:rsidRPr="00E70F89" w:rsidRDefault="00DB64CA" w:rsidP="00DB64CA">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3F7D7D" w:rsidP="003F7D7D">
      <w:pPr>
        <w:bidi w:val="0"/>
        <w:jc w:val="right"/>
        <w:rPr>
          <w:rFonts w:cs="David"/>
          <w:b/>
          <w:bCs/>
          <w:sz w:val="28"/>
          <w:szCs w:val="28"/>
        </w:rPr>
      </w:pPr>
    </w:p>
    <w:p w:rsidR="003F7D7D" w:rsidRPr="00E70F89" w:rsidRDefault="00FA1AE3" w:rsidP="003F7D7D">
      <w:pPr>
        <w:spacing w:after="200" w:line="276" w:lineRule="auto"/>
        <w:jc w:val="both"/>
        <w:rPr>
          <w:rFonts w:ascii="Calibri" w:eastAsia="David" w:hAnsi="Calibri" w:cs="David"/>
          <w:b/>
          <w:bCs/>
          <w:sz w:val="32"/>
          <w:szCs w:val="32"/>
          <w:u w:val="single"/>
          <w:lang w:eastAsia="en-US"/>
        </w:rPr>
      </w:pPr>
      <w:r w:rsidRPr="00E70F89">
        <w:rPr>
          <w:rFonts w:ascii="Calibri" w:eastAsia="David" w:hAnsi="Calibri" w:cs="David" w:hint="cs"/>
          <w:b/>
          <w:bCs/>
          <w:sz w:val="32"/>
          <w:szCs w:val="32"/>
          <w:u w:val="single"/>
          <w:rtl/>
          <w:lang w:eastAsia="en-US"/>
        </w:rPr>
        <w:t xml:space="preserve">7. </w:t>
      </w:r>
      <w:r w:rsidR="003F7D7D" w:rsidRPr="00E70F89">
        <w:rPr>
          <w:rFonts w:ascii="Calibri" w:eastAsia="David" w:hAnsi="Calibri" w:cs="David"/>
          <w:b/>
          <w:bCs/>
          <w:sz w:val="32"/>
          <w:szCs w:val="32"/>
          <w:u w:val="single"/>
          <w:rtl/>
          <w:lang w:eastAsia="en-US"/>
        </w:rPr>
        <w:t>אברהם ב. יהושע</w:t>
      </w:r>
      <w:r w:rsidR="003F7D7D" w:rsidRPr="00E70F89">
        <w:rPr>
          <w:rFonts w:ascii="Calibri" w:eastAsia="David" w:hAnsi="Calibri" w:cs="David" w:hint="cs"/>
          <w:b/>
          <w:bCs/>
          <w:sz w:val="32"/>
          <w:szCs w:val="32"/>
          <w:u w:val="single"/>
          <w:rtl/>
          <w:lang w:eastAsia="en-US"/>
        </w:rPr>
        <w:t xml:space="preserve"> -</w:t>
      </w:r>
      <w:r w:rsidR="005120CC">
        <w:rPr>
          <w:rFonts w:ascii="Calibri" w:eastAsia="David" w:hAnsi="Calibri" w:cs="David" w:hint="cs"/>
          <w:b/>
          <w:bCs/>
          <w:sz w:val="32"/>
          <w:szCs w:val="32"/>
          <w:u w:val="single"/>
          <w:rtl/>
          <w:lang w:eastAsia="en-US"/>
        </w:rPr>
        <w:t xml:space="preserve"> </w:t>
      </w:r>
      <w:r w:rsidR="003F7D7D" w:rsidRPr="00E70F89">
        <w:rPr>
          <w:rFonts w:ascii="Calibri" w:eastAsia="David" w:hAnsi="Calibri" w:cs="David" w:hint="cs"/>
          <w:b/>
          <w:bCs/>
          <w:sz w:val="32"/>
          <w:szCs w:val="32"/>
          <w:u w:val="single"/>
          <w:rtl/>
          <w:lang w:eastAsia="en-US"/>
        </w:rPr>
        <w:t>קורות חיים:</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 xml:space="preserve">אברהם גבריאל יהושע (שם עט: אברהם ב. יהושע, כינויים: בולי, </w:t>
      </w:r>
      <w:r w:rsidRPr="00E70F89">
        <w:rPr>
          <w:rFonts w:ascii="Calibri" w:eastAsia="David" w:hAnsi="Calibri" w:cs="David" w:hint="cs"/>
          <w:rtl/>
          <w:lang w:eastAsia="en-US"/>
        </w:rPr>
        <w:t xml:space="preserve"> </w:t>
      </w:r>
      <w:r w:rsidRPr="00E70F89">
        <w:rPr>
          <w:rFonts w:ascii="Calibri" w:eastAsia="David" w:hAnsi="Calibri" w:cs="David"/>
          <w:rtl/>
          <w:lang w:eastAsia="en-US"/>
        </w:rPr>
        <w:t>א. ב. יהושע, נולד ב-9 בדצמבר 1936</w:t>
      </w:r>
      <w:r w:rsidRPr="00E70F89">
        <w:rPr>
          <w:rFonts w:ascii="Calibri" w:eastAsia="David" w:hAnsi="Calibri" w:cs="David" w:hint="cs"/>
          <w:rtl/>
          <w:lang w:eastAsia="en-US"/>
        </w:rPr>
        <w:t xml:space="preserve">, </w:t>
      </w:r>
      <w:r w:rsidRPr="00E70F89">
        <w:rPr>
          <w:rFonts w:ascii="Calibri" w:eastAsia="David" w:hAnsi="Calibri" w:cs="David"/>
          <w:rtl/>
          <w:lang w:eastAsia="en-US"/>
        </w:rPr>
        <w:t>הוא סופר, מסאי ומחזאי ישראלי, חתן פרס ישראל לספרות ושירה לשנת תשנ"ה.</w:t>
      </w:r>
    </w:p>
    <w:p w:rsidR="003F7D7D" w:rsidRPr="00E70F89" w:rsidRDefault="003F7D7D" w:rsidP="003F7D7D">
      <w:pPr>
        <w:spacing w:after="200" w:line="276" w:lineRule="auto"/>
        <w:jc w:val="both"/>
        <w:rPr>
          <w:rFonts w:ascii="Calibri" w:eastAsia="David" w:hAnsi="Calibri" w:cs="David"/>
          <w:b/>
          <w:bCs/>
          <w:sz w:val="28"/>
          <w:szCs w:val="28"/>
          <w:u w:val="single"/>
          <w:lang w:eastAsia="en-US"/>
        </w:rPr>
      </w:pPr>
      <w:r w:rsidRPr="00E70F89">
        <w:rPr>
          <w:rFonts w:ascii="Calibri" w:eastAsia="David" w:hAnsi="Calibri" w:cs="David" w:hint="cs"/>
          <w:b/>
          <w:bCs/>
          <w:sz w:val="28"/>
          <w:szCs w:val="28"/>
          <w:u w:val="single"/>
          <w:rtl/>
          <w:lang w:eastAsia="en-US"/>
        </w:rPr>
        <w:t xml:space="preserve">תולדות חייו: </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יהושע נולד, גדל והתחנך בירושלים. מצד אביו, יעקב יהושע, הייתה משפחתו ספרדית ותיקה מירושלים. מצד אמו, מלכה לבית רוזיליו, הייתה משפחתו יוצאת מרוקו. לימים תיאר יהושע את חילוקי הדעות בין הוריו על חינוכו. בעיני אמו "הקהילה הספרדית הישנה של אבי לא הייתה זרה פחות מהיישוב האשכנזי הציוני אשר היה כאן רוב, ובוודאי לא הרגישה כלפי העדה הספרדית מחויבות רגשית מיוחדת. שפתה הייתה צרפתית ולאדינו לא ידעה."[דרוש מקור] שאיפתה הייתה להתחבר אל "לבה של הארץ שהיה העולם הציוני אשכנזי ולא אל משהו שראתה בו שולי הרבה יותר." לעומת זאת היה אביו קשור למורשת הספרדית-ירושלמית. בסופו של דבר התחנך יהושע בחינוך החילוני-ציוני בזיקה סוציאליסטית. למד בתיכון הגימנסיה העברית רחביה. לאחר מכן שירת בצה"ל בחטיבת הצנחנים. למד ספרות ופילוסופיה באוניברסיטה העברית בירושלים.</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לימד בבתי-ספר תיכוניים ובאוניברסיטה. כיום משמש כפרופסור אמריטוס בחוג לספרות עברית והשוואתית באוניברסיטת חיפה. הוא לימד סופרים רבים וביניהם את מרדכי הרטל. חיפה היא גם עיר מגוריו ומופיעה רבות בספריו, כמו גם האוניברסיטה על היבטיה השונים.</w:t>
      </w:r>
    </w:p>
    <w:p w:rsidR="003F7D7D" w:rsidRPr="00E70F89" w:rsidRDefault="003F7D7D" w:rsidP="003F7D7D">
      <w:pPr>
        <w:spacing w:after="200" w:line="276" w:lineRule="auto"/>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יצירתו</w:t>
      </w:r>
      <w:r w:rsidRPr="00E70F89">
        <w:rPr>
          <w:rFonts w:ascii="Calibri" w:eastAsia="David" w:hAnsi="Calibri" w:cs="David" w:hint="cs"/>
          <w:b/>
          <w:bCs/>
          <w:sz w:val="28"/>
          <w:szCs w:val="28"/>
          <w:u w:val="single"/>
          <w:rtl/>
          <w:lang w:eastAsia="en-US"/>
        </w:rPr>
        <w:t xml:space="preserve"> :</w:t>
      </w:r>
    </w:p>
    <w:p w:rsidR="003F7D7D" w:rsidRPr="00E70F89" w:rsidRDefault="003F7D7D" w:rsidP="003F7D7D">
      <w:pPr>
        <w:spacing w:after="200" w:line="276" w:lineRule="auto"/>
        <w:jc w:val="both"/>
        <w:rPr>
          <w:rFonts w:ascii="Calibri" w:eastAsia="David" w:hAnsi="Calibri" w:cs="David"/>
          <w:rtl/>
          <w:lang w:eastAsia="en-US"/>
        </w:rPr>
      </w:pPr>
      <w:r w:rsidRPr="00E70F89">
        <w:rPr>
          <w:rFonts w:ascii="Calibri" w:eastAsia="David" w:hAnsi="Calibri" w:cs="David"/>
          <w:rtl/>
          <w:lang w:eastAsia="en-US"/>
        </w:rPr>
        <w:t>יצירתו של יהושע זוכה להכרה רחבה, בישראל ובעולם. על מגוון יצירותיו זכה בפרסים ספרותיים רבים, ובכללם פרס ביאליק, פרס ברנר ופרס ישראל לספרות. העיתון ניו יורק טיימס תיאר אותו כ-"מין פוקנר ישראלי", בשל יכולתו המיוחדת לבטא ולהעלות על הכתב את "הלך הרוח" הישראלי העכשווי. ספרו "שליחותו של הממונה על משאבי אנוש" בתרגומו האנגלי "</w:t>
      </w:r>
      <w:r w:rsidRPr="00E70F89">
        <w:rPr>
          <w:rFonts w:ascii="Calibri" w:eastAsia="David" w:hAnsi="Calibri" w:cs="David"/>
          <w:lang w:eastAsia="en-US"/>
        </w:rPr>
        <w:t>The Woman from Jerusalem</w:t>
      </w:r>
      <w:r w:rsidRPr="00E70F89">
        <w:rPr>
          <w:rFonts w:ascii="Calibri" w:eastAsia="David" w:hAnsi="Calibri" w:cs="David"/>
          <w:rtl/>
          <w:lang w:eastAsia="en-US"/>
        </w:rPr>
        <w:t xml:space="preserve">" נכלל ברשימת מאה הספרים הטובים של השנה של הניו יורק טיימס ושל ה"פאבלישרס ויקלי" לשנת 2006. </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באפריל 2007 זכה בפרס הלוס אנג'לס טיימס על ספרו "שליחותו של הממונה על משאבי אנוש</w:t>
      </w:r>
      <w:r w:rsidRPr="00E70F89">
        <w:rPr>
          <w:rFonts w:ascii="Calibri" w:eastAsia="David" w:hAnsi="Calibri" w:cs="David" w:hint="cs"/>
          <w:rtl/>
          <w:lang w:eastAsia="en-US"/>
        </w:rPr>
        <w:t>".</w:t>
      </w:r>
      <w:r w:rsidRPr="00E70F89">
        <w:rPr>
          <w:rFonts w:ascii="Calibri" w:eastAsia="David" w:hAnsi="Calibri" w:cs="David"/>
          <w:rtl/>
          <w:lang w:eastAsia="en-US"/>
        </w:rPr>
        <w:t xml:space="preserve"> </w:t>
      </w:r>
      <w:r w:rsidRPr="00E70F89">
        <w:rPr>
          <w:rFonts w:ascii="Calibri" w:eastAsia="David" w:hAnsi="Calibri" w:cs="David" w:hint="cs"/>
          <w:rtl/>
          <w:lang w:eastAsia="en-US"/>
        </w:rPr>
        <w:t xml:space="preserve"> </w:t>
      </w:r>
      <w:r w:rsidRPr="00E70F89">
        <w:rPr>
          <w:rFonts w:ascii="Calibri" w:eastAsia="David" w:hAnsi="Calibri" w:cs="David"/>
          <w:rtl/>
          <w:lang w:eastAsia="en-US"/>
        </w:rPr>
        <w:t>בשנת 2010 עובד הספר לסרט קולנוע בבימויו של ערן ריקליס ובעיבודו של נח סטולמן.</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סגנונו מתואר כ"נוגד את זרם התודעה", ובעזרתו הוא מבקש להגיע לחקר מצבים שבהם היצריות האנושית מאיימת על אנשי תרבות מן היישוב.</w:t>
      </w:r>
    </w:p>
    <w:p w:rsidR="003F7D7D" w:rsidRPr="00E70F89" w:rsidRDefault="003F7D7D" w:rsidP="003F7D7D">
      <w:pPr>
        <w:spacing w:after="200" w:line="276" w:lineRule="auto"/>
        <w:jc w:val="both"/>
        <w:rPr>
          <w:rFonts w:ascii="Calibri" w:eastAsia="David" w:hAnsi="Calibri" w:cs="David"/>
          <w:b/>
          <w:bCs/>
          <w:sz w:val="28"/>
          <w:szCs w:val="28"/>
          <w:u w:val="single"/>
          <w:rtl/>
          <w:lang w:eastAsia="en-US"/>
        </w:rPr>
      </w:pPr>
    </w:p>
    <w:p w:rsidR="003F7D7D" w:rsidRPr="00E70F89" w:rsidRDefault="003F7D7D" w:rsidP="003F7D7D">
      <w:pPr>
        <w:spacing w:after="200" w:line="276" w:lineRule="auto"/>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פעילות פוליטית</w:t>
      </w:r>
      <w:r w:rsidRPr="00E70F89">
        <w:rPr>
          <w:rFonts w:ascii="Calibri" w:eastAsia="David" w:hAnsi="Calibri" w:cs="David" w:hint="cs"/>
          <w:b/>
          <w:bCs/>
          <w:sz w:val="28"/>
          <w:szCs w:val="28"/>
          <w:u w:val="single"/>
          <w:rtl/>
          <w:lang w:eastAsia="en-US"/>
        </w:rPr>
        <w:t xml:space="preserve"> :</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 xml:space="preserve">יהושע הביע ביקורת רבה על מדיניותה של ישראל ביהודה, שומרון ועזה מאז 1967 והוא נמנה עם </w:t>
      </w:r>
      <w:r w:rsidRPr="00E70F89">
        <w:rPr>
          <w:rFonts w:ascii="Calibri" w:eastAsia="David" w:hAnsi="Calibri" w:cs="David"/>
          <w:b/>
          <w:bCs/>
          <w:rtl/>
          <w:lang w:eastAsia="en-US"/>
        </w:rPr>
        <w:t>החותמים על יוזמת ז'נבה</w:t>
      </w:r>
      <w:r w:rsidRPr="00E70F89">
        <w:rPr>
          <w:rFonts w:ascii="Calibri" w:eastAsia="David" w:hAnsi="Calibri" w:cs="David"/>
          <w:rtl/>
          <w:lang w:eastAsia="en-US"/>
        </w:rPr>
        <w:t xml:space="preserve">. לקראת סוף מלחמת לבנון השנייה, השתתף במסיבת עיתונאים עם דויד גרוסמן ועמוס עוז בה קראו לממשלת ישראל להסכים להפסקת אש ולא להרחיב את הלחימה בלבנון כפי שהחליטה לאחר מכן. במאמריו תיאר את עצמו </w:t>
      </w:r>
      <w:r w:rsidRPr="00E70F89">
        <w:rPr>
          <w:rFonts w:ascii="Calibri" w:eastAsia="David" w:hAnsi="Calibri" w:cs="David"/>
          <w:b/>
          <w:bCs/>
          <w:rtl/>
          <w:lang w:eastAsia="en-US"/>
        </w:rPr>
        <w:t>כ"סופר מגויס",</w:t>
      </w:r>
      <w:r w:rsidRPr="00E70F89">
        <w:rPr>
          <w:rFonts w:ascii="Calibri" w:eastAsia="David" w:hAnsi="Calibri" w:cs="David"/>
          <w:rtl/>
          <w:lang w:eastAsia="en-US"/>
        </w:rPr>
        <w:t xml:space="preserve"> בעל מחויבות ואחריות למתרחש. </w:t>
      </w:r>
      <w:r w:rsidRPr="00E70F89">
        <w:rPr>
          <w:rFonts w:ascii="Calibri" w:eastAsia="David" w:hAnsi="Calibri" w:cs="David" w:hint="cs"/>
          <w:rtl/>
          <w:lang w:eastAsia="en-US"/>
        </w:rPr>
        <w:t xml:space="preserve">                 </w:t>
      </w:r>
      <w:r w:rsidRPr="00E70F89">
        <w:rPr>
          <w:rFonts w:ascii="Calibri" w:eastAsia="David" w:hAnsi="Calibri" w:cs="David"/>
          <w:rtl/>
          <w:lang w:eastAsia="en-US"/>
        </w:rPr>
        <w:t>את חשיפת דעותיו בעניינים חברתיים ומדינתיים החל בספר המסות</w:t>
      </w:r>
      <w:r w:rsidRPr="00E70F89">
        <w:rPr>
          <w:rFonts w:ascii="Calibri" w:eastAsia="David" w:hAnsi="Calibri" w:cs="David" w:hint="cs"/>
          <w:rtl/>
          <w:lang w:eastAsia="en-US"/>
        </w:rPr>
        <w:t xml:space="preserve"> , " </w:t>
      </w:r>
      <w:r w:rsidRPr="00E70F89">
        <w:rPr>
          <w:rFonts w:ascii="Calibri" w:eastAsia="David" w:hAnsi="Calibri" w:cs="David"/>
          <w:b/>
          <w:bCs/>
          <w:rtl/>
          <w:lang w:eastAsia="en-US"/>
        </w:rPr>
        <w:t>בזכות הנורמליו</w:t>
      </w:r>
      <w:r w:rsidRPr="00E70F89">
        <w:rPr>
          <w:rFonts w:ascii="Calibri" w:eastAsia="David" w:hAnsi="Calibri" w:cs="David" w:hint="cs"/>
          <w:b/>
          <w:bCs/>
          <w:rtl/>
          <w:lang w:eastAsia="en-US"/>
        </w:rPr>
        <w:t xml:space="preserve">ת", </w:t>
      </w:r>
      <w:r w:rsidRPr="00E70F89">
        <w:rPr>
          <w:rFonts w:ascii="Calibri" w:eastAsia="David" w:hAnsi="Calibri" w:cs="David"/>
          <w:rtl/>
          <w:lang w:eastAsia="en-US"/>
        </w:rPr>
        <w:t>שעורר הדים בישראל ובעולם, ובמאמרים ובספרים נוספים שפרסם</w:t>
      </w:r>
      <w:r w:rsidRPr="00E70F89">
        <w:rPr>
          <w:rFonts w:ascii="Calibri" w:eastAsia="David" w:hAnsi="Calibri" w:cs="David" w:hint="cs"/>
          <w:rtl/>
          <w:lang w:eastAsia="en-US"/>
        </w:rPr>
        <w:t>.</w:t>
      </w:r>
    </w:p>
    <w:p w:rsidR="003F7D7D" w:rsidRPr="00E70F89" w:rsidRDefault="003F7D7D" w:rsidP="003F7D7D">
      <w:pPr>
        <w:spacing w:after="200" w:line="276" w:lineRule="auto"/>
        <w:jc w:val="both"/>
        <w:rPr>
          <w:rFonts w:ascii="Calibri" w:eastAsia="David" w:hAnsi="Calibri" w:cs="David"/>
          <w:lang w:eastAsia="en-US"/>
        </w:rPr>
      </w:pPr>
      <w:r w:rsidRPr="00E70F89">
        <w:rPr>
          <w:rFonts w:ascii="Calibri" w:eastAsia="David" w:hAnsi="Calibri" w:cs="David"/>
          <w:rtl/>
          <w:lang w:eastAsia="en-US"/>
        </w:rPr>
        <w:t xml:space="preserve">בשנת 2002 אמר ביחס לסכסוך הישראלי-פלסטיני: </w:t>
      </w:r>
      <w:r w:rsidRPr="00E70F89">
        <w:rPr>
          <w:rFonts w:ascii="Calibri" w:eastAsia="David" w:hAnsi="Calibri" w:cs="David"/>
          <w:b/>
          <w:bCs/>
          <w:rtl/>
          <w:lang w:eastAsia="en-US"/>
        </w:rPr>
        <w:t>"הפלסטינים נמצאים כיום במצב טירופי, שמזכיר את זה בו נמצא העם הגרמני בתקופת הנאצים. הפלסטינים הם לא הראשונים שהעם היהודי גרם להם לטירוף הדעת. זה לא העם הראשון שהכנסנו לטירופים, ראינו כבר מה קרה עם הגרמנים"</w:t>
      </w:r>
      <w:r w:rsidRPr="00E70F89">
        <w:rPr>
          <w:rFonts w:ascii="Calibri" w:eastAsia="David" w:hAnsi="Calibri" w:cs="David"/>
          <w:rtl/>
          <w:lang w:eastAsia="en-US"/>
        </w:rPr>
        <w:t xml:space="preserve">. בעקבות הביקורת שעוררו דבריו, בין השאר על ידי הנהלת "יד ושם", הסביר יהושע את כוונתו: </w:t>
      </w:r>
      <w:r w:rsidRPr="00E70F89">
        <w:rPr>
          <w:rFonts w:ascii="Calibri" w:eastAsia="David" w:hAnsi="Calibri" w:cs="David"/>
          <w:b/>
          <w:bCs/>
          <w:rtl/>
          <w:lang w:eastAsia="en-US"/>
        </w:rPr>
        <w:t xml:space="preserve">"לא עשיתי השוואה בין יחסי ישראל והפלסטינים למעשיהם של הנאצים, אבל אני שואל את עצמי שאלה שאנחנו חייבים לשאול: מה יש באינטרקציה בינינו לבין עמים אחרים, היוצר כזאת שנאה אי­רציונלית? </w:t>
      </w:r>
      <w:r w:rsidRPr="00E70F89">
        <w:rPr>
          <w:rFonts w:ascii="Calibri" w:eastAsia="David" w:hAnsi="Calibri" w:cs="David"/>
          <w:rtl/>
          <w:lang w:eastAsia="en-US"/>
        </w:rPr>
        <w:t>מה הביא את הגרמנים ומה מביא את הפלסטינים לשנאה כזאת כלפינו? אני מסתכל בחרדה באיזו שנאה התאבדותית מתייחסים אלינו הפלסטינים. גם הגרמנים התייחסו אלינו באותו סוג של שנאה. זה דבר שצריך לברר אותו, מה קורה בינינו לבין עמים אחרים שבתוכם אנחנו חיים</w:t>
      </w:r>
      <w:r w:rsidRPr="00E70F89">
        <w:rPr>
          <w:rFonts w:ascii="Calibri" w:eastAsia="David" w:hAnsi="Calibri" w:cs="David" w:hint="cs"/>
          <w:rtl/>
          <w:lang w:eastAsia="en-US"/>
        </w:rPr>
        <w:t xml:space="preserve">". </w:t>
      </w:r>
    </w:p>
    <w:p w:rsidR="003F7D7D" w:rsidRPr="00E70F89" w:rsidRDefault="003F7D7D" w:rsidP="003F7D7D">
      <w:pPr>
        <w:spacing w:after="200"/>
        <w:jc w:val="both"/>
        <w:rPr>
          <w:rFonts w:ascii="Calibri" w:eastAsia="David" w:hAnsi="Calibri" w:cs="David"/>
          <w:b/>
          <w:bCs/>
          <w:sz w:val="28"/>
          <w:szCs w:val="28"/>
          <w:u w:val="single"/>
          <w:rtl/>
          <w:lang w:eastAsia="en-US"/>
        </w:rPr>
      </w:pPr>
    </w:p>
    <w:p w:rsidR="003F7D7D" w:rsidRPr="00E70F89" w:rsidRDefault="003F7D7D" w:rsidP="003F7D7D">
      <w:pPr>
        <w:spacing w:after="200"/>
        <w:jc w:val="both"/>
        <w:rPr>
          <w:rFonts w:ascii="Calibri" w:eastAsia="David" w:hAnsi="Calibri" w:cs="David"/>
          <w:b/>
          <w:bCs/>
          <w:sz w:val="28"/>
          <w:szCs w:val="28"/>
          <w:u w:val="single"/>
          <w:lang w:eastAsia="en-US"/>
        </w:rPr>
      </w:pPr>
      <w:r w:rsidRPr="00E70F89">
        <w:rPr>
          <w:rFonts w:ascii="Calibri" w:eastAsia="David" w:hAnsi="Calibri" w:cs="David"/>
          <w:b/>
          <w:bCs/>
          <w:sz w:val="28"/>
          <w:szCs w:val="28"/>
          <w:u w:val="single"/>
          <w:rtl/>
          <w:lang w:eastAsia="en-US"/>
        </w:rPr>
        <w:t>ספריו</w:t>
      </w:r>
      <w:r w:rsidRPr="00E70F89">
        <w:rPr>
          <w:rFonts w:ascii="Calibri" w:eastAsia="David" w:hAnsi="Calibri" w:cs="David" w:hint="cs"/>
          <w:b/>
          <w:bCs/>
          <w:sz w:val="28"/>
          <w:szCs w:val="28"/>
          <w:u w:val="single"/>
          <w:rtl/>
          <w:lang w:eastAsia="en-US"/>
        </w:rPr>
        <w:t xml:space="preserve">: </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מות הזקן (1963) - סיפורים.</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מול היערות (1968) -סיפורים, כולל בתוכו את שלושה ימים וילד.</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מאי - ערב, לילה ושחר (מחזה - 1969)</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בתחילת קיץ - 1970 (1971)</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לילה במאי (1975) - 2 מחזות: לילה במאי, טיפולים אחרים.</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עד חורף 1974 - (1975) סיפורים.</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המאהב (1977)</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גירושים מאוחרים (1982)</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חפצים (מחזה - 1986)</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מולכו (1987)</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מר מאני (1990)</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קנטטת הגירושים (1991) - נוסח חדש של "גירושים מאוחרים"</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כל הסיפורים (1993)</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השיבה מהודו (1994)</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מסע אל תום האלף (1997)</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הכלה המשחררת (2001)</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שליחותו של הממונה על משאבי אנוש (2004)</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העכבר של תמר וגאיה (2005): ספר ילדים</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אש ידידותית (2007)</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גירושים מאוחרים: מהדורת 2010 בתוספת פרק עשירי (2010)</w:t>
      </w:r>
    </w:p>
    <w:p w:rsidR="003F7D7D" w:rsidRPr="00E70F89" w:rsidRDefault="003F7D7D" w:rsidP="003F7D7D">
      <w:pPr>
        <w:spacing w:after="200"/>
        <w:jc w:val="both"/>
        <w:rPr>
          <w:rFonts w:ascii="Calibri" w:eastAsia="David" w:hAnsi="Calibri" w:cs="David"/>
          <w:lang w:eastAsia="en-US"/>
        </w:rPr>
      </w:pPr>
      <w:r w:rsidRPr="00E70F89">
        <w:rPr>
          <w:rFonts w:ascii="Calibri" w:eastAsia="David" w:hAnsi="Calibri" w:cs="David"/>
          <w:rtl/>
          <w:lang w:eastAsia="en-US"/>
        </w:rPr>
        <w:t>חסד ספרדי (2011)</w:t>
      </w:r>
    </w:p>
    <w:p w:rsidR="003F7D7D" w:rsidRPr="00E70F89" w:rsidRDefault="003F7D7D" w:rsidP="003F7D7D">
      <w:pPr>
        <w:spacing w:after="200"/>
        <w:jc w:val="both"/>
        <w:rPr>
          <w:rFonts w:ascii="Calibri" w:eastAsia="David" w:hAnsi="Calibri" w:cs="David"/>
          <w:b/>
          <w:bCs/>
          <w:sz w:val="28"/>
          <w:szCs w:val="28"/>
          <w:rtl/>
          <w:lang w:eastAsia="en-US"/>
        </w:rPr>
      </w:pPr>
      <w:r w:rsidRPr="00E70F89">
        <w:rPr>
          <w:rFonts w:ascii="Calibri" w:eastAsia="David" w:hAnsi="Calibri" w:cs="David"/>
          <w:b/>
          <w:bCs/>
          <w:sz w:val="28"/>
          <w:szCs w:val="28"/>
          <w:rtl/>
          <w:lang w:eastAsia="en-US"/>
        </w:rPr>
        <w:t>הילכו שניים יחדיו (מחזה, הוצאת הקיבוץ המאוחד) (2012)</w:t>
      </w:r>
    </w:p>
    <w:p w:rsidR="003F7D7D" w:rsidRPr="00E70F89" w:rsidRDefault="003F7D7D" w:rsidP="003F7D7D">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FF0AB4">
      <w:pPr>
        <w:bidi w:val="0"/>
        <w:rPr>
          <w:rFonts w:cs="David"/>
          <w:b/>
          <w:bCs/>
          <w:sz w:val="28"/>
          <w:szCs w:val="28"/>
          <w:rtl/>
        </w:rPr>
      </w:pPr>
    </w:p>
    <w:p w:rsidR="002775BD" w:rsidRPr="00E70F89" w:rsidRDefault="00F47B30" w:rsidP="002775BD">
      <w:pPr>
        <w:spacing w:after="200"/>
        <w:jc w:val="both"/>
        <w:rPr>
          <w:rFonts w:ascii="Arial" w:eastAsia="David" w:hAnsi="Arial" w:cs="David"/>
          <w:b/>
          <w:bCs/>
          <w:color w:val="000000" w:themeColor="text1"/>
          <w:sz w:val="28"/>
          <w:szCs w:val="28"/>
          <w:u w:val="single"/>
          <w:shd w:val="clear" w:color="auto" w:fill="FFFFFF"/>
          <w:rtl/>
          <w:lang w:eastAsia="en-US"/>
        </w:rPr>
      </w:pPr>
      <w:r w:rsidRPr="00E70F89">
        <w:rPr>
          <w:rFonts w:ascii="Arial" w:eastAsia="David" w:hAnsi="Arial" w:cs="David" w:hint="cs"/>
          <w:b/>
          <w:bCs/>
          <w:color w:val="000000" w:themeColor="text1"/>
          <w:sz w:val="28"/>
          <w:szCs w:val="28"/>
          <w:u w:val="single"/>
          <w:shd w:val="clear" w:color="auto" w:fill="FFFFFF"/>
          <w:rtl/>
          <w:lang w:eastAsia="en-US"/>
        </w:rPr>
        <w:t xml:space="preserve">8. </w:t>
      </w:r>
      <w:r w:rsidR="002775BD" w:rsidRPr="00E70F89">
        <w:rPr>
          <w:rFonts w:ascii="Arial" w:eastAsia="David" w:hAnsi="Arial" w:cs="David" w:hint="cs"/>
          <w:b/>
          <w:bCs/>
          <w:color w:val="000000" w:themeColor="text1"/>
          <w:sz w:val="28"/>
          <w:szCs w:val="28"/>
          <w:u w:val="single"/>
          <w:shd w:val="clear" w:color="auto" w:fill="FFFFFF"/>
          <w:rtl/>
          <w:lang w:eastAsia="en-US"/>
        </w:rPr>
        <w:t>עוזי ארד -</w:t>
      </w:r>
      <w:r w:rsidR="005120CC">
        <w:rPr>
          <w:rFonts w:ascii="Arial" w:eastAsia="David" w:hAnsi="Arial" w:cs="David" w:hint="cs"/>
          <w:b/>
          <w:bCs/>
          <w:color w:val="000000" w:themeColor="text1"/>
          <w:sz w:val="28"/>
          <w:szCs w:val="28"/>
          <w:u w:val="single"/>
          <w:shd w:val="clear" w:color="auto" w:fill="FFFFFF"/>
          <w:rtl/>
          <w:lang w:eastAsia="en-US"/>
        </w:rPr>
        <w:t xml:space="preserve"> </w:t>
      </w:r>
      <w:r w:rsidR="002775BD" w:rsidRPr="00E70F89">
        <w:rPr>
          <w:rFonts w:ascii="Arial" w:eastAsia="David" w:hAnsi="Arial" w:cs="David" w:hint="cs"/>
          <w:b/>
          <w:bCs/>
          <w:color w:val="000000" w:themeColor="text1"/>
          <w:sz w:val="28"/>
          <w:szCs w:val="28"/>
          <w:u w:val="single"/>
          <w:shd w:val="clear" w:color="auto" w:fill="FFFFFF"/>
          <w:rtl/>
          <w:lang w:eastAsia="en-US"/>
        </w:rPr>
        <w:t>קורות חיים:</w:t>
      </w:r>
    </w:p>
    <w:p w:rsidR="002775BD" w:rsidRPr="00E70F89" w:rsidRDefault="002775BD" w:rsidP="002775BD">
      <w:pPr>
        <w:spacing w:after="200"/>
        <w:rPr>
          <w:rFonts w:ascii="Calibri" w:eastAsia="David" w:hAnsi="Calibri" w:cs="David"/>
          <w:b/>
          <w:bCs/>
          <w:rtl/>
          <w:lang w:eastAsia="en-US"/>
        </w:rPr>
      </w:pPr>
      <w:r w:rsidRPr="00E70F89">
        <w:rPr>
          <w:rFonts w:ascii="Calibri" w:eastAsia="David" w:hAnsi="Calibri" w:cs="David"/>
          <w:b/>
          <w:bCs/>
          <w:rtl/>
          <w:lang w:eastAsia="en-US"/>
        </w:rPr>
        <w:t>ארד נשוי לד"ר רותי ארד ואב לד"ר דורית ארד בן עמי וד"ר אורנה ארד.</w:t>
      </w:r>
      <w:r w:rsidRPr="00E70F89">
        <w:rPr>
          <w:rFonts w:ascii="Calibri" w:eastAsia="David" w:hAnsi="Calibri" w:cs="David" w:hint="cs"/>
          <w:b/>
          <w:bCs/>
          <w:rtl/>
          <w:lang w:eastAsia="en-US"/>
        </w:rPr>
        <w:t xml:space="preserve">                                                  </w:t>
      </w:r>
      <w:r w:rsidRPr="00E70F89">
        <w:rPr>
          <w:rFonts w:ascii="Calibri" w:eastAsia="David" w:hAnsi="Calibri" w:cs="David"/>
          <w:b/>
          <w:bCs/>
          <w:rtl/>
          <w:lang w:eastAsia="en-US"/>
        </w:rPr>
        <w:t>עוזי ארד נולד ב-2 באוקטובר 1947</w:t>
      </w:r>
      <w:r w:rsidRPr="00E70F89">
        <w:rPr>
          <w:rFonts w:ascii="Calibri" w:eastAsia="David" w:hAnsi="Calibri" w:cs="David" w:hint="cs"/>
          <w:b/>
          <w:bCs/>
          <w:rtl/>
          <w:lang w:eastAsia="en-US"/>
        </w:rPr>
        <w:t xml:space="preserve">, </w:t>
      </w:r>
      <w:r w:rsidRPr="00E70F89">
        <w:rPr>
          <w:rFonts w:ascii="Calibri" w:eastAsia="David" w:hAnsi="Calibri" w:cs="David"/>
          <w:b/>
          <w:bCs/>
          <w:rtl/>
          <w:lang w:eastAsia="en-US"/>
        </w:rPr>
        <w:t>בטבריה לרחל ויעקב שהיה חבר ההנהגה הראשית של</w:t>
      </w:r>
      <w:r w:rsidRPr="00E70F89">
        <w:rPr>
          <w:rFonts w:ascii="Calibri" w:eastAsia="David" w:hAnsi="Calibri" w:cs="David" w:hint="cs"/>
          <w:b/>
          <w:bCs/>
          <w:rtl/>
          <w:lang w:eastAsia="en-US"/>
        </w:rPr>
        <w:t xml:space="preserve"> </w:t>
      </w:r>
      <w:r w:rsidRPr="00E70F89">
        <w:rPr>
          <w:rFonts w:ascii="Calibri" w:eastAsia="David" w:hAnsi="Calibri" w:cs="David"/>
          <w:b/>
          <w:bCs/>
          <w:rtl/>
          <w:lang w:eastAsia="en-US"/>
        </w:rPr>
        <w:t>השומר הצעיר ברומניה, וגדל בקיבוץ שמיר ובקיבוץ זיקים. הוריו עזבו את הקיבוץ בעקבות</w:t>
      </w:r>
      <w:r w:rsidRPr="00E70F89">
        <w:rPr>
          <w:rFonts w:ascii="Calibri" w:eastAsia="David" w:hAnsi="Calibri" w:cs="David" w:hint="cs"/>
          <w:b/>
          <w:bCs/>
          <w:rtl/>
          <w:lang w:eastAsia="en-US"/>
        </w:rPr>
        <w:t xml:space="preserve"> </w:t>
      </w:r>
      <w:r w:rsidRPr="00E70F89">
        <w:rPr>
          <w:rFonts w:ascii="Calibri" w:eastAsia="David" w:hAnsi="Calibri" w:cs="David"/>
          <w:b/>
          <w:bCs/>
          <w:rtl/>
          <w:lang w:eastAsia="en-US"/>
        </w:rPr>
        <w:t>הפילוג בתנועה הקיבוצית. למד בתיכון חדש בתל אביב והתלווה לשליחויות הוריו לצרפת ואחר</w:t>
      </w:r>
      <w:r w:rsidRPr="00E70F89">
        <w:rPr>
          <w:rFonts w:ascii="Calibri" w:eastAsia="David" w:hAnsi="Calibri" w:cs="David" w:hint="cs"/>
          <w:b/>
          <w:bCs/>
          <w:rtl/>
          <w:lang w:eastAsia="en-US"/>
        </w:rPr>
        <w:t xml:space="preserve"> </w:t>
      </w:r>
      <w:r w:rsidRPr="00E70F89">
        <w:rPr>
          <w:rFonts w:ascii="Calibri" w:eastAsia="David" w:hAnsi="Calibri" w:cs="David"/>
          <w:b/>
          <w:bCs/>
          <w:rtl/>
          <w:lang w:eastAsia="en-US"/>
        </w:rPr>
        <w:t xml:space="preserve">כך למקסיקו. </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hint="cs"/>
          <w:b/>
          <w:bCs/>
          <w:rtl/>
          <w:lang w:eastAsia="en-US"/>
        </w:rPr>
        <w:t>ארד</w:t>
      </w:r>
      <w:r w:rsidRPr="00E70F89">
        <w:rPr>
          <w:rFonts w:ascii="Calibri" w:eastAsia="David" w:hAnsi="Calibri" w:cs="David"/>
          <w:b/>
          <w:bCs/>
          <w:rtl/>
          <w:lang w:eastAsia="en-US"/>
        </w:rPr>
        <w:t xml:space="preserve"> חוקר מדע המדינה, מייסד סדרת "כנסי הרצליה", שירת כראש אגף מחקר במוסד כיהן כראש המטה לביטחון לאומי וכיועץ ראש הממשלה לביטחון לאומי.</w:t>
      </w:r>
    </w:p>
    <w:p w:rsidR="002775BD" w:rsidRPr="00E70F89" w:rsidRDefault="002775BD" w:rsidP="002775BD">
      <w:pPr>
        <w:spacing w:after="200"/>
        <w:jc w:val="both"/>
        <w:rPr>
          <w:rFonts w:ascii="Calibri" w:eastAsia="David" w:hAnsi="Calibri" w:cs="David"/>
          <w:b/>
          <w:bCs/>
          <w:sz w:val="28"/>
          <w:szCs w:val="28"/>
          <w:u w:val="single"/>
          <w:lang w:eastAsia="en-US"/>
        </w:rPr>
      </w:pPr>
      <w:r w:rsidRPr="00E70F89">
        <w:rPr>
          <w:rFonts w:ascii="Calibri" w:eastAsia="David" w:hAnsi="Calibri" w:cs="David" w:hint="cs"/>
          <w:b/>
          <w:bCs/>
          <w:sz w:val="28"/>
          <w:szCs w:val="28"/>
          <w:u w:val="single"/>
          <w:rtl/>
          <w:lang w:eastAsia="en-US"/>
        </w:rPr>
        <w:t xml:space="preserve">שירות צבאי: </w:t>
      </w:r>
      <w:r w:rsidRPr="00E70F89">
        <w:rPr>
          <w:rFonts w:ascii="Calibri" w:eastAsia="David" w:hAnsi="Calibri" w:cs="David"/>
          <w:b/>
          <w:bCs/>
          <w:sz w:val="28"/>
          <w:szCs w:val="28"/>
          <w:u w:val="single"/>
          <w:rtl/>
          <w:lang w:eastAsia="en-US"/>
        </w:rPr>
        <w:t xml:space="preserve"> </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התגייס לצה"ל בשנת 1966 ושירת בחיל האוויר. לאחר שחרורו סיים ב-1971 תואר ראשון בהצטיינות בהיסטוריה ומדע המדינה מאוניברסיטת תל אביב, ואת לימודי המוסמך (1973) והדוקטורט (1975) ביחסים בינלאומיים מאוניברסיטת פרינסטון בארצות הברית, אליה יצא כעמית פולברייט. ארד הוא בוגר קורס ניהול גבוה באוניברסיטת הארוורד.</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בין השנים 1972 ו-1975 היה חבר צוות במכון הדסון בניו יורק, ואחר כך לימד באוניברסיטת תל אביב ושימש כעמית מחקר במכון למחקרים אסטרטגיים שם.</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ב-1975 גויס למוסד למודיעין ולתפקידים מיוחדים, שירת בו במשך כ-22 שנה במגוון תפקידי שטח ומטה בארץ ובחו"ל. בתפקידו האחרון שימש כראש אגף המודיעין בארגון.</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ב-1997 מינה ראש הממשלה בנימין נתניהו את ארד כיועצו למדיניות חוץ. ארד המשיך לייעץ לנתניהו, גם כשחדל להיות ראש הממשלה ב- 1999. בנוסף, שימש ארד כיועץ לועדת החוץ והביטחון של הכנסת בין השנים  2009-2003.</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בשנים  2000-1999 הרצה ארד באוניברסיטת חיפה ובשנת 2000 הצטרף לסגל מרכז הבינתחומי הרצליה. במרכז הבינתחומי ייסד את המכון למדיניות ואסטרטגיה בבית ספר לאודר לממשל, דיפלומטיה ואסטרטגיה, הקים ועמד בראש סדרת כנס הרצליה השנתיים על מאזן החוסן והביטחון הלאומי, הנערכים במרכז הבינתחומי מדי שנה.</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בשנים אלה הקים ארד ועמד בראש פורום אירופה - ישראל ובהמשך הפורום האטלנטי של ישראל, גופים שנועדו לתמוך בהידוק קשרי ישראל עם המרחב האטלנטי - מדינות צפון אמריקה ואירופה.</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בשנת 2009, עם היבחרו של בנימין נתניהו בשנית לראשות הממשלה, מינה את ארד ליועצו ולראש המטה לביטחון לאומי.</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בתום שנתיים סיים ארד את תפקידו, על מנת לכהן כשגריר ישראל בלונדון, אך עקב מחלוקת בין ראש הממשלה לשר החוץ אביגדור ליברמן כוונה זו לא מומשה. על פי פרסומים נטען, שהפרישה אירעה בעקבות חקירת הדלפות מלשכת ראש הממשלה, אך גורמים במשרד המשפטים ובמשרד ראש הממשלה הבהירו כי ארד כלל לא הואשם בהדלפה.</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ביולי 2011 שב ארד למשרת פרופסור לממשל במרכז הבינתחומי הרצליה. תחומי העיון והעשיה של ארד כוללים - ניתוח ותכנון מדיניות חוץ וביטחון, אסטרגיה של הרתעה ובקרת נשק, מדיניות אנרגיה, ויחסי ישראל במזרח התיכון ועם מדינות המערב.</w:t>
      </w:r>
    </w:p>
    <w:p w:rsidR="002775BD" w:rsidRPr="00E70F89" w:rsidRDefault="002775BD" w:rsidP="002775BD">
      <w:pPr>
        <w:spacing w:after="200"/>
        <w:jc w:val="both"/>
        <w:rPr>
          <w:rFonts w:ascii="Calibri" w:eastAsia="David" w:hAnsi="Calibri" w:cs="David"/>
          <w:b/>
          <w:bCs/>
          <w:sz w:val="32"/>
          <w:szCs w:val="32"/>
          <w:u w:val="single"/>
          <w:lang w:eastAsia="en-US"/>
        </w:rPr>
      </w:pPr>
      <w:r w:rsidRPr="00E70F89">
        <w:rPr>
          <w:rFonts w:ascii="Calibri" w:eastAsia="David" w:hAnsi="Calibri" w:cs="David"/>
          <w:b/>
          <w:bCs/>
          <w:sz w:val="32"/>
          <w:szCs w:val="32"/>
          <w:u w:val="single"/>
          <w:rtl/>
          <w:lang w:eastAsia="en-US"/>
        </w:rPr>
        <w:t>ספריו</w:t>
      </w:r>
      <w:r w:rsidRPr="00E70F89">
        <w:rPr>
          <w:rFonts w:ascii="Calibri" w:eastAsia="David" w:hAnsi="Calibri" w:cs="David" w:hint="cs"/>
          <w:b/>
          <w:bCs/>
          <w:sz w:val="32"/>
          <w:szCs w:val="32"/>
          <w:u w:val="single"/>
          <w:rtl/>
          <w:lang w:eastAsia="en-US"/>
        </w:rPr>
        <w:t xml:space="preserve"> :</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rtl/>
          <w:lang w:eastAsia="en-US"/>
        </w:rPr>
        <w:t>מאזן החוסן והביטחון הלאומי הוצאת ידיעות אחרונות, 2001 (עורך)</w:t>
      </w:r>
    </w:p>
    <w:p w:rsidR="002775BD" w:rsidRPr="00E70F89" w:rsidRDefault="002775BD" w:rsidP="002775BD">
      <w:pPr>
        <w:spacing w:after="200"/>
        <w:jc w:val="both"/>
        <w:rPr>
          <w:rFonts w:ascii="Calibri" w:eastAsia="David" w:hAnsi="Calibri" w:cs="David"/>
          <w:b/>
          <w:bCs/>
          <w:lang w:eastAsia="en-US"/>
        </w:rPr>
      </w:pPr>
      <w:r w:rsidRPr="00E70F89">
        <w:rPr>
          <w:rFonts w:ascii="Calibri" w:eastAsia="David" w:hAnsi="Calibri" w:cs="David"/>
          <w:b/>
          <w:bCs/>
          <w:lang w:eastAsia="en-US"/>
        </w:rPr>
        <w:t>Sharing Global Resources. New York: McGraw Hill for the Council on Foreign Relations, 1979 (with R. McCullock, R.W. Arad, J. Pinera, and A.L. Hollick</w:t>
      </w:r>
      <w:r w:rsidRPr="00E70F89">
        <w:rPr>
          <w:rFonts w:ascii="Calibri" w:eastAsia="David" w:hAnsi="Calibri" w:cs="David"/>
          <w:b/>
          <w:bCs/>
          <w:rtl/>
          <w:lang w:eastAsia="en-US"/>
        </w:rPr>
        <w:t>)</w:t>
      </w:r>
    </w:p>
    <w:p w:rsidR="002775BD" w:rsidRPr="00E70F89" w:rsidRDefault="002775BD" w:rsidP="002775BD">
      <w:pPr>
        <w:spacing w:after="200"/>
        <w:jc w:val="both"/>
        <w:rPr>
          <w:rFonts w:ascii="Calibri" w:eastAsia="David" w:hAnsi="Calibri" w:cs="David"/>
          <w:b/>
          <w:bCs/>
          <w:sz w:val="28"/>
          <w:szCs w:val="28"/>
          <w:rtl/>
          <w:lang w:eastAsia="en-US"/>
        </w:rPr>
      </w:pPr>
    </w:p>
    <w:p w:rsidR="002775BD" w:rsidRPr="00E70F89" w:rsidRDefault="002775BD" w:rsidP="00D0011D">
      <w:pPr>
        <w:jc w:val="right"/>
        <w:rPr>
          <w:rFonts w:cs="David"/>
          <w:b/>
          <w:bCs/>
          <w:sz w:val="32"/>
          <w:szCs w:val="32"/>
          <w:u w:val="single"/>
          <w:rtl/>
          <w:lang w:eastAsia="en-US"/>
        </w:rPr>
      </w:pPr>
      <w:r w:rsidRPr="00E70F89">
        <w:rPr>
          <w:rFonts w:cs="David"/>
          <w:b/>
          <w:bCs/>
          <w:sz w:val="32"/>
          <w:szCs w:val="32"/>
          <w:u w:val="single"/>
          <w:lang w:eastAsia="en-US"/>
        </w:rPr>
        <w:t>Resume</w:t>
      </w:r>
      <w:r w:rsidR="00D0011D" w:rsidRPr="00E70F89">
        <w:rPr>
          <w:rFonts w:cs="David"/>
          <w:b/>
          <w:bCs/>
          <w:sz w:val="32"/>
          <w:szCs w:val="32"/>
          <w:u w:val="single"/>
          <w:lang w:eastAsia="en-US"/>
        </w:rPr>
        <w:t>-</w:t>
      </w:r>
      <w:r w:rsidR="00D0011D" w:rsidRPr="00E70F89">
        <w:rPr>
          <w:rFonts w:cs="David"/>
          <w:b/>
          <w:bCs/>
          <w:u w:val="single"/>
          <w:lang w:eastAsia="en-US"/>
        </w:rPr>
        <w:t xml:space="preserve"> Gur Laish</w:t>
      </w:r>
      <w:r w:rsidR="00D0011D" w:rsidRPr="00E70F89">
        <w:rPr>
          <w:rFonts w:cs="David" w:hint="cs"/>
          <w:b/>
          <w:bCs/>
          <w:sz w:val="32"/>
          <w:szCs w:val="32"/>
          <w:u w:val="single"/>
          <w:rtl/>
          <w:lang w:eastAsia="en-US"/>
        </w:rPr>
        <w:t>. 9.</w:t>
      </w:r>
    </w:p>
    <w:p w:rsidR="002775BD" w:rsidRPr="00E70F89" w:rsidRDefault="002775BD" w:rsidP="002775BD">
      <w:pPr>
        <w:rPr>
          <w:rFonts w:cs="David"/>
          <w:rtl/>
          <w:lang w:eastAsia="en-US"/>
        </w:rPr>
      </w:pPr>
    </w:p>
    <w:p w:rsidR="002775BD" w:rsidRPr="00E70F89" w:rsidRDefault="002775BD" w:rsidP="002775BD">
      <w:pPr>
        <w:bidi w:val="0"/>
        <w:ind w:left="360"/>
        <w:rPr>
          <w:rFonts w:cs="David"/>
          <w:b/>
          <w:bCs/>
          <w:lang w:eastAsia="en-US"/>
        </w:rPr>
      </w:pPr>
      <w:r w:rsidRPr="00E70F89">
        <w:rPr>
          <w:rFonts w:cs="David"/>
          <w:b/>
          <w:bCs/>
          <w:lang w:eastAsia="en-US"/>
        </w:rPr>
        <w:t>Colonel (Ret) Gur Laish</w:t>
      </w:r>
    </w:p>
    <w:p w:rsidR="002775BD" w:rsidRPr="00E70F89" w:rsidRDefault="002775BD" w:rsidP="002775BD">
      <w:pPr>
        <w:bidi w:val="0"/>
        <w:ind w:left="360"/>
        <w:rPr>
          <w:rFonts w:cs="David"/>
          <w:b/>
          <w:bCs/>
          <w:rtl/>
          <w:lang w:eastAsia="en-US"/>
        </w:rPr>
      </w:pPr>
      <w:r w:rsidRPr="00E70F89">
        <w:rPr>
          <w:rFonts w:cs="David"/>
          <w:lang w:eastAsia="en-US"/>
        </w:rPr>
        <w:t xml:space="preserve">Born 1965 Kibbuts Kinneret </w:t>
      </w:r>
      <w:r w:rsidRPr="00E70F89">
        <w:rPr>
          <w:rFonts w:cs="David"/>
          <w:b/>
          <w:bCs/>
          <w:lang w:eastAsia="en-US"/>
        </w:rPr>
        <w:t>Israel</w:t>
      </w:r>
    </w:p>
    <w:p w:rsidR="002775BD" w:rsidRPr="00E70F89" w:rsidRDefault="002775BD" w:rsidP="002775BD">
      <w:pPr>
        <w:bidi w:val="0"/>
        <w:ind w:left="360"/>
        <w:rPr>
          <w:rFonts w:cs="David"/>
          <w:rtl/>
          <w:lang w:eastAsia="en-US"/>
        </w:rPr>
      </w:pPr>
      <w:r w:rsidRPr="00E70F89">
        <w:rPr>
          <w:rFonts w:cs="David"/>
          <w:lang w:eastAsia="en-US"/>
        </w:rPr>
        <w:t>Cellular 972-52-5222818</w:t>
      </w:r>
    </w:p>
    <w:p w:rsidR="002775BD" w:rsidRPr="00E70F89" w:rsidRDefault="002775BD" w:rsidP="002775BD">
      <w:pPr>
        <w:bidi w:val="0"/>
        <w:ind w:left="360"/>
        <w:rPr>
          <w:rFonts w:cs="David"/>
          <w:lang w:eastAsia="en-US"/>
        </w:rPr>
      </w:pPr>
      <w:r w:rsidRPr="00E70F89">
        <w:rPr>
          <w:rFonts w:cs="David"/>
          <w:lang w:eastAsia="en-US"/>
        </w:rPr>
        <w:t>Email</w:t>
      </w:r>
      <w:r w:rsidRPr="00E70F89">
        <w:rPr>
          <w:rFonts w:cs="David" w:hint="cs"/>
          <w:rtl/>
          <w:lang w:eastAsia="en-US"/>
        </w:rPr>
        <w:t xml:space="preserve">:  </w:t>
      </w:r>
      <w:hyperlink r:id="rId15" w:history="1">
        <w:r w:rsidRPr="00E70F89">
          <w:rPr>
            <w:rFonts w:cs="David"/>
            <w:color w:val="0000FF"/>
            <w:u w:val="single"/>
            <w:lang w:eastAsia="en-US"/>
          </w:rPr>
          <w:t>gurlaish@gmail.com</w:t>
        </w:r>
      </w:hyperlink>
      <w:r w:rsidRPr="00E70F89">
        <w:rPr>
          <w:rFonts w:cs="David"/>
          <w:lang w:eastAsia="en-US"/>
        </w:rPr>
        <w:t xml:space="preserve"> </w:t>
      </w:r>
    </w:p>
    <w:p w:rsidR="002775BD" w:rsidRPr="00E70F89" w:rsidRDefault="002775BD" w:rsidP="002775BD">
      <w:pPr>
        <w:bidi w:val="0"/>
        <w:ind w:left="360"/>
        <w:rPr>
          <w:rFonts w:cs="David"/>
          <w:lang w:eastAsia="en-US"/>
        </w:rPr>
      </w:pPr>
      <w:r w:rsidRPr="00E70F89">
        <w:rPr>
          <w:rFonts w:cs="David"/>
          <w:lang w:eastAsia="en-US"/>
        </w:rPr>
        <w:t>Married to Renana with four sons.</w:t>
      </w:r>
    </w:p>
    <w:p w:rsidR="002775BD" w:rsidRPr="00E70F89" w:rsidRDefault="002775BD" w:rsidP="002775BD">
      <w:pPr>
        <w:bidi w:val="0"/>
        <w:ind w:left="360"/>
        <w:rPr>
          <w:rFonts w:cs="David"/>
          <w:lang w:eastAsia="en-US"/>
        </w:rPr>
      </w:pPr>
    </w:p>
    <w:p w:rsidR="002775BD" w:rsidRPr="00E70F89" w:rsidRDefault="002775BD" w:rsidP="002775BD">
      <w:pPr>
        <w:bidi w:val="0"/>
        <w:ind w:left="360"/>
        <w:rPr>
          <w:rFonts w:cs="David"/>
          <w:lang w:eastAsia="en-US"/>
        </w:rPr>
      </w:pPr>
    </w:p>
    <w:p w:rsidR="002775BD" w:rsidRPr="00E70F89" w:rsidRDefault="002775BD" w:rsidP="002775BD">
      <w:pPr>
        <w:numPr>
          <w:ilvl w:val="0"/>
          <w:numId w:val="38"/>
        </w:numPr>
        <w:bidi w:val="0"/>
        <w:rPr>
          <w:rFonts w:cs="David"/>
          <w:b/>
          <w:bCs/>
          <w:u w:val="single"/>
          <w:lang w:eastAsia="en-US"/>
        </w:rPr>
      </w:pPr>
      <w:r w:rsidRPr="00E70F89">
        <w:rPr>
          <w:rFonts w:cs="David"/>
          <w:b/>
          <w:bCs/>
          <w:u w:val="single"/>
          <w:lang w:eastAsia="en-US"/>
        </w:rPr>
        <w:t>Abstract</w:t>
      </w:r>
    </w:p>
    <w:p w:rsidR="002775BD" w:rsidRPr="00E70F89" w:rsidRDefault="002775BD" w:rsidP="002775BD">
      <w:pPr>
        <w:bidi w:val="0"/>
        <w:ind w:left="360"/>
        <w:rPr>
          <w:rFonts w:cs="David"/>
          <w:lang w:eastAsia="en-US"/>
        </w:rPr>
      </w:pPr>
      <w:r w:rsidRPr="00E70F89">
        <w:rPr>
          <w:rFonts w:cs="David"/>
          <w:lang w:eastAsia="en-US"/>
        </w:rPr>
        <w:t xml:space="preserve">After 27 years Air Force career. </w:t>
      </w:r>
    </w:p>
    <w:p w:rsidR="002775BD" w:rsidRPr="00E70F89" w:rsidRDefault="002775BD" w:rsidP="002775BD">
      <w:pPr>
        <w:bidi w:val="0"/>
        <w:ind w:left="360"/>
        <w:rPr>
          <w:rFonts w:cs="David"/>
          <w:lang w:eastAsia="en-US"/>
        </w:rPr>
      </w:pPr>
      <w:r w:rsidRPr="00E70F89">
        <w:rPr>
          <w:rFonts w:cs="David"/>
          <w:lang w:eastAsia="en-US"/>
        </w:rPr>
        <w:t>A fighter pilot and diverse command and professional positions:</w:t>
      </w:r>
    </w:p>
    <w:p w:rsidR="002775BD" w:rsidRPr="00E70F89" w:rsidRDefault="002775BD" w:rsidP="002775BD">
      <w:pPr>
        <w:bidi w:val="0"/>
        <w:ind w:left="360"/>
        <w:rPr>
          <w:rFonts w:cs="David"/>
          <w:lang w:eastAsia="en-US"/>
        </w:rPr>
      </w:pPr>
      <w:r w:rsidRPr="00E70F89">
        <w:rPr>
          <w:rFonts w:cs="David"/>
          <w:lang w:eastAsia="en-US"/>
        </w:rPr>
        <w:t xml:space="preserve">Fighter planes squadron commander, Unmanned vehicles squander commander, </w:t>
      </w:r>
      <w:r w:rsidRPr="00E70F89">
        <w:rPr>
          <w:rFonts w:cs="David"/>
          <w:sz w:val="28"/>
          <w:szCs w:val="28"/>
          <w:lang w:eastAsia="en-US"/>
        </w:rPr>
        <w:t xml:space="preserve">Head </w:t>
      </w:r>
      <w:r w:rsidRPr="00E70F89">
        <w:rPr>
          <w:rFonts w:cs="David"/>
          <w:lang w:eastAsia="en-US"/>
        </w:rPr>
        <w:t>of aircraft branch in the operational requirements department, Head of warfare planning department (strategic consultant to Air Force commander).</w:t>
      </w:r>
    </w:p>
    <w:p w:rsidR="002775BD" w:rsidRPr="00E70F89" w:rsidRDefault="002775BD" w:rsidP="002775BD">
      <w:pPr>
        <w:bidi w:val="0"/>
        <w:ind w:left="360"/>
        <w:rPr>
          <w:rFonts w:cs="David"/>
          <w:lang w:eastAsia="en-US"/>
        </w:rPr>
      </w:pPr>
      <w:r w:rsidRPr="00E70F89">
        <w:rPr>
          <w:rFonts w:cs="David"/>
          <w:lang w:eastAsia="en-US"/>
        </w:rPr>
        <w:t>Current - Israel National Security Council – Senior director for national security strategy.</w:t>
      </w:r>
    </w:p>
    <w:p w:rsidR="002775BD" w:rsidRPr="00E70F89" w:rsidRDefault="002775BD" w:rsidP="002775BD">
      <w:pPr>
        <w:bidi w:val="0"/>
        <w:ind w:left="360"/>
        <w:rPr>
          <w:rFonts w:cs="David"/>
          <w:lang w:eastAsia="en-US"/>
        </w:rPr>
      </w:pPr>
      <w:r w:rsidRPr="00E70F89">
        <w:rPr>
          <w:rFonts w:cs="David"/>
          <w:lang w:eastAsia="en-US"/>
        </w:rPr>
        <w:t xml:space="preserve">Prominent qualities: Systematic, critic thinking. Creative while thinking and operating. Designing complex strategies (combining technologies, resources and concepts), Leading multi discipline renew and development processes, as well as leading the implementation. </w:t>
      </w:r>
    </w:p>
    <w:p w:rsidR="002775BD" w:rsidRPr="00E70F89" w:rsidRDefault="002775BD" w:rsidP="002775BD">
      <w:pPr>
        <w:bidi w:val="0"/>
        <w:ind w:left="360"/>
        <w:rPr>
          <w:rFonts w:cs="David"/>
          <w:lang w:eastAsia="en-US"/>
        </w:rPr>
      </w:pPr>
      <w:r w:rsidRPr="00E70F89">
        <w:rPr>
          <w:rFonts w:cs="David"/>
          <w:lang w:eastAsia="en-US"/>
        </w:rPr>
        <w:t>Retired Air Force Colonel.</w:t>
      </w:r>
    </w:p>
    <w:p w:rsidR="002775BD" w:rsidRPr="00E70F89" w:rsidRDefault="002775BD" w:rsidP="002775BD">
      <w:pPr>
        <w:bidi w:val="0"/>
        <w:ind w:left="360"/>
        <w:rPr>
          <w:rFonts w:cs="David"/>
          <w:lang w:eastAsia="en-US"/>
        </w:rPr>
      </w:pPr>
      <w:r w:rsidRPr="00E70F89">
        <w:rPr>
          <w:rFonts w:cs="David"/>
          <w:lang w:eastAsia="en-US"/>
        </w:rPr>
        <w:t>B.A. degree in Physics and Computer sciences (M.A. studies – incomplete)</w:t>
      </w:r>
    </w:p>
    <w:p w:rsidR="002775BD" w:rsidRPr="00E70F89" w:rsidRDefault="002775BD" w:rsidP="002775BD">
      <w:pPr>
        <w:bidi w:val="0"/>
        <w:ind w:left="360"/>
        <w:rPr>
          <w:rFonts w:cs="David"/>
          <w:lang w:eastAsia="en-US"/>
        </w:rPr>
      </w:pPr>
    </w:p>
    <w:p w:rsidR="002775BD" w:rsidRPr="00E70F89" w:rsidRDefault="002775BD" w:rsidP="002775BD">
      <w:pPr>
        <w:bidi w:val="0"/>
        <w:ind w:left="360"/>
        <w:rPr>
          <w:rFonts w:cs="David"/>
          <w:lang w:eastAsia="en-US"/>
        </w:rPr>
      </w:pPr>
    </w:p>
    <w:p w:rsidR="002775BD" w:rsidRPr="00E70F89" w:rsidRDefault="002775BD" w:rsidP="002775BD">
      <w:pPr>
        <w:numPr>
          <w:ilvl w:val="0"/>
          <w:numId w:val="38"/>
        </w:numPr>
        <w:bidi w:val="0"/>
        <w:rPr>
          <w:rFonts w:cs="David"/>
          <w:b/>
          <w:bCs/>
          <w:u w:val="single"/>
          <w:lang w:eastAsia="en-US"/>
        </w:rPr>
      </w:pPr>
      <w:r w:rsidRPr="00E70F89">
        <w:rPr>
          <w:rFonts w:cs="David"/>
          <w:b/>
          <w:bCs/>
          <w:u w:val="single"/>
          <w:lang w:eastAsia="en-US"/>
        </w:rPr>
        <w:t>Education</w:t>
      </w:r>
    </w:p>
    <w:p w:rsidR="002775BD" w:rsidRPr="00E70F89" w:rsidRDefault="002775BD" w:rsidP="002775BD">
      <w:pPr>
        <w:numPr>
          <w:ilvl w:val="0"/>
          <w:numId w:val="40"/>
        </w:numPr>
        <w:bidi w:val="0"/>
        <w:rPr>
          <w:rFonts w:cs="David"/>
          <w:lang w:eastAsia="en-US"/>
        </w:rPr>
      </w:pPr>
      <w:r w:rsidRPr="00E70F89">
        <w:rPr>
          <w:rFonts w:cs="David"/>
          <w:lang w:eastAsia="en-US"/>
        </w:rPr>
        <w:t>B.A. Physics and Computer sciences with excellence – Tel-Aviv University 1995</w:t>
      </w:r>
    </w:p>
    <w:p w:rsidR="002775BD" w:rsidRPr="00E70F89" w:rsidRDefault="002775BD" w:rsidP="002775BD">
      <w:pPr>
        <w:numPr>
          <w:ilvl w:val="0"/>
          <w:numId w:val="40"/>
        </w:numPr>
        <w:bidi w:val="0"/>
        <w:rPr>
          <w:rFonts w:cs="David"/>
          <w:lang w:eastAsia="en-US"/>
        </w:rPr>
      </w:pPr>
      <w:r w:rsidRPr="00E70F89">
        <w:rPr>
          <w:rFonts w:cs="David"/>
          <w:lang w:eastAsia="en-US"/>
        </w:rPr>
        <w:t>Studied for M.A. Computer sciences Bear-Sheva University (incomplete) 2000</w:t>
      </w:r>
    </w:p>
    <w:p w:rsidR="002775BD" w:rsidRPr="00E70F89" w:rsidRDefault="002775BD" w:rsidP="002775BD">
      <w:pPr>
        <w:numPr>
          <w:ilvl w:val="0"/>
          <w:numId w:val="40"/>
        </w:numPr>
        <w:bidi w:val="0"/>
        <w:rPr>
          <w:rFonts w:cs="David"/>
          <w:lang w:eastAsia="en-US"/>
        </w:rPr>
      </w:pPr>
      <w:r w:rsidRPr="00E70F89">
        <w:rPr>
          <w:rFonts w:cs="David"/>
          <w:lang w:eastAsia="en-US"/>
        </w:rPr>
        <w:t>I.D.F Command and Staff school (2000)</w:t>
      </w:r>
    </w:p>
    <w:p w:rsidR="002775BD" w:rsidRPr="00E70F89" w:rsidRDefault="002775BD" w:rsidP="002775BD">
      <w:pPr>
        <w:bidi w:val="0"/>
        <w:rPr>
          <w:rFonts w:cs="David"/>
          <w:lang w:eastAsia="en-US"/>
        </w:rPr>
      </w:pPr>
    </w:p>
    <w:p w:rsidR="002775BD" w:rsidRPr="00E70F89" w:rsidRDefault="002775BD" w:rsidP="002775BD">
      <w:pPr>
        <w:bidi w:val="0"/>
        <w:rPr>
          <w:rFonts w:cs="David"/>
          <w:lang w:eastAsia="en-US"/>
        </w:rPr>
      </w:pPr>
    </w:p>
    <w:p w:rsidR="002775BD" w:rsidRPr="00E70F89" w:rsidRDefault="002775BD" w:rsidP="002775BD">
      <w:pPr>
        <w:numPr>
          <w:ilvl w:val="0"/>
          <w:numId w:val="38"/>
        </w:numPr>
        <w:bidi w:val="0"/>
        <w:rPr>
          <w:rFonts w:cs="David"/>
          <w:b/>
          <w:bCs/>
          <w:u w:val="single"/>
          <w:lang w:eastAsia="en-US"/>
        </w:rPr>
      </w:pPr>
      <w:r w:rsidRPr="00E70F89">
        <w:rPr>
          <w:rFonts w:cs="David"/>
          <w:b/>
          <w:bCs/>
          <w:u w:val="single"/>
          <w:lang w:eastAsia="en-US"/>
        </w:rPr>
        <w:t>Military record</w:t>
      </w:r>
    </w:p>
    <w:p w:rsidR="002775BD" w:rsidRPr="00E70F89" w:rsidRDefault="002775BD" w:rsidP="002775BD">
      <w:pPr>
        <w:numPr>
          <w:ilvl w:val="0"/>
          <w:numId w:val="41"/>
        </w:numPr>
        <w:bidi w:val="0"/>
        <w:rPr>
          <w:rFonts w:cs="David"/>
          <w:lang w:eastAsia="en-US"/>
        </w:rPr>
      </w:pPr>
      <w:r w:rsidRPr="00E70F89">
        <w:rPr>
          <w:rFonts w:cs="David"/>
          <w:lang w:eastAsia="en-US"/>
        </w:rPr>
        <w:t>2007-2010 Head of warfare planning department (strategic consultant to Air Force commander) - colonel.</w:t>
      </w:r>
    </w:p>
    <w:p w:rsidR="002775BD" w:rsidRPr="00E70F89" w:rsidRDefault="002775BD" w:rsidP="002775BD">
      <w:pPr>
        <w:numPr>
          <w:ilvl w:val="0"/>
          <w:numId w:val="41"/>
        </w:numPr>
        <w:bidi w:val="0"/>
        <w:rPr>
          <w:rFonts w:cs="David"/>
          <w:lang w:eastAsia="en-US"/>
        </w:rPr>
      </w:pPr>
      <w:r w:rsidRPr="00E70F89">
        <w:rPr>
          <w:rFonts w:cs="David"/>
          <w:lang w:eastAsia="en-US"/>
        </w:rPr>
        <w:t xml:space="preserve">2004 – 2007 </w:t>
      </w:r>
      <w:r w:rsidRPr="00E70F89">
        <w:rPr>
          <w:rFonts w:cs="David"/>
          <w:sz w:val="28"/>
          <w:szCs w:val="28"/>
          <w:lang w:eastAsia="en-US"/>
        </w:rPr>
        <w:t xml:space="preserve">Head </w:t>
      </w:r>
      <w:r w:rsidRPr="00E70F89">
        <w:rPr>
          <w:rFonts w:cs="David"/>
          <w:lang w:eastAsia="en-US"/>
        </w:rPr>
        <w:t>of aircraft branch in the operational requirements department – Lt colonel.</w:t>
      </w:r>
    </w:p>
    <w:p w:rsidR="002775BD" w:rsidRPr="00E70F89" w:rsidRDefault="002775BD" w:rsidP="002775BD">
      <w:pPr>
        <w:numPr>
          <w:ilvl w:val="0"/>
          <w:numId w:val="41"/>
        </w:numPr>
        <w:bidi w:val="0"/>
        <w:rPr>
          <w:rFonts w:cs="David"/>
          <w:lang w:eastAsia="en-US"/>
        </w:rPr>
      </w:pPr>
      <w:r w:rsidRPr="00E70F89">
        <w:rPr>
          <w:rFonts w:cs="David"/>
          <w:lang w:eastAsia="en-US"/>
        </w:rPr>
        <w:t>2002 – 2004 F-16 squadron commander.</w:t>
      </w:r>
    </w:p>
    <w:p w:rsidR="002775BD" w:rsidRPr="00E70F89" w:rsidRDefault="002775BD" w:rsidP="002775BD">
      <w:pPr>
        <w:numPr>
          <w:ilvl w:val="0"/>
          <w:numId w:val="41"/>
        </w:numPr>
        <w:bidi w:val="0"/>
        <w:rPr>
          <w:rFonts w:cs="David"/>
          <w:lang w:eastAsia="en-US"/>
        </w:rPr>
      </w:pPr>
      <w:r w:rsidRPr="00E70F89">
        <w:rPr>
          <w:rFonts w:cs="David"/>
          <w:lang w:eastAsia="en-US"/>
        </w:rPr>
        <w:t>2000 – 2002 Unmanned Vehicles squadron commander.</w:t>
      </w:r>
    </w:p>
    <w:p w:rsidR="002775BD" w:rsidRPr="00E70F89" w:rsidRDefault="002775BD" w:rsidP="002775BD">
      <w:pPr>
        <w:numPr>
          <w:ilvl w:val="0"/>
          <w:numId w:val="41"/>
        </w:numPr>
        <w:bidi w:val="0"/>
        <w:rPr>
          <w:rFonts w:cs="David"/>
          <w:lang w:eastAsia="en-US"/>
        </w:rPr>
      </w:pPr>
      <w:r w:rsidRPr="00E70F89">
        <w:rPr>
          <w:rFonts w:cs="David"/>
          <w:lang w:eastAsia="en-US"/>
        </w:rPr>
        <w:t>1998 – 2000 I.A.F Aerobatic team leader.</w:t>
      </w:r>
    </w:p>
    <w:p w:rsidR="002775BD" w:rsidRPr="00E70F89" w:rsidRDefault="002775BD" w:rsidP="002775BD">
      <w:pPr>
        <w:numPr>
          <w:ilvl w:val="0"/>
          <w:numId w:val="41"/>
        </w:numPr>
        <w:bidi w:val="0"/>
        <w:rPr>
          <w:rFonts w:cs="David"/>
          <w:lang w:eastAsia="en-US"/>
        </w:rPr>
      </w:pPr>
      <w:r w:rsidRPr="00E70F89">
        <w:rPr>
          <w:rFonts w:cs="David"/>
          <w:lang w:eastAsia="en-US"/>
        </w:rPr>
        <w:t>1986 – Graduate flight school.</w:t>
      </w:r>
    </w:p>
    <w:p w:rsidR="002775BD" w:rsidRPr="00E70F89" w:rsidRDefault="002775BD" w:rsidP="002775BD">
      <w:pPr>
        <w:bidi w:val="0"/>
        <w:ind w:left="360"/>
        <w:rPr>
          <w:rFonts w:cs="David"/>
          <w:lang w:eastAsia="en-US"/>
        </w:rPr>
      </w:pPr>
    </w:p>
    <w:p w:rsidR="002775BD" w:rsidRPr="00E70F89" w:rsidRDefault="002775BD" w:rsidP="002775BD">
      <w:pPr>
        <w:numPr>
          <w:ilvl w:val="0"/>
          <w:numId w:val="38"/>
        </w:numPr>
        <w:bidi w:val="0"/>
        <w:rPr>
          <w:rFonts w:cs="David"/>
          <w:b/>
          <w:bCs/>
          <w:u w:val="single"/>
          <w:lang w:eastAsia="en-US"/>
        </w:rPr>
      </w:pPr>
      <w:r w:rsidRPr="00E70F89">
        <w:rPr>
          <w:rFonts w:cs="David"/>
          <w:b/>
          <w:bCs/>
          <w:u w:val="single"/>
          <w:lang w:eastAsia="en-US"/>
        </w:rPr>
        <w:t>Experience</w:t>
      </w:r>
    </w:p>
    <w:p w:rsidR="002775BD" w:rsidRPr="00E70F89" w:rsidRDefault="002775BD" w:rsidP="002775BD">
      <w:pPr>
        <w:bidi w:val="0"/>
        <w:ind w:left="720"/>
        <w:rPr>
          <w:rFonts w:cs="David"/>
          <w:b/>
          <w:bCs/>
          <w:lang w:eastAsia="en-US"/>
        </w:rPr>
      </w:pPr>
      <w:r w:rsidRPr="00E70F89">
        <w:rPr>
          <w:rFonts w:cs="David"/>
          <w:b/>
          <w:bCs/>
          <w:lang w:eastAsia="en-US"/>
        </w:rPr>
        <w:t>Senior director for National Security Strategy</w:t>
      </w:r>
    </w:p>
    <w:p w:rsidR="002775BD" w:rsidRPr="00E70F89" w:rsidRDefault="002775BD" w:rsidP="002775BD">
      <w:pPr>
        <w:numPr>
          <w:ilvl w:val="0"/>
          <w:numId w:val="39"/>
        </w:numPr>
        <w:bidi w:val="0"/>
        <w:rPr>
          <w:rFonts w:cs="David"/>
          <w:lang w:eastAsia="en-US"/>
        </w:rPr>
      </w:pPr>
      <w:r w:rsidRPr="00E70F89">
        <w:rPr>
          <w:rFonts w:cs="David"/>
          <w:lang w:eastAsia="en-US"/>
        </w:rPr>
        <w:t>Articulating national security strategy.</w:t>
      </w:r>
    </w:p>
    <w:p w:rsidR="002775BD" w:rsidRPr="00E70F89" w:rsidRDefault="002775BD" w:rsidP="002775BD">
      <w:pPr>
        <w:numPr>
          <w:ilvl w:val="0"/>
          <w:numId w:val="39"/>
        </w:numPr>
        <w:bidi w:val="0"/>
        <w:rPr>
          <w:rFonts w:cs="David"/>
          <w:lang w:eastAsia="en-US"/>
        </w:rPr>
      </w:pPr>
      <w:r w:rsidRPr="00E70F89">
        <w:rPr>
          <w:rFonts w:cs="David"/>
          <w:lang w:eastAsia="en-US"/>
        </w:rPr>
        <w:t>Analyzing strategies and intelligence.</w:t>
      </w:r>
    </w:p>
    <w:p w:rsidR="002142D4" w:rsidRPr="00E70F89" w:rsidRDefault="002775BD" w:rsidP="002142D4">
      <w:pPr>
        <w:numPr>
          <w:ilvl w:val="0"/>
          <w:numId w:val="39"/>
        </w:numPr>
        <w:bidi w:val="0"/>
        <w:rPr>
          <w:rFonts w:cs="David"/>
          <w:lang w:eastAsia="en-US"/>
        </w:rPr>
      </w:pPr>
      <w:r w:rsidRPr="00E70F89">
        <w:rPr>
          <w:rFonts w:cs="David"/>
          <w:lang w:eastAsia="en-US"/>
        </w:rPr>
        <w:t>Evaluating alternative ways of action.</w:t>
      </w:r>
    </w:p>
    <w:p w:rsidR="002775BD" w:rsidRPr="00E70F89" w:rsidRDefault="002775BD" w:rsidP="002142D4">
      <w:pPr>
        <w:numPr>
          <w:ilvl w:val="0"/>
          <w:numId w:val="39"/>
        </w:numPr>
        <w:bidi w:val="0"/>
        <w:rPr>
          <w:rFonts w:cs="David"/>
          <w:lang w:eastAsia="en-US"/>
        </w:rPr>
      </w:pPr>
      <w:r w:rsidRPr="00E70F89">
        <w:rPr>
          <w:rFonts w:cs="David"/>
          <w:lang w:eastAsia="en-US"/>
        </w:rPr>
        <w:t>Preparing multi discipline discussions.</w:t>
      </w:r>
      <w:r w:rsidRPr="00E70F89">
        <w:rPr>
          <w:rFonts w:cs="David"/>
          <w:b/>
          <w:bCs/>
          <w:lang w:eastAsia="en-US"/>
        </w:rPr>
        <w:br w:type="page"/>
        <w:t>Head of warfare planning department</w:t>
      </w:r>
    </w:p>
    <w:p w:rsidR="002775BD" w:rsidRPr="00E70F89" w:rsidRDefault="002775BD" w:rsidP="002775BD">
      <w:pPr>
        <w:numPr>
          <w:ilvl w:val="0"/>
          <w:numId w:val="39"/>
        </w:numPr>
        <w:bidi w:val="0"/>
        <w:rPr>
          <w:rFonts w:cs="David"/>
          <w:lang w:eastAsia="en-US"/>
        </w:rPr>
      </w:pPr>
      <w:r w:rsidRPr="00E70F89">
        <w:rPr>
          <w:rFonts w:cs="David"/>
          <w:lang w:eastAsia="en-US"/>
        </w:rPr>
        <w:t>Analyzing at the strategy level – military/politically the confrontation at different arenas.</w:t>
      </w:r>
    </w:p>
    <w:p w:rsidR="002775BD" w:rsidRPr="00E70F89" w:rsidRDefault="002775BD" w:rsidP="002775BD">
      <w:pPr>
        <w:numPr>
          <w:ilvl w:val="0"/>
          <w:numId w:val="39"/>
        </w:numPr>
        <w:bidi w:val="0"/>
        <w:rPr>
          <w:rFonts w:cs="David"/>
          <w:lang w:eastAsia="en-US"/>
        </w:rPr>
      </w:pPr>
      <w:r w:rsidRPr="00E70F89">
        <w:rPr>
          <w:rFonts w:cs="David"/>
          <w:lang w:eastAsia="en-US"/>
        </w:rPr>
        <w:t>A consultant to I.A.F commander to the operational level.</w:t>
      </w:r>
    </w:p>
    <w:p w:rsidR="002775BD" w:rsidRPr="00E70F89" w:rsidRDefault="002775BD" w:rsidP="002775BD">
      <w:pPr>
        <w:numPr>
          <w:ilvl w:val="0"/>
          <w:numId w:val="39"/>
        </w:numPr>
        <w:bidi w:val="0"/>
        <w:rPr>
          <w:rFonts w:cs="David"/>
          <w:lang w:eastAsia="en-US"/>
        </w:rPr>
      </w:pPr>
      <w:r w:rsidRPr="00E70F89">
        <w:rPr>
          <w:rFonts w:cs="David"/>
          <w:lang w:eastAsia="en-US"/>
        </w:rPr>
        <w:t>Participated in war games designated to decide I.D.F strategies.</w:t>
      </w:r>
    </w:p>
    <w:p w:rsidR="002775BD" w:rsidRPr="00E70F89" w:rsidRDefault="002775BD" w:rsidP="002775BD">
      <w:pPr>
        <w:numPr>
          <w:ilvl w:val="0"/>
          <w:numId w:val="39"/>
        </w:numPr>
        <w:bidi w:val="0"/>
        <w:rPr>
          <w:rFonts w:cs="David"/>
          <w:lang w:eastAsia="en-US"/>
        </w:rPr>
      </w:pPr>
      <w:r w:rsidRPr="00E70F89">
        <w:rPr>
          <w:rFonts w:cs="David"/>
          <w:lang w:eastAsia="en-US"/>
        </w:rPr>
        <w:t>Leading critic thinking groups "Red Team".</w:t>
      </w:r>
    </w:p>
    <w:p w:rsidR="002775BD" w:rsidRPr="00E70F89" w:rsidRDefault="002775BD" w:rsidP="002775BD">
      <w:pPr>
        <w:numPr>
          <w:ilvl w:val="0"/>
          <w:numId w:val="39"/>
        </w:numPr>
        <w:bidi w:val="0"/>
        <w:rPr>
          <w:rFonts w:cs="David"/>
          <w:lang w:eastAsia="en-US"/>
        </w:rPr>
      </w:pPr>
      <w:r w:rsidRPr="00E70F89">
        <w:rPr>
          <w:rFonts w:cs="David"/>
          <w:lang w:eastAsia="en-US"/>
        </w:rPr>
        <w:t>Management of the department stating policy and work plan.</w:t>
      </w:r>
    </w:p>
    <w:p w:rsidR="002775BD" w:rsidRPr="00E70F89" w:rsidRDefault="002775BD" w:rsidP="002775BD">
      <w:pPr>
        <w:bidi w:val="0"/>
        <w:ind w:firstLine="720"/>
        <w:rPr>
          <w:rFonts w:cs="David"/>
          <w:b/>
          <w:bCs/>
          <w:lang w:eastAsia="en-US"/>
        </w:rPr>
      </w:pPr>
    </w:p>
    <w:p w:rsidR="002775BD" w:rsidRPr="00E70F89" w:rsidRDefault="002775BD" w:rsidP="002775BD">
      <w:pPr>
        <w:bidi w:val="0"/>
        <w:ind w:firstLine="720"/>
        <w:rPr>
          <w:rFonts w:cs="David"/>
          <w:b/>
          <w:bCs/>
          <w:lang w:eastAsia="en-US"/>
        </w:rPr>
      </w:pPr>
      <w:r w:rsidRPr="00E70F89">
        <w:rPr>
          <w:rFonts w:cs="David"/>
          <w:b/>
          <w:bCs/>
          <w:lang w:eastAsia="en-US"/>
        </w:rPr>
        <w:t>Head of aircraft branch in the operational requirements department</w:t>
      </w:r>
    </w:p>
    <w:p w:rsidR="002775BD" w:rsidRPr="00E70F89" w:rsidRDefault="002775BD" w:rsidP="002775BD">
      <w:pPr>
        <w:numPr>
          <w:ilvl w:val="0"/>
          <w:numId w:val="39"/>
        </w:numPr>
        <w:bidi w:val="0"/>
        <w:rPr>
          <w:rFonts w:cs="David"/>
          <w:lang w:eastAsia="en-US"/>
        </w:rPr>
      </w:pPr>
      <w:r w:rsidRPr="00E70F89">
        <w:rPr>
          <w:rFonts w:cs="David"/>
          <w:lang w:eastAsia="en-US"/>
        </w:rPr>
        <w:t xml:space="preserve">Defining the operational needs for new aircrafts. </w:t>
      </w:r>
    </w:p>
    <w:p w:rsidR="002775BD" w:rsidRPr="00E70F89" w:rsidRDefault="002775BD" w:rsidP="002775BD">
      <w:pPr>
        <w:numPr>
          <w:ilvl w:val="0"/>
          <w:numId w:val="39"/>
        </w:numPr>
        <w:bidi w:val="0"/>
        <w:rPr>
          <w:rFonts w:cs="David"/>
          <w:lang w:eastAsia="en-US"/>
        </w:rPr>
      </w:pPr>
      <w:r w:rsidRPr="00E70F89">
        <w:rPr>
          <w:rFonts w:cs="David"/>
          <w:lang w:eastAsia="en-US"/>
        </w:rPr>
        <w:t xml:space="preserve">Defining the operational needs for new projects and systems. </w:t>
      </w:r>
    </w:p>
    <w:p w:rsidR="002775BD" w:rsidRPr="00E70F89" w:rsidRDefault="002775BD" w:rsidP="002775BD">
      <w:pPr>
        <w:numPr>
          <w:ilvl w:val="0"/>
          <w:numId w:val="39"/>
        </w:numPr>
        <w:bidi w:val="0"/>
        <w:rPr>
          <w:rFonts w:cs="David"/>
          <w:lang w:eastAsia="en-US"/>
        </w:rPr>
      </w:pPr>
      <w:r w:rsidRPr="00E70F89">
        <w:rPr>
          <w:rFonts w:cs="David"/>
          <w:lang w:eastAsia="en-US"/>
        </w:rPr>
        <w:t xml:space="preserve">Developing simulators and Virtual training. </w:t>
      </w:r>
    </w:p>
    <w:p w:rsidR="002775BD" w:rsidRPr="00E70F89" w:rsidRDefault="002775BD" w:rsidP="002775BD">
      <w:pPr>
        <w:numPr>
          <w:ilvl w:val="0"/>
          <w:numId w:val="39"/>
        </w:numPr>
        <w:bidi w:val="0"/>
        <w:rPr>
          <w:rFonts w:cs="David"/>
          <w:lang w:eastAsia="en-US"/>
        </w:rPr>
      </w:pPr>
      <w:r w:rsidRPr="00E70F89">
        <w:rPr>
          <w:rFonts w:cs="David"/>
          <w:lang w:eastAsia="en-US"/>
        </w:rPr>
        <w:t xml:space="preserve">Budget managing for new projects as well as existing ones. </w:t>
      </w:r>
    </w:p>
    <w:p w:rsidR="002775BD" w:rsidRPr="00E70F89" w:rsidRDefault="002775BD" w:rsidP="002775BD">
      <w:pPr>
        <w:bidi w:val="0"/>
        <w:ind w:left="720"/>
        <w:rPr>
          <w:rFonts w:cs="David"/>
          <w:b/>
          <w:bCs/>
          <w:lang w:eastAsia="en-US"/>
        </w:rPr>
      </w:pPr>
    </w:p>
    <w:p w:rsidR="002775BD" w:rsidRPr="00E70F89" w:rsidRDefault="002775BD" w:rsidP="002775BD">
      <w:pPr>
        <w:bidi w:val="0"/>
        <w:ind w:left="720"/>
        <w:rPr>
          <w:rFonts w:cs="David"/>
          <w:b/>
          <w:bCs/>
          <w:lang w:eastAsia="en-US"/>
        </w:rPr>
      </w:pPr>
      <w:r w:rsidRPr="00E70F89">
        <w:rPr>
          <w:rFonts w:cs="David"/>
          <w:b/>
          <w:bCs/>
          <w:lang w:eastAsia="en-US"/>
        </w:rPr>
        <w:t>Squadron commander</w:t>
      </w:r>
    </w:p>
    <w:p w:rsidR="002775BD" w:rsidRPr="00E70F89" w:rsidRDefault="002775BD" w:rsidP="002775BD">
      <w:pPr>
        <w:numPr>
          <w:ilvl w:val="0"/>
          <w:numId w:val="39"/>
        </w:numPr>
        <w:bidi w:val="0"/>
        <w:rPr>
          <w:rFonts w:cs="David"/>
          <w:lang w:eastAsia="en-US"/>
        </w:rPr>
      </w:pPr>
      <w:r w:rsidRPr="00E70F89">
        <w:rPr>
          <w:rFonts w:cs="David"/>
          <w:lang w:eastAsia="en-US"/>
        </w:rPr>
        <w:t>Commanding a fighting unit – training, operations in country and over sea.</w:t>
      </w:r>
    </w:p>
    <w:p w:rsidR="002775BD" w:rsidRPr="00E70F89" w:rsidRDefault="002775BD" w:rsidP="002775BD">
      <w:pPr>
        <w:numPr>
          <w:ilvl w:val="0"/>
          <w:numId w:val="39"/>
        </w:numPr>
        <w:bidi w:val="0"/>
        <w:rPr>
          <w:rFonts w:cs="David"/>
          <w:lang w:eastAsia="en-US"/>
        </w:rPr>
      </w:pPr>
      <w:r w:rsidRPr="00E70F89">
        <w:rPr>
          <w:rFonts w:cs="David"/>
          <w:lang w:eastAsia="en-US"/>
        </w:rPr>
        <w:t>Developing doctrine and the usage of new systems.</w:t>
      </w:r>
    </w:p>
    <w:p w:rsidR="002775BD" w:rsidRPr="00E70F89" w:rsidRDefault="002775BD" w:rsidP="002775BD">
      <w:pPr>
        <w:numPr>
          <w:ilvl w:val="0"/>
          <w:numId w:val="39"/>
        </w:numPr>
        <w:bidi w:val="0"/>
        <w:rPr>
          <w:rFonts w:cs="David"/>
          <w:lang w:eastAsia="en-US"/>
        </w:rPr>
      </w:pPr>
      <w:r w:rsidRPr="00E70F89">
        <w:rPr>
          <w:rFonts w:cs="David"/>
          <w:lang w:eastAsia="en-US"/>
        </w:rPr>
        <w:t>Developing human resource officers and solders.</w:t>
      </w:r>
    </w:p>
    <w:p w:rsidR="002775BD" w:rsidRPr="00E70F89" w:rsidRDefault="002775BD" w:rsidP="002775BD">
      <w:pPr>
        <w:bidi w:val="0"/>
        <w:ind w:left="720"/>
        <w:rPr>
          <w:rFonts w:cs="David"/>
          <w:lang w:eastAsia="en-US"/>
        </w:rPr>
      </w:pPr>
    </w:p>
    <w:p w:rsidR="002775BD" w:rsidRPr="00E70F89" w:rsidRDefault="002775BD" w:rsidP="002775BD">
      <w:pPr>
        <w:numPr>
          <w:ilvl w:val="0"/>
          <w:numId w:val="38"/>
        </w:numPr>
        <w:bidi w:val="0"/>
        <w:rPr>
          <w:rFonts w:cs="David"/>
          <w:b/>
          <w:bCs/>
          <w:u w:val="single"/>
          <w:lang w:eastAsia="en-US"/>
        </w:rPr>
      </w:pPr>
      <w:r w:rsidRPr="00E70F89">
        <w:rPr>
          <w:rFonts w:cs="David"/>
          <w:b/>
          <w:bCs/>
          <w:u w:val="single"/>
          <w:lang w:eastAsia="en-US"/>
        </w:rPr>
        <w:t>Publications</w:t>
      </w:r>
    </w:p>
    <w:p w:rsidR="002775BD" w:rsidRPr="00E70F89" w:rsidRDefault="002775BD" w:rsidP="002775BD">
      <w:pPr>
        <w:numPr>
          <w:ilvl w:val="0"/>
          <w:numId w:val="39"/>
        </w:numPr>
        <w:bidi w:val="0"/>
        <w:rPr>
          <w:rFonts w:cs="David"/>
          <w:lang w:eastAsia="en-US"/>
        </w:rPr>
      </w:pPr>
      <w:r w:rsidRPr="00E70F89">
        <w:rPr>
          <w:rFonts w:cs="David"/>
          <w:lang w:eastAsia="en-US"/>
        </w:rPr>
        <w:t>Israel and the F35 – INSS Strategic Assessment January 2011</w:t>
      </w:r>
    </w:p>
    <w:p w:rsidR="002775BD" w:rsidRPr="00E70F89" w:rsidRDefault="002775BD" w:rsidP="002775BD">
      <w:pPr>
        <w:numPr>
          <w:ilvl w:val="0"/>
          <w:numId w:val="39"/>
        </w:numPr>
        <w:bidi w:val="0"/>
        <w:rPr>
          <w:rFonts w:cs="David"/>
          <w:lang w:eastAsia="en-US"/>
        </w:rPr>
      </w:pPr>
      <w:r w:rsidRPr="00E70F89">
        <w:rPr>
          <w:rFonts w:cs="David"/>
          <w:lang w:eastAsia="en-US"/>
        </w:rPr>
        <w:t>The Second Lebanon War – A Strategic Reappraisal – Infinity Journal Volume 1, Issue 4 (2011).</w:t>
      </w:r>
    </w:p>
    <w:p w:rsidR="002775BD" w:rsidRPr="00E70F89" w:rsidRDefault="002775BD" w:rsidP="002775BD">
      <w:pPr>
        <w:numPr>
          <w:ilvl w:val="0"/>
          <w:numId w:val="39"/>
        </w:numPr>
        <w:bidi w:val="0"/>
        <w:rPr>
          <w:rFonts w:cs="David"/>
          <w:lang w:eastAsia="en-US"/>
        </w:rPr>
      </w:pPr>
      <w:r w:rsidRPr="00E70F89">
        <w:rPr>
          <w:rFonts w:cs="David"/>
          <w:lang w:eastAsia="en-US"/>
        </w:rPr>
        <w:t>The Amorites Iniquity – A Comparative Analysis of the Israeli and Hamas Strategies in Gaza - Infinity Journal Volume 2, Issue 2 (2012).</w:t>
      </w:r>
    </w:p>
    <w:p w:rsidR="002775BD" w:rsidRPr="00E70F89" w:rsidRDefault="002775BD" w:rsidP="002775BD">
      <w:pPr>
        <w:numPr>
          <w:ilvl w:val="0"/>
          <w:numId w:val="39"/>
        </w:numPr>
        <w:bidi w:val="0"/>
        <w:rPr>
          <w:rFonts w:cs="David"/>
          <w:lang w:eastAsia="en-US"/>
        </w:rPr>
      </w:pPr>
      <w:r w:rsidRPr="00E70F89">
        <w:rPr>
          <w:rFonts w:cs="David"/>
          <w:lang w:eastAsia="en-US"/>
        </w:rPr>
        <w:t>The anatomy of on going low intensity conflict – Maarachut 2008 (Hebrew)</w:t>
      </w:r>
    </w:p>
    <w:p w:rsidR="002775BD" w:rsidRPr="00E70F89" w:rsidRDefault="002775BD" w:rsidP="002775BD">
      <w:pPr>
        <w:numPr>
          <w:ilvl w:val="0"/>
          <w:numId w:val="39"/>
        </w:numPr>
        <w:bidi w:val="0"/>
        <w:rPr>
          <w:rFonts w:cs="David"/>
          <w:lang w:eastAsia="en-US"/>
        </w:rPr>
      </w:pPr>
      <w:r w:rsidRPr="00E70F89">
        <w:rPr>
          <w:rFonts w:cs="David"/>
          <w:lang w:eastAsia="en-US"/>
        </w:rPr>
        <w:t>Where does the nature of wars develops to – Maarachut 2009 (Hebrew)</w:t>
      </w:r>
    </w:p>
    <w:p w:rsidR="002775BD" w:rsidRPr="00E70F89" w:rsidRDefault="002775BD" w:rsidP="002775BD">
      <w:pPr>
        <w:numPr>
          <w:ilvl w:val="0"/>
          <w:numId w:val="39"/>
        </w:numPr>
        <w:bidi w:val="0"/>
        <w:rPr>
          <w:rFonts w:cs="David"/>
          <w:lang w:eastAsia="en-US"/>
        </w:rPr>
      </w:pPr>
      <w:r w:rsidRPr="00E70F89">
        <w:rPr>
          <w:rFonts w:cs="David"/>
          <w:lang w:eastAsia="en-US"/>
        </w:rPr>
        <w:t>It's not about the targets – Maarachut 2011 (Hebrew).</w:t>
      </w:r>
    </w:p>
    <w:p w:rsidR="002775BD" w:rsidRPr="00E70F89" w:rsidRDefault="002775BD" w:rsidP="002775BD">
      <w:pPr>
        <w:ind w:left="720"/>
        <w:rPr>
          <w:rFonts w:cs="David"/>
          <w:rtl/>
          <w:lang w:eastAsia="en-US"/>
        </w:rPr>
      </w:pPr>
    </w:p>
    <w:p w:rsidR="002775BD" w:rsidRPr="00E70F89" w:rsidRDefault="002775BD" w:rsidP="002775BD">
      <w:pPr>
        <w:ind w:left="360"/>
        <w:rPr>
          <w:rFonts w:cs="David"/>
          <w:lang w:eastAsia="en-US"/>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p w:rsidR="00DB64CA" w:rsidRPr="00E70F89" w:rsidRDefault="00DB64CA" w:rsidP="00DB64CA">
      <w:pPr>
        <w:bidi w:val="0"/>
        <w:jc w:val="right"/>
        <w:rPr>
          <w:rFonts w:cs="David"/>
          <w:b/>
          <w:bCs/>
          <w:sz w:val="28"/>
          <w:szCs w:val="28"/>
          <w:rtl/>
        </w:rPr>
      </w:pPr>
    </w:p>
    <w:sectPr w:rsidR="00DB64CA" w:rsidRPr="00E70F89" w:rsidSect="00E614AD">
      <w:headerReference w:type="even" r:id="rId16"/>
      <w:headerReference w:type="default" r:id="rId17"/>
      <w:footerReference w:type="default" r:id="rId18"/>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164" w:rsidRDefault="00511164">
      <w:r>
        <w:separator/>
      </w:r>
    </w:p>
  </w:endnote>
  <w:endnote w:type="continuationSeparator" w:id="0">
    <w:p w:rsidR="00511164" w:rsidRDefault="00511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Akhbar Simplified MT">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B5" w:rsidRDefault="00A718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164" w:rsidRDefault="00511164">
      <w:r>
        <w:separator/>
      </w:r>
    </w:p>
  </w:footnote>
  <w:footnote w:type="continuationSeparator" w:id="0">
    <w:p w:rsidR="00511164" w:rsidRDefault="00511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B5" w:rsidRDefault="00DC7A1F">
    <w:pPr>
      <w:pStyle w:val="a5"/>
      <w:framePr w:wrap="around" w:vAnchor="text" w:hAnchor="margin" w:xAlign="center" w:y="1"/>
      <w:rPr>
        <w:rStyle w:val="a8"/>
        <w:rtl/>
      </w:rPr>
    </w:pPr>
    <w:r>
      <w:rPr>
        <w:rStyle w:val="a8"/>
        <w:rtl/>
      </w:rPr>
      <w:fldChar w:fldCharType="begin"/>
    </w:r>
    <w:r w:rsidR="00A718B5">
      <w:rPr>
        <w:rStyle w:val="a8"/>
      </w:rPr>
      <w:instrText xml:space="preserve">PAGE  </w:instrText>
    </w:r>
    <w:r>
      <w:rPr>
        <w:rStyle w:val="a8"/>
        <w:rtl/>
      </w:rPr>
      <w:fldChar w:fldCharType="end"/>
    </w:r>
  </w:p>
  <w:p w:rsidR="00A718B5" w:rsidRDefault="00A718B5">
    <w:pPr>
      <w:pStyle w:val="a5"/>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8B5" w:rsidRDefault="00DC7A1F">
    <w:pPr>
      <w:pStyle w:val="a5"/>
      <w:framePr w:wrap="around" w:vAnchor="text" w:hAnchor="page" w:x="5941" w:y="373"/>
      <w:rPr>
        <w:rStyle w:val="a8"/>
        <w:rtl/>
      </w:rPr>
    </w:pPr>
    <w:r>
      <w:rPr>
        <w:rStyle w:val="a8"/>
        <w:rtl/>
      </w:rPr>
      <w:fldChar w:fldCharType="begin"/>
    </w:r>
    <w:r w:rsidR="00A718B5">
      <w:rPr>
        <w:rStyle w:val="a8"/>
      </w:rPr>
      <w:instrText xml:space="preserve">PAGE  </w:instrText>
    </w:r>
    <w:r>
      <w:rPr>
        <w:rStyle w:val="a8"/>
        <w:rtl/>
      </w:rPr>
      <w:fldChar w:fldCharType="separate"/>
    </w:r>
    <w:r w:rsidR="00B23DD8">
      <w:rPr>
        <w:rStyle w:val="a8"/>
        <w:noProof/>
        <w:rtl/>
      </w:rPr>
      <w:t>17</w:t>
    </w:r>
    <w:r>
      <w:rPr>
        <w:rStyle w:val="a8"/>
        <w:rtl/>
      </w:rPr>
      <w:fldChar w:fldCharType="end"/>
    </w:r>
  </w:p>
  <w:p w:rsidR="00A718B5" w:rsidRDefault="00A718B5" w:rsidP="003B6D60">
    <w:pPr>
      <w:pStyle w:val="a5"/>
      <w:jc w:val="center"/>
      <w:rPr>
        <w:b/>
        <w:bCs/>
        <w:rtl/>
      </w:rPr>
    </w:pPr>
    <w:r>
      <w:rPr>
        <w:rFonts w:hint="cs"/>
        <w:b/>
        <w:bCs/>
        <w:rtl/>
      </w:rPr>
      <w:t>קורס תשתית מושגית - מבוא לביטחון לאומי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1F7B"/>
      </v:shape>
    </w:pict>
  </w:numPicBullet>
  <w:abstractNum w:abstractNumId="0">
    <w:nsid w:val="07660C09"/>
    <w:multiLevelType w:val="hybridMultilevel"/>
    <w:tmpl w:val="481E1102"/>
    <w:lvl w:ilvl="0" w:tplc="B1BE3EF2">
      <w:start w:val="1"/>
      <w:numFmt w:val="hebrew1"/>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1">
    <w:nsid w:val="0D16393E"/>
    <w:multiLevelType w:val="hybridMultilevel"/>
    <w:tmpl w:val="5C76874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D9E0CEA"/>
    <w:multiLevelType w:val="hybridMultilevel"/>
    <w:tmpl w:val="E0628972"/>
    <w:lvl w:ilvl="0" w:tplc="FB081FEA">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nsid w:val="0EF344FD"/>
    <w:multiLevelType w:val="hybridMultilevel"/>
    <w:tmpl w:val="48C049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417A34"/>
    <w:multiLevelType w:val="singleLevel"/>
    <w:tmpl w:val="FA067706"/>
    <w:lvl w:ilvl="0">
      <w:start w:val="3"/>
      <w:numFmt w:val="decimal"/>
      <w:lvlText w:val="%1)"/>
      <w:lvlJc w:val="left"/>
      <w:pPr>
        <w:tabs>
          <w:tab w:val="num" w:pos="2159"/>
        </w:tabs>
        <w:ind w:left="2159" w:hanging="690"/>
      </w:pPr>
      <w:rPr>
        <w:rFonts w:hint="default"/>
      </w:rPr>
    </w:lvl>
  </w:abstractNum>
  <w:abstractNum w:abstractNumId="5">
    <w:nsid w:val="17972E51"/>
    <w:multiLevelType w:val="hybridMultilevel"/>
    <w:tmpl w:val="1F9E3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3C7DD6"/>
    <w:multiLevelType w:val="hybridMultilevel"/>
    <w:tmpl w:val="0F2C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B5099"/>
    <w:multiLevelType w:val="hybridMultilevel"/>
    <w:tmpl w:val="6CC2D4B8"/>
    <w:lvl w:ilvl="0" w:tplc="04090007">
      <w:start w:val="1"/>
      <w:numFmt w:val="bullet"/>
      <w:lvlText w:val=""/>
      <w:lvlPicBulletId w:val="0"/>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
    <w:nsid w:val="207B4D43"/>
    <w:multiLevelType w:val="hybridMultilevel"/>
    <w:tmpl w:val="A694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56B2C"/>
    <w:multiLevelType w:val="hybridMultilevel"/>
    <w:tmpl w:val="89088364"/>
    <w:lvl w:ilvl="0" w:tplc="279ABC34">
      <w:start w:val="1"/>
      <w:numFmt w:val="decimal"/>
      <w:lvlText w:val="%1."/>
      <w:lvlJc w:val="left"/>
      <w:pPr>
        <w:tabs>
          <w:tab w:val="num" w:pos="386"/>
        </w:tabs>
        <w:ind w:left="386" w:right="386"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nsid w:val="2A0E11B9"/>
    <w:multiLevelType w:val="hybridMultilevel"/>
    <w:tmpl w:val="8F146714"/>
    <w:lvl w:ilvl="0" w:tplc="66485452">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327B8"/>
    <w:multiLevelType w:val="singleLevel"/>
    <w:tmpl w:val="040D0001"/>
    <w:lvl w:ilvl="0">
      <w:start w:val="1"/>
      <w:numFmt w:val="bullet"/>
      <w:lvlText w:val=""/>
      <w:lvlJc w:val="center"/>
      <w:pPr>
        <w:tabs>
          <w:tab w:val="num" w:pos="648"/>
        </w:tabs>
        <w:ind w:left="360" w:right="360" w:hanging="72"/>
      </w:pPr>
      <w:rPr>
        <w:rFonts w:ascii="Symbol" w:hAnsi="Symbol" w:hint="default"/>
      </w:rPr>
    </w:lvl>
  </w:abstractNum>
  <w:abstractNum w:abstractNumId="12">
    <w:nsid w:val="2BF9363B"/>
    <w:multiLevelType w:val="singleLevel"/>
    <w:tmpl w:val="75827D3C"/>
    <w:lvl w:ilvl="0">
      <w:start w:val="1"/>
      <w:numFmt w:val="decimal"/>
      <w:lvlText w:val="%1."/>
      <w:lvlJc w:val="left"/>
      <w:pPr>
        <w:tabs>
          <w:tab w:val="num" w:pos="360"/>
        </w:tabs>
        <w:ind w:left="360" w:hanging="360"/>
      </w:pPr>
      <w:rPr>
        <w:rFonts w:hint="default"/>
        <w:b w:val="0"/>
        <w:bCs w:val="0"/>
      </w:rPr>
    </w:lvl>
  </w:abstractNum>
  <w:abstractNum w:abstractNumId="13">
    <w:nsid w:val="2FDE16BA"/>
    <w:multiLevelType w:val="hybridMultilevel"/>
    <w:tmpl w:val="C03C5B6A"/>
    <w:lvl w:ilvl="0" w:tplc="B81CBBB6">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4">
    <w:nsid w:val="315D68A4"/>
    <w:multiLevelType w:val="hybridMultilevel"/>
    <w:tmpl w:val="E7647722"/>
    <w:lvl w:ilvl="0" w:tplc="04090001">
      <w:start w:val="1"/>
      <w:numFmt w:val="bullet"/>
      <w:lvlText w:val=""/>
      <w:lvlJc w:val="left"/>
      <w:pPr>
        <w:tabs>
          <w:tab w:val="num" w:pos="720"/>
        </w:tabs>
        <w:ind w:left="720" w:hanging="360"/>
      </w:pPr>
      <w:rPr>
        <w:rFonts w:ascii="Symbol" w:hAnsi="Symbol" w:hint="default"/>
      </w:rPr>
    </w:lvl>
    <w:lvl w:ilvl="1" w:tplc="6D527F3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FC5249"/>
    <w:multiLevelType w:val="hybridMultilevel"/>
    <w:tmpl w:val="0876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925CF2"/>
    <w:multiLevelType w:val="hybridMultilevel"/>
    <w:tmpl w:val="076CFF2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392E6286"/>
    <w:multiLevelType w:val="hybridMultilevel"/>
    <w:tmpl w:val="E0E0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621AD"/>
    <w:multiLevelType w:val="hybridMultilevel"/>
    <w:tmpl w:val="BE044A96"/>
    <w:lvl w:ilvl="0" w:tplc="DEE47096">
      <w:start w:val="1"/>
      <w:numFmt w:val="decimal"/>
      <w:lvlText w:val="%1."/>
      <w:lvlJc w:val="left"/>
      <w:pPr>
        <w:tabs>
          <w:tab w:val="num" w:pos="717"/>
        </w:tabs>
        <w:ind w:left="717" w:right="717" w:hanging="360"/>
      </w:pPr>
      <w:rPr>
        <w:rFonts w:hint="cs"/>
      </w:rPr>
    </w:lvl>
    <w:lvl w:ilvl="1" w:tplc="040D0019" w:tentative="1">
      <w:start w:val="1"/>
      <w:numFmt w:val="lowerLetter"/>
      <w:lvlText w:val="%2."/>
      <w:lvlJc w:val="left"/>
      <w:pPr>
        <w:tabs>
          <w:tab w:val="num" w:pos="1437"/>
        </w:tabs>
        <w:ind w:left="1437" w:right="1437" w:hanging="360"/>
      </w:pPr>
    </w:lvl>
    <w:lvl w:ilvl="2" w:tplc="040D001B" w:tentative="1">
      <w:start w:val="1"/>
      <w:numFmt w:val="lowerRoman"/>
      <w:lvlText w:val="%3."/>
      <w:lvlJc w:val="right"/>
      <w:pPr>
        <w:tabs>
          <w:tab w:val="num" w:pos="2157"/>
        </w:tabs>
        <w:ind w:left="2157" w:right="2157" w:hanging="180"/>
      </w:pPr>
    </w:lvl>
    <w:lvl w:ilvl="3" w:tplc="040D000F" w:tentative="1">
      <w:start w:val="1"/>
      <w:numFmt w:val="decimal"/>
      <w:lvlText w:val="%4."/>
      <w:lvlJc w:val="left"/>
      <w:pPr>
        <w:tabs>
          <w:tab w:val="num" w:pos="2877"/>
        </w:tabs>
        <w:ind w:left="2877" w:right="2877" w:hanging="360"/>
      </w:pPr>
    </w:lvl>
    <w:lvl w:ilvl="4" w:tplc="040D0019" w:tentative="1">
      <w:start w:val="1"/>
      <w:numFmt w:val="lowerLetter"/>
      <w:lvlText w:val="%5."/>
      <w:lvlJc w:val="left"/>
      <w:pPr>
        <w:tabs>
          <w:tab w:val="num" w:pos="3597"/>
        </w:tabs>
        <w:ind w:left="3597" w:right="3597" w:hanging="360"/>
      </w:pPr>
    </w:lvl>
    <w:lvl w:ilvl="5" w:tplc="040D001B" w:tentative="1">
      <w:start w:val="1"/>
      <w:numFmt w:val="lowerRoman"/>
      <w:lvlText w:val="%6."/>
      <w:lvlJc w:val="right"/>
      <w:pPr>
        <w:tabs>
          <w:tab w:val="num" w:pos="4317"/>
        </w:tabs>
        <w:ind w:left="4317" w:right="4317" w:hanging="180"/>
      </w:pPr>
    </w:lvl>
    <w:lvl w:ilvl="6" w:tplc="040D000F" w:tentative="1">
      <w:start w:val="1"/>
      <w:numFmt w:val="decimal"/>
      <w:lvlText w:val="%7."/>
      <w:lvlJc w:val="left"/>
      <w:pPr>
        <w:tabs>
          <w:tab w:val="num" w:pos="5037"/>
        </w:tabs>
        <w:ind w:left="5037" w:right="5037" w:hanging="360"/>
      </w:pPr>
    </w:lvl>
    <w:lvl w:ilvl="7" w:tplc="040D0019" w:tentative="1">
      <w:start w:val="1"/>
      <w:numFmt w:val="lowerLetter"/>
      <w:lvlText w:val="%8."/>
      <w:lvlJc w:val="left"/>
      <w:pPr>
        <w:tabs>
          <w:tab w:val="num" w:pos="5757"/>
        </w:tabs>
        <w:ind w:left="5757" w:right="5757" w:hanging="360"/>
      </w:pPr>
    </w:lvl>
    <w:lvl w:ilvl="8" w:tplc="040D001B" w:tentative="1">
      <w:start w:val="1"/>
      <w:numFmt w:val="lowerRoman"/>
      <w:lvlText w:val="%9."/>
      <w:lvlJc w:val="right"/>
      <w:pPr>
        <w:tabs>
          <w:tab w:val="num" w:pos="6477"/>
        </w:tabs>
        <w:ind w:left="6477" w:right="6477" w:hanging="180"/>
      </w:pPr>
    </w:lvl>
  </w:abstractNum>
  <w:abstractNum w:abstractNumId="19">
    <w:nsid w:val="3ED36CE3"/>
    <w:multiLevelType w:val="hybridMultilevel"/>
    <w:tmpl w:val="EDF0CAA4"/>
    <w:lvl w:ilvl="0" w:tplc="2C50657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nsid w:val="40BF31A4"/>
    <w:multiLevelType w:val="hybridMultilevel"/>
    <w:tmpl w:val="853A7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42F10CB"/>
    <w:multiLevelType w:val="hybridMultilevel"/>
    <w:tmpl w:val="2C064D18"/>
    <w:lvl w:ilvl="0" w:tplc="64E07C7A">
      <w:start w:val="1"/>
      <w:numFmt w:val="decimal"/>
      <w:lvlText w:val="%1."/>
      <w:lvlJc w:val="left"/>
      <w:pPr>
        <w:tabs>
          <w:tab w:val="num" w:pos="1110"/>
        </w:tabs>
        <w:ind w:left="1110" w:hanging="390"/>
      </w:pPr>
      <w:rPr>
        <w:rFonts w:ascii="Arial" w:hAnsi="Arial" w:cs="Arial" w:hint="default"/>
      </w:rPr>
    </w:lvl>
    <w:lvl w:ilvl="1" w:tplc="04090001">
      <w:start w:val="1"/>
      <w:numFmt w:val="bullet"/>
      <w:lvlText w:val=""/>
      <w:lvlJc w:val="left"/>
      <w:pPr>
        <w:tabs>
          <w:tab w:val="num" w:pos="1800"/>
        </w:tabs>
        <w:ind w:left="1800" w:hanging="360"/>
      </w:pPr>
      <w:rPr>
        <w:rFonts w:ascii="Symbol" w:hAnsi="Symbol" w:hint="default"/>
      </w:rPr>
    </w:lvl>
    <w:lvl w:ilvl="2" w:tplc="04090007">
      <w:start w:val="1"/>
      <w:numFmt w:val="bullet"/>
      <w:lvlText w:val=""/>
      <w:lvlPicBulletId w:val="0"/>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68688C"/>
    <w:multiLevelType w:val="singleLevel"/>
    <w:tmpl w:val="43568902"/>
    <w:lvl w:ilvl="0">
      <w:start w:val="1"/>
      <w:numFmt w:val="decimal"/>
      <w:lvlText w:val="%1."/>
      <w:lvlJc w:val="left"/>
      <w:pPr>
        <w:tabs>
          <w:tab w:val="num" w:pos="454"/>
        </w:tabs>
        <w:ind w:hanging="454"/>
      </w:pPr>
      <w:rPr>
        <w:rFonts w:cs="David" w:hint="default"/>
      </w:rPr>
    </w:lvl>
  </w:abstractNum>
  <w:abstractNum w:abstractNumId="23">
    <w:nsid w:val="47F00CE3"/>
    <w:multiLevelType w:val="hybridMultilevel"/>
    <w:tmpl w:val="2AECF8B8"/>
    <w:lvl w:ilvl="0" w:tplc="69B49EB2">
      <w:start w:val="1"/>
      <w:numFmt w:val="decimal"/>
      <w:lvlText w:val="%1."/>
      <w:lvlJc w:val="left"/>
      <w:pPr>
        <w:tabs>
          <w:tab w:val="num" w:pos="1080"/>
        </w:tabs>
        <w:ind w:left="1080" w:hanging="360"/>
      </w:pPr>
      <w:rPr>
        <w:rFonts w:ascii="Arial"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B9139E5"/>
    <w:multiLevelType w:val="hybridMultilevel"/>
    <w:tmpl w:val="19588DF8"/>
    <w:lvl w:ilvl="0" w:tplc="C2FE4314">
      <w:start w:val="1"/>
      <w:numFmt w:val="hebrew1"/>
      <w:lvlText w:val="%1."/>
      <w:lvlJc w:val="left"/>
      <w:pPr>
        <w:ind w:left="386" w:hanging="360"/>
      </w:pPr>
      <w:rPr>
        <w:rFonts w:hint="default"/>
      </w:rPr>
    </w:lvl>
    <w:lvl w:ilvl="1" w:tplc="C740A010">
      <w:start w:val="1"/>
      <w:numFmt w:val="decimal"/>
      <w:lvlText w:val="%2."/>
      <w:lvlJc w:val="left"/>
      <w:pPr>
        <w:ind w:left="1106" w:hanging="360"/>
      </w:pPr>
      <w:rPr>
        <w:rFonts w:hint="default"/>
      </w:r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5">
    <w:nsid w:val="4F4E20B4"/>
    <w:multiLevelType w:val="hybridMultilevel"/>
    <w:tmpl w:val="885CB770"/>
    <w:lvl w:ilvl="0" w:tplc="0409000F">
      <w:start w:val="1"/>
      <w:numFmt w:val="decimal"/>
      <w:lvlText w:val="%1."/>
      <w:lvlJc w:val="left"/>
      <w:pPr>
        <w:ind w:left="360" w:hanging="360"/>
      </w:pPr>
      <w:rPr>
        <w:rFonts w:hint="default"/>
      </w:rPr>
    </w:lvl>
    <w:lvl w:ilvl="1" w:tplc="161EEC62">
      <w:start w:val="1"/>
      <w:numFmt w:val="hebrew1"/>
      <w:lvlText w:val="%2."/>
      <w:lvlJc w:val="left"/>
      <w:pPr>
        <w:ind w:left="1080" w:hanging="360"/>
      </w:pPr>
      <w:rPr>
        <w:rFonts w:hint="default"/>
        <w:b w:val="0"/>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D91335"/>
    <w:multiLevelType w:val="hybridMultilevel"/>
    <w:tmpl w:val="90720BEE"/>
    <w:lvl w:ilvl="0" w:tplc="31526C8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7">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A2D7F"/>
    <w:multiLevelType w:val="hybridMultilevel"/>
    <w:tmpl w:val="FD2289D6"/>
    <w:lvl w:ilvl="0" w:tplc="279ABC34">
      <w:start w:val="1"/>
      <w:numFmt w:val="decimal"/>
      <w:lvlText w:val="%1."/>
      <w:lvlJc w:val="left"/>
      <w:pPr>
        <w:tabs>
          <w:tab w:val="num" w:pos="386"/>
        </w:tabs>
        <w:ind w:left="386" w:right="386" w:hanging="360"/>
      </w:pPr>
      <w:rPr>
        <w:rFonts w:hint="cs"/>
      </w:rPr>
    </w:lvl>
    <w:lvl w:ilvl="1" w:tplc="80FCBD24">
      <w:start w:val="1"/>
      <w:numFmt w:val="hebrew1"/>
      <w:lvlText w:val="%2."/>
      <w:lvlJc w:val="left"/>
      <w:pPr>
        <w:tabs>
          <w:tab w:val="num" w:pos="1106"/>
        </w:tabs>
        <w:ind w:left="1106" w:right="1106" w:hanging="360"/>
      </w:pPr>
      <w:rPr>
        <w:rFonts w:hint="cs"/>
      </w:rPr>
    </w:lvl>
    <w:lvl w:ilvl="2" w:tplc="040D001B" w:tentative="1">
      <w:start w:val="1"/>
      <w:numFmt w:val="lowerRoman"/>
      <w:lvlText w:val="%3."/>
      <w:lvlJc w:val="right"/>
      <w:pPr>
        <w:tabs>
          <w:tab w:val="num" w:pos="1826"/>
        </w:tabs>
        <w:ind w:left="1826" w:right="1826" w:hanging="180"/>
      </w:pPr>
    </w:lvl>
    <w:lvl w:ilvl="3" w:tplc="040D000F" w:tentative="1">
      <w:start w:val="1"/>
      <w:numFmt w:val="decimal"/>
      <w:lvlText w:val="%4."/>
      <w:lvlJc w:val="left"/>
      <w:pPr>
        <w:tabs>
          <w:tab w:val="num" w:pos="2546"/>
        </w:tabs>
        <w:ind w:left="2546" w:right="2546" w:hanging="360"/>
      </w:pPr>
    </w:lvl>
    <w:lvl w:ilvl="4" w:tplc="040D0019" w:tentative="1">
      <w:start w:val="1"/>
      <w:numFmt w:val="lowerLetter"/>
      <w:lvlText w:val="%5."/>
      <w:lvlJc w:val="left"/>
      <w:pPr>
        <w:tabs>
          <w:tab w:val="num" w:pos="3266"/>
        </w:tabs>
        <w:ind w:left="3266" w:right="3266" w:hanging="360"/>
      </w:pPr>
    </w:lvl>
    <w:lvl w:ilvl="5" w:tplc="040D001B" w:tentative="1">
      <w:start w:val="1"/>
      <w:numFmt w:val="lowerRoman"/>
      <w:lvlText w:val="%6."/>
      <w:lvlJc w:val="right"/>
      <w:pPr>
        <w:tabs>
          <w:tab w:val="num" w:pos="3986"/>
        </w:tabs>
        <w:ind w:left="3986" w:right="3986" w:hanging="180"/>
      </w:pPr>
    </w:lvl>
    <w:lvl w:ilvl="6" w:tplc="040D000F" w:tentative="1">
      <w:start w:val="1"/>
      <w:numFmt w:val="decimal"/>
      <w:lvlText w:val="%7."/>
      <w:lvlJc w:val="left"/>
      <w:pPr>
        <w:tabs>
          <w:tab w:val="num" w:pos="4706"/>
        </w:tabs>
        <w:ind w:left="4706" w:right="4706" w:hanging="360"/>
      </w:pPr>
    </w:lvl>
    <w:lvl w:ilvl="7" w:tplc="040D0019" w:tentative="1">
      <w:start w:val="1"/>
      <w:numFmt w:val="lowerLetter"/>
      <w:lvlText w:val="%8."/>
      <w:lvlJc w:val="left"/>
      <w:pPr>
        <w:tabs>
          <w:tab w:val="num" w:pos="5426"/>
        </w:tabs>
        <w:ind w:left="5426" w:right="5426" w:hanging="360"/>
      </w:pPr>
    </w:lvl>
    <w:lvl w:ilvl="8" w:tplc="040D001B" w:tentative="1">
      <w:start w:val="1"/>
      <w:numFmt w:val="lowerRoman"/>
      <w:lvlText w:val="%9."/>
      <w:lvlJc w:val="right"/>
      <w:pPr>
        <w:tabs>
          <w:tab w:val="num" w:pos="6146"/>
        </w:tabs>
        <w:ind w:left="6146" w:right="6146" w:hanging="180"/>
      </w:pPr>
    </w:lvl>
  </w:abstractNum>
  <w:abstractNum w:abstractNumId="29">
    <w:nsid w:val="59A37E73"/>
    <w:multiLevelType w:val="hybridMultilevel"/>
    <w:tmpl w:val="87F0845A"/>
    <w:lvl w:ilvl="0" w:tplc="33F8207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nsid w:val="5F1E4146"/>
    <w:multiLevelType w:val="hybridMultilevel"/>
    <w:tmpl w:val="C0F06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776F0C"/>
    <w:multiLevelType w:val="hybridMultilevel"/>
    <w:tmpl w:val="DDD4C8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87C2555"/>
    <w:multiLevelType w:val="hybridMultilevel"/>
    <w:tmpl w:val="B552C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DF0502"/>
    <w:multiLevelType w:val="singleLevel"/>
    <w:tmpl w:val="8BCED7FC"/>
    <w:lvl w:ilvl="0">
      <w:start w:val="2"/>
      <w:numFmt w:val="decimal"/>
      <w:lvlText w:val="%1) "/>
      <w:legacy w:legacy="1" w:legacySpace="0" w:legacyIndent="283"/>
      <w:lvlJc w:val="center"/>
      <w:pPr>
        <w:ind w:left="1753" w:hanging="283"/>
      </w:pPr>
      <w:rPr>
        <w:rFonts w:ascii="Times New Roman" w:hAnsi="Times New Roman" w:hint="default"/>
        <w:b w:val="0"/>
        <w:i w:val="0"/>
        <w:sz w:val="24"/>
        <w:u w:val="none"/>
      </w:rPr>
    </w:lvl>
  </w:abstractNum>
  <w:abstractNum w:abstractNumId="34">
    <w:nsid w:val="6F210687"/>
    <w:multiLevelType w:val="hybridMultilevel"/>
    <w:tmpl w:val="5F4409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03071C"/>
    <w:multiLevelType w:val="hybridMultilevel"/>
    <w:tmpl w:val="EB24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3B70748"/>
    <w:multiLevelType w:val="hybridMultilevel"/>
    <w:tmpl w:val="3C72394C"/>
    <w:lvl w:ilvl="0" w:tplc="3F0628F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7">
    <w:nsid w:val="775672E6"/>
    <w:multiLevelType w:val="hybridMultilevel"/>
    <w:tmpl w:val="89620A00"/>
    <w:lvl w:ilvl="0" w:tplc="04090003">
      <w:start w:val="1"/>
      <w:numFmt w:val="bullet"/>
      <w:lvlText w:val="o"/>
      <w:lvlJc w:val="left"/>
      <w:pPr>
        <w:tabs>
          <w:tab w:val="num" w:pos="1080"/>
        </w:tabs>
        <w:ind w:left="1080" w:hanging="360"/>
      </w:pPr>
      <w:rPr>
        <w:rFonts w:ascii="Courier New" w:hAnsi="Courier New" w:cs="Courier New" w:hint="default"/>
      </w:rPr>
    </w:lvl>
    <w:lvl w:ilvl="1" w:tplc="6D527F30">
      <w:start w:val="1"/>
      <w:numFmt w:val="hebrew1"/>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9242041"/>
    <w:multiLevelType w:val="hybridMultilevel"/>
    <w:tmpl w:val="E8DC01C2"/>
    <w:lvl w:ilvl="0" w:tplc="C846E2D0">
      <w:start w:val="1"/>
      <w:numFmt w:val="decimal"/>
      <w:lvlText w:val="%1."/>
      <w:lvlJc w:val="left"/>
      <w:pPr>
        <w:tabs>
          <w:tab w:val="num" w:pos="735"/>
        </w:tabs>
        <w:ind w:left="735" w:right="735" w:hanging="37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9">
    <w:nsid w:val="79B7297C"/>
    <w:multiLevelType w:val="hybridMultilevel"/>
    <w:tmpl w:val="D29C2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E666C6E"/>
    <w:multiLevelType w:val="hybridMultilevel"/>
    <w:tmpl w:val="1980A3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9"/>
  </w:num>
  <w:num w:numId="3">
    <w:abstractNumId w:val="38"/>
  </w:num>
  <w:num w:numId="4">
    <w:abstractNumId w:val="36"/>
  </w:num>
  <w:num w:numId="5">
    <w:abstractNumId w:val="26"/>
  </w:num>
  <w:num w:numId="6">
    <w:abstractNumId w:val="2"/>
  </w:num>
  <w:num w:numId="7">
    <w:abstractNumId w:val="19"/>
  </w:num>
  <w:num w:numId="8">
    <w:abstractNumId w:val="18"/>
  </w:num>
  <w:num w:numId="9">
    <w:abstractNumId w:val="13"/>
  </w:num>
  <w:num w:numId="10">
    <w:abstractNumId w:val="9"/>
  </w:num>
  <w:num w:numId="11">
    <w:abstractNumId w:val="11"/>
  </w:num>
  <w:num w:numId="12">
    <w:abstractNumId w:val="5"/>
  </w:num>
  <w:num w:numId="13">
    <w:abstractNumId w:val="34"/>
  </w:num>
  <w:num w:numId="14">
    <w:abstractNumId w:val="32"/>
  </w:num>
  <w:num w:numId="15">
    <w:abstractNumId w:val="35"/>
  </w:num>
  <w:num w:numId="16">
    <w:abstractNumId w:val="33"/>
  </w:num>
  <w:num w:numId="17">
    <w:abstractNumId w:val="33"/>
    <w:lvlOverride w:ilvl="0">
      <w:lvl w:ilvl="0">
        <w:start w:val="1"/>
        <w:numFmt w:val="decimal"/>
        <w:lvlText w:val="%1) "/>
        <w:legacy w:legacy="1" w:legacySpace="0" w:legacyIndent="283"/>
        <w:lvlJc w:val="center"/>
        <w:pPr>
          <w:ind w:left="1753" w:hanging="283"/>
        </w:pPr>
        <w:rPr>
          <w:rFonts w:ascii="Times New Roman" w:hAnsi="Times New Roman" w:hint="default"/>
          <w:b w:val="0"/>
          <w:i w:val="0"/>
          <w:sz w:val="24"/>
          <w:u w:val="none"/>
        </w:rPr>
      </w:lvl>
    </w:lvlOverride>
  </w:num>
  <w:num w:numId="18">
    <w:abstractNumId w:val="12"/>
  </w:num>
  <w:num w:numId="19">
    <w:abstractNumId w:val="4"/>
  </w:num>
  <w:num w:numId="20">
    <w:abstractNumId w:val="39"/>
  </w:num>
  <w:num w:numId="21">
    <w:abstractNumId w:val="16"/>
  </w:num>
  <w:num w:numId="22">
    <w:abstractNumId w:val="30"/>
  </w:num>
  <w:num w:numId="23">
    <w:abstractNumId w:val="3"/>
  </w:num>
  <w:num w:numId="24">
    <w:abstractNumId w:val="7"/>
  </w:num>
  <w:num w:numId="25">
    <w:abstractNumId w:val="23"/>
  </w:num>
  <w:num w:numId="26">
    <w:abstractNumId w:val="21"/>
  </w:num>
  <w:num w:numId="27">
    <w:abstractNumId w:val="1"/>
  </w:num>
  <w:num w:numId="28">
    <w:abstractNumId w:val="22"/>
  </w:num>
  <w:num w:numId="29">
    <w:abstractNumId w:val="0"/>
  </w:num>
  <w:num w:numId="30">
    <w:abstractNumId w:val="17"/>
  </w:num>
  <w:num w:numId="31">
    <w:abstractNumId w:val="25"/>
  </w:num>
  <w:num w:numId="32">
    <w:abstractNumId w:val="27"/>
  </w:num>
  <w:num w:numId="33">
    <w:abstractNumId w:val="10"/>
  </w:num>
  <w:num w:numId="34">
    <w:abstractNumId w:val="24"/>
  </w:num>
  <w:num w:numId="35">
    <w:abstractNumId w:val="15"/>
  </w:num>
  <w:num w:numId="36">
    <w:abstractNumId w:val="20"/>
  </w:num>
  <w:num w:numId="37">
    <w:abstractNumId w:val="6"/>
  </w:num>
  <w:num w:numId="38">
    <w:abstractNumId w:val="14"/>
  </w:num>
  <w:num w:numId="39">
    <w:abstractNumId w:val="37"/>
  </w:num>
  <w:num w:numId="40">
    <w:abstractNumId w:val="31"/>
  </w:num>
  <w:num w:numId="41">
    <w:abstractNumId w:val="40"/>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stylePaneFormatFilter w:val="3F01"/>
  <w:defaultTabStop w:val="720"/>
  <w:noPunctuationKerning/>
  <w:characterSpacingControl w:val="doNotCompress"/>
  <w:savePreviewPicture/>
  <w:footnotePr>
    <w:footnote w:id="-1"/>
    <w:footnote w:id="0"/>
  </w:footnotePr>
  <w:endnotePr>
    <w:endnote w:id="-1"/>
    <w:endnote w:id="0"/>
  </w:endnotePr>
  <w:compat/>
  <w:rsids>
    <w:rsidRoot w:val="00CB748E"/>
    <w:rsid w:val="00001223"/>
    <w:rsid w:val="000016E5"/>
    <w:rsid w:val="00002563"/>
    <w:rsid w:val="00012F2C"/>
    <w:rsid w:val="00014437"/>
    <w:rsid w:val="00016AFF"/>
    <w:rsid w:val="0002575B"/>
    <w:rsid w:val="000275D9"/>
    <w:rsid w:val="00030152"/>
    <w:rsid w:val="00030598"/>
    <w:rsid w:val="00030A6B"/>
    <w:rsid w:val="00030DDB"/>
    <w:rsid w:val="00031FE1"/>
    <w:rsid w:val="000320F4"/>
    <w:rsid w:val="0003638A"/>
    <w:rsid w:val="00041DA9"/>
    <w:rsid w:val="00043A90"/>
    <w:rsid w:val="00046152"/>
    <w:rsid w:val="00046662"/>
    <w:rsid w:val="00046B18"/>
    <w:rsid w:val="00047154"/>
    <w:rsid w:val="000501A3"/>
    <w:rsid w:val="00053BAC"/>
    <w:rsid w:val="00053BD3"/>
    <w:rsid w:val="0005520F"/>
    <w:rsid w:val="00055C0C"/>
    <w:rsid w:val="00055C53"/>
    <w:rsid w:val="00056B55"/>
    <w:rsid w:val="0005758F"/>
    <w:rsid w:val="00057C6D"/>
    <w:rsid w:val="00060C13"/>
    <w:rsid w:val="0006551B"/>
    <w:rsid w:val="00065C0B"/>
    <w:rsid w:val="0006711D"/>
    <w:rsid w:val="0007361D"/>
    <w:rsid w:val="00073A3E"/>
    <w:rsid w:val="0007686A"/>
    <w:rsid w:val="000773CB"/>
    <w:rsid w:val="0007765A"/>
    <w:rsid w:val="00077A6F"/>
    <w:rsid w:val="00080BDB"/>
    <w:rsid w:val="00083BEA"/>
    <w:rsid w:val="000872EE"/>
    <w:rsid w:val="00094D2E"/>
    <w:rsid w:val="000A316B"/>
    <w:rsid w:val="000A4863"/>
    <w:rsid w:val="000A5A58"/>
    <w:rsid w:val="000A5D2C"/>
    <w:rsid w:val="000B0C7B"/>
    <w:rsid w:val="000B1BFF"/>
    <w:rsid w:val="000B3724"/>
    <w:rsid w:val="000B3B1D"/>
    <w:rsid w:val="000B46EB"/>
    <w:rsid w:val="000B5FBE"/>
    <w:rsid w:val="000B624F"/>
    <w:rsid w:val="000B6D47"/>
    <w:rsid w:val="000C313A"/>
    <w:rsid w:val="000C4848"/>
    <w:rsid w:val="000C6131"/>
    <w:rsid w:val="000C67A6"/>
    <w:rsid w:val="000D1AEE"/>
    <w:rsid w:val="000D7123"/>
    <w:rsid w:val="000E3DF7"/>
    <w:rsid w:val="000E750E"/>
    <w:rsid w:val="000F114C"/>
    <w:rsid w:val="000F1931"/>
    <w:rsid w:val="000F56C2"/>
    <w:rsid w:val="000F655D"/>
    <w:rsid w:val="000F783F"/>
    <w:rsid w:val="0010098E"/>
    <w:rsid w:val="00101AD4"/>
    <w:rsid w:val="00104AF4"/>
    <w:rsid w:val="00105054"/>
    <w:rsid w:val="0011315E"/>
    <w:rsid w:val="001148EA"/>
    <w:rsid w:val="00115A9A"/>
    <w:rsid w:val="00115BEC"/>
    <w:rsid w:val="00122ACE"/>
    <w:rsid w:val="00122F41"/>
    <w:rsid w:val="0012317D"/>
    <w:rsid w:val="00125655"/>
    <w:rsid w:val="001333BA"/>
    <w:rsid w:val="00134C76"/>
    <w:rsid w:val="0013540D"/>
    <w:rsid w:val="00137076"/>
    <w:rsid w:val="00144788"/>
    <w:rsid w:val="00146174"/>
    <w:rsid w:val="0014721E"/>
    <w:rsid w:val="001501DB"/>
    <w:rsid w:val="00150A70"/>
    <w:rsid w:val="00153586"/>
    <w:rsid w:val="00154A39"/>
    <w:rsid w:val="00154D67"/>
    <w:rsid w:val="00155181"/>
    <w:rsid w:val="0015558A"/>
    <w:rsid w:val="001556DB"/>
    <w:rsid w:val="00156B47"/>
    <w:rsid w:val="00160744"/>
    <w:rsid w:val="00160DB8"/>
    <w:rsid w:val="00161AF1"/>
    <w:rsid w:val="00163CA2"/>
    <w:rsid w:val="0016593C"/>
    <w:rsid w:val="001661A9"/>
    <w:rsid w:val="00166EBA"/>
    <w:rsid w:val="00167A38"/>
    <w:rsid w:val="001701B1"/>
    <w:rsid w:val="00170D39"/>
    <w:rsid w:val="00171A95"/>
    <w:rsid w:val="00173AB2"/>
    <w:rsid w:val="00175A71"/>
    <w:rsid w:val="00181240"/>
    <w:rsid w:val="001817C9"/>
    <w:rsid w:val="00181B71"/>
    <w:rsid w:val="0018203D"/>
    <w:rsid w:val="0018450B"/>
    <w:rsid w:val="00185BF0"/>
    <w:rsid w:val="00191679"/>
    <w:rsid w:val="001924E9"/>
    <w:rsid w:val="00193CC7"/>
    <w:rsid w:val="00193F8D"/>
    <w:rsid w:val="001960C3"/>
    <w:rsid w:val="001969BE"/>
    <w:rsid w:val="001979EB"/>
    <w:rsid w:val="001A0695"/>
    <w:rsid w:val="001A0EED"/>
    <w:rsid w:val="001A1213"/>
    <w:rsid w:val="001A1E4F"/>
    <w:rsid w:val="001A54B5"/>
    <w:rsid w:val="001A5F72"/>
    <w:rsid w:val="001A7D84"/>
    <w:rsid w:val="001B6739"/>
    <w:rsid w:val="001C38C6"/>
    <w:rsid w:val="001C76C0"/>
    <w:rsid w:val="001C7993"/>
    <w:rsid w:val="001C79A1"/>
    <w:rsid w:val="001C7C30"/>
    <w:rsid w:val="001C7E36"/>
    <w:rsid w:val="001D15F8"/>
    <w:rsid w:val="001D5E79"/>
    <w:rsid w:val="001E588C"/>
    <w:rsid w:val="001E6C6E"/>
    <w:rsid w:val="001E77CF"/>
    <w:rsid w:val="001E7BD6"/>
    <w:rsid w:val="001F0CA2"/>
    <w:rsid w:val="001F1A87"/>
    <w:rsid w:val="001F3CD1"/>
    <w:rsid w:val="001F46EE"/>
    <w:rsid w:val="001F53ED"/>
    <w:rsid w:val="001F7795"/>
    <w:rsid w:val="00200A94"/>
    <w:rsid w:val="0020179A"/>
    <w:rsid w:val="00202C21"/>
    <w:rsid w:val="00202FBB"/>
    <w:rsid w:val="00204C84"/>
    <w:rsid w:val="00207175"/>
    <w:rsid w:val="00207737"/>
    <w:rsid w:val="00210065"/>
    <w:rsid w:val="002142D4"/>
    <w:rsid w:val="002171BE"/>
    <w:rsid w:val="00222243"/>
    <w:rsid w:val="002222CC"/>
    <w:rsid w:val="00224731"/>
    <w:rsid w:val="00225EC3"/>
    <w:rsid w:val="002300A4"/>
    <w:rsid w:val="00230581"/>
    <w:rsid w:val="002305E5"/>
    <w:rsid w:val="002312A8"/>
    <w:rsid w:val="00231D17"/>
    <w:rsid w:val="00232DD6"/>
    <w:rsid w:val="00234776"/>
    <w:rsid w:val="00235EF4"/>
    <w:rsid w:val="0023677C"/>
    <w:rsid w:val="002378F8"/>
    <w:rsid w:val="002402E1"/>
    <w:rsid w:val="002415EC"/>
    <w:rsid w:val="002427BD"/>
    <w:rsid w:val="002438C9"/>
    <w:rsid w:val="0024420C"/>
    <w:rsid w:val="00245478"/>
    <w:rsid w:val="00252A53"/>
    <w:rsid w:val="002573A4"/>
    <w:rsid w:val="00261BF6"/>
    <w:rsid w:val="00264A5B"/>
    <w:rsid w:val="00266C92"/>
    <w:rsid w:val="00267769"/>
    <w:rsid w:val="00267A29"/>
    <w:rsid w:val="0027089E"/>
    <w:rsid w:val="00271897"/>
    <w:rsid w:val="00271E7C"/>
    <w:rsid w:val="002725F3"/>
    <w:rsid w:val="00272931"/>
    <w:rsid w:val="002735B7"/>
    <w:rsid w:val="0027563D"/>
    <w:rsid w:val="002757DB"/>
    <w:rsid w:val="0027636B"/>
    <w:rsid w:val="002775BD"/>
    <w:rsid w:val="0028618E"/>
    <w:rsid w:val="00286BA3"/>
    <w:rsid w:val="00286DF7"/>
    <w:rsid w:val="00286EE6"/>
    <w:rsid w:val="0029071E"/>
    <w:rsid w:val="002A18AA"/>
    <w:rsid w:val="002A1F59"/>
    <w:rsid w:val="002A36CF"/>
    <w:rsid w:val="002A57AA"/>
    <w:rsid w:val="002B242B"/>
    <w:rsid w:val="002B5D86"/>
    <w:rsid w:val="002C0163"/>
    <w:rsid w:val="002D2D3E"/>
    <w:rsid w:val="002D2E10"/>
    <w:rsid w:val="002D7723"/>
    <w:rsid w:val="002E235D"/>
    <w:rsid w:val="002E3922"/>
    <w:rsid w:val="002E40F7"/>
    <w:rsid w:val="002F2A2C"/>
    <w:rsid w:val="002F619A"/>
    <w:rsid w:val="003000B7"/>
    <w:rsid w:val="00311D4B"/>
    <w:rsid w:val="00313794"/>
    <w:rsid w:val="00313AF4"/>
    <w:rsid w:val="003152F8"/>
    <w:rsid w:val="00315959"/>
    <w:rsid w:val="00315DEE"/>
    <w:rsid w:val="00317968"/>
    <w:rsid w:val="00320E20"/>
    <w:rsid w:val="00321301"/>
    <w:rsid w:val="00321F84"/>
    <w:rsid w:val="003248CF"/>
    <w:rsid w:val="0032571F"/>
    <w:rsid w:val="0033176B"/>
    <w:rsid w:val="00333233"/>
    <w:rsid w:val="00334399"/>
    <w:rsid w:val="00334F6C"/>
    <w:rsid w:val="003415FE"/>
    <w:rsid w:val="00344449"/>
    <w:rsid w:val="00354348"/>
    <w:rsid w:val="00357749"/>
    <w:rsid w:val="00360A4A"/>
    <w:rsid w:val="00361850"/>
    <w:rsid w:val="00361BDE"/>
    <w:rsid w:val="00362B13"/>
    <w:rsid w:val="00365FF9"/>
    <w:rsid w:val="00366A29"/>
    <w:rsid w:val="003676F9"/>
    <w:rsid w:val="003709BE"/>
    <w:rsid w:val="003712B9"/>
    <w:rsid w:val="0037263D"/>
    <w:rsid w:val="003734D2"/>
    <w:rsid w:val="00383B29"/>
    <w:rsid w:val="00384008"/>
    <w:rsid w:val="00386D0C"/>
    <w:rsid w:val="00391267"/>
    <w:rsid w:val="00392145"/>
    <w:rsid w:val="00392FEE"/>
    <w:rsid w:val="00394597"/>
    <w:rsid w:val="003962DF"/>
    <w:rsid w:val="00397FC7"/>
    <w:rsid w:val="003A058F"/>
    <w:rsid w:val="003A13AE"/>
    <w:rsid w:val="003A6A86"/>
    <w:rsid w:val="003A7120"/>
    <w:rsid w:val="003B1274"/>
    <w:rsid w:val="003B4275"/>
    <w:rsid w:val="003B6D60"/>
    <w:rsid w:val="003B7884"/>
    <w:rsid w:val="003C3A5E"/>
    <w:rsid w:val="003C605E"/>
    <w:rsid w:val="003D1F2C"/>
    <w:rsid w:val="003E23B5"/>
    <w:rsid w:val="003E27A3"/>
    <w:rsid w:val="003E3401"/>
    <w:rsid w:val="003E4878"/>
    <w:rsid w:val="003E51AA"/>
    <w:rsid w:val="003F3EC8"/>
    <w:rsid w:val="003F68A0"/>
    <w:rsid w:val="003F6D54"/>
    <w:rsid w:val="003F7AEA"/>
    <w:rsid w:val="003F7D7D"/>
    <w:rsid w:val="00401ED0"/>
    <w:rsid w:val="00404D76"/>
    <w:rsid w:val="0040586C"/>
    <w:rsid w:val="00406662"/>
    <w:rsid w:val="00406FF3"/>
    <w:rsid w:val="00407380"/>
    <w:rsid w:val="00407672"/>
    <w:rsid w:val="004078BD"/>
    <w:rsid w:val="00412AA6"/>
    <w:rsid w:val="00412EC5"/>
    <w:rsid w:val="004148DB"/>
    <w:rsid w:val="00414DDE"/>
    <w:rsid w:val="00414ECF"/>
    <w:rsid w:val="00417434"/>
    <w:rsid w:val="00420D58"/>
    <w:rsid w:val="0042149F"/>
    <w:rsid w:val="00425193"/>
    <w:rsid w:val="0042785F"/>
    <w:rsid w:val="00434964"/>
    <w:rsid w:val="00443CEA"/>
    <w:rsid w:val="004440CA"/>
    <w:rsid w:val="004443D9"/>
    <w:rsid w:val="004444B7"/>
    <w:rsid w:val="004460B5"/>
    <w:rsid w:val="004478DD"/>
    <w:rsid w:val="00450BBA"/>
    <w:rsid w:val="00452DB0"/>
    <w:rsid w:val="004533D1"/>
    <w:rsid w:val="0045366F"/>
    <w:rsid w:val="004548A7"/>
    <w:rsid w:val="00454AF7"/>
    <w:rsid w:val="004560AA"/>
    <w:rsid w:val="00460EDA"/>
    <w:rsid w:val="004610EC"/>
    <w:rsid w:val="00461A41"/>
    <w:rsid w:val="00462CA1"/>
    <w:rsid w:val="00463164"/>
    <w:rsid w:val="00466669"/>
    <w:rsid w:val="00470324"/>
    <w:rsid w:val="00470481"/>
    <w:rsid w:val="00470BD8"/>
    <w:rsid w:val="00471A47"/>
    <w:rsid w:val="00471A6B"/>
    <w:rsid w:val="00473181"/>
    <w:rsid w:val="004740AF"/>
    <w:rsid w:val="004744F4"/>
    <w:rsid w:val="004749D2"/>
    <w:rsid w:val="00475EF8"/>
    <w:rsid w:val="00484B47"/>
    <w:rsid w:val="00485334"/>
    <w:rsid w:val="00485CD8"/>
    <w:rsid w:val="00492FFC"/>
    <w:rsid w:val="004941F0"/>
    <w:rsid w:val="004951DF"/>
    <w:rsid w:val="00495F30"/>
    <w:rsid w:val="004A2BDC"/>
    <w:rsid w:val="004A34E3"/>
    <w:rsid w:val="004A74E7"/>
    <w:rsid w:val="004A7970"/>
    <w:rsid w:val="004B0667"/>
    <w:rsid w:val="004B0F69"/>
    <w:rsid w:val="004B1A5C"/>
    <w:rsid w:val="004B1DE9"/>
    <w:rsid w:val="004B49F5"/>
    <w:rsid w:val="004B778F"/>
    <w:rsid w:val="004C16F1"/>
    <w:rsid w:val="004C6E47"/>
    <w:rsid w:val="004C7B50"/>
    <w:rsid w:val="004D1F48"/>
    <w:rsid w:val="004D3A47"/>
    <w:rsid w:val="004D3AF7"/>
    <w:rsid w:val="004D4DE8"/>
    <w:rsid w:val="004D55BA"/>
    <w:rsid w:val="004D6127"/>
    <w:rsid w:val="004E0E8A"/>
    <w:rsid w:val="004E1BF1"/>
    <w:rsid w:val="004E430D"/>
    <w:rsid w:val="004E69AE"/>
    <w:rsid w:val="004E6EE2"/>
    <w:rsid w:val="004F0B9A"/>
    <w:rsid w:val="004F2941"/>
    <w:rsid w:val="004F3026"/>
    <w:rsid w:val="004F4796"/>
    <w:rsid w:val="004F5A0A"/>
    <w:rsid w:val="004F75F3"/>
    <w:rsid w:val="00501EE0"/>
    <w:rsid w:val="0050359B"/>
    <w:rsid w:val="00511164"/>
    <w:rsid w:val="005120CC"/>
    <w:rsid w:val="005218C0"/>
    <w:rsid w:val="005219B0"/>
    <w:rsid w:val="005227AA"/>
    <w:rsid w:val="0052372E"/>
    <w:rsid w:val="00523A3E"/>
    <w:rsid w:val="00524E16"/>
    <w:rsid w:val="005277F5"/>
    <w:rsid w:val="00530554"/>
    <w:rsid w:val="00535E23"/>
    <w:rsid w:val="00540E6D"/>
    <w:rsid w:val="00541E64"/>
    <w:rsid w:val="00543BE9"/>
    <w:rsid w:val="00550D77"/>
    <w:rsid w:val="00551AC7"/>
    <w:rsid w:val="005522F3"/>
    <w:rsid w:val="0055349C"/>
    <w:rsid w:val="0055410E"/>
    <w:rsid w:val="005562D1"/>
    <w:rsid w:val="00561BAC"/>
    <w:rsid w:val="00564A3F"/>
    <w:rsid w:val="005666A2"/>
    <w:rsid w:val="00573565"/>
    <w:rsid w:val="00573DC3"/>
    <w:rsid w:val="00577A34"/>
    <w:rsid w:val="00583D88"/>
    <w:rsid w:val="00584761"/>
    <w:rsid w:val="005869EC"/>
    <w:rsid w:val="00591C28"/>
    <w:rsid w:val="005929AB"/>
    <w:rsid w:val="005934AC"/>
    <w:rsid w:val="00593C41"/>
    <w:rsid w:val="005A284A"/>
    <w:rsid w:val="005A4D41"/>
    <w:rsid w:val="005A715A"/>
    <w:rsid w:val="005A7312"/>
    <w:rsid w:val="005A7EA3"/>
    <w:rsid w:val="005B0DB7"/>
    <w:rsid w:val="005B0EB4"/>
    <w:rsid w:val="005B15C7"/>
    <w:rsid w:val="005B29F0"/>
    <w:rsid w:val="005B30A7"/>
    <w:rsid w:val="005B5ED7"/>
    <w:rsid w:val="005B786C"/>
    <w:rsid w:val="005B7FFA"/>
    <w:rsid w:val="005C3498"/>
    <w:rsid w:val="005C60E6"/>
    <w:rsid w:val="005C6B69"/>
    <w:rsid w:val="005D0B63"/>
    <w:rsid w:val="005D2272"/>
    <w:rsid w:val="005D37CB"/>
    <w:rsid w:val="005D4190"/>
    <w:rsid w:val="005D5800"/>
    <w:rsid w:val="005D6F78"/>
    <w:rsid w:val="005E10F3"/>
    <w:rsid w:val="005E13CF"/>
    <w:rsid w:val="005E1E7E"/>
    <w:rsid w:val="005E2670"/>
    <w:rsid w:val="005E5126"/>
    <w:rsid w:val="005E63BC"/>
    <w:rsid w:val="00600A15"/>
    <w:rsid w:val="0060202A"/>
    <w:rsid w:val="00603196"/>
    <w:rsid w:val="00604734"/>
    <w:rsid w:val="0060488D"/>
    <w:rsid w:val="0061603D"/>
    <w:rsid w:val="006163F2"/>
    <w:rsid w:val="00623329"/>
    <w:rsid w:val="0062447A"/>
    <w:rsid w:val="0062603B"/>
    <w:rsid w:val="006260F5"/>
    <w:rsid w:val="00626DB4"/>
    <w:rsid w:val="00631525"/>
    <w:rsid w:val="00632BA3"/>
    <w:rsid w:val="00634EC7"/>
    <w:rsid w:val="00634F74"/>
    <w:rsid w:val="0063537D"/>
    <w:rsid w:val="006358C6"/>
    <w:rsid w:val="00636E76"/>
    <w:rsid w:val="00637225"/>
    <w:rsid w:val="00637B87"/>
    <w:rsid w:val="00637BE9"/>
    <w:rsid w:val="006404A4"/>
    <w:rsid w:val="00643ACD"/>
    <w:rsid w:val="0064544F"/>
    <w:rsid w:val="00651CF0"/>
    <w:rsid w:val="006577B6"/>
    <w:rsid w:val="00661BFD"/>
    <w:rsid w:val="00664CD5"/>
    <w:rsid w:val="00665C3A"/>
    <w:rsid w:val="00667CF8"/>
    <w:rsid w:val="00667EDE"/>
    <w:rsid w:val="00671741"/>
    <w:rsid w:val="00673379"/>
    <w:rsid w:val="00676B38"/>
    <w:rsid w:val="00685511"/>
    <w:rsid w:val="00687A3A"/>
    <w:rsid w:val="00690638"/>
    <w:rsid w:val="006927F9"/>
    <w:rsid w:val="0069300E"/>
    <w:rsid w:val="0069565A"/>
    <w:rsid w:val="0069602A"/>
    <w:rsid w:val="00696879"/>
    <w:rsid w:val="00696B92"/>
    <w:rsid w:val="006979E7"/>
    <w:rsid w:val="006A0E96"/>
    <w:rsid w:val="006B2816"/>
    <w:rsid w:val="006C0F13"/>
    <w:rsid w:val="006C173D"/>
    <w:rsid w:val="006C446D"/>
    <w:rsid w:val="006C63FB"/>
    <w:rsid w:val="006C72D1"/>
    <w:rsid w:val="006D360E"/>
    <w:rsid w:val="006D4886"/>
    <w:rsid w:val="006E07B0"/>
    <w:rsid w:val="006E1D44"/>
    <w:rsid w:val="006E2866"/>
    <w:rsid w:val="006E3BDF"/>
    <w:rsid w:val="006E7079"/>
    <w:rsid w:val="006F06D5"/>
    <w:rsid w:val="006F0BC4"/>
    <w:rsid w:val="006F201F"/>
    <w:rsid w:val="006F2B52"/>
    <w:rsid w:val="006F70D7"/>
    <w:rsid w:val="006F7208"/>
    <w:rsid w:val="006F7C49"/>
    <w:rsid w:val="0070307C"/>
    <w:rsid w:val="00703EB8"/>
    <w:rsid w:val="007041C7"/>
    <w:rsid w:val="0070452A"/>
    <w:rsid w:val="00706D4C"/>
    <w:rsid w:val="00707588"/>
    <w:rsid w:val="00711DC7"/>
    <w:rsid w:val="00712AB8"/>
    <w:rsid w:val="0071745A"/>
    <w:rsid w:val="007178CA"/>
    <w:rsid w:val="00720D37"/>
    <w:rsid w:val="00721135"/>
    <w:rsid w:val="00722FE2"/>
    <w:rsid w:val="00724D93"/>
    <w:rsid w:val="007266A1"/>
    <w:rsid w:val="00726C72"/>
    <w:rsid w:val="0072785D"/>
    <w:rsid w:val="0073181D"/>
    <w:rsid w:val="0073363D"/>
    <w:rsid w:val="00733E3C"/>
    <w:rsid w:val="00734AC0"/>
    <w:rsid w:val="0074493E"/>
    <w:rsid w:val="00745363"/>
    <w:rsid w:val="00752C48"/>
    <w:rsid w:val="00753CC1"/>
    <w:rsid w:val="00755249"/>
    <w:rsid w:val="00755B01"/>
    <w:rsid w:val="007568DA"/>
    <w:rsid w:val="0076393D"/>
    <w:rsid w:val="00765058"/>
    <w:rsid w:val="00765461"/>
    <w:rsid w:val="00765B37"/>
    <w:rsid w:val="007677B1"/>
    <w:rsid w:val="00773569"/>
    <w:rsid w:val="00773F35"/>
    <w:rsid w:val="00780383"/>
    <w:rsid w:val="0078060F"/>
    <w:rsid w:val="00780C4D"/>
    <w:rsid w:val="00780F37"/>
    <w:rsid w:val="00787D12"/>
    <w:rsid w:val="007900CF"/>
    <w:rsid w:val="007912ED"/>
    <w:rsid w:val="0079241A"/>
    <w:rsid w:val="00793DB2"/>
    <w:rsid w:val="00794BE3"/>
    <w:rsid w:val="00795CFB"/>
    <w:rsid w:val="007966E1"/>
    <w:rsid w:val="00796B10"/>
    <w:rsid w:val="007A2388"/>
    <w:rsid w:val="007B2851"/>
    <w:rsid w:val="007C18D0"/>
    <w:rsid w:val="007C2A87"/>
    <w:rsid w:val="007C3D75"/>
    <w:rsid w:val="007C6FAB"/>
    <w:rsid w:val="007D0523"/>
    <w:rsid w:val="007D0603"/>
    <w:rsid w:val="007D0878"/>
    <w:rsid w:val="007D0937"/>
    <w:rsid w:val="007D1FF7"/>
    <w:rsid w:val="007D2310"/>
    <w:rsid w:val="007D5728"/>
    <w:rsid w:val="007E1C61"/>
    <w:rsid w:val="007E5058"/>
    <w:rsid w:val="007F1199"/>
    <w:rsid w:val="007F1BAD"/>
    <w:rsid w:val="007F42F4"/>
    <w:rsid w:val="007F64D6"/>
    <w:rsid w:val="0080199F"/>
    <w:rsid w:val="008053A0"/>
    <w:rsid w:val="0080594E"/>
    <w:rsid w:val="00806D0B"/>
    <w:rsid w:val="00810CAA"/>
    <w:rsid w:val="00811566"/>
    <w:rsid w:val="00817B48"/>
    <w:rsid w:val="00820D71"/>
    <w:rsid w:val="00821D0B"/>
    <w:rsid w:val="008228DF"/>
    <w:rsid w:val="00823003"/>
    <w:rsid w:val="00823BB4"/>
    <w:rsid w:val="00824373"/>
    <w:rsid w:val="008245FF"/>
    <w:rsid w:val="0082790F"/>
    <w:rsid w:val="00827D80"/>
    <w:rsid w:val="00827FC5"/>
    <w:rsid w:val="00831576"/>
    <w:rsid w:val="00834F5D"/>
    <w:rsid w:val="008418C7"/>
    <w:rsid w:val="00841A4A"/>
    <w:rsid w:val="0084413F"/>
    <w:rsid w:val="008450C0"/>
    <w:rsid w:val="008504A3"/>
    <w:rsid w:val="00851615"/>
    <w:rsid w:val="00852A12"/>
    <w:rsid w:val="008534CF"/>
    <w:rsid w:val="0085421B"/>
    <w:rsid w:val="0085536B"/>
    <w:rsid w:val="00856474"/>
    <w:rsid w:val="00856C3D"/>
    <w:rsid w:val="008619BF"/>
    <w:rsid w:val="008621CF"/>
    <w:rsid w:val="00863919"/>
    <w:rsid w:val="00871137"/>
    <w:rsid w:val="0087129D"/>
    <w:rsid w:val="0087582C"/>
    <w:rsid w:val="00875C4D"/>
    <w:rsid w:val="00876857"/>
    <w:rsid w:val="00876B2A"/>
    <w:rsid w:val="00876E08"/>
    <w:rsid w:val="008806B0"/>
    <w:rsid w:val="00883B21"/>
    <w:rsid w:val="0088614D"/>
    <w:rsid w:val="008917A9"/>
    <w:rsid w:val="00895162"/>
    <w:rsid w:val="008A0DD5"/>
    <w:rsid w:val="008A3DDA"/>
    <w:rsid w:val="008B3EF1"/>
    <w:rsid w:val="008C0EF4"/>
    <w:rsid w:val="008C46EB"/>
    <w:rsid w:val="008C6096"/>
    <w:rsid w:val="008C64C3"/>
    <w:rsid w:val="008C6BE9"/>
    <w:rsid w:val="008C7DF8"/>
    <w:rsid w:val="008D0068"/>
    <w:rsid w:val="008D6D0A"/>
    <w:rsid w:val="008E6A9E"/>
    <w:rsid w:val="008F066E"/>
    <w:rsid w:val="008F09D1"/>
    <w:rsid w:val="008F09DE"/>
    <w:rsid w:val="008F187F"/>
    <w:rsid w:val="008F2886"/>
    <w:rsid w:val="008F4411"/>
    <w:rsid w:val="008F492F"/>
    <w:rsid w:val="008F61E9"/>
    <w:rsid w:val="008F6526"/>
    <w:rsid w:val="0090511A"/>
    <w:rsid w:val="00905E63"/>
    <w:rsid w:val="00913195"/>
    <w:rsid w:val="00922370"/>
    <w:rsid w:val="009246F2"/>
    <w:rsid w:val="00926558"/>
    <w:rsid w:val="009329AA"/>
    <w:rsid w:val="00933A59"/>
    <w:rsid w:val="00933D89"/>
    <w:rsid w:val="0093568D"/>
    <w:rsid w:val="00935A9D"/>
    <w:rsid w:val="009371B0"/>
    <w:rsid w:val="00940285"/>
    <w:rsid w:val="00940CEE"/>
    <w:rsid w:val="00941B79"/>
    <w:rsid w:val="00946BDA"/>
    <w:rsid w:val="00950B1E"/>
    <w:rsid w:val="00953090"/>
    <w:rsid w:val="00953F5F"/>
    <w:rsid w:val="009662D3"/>
    <w:rsid w:val="00972B7D"/>
    <w:rsid w:val="00973358"/>
    <w:rsid w:val="00982C27"/>
    <w:rsid w:val="00986DB2"/>
    <w:rsid w:val="00997FCB"/>
    <w:rsid w:val="009A2F49"/>
    <w:rsid w:val="009A488C"/>
    <w:rsid w:val="009A4A52"/>
    <w:rsid w:val="009A6ED0"/>
    <w:rsid w:val="009A7F39"/>
    <w:rsid w:val="009B114C"/>
    <w:rsid w:val="009B281B"/>
    <w:rsid w:val="009B3710"/>
    <w:rsid w:val="009B75DD"/>
    <w:rsid w:val="009B7FD8"/>
    <w:rsid w:val="009C5A05"/>
    <w:rsid w:val="009C600C"/>
    <w:rsid w:val="009C6E1A"/>
    <w:rsid w:val="009D0C0C"/>
    <w:rsid w:val="009D2804"/>
    <w:rsid w:val="009E00BF"/>
    <w:rsid w:val="009E1B4B"/>
    <w:rsid w:val="009E2C45"/>
    <w:rsid w:val="009E67B1"/>
    <w:rsid w:val="009F06AD"/>
    <w:rsid w:val="009F24F3"/>
    <w:rsid w:val="00A02A93"/>
    <w:rsid w:val="00A03405"/>
    <w:rsid w:val="00A10E98"/>
    <w:rsid w:val="00A11DB2"/>
    <w:rsid w:val="00A11E62"/>
    <w:rsid w:val="00A12161"/>
    <w:rsid w:val="00A12759"/>
    <w:rsid w:val="00A13D54"/>
    <w:rsid w:val="00A17509"/>
    <w:rsid w:val="00A2017C"/>
    <w:rsid w:val="00A23D93"/>
    <w:rsid w:val="00A247F7"/>
    <w:rsid w:val="00A24C25"/>
    <w:rsid w:val="00A27A3C"/>
    <w:rsid w:val="00A313CD"/>
    <w:rsid w:val="00A331C0"/>
    <w:rsid w:val="00A363D1"/>
    <w:rsid w:val="00A37F77"/>
    <w:rsid w:val="00A40F17"/>
    <w:rsid w:val="00A4299D"/>
    <w:rsid w:val="00A460F3"/>
    <w:rsid w:val="00A4747D"/>
    <w:rsid w:val="00A512F5"/>
    <w:rsid w:val="00A523C7"/>
    <w:rsid w:val="00A533DD"/>
    <w:rsid w:val="00A536C9"/>
    <w:rsid w:val="00A55503"/>
    <w:rsid w:val="00A55AEF"/>
    <w:rsid w:val="00A570CD"/>
    <w:rsid w:val="00A660BF"/>
    <w:rsid w:val="00A67A3A"/>
    <w:rsid w:val="00A705D2"/>
    <w:rsid w:val="00A70EF8"/>
    <w:rsid w:val="00A718B5"/>
    <w:rsid w:val="00A7278E"/>
    <w:rsid w:val="00A7771E"/>
    <w:rsid w:val="00A81209"/>
    <w:rsid w:val="00A8286F"/>
    <w:rsid w:val="00A83E33"/>
    <w:rsid w:val="00A8555A"/>
    <w:rsid w:val="00A87FFA"/>
    <w:rsid w:val="00A93FED"/>
    <w:rsid w:val="00AA02D3"/>
    <w:rsid w:val="00AA13ED"/>
    <w:rsid w:val="00AA3090"/>
    <w:rsid w:val="00AA45F4"/>
    <w:rsid w:val="00AB1AE6"/>
    <w:rsid w:val="00AB1F06"/>
    <w:rsid w:val="00AB543D"/>
    <w:rsid w:val="00AC3953"/>
    <w:rsid w:val="00AC574D"/>
    <w:rsid w:val="00AC774E"/>
    <w:rsid w:val="00AD079D"/>
    <w:rsid w:val="00AD0821"/>
    <w:rsid w:val="00AD1CD2"/>
    <w:rsid w:val="00AD2071"/>
    <w:rsid w:val="00AD5B05"/>
    <w:rsid w:val="00AD6A41"/>
    <w:rsid w:val="00AE144C"/>
    <w:rsid w:val="00AE2849"/>
    <w:rsid w:val="00AE4552"/>
    <w:rsid w:val="00AE51AD"/>
    <w:rsid w:val="00AE7419"/>
    <w:rsid w:val="00AE7DB4"/>
    <w:rsid w:val="00AF1A03"/>
    <w:rsid w:val="00AF36E0"/>
    <w:rsid w:val="00AF64AA"/>
    <w:rsid w:val="00B02EE9"/>
    <w:rsid w:val="00B03A94"/>
    <w:rsid w:val="00B0457E"/>
    <w:rsid w:val="00B07FCD"/>
    <w:rsid w:val="00B14712"/>
    <w:rsid w:val="00B15CC4"/>
    <w:rsid w:val="00B17458"/>
    <w:rsid w:val="00B20B5A"/>
    <w:rsid w:val="00B21945"/>
    <w:rsid w:val="00B21B2C"/>
    <w:rsid w:val="00B23157"/>
    <w:rsid w:val="00B23852"/>
    <w:rsid w:val="00B23DD8"/>
    <w:rsid w:val="00B248A4"/>
    <w:rsid w:val="00B24CAB"/>
    <w:rsid w:val="00B24E5E"/>
    <w:rsid w:val="00B27EB0"/>
    <w:rsid w:val="00B30348"/>
    <w:rsid w:val="00B30FBE"/>
    <w:rsid w:val="00B36402"/>
    <w:rsid w:val="00B4048A"/>
    <w:rsid w:val="00B51587"/>
    <w:rsid w:val="00B515DD"/>
    <w:rsid w:val="00B55652"/>
    <w:rsid w:val="00B57F0D"/>
    <w:rsid w:val="00B60BA1"/>
    <w:rsid w:val="00B61E75"/>
    <w:rsid w:val="00B61F42"/>
    <w:rsid w:val="00B64A90"/>
    <w:rsid w:val="00B6680F"/>
    <w:rsid w:val="00B674CC"/>
    <w:rsid w:val="00B70D41"/>
    <w:rsid w:val="00B808AD"/>
    <w:rsid w:val="00B8163A"/>
    <w:rsid w:val="00B82021"/>
    <w:rsid w:val="00B82BB9"/>
    <w:rsid w:val="00B8695D"/>
    <w:rsid w:val="00B9104B"/>
    <w:rsid w:val="00B9327B"/>
    <w:rsid w:val="00BA0D5C"/>
    <w:rsid w:val="00BA5172"/>
    <w:rsid w:val="00BA7BB0"/>
    <w:rsid w:val="00BB0E77"/>
    <w:rsid w:val="00BB20B9"/>
    <w:rsid w:val="00BB7737"/>
    <w:rsid w:val="00BD019B"/>
    <w:rsid w:val="00BD059A"/>
    <w:rsid w:val="00BD119E"/>
    <w:rsid w:val="00BD367D"/>
    <w:rsid w:val="00BD631E"/>
    <w:rsid w:val="00BE1F94"/>
    <w:rsid w:val="00BE3934"/>
    <w:rsid w:val="00BE4A42"/>
    <w:rsid w:val="00BE6316"/>
    <w:rsid w:val="00BF00E1"/>
    <w:rsid w:val="00BF3FF3"/>
    <w:rsid w:val="00BF6696"/>
    <w:rsid w:val="00BF685A"/>
    <w:rsid w:val="00C00BB5"/>
    <w:rsid w:val="00C01327"/>
    <w:rsid w:val="00C01CB3"/>
    <w:rsid w:val="00C03C19"/>
    <w:rsid w:val="00C04DDA"/>
    <w:rsid w:val="00C0564B"/>
    <w:rsid w:val="00C12E85"/>
    <w:rsid w:val="00C13610"/>
    <w:rsid w:val="00C2007C"/>
    <w:rsid w:val="00C20D51"/>
    <w:rsid w:val="00C2410A"/>
    <w:rsid w:val="00C24C7A"/>
    <w:rsid w:val="00C2794E"/>
    <w:rsid w:val="00C31D32"/>
    <w:rsid w:val="00C32CB1"/>
    <w:rsid w:val="00C3657F"/>
    <w:rsid w:val="00C37698"/>
    <w:rsid w:val="00C40BD7"/>
    <w:rsid w:val="00C4550E"/>
    <w:rsid w:val="00C479C3"/>
    <w:rsid w:val="00C47FE8"/>
    <w:rsid w:val="00C503CA"/>
    <w:rsid w:val="00C57AC2"/>
    <w:rsid w:val="00C60E8B"/>
    <w:rsid w:val="00C62D51"/>
    <w:rsid w:val="00C62FDB"/>
    <w:rsid w:val="00C654DC"/>
    <w:rsid w:val="00C7050E"/>
    <w:rsid w:val="00C70DAF"/>
    <w:rsid w:val="00C71D20"/>
    <w:rsid w:val="00C76D6F"/>
    <w:rsid w:val="00C76F47"/>
    <w:rsid w:val="00C81D13"/>
    <w:rsid w:val="00C83224"/>
    <w:rsid w:val="00C85A4C"/>
    <w:rsid w:val="00C9228F"/>
    <w:rsid w:val="00C92F83"/>
    <w:rsid w:val="00C972DD"/>
    <w:rsid w:val="00C974FB"/>
    <w:rsid w:val="00C97780"/>
    <w:rsid w:val="00CA0A51"/>
    <w:rsid w:val="00CA0CDF"/>
    <w:rsid w:val="00CA6E8E"/>
    <w:rsid w:val="00CB31F6"/>
    <w:rsid w:val="00CB748E"/>
    <w:rsid w:val="00CC0F72"/>
    <w:rsid w:val="00CC106B"/>
    <w:rsid w:val="00CC3814"/>
    <w:rsid w:val="00CC4077"/>
    <w:rsid w:val="00CC4AAF"/>
    <w:rsid w:val="00CC5CCB"/>
    <w:rsid w:val="00CC7C0E"/>
    <w:rsid w:val="00CD0B73"/>
    <w:rsid w:val="00CD4894"/>
    <w:rsid w:val="00CD5E90"/>
    <w:rsid w:val="00CD6634"/>
    <w:rsid w:val="00CD6F00"/>
    <w:rsid w:val="00CE3DB9"/>
    <w:rsid w:val="00CF1284"/>
    <w:rsid w:val="00CF2140"/>
    <w:rsid w:val="00CF4E4D"/>
    <w:rsid w:val="00CF5298"/>
    <w:rsid w:val="00D00015"/>
    <w:rsid w:val="00D0011D"/>
    <w:rsid w:val="00D006A0"/>
    <w:rsid w:val="00D028F0"/>
    <w:rsid w:val="00D05AFD"/>
    <w:rsid w:val="00D068A8"/>
    <w:rsid w:val="00D06F78"/>
    <w:rsid w:val="00D1023C"/>
    <w:rsid w:val="00D12DBC"/>
    <w:rsid w:val="00D1364D"/>
    <w:rsid w:val="00D14EA9"/>
    <w:rsid w:val="00D17000"/>
    <w:rsid w:val="00D24E18"/>
    <w:rsid w:val="00D317A5"/>
    <w:rsid w:val="00D326AC"/>
    <w:rsid w:val="00D3560D"/>
    <w:rsid w:val="00D357ED"/>
    <w:rsid w:val="00D42409"/>
    <w:rsid w:val="00D44588"/>
    <w:rsid w:val="00D4466D"/>
    <w:rsid w:val="00D45396"/>
    <w:rsid w:val="00D523DE"/>
    <w:rsid w:val="00D53B2E"/>
    <w:rsid w:val="00D55434"/>
    <w:rsid w:val="00D60B9F"/>
    <w:rsid w:val="00D610B3"/>
    <w:rsid w:val="00D62031"/>
    <w:rsid w:val="00D63799"/>
    <w:rsid w:val="00D65415"/>
    <w:rsid w:val="00D6638D"/>
    <w:rsid w:val="00D75B32"/>
    <w:rsid w:val="00D80A0B"/>
    <w:rsid w:val="00D85257"/>
    <w:rsid w:val="00D93EE6"/>
    <w:rsid w:val="00D9451E"/>
    <w:rsid w:val="00DA12FC"/>
    <w:rsid w:val="00DA572F"/>
    <w:rsid w:val="00DA6A8E"/>
    <w:rsid w:val="00DA6C5E"/>
    <w:rsid w:val="00DB21DF"/>
    <w:rsid w:val="00DB474D"/>
    <w:rsid w:val="00DB64CA"/>
    <w:rsid w:val="00DB68C6"/>
    <w:rsid w:val="00DC0E80"/>
    <w:rsid w:val="00DC1EFD"/>
    <w:rsid w:val="00DC3BB2"/>
    <w:rsid w:val="00DC7374"/>
    <w:rsid w:val="00DC7387"/>
    <w:rsid w:val="00DC7A1F"/>
    <w:rsid w:val="00DD0CB4"/>
    <w:rsid w:val="00DD1F62"/>
    <w:rsid w:val="00DD319C"/>
    <w:rsid w:val="00DD3349"/>
    <w:rsid w:val="00DD3A91"/>
    <w:rsid w:val="00DD6453"/>
    <w:rsid w:val="00DD69DC"/>
    <w:rsid w:val="00DE0CA9"/>
    <w:rsid w:val="00DE378C"/>
    <w:rsid w:val="00DE380B"/>
    <w:rsid w:val="00DE73B1"/>
    <w:rsid w:val="00DE7A8A"/>
    <w:rsid w:val="00DF4B48"/>
    <w:rsid w:val="00DF7DAB"/>
    <w:rsid w:val="00DF7F69"/>
    <w:rsid w:val="00E005F8"/>
    <w:rsid w:val="00E01B7B"/>
    <w:rsid w:val="00E061CC"/>
    <w:rsid w:val="00E1073D"/>
    <w:rsid w:val="00E10852"/>
    <w:rsid w:val="00E11F49"/>
    <w:rsid w:val="00E129F8"/>
    <w:rsid w:val="00E13EA4"/>
    <w:rsid w:val="00E15D30"/>
    <w:rsid w:val="00E1611B"/>
    <w:rsid w:val="00E16376"/>
    <w:rsid w:val="00E16478"/>
    <w:rsid w:val="00E17993"/>
    <w:rsid w:val="00E2031E"/>
    <w:rsid w:val="00E21525"/>
    <w:rsid w:val="00E235DE"/>
    <w:rsid w:val="00E2605B"/>
    <w:rsid w:val="00E32022"/>
    <w:rsid w:val="00E326F1"/>
    <w:rsid w:val="00E3679E"/>
    <w:rsid w:val="00E37E1A"/>
    <w:rsid w:val="00E42D91"/>
    <w:rsid w:val="00E53CF6"/>
    <w:rsid w:val="00E546E3"/>
    <w:rsid w:val="00E56C6A"/>
    <w:rsid w:val="00E6031A"/>
    <w:rsid w:val="00E614AD"/>
    <w:rsid w:val="00E62B94"/>
    <w:rsid w:val="00E62CA7"/>
    <w:rsid w:val="00E63A17"/>
    <w:rsid w:val="00E63D8A"/>
    <w:rsid w:val="00E70D62"/>
    <w:rsid w:val="00E70F89"/>
    <w:rsid w:val="00E74282"/>
    <w:rsid w:val="00E76915"/>
    <w:rsid w:val="00E820E7"/>
    <w:rsid w:val="00E827D5"/>
    <w:rsid w:val="00E84E66"/>
    <w:rsid w:val="00E85FF3"/>
    <w:rsid w:val="00E86713"/>
    <w:rsid w:val="00E8716A"/>
    <w:rsid w:val="00E87BDE"/>
    <w:rsid w:val="00EA0057"/>
    <w:rsid w:val="00EA2C5C"/>
    <w:rsid w:val="00EA510C"/>
    <w:rsid w:val="00EB03B0"/>
    <w:rsid w:val="00EB42EA"/>
    <w:rsid w:val="00EB67F4"/>
    <w:rsid w:val="00EC3772"/>
    <w:rsid w:val="00EC41DA"/>
    <w:rsid w:val="00EC7200"/>
    <w:rsid w:val="00ED15DF"/>
    <w:rsid w:val="00ED4343"/>
    <w:rsid w:val="00ED476F"/>
    <w:rsid w:val="00EE1531"/>
    <w:rsid w:val="00EE1757"/>
    <w:rsid w:val="00EE3386"/>
    <w:rsid w:val="00EE54B2"/>
    <w:rsid w:val="00EE5872"/>
    <w:rsid w:val="00EE5A02"/>
    <w:rsid w:val="00EE6449"/>
    <w:rsid w:val="00EE6E8D"/>
    <w:rsid w:val="00EE79EB"/>
    <w:rsid w:val="00EF268A"/>
    <w:rsid w:val="00EF7E3F"/>
    <w:rsid w:val="00F00333"/>
    <w:rsid w:val="00F02D47"/>
    <w:rsid w:val="00F045F8"/>
    <w:rsid w:val="00F10F6A"/>
    <w:rsid w:val="00F12B67"/>
    <w:rsid w:val="00F141D4"/>
    <w:rsid w:val="00F15F51"/>
    <w:rsid w:val="00F17546"/>
    <w:rsid w:val="00F203F2"/>
    <w:rsid w:val="00F2041E"/>
    <w:rsid w:val="00F2233B"/>
    <w:rsid w:val="00F225FC"/>
    <w:rsid w:val="00F278D2"/>
    <w:rsid w:val="00F3209F"/>
    <w:rsid w:val="00F3213A"/>
    <w:rsid w:val="00F34E38"/>
    <w:rsid w:val="00F375A1"/>
    <w:rsid w:val="00F42550"/>
    <w:rsid w:val="00F4316B"/>
    <w:rsid w:val="00F45F1A"/>
    <w:rsid w:val="00F462DA"/>
    <w:rsid w:val="00F46A46"/>
    <w:rsid w:val="00F47B30"/>
    <w:rsid w:val="00F5080C"/>
    <w:rsid w:val="00F60878"/>
    <w:rsid w:val="00F64A38"/>
    <w:rsid w:val="00F65327"/>
    <w:rsid w:val="00F727E1"/>
    <w:rsid w:val="00F75CD2"/>
    <w:rsid w:val="00F8072A"/>
    <w:rsid w:val="00F80D9E"/>
    <w:rsid w:val="00F8184F"/>
    <w:rsid w:val="00F81A89"/>
    <w:rsid w:val="00F82713"/>
    <w:rsid w:val="00F85216"/>
    <w:rsid w:val="00F86FD2"/>
    <w:rsid w:val="00F91A3F"/>
    <w:rsid w:val="00F91BE7"/>
    <w:rsid w:val="00F92C5B"/>
    <w:rsid w:val="00F92CCA"/>
    <w:rsid w:val="00F93133"/>
    <w:rsid w:val="00F93772"/>
    <w:rsid w:val="00F94B6F"/>
    <w:rsid w:val="00F95F5A"/>
    <w:rsid w:val="00F96D67"/>
    <w:rsid w:val="00FA1AE3"/>
    <w:rsid w:val="00FA2A6E"/>
    <w:rsid w:val="00FA48C8"/>
    <w:rsid w:val="00FB07AD"/>
    <w:rsid w:val="00FB1B73"/>
    <w:rsid w:val="00FB252B"/>
    <w:rsid w:val="00FB3F22"/>
    <w:rsid w:val="00FB4CBD"/>
    <w:rsid w:val="00FB7CA6"/>
    <w:rsid w:val="00FC3757"/>
    <w:rsid w:val="00FD16FD"/>
    <w:rsid w:val="00FD55C2"/>
    <w:rsid w:val="00FD7AF1"/>
    <w:rsid w:val="00FE321D"/>
    <w:rsid w:val="00FF0AB4"/>
    <w:rsid w:val="00FF3084"/>
    <w:rsid w:val="00FF35EA"/>
    <w:rsid w:val="00FF3CE6"/>
    <w:rsid w:val="00FF5D1E"/>
    <w:rsid w:val="00FF7D0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Normal"/>
    <w:qFormat/>
    <w:rsid w:val="008A0DD5"/>
    <w:pPr>
      <w:bidi/>
    </w:pPr>
    <w:rPr>
      <w:sz w:val="24"/>
      <w:szCs w:val="24"/>
      <w:lang w:eastAsia="he-IL"/>
    </w:rPr>
  </w:style>
  <w:style w:type="paragraph" w:styleId="1">
    <w:name w:val="heading 1"/>
    <w:aliases w:val="Heading 1"/>
    <w:basedOn w:val="a"/>
    <w:next w:val="a"/>
    <w:qFormat/>
    <w:rsid w:val="00E614AD"/>
    <w:pPr>
      <w:keepNext/>
      <w:jc w:val="center"/>
      <w:outlineLvl w:val="0"/>
    </w:pPr>
    <w:rPr>
      <w:rFonts w:cs="David"/>
      <w:b/>
      <w:bCs/>
      <w:sz w:val="36"/>
      <w:szCs w:val="36"/>
      <w:u w:val="single"/>
    </w:rPr>
  </w:style>
  <w:style w:type="paragraph" w:styleId="2">
    <w:name w:val="heading 2"/>
    <w:aliases w:val="Heading 2"/>
    <w:basedOn w:val="a"/>
    <w:next w:val="a"/>
    <w:qFormat/>
    <w:rsid w:val="00E614AD"/>
    <w:pPr>
      <w:keepNext/>
      <w:jc w:val="center"/>
      <w:outlineLvl w:val="1"/>
    </w:pPr>
    <w:rPr>
      <w:rFonts w:cs="David"/>
      <w:b/>
      <w:bCs/>
      <w:u w:val="single"/>
    </w:rPr>
  </w:style>
  <w:style w:type="paragraph" w:styleId="3">
    <w:name w:val="heading 3"/>
    <w:aliases w:val="Heading 3"/>
    <w:basedOn w:val="a"/>
    <w:next w:val="a"/>
    <w:qFormat/>
    <w:rsid w:val="00E614AD"/>
    <w:pPr>
      <w:keepNext/>
      <w:jc w:val="center"/>
      <w:outlineLvl w:val="2"/>
    </w:pPr>
    <w:rPr>
      <w:rFonts w:cs="David"/>
      <w:b/>
      <w:bCs/>
      <w:sz w:val="32"/>
      <w:szCs w:val="32"/>
      <w:u w:val="single"/>
    </w:rPr>
  </w:style>
  <w:style w:type="paragraph" w:styleId="4">
    <w:name w:val="heading 4"/>
    <w:aliases w:val="Heading 4"/>
    <w:basedOn w:val="a"/>
    <w:next w:val="a"/>
    <w:qFormat/>
    <w:rsid w:val="00E614AD"/>
    <w:pPr>
      <w:keepNext/>
      <w:ind w:left="386"/>
      <w:outlineLvl w:val="3"/>
    </w:pPr>
    <w:rPr>
      <w:rFonts w:cs="David"/>
      <w:sz w:val="28"/>
      <w:szCs w:val="28"/>
    </w:rPr>
  </w:style>
  <w:style w:type="paragraph" w:styleId="5">
    <w:name w:val="heading 5"/>
    <w:aliases w:val="Heading 5"/>
    <w:basedOn w:val="a"/>
    <w:next w:val="a"/>
    <w:qFormat/>
    <w:rsid w:val="00E614AD"/>
    <w:pPr>
      <w:keepNext/>
      <w:spacing w:line="360" w:lineRule="auto"/>
      <w:ind w:left="746"/>
      <w:jc w:val="center"/>
      <w:outlineLvl w:val="4"/>
    </w:pPr>
    <w:rPr>
      <w:rFonts w:cs="David"/>
      <w:b/>
      <w:bCs/>
      <w:u w:val="single"/>
    </w:rPr>
  </w:style>
  <w:style w:type="paragraph" w:styleId="6">
    <w:name w:val="heading 6"/>
    <w:aliases w:val="Heading 6"/>
    <w:basedOn w:val="a"/>
    <w:next w:val="a"/>
    <w:qFormat/>
    <w:rsid w:val="00E614AD"/>
    <w:pPr>
      <w:keepNext/>
      <w:spacing w:line="360" w:lineRule="auto"/>
      <w:ind w:left="746"/>
      <w:jc w:val="center"/>
      <w:outlineLvl w:val="5"/>
    </w:pPr>
    <w:rPr>
      <w:rFonts w:cs="David"/>
      <w:b/>
      <w:bCs/>
      <w:sz w:val="32"/>
      <w:szCs w:val="32"/>
      <w:u w:val="single"/>
    </w:rPr>
  </w:style>
  <w:style w:type="paragraph" w:styleId="7">
    <w:name w:val="heading 7"/>
    <w:aliases w:val="Heading 7"/>
    <w:basedOn w:val="a"/>
    <w:next w:val="a"/>
    <w:qFormat/>
    <w:rsid w:val="00E614AD"/>
    <w:pPr>
      <w:keepNext/>
      <w:spacing w:line="360" w:lineRule="auto"/>
      <w:jc w:val="center"/>
      <w:outlineLvl w:val="6"/>
    </w:pPr>
    <w:rPr>
      <w:rFonts w:cs="David"/>
      <w:b/>
      <w:bCs/>
      <w:sz w:val="28"/>
      <w:szCs w:val="28"/>
    </w:rPr>
  </w:style>
  <w:style w:type="paragraph" w:styleId="8">
    <w:name w:val="heading 8"/>
    <w:aliases w:val="Heading 8"/>
    <w:basedOn w:val="a"/>
    <w:next w:val="a"/>
    <w:qFormat/>
    <w:rsid w:val="00E614AD"/>
    <w:pPr>
      <w:keepNext/>
      <w:spacing w:line="360" w:lineRule="auto"/>
      <w:jc w:val="center"/>
      <w:outlineLvl w:val="7"/>
    </w:pPr>
    <w:rPr>
      <w:rFonts w:cs="David"/>
      <w:sz w:val="28"/>
      <w:szCs w:val="28"/>
    </w:rPr>
  </w:style>
  <w:style w:type="paragraph" w:styleId="9">
    <w:name w:val="heading 9"/>
    <w:aliases w:val="Heading 9"/>
    <w:basedOn w:val="a"/>
    <w:next w:val="a"/>
    <w:qFormat/>
    <w:rsid w:val="00E614AD"/>
    <w:pPr>
      <w:keepNext/>
      <w:spacing w:line="360" w:lineRule="auto"/>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e"/>
    <w:basedOn w:val="a"/>
    <w:qFormat/>
    <w:rsid w:val="00E614AD"/>
    <w:pPr>
      <w:jc w:val="center"/>
    </w:pPr>
    <w:rPr>
      <w:rFonts w:cs="David"/>
      <w:u w:val="single"/>
    </w:rPr>
  </w:style>
  <w:style w:type="paragraph" w:styleId="a4">
    <w:name w:val="Body Text"/>
    <w:aliases w:val="Body Text"/>
    <w:basedOn w:val="a"/>
    <w:rsid w:val="00E614AD"/>
    <w:pPr>
      <w:spacing w:line="360" w:lineRule="auto"/>
    </w:pPr>
    <w:rPr>
      <w:rFonts w:cs="David"/>
      <w:b/>
      <w:bCs/>
      <w:sz w:val="28"/>
      <w:szCs w:val="28"/>
    </w:rPr>
  </w:style>
  <w:style w:type="paragraph" w:styleId="a5">
    <w:name w:val="header"/>
    <w:aliases w:val="Header"/>
    <w:basedOn w:val="a"/>
    <w:rsid w:val="00E614AD"/>
    <w:pPr>
      <w:tabs>
        <w:tab w:val="center" w:pos="4153"/>
        <w:tab w:val="right" w:pos="8306"/>
      </w:tabs>
    </w:pPr>
  </w:style>
  <w:style w:type="paragraph" w:styleId="a6">
    <w:name w:val="footer"/>
    <w:aliases w:val="Footer"/>
    <w:basedOn w:val="a"/>
    <w:link w:val="a7"/>
    <w:uiPriority w:val="99"/>
    <w:rsid w:val="00E614AD"/>
    <w:pPr>
      <w:tabs>
        <w:tab w:val="center" w:pos="4153"/>
        <w:tab w:val="right" w:pos="8306"/>
      </w:tabs>
    </w:pPr>
  </w:style>
  <w:style w:type="character" w:styleId="a8">
    <w:name w:val="page number"/>
    <w:aliases w:val="Page Number"/>
    <w:basedOn w:val="a0"/>
    <w:rsid w:val="00E614AD"/>
  </w:style>
  <w:style w:type="paragraph" w:styleId="a9">
    <w:name w:val="Body Text Indent"/>
    <w:aliases w:val="Body Text Indent"/>
    <w:basedOn w:val="a"/>
    <w:rsid w:val="00E614AD"/>
    <w:pPr>
      <w:spacing w:line="360" w:lineRule="auto"/>
      <w:ind w:left="386" w:hanging="386"/>
    </w:pPr>
    <w:rPr>
      <w:sz w:val="28"/>
      <w:szCs w:val="28"/>
    </w:rPr>
  </w:style>
  <w:style w:type="paragraph" w:styleId="aa">
    <w:name w:val="Subtitle"/>
    <w:aliases w:val="Subtitle"/>
    <w:basedOn w:val="a"/>
    <w:qFormat/>
    <w:rsid w:val="00E614AD"/>
    <w:pPr>
      <w:spacing w:line="360" w:lineRule="auto"/>
      <w:ind w:left="26"/>
      <w:jc w:val="both"/>
    </w:pPr>
    <w:rPr>
      <w:b/>
      <w:bCs/>
      <w:sz w:val="32"/>
      <w:szCs w:val="32"/>
      <w:u w:val="single"/>
    </w:rPr>
  </w:style>
  <w:style w:type="paragraph" w:customStyle="1" w:styleId="10">
    <w:name w:val="רגיל1"/>
    <w:rsid w:val="00E614AD"/>
    <w:rPr>
      <w:rFonts w:hAnsi="Akhbar Simplified MT"/>
      <w:snapToGrid w:val="0"/>
      <w:sz w:val="24"/>
      <w:szCs w:val="24"/>
      <w:lang w:eastAsia="he-IL"/>
    </w:rPr>
  </w:style>
  <w:style w:type="paragraph" w:styleId="ab">
    <w:name w:val="footnote text"/>
    <w:aliases w:val="Footnote Text"/>
    <w:basedOn w:val="a"/>
    <w:semiHidden/>
    <w:rsid w:val="00E614AD"/>
    <w:rPr>
      <w:sz w:val="20"/>
      <w:szCs w:val="20"/>
    </w:rPr>
  </w:style>
  <w:style w:type="character" w:styleId="ac">
    <w:name w:val="footnote reference"/>
    <w:aliases w:val="Footnote Reference"/>
    <w:basedOn w:val="a0"/>
    <w:semiHidden/>
    <w:rsid w:val="00E614AD"/>
    <w:rPr>
      <w:vertAlign w:val="superscript"/>
    </w:rPr>
  </w:style>
  <w:style w:type="table" w:styleId="ad">
    <w:name w:val="Table Grid"/>
    <w:basedOn w:val="a1"/>
    <w:rsid w:val="00827FC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b31">
    <w:name w:val="heb31"/>
    <w:basedOn w:val="a0"/>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a"/>
    <w:rsid w:val="003676F9"/>
    <w:pPr>
      <w:bidi w:val="0"/>
      <w:spacing w:before="100" w:beforeAutospacing="1" w:after="100" w:afterAutospacing="1"/>
    </w:pPr>
    <w:rPr>
      <w:lang w:eastAsia="en-US"/>
    </w:rPr>
  </w:style>
  <w:style w:type="character" w:styleId="Hyperlink">
    <w:name w:val="Hyperlink"/>
    <w:basedOn w:val="a0"/>
    <w:rsid w:val="00F225FC"/>
    <w:rPr>
      <w:color w:val="525864"/>
      <w:u w:val="single"/>
    </w:rPr>
  </w:style>
  <w:style w:type="character" w:customStyle="1" w:styleId="searchword">
    <w:name w:val="searchword"/>
    <w:basedOn w:val="a0"/>
    <w:rsid w:val="00F225FC"/>
    <w:rPr>
      <w:b/>
      <w:bCs/>
      <w:color w:val="000000"/>
      <w:shd w:val="clear" w:color="auto" w:fill="auto"/>
    </w:rPr>
  </w:style>
  <w:style w:type="character" w:customStyle="1" w:styleId="longtext1">
    <w:name w:val="long_text1"/>
    <w:basedOn w:val="a0"/>
    <w:rsid w:val="00271E7C"/>
    <w:rPr>
      <w:sz w:val="20"/>
      <w:szCs w:val="20"/>
    </w:rPr>
  </w:style>
  <w:style w:type="character" w:customStyle="1" w:styleId="shorttext1">
    <w:name w:val="short_text1"/>
    <w:basedOn w:val="a0"/>
    <w:rsid w:val="00271E7C"/>
    <w:rPr>
      <w:sz w:val="29"/>
      <w:szCs w:val="29"/>
    </w:rPr>
  </w:style>
  <w:style w:type="paragraph" w:styleId="ae">
    <w:name w:val="Balloon Text"/>
    <w:basedOn w:val="a"/>
    <w:link w:val="af"/>
    <w:rsid w:val="00392145"/>
    <w:rPr>
      <w:rFonts w:ascii="Tahoma" w:hAnsi="Tahoma" w:cs="Tahoma"/>
      <w:sz w:val="16"/>
      <w:szCs w:val="16"/>
    </w:rPr>
  </w:style>
  <w:style w:type="character" w:customStyle="1" w:styleId="af">
    <w:name w:val="טקסט בלונים תו"/>
    <w:basedOn w:val="a0"/>
    <w:link w:val="ae"/>
    <w:rsid w:val="00392145"/>
    <w:rPr>
      <w:rFonts w:ascii="Tahoma" w:hAnsi="Tahoma" w:cs="Tahoma"/>
      <w:sz w:val="16"/>
      <w:szCs w:val="16"/>
      <w:lang w:eastAsia="he-IL"/>
    </w:rPr>
  </w:style>
  <w:style w:type="paragraph" w:styleId="af0">
    <w:name w:val="List Paragraph"/>
    <w:basedOn w:val="a"/>
    <w:uiPriority w:val="34"/>
    <w:qFormat/>
    <w:rsid w:val="00AB543D"/>
    <w:pPr>
      <w:ind w:left="720"/>
      <w:contextualSpacing/>
    </w:pPr>
  </w:style>
  <w:style w:type="character" w:customStyle="1" w:styleId="a7">
    <w:name w:val="כותרת תחתונה תו"/>
    <w:aliases w:val="Footer תו"/>
    <w:basedOn w:val="a0"/>
    <w:link w:val="a6"/>
    <w:uiPriority w:val="99"/>
    <w:rsid w:val="00C7050E"/>
    <w:rPr>
      <w:sz w:val="24"/>
      <w:szCs w:val="24"/>
      <w:lang w:eastAsia="he-IL"/>
    </w:rPr>
  </w:style>
  <w:style w:type="paragraph" w:customStyle="1" w:styleId="af1">
    <w:name w:val="תו"/>
    <w:basedOn w:val="a"/>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af2">
    <w:name w:val="Strong"/>
    <w:basedOn w:val="a0"/>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a0"/>
    <w:rsid w:val="00065C0B"/>
    <w:rPr>
      <w:shd w:val="clear" w:color="auto" w:fill="C0E3F4"/>
    </w:rPr>
  </w:style>
  <w:style w:type="character" w:customStyle="1" w:styleId="exlresultdetails">
    <w:name w:val="exlresultdetails"/>
    <w:basedOn w:val="a0"/>
    <w:rsid w:val="00065C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primofe.haifa.ac.il/primo_library/libweb/action/search.do?vl(freeText0)=Freilich%2c+CD&amp;vl(48523269UI0)=creator&amp;vl(48523265UI1)=all_items&amp;vl(1UI0)=exact&amp;fn=search&amp;tab=remote_resources&amp;mode=Basic&amp;vid=HAU&amp;scp.scps=00000896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imofe.haifa.ac.il/primo_library/libweb/action/search.do?vl(freeText0)=Rynhold%2c+J&amp;vl(48523269UI0)=creator&amp;vl(48523265UI1)=all_items&amp;vl(1UI0)=exact&amp;fn=search&amp;tab=remote_resources&amp;mode=Basic&amp;vid=HAU&amp;scp.scps=00000888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mofe.haifa.ac.il/primo_library/libweb/action/search.do?vl(freeText0)=Quackenbush%2c+Stephen+L&amp;vl(48523269UI0)=creator&amp;vl(48523265UI1)=all_items&amp;vl(1UI0)=exact&amp;fn=search&amp;tab=remote_resources&amp;mode=Basic&amp;vid=HAU&amp;scp.scps=000008965" TargetMode="External"/><Relationship Id="rId5" Type="http://schemas.openxmlformats.org/officeDocument/2006/relationships/webSettings" Target="webSettings.xml"/><Relationship Id="rId15" Type="http://schemas.openxmlformats.org/officeDocument/2006/relationships/hyperlink" Target="mailto:gurlaish@gmail.com" TargetMode="External"/><Relationship Id="rId10" Type="http://schemas.openxmlformats.org/officeDocument/2006/relationships/hyperlink" Target="http://www.inss.org.il/upload/(FILE)131176676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IDONM@INDC.ORG.IL" TargetMode="External"/><Relationship Id="rId14" Type="http://schemas.openxmlformats.org/officeDocument/2006/relationships/image" Target="media/image3.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E15D-7936-42FC-A53B-111563C9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7949</Words>
  <Characters>39745</Characters>
  <Application>Microsoft Office Word</Application>
  <DocSecurity>0</DocSecurity>
  <Lines>331</Lines>
  <Paragraphs>95</Paragraphs>
  <ScaleCrop>false</ScaleCrop>
  <HeadingPairs>
    <vt:vector size="4" baseType="variant">
      <vt:variant>
        <vt:lpstr>שם</vt:lpstr>
      </vt:variant>
      <vt:variant>
        <vt:i4>1</vt:i4>
      </vt:variant>
      <vt:variant>
        <vt:lpstr>כותרות</vt:lpstr>
      </vt:variant>
      <vt:variant>
        <vt:i4>11</vt:i4>
      </vt:variant>
    </vt:vector>
  </HeadingPairs>
  <TitlesOfParts>
    <vt:vector size="12" baseType="lpstr">
      <vt:lpstr>מוגבל</vt:lpstr>
      <vt:lpstr/>
      <vt:lpstr/>
      <vt:lpstr>קורס :  מבוא לביטחון לאומי - תשתית מושגית</vt:lpstr>
      <vt:lpstr>תוכן העניינים</vt:lpstr>
      <vt:lpstr/>
      <vt:lpstr/>
      <vt:lpstr>        הצגה ודיון במושגים מרכזיים בתחום מדיניות הביטחון הלאומי, כרקע תיאורטי לדיון על ה</vt:lpstr>
      <vt:lpstr>        הצגת דילמות בביטחון הלאומי מול עקרונות הדמוקרטיה והחלופות השונות מול תפיסות קיימ</vt:lpstr>
      <vt:lpstr>        ניתוח סוגיות מרכזיות בתפיסת הביטחון הלאומי הישראלית, הקורס יעסוק בניתוח והערכת ה</vt:lpstr>
      <vt:lpstr>        דיון טרומי בעתידו האפשרי של ביטחון ישראל, לאור ההתפתחויות בזירה האזורית והעולמית</vt:lpstr>
      <vt:lpstr>        הבנת הממשקים שבין העוצמות הלאומיות של מדינת ישראל,  מרכיבי הביטחון הלאומי (המרכי</vt:lpstr>
    </vt:vector>
  </TitlesOfParts>
  <Company>מב"ל</Company>
  <LinksUpToDate>false</LinksUpToDate>
  <CharactersWithSpaces>47599</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מוגבל</dc:title>
  <dc:creator>מז' מדריכים עליון</dc:creator>
  <cp:lastModifiedBy>Lenovo User</cp:lastModifiedBy>
  <cp:revision>2</cp:revision>
  <cp:lastPrinted>2012-07-29T14:33:00Z</cp:lastPrinted>
  <dcterms:created xsi:type="dcterms:W3CDTF">2012-08-27T16:00:00Z</dcterms:created>
  <dcterms:modified xsi:type="dcterms:W3CDTF">2012-08-27T16:00:00Z</dcterms:modified>
</cp:coreProperties>
</file>