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192" w:lineRule="auto"/>
      </w:pPr>
    </w:p>
    <w:p>
      <w:pPr>
        <w:spacing w:line="192" w:lineRule="auto"/>
        <w:jc w:val="right"/>
      </w:pPr>
      <w:r>
        <w:rPr>
          <w:color w:val="252525"/>
          <w:sz w:val="38"/>
        </w:rPr>
        <w:t>נ</w:t>
      </w:r>
      <w:r>
        <w:rPr>
          <w:color w:val="252525"/>
          <w:sz w:val="38"/>
        </w:rPr>
        <w:t>ושאים לשיחת פתיחה מחזור מ"ח</w:t>
      </w:r>
    </w:p>
    <w:p>
      <w:pPr>
        <w:spacing w:line="192" w:lineRule="auto"/>
        <w:jc w:val="right"/>
        <w:rPr>
          <w:sz w:val="34"/>
          <w:szCs w:val="34"/>
        </w:rPr>
      </w:pPr>
      <w:r>
        <w:rPr>
          <w:sz w:val="34"/>
          <w:szCs w:val="34"/>
        </w:rPr>
      </w:r>
    </w:p>
    <w:p>
      <w:pPr>
        <w:spacing w:line="192" w:lineRule="auto"/>
        <w:jc w:val="right"/>
      </w:pPr>
      <w:r>
        <w:rPr>
          <w:color w:val="252525"/>
          <w:sz w:val="38"/>
        </w:rPr>
        <w:t>הצגה עצמית</w:t>
      </w:r>
    </w:p>
    <w:p>
      <w:pPr>
        <w:spacing w:line="192" w:lineRule="auto"/>
        <w:jc w:val="right"/>
      </w:pPr>
      <w:r>
        <w:rPr>
          <w:color w:val="252525"/>
          <w:sz w:val="38"/>
        </w:rPr>
        <w:t>לו"ז: גרף, שבועי, יומן משותף.</w:t>
      </w:r>
    </w:p>
    <w:p>
      <w:pPr>
        <w:spacing w:line="192" w:lineRule="auto"/>
        <w:jc w:val="right"/>
      </w:pPr>
      <w:r>
        <w:rPr>
          <w:color w:val="252525"/>
          <w:sz w:val="38"/>
        </w:rPr>
        <w:t xml:space="preserve">תיקי ספורט, תיקים רגילים, כוורות טלפונים. לוקרים </w:t>
      </w:r>
    </w:p>
    <w:p>
      <w:pPr>
        <w:spacing w:line="192" w:lineRule="auto"/>
        <w:jc w:val="right"/>
      </w:pPr>
      <w:r>
        <w:rPr>
          <w:color w:val="252525"/>
          <w:sz w:val="38"/>
        </w:rPr>
        <w:t>אתר מב"ל: טיימס, מייל, תמונות</w:t>
      </w:r>
    </w:p>
    <w:p>
      <w:pPr>
        <w:spacing w:line="192" w:lineRule="auto"/>
        <w:jc w:val="right"/>
      </w:pPr>
      <w:r>
        <w:rPr>
          <w:color w:val="252525"/>
          <w:sz w:val="38"/>
        </w:rPr>
        <w:t xml:space="preserve">מזכירות משתתפים וקצין תאום ושעות פתיחה: 8-5 </w:t>
      </w:r>
    </w:p>
    <w:p>
      <w:pPr>
        <w:spacing w:line="192" w:lineRule="auto"/>
        <w:jc w:val="right"/>
      </w:pPr>
      <w:r>
        <w:rPr>
          <w:color w:val="252525"/>
          <w:sz w:val="38"/>
        </w:rPr>
        <w:t>מצגות למליאה - תיבת מייל</w:t>
      </w:r>
    </w:p>
    <w:p>
      <w:pPr>
        <w:spacing w:line="192" w:lineRule="auto"/>
        <w:jc w:val="right"/>
      </w:pPr>
      <w:r>
        <w:rPr>
          <w:color w:val="252525"/>
          <w:sz w:val="38"/>
        </w:rPr>
        <w:t>שלישות, דוח 1, טיפולי רכבים. תש</w:t>
      </w:r>
    </w:p>
    <w:p>
      <w:pPr>
        <w:spacing w:line="192" w:lineRule="auto"/>
        <w:jc w:val="right"/>
      </w:pPr>
      <w:r>
        <w:rPr>
          <w:color w:val="252525"/>
          <w:sz w:val="38"/>
        </w:rPr>
        <w:t>שירותים - גברים נשים</w:t>
      </w:r>
    </w:p>
    <w:p>
      <w:pPr>
        <w:spacing w:line="192" w:lineRule="auto"/>
        <w:jc w:val="right"/>
      </w:pPr>
      <w:r>
        <w:rPr>
          <w:color w:val="252525"/>
          <w:sz w:val="38"/>
        </w:rPr>
        <w:t>Wifi</w:t>
      </w:r>
    </w:p>
    <w:p>
      <w:pPr>
        <w:spacing w:line="192" w:lineRule="auto"/>
        <w:jc w:val="right"/>
      </w:pPr>
      <w:r>
        <w:rPr>
          <w:color w:val="252525"/>
          <w:sz w:val="38"/>
        </w:rPr>
        <w:t>מחשבים אישיים</w:t>
      </w:r>
    </w:p>
    <w:p>
      <w:pPr>
        <w:spacing w:line="192" w:lineRule="auto"/>
        <w:jc w:val="right"/>
      </w:pPr>
      <w:r>
        <w:rPr>
          <w:color w:val="252525"/>
          <w:sz w:val="38"/>
        </w:rPr>
        <w:t xml:space="preserve">ארוחת בוקר ושעות פתיחת קפיטריה: </w:t>
      </w:r>
      <w:r>
        <w:rPr>
          <w:color w:val="252525"/>
          <w:sz w:val="38"/>
        </w:rPr>
        <w:t>730-1800</w:t>
      </w:r>
    </w:p>
    <w:p>
      <w:pPr>
        <w:spacing w:line="192" w:lineRule="auto"/>
        <w:jc w:val="right"/>
      </w:pPr>
      <w:r>
        <w:rPr>
          <w:color w:val="252525"/>
          <w:sz w:val="38"/>
        </w:rPr>
        <w:t>תרגום חומרים</w:t>
      </w:r>
    </w:p>
    <w:p>
      <w:pPr>
        <w:spacing w:line="192" w:lineRule="auto"/>
        <w:jc w:val="right"/>
      </w:pPr>
      <w:r>
        <w:rPr>
          <w:color w:val="252525"/>
          <w:sz w:val="38"/>
        </w:rPr>
        <w:t>חדר אוכל בימי ל.ע וארוחות ערב</w:t>
      </w:r>
    </w:p>
    <w:sectPr>
      <w:pgSz w:h="16840" w:w="11900"/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2020-09-02T03:42:52Z</dcterms:created>
  <dc:creator>Apache POI</dc:creator>
</cp:coreProperties>
</file>