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05" w:rsidRPr="002D6105" w:rsidRDefault="002D6105" w:rsidP="007B6243">
      <w:pPr>
        <w:spacing w:after="0" w:line="360" w:lineRule="auto"/>
        <w:jc w:val="center"/>
        <w:rPr>
          <w:rFonts w:cs="David"/>
          <w:b/>
          <w:bCs/>
          <w:sz w:val="28"/>
          <w:szCs w:val="28"/>
          <w:rtl/>
        </w:rPr>
      </w:pPr>
      <w:bookmarkStart w:id="0" w:name="_GoBack"/>
      <w:r w:rsidRPr="002D6105">
        <w:rPr>
          <w:rFonts w:cs="David" w:hint="cs"/>
          <w:b/>
          <w:bCs/>
          <w:sz w:val="28"/>
          <w:szCs w:val="28"/>
          <w:rtl/>
        </w:rPr>
        <w:t xml:space="preserve">שיחת ראש הממשלה, מר בנימין נתניהו עם משתתפי </w:t>
      </w:r>
      <w:proofErr w:type="spellStart"/>
      <w:r w:rsidRPr="002D6105">
        <w:rPr>
          <w:rFonts w:cs="David" w:hint="cs"/>
          <w:b/>
          <w:bCs/>
          <w:sz w:val="28"/>
          <w:szCs w:val="28"/>
          <w:rtl/>
        </w:rPr>
        <w:t>מב"ל</w:t>
      </w:r>
      <w:proofErr w:type="spellEnd"/>
    </w:p>
    <w:p w:rsidR="0088300C" w:rsidRDefault="002D6105" w:rsidP="007B6243">
      <w:pPr>
        <w:spacing w:after="0" w:line="360" w:lineRule="auto"/>
        <w:jc w:val="center"/>
        <w:rPr>
          <w:rFonts w:cs="David"/>
          <w:b/>
          <w:bCs/>
          <w:sz w:val="28"/>
          <w:szCs w:val="28"/>
          <w:u w:val="single"/>
          <w:rtl/>
        </w:rPr>
      </w:pPr>
      <w:r w:rsidRPr="002D6105">
        <w:rPr>
          <w:rFonts w:cs="David" w:hint="cs"/>
          <w:b/>
          <w:bCs/>
          <w:sz w:val="28"/>
          <w:szCs w:val="28"/>
          <w:u w:val="single"/>
          <w:rtl/>
        </w:rPr>
        <w:t xml:space="preserve">תפיסת הביטחון הלאומי 2030 </w:t>
      </w:r>
      <w:r w:rsidRPr="002D6105">
        <w:rPr>
          <w:rFonts w:cs="David"/>
          <w:b/>
          <w:bCs/>
          <w:sz w:val="28"/>
          <w:szCs w:val="28"/>
          <w:u w:val="single"/>
          <w:rtl/>
        </w:rPr>
        <w:t>–</w:t>
      </w:r>
      <w:r w:rsidRPr="002D6105">
        <w:rPr>
          <w:rFonts w:cs="David" w:hint="cs"/>
          <w:b/>
          <w:bCs/>
          <w:sz w:val="28"/>
          <w:szCs w:val="28"/>
          <w:u w:val="single"/>
          <w:rtl/>
        </w:rPr>
        <w:t xml:space="preserve"> 14/7/2019</w:t>
      </w:r>
    </w:p>
    <w:bookmarkEnd w:id="0"/>
    <w:p w:rsidR="002D6105" w:rsidRDefault="002D6105" w:rsidP="007B6243">
      <w:pPr>
        <w:spacing w:after="0" w:line="360" w:lineRule="auto"/>
        <w:jc w:val="both"/>
        <w:rPr>
          <w:rFonts w:cs="David"/>
          <w:b/>
          <w:bCs/>
          <w:sz w:val="28"/>
          <w:szCs w:val="28"/>
          <w:u w:val="single"/>
          <w:rtl/>
        </w:rPr>
      </w:pPr>
    </w:p>
    <w:p w:rsidR="002D6105" w:rsidRDefault="002D6105" w:rsidP="007B6243">
      <w:pPr>
        <w:spacing w:after="0" w:line="360" w:lineRule="auto"/>
        <w:jc w:val="both"/>
        <w:rPr>
          <w:rFonts w:cs="David" w:hint="cs"/>
          <w:sz w:val="28"/>
          <w:szCs w:val="28"/>
          <w:rtl/>
        </w:rPr>
      </w:pPr>
      <w:r>
        <w:rPr>
          <w:rFonts w:cs="David" w:hint="cs"/>
          <w:sz w:val="28"/>
          <w:szCs w:val="28"/>
          <w:rtl/>
        </w:rPr>
        <w:t xml:space="preserve">הביטחון הלאומי נועד להשיג את הקיום </w:t>
      </w:r>
      <w:r>
        <w:rPr>
          <w:rFonts w:cs="David"/>
          <w:sz w:val="28"/>
          <w:szCs w:val="28"/>
          <w:rtl/>
        </w:rPr>
        <w:t>–</w:t>
      </w:r>
      <w:r>
        <w:rPr>
          <w:rFonts w:cs="David" w:hint="cs"/>
          <w:sz w:val="28"/>
          <w:szCs w:val="28"/>
          <w:rtl/>
        </w:rPr>
        <w:t xml:space="preserve"> החזק שורד. עם החזק נמנעים ממלחמה ועושים שלום. </w:t>
      </w:r>
    </w:p>
    <w:p w:rsidR="002D6105" w:rsidRDefault="002D6105" w:rsidP="007B6243">
      <w:pPr>
        <w:spacing w:after="0" w:line="360" w:lineRule="auto"/>
        <w:jc w:val="both"/>
        <w:rPr>
          <w:rFonts w:cs="David"/>
          <w:sz w:val="28"/>
          <w:szCs w:val="28"/>
          <w:rtl/>
        </w:rPr>
      </w:pPr>
      <w:r>
        <w:rPr>
          <w:rFonts w:cs="David" w:hint="cs"/>
          <w:sz w:val="28"/>
          <w:szCs w:val="28"/>
          <w:rtl/>
        </w:rPr>
        <w:t xml:space="preserve">השיחה תתרכז בארבע עוצמות מרכזיות: צבאית, כלכלית, מדינית וחברתית. </w:t>
      </w:r>
    </w:p>
    <w:p w:rsidR="002D6105" w:rsidRDefault="002D6105" w:rsidP="007B6243">
      <w:pPr>
        <w:spacing w:after="0" w:line="360" w:lineRule="auto"/>
        <w:jc w:val="both"/>
        <w:rPr>
          <w:rFonts w:cs="David"/>
          <w:sz w:val="28"/>
          <w:szCs w:val="28"/>
          <w:rtl/>
        </w:rPr>
      </w:pPr>
      <w:r>
        <w:rPr>
          <w:rFonts w:cs="David" w:hint="cs"/>
          <w:sz w:val="28"/>
          <w:szCs w:val="28"/>
          <w:rtl/>
        </w:rPr>
        <w:t xml:space="preserve">העוצמה הצבאית </w:t>
      </w:r>
      <w:r>
        <w:rPr>
          <w:rFonts w:cs="David"/>
          <w:sz w:val="28"/>
          <w:szCs w:val="28"/>
          <w:rtl/>
        </w:rPr>
        <w:t>–</w:t>
      </w:r>
      <w:r>
        <w:rPr>
          <w:rFonts w:cs="David" w:hint="cs"/>
          <w:sz w:val="28"/>
          <w:szCs w:val="28"/>
          <w:rtl/>
        </w:rPr>
        <w:t xml:space="preserve"> מושגת באמצעות כוחות הביטחון ואמצעי הלחימה. </w:t>
      </w:r>
    </w:p>
    <w:p w:rsidR="002D6105" w:rsidRDefault="002D6105" w:rsidP="007B6243">
      <w:pPr>
        <w:spacing w:after="0" w:line="360" w:lineRule="auto"/>
        <w:jc w:val="both"/>
        <w:rPr>
          <w:rFonts w:cs="David"/>
          <w:sz w:val="28"/>
          <w:szCs w:val="28"/>
          <w:rtl/>
        </w:rPr>
      </w:pPr>
      <w:r>
        <w:rPr>
          <w:rFonts w:cs="David" w:hint="cs"/>
          <w:sz w:val="28"/>
          <w:szCs w:val="28"/>
          <w:rtl/>
        </w:rPr>
        <w:t xml:space="preserve">העוצמה הכלכלית </w:t>
      </w:r>
      <w:r>
        <w:rPr>
          <w:rFonts w:cs="David"/>
          <w:sz w:val="28"/>
          <w:szCs w:val="28"/>
          <w:rtl/>
        </w:rPr>
        <w:t>–</w:t>
      </w:r>
      <w:r>
        <w:rPr>
          <w:rFonts w:cs="David" w:hint="cs"/>
          <w:sz w:val="28"/>
          <w:szCs w:val="28"/>
          <w:rtl/>
        </w:rPr>
        <w:t xml:space="preserve"> דרושה כדי לממן את העוצמה הצבאית. העוצמה הכלכלית והצבאית מזינות זו את זו. </w:t>
      </w:r>
    </w:p>
    <w:p w:rsidR="002D6105" w:rsidRDefault="002D6105" w:rsidP="007B6243">
      <w:pPr>
        <w:spacing w:after="0" w:line="360" w:lineRule="auto"/>
        <w:jc w:val="both"/>
        <w:rPr>
          <w:rFonts w:cs="David"/>
          <w:sz w:val="28"/>
          <w:szCs w:val="28"/>
          <w:rtl/>
        </w:rPr>
      </w:pPr>
      <w:r>
        <w:rPr>
          <w:rFonts w:cs="David" w:hint="cs"/>
          <w:sz w:val="28"/>
          <w:szCs w:val="28"/>
          <w:rtl/>
        </w:rPr>
        <w:t xml:space="preserve">נהוג לחשוב ששיעור מס גבוה יביא לכך שיהיה כסף רב יותר בידי הממשלה לצורך המימון, אך למעשה שיעור מס גבוה מדי, משיג את התוצאה ההפוכה. הדרך היחידה להגדיל את הכסף היא להגדיל את רמות החופש בכלכלה. יש הרבה מכשולים בדרך להשגת שוק חופשי, ונדרשות לשם כך רפורמות רבות. </w:t>
      </w:r>
    </w:p>
    <w:p w:rsidR="002D6105" w:rsidRDefault="002D6105" w:rsidP="007B6243">
      <w:pPr>
        <w:spacing w:after="0" w:line="360" w:lineRule="auto"/>
        <w:jc w:val="both"/>
        <w:rPr>
          <w:rFonts w:cs="David"/>
          <w:sz w:val="28"/>
          <w:szCs w:val="28"/>
          <w:rtl/>
        </w:rPr>
      </w:pPr>
      <w:r>
        <w:rPr>
          <w:rFonts w:cs="David" w:hint="cs"/>
          <w:sz w:val="28"/>
          <w:szCs w:val="28"/>
          <w:rtl/>
        </w:rPr>
        <w:t xml:space="preserve">דוגמה לכך ניתן לראות ברפורמות שנעשו ב-2003 בתקופתו של נתניהו כשר אוצר. התקבלו החלטות על הקטנת הסקטור הציבור, והגדלת הסקטור הפרטי. לשם כך נעשה קיצוץ בהוצאות הסקטור הציבורי, וצומצם המיסוי ביחס לסקטור הפרטי, באופן שהביא להגדלת רווחיו. באותה עת נעשו כ-60 רפורמות על מנת לשפר את הכלכלה. כתוצאה מכך עלה </w:t>
      </w:r>
      <w:proofErr w:type="spellStart"/>
      <w:r>
        <w:rPr>
          <w:rFonts w:cs="David" w:hint="cs"/>
          <w:sz w:val="28"/>
          <w:szCs w:val="28"/>
          <w:rtl/>
        </w:rPr>
        <w:t>התמ"ג</w:t>
      </w:r>
      <w:proofErr w:type="spellEnd"/>
      <w:r>
        <w:rPr>
          <w:rFonts w:cs="David" w:hint="cs"/>
          <w:sz w:val="28"/>
          <w:szCs w:val="28"/>
          <w:rtl/>
        </w:rPr>
        <w:t xml:space="preserve"> לנפש באופן משמעותי, כך שישראל עברה מדינות אירופיות רבות וגם את יפן. כעת עומד </w:t>
      </w:r>
      <w:proofErr w:type="spellStart"/>
      <w:r>
        <w:rPr>
          <w:rFonts w:cs="David" w:hint="cs"/>
          <w:sz w:val="28"/>
          <w:szCs w:val="28"/>
          <w:rtl/>
        </w:rPr>
        <w:t>הת</w:t>
      </w:r>
      <w:r w:rsidR="00466ACA">
        <w:rPr>
          <w:rFonts w:cs="David" w:hint="cs"/>
          <w:sz w:val="28"/>
          <w:szCs w:val="28"/>
          <w:rtl/>
        </w:rPr>
        <w:t>ל</w:t>
      </w:r>
      <w:r>
        <w:rPr>
          <w:rFonts w:cs="David" w:hint="cs"/>
          <w:sz w:val="28"/>
          <w:szCs w:val="28"/>
          <w:rtl/>
        </w:rPr>
        <w:t>"ג</w:t>
      </w:r>
      <w:proofErr w:type="spellEnd"/>
      <w:r>
        <w:rPr>
          <w:rFonts w:cs="David" w:hint="cs"/>
          <w:sz w:val="28"/>
          <w:szCs w:val="28"/>
          <w:rtl/>
        </w:rPr>
        <w:t xml:space="preserve"> על למעלה מ-40,000 דולר לשנה. כמו כן נרשמה עליה משמעותית בכניסת חברות בין לאומיות לישראל. עם זאת יש סכנה תמידית של הליכה לאחור, נוכח הלחץ הקיים לבטל את הרפורמות של השוק החופשי. </w:t>
      </w:r>
    </w:p>
    <w:p w:rsidR="002D6105" w:rsidRDefault="002D6105" w:rsidP="007B6243">
      <w:pPr>
        <w:spacing w:after="0" w:line="360" w:lineRule="auto"/>
        <w:jc w:val="both"/>
        <w:rPr>
          <w:rFonts w:cs="David"/>
          <w:sz w:val="28"/>
          <w:szCs w:val="28"/>
          <w:rtl/>
        </w:rPr>
      </w:pPr>
      <w:r>
        <w:rPr>
          <w:rFonts w:cs="David" w:hint="cs"/>
          <w:sz w:val="28"/>
          <w:szCs w:val="28"/>
          <w:rtl/>
        </w:rPr>
        <w:t xml:space="preserve">השילוב של עוצמה כלכלית והיכולת להשיג מודיעין מספק את העוצמה השלישית </w:t>
      </w:r>
      <w:r>
        <w:rPr>
          <w:rFonts w:cs="David"/>
          <w:sz w:val="28"/>
          <w:szCs w:val="28"/>
          <w:rtl/>
        </w:rPr>
        <w:t>–</w:t>
      </w:r>
      <w:r>
        <w:rPr>
          <w:rFonts w:cs="David" w:hint="cs"/>
          <w:sz w:val="28"/>
          <w:szCs w:val="28"/>
          <w:rtl/>
        </w:rPr>
        <w:t xml:space="preserve"> העוצמה המדינית. ישראל עוזרת למנוע פיגועי טרור בכל העולם באמצעות המודיעין שהיא אוספת. בתחום הכלכלי - </w:t>
      </w:r>
      <w:r>
        <w:rPr>
          <w:rFonts w:cs="David" w:hint="cs"/>
          <w:sz w:val="28"/>
          <w:szCs w:val="28"/>
          <w:rtl/>
        </w:rPr>
        <w:t>יפן הגדילה פי 200 את ההשקעות בישראל, בגלל ההמצאות של ישראל בתחום הרכב. להודו יש קשר הדוק לישראל סביב נושא של התפלת מים ושיתופי פעולה נוספים.</w:t>
      </w:r>
      <w:r>
        <w:rPr>
          <w:rFonts w:cs="David" w:hint="cs"/>
          <w:sz w:val="28"/>
          <w:szCs w:val="28"/>
          <w:rtl/>
        </w:rPr>
        <w:t xml:space="preserve"> עם סין נכרת הסכם חדשנות, ויש הסכמים עם עוד מדינות רבות בדרום אמריקה, רוסיה </w:t>
      </w:r>
      <w:proofErr w:type="spellStart"/>
      <w:r>
        <w:rPr>
          <w:rFonts w:cs="David" w:hint="cs"/>
          <w:sz w:val="28"/>
          <w:szCs w:val="28"/>
          <w:rtl/>
        </w:rPr>
        <w:t>וכו</w:t>
      </w:r>
      <w:proofErr w:type="spellEnd"/>
      <w:r>
        <w:rPr>
          <w:rFonts w:cs="David" w:hint="cs"/>
          <w:sz w:val="28"/>
          <w:szCs w:val="28"/>
          <w:rtl/>
        </w:rPr>
        <w:t xml:space="preserve">'. בנוסף לכך קיימת התקרבות בין ישראל לחלק ממדינות ערב, המתבטא בין השאר, למשל, בכך שניתן היום לקיים טיסות מישראל להודו שעוברות מעל ערב הסעודית. </w:t>
      </w:r>
    </w:p>
    <w:p w:rsidR="002D6105" w:rsidRDefault="002D6105" w:rsidP="007B6243">
      <w:pPr>
        <w:spacing w:after="0" w:line="360" w:lineRule="auto"/>
        <w:jc w:val="both"/>
        <w:rPr>
          <w:rFonts w:cs="David"/>
          <w:sz w:val="28"/>
          <w:szCs w:val="28"/>
          <w:rtl/>
        </w:rPr>
      </w:pPr>
      <w:r>
        <w:rPr>
          <w:rFonts w:cs="David" w:hint="cs"/>
          <w:sz w:val="28"/>
          <w:szCs w:val="28"/>
          <w:rtl/>
        </w:rPr>
        <w:t xml:space="preserve">הישגים אלה סותרים את התזה השלטת, לפיה לא ניתן יהיה להגיע לקשר טוב עם מדינות העולם ללא פתרון הבעיה הפלסטינית. </w:t>
      </w:r>
    </w:p>
    <w:p w:rsidR="00466ACA" w:rsidRDefault="00466ACA" w:rsidP="007B6243">
      <w:pPr>
        <w:spacing w:after="0" w:line="360" w:lineRule="auto"/>
        <w:jc w:val="both"/>
        <w:rPr>
          <w:rFonts w:cs="David"/>
          <w:sz w:val="28"/>
          <w:szCs w:val="28"/>
          <w:rtl/>
        </w:rPr>
      </w:pPr>
      <w:r>
        <w:rPr>
          <w:rFonts w:cs="David" w:hint="cs"/>
          <w:sz w:val="28"/>
          <w:szCs w:val="28"/>
          <w:rtl/>
        </w:rPr>
        <w:lastRenderedPageBreak/>
        <w:t xml:space="preserve">האיום העיקרי על מדינת ישראל נובע מאיראן, והסכם הגרעין, על אף שהוא גרוע, תרם לקרבה שנוצרה בין ישראל למדינות אחרות שאינן מעוניינות בעלייתה של איראן, כגון עומאן ודובאי. </w:t>
      </w:r>
    </w:p>
    <w:p w:rsidR="00466ACA" w:rsidRDefault="00466ACA" w:rsidP="007B6243">
      <w:pPr>
        <w:spacing w:after="0" w:line="360" w:lineRule="auto"/>
        <w:jc w:val="both"/>
        <w:rPr>
          <w:rFonts w:cs="David"/>
          <w:sz w:val="28"/>
          <w:szCs w:val="28"/>
          <w:rtl/>
        </w:rPr>
      </w:pPr>
      <w:r>
        <w:rPr>
          <w:rFonts w:cs="David" w:hint="cs"/>
          <w:sz w:val="28"/>
          <w:szCs w:val="28"/>
          <w:rtl/>
        </w:rPr>
        <w:t xml:space="preserve">העוצמה החברתית- רוחנית: עוסקת בלכידות חברתית, מדינה יהודית דמוקרטית עם זכויות פרט שוות לכל אחד, עליה ותפוצות, יזמות וצמצום פערים, ציונות ומצוינות. </w:t>
      </w:r>
    </w:p>
    <w:p w:rsidR="00466ACA" w:rsidRDefault="00466ACA" w:rsidP="007B6243">
      <w:pPr>
        <w:spacing w:after="0" w:line="360" w:lineRule="auto"/>
        <w:jc w:val="both"/>
        <w:rPr>
          <w:rFonts w:cs="David"/>
          <w:sz w:val="28"/>
          <w:szCs w:val="28"/>
          <w:rtl/>
        </w:rPr>
      </w:pPr>
      <w:r>
        <w:rPr>
          <w:rFonts w:cs="David" w:hint="cs"/>
          <w:sz w:val="28"/>
          <w:szCs w:val="28"/>
          <w:rtl/>
        </w:rPr>
        <w:t xml:space="preserve">מדד </w:t>
      </w:r>
      <w:proofErr w:type="spellStart"/>
      <w:r>
        <w:rPr>
          <w:rFonts w:cs="David" w:hint="cs"/>
          <w:sz w:val="28"/>
          <w:szCs w:val="28"/>
          <w:rtl/>
        </w:rPr>
        <w:t>ג'יני</w:t>
      </w:r>
      <w:proofErr w:type="spellEnd"/>
      <w:r>
        <w:rPr>
          <w:rFonts w:cs="David" w:hint="cs"/>
          <w:sz w:val="28"/>
          <w:szCs w:val="28"/>
          <w:rtl/>
        </w:rPr>
        <w:t xml:space="preserve"> שמודד אי שוויון, ירד לרמה הנמוכה ביותר בשנות ה-2000 בשל רפורמות שהונהגו, כגון ביטול קצבאות ילדים, עניין שגרם לכך שאוכלוסיות רבות יותר נדרשו לצאת לעבודה. </w:t>
      </w:r>
    </w:p>
    <w:p w:rsidR="00466ACA" w:rsidRDefault="00466ACA" w:rsidP="007B6243">
      <w:pPr>
        <w:spacing w:after="0" w:line="360" w:lineRule="auto"/>
        <w:jc w:val="both"/>
        <w:rPr>
          <w:rFonts w:cs="David" w:hint="cs"/>
          <w:sz w:val="28"/>
          <w:szCs w:val="28"/>
          <w:rtl/>
        </w:rPr>
      </w:pPr>
      <w:r>
        <w:rPr>
          <w:rFonts w:cs="David" w:hint="cs"/>
          <w:sz w:val="28"/>
          <w:szCs w:val="28"/>
          <w:rtl/>
        </w:rPr>
        <w:t xml:space="preserve">כתוצאה מהרפורמות עלה שיעור השכר, בעיקר </w:t>
      </w:r>
      <w:proofErr w:type="spellStart"/>
      <w:r>
        <w:rPr>
          <w:rFonts w:cs="David" w:hint="cs"/>
          <w:sz w:val="28"/>
          <w:szCs w:val="28"/>
          <w:rtl/>
        </w:rPr>
        <w:t>בחמישון</w:t>
      </w:r>
      <w:proofErr w:type="spellEnd"/>
      <w:r>
        <w:rPr>
          <w:rFonts w:cs="David" w:hint="cs"/>
          <w:sz w:val="28"/>
          <w:szCs w:val="28"/>
          <w:rtl/>
        </w:rPr>
        <w:t xml:space="preserve"> הראשון והשני. הוצאות הביטחון של ישראל כאחוז </w:t>
      </w:r>
      <w:proofErr w:type="spellStart"/>
      <w:r>
        <w:rPr>
          <w:rFonts w:cs="David" w:hint="cs"/>
          <w:sz w:val="28"/>
          <w:szCs w:val="28"/>
          <w:rtl/>
        </w:rPr>
        <w:t>מהתל"ג</w:t>
      </w:r>
      <w:proofErr w:type="spellEnd"/>
      <w:r>
        <w:rPr>
          <w:rFonts w:cs="David" w:hint="cs"/>
          <w:sz w:val="28"/>
          <w:szCs w:val="28"/>
          <w:rtl/>
        </w:rPr>
        <w:t xml:space="preserve"> ירדו, בשל העלאת </w:t>
      </w:r>
      <w:proofErr w:type="spellStart"/>
      <w:r>
        <w:rPr>
          <w:rFonts w:cs="David" w:hint="cs"/>
          <w:sz w:val="28"/>
          <w:szCs w:val="28"/>
          <w:rtl/>
        </w:rPr>
        <w:t>התל"ג</w:t>
      </w:r>
      <w:proofErr w:type="spellEnd"/>
      <w:r>
        <w:rPr>
          <w:rFonts w:cs="David" w:hint="cs"/>
          <w:sz w:val="28"/>
          <w:szCs w:val="28"/>
          <w:rtl/>
        </w:rPr>
        <w:t xml:space="preserve">, וכיום הן עומדות על פחות מ-5% </w:t>
      </w:r>
      <w:proofErr w:type="spellStart"/>
      <w:r>
        <w:rPr>
          <w:rFonts w:cs="David" w:hint="cs"/>
          <w:sz w:val="28"/>
          <w:szCs w:val="28"/>
          <w:rtl/>
        </w:rPr>
        <w:t>מהתל"ג</w:t>
      </w:r>
      <w:proofErr w:type="spellEnd"/>
      <w:r>
        <w:rPr>
          <w:rFonts w:cs="David" w:hint="cs"/>
          <w:sz w:val="28"/>
          <w:szCs w:val="28"/>
          <w:rtl/>
        </w:rPr>
        <w:t xml:space="preserve">. עם זאת לדעת ראש הממשלה, מתחוללת כרגע נקודת היפוך. עד עכשיו כלכלה חופשית מימנה את הביטחון. לעומת זאת בעשור הקרוב תוספת לביטחון תבטיח את הכלכלה. לכן הכוונה היא להציע 5 </w:t>
      </w:r>
      <w:proofErr w:type="spellStart"/>
      <w:r>
        <w:rPr>
          <w:rFonts w:cs="David" w:hint="cs"/>
          <w:sz w:val="28"/>
          <w:szCs w:val="28"/>
          <w:rtl/>
        </w:rPr>
        <w:t>תר"שים</w:t>
      </w:r>
      <w:proofErr w:type="spellEnd"/>
      <w:r>
        <w:rPr>
          <w:rFonts w:cs="David" w:hint="cs"/>
          <w:sz w:val="28"/>
          <w:szCs w:val="28"/>
          <w:rtl/>
        </w:rPr>
        <w:t xml:space="preserve"> שיתקיימו עד 2030 ועלותם הכוללת כ-40 מיליארד ₪. תר"ש </w:t>
      </w:r>
      <w:proofErr w:type="spellStart"/>
      <w:r>
        <w:rPr>
          <w:rFonts w:cs="David" w:hint="cs"/>
          <w:sz w:val="28"/>
          <w:szCs w:val="28"/>
          <w:rtl/>
        </w:rPr>
        <w:t>חימושים</w:t>
      </w:r>
      <w:proofErr w:type="spellEnd"/>
      <w:r>
        <w:rPr>
          <w:rFonts w:cs="David" w:hint="cs"/>
          <w:sz w:val="28"/>
          <w:szCs w:val="28"/>
          <w:rtl/>
        </w:rPr>
        <w:t xml:space="preserve">, סייבר, </w:t>
      </w:r>
      <w:proofErr w:type="spellStart"/>
      <w:r>
        <w:rPr>
          <w:rFonts w:cs="David" w:hint="cs"/>
          <w:sz w:val="28"/>
          <w:szCs w:val="28"/>
          <w:rtl/>
        </w:rPr>
        <w:t>הגנ"א</w:t>
      </w:r>
      <w:proofErr w:type="spellEnd"/>
      <w:r>
        <w:rPr>
          <w:rFonts w:cs="David" w:hint="cs"/>
          <w:sz w:val="28"/>
          <w:szCs w:val="28"/>
          <w:rtl/>
        </w:rPr>
        <w:t xml:space="preserve">, עורף, גדרות ותוספות. </w:t>
      </w:r>
    </w:p>
    <w:p w:rsidR="00466ACA" w:rsidRDefault="00466ACA" w:rsidP="007B6243">
      <w:pPr>
        <w:spacing w:after="0" w:line="360" w:lineRule="auto"/>
        <w:jc w:val="both"/>
        <w:rPr>
          <w:rFonts w:cs="David" w:hint="cs"/>
          <w:sz w:val="28"/>
          <w:szCs w:val="28"/>
          <w:rtl/>
        </w:rPr>
      </w:pPr>
      <w:r>
        <w:rPr>
          <w:rFonts w:cs="David" w:hint="cs"/>
          <w:sz w:val="28"/>
          <w:szCs w:val="28"/>
          <w:rtl/>
        </w:rPr>
        <w:t>ה-</w:t>
      </w:r>
      <w:r>
        <w:rPr>
          <w:rFonts w:cs="David"/>
          <w:sz w:val="28"/>
          <w:szCs w:val="28"/>
        </w:rPr>
        <w:t>top -5</w:t>
      </w:r>
      <w:r>
        <w:rPr>
          <w:rFonts w:cs="David" w:hint="cs"/>
          <w:sz w:val="28"/>
          <w:szCs w:val="28"/>
          <w:rtl/>
        </w:rPr>
        <w:t xml:space="preserve">: </w:t>
      </w:r>
    </w:p>
    <w:p w:rsidR="00466ACA" w:rsidRDefault="00466ACA" w:rsidP="007B6243">
      <w:pPr>
        <w:pStyle w:val="a3"/>
        <w:numPr>
          <w:ilvl w:val="0"/>
          <w:numId w:val="1"/>
        </w:numPr>
        <w:spacing w:after="0" w:line="360" w:lineRule="auto"/>
        <w:jc w:val="both"/>
        <w:rPr>
          <w:rFonts w:cs="David" w:hint="cs"/>
          <w:sz w:val="28"/>
          <w:szCs w:val="28"/>
        </w:rPr>
      </w:pPr>
      <w:r>
        <w:rPr>
          <w:rFonts w:cs="David" w:hint="cs"/>
          <w:sz w:val="28"/>
          <w:szCs w:val="28"/>
          <w:rtl/>
        </w:rPr>
        <w:t xml:space="preserve">ארבע העוצמות. </w:t>
      </w:r>
    </w:p>
    <w:p w:rsidR="00466ACA" w:rsidRDefault="00466ACA" w:rsidP="007B6243">
      <w:pPr>
        <w:pStyle w:val="a3"/>
        <w:numPr>
          <w:ilvl w:val="0"/>
          <w:numId w:val="1"/>
        </w:numPr>
        <w:spacing w:after="0" w:line="360" w:lineRule="auto"/>
        <w:jc w:val="both"/>
        <w:rPr>
          <w:rFonts w:cs="David" w:hint="cs"/>
          <w:sz w:val="28"/>
          <w:szCs w:val="28"/>
        </w:rPr>
      </w:pPr>
      <w:r>
        <w:rPr>
          <w:rFonts w:cs="David" w:hint="cs"/>
          <w:sz w:val="28"/>
          <w:szCs w:val="28"/>
          <w:rtl/>
        </w:rPr>
        <w:t xml:space="preserve">איום הגרעין והנשק </w:t>
      </w:r>
      <w:proofErr w:type="spellStart"/>
      <w:r>
        <w:rPr>
          <w:rFonts w:cs="David" w:hint="cs"/>
          <w:sz w:val="28"/>
          <w:szCs w:val="28"/>
          <w:rtl/>
        </w:rPr>
        <w:t>המדוייק</w:t>
      </w:r>
      <w:proofErr w:type="spellEnd"/>
      <w:r>
        <w:rPr>
          <w:rFonts w:cs="David" w:hint="cs"/>
          <w:sz w:val="28"/>
          <w:szCs w:val="28"/>
          <w:rtl/>
        </w:rPr>
        <w:t xml:space="preserve">. </w:t>
      </w:r>
    </w:p>
    <w:p w:rsidR="00466ACA" w:rsidRDefault="00466ACA" w:rsidP="007B6243">
      <w:pPr>
        <w:pStyle w:val="a3"/>
        <w:numPr>
          <w:ilvl w:val="0"/>
          <w:numId w:val="1"/>
        </w:numPr>
        <w:spacing w:after="0" w:line="360" w:lineRule="auto"/>
        <w:jc w:val="both"/>
        <w:rPr>
          <w:rFonts w:cs="David"/>
          <w:sz w:val="28"/>
          <w:szCs w:val="28"/>
        </w:rPr>
      </w:pPr>
      <w:r>
        <w:rPr>
          <w:rFonts w:cs="David" w:hint="cs"/>
          <w:sz w:val="28"/>
          <w:szCs w:val="28"/>
          <w:rtl/>
        </w:rPr>
        <w:t xml:space="preserve">תוספת לביטחון תבטיח את הכלכלה. </w:t>
      </w:r>
    </w:p>
    <w:p w:rsidR="00466ACA" w:rsidRDefault="00466ACA" w:rsidP="007B6243">
      <w:pPr>
        <w:pStyle w:val="a3"/>
        <w:numPr>
          <w:ilvl w:val="0"/>
          <w:numId w:val="1"/>
        </w:numPr>
        <w:spacing w:after="0" w:line="360" w:lineRule="auto"/>
        <w:jc w:val="both"/>
        <w:rPr>
          <w:rFonts w:cs="David" w:hint="cs"/>
          <w:sz w:val="28"/>
          <w:szCs w:val="28"/>
        </w:rPr>
      </w:pPr>
      <w:r>
        <w:rPr>
          <w:rFonts w:cs="David" w:hint="cs"/>
          <w:sz w:val="28"/>
          <w:szCs w:val="28"/>
          <w:rtl/>
        </w:rPr>
        <w:t xml:space="preserve">חמשת </w:t>
      </w:r>
      <w:proofErr w:type="spellStart"/>
      <w:r>
        <w:rPr>
          <w:rFonts w:cs="David" w:hint="cs"/>
          <w:sz w:val="28"/>
          <w:szCs w:val="28"/>
          <w:rtl/>
        </w:rPr>
        <w:t>התר"שים</w:t>
      </w:r>
      <w:proofErr w:type="spellEnd"/>
      <w:r>
        <w:rPr>
          <w:rFonts w:cs="David" w:hint="cs"/>
          <w:sz w:val="28"/>
          <w:szCs w:val="28"/>
          <w:rtl/>
        </w:rPr>
        <w:t xml:space="preserve"> עד 2030. </w:t>
      </w:r>
    </w:p>
    <w:p w:rsidR="00466ACA" w:rsidRDefault="00466ACA" w:rsidP="007B6243">
      <w:pPr>
        <w:pStyle w:val="a3"/>
        <w:numPr>
          <w:ilvl w:val="0"/>
          <w:numId w:val="1"/>
        </w:numPr>
        <w:spacing w:after="0" w:line="360" w:lineRule="auto"/>
        <w:jc w:val="both"/>
        <w:rPr>
          <w:rFonts w:cs="David"/>
          <w:sz w:val="28"/>
          <w:szCs w:val="28"/>
        </w:rPr>
      </w:pPr>
      <w:r>
        <w:rPr>
          <w:rFonts w:cs="David" w:hint="cs"/>
          <w:sz w:val="28"/>
          <w:szCs w:val="28"/>
          <w:rtl/>
        </w:rPr>
        <w:t xml:space="preserve">סיכון מתמיד ומוכנות למכה מקדימה. </w:t>
      </w:r>
    </w:p>
    <w:p w:rsidR="00466ACA" w:rsidRDefault="00466ACA" w:rsidP="007B6243">
      <w:pPr>
        <w:spacing w:after="0" w:line="360" w:lineRule="auto"/>
        <w:jc w:val="both"/>
        <w:rPr>
          <w:rFonts w:cs="David"/>
          <w:sz w:val="28"/>
          <w:szCs w:val="28"/>
          <w:rtl/>
        </w:rPr>
      </w:pPr>
    </w:p>
    <w:p w:rsidR="00466ACA" w:rsidRDefault="00466ACA" w:rsidP="007B6243">
      <w:pPr>
        <w:spacing w:after="0" w:line="360" w:lineRule="auto"/>
        <w:jc w:val="both"/>
        <w:rPr>
          <w:rFonts w:cs="David" w:hint="cs"/>
          <w:sz w:val="28"/>
          <w:szCs w:val="28"/>
          <w:rtl/>
        </w:rPr>
      </w:pPr>
      <w:r>
        <w:rPr>
          <w:rFonts w:cs="David" w:hint="cs"/>
          <w:sz w:val="28"/>
          <w:szCs w:val="28"/>
          <w:rtl/>
        </w:rPr>
        <w:t xml:space="preserve">בתשובה לשאלות מהמשתתפים: </w:t>
      </w:r>
    </w:p>
    <w:p w:rsidR="00466ACA" w:rsidRDefault="00466ACA" w:rsidP="007B6243">
      <w:pPr>
        <w:spacing w:after="0" w:line="360" w:lineRule="auto"/>
        <w:jc w:val="both"/>
        <w:rPr>
          <w:rFonts w:cs="David" w:hint="cs"/>
          <w:sz w:val="28"/>
          <w:szCs w:val="28"/>
          <w:rtl/>
        </w:rPr>
      </w:pPr>
      <w:r>
        <w:rPr>
          <w:rFonts w:cs="David" w:hint="cs"/>
          <w:sz w:val="28"/>
          <w:szCs w:val="28"/>
          <w:rtl/>
        </w:rPr>
        <w:t xml:space="preserve">שאלה בנוגע לאובדן ההרתעה נוכח המצב בדרום: יש כיום התפשטות של </w:t>
      </w:r>
      <w:proofErr w:type="spellStart"/>
      <w:r>
        <w:rPr>
          <w:rFonts w:cs="David" w:hint="cs"/>
          <w:sz w:val="28"/>
          <w:szCs w:val="28"/>
          <w:rtl/>
        </w:rPr>
        <w:t>האיסלאם</w:t>
      </w:r>
      <w:proofErr w:type="spellEnd"/>
      <w:r>
        <w:rPr>
          <w:rFonts w:cs="David" w:hint="cs"/>
          <w:sz w:val="28"/>
          <w:szCs w:val="28"/>
          <w:rtl/>
        </w:rPr>
        <w:t xml:space="preserve"> הקיצוני, וזו הסיבה לכך שישראל התנגדה להסכם הגרעין. איראן הקימה מאחז של נשק סטטיסטי בלבנון ואנחנו נאבקים בה. ישראל ניצבת מול שתי בעיות גדולות </w:t>
      </w:r>
      <w:r>
        <w:rPr>
          <w:rFonts w:cs="David"/>
          <w:sz w:val="28"/>
          <w:szCs w:val="28"/>
          <w:rtl/>
        </w:rPr>
        <w:t>–</w:t>
      </w:r>
      <w:r>
        <w:rPr>
          <w:rFonts w:cs="David" w:hint="cs"/>
          <w:sz w:val="28"/>
          <w:szCs w:val="28"/>
          <w:rtl/>
        </w:rPr>
        <w:t xml:space="preserve"> עזה ולבנון, שבשניהן השילוב של </w:t>
      </w:r>
      <w:proofErr w:type="spellStart"/>
      <w:r>
        <w:rPr>
          <w:rFonts w:cs="David" w:hint="cs"/>
          <w:sz w:val="28"/>
          <w:szCs w:val="28"/>
          <w:rtl/>
        </w:rPr>
        <w:t>איסלאם</w:t>
      </w:r>
      <w:proofErr w:type="spellEnd"/>
      <w:r>
        <w:rPr>
          <w:rFonts w:cs="David" w:hint="cs"/>
          <w:sz w:val="28"/>
          <w:szCs w:val="28"/>
          <w:rtl/>
        </w:rPr>
        <w:t xml:space="preserve"> קיצוני והאופי של מלחמה חדשה באזורים אורבניים, לרבות השימוש בטילים. </w:t>
      </w:r>
    </w:p>
    <w:p w:rsidR="00466ACA" w:rsidRDefault="00466ACA" w:rsidP="007B6243">
      <w:pPr>
        <w:spacing w:after="0" w:line="360" w:lineRule="auto"/>
        <w:jc w:val="both"/>
        <w:rPr>
          <w:rFonts w:cs="David" w:hint="cs"/>
          <w:sz w:val="28"/>
          <w:szCs w:val="28"/>
          <w:rtl/>
        </w:rPr>
      </w:pPr>
      <w:r>
        <w:rPr>
          <w:rFonts w:cs="David" w:hint="cs"/>
          <w:sz w:val="28"/>
          <w:szCs w:val="28"/>
          <w:rtl/>
        </w:rPr>
        <w:t xml:space="preserve">לפיכך ישראל נדרשת להחליט כל העת היכן להשקיע את ההשקעות הגדולות ביותר. גם אם ישראל תכבוש את עזה, זה לא שווה לה להשקיע ולשקוע שם, על חשבון מלחמות שלנו מול לבנון ואיראן. </w:t>
      </w:r>
    </w:p>
    <w:p w:rsidR="00466ACA" w:rsidRDefault="00466ACA" w:rsidP="007B6243">
      <w:pPr>
        <w:spacing w:after="0" w:line="360" w:lineRule="auto"/>
        <w:jc w:val="both"/>
        <w:rPr>
          <w:rFonts w:cs="David"/>
          <w:sz w:val="28"/>
          <w:szCs w:val="28"/>
          <w:rtl/>
        </w:rPr>
      </w:pPr>
      <w:r>
        <w:rPr>
          <w:rFonts w:cs="David" w:hint="cs"/>
          <w:sz w:val="28"/>
          <w:szCs w:val="28"/>
          <w:rtl/>
        </w:rPr>
        <w:t xml:space="preserve">האיומים המשמעותיים עבור מדינת ישראל היום: </w:t>
      </w:r>
    </w:p>
    <w:p w:rsidR="00466ACA" w:rsidRDefault="00466ACA" w:rsidP="007B6243">
      <w:pPr>
        <w:pStyle w:val="a3"/>
        <w:numPr>
          <w:ilvl w:val="0"/>
          <w:numId w:val="2"/>
        </w:numPr>
        <w:spacing w:after="0" w:line="360" w:lineRule="auto"/>
        <w:jc w:val="both"/>
        <w:rPr>
          <w:rFonts w:cs="David" w:hint="cs"/>
          <w:sz w:val="28"/>
          <w:szCs w:val="28"/>
        </w:rPr>
      </w:pPr>
      <w:r>
        <w:rPr>
          <w:rFonts w:cs="David" w:hint="cs"/>
          <w:sz w:val="28"/>
          <w:szCs w:val="28"/>
          <w:rtl/>
        </w:rPr>
        <w:lastRenderedPageBreak/>
        <w:t xml:space="preserve">גרעין. </w:t>
      </w:r>
    </w:p>
    <w:p w:rsidR="00466ACA" w:rsidRDefault="00466ACA" w:rsidP="007B6243">
      <w:pPr>
        <w:pStyle w:val="a3"/>
        <w:numPr>
          <w:ilvl w:val="0"/>
          <w:numId w:val="2"/>
        </w:numPr>
        <w:spacing w:after="0" w:line="360" w:lineRule="auto"/>
        <w:jc w:val="both"/>
        <w:rPr>
          <w:rFonts w:cs="David" w:hint="cs"/>
          <w:sz w:val="28"/>
          <w:szCs w:val="28"/>
        </w:rPr>
      </w:pPr>
      <w:r>
        <w:rPr>
          <w:rFonts w:cs="David" w:hint="cs"/>
          <w:sz w:val="28"/>
          <w:szCs w:val="28"/>
          <w:rtl/>
        </w:rPr>
        <w:t xml:space="preserve">נשק מדוייק. </w:t>
      </w:r>
    </w:p>
    <w:p w:rsidR="00466ACA" w:rsidRDefault="00466ACA" w:rsidP="007B6243">
      <w:pPr>
        <w:pStyle w:val="a3"/>
        <w:numPr>
          <w:ilvl w:val="0"/>
          <w:numId w:val="2"/>
        </w:numPr>
        <w:spacing w:after="0" w:line="360" w:lineRule="auto"/>
        <w:jc w:val="both"/>
        <w:rPr>
          <w:rFonts w:cs="David" w:hint="cs"/>
          <w:sz w:val="28"/>
          <w:szCs w:val="28"/>
        </w:rPr>
      </w:pPr>
      <w:r>
        <w:rPr>
          <w:rFonts w:cs="David" w:hint="cs"/>
          <w:sz w:val="28"/>
          <w:szCs w:val="28"/>
          <w:rtl/>
        </w:rPr>
        <w:t xml:space="preserve">מדינות וארגונים </w:t>
      </w:r>
      <w:r>
        <w:rPr>
          <w:rFonts w:cs="David"/>
          <w:sz w:val="28"/>
          <w:szCs w:val="28"/>
          <w:rtl/>
        </w:rPr>
        <w:t>–</w:t>
      </w:r>
      <w:r>
        <w:rPr>
          <w:rFonts w:cs="David" w:hint="cs"/>
          <w:sz w:val="28"/>
          <w:szCs w:val="28"/>
          <w:rtl/>
        </w:rPr>
        <w:t xml:space="preserve"> איראן וחיזבאללה .</w:t>
      </w:r>
    </w:p>
    <w:p w:rsidR="00466ACA" w:rsidRDefault="00466ACA" w:rsidP="007B6243">
      <w:pPr>
        <w:pStyle w:val="a3"/>
        <w:numPr>
          <w:ilvl w:val="0"/>
          <w:numId w:val="2"/>
        </w:numPr>
        <w:spacing w:after="0" w:line="360" w:lineRule="auto"/>
        <w:jc w:val="both"/>
        <w:rPr>
          <w:rFonts w:cs="David" w:hint="cs"/>
          <w:sz w:val="28"/>
          <w:szCs w:val="28"/>
        </w:rPr>
      </w:pPr>
      <w:r>
        <w:rPr>
          <w:rFonts w:cs="David" w:hint="cs"/>
          <w:sz w:val="28"/>
          <w:szCs w:val="28"/>
          <w:rtl/>
        </w:rPr>
        <w:t xml:space="preserve">צמצום היתרון היחסי </w:t>
      </w:r>
      <w:r>
        <w:rPr>
          <w:rFonts w:cs="David"/>
          <w:sz w:val="28"/>
          <w:szCs w:val="28"/>
          <w:rtl/>
        </w:rPr>
        <w:t>–</w:t>
      </w:r>
      <w:r>
        <w:rPr>
          <w:rFonts w:cs="David" w:hint="cs"/>
          <w:sz w:val="28"/>
          <w:szCs w:val="28"/>
          <w:rtl/>
        </w:rPr>
        <w:t xml:space="preserve"> כדוגמה </w:t>
      </w:r>
      <w:proofErr w:type="spellStart"/>
      <w:r>
        <w:rPr>
          <w:rFonts w:cs="David" w:hint="cs"/>
          <w:sz w:val="28"/>
          <w:szCs w:val="28"/>
          <w:rtl/>
        </w:rPr>
        <w:t>הרחפנים</w:t>
      </w:r>
      <w:proofErr w:type="spellEnd"/>
      <w:r>
        <w:rPr>
          <w:rFonts w:cs="David" w:hint="cs"/>
          <w:sz w:val="28"/>
          <w:szCs w:val="28"/>
          <w:rtl/>
        </w:rPr>
        <w:t xml:space="preserve"> שהאויב משתמש בהם. </w:t>
      </w:r>
    </w:p>
    <w:p w:rsidR="00466ACA" w:rsidRDefault="00466ACA" w:rsidP="007B6243">
      <w:pPr>
        <w:pStyle w:val="a3"/>
        <w:numPr>
          <w:ilvl w:val="0"/>
          <w:numId w:val="2"/>
        </w:numPr>
        <w:spacing w:after="0" w:line="360" w:lineRule="auto"/>
        <w:jc w:val="both"/>
        <w:rPr>
          <w:rFonts w:cs="David" w:hint="cs"/>
          <w:sz w:val="28"/>
          <w:szCs w:val="28"/>
        </w:rPr>
      </w:pPr>
      <w:r>
        <w:rPr>
          <w:rFonts w:cs="David" w:hint="cs"/>
          <w:sz w:val="28"/>
          <w:szCs w:val="28"/>
          <w:rtl/>
        </w:rPr>
        <w:t xml:space="preserve">פגיעה בעורף האזרחי והצבאי. </w:t>
      </w:r>
    </w:p>
    <w:p w:rsidR="00466ACA" w:rsidRDefault="00466ACA" w:rsidP="007B6243">
      <w:pPr>
        <w:pStyle w:val="a3"/>
        <w:numPr>
          <w:ilvl w:val="0"/>
          <w:numId w:val="2"/>
        </w:numPr>
        <w:spacing w:after="0" w:line="360" w:lineRule="auto"/>
        <w:jc w:val="both"/>
        <w:rPr>
          <w:rFonts w:cs="David"/>
          <w:sz w:val="28"/>
          <w:szCs w:val="28"/>
        </w:rPr>
      </w:pPr>
      <w:r>
        <w:rPr>
          <w:rFonts w:cs="David" w:hint="cs"/>
          <w:sz w:val="28"/>
          <w:szCs w:val="28"/>
          <w:rtl/>
        </w:rPr>
        <w:t>פעולת האויב מתוך סביבה אזרחית.</w:t>
      </w:r>
    </w:p>
    <w:p w:rsidR="00466ACA" w:rsidRDefault="00466ACA" w:rsidP="007B6243">
      <w:pPr>
        <w:spacing w:after="0" w:line="360" w:lineRule="auto"/>
        <w:jc w:val="both"/>
        <w:rPr>
          <w:rFonts w:cs="David"/>
          <w:sz w:val="28"/>
          <w:szCs w:val="28"/>
          <w:rtl/>
        </w:rPr>
      </w:pPr>
    </w:p>
    <w:p w:rsidR="00466ACA" w:rsidRDefault="00466ACA" w:rsidP="007B6243">
      <w:pPr>
        <w:spacing w:after="0" w:line="360" w:lineRule="auto"/>
        <w:jc w:val="both"/>
        <w:rPr>
          <w:rFonts w:cs="David"/>
          <w:sz w:val="28"/>
          <w:szCs w:val="28"/>
          <w:rtl/>
        </w:rPr>
      </w:pPr>
      <w:r>
        <w:rPr>
          <w:rFonts w:cs="David" w:hint="cs"/>
          <w:sz w:val="28"/>
          <w:szCs w:val="28"/>
          <w:rtl/>
        </w:rPr>
        <w:t xml:space="preserve">על מנת להתמודד עם איומים אלה, נדרש להתאים את בניין הכוח בכמה היבטים. צריכה להיות מוכנות לבניין רב זירתי, חיזוק כוחות היבשה </w:t>
      </w:r>
      <w:proofErr w:type="spellStart"/>
      <w:r>
        <w:rPr>
          <w:rFonts w:cs="David" w:hint="cs"/>
          <w:sz w:val="28"/>
          <w:szCs w:val="28"/>
          <w:rtl/>
        </w:rPr>
        <w:t>ושילוביות</w:t>
      </w:r>
      <w:proofErr w:type="spellEnd"/>
      <w:r>
        <w:rPr>
          <w:rFonts w:cs="David" w:hint="cs"/>
          <w:sz w:val="28"/>
          <w:szCs w:val="28"/>
          <w:rtl/>
        </w:rPr>
        <w:t xml:space="preserve">, השלמת מיגון האוכלוסיה והגדרות, שמירת רציפות תפקודית ויכולת סייבר </w:t>
      </w:r>
      <w:proofErr w:type="spellStart"/>
      <w:r>
        <w:rPr>
          <w:rFonts w:cs="David" w:hint="cs"/>
          <w:sz w:val="28"/>
          <w:szCs w:val="28"/>
          <w:rtl/>
        </w:rPr>
        <w:t>מעצמתית</w:t>
      </w:r>
      <w:proofErr w:type="spellEnd"/>
      <w:r>
        <w:rPr>
          <w:rFonts w:cs="David" w:hint="cs"/>
          <w:sz w:val="28"/>
          <w:szCs w:val="28"/>
          <w:rtl/>
        </w:rPr>
        <w:t xml:space="preserve">. </w:t>
      </w:r>
    </w:p>
    <w:p w:rsidR="00466ACA" w:rsidRDefault="00466ACA" w:rsidP="007B6243">
      <w:pPr>
        <w:spacing w:after="0" w:line="360" w:lineRule="auto"/>
        <w:jc w:val="both"/>
        <w:rPr>
          <w:rFonts w:cs="David" w:hint="cs"/>
          <w:sz w:val="28"/>
          <w:szCs w:val="28"/>
          <w:rtl/>
        </w:rPr>
      </w:pPr>
      <w:r>
        <w:rPr>
          <w:rFonts w:cs="David" w:hint="cs"/>
          <w:sz w:val="28"/>
          <w:szCs w:val="28"/>
          <w:rtl/>
        </w:rPr>
        <w:t xml:space="preserve">כמו כן יש להתאים את נושא הפעלת הכוח בהיבטים הבאים: </w:t>
      </w:r>
    </w:p>
    <w:p w:rsidR="00466ACA" w:rsidRDefault="00466ACA" w:rsidP="007B6243">
      <w:pPr>
        <w:pStyle w:val="a3"/>
        <w:numPr>
          <w:ilvl w:val="0"/>
          <w:numId w:val="3"/>
        </w:numPr>
        <w:spacing w:after="0" w:line="360" w:lineRule="auto"/>
        <w:jc w:val="both"/>
        <w:rPr>
          <w:rFonts w:cs="David"/>
          <w:sz w:val="28"/>
          <w:szCs w:val="28"/>
        </w:rPr>
      </w:pPr>
      <w:r>
        <w:rPr>
          <w:rFonts w:cs="David" w:hint="cs"/>
          <w:sz w:val="28"/>
          <w:szCs w:val="28"/>
          <w:rtl/>
        </w:rPr>
        <w:t xml:space="preserve">מענה לאיום קיומי </w:t>
      </w:r>
      <w:r>
        <w:rPr>
          <w:rFonts w:cs="David"/>
          <w:sz w:val="28"/>
          <w:szCs w:val="28"/>
          <w:rtl/>
        </w:rPr>
        <w:t>–</w:t>
      </w:r>
      <w:r>
        <w:rPr>
          <w:rFonts w:cs="David" w:hint="cs"/>
          <w:sz w:val="28"/>
          <w:szCs w:val="28"/>
          <w:rtl/>
        </w:rPr>
        <w:t xml:space="preserve"> צריך להבהיר למי שיתקוף אותנו, שאם הוא מסכן את קיומנו, הקיום שלו מצוי גם כן בסכנה. </w:t>
      </w:r>
    </w:p>
    <w:p w:rsidR="00466ACA" w:rsidRDefault="007B6243" w:rsidP="007B6243">
      <w:pPr>
        <w:pStyle w:val="a3"/>
        <w:numPr>
          <w:ilvl w:val="0"/>
          <w:numId w:val="3"/>
        </w:numPr>
        <w:spacing w:after="0" w:line="360" w:lineRule="auto"/>
        <w:jc w:val="both"/>
        <w:rPr>
          <w:rFonts w:cs="David"/>
          <w:sz w:val="28"/>
          <w:szCs w:val="28"/>
        </w:rPr>
      </w:pPr>
      <w:r>
        <w:rPr>
          <w:rFonts w:cs="David" w:hint="cs"/>
          <w:sz w:val="28"/>
          <w:szCs w:val="28"/>
          <w:rtl/>
        </w:rPr>
        <w:t xml:space="preserve">צה"ל ירתיע/יהדוף/יכריע על ידי פגיעה קטלנית ומהירה שתצמצם את הפגיעה בעורף, תמנע מהאויב הישגים משמעותיים ותשלול ממנו את הרצון או את היכולת להמשיך להילחם. </w:t>
      </w:r>
    </w:p>
    <w:p w:rsidR="007B6243" w:rsidRDefault="007B6243" w:rsidP="007B6243">
      <w:pPr>
        <w:pStyle w:val="a3"/>
        <w:numPr>
          <w:ilvl w:val="0"/>
          <w:numId w:val="3"/>
        </w:numPr>
        <w:spacing w:after="0" w:line="360" w:lineRule="auto"/>
        <w:jc w:val="both"/>
        <w:rPr>
          <w:rFonts w:cs="David" w:hint="cs"/>
          <w:sz w:val="28"/>
          <w:szCs w:val="28"/>
        </w:rPr>
      </w:pPr>
      <w:r>
        <w:rPr>
          <w:rFonts w:cs="David" w:hint="cs"/>
          <w:sz w:val="28"/>
          <w:szCs w:val="28"/>
          <w:rtl/>
        </w:rPr>
        <w:t xml:space="preserve">קיצור המערכה. </w:t>
      </w:r>
    </w:p>
    <w:p w:rsidR="007B6243" w:rsidRDefault="007B6243" w:rsidP="007B6243">
      <w:pPr>
        <w:pStyle w:val="a3"/>
        <w:numPr>
          <w:ilvl w:val="0"/>
          <w:numId w:val="3"/>
        </w:numPr>
        <w:spacing w:after="0" w:line="360" w:lineRule="auto"/>
        <w:jc w:val="both"/>
        <w:rPr>
          <w:rFonts w:cs="David"/>
          <w:sz w:val="28"/>
          <w:szCs w:val="28"/>
        </w:rPr>
      </w:pPr>
      <w:r>
        <w:rPr>
          <w:rFonts w:cs="David" w:hint="cs"/>
          <w:sz w:val="28"/>
          <w:szCs w:val="28"/>
          <w:rtl/>
        </w:rPr>
        <w:t xml:space="preserve">צמצום הנזק האגבי. יש לנו אמצעים למחוק את עזה, אבל אנחנו לא יכולים להפעיל אותם. עם זאת צריך להבין שההסתתרות מאחורי אזרחים לא תיתן חסינות. אפשר להזהיר אזרחים מראש ולפעול. </w:t>
      </w:r>
    </w:p>
    <w:p w:rsidR="007B6243" w:rsidRDefault="007B6243" w:rsidP="007B6243">
      <w:pPr>
        <w:pStyle w:val="a3"/>
        <w:numPr>
          <w:ilvl w:val="0"/>
          <w:numId w:val="3"/>
        </w:numPr>
        <w:spacing w:after="0" w:line="360" w:lineRule="auto"/>
        <w:jc w:val="both"/>
        <w:rPr>
          <w:rFonts w:cs="David"/>
          <w:sz w:val="28"/>
          <w:szCs w:val="28"/>
        </w:rPr>
      </w:pPr>
      <w:r>
        <w:rPr>
          <w:rFonts w:cs="David" w:hint="cs"/>
          <w:sz w:val="28"/>
          <w:szCs w:val="28"/>
          <w:rtl/>
        </w:rPr>
        <w:t xml:space="preserve">פגיעה קשה במשלחים בתגובה לפגיעה בעורף. החמאס, חיזבאללה וכו' הם כפות החתול, כאשר איראן היא החתול. </w:t>
      </w:r>
    </w:p>
    <w:p w:rsidR="007B6243" w:rsidRDefault="007B6243" w:rsidP="007B6243">
      <w:pPr>
        <w:pStyle w:val="a3"/>
        <w:numPr>
          <w:ilvl w:val="0"/>
          <w:numId w:val="3"/>
        </w:numPr>
        <w:spacing w:after="0" w:line="360" w:lineRule="auto"/>
        <w:jc w:val="both"/>
        <w:rPr>
          <w:rFonts w:cs="David"/>
          <w:sz w:val="28"/>
          <w:szCs w:val="28"/>
        </w:rPr>
      </w:pPr>
      <w:r>
        <w:rPr>
          <w:rFonts w:cs="David" w:hint="cs"/>
          <w:sz w:val="28"/>
          <w:szCs w:val="28"/>
          <w:rtl/>
        </w:rPr>
        <w:t xml:space="preserve">מכה מקדימה </w:t>
      </w:r>
      <w:r>
        <w:rPr>
          <w:rFonts w:cs="David"/>
          <w:sz w:val="28"/>
          <w:szCs w:val="28"/>
          <w:rtl/>
        </w:rPr>
        <w:t>–</w:t>
      </w:r>
      <w:r>
        <w:rPr>
          <w:rFonts w:cs="David" w:hint="cs"/>
          <w:sz w:val="28"/>
          <w:szCs w:val="28"/>
          <w:rtl/>
        </w:rPr>
        <w:t xml:space="preserve"> זו ההחלטה הקשה ביותר. ישראל למעשה נותנת לאיראן מכה מקדימה בסוריה. איראן, חמאס והג'יהאד, כמו גם החיזבאללה, נזהרים לא לתקוף אותנו. ישראל צריכה לפעול לפי הכלל של מניעת חימוש ממי שיכול להתחמש בכלי נשק שיכולים להזיק. כך למשל עצרה ישראל, כמעט כליל את ההברחות מעזה. </w:t>
      </w:r>
    </w:p>
    <w:p w:rsidR="007B6243" w:rsidRDefault="007B6243" w:rsidP="007B6243">
      <w:pPr>
        <w:spacing w:after="0" w:line="360" w:lineRule="auto"/>
        <w:jc w:val="both"/>
        <w:rPr>
          <w:rFonts w:cs="David"/>
          <w:sz w:val="28"/>
          <w:szCs w:val="28"/>
          <w:rtl/>
        </w:rPr>
      </w:pPr>
    </w:p>
    <w:p w:rsidR="007B6243" w:rsidRDefault="007B6243" w:rsidP="007B6243">
      <w:pPr>
        <w:spacing w:after="0" w:line="360" w:lineRule="auto"/>
        <w:jc w:val="both"/>
        <w:rPr>
          <w:rFonts w:cs="David"/>
          <w:sz w:val="28"/>
          <w:szCs w:val="28"/>
          <w:rtl/>
        </w:rPr>
      </w:pPr>
      <w:r>
        <w:rPr>
          <w:rFonts w:cs="David" w:hint="cs"/>
          <w:sz w:val="28"/>
          <w:szCs w:val="28"/>
          <w:rtl/>
        </w:rPr>
        <w:t xml:space="preserve">בתגובה לשאלה על מעמדו של משרד החוץ והדרך שבה ראש הממשלה רואה את הדברים, צוין כי השירות הציבורי עוסק בתהליכים כאשר בפועל צריך לעסוק בתוצאות. כך למשל טיפול בנושא הרגולציה הוביל את ישראל לעלות ממקום 34 </w:t>
      </w:r>
      <w:r>
        <w:rPr>
          <w:rFonts w:cs="David" w:hint="cs"/>
          <w:sz w:val="28"/>
          <w:szCs w:val="28"/>
          <w:rtl/>
        </w:rPr>
        <w:lastRenderedPageBreak/>
        <w:t>למקום 18 בקרב מדינות ה-</w:t>
      </w:r>
      <w:proofErr w:type="spellStart"/>
      <w:r>
        <w:rPr>
          <w:rFonts w:cs="David"/>
          <w:sz w:val="28"/>
          <w:szCs w:val="28"/>
        </w:rPr>
        <w:t>oecd</w:t>
      </w:r>
      <w:proofErr w:type="spellEnd"/>
      <w:r>
        <w:rPr>
          <w:rFonts w:cs="David" w:hint="cs"/>
          <w:sz w:val="28"/>
          <w:szCs w:val="28"/>
          <w:rtl/>
        </w:rPr>
        <w:t xml:space="preserve"> בכל הקשור להורדת רגולציה. העיקרון שנדרש לנקוט בו הוא לקבוע מה התוצאה שרוצים להשיג ולהתאים לכך את התהליכים שנדרש לעשות בדרך: </w:t>
      </w:r>
      <w:r>
        <w:rPr>
          <w:rFonts w:cs="David"/>
          <w:sz w:val="28"/>
          <w:szCs w:val="28"/>
        </w:rPr>
        <w:t xml:space="preserve">output </w:t>
      </w:r>
      <w:r>
        <w:rPr>
          <w:rFonts w:cs="David" w:hint="cs"/>
          <w:sz w:val="28"/>
          <w:szCs w:val="28"/>
          <w:rtl/>
        </w:rPr>
        <w:t xml:space="preserve"> מוביל ל-</w:t>
      </w:r>
      <w:r>
        <w:rPr>
          <w:rFonts w:cs="David"/>
          <w:sz w:val="28"/>
          <w:szCs w:val="28"/>
        </w:rPr>
        <w:t>input</w:t>
      </w:r>
      <w:r>
        <w:rPr>
          <w:rFonts w:cs="David" w:hint="cs"/>
          <w:sz w:val="28"/>
          <w:szCs w:val="28"/>
          <w:rtl/>
        </w:rPr>
        <w:t xml:space="preserve"> ולא להיפך. </w:t>
      </w:r>
    </w:p>
    <w:p w:rsidR="007B6243" w:rsidRDefault="007B6243" w:rsidP="007B6243">
      <w:pPr>
        <w:spacing w:after="0" w:line="360" w:lineRule="auto"/>
        <w:jc w:val="both"/>
        <w:rPr>
          <w:rFonts w:cs="David"/>
          <w:sz w:val="28"/>
          <w:szCs w:val="28"/>
          <w:rtl/>
        </w:rPr>
      </w:pPr>
      <w:r>
        <w:rPr>
          <w:rFonts w:cs="David" w:hint="cs"/>
          <w:sz w:val="28"/>
          <w:szCs w:val="28"/>
          <w:rtl/>
        </w:rPr>
        <w:t xml:space="preserve">לסיכום </w:t>
      </w:r>
      <w:r>
        <w:rPr>
          <w:rFonts w:cs="David"/>
          <w:sz w:val="28"/>
          <w:szCs w:val="28"/>
          <w:rtl/>
        </w:rPr>
        <w:t>–</w:t>
      </w:r>
      <w:r>
        <w:rPr>
          <w:rFonts w:cs="David" w:hint="cs"/>
          <w:sz w:val="28"/>
          <w:szCs w:val="28"/>
          <w:rtl/>
        </w:rPr>
        <w:t xml:space="preserve"> במשרד החוץ יש אנשים ראויים, אך לא משרד החוץ יביא את הבשורה. התהליכים המשמעותיים מתקיימים היום במישור הכלכלי, ונכון היה לשלב במשרד החוץ בעיקר בעלי תפקידים בעלי אוריינטציה כלכלית. </w:t>
      </w:r>
    </w:p>
    <w:p w:rsidR="007B6243" w:rsidRDefault="007B6243" w:rsidP="007B6243">
      <w:pPr>
        <w:spacing w:after="0" w:line="360" w:lineRule="auto"/>
        <w:jc w:val="both"/>
        <w:rPr>
          <w:rFonts w:cs="David"/>
          <w:sz w:val="28"/>
          <w:szCs w:val="28"/>
          <w:rtl/>
        </w:rPr>
      </w:pPr>
    </w:p>
    <w:p w:rsidR="007B6243" w:rsidRDefault="007B6243" w:rsidP="007B6243">
      <w:pPr>
        <w:spacing w:after="0" w:line="360" w:lineRule="auto"/>
        <w:jc w:val="both"/>
        <w:rPr>
          <w:rFonts w:cs="David" w:hint="cs"/>
          <w:sz w:val="28"/>
          <w:szCs w:val="28"/>
          <w:rtl/>
        </w:rPr>
      </w:pPr>
      <w:r>
        <w:rPr>
          <w:rFonts w:cs="David" w:hint="cs"/>
          <w:sz w:val="28"/>
          <w:szCs w:val="28"/>
          <w:rtl/>
        </w:rPr>
        <w:t xml:space="preserve">בתגובה לשאלה שנשאלה על ארה"ב </w:t>
      </w:r>
      <w:r>
        <w:rPr>
          <w:rFonts w:cs="David"/>
          <w:sz w:val="28"/>
          <w:szCs w:val="28"/>
          <w:rtl/>
        </w:rPr>
        <w:t>–</w:t>
      </w:r>
      <w:r>
        <w:rPr>
          <w:rFonts w:cs="David" w:hint="cs"/>
          <w:sz w:val="28"/>
          <w:szCs w:val="28"/>
          <w:rtl/>
        </w:rPr>
        <w:t xml:space="preserve"> הציבור האמריקני רואה את ישראל כבבואה של ארה"ב, וזה תורם לחיזוק הקשרים. עם זאת גם בארה"ב חלים כיום שינויים. כך בעבר בעיקר אנשי המפלגה הרפובליקנית פחות תמכו בנו והדמוקרטים תמכו בנו יותר </w:t>
      </w:r>
      <w:r>
        <w:rPr>
          <w:rFonts w:cs="David"/>
          <w:sz w:val="28"/>
          <w:szCs w:val="28"/>
          <w:rtl/>
        </w:rPr>
        <w:t>–</w:t>
      </w:r>
      <w:r>
        <w:rPr>
          <w:rFonts w:cs="David" w:hint="cs"/>
          <w:sz w:val="28"/>
          <w:szCs w:val="28"/>
          <w:rtl/>
        </w:rPr>
        <w:t xml:space="preserve"> וזה משתנה. ישראל פועלת כל הזמן על מנת לשמר את התמיכה האמריקנית. ראש הממשלה פוגש כל חבר קונגרס וסנאט שמגיעים לישראל, שכן ההבנה היא שנדרש לפעול ולהשפיע כל הזמן על דעת הקהל האמריקנית. עד כה הדבר הוכיח את עצמו, ישראל הצליחה להשיג שלושה הישגים נדרשים: 1. הכרה בירושלים. 2. הכרה ברמת הגולן. 3. יציאה מהסכם הגרעין. </w:t>
      </w:r>
    </w:p>
    <w:p w:rsidR="007B6243" w:rsidRDefault="007B6243" w:rsidP="007B6243">
      <w:pPr>
        <w:spacing w:after="0" w:line="360" w:lineRule="auto"/>
        <w:jc w:val="both"/>
        <w:rPr>
          <w:rFonts w:cs="David"/>
          <w:sz w:val="28"/>
          <w:szCs w:val="28"/>
          <w:rtl/>
        </w:rPr>
      </w:pPr>
      <w:r>
        <w:rPr>
          <w:rFonts w:cs="David" w:hint="cs"/>
          <w:sz w:val="28"/>
          <w:szCs w:val="28"/>
          <w:rtl/>
        </w:rPr>
        <w:t xml:space="preserve">ישראל לא יכולה להיוותר ללא בריתות, ואין דבר שיחליף את הברית עם ארה"ב בעתיד הנראה לעין. מכאן הצורך הקריטי להשפיע על דעת הקהל האמריקני. </w:t>
      </w:r>
    </w:p>
    <w:p w:rsidR="007B6243" w:rsidRPr="007B6243" w:rsidRDefault="007B6243" w:rsidP="007B6243">
      <w:pPr>
        <w:spacing w:after="0" w:line="360" w:lineRule="auto"/>
        <w:jc w:val="both"/>
        <w:rPr>
          <w:rFonts w:cs="David" w:hint="cs"/>
          <w:sz w:val="28"/>
          <w:szCs w:val="28"/>
          <w:rtl/>
        </w:rPr>
      </w:pPr>
      <w:r>
        <w:rPr>
          <w:rFonts w:cs="David" w:hint="cs"/>
          <w:sz w:val="28"/>
          <w:szCs w:val="28"/>
          <w:rtl/>
        </w:rPr>
        <w:t xml:space="preserve">מעבר לכך לראש הממשלה קשר חזק עם הנשיא פוטין, באופן שאפשר לתאם מהלכים בסוריה. התיאום הזה נדרש, כי איראן לא ויתרה על שאיפות ההתפשטות שלה לסוריה. אחד ההישגים הגדולים הוא שימור חופש הפעולה של ישראל בסוריה. </w:t>
      </w:r>
    </w:p>
    <w:sectPr w:rsidR="007B6243" w:rsidRPr="007B6243"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231A"/>
    <w:multiLevelType w:val="hybridMultilevel"/>
    <w:tmpl w:val="C0DEA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C388F"/>
    <w:multiLevelType w:val="hybridMultilevel"/>
    <w:tmpl w:val="504CD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07D44"/>
    <w:multiLevelType w:val="hybridMultilevel"/>
    <w:tmpl w:val="1E38B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AD"/>
    <w:rsid w:val="002D6105"/>
    <w:rsid w:val="00466ACA"/>
    <w:rsid w:val="00472BAD"/>
    <w:rsid w:val="007B6243"/>
    <w:rsid w:val="0088300C"/>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5D808"/>
  <w15:chartTrackingRefBased/>
  <w15:docId w15:val="{E0ED48E2-48A9-4289-86D3-EAEE9799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1023</Words>
  <Characters>5118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2019-07-14T17:55:00Z</dcterms:created>
  <dcterms:modified xsi:type="dcterms:W3CDTF">2019-07-14T18:26:00Z</dcterms:modified>
</cp:coreProperties>
</file>