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F2" w:rsidRPr="00797D78" w:rsidRDefault="00E772F2" w:rsidP="00E772F2">
      <w:pPr>
        <w:bidi/>
        <w:contextualSpacing/>
        <w:jc w:val="center"/>
        <w:rPr>
          <w:b/>
          <w:bCs/>
          <w:sz w:val="26"/>
          <w:szCs w:val="26"/>
          <w:u w:val="single"/>
          <w:rtl/>
        </w:rPr>
      </w:pPr>
      <w:r w:rsidRPr="00797D78">
        <w:rPr>
          <w:rFonts w:hint="cs"/>
          <w:b/>
          <w:bCs/>
          <w:sz w:val="26"/>
          <w:szCs w:val="26"/>
          <w:u w:val="single"/>
          <w:rtl/>
        </w:rPr>
        <w:t>זהר פלטי</w:t>
      </w:r>
      <w:r w:rsidR="00797D78" w:rsidRPr="00797D7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797D78" w:rsidRPr="00797D78">
        <w:rPr>
          <w:b/>
          <w:bCs/>
          <w:sz w:val="26"/>
          <w:szCs w:val="26"/>
          <w:u w:val="single"/>
          <w:rtl/>
        </w:rPr>
        <w:t>–</w:t>
      </w:r>
      <w:r w:rsidR="00797D78" w:rsidRPr="00797D78">
        <w:rPr>
          <w:rFonts w:hint="cs"/>
          <w:b/>
          <w:bCs/>
          <w:sz w:val="26"/>
          <w:szCs w:val="26"/>
          <w:u w:val="single"/>
          <w:rtl/>
        </w:rPr>
        <w:t xml:space="preserve"> הצגה במליאה</w:t>
      </w:r>
    </w:p>
    <w:p w:rsidR="00E772F2" w:rsidRDefault="00E772F2" w:rsidP="00E772F2">
      <w:pPr>
        <w:bidi/>
        <w:contextualSpacing/>
        <w:jc w:val="center"/>
        <w:rPr>
          <w:b/>
          <w:bCs/>
          <w:rtl/>
        </w:rPr>
      </w:pPr>
    </w:p>
    <w:p w:rsidR="00756967" w:rsidRPr="00756967" w:rsidRDefault="00756967" w:rsidP="00756967">
      <w:pPr>
        <w:pStyle w:val="xmsonormal"/>
        <w:shd w:val="clear" w:color="auto" w:fill="FFFFFF"/>
        <w:bidi/>
        <w:spacing w:before="0" w:beforeAutospacing="0" w:after="0" w:afterAutospacing="0"/>
        <w:rPr>
          <w:rFonts w:eastAsiaTheme="minorHAnsi"/>
          <w:sz w:val="26"/>
          <w:szCs w:val="26"/>
        </w:rPr>
      </w:pPr>
      <w:r w:rsidRPr="00756967">
        <w:rPr>
          <w:rFonts w:eastAsiaTheme="minorHAnsi"/>
          <w:sz w:val="26"/>
          <w:szCs w:val="26"/>
          <w:rtl/>
        </w:rPr>
        <w:t xml:space="preserve">זהר פלטי הוא ראש האגף </w:t>
      </w:r>
      <w:proofErr w:type="spellStart"/>
      <w:r w:rsidRPr="00756967">
        <w:rPr>
          <w:rFonts w:eastAsiaTheme="minorHAnsi"/>
          <w:sz w:val="26"/>
          <w:szCs w:val="26"/>
          <w:rtl/>
        </w:rPr>
        <w:t>הבטחוני</w:t>
      </w:r>
      <w:proofErr w:type="spellEnd"/>
      <w:r w:rsidRPr="00756967">
        <w:rPr>
          <w:rFonts w:eastAsiaTheme="minorHAnsi"/>
          <w:sz w:val="26"/>
          <w:szCs w:val="26"/>
          <w:rtl/>
        </w:rPr>
        <w:t xml:space="preserve">-מדיני במשרד </w:t>
      </w:r>
      <w:proofErr w:type="spellStart"/>
      <w:r w:rsidRPr="00756967">
        <w:rPr>
          <w:rFonts w:eastAsiaTheme="minorHAnsi"/>
          <w:sz w:val="26"/>
          <w:szCs w:val="26"/>
          <w:rtl/>
        </w:rPr>
        <w:t>הבטחון</w:t>
      </w:r>
      <w:proofErr w:type="spellEnd"/>
      <w:r w:rsidRPr="00756967">
        <w:rPr>
          <w:rFonts w:eastAsiaTheme="minorHAnsi"/>
          <w:sz w:val="26"/>
          <w:szCs w:val="26"/>
          <w:rtl/>
        </w:rPr>
        <w:t xml:space="preserve"> משנת 2017.</w:t>
      </w:r>
    </w:p>
    <w:p w:rsidR="00756967" w:rsidRPr="00756967" w:rsidRDefault="00756967" w:rsidP="00ED7F05">
      <w:pPr>
        <w:pStyle w:val="xmsonormal"/>
        <w:shd w:val="clear" w:color="auto" w:fill="FFFFFF"/>
        <w:bidi/>
        <w:spacing w:before="0" w:beforeAutospacing="0" w:after="0" w:afterAutospacing="0"/>
        <w:rPr>
          <w:rFonts w:eastAsiaTheme="minorHAnsi"/>
          <w:sz w:val="26"/>
          <w:szCs w:val="26"/>
          <w:rtl/>
        </w:rPr>
      </w:pPr>
      <w:r w:rsidRPr="00756967">
        <w:rPr>
          <w:rFonts w:eastAsiaTheme="minorHAnsi"/>
          <w:sz w:val="26"/>
          <w:szCs w:val="26"/>
          <w:rtl/>
        </w:rPr>
        <w:t xml:space="preserve">קודם לתפקיד זה, עשה </w:t>
      </w:r>
      <w:r w:rsidR="00412329" w:rsidRPr="00756967">
        <w:rPr>
          <w:rFonts w:eastAsiaTheme="minorHAnsi"/>
          <w:sz w:val="26"/>
          <w:szCs w:val="26"/>
          <w:rtl/>
        </w:rPr>
        <w:t xml:space="preserve">זהר </w:t>
      </w:r>
      <w:r w:rsidRPr="00756967">
        <w:rPr>
          <w:rFonts w:eastAsiaTheme="minorHAnsi"/>
          <w:sz w:val="26"/>
          <w:szCs w:val="26"/>
          <w:rtl/>
        </w:rPr>
        <w:t>קריירה אר</w:t>
      </w:r>
      <w:r>
        <w:rPr>
          <w:rFonts w:eastAsiaTheme="minorHAnsi"/>
          <w:sz w:val="26"/>
          <w:szCs w:val="26"/>
          <w:rtl/>
        </w:rPr>
        <w:t xml:space="preserve">וכה בקהילת המודיעין, כולל </w:t>
      </w:r>
      <w:r w:rsidRPr="00ED7F05">
        <w:rPr>
          <w:rFonts w:eastAsiaTheme="minorHAnsi"/>
          <w:b/>
          <w:bCs/>
          <w:sz w:val="26"/>
          <w:szCs w:val="26"/>
          <w:rtl/>
        </w:rPr>
        <w:t>בצה"ל</w:t>
      </w:r>
      <w:r>
        <w:rPr>
          <w:rFonts w:eastAsiaTheme="minorHAnsi"/>
          <w:sz w:val="26"/>
          <w:szCs w:val="26"/>
          <w:rtl/>
        </w:rPr>
        <w:t xml:space="preserve"> בין השנים 1982-2006</w:t>
      </w:r>
      <w:r>
        <w:rPr>
          <w:rFonts w:eastAsiaTheme="minorHAnsi" w:hint="cs"/>
          <w:sz w:val="26"/>
          <w:szCs w:val="26"/>
          <w:rtl/>
        </w:rPr>
        <w:t xml:space="preserve"> - </w:t>
      </w:r>
      <w:r w:rsidRPr="00756967">
        <w:rPr>
          <w:rFonts w:eastAsiaTheme="minorHAnsi"/>
          <w:sz w:val="26"/>
          <w:szCs w:val="26"/>
          <w:rtl/>
        </w:rPr>
        <w:t>שם שימש בתפקידו האחרון כסגן ראש חטיבת המחקר, ו</w:t>
      </w:r>
      <w:r w:rsidR="00ED7F05">
        <w:rPr>
          <w:rFonts w:eastAsiaTheme="minorHAnsi" w:hint="cs"/>
          <w:sz w:val="26"/>
          <w:szCs w:val="26"/>
          <w:rtl/>
        </w:rPr>
        <w:t xml:space="preserve">כן שירת </w:t>
      </w:r>
      <w:bookmarkStart w:id="0" w:name="_GoBack"/>
      <w:r w:rsidRPr="00ED7F05">
        <w:rPr>
          <w:rFonts w:eastAsiaTheme="minorHAnsi"/>
          <w:b/>
          <w:bCs/>
          <w:sz w:val="26"/>
          <w:szCs w:val="26"/>
          <w:rtl/>
        </w:rPr>
        <w:t>במוסד</w:t>
      </w:r>
      <w:r w:rsidRPr="00756967">
        <w:rPr>
          <w:rFonts w:eastAsiaTheme="minorHAnsi"/>
          <w:sz w:val="26"/>
          <w:szCs w:val="26"/>
          <w:rtl/>
        </w:rPr>
        <w:t xml:space="preserve"> </w:t>
      </w:r>
      <w:bookmarkEnd w:id="0"/>
      <w:r w:rsidRPr="00756967">
        <w:rPr>
          <w:rFonts w:eastAsiaTheme="minorHAnsi"/>
          <w:sz w:val="26"/>
          <w:szCs w:val="26"/>
          <w:rtl/>
        </w:rPr>
        <w:t>בין השנים 2006-2016, שם שימש בתפקידו האחרון כראש מנהלת המודיעין.</w:t>
      </w:r>
    </w:p>
    <w:p w:rsidR="00756967" w:rsidRPr="00756967" w:rsidRDefault="00756967" w:rsidP="00756967">
      <w:pPr>
        <w:pStyle w:val="xmsonormal"/>
        <w:shd w:val="clear" w:color="auto" w:fill="FFFFFF"/>
        <w:bidi/>
        <w:spacing w:before="0" w:beforeAutospacing="0" w:after="0" w:afterAutospacing="0"/>
        <w:rPr>
          <w:rFonts w:eastAsiaTheme="minorHAnsi"/>
          <w:sz w:val="26"/>
          <w:szCs w:val="26"/>
          <w:rtl/>
        </w:rPr>
      </w:pPr>
      <w:r w:rsidRPr="00756967">
        <w:rPr>
          <w:rFonts w:eastAsiaTheme="minorHAnsi"/>
          <w:sz w:val="26"/>
          <w:szCs w:val="26"/>
          <w:rtl/>
        </w:rPr>
        <w:t>זהר הוא בעל תואר ראשון ושני בלימודי מזה"ת מאוניברסיטת ת"א, ובוגר התכנית לניהול בכיר של ה </w:t>
      </w:r>
      <w:r w:rsidRPr="00756967">
        <w:rPr>
          <w:rFonts w:eastAsiaTheme="minorHAnsi"/>
          <w:sz w:val="26"/>
          <w:szCs w:val="26"/>
        </w:rPr>
        <w:t>NDU</w:t>
      </w:r>
      <w:r w:rsidRPr="00756967">
        <w:rPr>
          <w:rFonts w:eastAsiaTheme="minorHAnsi"/>
          <w:sz w:val="26"/>
          <w:szCs w:val="26"/>
          <w:rtl/>
        </w:rPr>
        <w:t xml:space="preserve"> בוושינגטון. הוא שימש כעמית במכון וושינגטון, וכעמית בכיר במכון </w:t>
      </w:r>
      <w:proofErr w:type="spellStart"/>
      <w:r w:rsidRPr="00756967">
        <w:rPr>
          <w:rFonts w:eastAsiaTheme="minorHAnsi"/>
          <w:sz w:val="26"/>
          <w:szCs w:val="26"/>
          <w:rtl/>
        </w:rPr>
        <w:t>בלפר</w:t>
      </w:r>
      <w:proofErr w:type="spellEnd"/>
      <w:r w:rsidRPr="00756967">
        <w:rPr>
          <w:rFonts w:eastAsiaTheme="minorHAnsi"/>
          <w:sz w:val="26"/>
          <w:szCs w:val="26"/>
          <w:rtl/>
        </w:rPr>
        <w:t xml:space="preserve"> בביה"ס לממשל באוניברסיטת </w:t>
      </w:r>
      <w:proofErr w:type="spellStart"/>
      <w:r w:rsidRPr="00756967">
        <w:rPr>
          <w:rFonts w:eastAsiaTheme="minorHAnsi"/>
          <w:sz w:val="26"/>
          <w:szCs w:val="26"/>
          <w:rtl/>
        </w:rPr>
        <w:t>הארוורד</w:t>
      </w:r>
      <w:proofErr w:type="spellEnd"/>
      <w:r w:rsidRPr="00756967">
        <w:rPr>
          <w:rFonts w:eastAsiaTheme="minorHAnsi"/>
          <w:sz w:val="26"/>
          <w:szCs w:val="26"/>
          <w:rtl/>
        </w:rPr>
        <w:t>.</w:t>
      </w:r>
    </w:p>
    <w:p w:rsidR="00797D78" w:rsidRPr="00756967" w:rsidRDefault="00797D78" w:rsidP="00797D78">
      <w:pPr>
        <w:bidi/>
        <w:contextualSpacing/>
        <w:jc w:val="both"/>
        <w:rPr>
          <w:rFonts w:asciiTheme="minorBidi" w:hAnsiTheme="minorBidi" w:cstheme="minorBidi"/>
          <w:sz w:val="26"/>
          <w:szCs w:val="26"/>
          <w:rtl/>
        </w:rPr>
      </w:pPr>
    </w:p>
    <w:p w:rsidR="00797D78" w:rsidRDefault="00797D78" w:rsidP="00797D78">
      <w:pPr>
        <w:bidi/>
        <w:contextualSpacing/>
        <w:jc w:val="both"/>
        <w:rPr>
          <w:sz w:val="26"/>
          <w:szCs w:val="26"/>
          <w:rtl/>
        </w:rPr>
      </w:pPr>
    </w:p>
    <w:p w:rsidR="00797D78" w:rsidRPr="00797D78" w:rsidRDefault="00797D78" w:rsidP="00797D78">
      <w:pPr>
        <w:bidi/>
        <w:contextualSpacing/>
        <w:jc w:val="center"/>
        <w:rPr>
          <w:b/>
          <w:bCs/>
          <w:sz w:val="26"/>
          <w:szCs w:val="26"/>
          <w:u w:val="single"/>
          <w:rtl/>
        </w:rPr>
      </w:pPr>
      <w:r w:rsidRPr="00797D78">
        <w:rPr>
          <w:rFonts w:hint="cs"/>
          <w:b/>
          <w:bCs/>
          <w:sz w:val="26"/>
          <w:szCs w:val="26"/>
          <w:u w:val="single"/>
          <w:rtl/>
        </w:rPr>
        <w:t>קו"ח מקוריים שנשלחו באנגלית</w:t>
      </w:r>
    </w:p>
    <w:p w:rsidR="00797D78" w:rsidRPr="00797D78" w:rsidRDefault="00797D78" w:rsidP="00797D78">
      <w:pPr>
        <w:bidi/>
        <w:contextualSpacing/>
        <w:jc w:val="both"/>
        <w:rPr>
          <w:sz w:val="26"/>
          <w:szCs w:val="26"/>
          <w:rtl/>
        </w:rPr>
      </w:pPr>
    </w:p>
    <w:p w:rsidR="00544DAF" w:rsidRPr="00544DAF" w:rsidRDefault="00544DAF" w:rsidP="00544DAF">
      <w:pPr>
        <w:contextualSpacing/>
        <w:jc w:val="center"/>
        <w:rPr>
          <w:b/>
          <w:bCs/>
        </w:rPr>
      </w:pPr>
      <w:r w:rsidRPr="00544DAF">
        <w:rPr>
          <w:b/>
          <w:bCs/>
        </w:rPr>
        <w:t xml:space="preserve">Zohar </w:t>
      </w:r>
      <w:proofErr w:type="spellStart"/>
      <w:r w:rsidRPr="00544DAF">
        <w:rPr>
          <w:b/>
          <w:bCs/>
        </w:rPr>
        <w:t>Palti</w:t>
      </w:r>
      <w:proofErr w:type="spellEnd"/>
      <w:r w:rsidRPr="00544DAF">
        <w:rPr>
          <w:b/>
          <w:bCs/>
        </w:rPr>
        <w:t xml:space="preserve"> – CV</w:t>
      </w:r>
    </w:p>
    <w:p w:rsidR="00544DAF" w:rsidRDefault="00544DAF" w:rsidP="00544DAF">
      <w:pPr>
        <w:contextualSpacing/>
        <w:jc w:val="center"/>
      </w:pPr>
      <w:r>
        <w:t>December 2018</w:t>
      </w:r>
    </w:p>
    <w:p w:rsidR="00544DAF" w:rsidRDefault="00544DAF" w:rsidP="00544DAF"/>
    <w:p w:rsidR="00544DAF" w:rsidRDefault="00544DAF" w:rsidP="003A60CC">
      <w:pPr>
        <w:jc w:val="both"/>
      </w:pPr>
      <w:r>
        <w:t xml:space="preserve">Zohar </w:t>
      </w:r>
      <w:proofErr w:type="spellStart"/>
      <w:r>
        <w:t>Palti</w:t>
      </w:r>
      <w:proofErr w:type="spellEnd"/>
      <w:r>
        <w:t xml:space="preserve"> (born 1964) is </w:t>
      </w:r>
      <w:r w:rsidR="00E772F2">
        <w:t xml:space="preserve">the </w:t>
      </w:r>
      <w:r>
        <w:t xml:space="preserve">Director of the Policy and Political-Military Bureau in Israel's Ministry of Defense. Mr. </w:t>
      </w:r>
      <w:proofErr w:type="spellStart"/>
      <w:r>
        <w:t>Palti</w:t>
      </w:r>
      <w:proofErr w:type="spellEnd"/>
      <w:r>
        <w:t xml:space="preserve"> has had a long and distinguished career in Israel's intelligence community, having </w:t>
      </w:r>
      <w:r w:rsidR="00435E5F">
        <w:t>held</w:t>
      </w:r>
      <w:r>
        <w:t xml:space="preserve"> senior positions in the IDF (1982-2006), Mossad (2006-2016) and </w:t>
      </w:r>
      <w:proofErr w:type="spellStart"/>
      <w:r>
        <w:t>MoD</w:t>
      </w:r>
      <w:proofErr w:type="spellEnd"/>
      <w:r>
        <w:t xml:space="preserve"> (since 2017)</w:t>
      </w:r>
      <w:r w:rsidR="00435E5F">
        <w:t xml:space="preserve"> and having dealt with key strategic issues</w:t>
      </w:r>
      <w:r w:rsidR="003A60CC">
        <w:t xml:space="preserve"> in the Middle East</w:t>
      </w:r>
      <w:r w:rsidR="00435E5F">
        <w:t xml:space="preserve">, including counter-terrorism and counter-proliferation, from both a regional and global perspective.   </w:t>
      </w:r>
    </w:p>
    <w:p w:rsidR="00435E5F" w:rsidRDefault="00435E5F" w:rsidP="003A60CC">
      <w:pPr>
        <w:jc w:val="both"/>
      </w:pPr>
    </w:p>
    <w:p w:rsidR="00435E5F" w:rsidRDefault="00435E5F" w:rsidP="003A60CC">
      <w:pPr>
        <w:jc w:val="both"/>
      </w:pPr>
      <w:r>
        <w:t xml:space="preserve">Prior to his appointment in the </w:t>
      </w:r>
      <w:proofErr w:type="spellStart"/>
      <w:r>
        <w:t>MoD</w:t>
      </w:r>
      <w:proofErr w:type="spellEnd"/>
      <w:r>
        <w:t xml:space="preserve">, he served (2011-2016) as Director of Intelligence of the Mossad (with a rank equivalent to Major General), </w:t>
      </w:r>
      <w:r w:rsidR="003A60CC">
        <w:t>after a</w:t>
      </w:r>
      <w:r>
        <w:t xml:space="preserve"> tenure as C</w:t>
      </w:r>
      <w:r w:rsidR="003A60CC">
        <w:t>ounter-Terrorism</w:t>
      </w:r>
      <w:r>
        <w:t xml:space="preserve"> Chief of the Mossad (2006-2010). In the IDF, he served as Deputy Director of the Research Division</w:t>
      </w:r>
      <w:r w:rsidR="003A60CC">
        <w:t xml:space="preserve"> (2004-2006), Head of the Counter-Terror Arena in Military Intelligence during the second Intifada (2000-2003), Intelligence Officer of the Judea and Samaria Division (1999-2000) and Intelligence Officer of the "</w:t>
      </w:r>
      <w:proofErr w:type="spellStart"/>
      <w:r w:rsidR="003A60CC">
        <w:t>Golani</w:t>
      </w:r>
      <w:proofErr w:type="spellEnd"/>
      <w:r w:rsidR="003A60CC">
        <w:t xml:space="preserve">" infantry brigade (1993-1994). </w:t>
      </w:r>
    </w:p>
    <w:p w:rsidR="003A60CC" w:rsidRDefault="003A60CC" w:rsidP="003A60CC">
      <w:pPr>
        <w:jc w:val="both"/>
      </w:pPr>
    </w:p>
    <w:p w:rsidR="003A60CC" w:rsidRDefault="003A60CC" w:rsidP="008C44C6">
      <w:pPr>
        <w:jc w:val="both"/>
      </w:pPr>
      <w:r>
        <w:t xml:space="preserve">Mr. </w:t>
      </w:r>
      <w:proofErr w:type="spellStart"/>
      <w:r>
        <w:t>Palti</w:t>
      </w:r>
      <w:proofErr w:type="spellEnd"/>
      <w:r>
        <w:t xml:space="preserve"> holds a B.A. and Executive M.A. in Middle East Studies from Tel Aviv University with honorary distinction</w:t>
      </w:r>
      <w:r w:rsidR="008C44C6">
        <w:t xml:space="preserve"> and is </w:t>
      </w:r>
      <w:r>
        <w:t xml:space="preserve">a graduate of the Advanced Management Program of the </w:t>
      </w:r>
      <w:r w:rsidR="008C44C6">
        <w:t>National Defense University at F</w:t>
      </w:r>
      <w:r>
        <w:t xml:space="preserve">ort Lesley J. McNair, Washington D.C. </w:t>
      </w:r>
      <w:r w:rsidR="008C44C6">
        <w:t>He was also resident for</w:t>
      </w:r>
      <w:r>
        <w:t xml:space="preserve"> a year at the Washington Institute for Near East Policy as a military fellow</w:t>
      </w:r>
      <w:r w:rsidR="008C44C6">
        <w:t xml:space="preserve"> and </w:t>
      </w:r>
      <w:r>
        <w:t xml:space="preserve">was a </w:t>
      </w:r>
      <w:proofErr w:type="spellStart"/>
      <w:r>
        <w:t>Reccanati</w:t>
      </w:r>
      <w:proofErr w:type="spellEnd"/>
      <w:r>
        <w:t xml:space="preserve">-Kaplan senior fellow at the </w:t>
      </w:r>
      <w:proofErr w:type="spellStart"/>
      <w:r>
        <w:t>Belfer</w:t>
      </w:r>
      <w:proofErr w:type="spellEnd"/>
      <w:r>
        <w:t xml:space="preserve"> Center for Science and International Affairs at the John F. Kennedy School of Government, Harvard University (2016-2017). He is a recipient of several awards and medals for excellence from the Israeli and American intelligence communities. Mr. </w:t>
      </w:r>
      <w:proofErr w:type="spellStart"/>
      <w:r>
        <w:t>Palti</w:t>
      </w:r>
      <w:proofErr w:type="spellEnd"/>
      <w:r>
        <w:t xml:space="preserve"> is married to Michal and they have </w:t>
      </w:r>
      <w:proofErr w:type="gramStart"/>
      <w:r>
        <w:t>2</w:t>
      </w:r>
      <w:proofErr w:type="gramEnd"/>
      <w:r>
        <w:t xml:space="preserve"> children.</w:t>
      </w:r>
    </w:p>
    <w:p w:rsidR="003A60CC" w:rsidRDefault="003A60CC" w:rsidP="003A60CC">
      <w:pPr>
        <w:jc w:val="both"/>
      </w:pPr>
      <w:r>
        <w:t> </w:t>
      </w:r>
    </w:p>
    <w:p w:rsidR="003A60CC" w:rsidRDefault="003A60CC" w:rsidP="003A60CC">
      <w:pPr>
        <w:jc w:val="both"/>
      </w:pPr>
    </w:p>
    <w:p w:rsidR="00544DAF" w:rsidRDefault="00544DAF" w:rsidP="00544DAF"/>
    <w:p w:rsidR="00544DAF" w:rsidRDefault="00544DAF" w:rsidP="00544DAF"/>
    <w:p w:rsidR="00544DAF" w:rsidRDefault="00544DAF" w:rsidP="00544DAF">
      <w:pPr>
        <w:jc w:val="center"/>
      </w:pPr>
    </w:p>
    <w:p w:rsidR="00544DAF" w:rsidRDefault="00544DAF"/>
    <w:sectPr w:rsidR="00544DAF" w:rsidSect="001550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AF"/>
    <w:rsid w:val="00087A56"/>
    <w:rsid w:val="000A5CB6"/>
    <w:rsid w:val="001550B8"/>
    <w:rsid w:val="00270BC4"/>
    <w:rsid w:val="003A60CC"/>
    <w:rsid w:val="00412329"/>
    <w:rsid w:val="00435E5F"/>
    <w:rsid w:val="00544DAF"/>
    <w:rsid w:val="00756967"/>
    <w:rsid w:val="00783785"/>
    <w:rsid w:val="00797D78"/>
    <w:rsid w:val="008C44C6"/>
    <w:rsid w:val="00B722AA"/>
    <w:rsid w:val="00B91CF5"/>
    <w:rsid w:val="00E772F2"/>
    <w:rsid w:val="00E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009"/>
  <w15:docId w15:val="{72FC7726-4394-4479-953A-B279DA31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D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696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URI_RESNICK</dc:creator>
  <cp:lastModifiedBy>u26632</cp:lastModifiedBy>
  <cp:revision>8</cp:revision>
  <dcterms:created xsi:type="dcterms:W3CDTF">2019-10-27T06:14:00Z</dcterms:created>
  <dcterms:modified xsi:type="dcterms:W3CDTF">2019-11-19T05:33:00Z</dcterms:modified>
</cp:coreProperties>
</file>