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818C0" w14:textId="77777777" w:rsidR="00BA687A" w:rsidRDefault="00BA687A" w:rsidP="00390F7F">
      <w:pPr>
        <w:pStyle w:val="1"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59264" behindDoc="0" locked="0" layoutInCell="0" allowOverlap="1" wp14:anchorId="1B550F45" wp14:editId="2937997E">
            <wp:simplePos x="0" y="0"/>
            <wp:positionH relativeFrom="page">
              <wp:posOffset>5295900</wp:posOffset>
            </wp:positionH>
            <wp:positionV relativeFrom="paragraph">
              <wp:posOffset>0</wp:posOffset>
            </wp:positionV>
            <wp:extent cx="719455" cy="901700"/>
            <wp:effectExtent l="0" t="0" r="4445" b="0"/>
            <wp:wrapTight wrapText="bothSides">
              <wp:wrapPolygon edited="0">
                <wp:start x="0" y="0"/>
                <wp:lineTo x="0" y="20992"/>
                <wp:lineTo x="9151" y="20992"/>
                <wp:lineTo x="12011" y="20992"/>
                <wp:lineTo x="21162" y="20992"/>
                <wp:lineTo x="21162" y="0"/>
                <wp:lineTo x="0" y="0"/>
              </wp:wrapPolygon>
            </wp:wrapTight>
            <wp:docPr id="7" name="תמונה 7" descr="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מבל נקי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55083EEE" wp14:editId="3863073B">
                <wp:simplePos x="0" y="0"/>
                <wp:positionH relativeFrom="margin">
                  <wp:posOffset>-771525</wp:posOffset>
                </wp:positionH>
                <wp:positionV relativeFrom="margin">
                  <wp:posOffset>-577215</wp:posOffset>
                </wp:positionV>
                <wp:extent cx="6976745" cy="326390"/>
                <wp:effectExtent l="0" t="0" r="0" b="0"/>
                <wp:wrapNone/>
                <wp:docPr id="4" name="קבוצה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6745" cy="326390"/>
                          <a:chOff x="0" y="0"/>
                          <a:chExt cx="20001" cy="20000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0" y="2218"/>
                            <a:ext cx="14321" cy="1778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6 h 20000"/>
                              <a:gd name="T2" fmla="*/ 1014 w 20000"/>
                              <a:gd name="T3" fmla="*/ 0 h 20000"/>
                              <a:gd name="T4" fmla="*/ 19997 w 20000"/>
                              <a:gd name="T5" fmla="*/ 0 h 20000"/>
                              <a:gd name="T6" fmla="*/ 18838 w 20000"/>
                              <a:gd name="T7" fmla="*/ 19956 h 20000"/>
                              <a:gd name="T8" fmla="*/ 158 w 20000"/>
                              <a:gd name="T9" fmla="*/ 1995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6"/>
                                </a:moveTo>
                                <a:lnTo>
                                  <a:pt x="1014" y="0"/>
                                </a:lnTo>
                                <a:lnTo>
                                  <a:pt x="19997" y="0"/>
                                </a:lnTo>
                                <a:lnTo>
                                  <a:pt x="18838" y="19956"/>
                                </a:lnTo>
                                <a:lnTo>
                                  <a:pt x="158" y="19956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6786" y="0"/>
                            <a:ext cx="3215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1 h 20000"/>
                              <a:gd name="T2" fmla="*/ 4519 w 20000"/>
                              <a:gd name="T3" fmla="*/ 0 h 20000"/>
                              <a:gd name="T4" fmla="*/ 19989 w 20000"/>
                              <a:gd name="T5" fmla="*/ 0 h 20000"/>
                              <a:gd name="T6" fmla="*/ 19989 w 20000"/>
                              <a:gd name="T7" fmla="*/ 19961 h 20000"/>
                              <a:gd name="T8" fmla="*/ 646 w 20000"/>
                              <a:gd name="T9" fmla="*/ 199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1"/>
                                </a:moveTo>
                                <a:lnTo>
                                  <a:pt x="4519" y="0"/>
                                </a:lnTo>
                                <a:lnTo>
                                  <a:pt x="19989" y="0"/>
                                </a:lnTo>
                                <a:lnTo>
                                  <a:pt x="19989" y="19961"/>
                                </a:lnTo>
                                <a:lnTo>
                                  <a:pt x="646" y="19961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24D962B2" id="קבוצה 4" o:spid="_x0000_s1026" style="position:absolute;left:0;text-align:left;margin-left:-60.75pt;margin-top:-45.45pt;width:549.35pt;height:25.7pt;z-index:251658240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Wx3AQAANESAAAOAAAAZHJzL2Uyb0RvYy54bWzsWNtu4zYQfS/QfyD0WCBrydbFMuIscrGD&#10;Att2gaToMy1RF1QSVZKOnRb9iALtL7SflN/pIXWJ4qy63nTbpySATZpHQ86Z4ZyBTt/uy4LcMSFz&#10;Xi0t541tEVZFPM6rdGl9f7s+mVtEKlrFtOAVW1r3TFpvz7784nRXL9iUZ7yImSAwUsnFrl5amVL1&#10;YjKRUcZKKt/wmlVYTLgoqcJUpJNY0B2sl8Vkatv+ZMdFXAseMSnx61WzaJ0Z+0nCIvVdkkimSLG0&#10;cDZlPoX53OjPydkpXaSC1lketcegLzhFSfMKm/amrqiiZCvyZ6bKPBJc8kS9iXg54UmSR8z4AG8c&#10;+8Cba8G3tfElXezSuqcJ1B7w9GKz0bd37wXJ46XlWqSiJUL08NfDbw9/PPz58DtxNT+7Ol0Adi3q&#10;m/q9aJzE8B2PfpRYnhyu63nagMlm9w2PYZNuFTf87BNRahPwnOxNGO77MLC9IhF+9MPAD1zPIhHW&#10;ZlN/FrZxijIE89ljUbZqH0RC2E7zmB6apyZ00expztmeSzuFfJOPlMp/R+lNRmtmIiU1Vy2lcKGh&#10;dC0Y0zlM/IZQA+rYlEMqByv6iBKMH0nidOrMm3TueHTc2bSlwwmC+VSv9nTQRbSV6ppxEw56906q&#10;5i7EGJkgx+3hb3FvkrLAtfhqQmyyIz23SPcehI16kBOGnk+yDwOnQ6DtuGMGZwOcPWYMSTvcNQzG&#10;rCEUPXDUmj8AOfP5bD5mLRgC/8lZVL9+W8cbtRcOYYf2ELK0CwrNujhF+6oNFEaE6nJrmxtWc6mv&#10;iI4ars+t00YdKB3VETCCosGzo8AgXYO9o8DgVIODo8CgS4PDIRjuP/oqUNAPS7mwCEr5Rj9DFzVV&#10;mqJuSHZLq0lXknUjvVbyO3bLDUo9FhSTt+3ej4iiGiIdpKw5ZVdduuXuuzYGYSpElsCbj+B0mhnc&#10;cPPOVvfd2vTGkOBIO26ud8+AJm5wxSUv8nidF4X2Wop0c1kIcke1LuJvvW79fgIrKkOg56KWkohC&#10;n5OCKpNmT3DPzPW19wmsFlJdUZk125qlJmrQuSo28csYjVdVTNR9Ddmo0DNY+giytEjB0GFgYHCK&#10;5sXHcaCgMGnPTCvQ3R0UyDZHdKk0Mv3L+dqzA3c2PwkCb3bizlb2ycV8fXlyfun4frC6uLxYOb9q&#10;zx13keVxzKqVsYnLZpoX/H6chLT9S6P3fd/QH1BHh28VEzdZvCNxLtGyzLxQF/I4R+MyDXS4EA5a&#10;pOAjUkh/wdUPucqMCHVl4ElI5rb+byPcWzfpMth48sy3BrHHdQKTHWsQ0kaYGhXd8PgeIoUz6K11&#10;L4hBxsXPCBz6KoTspy0VCGPxdQWVDR3XBUyZiesFU0zEcGUzXKFVBFNLS8FfM7xUmOGRbS3yNMNO&#10;jsnGip+jw0hyrWHmfM2p2gmE/n9SfFS7A8U3hU8zhrbgsym+4wfzprCaoJrYmNYJgg+l031TL9KI&#10;XNd0DcvBZ1d83xkT6aHiu54TjqnqSxR/Pmrt0xU/DMetHSj+uLNDxfddf8zXA8V/ag8he1X8tkL/&#10;54rvdx3SmOLrlD1GyXX6fBIOit9v3il9990oPhKo6w0OkEiRV8X/QGcAXl4VHz3dq+Ib7TfvTUz3&#10;0r7j0S9mhnODenwTdfY3AAAA//8DAFBLAwQUAAYACAAAACEAbUbqyOIAAAAMAQAADwAAAGRycy9k&#10;b3ducmV2LnhtbEyPTWvCQBCG74X+h2UKvelmI6lNzEZE2p6kUC0Ub2t2TILZ3ZBdk/jvOz3V23w8&#10;vPNMvp5MywbsfeOsBDGPgKEtnW5sJeH78D57BeaDslq1zqKEG3pYF48Pucq0G+0XDvtQMQqxPlMS&#10;6hC6jHNf1miUn7sOLe3OrjcqUNtXXPdqpHDT8jiKXrhRjaULtepwW2N52V+NhI9RjZuFeBt2l/P2&#10;djwknz87gVI+P02bFbCAU/iH4U+f1KEgp5O7Wu1ZK2EmYpEQS1UapcAISZfLGNiJJos0AV7k/P6J&#10;4hcAAP//AwBQSwECLQAUAAYACAAAACEAtoM4kv4AAADhAQAAEwAAAAAAAAAAAAAAAAAAAAAAW0Nv&#10;bnRlbnRfVHlwZXNdLnhtbFBLAQItABQABgAIAAAAIQA4/SH/1gAAAJQBAAALAAAAAAAAAAAAAAAA&#10;AC8BAABfcmVscy8ucmVsc1BLAQItABQABgAIAAAAIQCl6JWx3AQAANESAAAOAAAAAAAAAAAAAAAA&#10;AC4CAABkcnMvZTJvRG9jLnhtbFBLAQItABQABgAIAAAAIQBtRurI4gAAAAwBAAAPAAAAAAAAAAAA&#10;AAAAADYHAABkcnMvZG93bnJldi54bWxQSwUGAAAAAAQABADzAAAARQgAAAAA&#10;" o:allowincell="f">
                <v:shape id="Freeform 6" o:spid="_x0000_s1027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hl74A&#10;AADaAAAADwAAAGRycy9kb3ducmV2LnhtbESPwQrCMBBE74L/EFbwpqmCItUoIgoeFNF60NvSrG2x&#10;2ZQmav17Iwgeh5k3w8wWjSnFk2pXWFYw6EcgiFOrC84UnJNNbwLCeWSNpWVS8CYHi3m7NcNY2xcf&#10;6XnymQgl7GJUkHtfxVK6NCeDrm8r4uDdbG3QB1lnUtf4CuWmlMMoGkuDBYeFHCta5ZTeTw+jYHSg&#10;yu7wuvZb3L/Po0GyxkuiVLfTLKcgPDX+H/7RWx04+F4JN0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IV4Ze+AAAA2gAAAA8AAAAAAAAAAAAAAAAAmAIAAGRycy9kb3ducmV2&#10;LnhtbFBLBQYAAAAABAAEAPUAAACDAwAAAAA=&#10;" path="m,19956l1014,,19997,,18838,19956r-18680,e" fillcolor="blue" strokeweight="2pt">
                  <v:stroke startarrowwidth="narrow" startarrowlength="short" endarrowwidth="narrow" endarrowlength="short"/>
                  <v:path arrowok="t" o:connecttype="custom" o:connectlocs="0,17743;726,0;14319,0;13489,17743;113,17743" o:connectangles="0,0,0,0,0"/>
                </v:shape>
                <v:shape id="Freeform 7" o:spid="_x0000_s1028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d/4L4A&#10;AADaAAAADwAAAGRycy9kb3ducmV2LnhtbESPwQrCMBBE74L/EFbwpqmCItUoIgoeFNF60NvSrG2x&#10;2ZQmav17Iwgeh5l5w8wWjSnFk2pXWFYw6EcgiFOrC84UnJNNbwLCeWSNpWVS8CYHi3m7NcNY2xcf&#10;6XnymQgQdjEqyL2vYildmpNB17cVcfButjbog6wzqWt8Bbgp5TCKxtJgwWEhx4pWOaX308MoGB2o&#10;sju8rv0W9+/zaJCs8ZIo1e00yykIT43/h3/trVYwhu+VcAPk/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LHf+C+AAAA2gAAAA8AAAAAAAAAAAAAAAAAmAIAAGRycy9kb3ducmV2&#10;LnhtbFBLBQYAAAAABAAEAPUAAACDAwAAAAA=&#10;" path="m,19961l4519,,19989,r,19961l646,19961e" fillcolor="blue" strokeweight="2pt">
                  <v:stroke startarrowwidth="narrow" startarrowlength="short" endarrowwidth="narrow" endarrowlength="short"/>
                  <v:path arrowok="t" o:connecttype="custom" o:connectlocs="0,19961;726,0;3213,0;3213,19961;104,19961" o:connectangles="0,0,0,0,0"/>
                </v:shape>
                <w10:wrap anchorx="margin" anchory="margin"/>
              </v:group>
            </w:pict>
          </mc:Fallback>
        </mc:AlternateContent>
      </w:r>
    </w:p>
    <w:p w14:paraId="1AEA6647" w14:textId="77777777"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2D62742E" w14:textId="77777777"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350FE001" w14:textId="77777777"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3D11514B" w14:textId="77777777"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5C68764C" w14:textId="77777777"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2E8F2976" w14:textId="77777777"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45366444" w14:textId="77777777"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52B15AB8" w14:textId="22357A56" w:rsidR="00F82AE2" w:rsidRDefault="00755599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72"/>
          <w:szCs w:val="72"/>
          <w:rtl/>
        </w:rPr>
      </w:pPr>
      <w:r>
        <w:rPr>
          <w:rFonts w:hint="cs"/>
          <w:b/>
          <w:bCs/>
          <w:sz w:val="72"/>
          <w:szCs w:val="72"/>
          <w:rtl/>
        </w:rPr>
        <w:t>קווים מנחים</w:t>
      </w:r>
      <w:r w:rsidRPr="00F82AE2">
        <w:rPr>
          <w:rFonts w:hint="cs"/>
          <w:b/>
          <w:bCs/>
          <w:sz w:val="72"/>
          <w:szCs w:val="72"/>
          <w:rtl/>
        </w:rPr>
        <w:t xml:space="preserve"> </w:t>
      </w:r>
      <w:r>
        <w:rPr>
          <w:rFonts w:hint="cs"/>
          <w:b/>
          <w:bCs/>
          <w:sz w:val="72"/>
          <w:szCs w:val="72"/>
          <w:rtl/>
        </w:rPr>
        <w:t>ל</w:t>
      </w:r>
      <w:r w:rsidR="00895915" w:rsidRPr="00F82AE2">
        <w:rPr>
          <w:rFonts w:hint="cs"/>
          <w:b/>
          <w:bCs/>
          <w:sz w:val="72"/>
          <w:szCs w:val="72"/>
          <w:rtl/>
        </w:rPr>
        <w:t xml:space="preserve">כתיבה </w:t>
      </w:r>
      <w:r w:rsidR="00F82AE2">
        <w:rPr>
          <w:rFonts w:hint="cs"/>
          <w:b/>
          <w:bCs/>
          <w:sz w:val="72"/>
          <w:szCs w:val="72"/>
          <w:rtl/>
        </w:rPr>
        <w:t>מחקרית</w:t>
      </w:r>
    </w:p>
    <w:p w14:paraId="78F232C3" w14:textId="06D66389" w:rsidR="00895915" w:rsidRPr="00F82AE2" w:rsidRDefault="00346224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72"/>
          <w:szCs w:val="72"/>
          <w:rtl/>
        </w:rPr>
      </w:pPr>
      <w:r>
        <w:rPr>
          <w:rFonts w:hint="cs"/>
          <w:b/>
          <w:bCs/>
          <w:sz w:val="72"/>
          <w:szCs w:val="72"/>
          <w:rtl/>
        </w:rPr>
        <w:t xml:space="preserve"> של</w:t>
      </w:r>
      <w:r w:rsidR="00ED1831">
        <w:rPr>
          <w:rFonts w:hint="cs"/>
          <w:b/>
          <w:bCs/>
          <w:sz w:val="72"/>
          <w:szCs w:val="72"/>
          <w:rtl/>
        </w:rPr>
        <w:t xml:space="preserve"> </w:t>
      </w:r>
      <w:r w:rsidR="00895915" w:rsidRPr="00F82AE2">
        <w:rPr>
          <w:rFonts w:hint="cs"/>
          <w:b/>
          <w:bCs/>
          <w:sz w:val="72"/>
          <w:szCs w:val="72"/>
          <w:rtl/>
        </w:rPr>
        <w:t>פרויקט הגמר במב"ל</w:t>
      </w:r>
    </w:p>
    <w:p w14:paraId="5A3120A3" w14:textId="77777777" w:rsidR="00AE2FEC" w:rsidRDefault="00AE2FEC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36"/>
          <w:szCs w:val="36"/>
          <w:rtl/>
        </w:rPr>
      </w:pPr>
    </w:p>
    <w:p w14:paraId="7E924E95" w14:textId="29DE8F6D" w:rsidR="00F90646" w:rsidRPr="00AE2FEC" w:rsidRDefault="00895915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36"/>
          <w:szCs w:val="36"/>
          <w:rtl/>
        </w:rPr>
      </w:pPr>
      <w:r w:rsidRPr="00AE2FEC">
        <w:rPr>
          <w:rFonts w:hint="cs"/>
          <w:b/>
          <w:bCs/>
          <w:sz w:val="36"/>
          <w:szCs w:val="36"/>
          <w:rtl/>
        </w:rPr>
        <w:t>פרופ' יוסי בן ארצי וד"ר דורון נבות</w:t>
      </w:r>
      <w:r w:rsidR="00F90646" w:rsidRPr="00AE2FEC">
        <w:rPr>
          <w:rFonts w:hint="cs"/>
          <w:b/>
          <w:bCs/>
          <w:sz w:val="36"/>
          <w:szCs w:val="36"/>
          <w:rtl/>
        </w:rPr>
        <w:t xml:space="preserve"> </w:t>
      </w:r>
    </w:p>
    <w:p w14:paraId="4DDDB220" w14:textId="38C740FF" w:rsidR="00895915" w:rsidRPr="00AE2FEC" w:rsidRDefault="00AE2FEC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נובמב</w:t>
      </w:r>
      <w:r w:rsidR="00F90646" w:rsidRPr="00AE2FEC">
        <w:rPr>
          <w:rFonts w:hint="cs"/>
          <w:b/>
          <w:bCs/>
          <w:sz w:val="36"/>
          <w:szCs w:val="36"/>
          <w:rtl/>
        </w:rPr>
        <w:t xml:space="preserve">ר 2019 </w:t>
      </w:r>
    </w:p>
    <w:p w14:paraId="4D07432D" w14:textId="77777777" w:rsidR="00895915" w:rsidRDefault="00895915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rtl/>
        </w:rPr>
      </w:pPr>
    </w:p>
    <w:p w14:paraId="2AA8EF1D" w14:textId="77777777"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2DE9F63D" w14:textId="77777777"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03985FAD" w14:textId="77777777"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079B1757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63DB0D84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65A26189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2184A3C8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788BEF6B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2B6CCBD1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07D3D2CB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644A5C42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13C237C1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1CE1B08C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193E9EA3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12589A66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6C2803F5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562CC417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0E6B8A63" w14:textId="77777777" w:rsidR="00895915" w:rsidRDefault="00895915" w:rsidP="00BA687A">
      <w:pPr>
        <w:spacing w:after="0" w:line="360" w:lineRule="auto"/>
        <w:jc w:val="center"/>
        <w:rPr>
          <w:rtl/>
        </w:rPr>
      </w:pPr>
    </w:p>
    <w:p w14:paraId="30AABCDE" w14:textId="56CB3EF0" w:rsidR="00895915" w:rsidRPr="00AE2FEC" w:rsidRDefault="00390F7F" w:rsidP="00895915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u w:val="single"/>
          <w:rtl/>
        </w:rPr>
      </w:pPr>
      <w:r w:rsidRPr="00AE2FEC">
        <w:rPr>
          <w:rFonts w:hint="cs"/>
          <w:b/>
          <w:bCs/>
          <w:u w:val="single"/>
          <w:rtl/>
        </w:rPr>
        <w:lastRenderedPageBreak/>
        <w:t xml:space="preserve">הקדמה </w:t>
      </w:r>
    </w:p>
    <w:p w14:paraId="211C5C07" w14:textId="3EC702D0" w:rsidR="00895915" w:rsidRPr="001F2056" w:rsidRDefault="00895915" w:rsidP="00B77972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  <w:r w:rsidRPr="001F2056">
        <w:rPr>
          <w:rtl/>
        </w:rPr>
        <w:t>בחוברת</w:t>
      </w:r>
      <w:r w:rsidRPr="001F2056">
        <w:t xml:space="preserve"> </w:t>
      </w:r>
      <w:r w:rsidRPr="001F2056">
        <w:rPr>
          <w:rtl/>
        </w:rPr>
        <w:t>זו</w:t>
      </w:r>
      <w:r w:rsidRPr="001F2056">
        <w:t xml:space="preserve"> </w:t>
      </w:r>
      <w:r w:rsidR="00346224">
        <w:rPr>
          <w:rFonts w:hint="cs"/>
          <w:rtl/>
        </w:rPr>
        <w:t>מקובצים</w:t>
      </w:r>
      <w:r w:rsidR="00346224" w:rsidRPr="001F2056">
        <w:t xml:space="preserve"> </w:t>
      </w:r>
      <w:r w:rsidRPr="001F2056">
        <w:rPr>
          <w:rtl/>
        </w:rPr>
        <w:t>מספר כללים</w:t>
      </w:r>
      <w:r w:rsidR="00346224" w:rsidRPr="001F2056">
        <w:rPr>
          <w:rtl/>
        </w:rPr>
        <w:t xml:space="preserve"> </w:t>
      </w:r>
      <w:r w:rsidRPr="001F2056">
        <w:rPr>
          <w:rtl/>
        </w:rPr>
        <w:t>לכתיבת</w:t>
      </w:r>
      <w:r w:rsidRPr="001F2056">
        <w:t xml:space="preserve"> </w:t>
      </w:r>
      <w:r w:rsidRPr="001F2056">
        <w:rPr>
          <w:rtl/>
        </w:rPr>
        <w:t>פרויקט הגמר</w:t>
      </w:r>
      <w:r w:rsidR="00BF4FB7">
        <w:rPr>
          <w:rFonts w:hint="cs"/>
          <w:rtl/>
        </w:rPr>
        <w:t xml:space="preserve"> </w:t>
      </w:r>
      <w:r w:rsidR="00390F7F">
        <w:rPr>
          <w:rFonts w:hint="cs"/>
          <w:rtl/>
        </w:rPr>
        <w:t>המחקרי</w:t>
      </w:r>
      <w:r w:rsidRPr="001F2056">
        <w:t xml:space="preserve"> </w:t>
      </w:r>
      <w:r w:rsidRPr="001F2056">
        <w:rPr>
          <w:rtl/>
        </w:rPr>
        <w:t>במסגרת</w:t>
      </w:r>
      <w:r w:rsidRPr="001F2056">
        <w:t xml:space="preserve"> </w:t>
      </w:r>
      <w:r w:rsidRPr="001F2056">
        <w:rPr>
          <w:rtl/>
        </w:rPr>
        <w:t xml:space="preserve">מב"ל. </w:t>
      </w:r>
      <w:r w:rsidR="00346224">
        <w:rPr>
          <w:rFonts w:hint="cs"/>
          <w:rtl/>
        </w:rPr>
        <w:t xml:space="preserve">מטרת </w:t>
      </w:r>
      <w:r w:rsidRPr="001F2056">
        <w:rPr>
          <w:rtl/>
        </w:rPr>
        <w:t xml:space="preserve">החוברת לסייע </w:t>
      </w:r>
      <w:r w:rsidR="00346224">
        <w:rPr>
          <w:rFonts w:hint="cs"/>
          <w:rtl/>
        </w:rPr>
        <w:t>בכתיבת</w:t>
      </w:r>
      <w:r w:rsidR="00346224" w:rsidRPr="001F2056">
        <w:rPr>
          <w:rtl/>
        </w:rPr>
        <w:t xml:space="preserve"> </w:t>
      </w:r>
      <w:r w:rsidRPr="001F2056">
        <w:rPr>
          <w:rtl/>
        </w:rPr>
        <w:t xml:space="preserve">עבודה </w:t>
      </w:r>
      <w:r w:rsidR="00346224">
        <w:rPr>
          <w:rFonts w:hint="cs"/>
          <w:rtl/>
        </w:rPr>
        <w:t>על פי ה</w:t>
      </w:r>
      <w:r w:rsidR="00346224" w:rsidRPr="001F2056">
        <w:rPr>
          <w:rtl/>
        </w:rPr>
        <w:t xml:space="preserve">מקובל </w:t>
      </w:r>
      <w:r w:rsidRPr="001F2056">
        <w:rPr>
          <w:rtl/>
        </w:rPr>
        <w:t xml:space="preserve">באקדמיה, ובה בעת, להתחשב במסגרת הייחודית </w:t>
      </w:r>
      <w:r w:rsidR="00346224">
        <w:rPr>
          <w:rFonts w:hint="cs"/>
          <w:rtl/>
        </w:rPr>
        <w:t>של מב"ל</w:t>
      </w:r>
      <w:r w:rsidRPr="001F2056">
        <w:rPr>
          <w:rtl/>
        </w:rPr>
        <w:t xml:space="preserve">. </w:t>
      </w:r>
      <w:r w:rsidRPr="001F2056">
        <w:t xml:space="preserve"> </w:t>
      </w:r>
      <w:r w:rsidRPr="001F2056">
        <w:rPr>
          <w:rtl/>
        </w:rPr>
        <w:t>כפי שכבר למדנו ו</w:t>
      </w:r>
      <w:r w:rsidR="00346224">
        <w:rPr>
          <w:rFonts w:hint="cs"/>
          <w:rtl/>
        </w:rPr>
        <w:t xml:space="preserve">עוד </w:t>
      </w:r>
      <w:r w:rsidRPr="001F2056">
        <w:rPr>
          <w:rtl/>
        </w:rPr>
        <w:t>נלמד בקורסים השונים, חקר האדם, החברה והרוח אינו מדע מדויק. בהתא</w:t>
      </w:r>
      <w:r w:rsidR="00346224">
        <w:rPr>
          <w:rFonts w:hint="cs"/>
          <w:rtl/>
        </w:rPr>
        <w:t>מה</w:t>
      </w:r>
      <w:r w:rsidRPr="001F2056">
        <w:rPr>
          <w:rtl/>
        </w:rPr>
        <w:t xml:space="preserve">, </w:t>
      </w:r>
      <w:r w:rsidR="004C346C">
        <w:rPr>
          <w:rFonts w:hint="cs"/>
          <w:rtl/>
        </w:rPr>
        <w:t xml:space="preserve"> מתקיים שוני</w:t>
      </w:r>
      <w:r w:rsidRPr="001F2056">
        <w:t xml:space="preserve"> </w:t>
      </w:r>
      <w:r w:rsidRPr="001F2056">
        <w:rPr>
          <w:rtl/>
        </w:rPr>
        <w:t>בשיטות</w:t>
      </w:r>
      <w:r w:rsidR="004C346C">
        <w:rPr>
          <w:rFonts w:hint="cs"/>
          <w:rtl/>
        </w:rPr>
        <w:t xml:space="preserve"> החקירה ו</w:t>
      </w:r>
      <w:r w:rsidRPr="001F2056">
        <w:rPr>
          <w:rtl/>
        </w:rPr>
        <w:t>הכתיבה</w:t>
      </w:r>
      <w:r w:rsidRPr="001F2056">
        <w:t xml:space="preserve"> </w:t>
      </w:r>
      <w:r w:rsidRPr="001F2056">
        <w:rPr>
          <w:rtl/>
        </w:rPr>
        <w:t xml:space="preserve">המדעית, </w:t>
      </w:r>
      <w:r w:rsidR="004C346C">
        <w:rPr>
          <w:rFonts w:hint="cs"/>
          <w:rtl/>
        </w:rPr>
        <w:t>וכן</w:t>
      </w:r>
      <w:r w:rsidR="004C346C" w:rsidRPr="001F2056">
        <w:rPr>
          <w:rtl/>
        </w:rPr>
        <w:t xml:space="preserve"> </w:t>
      </w:r>
      <w:r w:rsidRPr="001F2056">
        <w:rPr>
          <w:rtl/>
        </w:rPr>
        <w:t xml:space="preserve">בסוגיות טכניות </w:t>
      </w:r>
      <w:r w:rsidR="004C346C">
        <w:rPr>
          <w:rFonts w:hint="cs"/>
          <w:rtl/>
        </w:rPr>
        <w:t>כמו</w:t>
      </w:r>
      <w:r w:rsidR="004C346C" w:rsidRPr="001F2056">
        <w:rPr>
          <w:rtl/>
        </w:rPr>
        <w:t xml:space="preserve"> </w:t>
      </w:r>
      <w:r w:rsidRPr="001F2056">
        <w:rPr>
          <w:rtl/>
        </w:rPr>
        <w:t xml:space="preserve">כללי ציטוט. </w:t>
      </w:r>
    </w:p>
    <w:p w14:paraId="5803480A" w14:textId="2ABF8945" w:rsidR="00895915" w:rsidRPr="004062E0" w:rsidRDefault="00895915" w:rsidP="008C4246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  <w:r w:rsidRPr="001F2056">
        <w:rPr>
          <w:rtl/>
        </w:rPr>
        <w:t xml:space="preserve">לפיכך, </w:t>
      </w:r>
      <w:r w:rsidR="004C346C">
        <w:rPr>
          <w:rFonts w:hint="cs"/>
          <w:rtl/>
        </w:rPr>
        <w:t>מתייחסת</w:t>
      </w:r>
      <w:r w:rsidR="004C346C" w:rsidRPr="001F2056">
        <w:rPr>
          <w:rtl/>
        </w:rPr>
        <w:t xml:space="preserve"> </w:t>
      </w:r>
      <w:r w:rsidRPr="001F2056">
        <w:rPr>
          <w:rtl/>
        </w:rPr>
        <w:t xml:space="preserve">החוברת </w:t>
      </w:r>
      <w:r w:rsidR="0013453B">
        <w:rPr>
          <w:rFonts w:hint="cs"/>
          <w:rtl/>
        </w:rPr>
        <w:t xml:space="preserve">מעת לעת לשתי </w:t>
      </w:r>
      <w:r w:rsidRPr="001F2056">
        <w:rPr>
          <w:rtl/>
        </w:rPr>
        <w:t>שיטות עיקריות</w:t>
      </w:r>
      <w:r w:rsidR="004C346C">
        <w:rPr>
          <w:rFonts w:hint="cs"/>
          <w:rtl/>
        </w:rPr>
        <w:t>.</w:t>
      </w:r>
      <w:r w:rsidRPr="001F2056">
        <w:rPr>
          <w:rtl/>
        </w:rPr>
        <w:t xml:space="preserve"> </w:t>
      </w:r>
      <w:r w:rsidR="004C346C">
        <w:rPr>
          <w:rFonts w:hint="cs"/>
          <w:rtl/>
        </w:rPr>
        <w:t>ה</w:t>
      </w:r>
      <w:r w:rsidRPr="001F2056">
        <w:rPr>
          <w:rtl/>
        </w:rPr>
        <w:t>אחת</w:t>
      </w:r>
      <w:r w:rsidR="004C346C">
        <w:rPr>
          <w:rFonts w:hint="cs"/>
          <w:rtl/>
        </w:rPr>
        <w:t>,</w:t>
      </w:r>
      <w:r w:rsidRPr="001F2056">
        <w:rPr>
          <w:rtl/>
        </w:rPr>
        <w:t xml:space="preserve"> מקובלת </w:t>
      </w:r>
      <w:r w:rsidR="00390F7F">
        <w:rPr>
          <w:rFonts w:hint="cs"/>
          <w:rtl/>
        </w:rPr>
        <w:t xml:space="preserve">יותר </w:t>
      </w:r>
      <w:r w:rsidRPr="001F2056">
        <w:rPr>
          <w:rtl/>
        </w:rPr>
        <w:t xml:space="preserve">במדעי הרוח, והשנייה, במדעי </w:t>
      </w:r>
      <w:r w:rsidRPr="004062E0">
        <w:rPr>
          <w:rtl/>
        </w:rPr>
        <w:t>החברה</w:t>
      </w:r>
      <w:r w:rsidR="00390F7F" w:rsidRPr="004062E0">
        <w:rPr>
          <w:rtl/>
        </w:rPr>
        <w:t>.</w:t>
      </w:r>
      <w:r w:rsidR="00B77972">
        <w:rPr>
          <w:rFonts w:hint="cs"/>
          <w:rtl/>
        </w:rPr>
        <w:t xml:space="preserve"> </w:t>
      </w:r>
      <w:r w:rsidR="004C346C">
        <w:rPr>
          <w:rFonts w:hint="cs"/>
          <w:rtl/>
        </w:rPr>
        <w:t>על המשתתפים  להחליט בשיתוף</w:t>
      </w:r>
      <w:r w:rsidR="004C346C" w:rsidRPr="004062E0">
        <w:rPr>
          <w:rtl/>
        </w:rPr>
        <w:t xml:space="preserve"> </w:t>
      </w:r>
      <w:r w:rsidRPr="004062E0">
        <w:rPr>
          <w:rtl/>
        </w:rPr>
        <w:t>עם המ</w:t>
      </w:r>
      <w:r w:rsidR="00B77972">
        <w:rPr>
          <w:rFonts w:hint="cs"/>
          <w:rtl/>
        </w:rPr>
        <w:t>נחה</w:t>
      </w:r>
      <w:r w:rsidRPr="004062E0">
        <w:rPr>
          <w:rtl/>
        </w:rPr>
        <w:t xml:space="preserve"> האקדמי </w:t>
      </w:r>
      <w:r w:rsidR="004C346C">
        <w:rPr>
          <w:rFonts w:hint="cs"/>
          <w:rtl/>
        </w:rPr>
        <w:t>מה תהיה</w:t>
      </w:r>
      <w:r w:rsidRPr="004062E0">
        <w:rPr>
          <w:rtl/>
        </w:rPr>
        <w:t xml:space="preserve"> שיטת </w:t>
      </w:r>
      <w:r w:rsidR="004C346C">
        <w:rPr>
          <w:rFonts w:hint="cs"/>
          <w:rtl/>
        </w:rPr>
        <w:t>החקירה ו</w:t>
      </w:r>
      <w:r w:rsidRPr="004062E0">
        <w:rPr>
          <w:rtl/>
        </w:rPr>
        <w:t xml:space="preserve">הכתיבה. </w:t>
      </w:r>
      <w:r w:rsidR="004C346C">
        <w:rPr>
          <w:rFonts w:hint="cs"/>
          <w:rtl/>
        </w:rPr>
        <w:t xml:space="preserve">המנחה </w:t>
      </w:r>
      <w:r w:rsidRPr="004062E0">
        <w:rPr>
          <w:rtl/>
        </w:rPr>
        <w:t>ה</w:t>
      </w:r>
      <w:r w:rsidR="004C346C">
        <w:rPr>
          <w:rFonts w:hint="cs"/>
          <w:rtl/>
        </w:rPr>
        <w:t xml:space="preserve">אקדמי הוא שילווה את התהליך מראשיתו ועד למתן הציון, משום כך </w:t>
      </w:r>
      <w:r w:rsidRPr="004062E0">
        <w:rPr>
          <w:rtl/>
        </w:rPr>
        <w:t xml:space="preserve"> </w:t>
      </w:r>
      <w:r w:rsidR="004C346C">
        <w:rPr>
          <w:rFonts w:hint="cs"/>
          <w:rtl/>
        </w:rPr>
        <w:t xml:space="preserve">יש </w:t>
      </w:r>
      <w:r w:rsidR="008C4246">
        <w:rPr>
          <w:rFonts w:hint="cs"/>
          <w:rtl/>
        </w:rPr>
        <w:t>להתייחס להערותיו ו</w:t>
      </w:r>
      <w:r w:rsidR="004C346C">
        <w:rPr>
          <w:rFonts w:hint="cs"/>
          <w:rtl/>
        </w:rPr>
        <w:t>המלצותיו ולהתחשב בהן.</w:t>
      </w:r>
    </w:p>
    <w:p w14:paraId="10EF9D20" w14:textId="77777777" w:rsidR="00895915" w:rsidRDefault="00895915" w:rsidP="00895915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</w:p>
    <w:p w14:paraId="6BBBE5C8" w14:textId="77777777" w:rsidR="00F82AE2" w:rsidRDefault="00F82AE2" w:rsidP="00895915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</w:p>
    <w:p w14:paraId="6A90CDB5" w14:textId="77777777" w:rsidR="00895915" w:rsidRPr="00C76161" w:rsidRDefault="00895915" w:rsidP="00F018A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  <w:r w:rsidRPr="00C76161">
        <w:rPr>
          <w:b/>
          <w:bCs/>
          <w:rtl/>
        </w:rPr>
        <w:t>מבנה</w:t>
      </w:r>
      <w:r w:rsidRPr="00C76161">
        <w:rPr>
          <w:b/>
          <w:bCs/>
        </w:rPr>
        <w:t xml:space="preserve"> </w:t>
      </w:r>
      <w:r w:rsidRPr="00C76161">
        <w:rPr>
          <w:b/>
          <w:bCs/>
          <w:rtl/>
        </w:rPr>
        <w:t>פרויקט הגמר</w:t>
      </w:r>
    </w:p>
    <w:p w14:paraId="54054466" w14:textId="77777777" w:rsidR="00390F7F" w:rsidRDefault="00F82AE2" w:rsidP="00ED1831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  <w:r>
        <w:rPr>
          <w:rtl/>
        </w:rPr>
        <w:t xml:space="preserve">פרויקט הגמר </w:t>
      </w:r>
      <w:r>
        <w:rPr>
          <w:rFonts w:hint="cs"/>
          <w:rtl/>
        </w:rPr>
        <w:t xml:space="preserve">כולל מספר </w:t>
      </w:r>
      <w:r w:rsidR="00755599">
        <w:rPr>
          <w:rFonts w:hint="cs"/>
          <w:rtl/>
        </w:rPr>
        <w:t xml:space="preserve">חלקים </w:t>
      </w:r>
      <w:r>
        <w:rPr>
          <w:rFonts w:hint="cs"/>
          <w:rtl/>
        </w:rPr>
        <w:t xml:space="preserve">והוא יוגש </w:t>
      </w:r>
      <w:r w:rsidR="00895915" w:rsidRPr="004062E0">
        <w:rPr>
          <w:rtl/>
        </w:rPr>
        <w:t>בסדר</w:t>
      </w:r>
      <w:r w:rsidR="00895915" w:rsidRPr="004062E0">
        <w:t xml:space="preserve"> </w:t>
      </w:r>
      <w:r>
        <w:rPr>
          <w:rFonts w:hint="cs"/>
          <w:rtl/>
        </w:rPr>
        <w:t>ה</w:t>
      </w:r>
      <w:r w:rsidR="00CD63C2">
        <w:rPr>
          <w:rFonts w:hint="cs"/>
          <w:rtl/>
        </w:rPr>
        <w:t>מ</w:t>
      </w:r>
      <w:r>
        <w:rPr>
          <w:rtl/>
        </w:rPr>
        <w:t>קובל בעבודה מחקרית אקדמית</w:t>
      </w:r>
      <w:r w:rsidR="008D5414">
        <w:rPr>
          <w:rFonts w:hint="cs"/>
          <w:rtl/>
        </w:rPr>
        <w:t>.</w:t>
      </w:r>
    </w:p>
    <w:p w14:paraId="729FA0BB" w14:textId="112F9B93" w:rsidR="00895915" w:rsidRPr="004062E0" w:rsidRDefault="00895915" w:rsidP="0025225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>שער</w:t>
      </w:r>
    </w:p>
    <w:p w14:paraId="70E60A2F" w14:textId="77777777" w:rsidR="00F82AE2" w:rsidRDefault="00895915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>הקדמה</w:t>
      </w:r>
    </w:p>
    <w:p w14:paraId="4421AEC6" w14:textId="77777777" w:rsidR="00895915" w:rsidRPr="004062E0" w:rsidRDefault="00895915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תקציר  </w:t>
      </w:r>
    </w:p>
    <w:p w14:paraId="5B3ACBF4" w14:textId="77777777" w:rsidR="00895915" w:rsidRPr="004062E0" w:rsidRDefault="00895915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תוכן העניינים </w:t>
      </w:r>
    </w:p>
    <w:p w14:paraId="79AF2A4D" w14:textId="77777777" w:rsidR="00895915" w:rsidRPr="004062E0" w:rsidRDefault="00895915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מבוא </w:t>
      </w:r>
    </w:p>
    <w:p w14:paraId="4FF6C3EF" w14:textId="77777777" w:rsidR="00895915" w:rsidRPr="004062E0" w:rsidRDefault="00895915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>סקירת ספרות ומסגרת מושגית/תיאורטית</w:t>
      </w:r>
    </w:p>
    <w:p w14:paraId="48C77A52" w14:textId="77777777" w:rsidR="00DB252B" w:rsidRDefault="00DB252B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>
        <w:rPr>
          <w:rFonts w:hint="cs"/>
          <w:rtl/>
        </w:rPr>
        <w:t>רקע אמפירי</w:t>
      </w:r>
    </w:p>
    <w:p w14:paraId="27AC751B" w14:textId="77777777" w:rsidR="00895915" w:rsidRPr="004062E0" w:rsidRDefault="00895915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ממצאים </w:t>
      </w:r>
    </w:p>
    <w:p w14:paraId="1E155411" w14:textId="77777777" w:rsidR="00895915" w:rsidRPr="004062E0" w:rsidRDefault="00895915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דיון וסיכום </w:t>
      </w:r>
    </w:p>
    <w:p w14:paraId="3346E00D" w14:textId="77777777" w:rsidR="00895915" w:rsidRPr="004062E0" w:rsidRDefault="00895915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>רשימת מקורות</w:t>
      </w:r>
    </w:p>
    <w:p w14:paraId="410E1E53" w14:textId="77777777" w:rsidR="00895915" w:rsidRPr="004062E0" w:rsidRDefault="00895915" w:rsidP="00F018A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נספחים </w:t>
      </w:r>
    </w:p>
    <w:p w14:paraId="11B3C0BE" w14:textId="487718C2" w:rsidR="008C4246" w:rsidRDefault="008C4246" w:rsidP="00F018A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  <w:r>
        <w:rPr>
          <w:rFonts w:hint="cs"/>
          <w:rtl/>
        </w:rPr>
        <w:t>כל חלק נפתח בעמוד חדש.</w:t>
      </w:r>
    </w:p>
    <w:p w14:paraId="02295729" w14:textId="77777777" w:rsidR="008C4246" w:rsidRDefault="008C4246" w:rsidP="00F018A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14:paraId="365113E3" w14:textId="77777777" w:rsidR="00895915" w:rsidRPr="00C76161" w:rsidRDefault="00895915" w:rsidP="00F018A3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  <w:r w:rsidRPr="00C76161">
        <w:rPr>
          <w:b/>
          <w:bCs/>
          <w:rtl/>
        </w:rPr>
        <w:t>שער</w:t>
      </w:r>
      <w:r w:rsidRPr="00C76161">
        <w:rPr>
          <w:b/>
          <w:bCs/>
        </w:rPr>
        <w:t xml:space="preserve"> </w:t>
      </w:r>
      <w:r w:rsidRPr="00C76161">
        <w:rPr>
          <w:b/>
          <w:bCs/>
          <w:rtl/>
        </w:rPr>
        <w:t>העבודה</w:t>
      </w:r>
    </w:p>
    <w:p w14:paraId="68018E99" w14:textId="5EE148D6" w:rsidR="00A2618A" w:rsidRDefault="00F82AE2" w:rsidP="008C4246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זהו </w:t>
      </w:r>
      <w:r w:rsidR="008D5414">
        <w:rPr>
          <w:rFonts w:hint="cs"/>
          <w:rtl/>
        </w:rPr>
        <w:t>חלק</w:t>
      </w:r>
      <w:r>
        <w:rPr>
          <w:rFonts w:hint="cs"/>
          <w:rtl/>
        </w:rPr>
        <w:t xml:space="preserve"> פורמלי, </w:t>
      </w:r>
      <w:r w:rsidR="008C4246">
        <w:rPr>
          <w:rFonts w:hint="cs"/>
          <w:rtl/>
        </w:rPr>
        <w:t>ועליו</w:t>
      </w:r>
      <w:r>
        <w:rPr>
          <w:rFonts w:hint="cs"/>
          <w:rtl/>
        </w:rPr>
        <w:t xml:space="preserve"> להופיע בכל עבודה שתגישו למעט דוחות קריאה קצרים. </w:t>
      </w:r>
      <w:r w:rsidR="00895915" w:rsidRPr="00C76161">
        <w:rPr>
          <w:rtl/>
        </w:rPr>
        <w:t>דף</w:t>
      </w:r>
      <w:r w:rsidR="00895915" w:rsidRPr="00C76161">
        <w:t xml:space="preserve"> </w:t>
      </w:r>
      <w:r w:rsidR="00895915" w:rsidRPr="00C76161">
        <w:rPr>
          <w:rtl/>
        </w:rPr>
        <w:t>השער</w:t>
      </w:r>
      <w:r w:rsidR="00895915" w:rsidRPr="00C76161">
        <w:t xml:space="preserve"> </w:t>
      </w:r>
      <w:r w:rsidR="00895915" w:rsidRPr="00C76161">
        <w:rPr>
          <w:rtl/>
        </w:rPr>
        <w:t>יכלול</w:t>
      </w:r>
      <w:r w:rsidR="00895915" w:rsidRPr="00C76161">
        <w:t xml:space="preserve"> </w:t>
      </w:r>
      <w:r w:rsidR="00895915" w:rsidRPr="00C76161">
        <w:rPr>
          <w:rtl/>
        </w:rPr>
        <w:t>את</w:t>
      </w:r>
      <w:r w:rsidR="00895915" w:rsidRPr="00C76161">
        <w:t xml:space="preserve"> </w:t>
      </w:r>
      <w:r w:rsidR="00895915" w:rsidRPr="00C76161">
        <w:rPr>
          <w:rtl/>
        </w:rPr>
        <w:t>המרכיבים</w:t>
      </w:r>
      <w:r w:rsidR="00895915" w:rsidRPr="00C76161">
        <w:t xml:space="preserve"> </w:t>
      </w:r>
      <w:r w:rsidR="0013453B">
        <w:rPr>
          <w:rtl/>
        </w:rPr>
        <w:t>הבאי</w:t>
      </w:r>
      <w:r w:rsidR="0013453B">
        <w:rPr>
          <w:rFonts w:hint="cs"/>
          <w:rtl/>
        </w:rPr>
        <w:t>ם:</w:t>
      </w:r>
      <w:r w:rsidR="00895915" w:rsidRPr="00C76161">
        <w:t xml:space="preserve"> </w:t>
      </w:r>
      <w:r w:rsidR="00895915" w:rsidRPr="00C76161">
        <w:rPr>
          <w:rtl/>
        </w:rPr>
        <w:t xml:space="preserve">שם המוסד - מב"ל, </w:t>
      </w:r>
      <w:r w:rsidR="00390F7F">
        <w:rPr>
          <w:rFonts w:hint="cs"/>
          <w:rtl/>
        </w:rPr>
        <w:t xml:space="preserve">אוניברסיטת חיפה/ביה''ס למדעי המדינה, </w:t>
      </w:r>
      <w:r w:rsidR="00895915" w:rsidRPr="00C76161">
        <w:rPr>
          <w:rtl/>
        </w:rPr>
        <w:t>נושא</w:t>
      </w:r>
      <w:r w:rsidR="00895915" w:rsidRPr="00C76161">
        <w:t xml:space="preserve"> </w:t>
      </w:r>
      <w:r w:rsidR="00895915" w:rsidRPr="00C76161">
        <w:rPr>
          <w:rtl/>
        </w:rPr>
        <w:t>העבודה</w:t>
      </w:r>
      <w:r w:rsidR="00895915" w:rsidRPr="00C76161">
        <w:t>,</w:t>
      </w:r>
      <w:r w:rsidR="00895915" w:rsidRPr="00C76161">
        <w:rPr>
          <w:rtl/>
        </w:rPr>
        <w:t xml:space="preserve"> שם</w:t>
      </w:r>
      <w:r w:rsidR="00895915" w:rsidRPr="00C76161">
        <w:t xml:space="preserve"> </w:t>
      </w:r>
      <w:r w:rsidR="00895915" w:rsidRPr="00C76161">
        <w:rPr>
          <w:rtl/>
        </w:rPr>
        <w:t>המנחה האקדמי, שם</w:t>
      </w:r>
      <w:r w:rsidR="00895915" w:rsidRPr="00C76161">
        <w:t xml:space="preserve"> </w:t>
      </w:r>
      <w:r w:rsidR="00755599">
        <w:rPr>
          <w:rtl/>
        </w:rPr>
        <w:t>המגי</w:t>
      </w:r>
      <w:r w:rsidR="00755599">
        <w:rPr>
          <w:rFonts w:hint="cs"/>
          <w:rtl/>
        </w:rPr>
        <w:t xml:space="preserve">ש, </w:t>
      </w:r>
      <w:r w:rsidR="00895915" w:rsidRPr="00C76161">
        <w:rPr>
          <w:rtl/>
        </w:rPr>
        <w:t>ת</w:t>
      </w:r>
      <w:r w:rsidR="00895915" w:rsidRPr="00C76161">
        <w:t>.</w:t>
      </w:r>
      <w:r w:rsidR="00895915" w:rsidRPr="00C76161">
        <w:rPr>
          <w:rtl/>
        </w:rPr>
        <w:t>ז</w:t>
      </w:r>
      <w:r w:rsidR="00895915" w:rsidRPr="00C76161">
        <w:t xml:space="preserve">. </w:t>
      </w:r>
      <w:r w:rsidR="00895915" w:rsidRPr="00C76161">
        <w:rPr>
          <w:rtl/>
        </w:rPr>
        <w:t>של</w:t>
      </w:r>
      <w:r w:rsidR="00895915" w:rsidRPr="00C76161">
        <w:t xml:space="preserve"> </w:t>
      </w:r>
      <w:r w:rsidR="00895915" w:rsidRPr="00C76161">
        <w:rPr>
          <w:rtl/>
        </w:rPr>
        <w:t>המגיש</w:t>
      </w:r>
      <w:r w:rsidR="00895915" w:rsidRPr="00C76161">
        <w:t xml:space="preserve"> </w:t>
      </w:r>
      <w:r w:rsidR="00895915" w:rsidRPr="00C76161">
        <w:rPr>
          <w:rtl/>
        </w:rPr>
        <w:t>ותאריך</w:t>
      </w:r>
      <w:r w:rsidR="00895915" w:rsidRPr="00C76161">
        <w:t xml:space="preserve"> </w:t>
      </w:r>
      <w:r w:rsidR="00895915" w:rsidRPr="00C76161">
        <w:rPr>
          <w:rtl/>
        </w:rPr>
        <w:t>ההגשה</w:t>
      </w:r>
      <w:r w:rsidR="00F91FA0">
        <w:rPr>
          <w:rFonts w:hint="cs"/>
          <w:rtl/>
        </w:rPr>
        <w:t>.</w:t>
      </w:r>
    </w:p>
    <w:p w14:paraId="305471EF" w14:textId="77777777" w:rsidR="00A2618A" w:rsidRDefault="00A2618A" w:rsidP="008720B2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</w:p>
    <w:p w14:paraId="258DD4AA" w14:textId="77777777" w:rsidR="00F82AE2" w:rsidRDefault="00F82AE2" w:rsidP="00F82AE2">
      <w:pPr>
        <w:spacing w:after="0" w:line="360" w:lineRule="auto"/>
        <w:jc w:val="both"/>
        <w:rPr>
          <w:rtl/>
        </w:rPr>
      </w:pPr>
      <w:r w:rsidRPr="00F82AE2">
        <w:rPr>
          <w:rFonts w:hint="cs"/>
          <w:b/>
          <w:bCs/>
          <w:rtl/>
        </w:rPr>
        <w:t>הקדמה</w:t>
      </w:r>
    </w:p>
    <w:p w14:paraId="4D2432BB" w14:textId="6C22952F" w:rsidR="00F82AE2" w:rsidRDefault="00F82AE2" w:rsidP="00EF2DCC">
      <w:pPr>
        <w:spacing w:after="0" w:line="360" w:lineRule="auto"/>
        <w:jc w:val="both"/>
        <w:rPr>
          <w:rtl/>
        </w:rPr>
      </w:pPr>
      <w:r>
        <w:rPr>
          <w:rFonts w:hint="cs"/>
          <w:rtl/>
        </w:rPr>
        <w:t>ב</w:t>
      </w:r>
      <w:r w:rsidR="008D5414">
        <w:rPr>
          <w:rFonts w:hint="cs"/>
          <w:rtl/>
        </w:rPr>
        <w:t>חלק</w:t>
      </w:r>
      <w:r>
        <w:rPr>
          <w:rFonts w:hint="cs"/>
          <w:rtl/>
        </w:rPr>
        <w:t xml:space="preserve"> זה </w:t>
      </w:r>
      <w:r w:rsidR="00F91FA0">
        <w:rPr>
          <w:rFonts w:hint="cs"/>
          <w:rtl/>
        </w:rPr>
        <w:t>ניתן</w:t>
      </w:r>
      <w:r>
        <w:rPr>
          <w:rFonts w:hint="cs"/>
          <w:rtl/>
        </w:rPr>
        <w:t xml:space="preserve"> לכתוב </w:t>
      </w:r>
      <w:r w:rsidR="00F91FA0">
        <w:rPr>
          <w:rFonts w:hint="cs"/>
          <w:rtl/>
        </w:rPr>
        <w:t xml:space="preserve">באופן </w:t>
      </w:r>
      <w:r>
        <w:rPr>
          <w:rFonts w:hint="cs"/>
          <w:rtl/>
        </w:rPr>
        <w:t>אישי</w:t>
      </w:r>
      <w:r w:rsidR="00F91FA0">
        <w:rPr>
          <w:rFonts w:hint="cs"/>
          <w:rtl/>
        </w:rPr>
        <w:t xml:space="preserve">, </w:t>
      </w:r>
      <w:r w:rsidR="00B77972">
        <w:rPr>
          <w:rFonts w:hint="cs"/>
          <w:rtl/>
        </w:rPr>
        <w:t>בסגנון חופשי יותר הנוגע</w:t>
      </w:r>
      <w:r>
        <w:rPr>
          <w:rFonts w:hint="cs"/>
          <w:rtl/>
        </w:rPr>
        <w:t xml:space="preserve"> לעבודה, ובכלל זה</w:t>
      </w:r>
      <w:r w:rsidR="00F91FA0">
        <w:rPr>
          <w:rFonts w:hint="cs"/>
          <w:rtl/>
        </w:rPr>
        <w:t xml:space="preserve">: </w:t>
      </w:r>
      <w:r w:rsidR="00CD63C2">
        <w:rPr>
          <w:rFonts w:hint="cs"/>
          <w:rtl/>
        </w:rPr>
        <w:t>מה הניע אתכם לחקור את הנושא</w:t>
      </w:r>
      <w:r w:rsidR="00755599">
        <w:rPr>
          <w:rFonts w:hint="cs"/>
          <w:rtl/>
        </w:rPr>
        <w:t xml:space="preserve"> ו</w:t>
      </w:r>
      <w:r w:rsidR="008C4246">
        <w:rPr>
          <w:rFonts w:hint="cs"/>
          <w:rtl/>
        </w:rPr>
        <w:t xml:space="preserve">כן </w:t>
      </w:r>
      <w:r>
        <w:rPr>
          <w:rFonts w:hint="cs"/>
          <w:rtl/>
        </w:rPr>
        <w:t xml:space="preserve">להודות למי שסייע לכם בכתיבה ובמחקר. על פי רוב </w:t>
      </w:r>
      <w:r w:rsidR="008C4246">
        <w:rPr>
          <w:rFonts w:hint="cs"/>
          <w:rtl/>
        </w:rPr>
        <w:t xml:space="preserve">כוללת </w:t>
      </w:r>
      <w:r>
        <w:rPr>
          <w:rFonts w:hint="cs"/>
          <w:rtl/>
        </w:rPr>
        <w:t xml:space="preserve">ההקדמה גם התייחסות אישית לנושא המחקר ולתהליך ביצוע המחקר, ובכלל זה, קשיים או חוויות יוצאות דופן במהלך המחקר והכתיבה. </w:t>
      </w:r>
      <w:r w:rsidR="008C4246">
        <w:rPr>
          <w:rFonts w:hint="cs"/>
          <w:rtl/>
        </w:rPr>
        <w:t>זהו</w:t>
      </w:r>
      <w:r>
        <w:rPr>
          <w:rFonts w:hint="cs"/>
          <w:rtl/>
        </w:rPr>
        <w:t xml:space="preserve"> חלק קצר יחסית, </w:t>
      </w:r>
      <w:r w:rsidR="008C4246">
        <w:rPr>
          <w:rFonts w:hint="cs"/>
          <w:rtl/>
        </w:rPr>
        <w:t>(</w:t>
      </w:r>
      <w:r>
        <w:rPr>
          <w:rFonts w:hint="cs"/>
          <w:rtl/>
        </w:rPr>
        <w:t xml:space="preserve">חצי עמוד </w:t>
      </w:r>
      <w:r w:rsidR="008C4246">
        <w:rPr>
          <w:rFonts w:hint="cs"/>
          <w:rtl/>
        </w:rPr>
        <w:t xml:space="preserve">עד שלושה </w:t>
      </w:r>
      <w:r>
        <w:rPr>
          <w:rFonts w:hint="cs"/>
          <w:rtl/>
        </w:rPr>
        <w:t>עמודים</w:t>
      </w:r>
      <w:r w:rsidR="008C4246">
        <w:rPr>
          <w:rFonts w:hint="cs"/>
          <w:rtl/>
        </w:rPr>
        <w:t>)</w:t>
      </w:r>
      <w:r w:rsidR="00EF2DCC" w:rsidDel="00EF2DCC">
        <w:rPr>
          <w:rFonts w:hint="cs"/>
          <w:rtl/>
        </w:rPr>
        <w:t xml:space="preserve"> </w:t>
      </w:r>
      <w:r w:rsidR="00F91FA0">
        <w:rPr>
          <w:rFonts w:hint="cs"/>
          <w:rtl/>
        </w:rPr>
        <w:t>זהו חלק שאינו מחויב להופיע בכל עבודה. לבחירתכם</w:t>
      </w:r>
      <w:r w:rsidR="00EF2DCC">
        <w:rPr>
          <w:rFonts w:hint="cs"/>
          <w:rtl/>
        </w:rPr>
        <w:t>.</w:t>
      </w:r>
    </w:p>
    <w:p w14:paraId="00BB19E3" w14:textId="77777777" w:rsidR="00F82AE2" w:rsidRDefault="00F82AE2" w:rsidP="00F82AE2">
      <w:pPr>
        <w:spacing w:after="0" w:line="360" w:lineRule="auto"/>
        <w:jc w:val="both"/>
        <w:rPr>
          <w:rtl/>
        </w:rPr>
      </w:pPr>
    </w:p>
    <w:p w14:paraId="24DCC6CC" w14:textId="77777777" w:rsidR="00F82AE2" w:rsidRDefault="00F82AE2" w:rsidP="00F82AE2">
      <w:pPr>
        <w:spacing w:after="0" w:line="360" w:lineRule="auto"/>
        <w:jc w:val="both"/>
        <w:rPr>
          <w:b/>
          <w:bCs/>
          <w:rtl/>
        </w:rPr>
      </w:pPr>
      <w:r w:rsidRPr="00F82AE2">
        <w:rPr>
          <w:rFonts w:hint="cs"/>
          <w:b/>
          <w:bCs/>
          <w:rtl/>
        </w:rPr>
        <w:t>תקציר</w:t>
      </w:r>
    </w:p>
    <w:p w14:paraId="44C355D4" w14:textId="39FEEA04" w:rsidR="00F82AE2" w:rsidRPr="00F82AE2" w:rsidRDefault="00F82AE2" w:rsidP="008C4246">
      <w:pPr>
        <w:spacing w:after="0" w:line="360" w:lineRule="auto"/>
        <w:jc w:val="both"/>
        <w:rPr>
          <w:rtl/>
        </w:rPr>
      </w:pPr>
      <w:r w:rsidRPr="00F82AE2">
        <w:rPr>
          <w:rFonts w:hint="cs"/>
          <w:rtl/>
        </w:rPr>
        <w:t xml:space="preserve">חלק זה </w:t>
      </w:r>
      <w:r>
        <w:rPr>
          <w:rFonts w:hint="cs"/>
          <w:rtl/>
        </w:rPr>
        <w:t xml:space="preserve">מציג בקצרה את </w:t>
      </w:r>
      <w:r w:rsidR="00F91FA0">
        <w:rPr>
          <w:rFonts w:hint="cs"/>
          <w:rtl/>
        </w:rPr>
        <w:t xml:space="preserve">עיקרי </w:t>
      </w:r>
      <w:r>
        <w:rPr>
          <w:rFonts w:hint="cs"/>
          <w:rtl/>
        </w:rPr>
        <w:t xml:space="preserve">העבודה </w:t>
      </w:r>
      <w:r>
        <w:rPr>
          <w:rtl/>
        </w:rPr>
        <w:t>–</w:t>
      </w:r>
      <w:r>
        <w:rPr>
          <w:rFonts w:hint="cs"/>
          <w:rtl/>
        </w:rPr>
        <w:t xml:space="preserve"> ובכלל זה, </w:t>
      </w:r>
      <w:r w:rsidR="00ED1831">
        <w:rPr>
          <w:rFonts w:hint="cs"/>
          <w:rtl/>
        </w:rPr>
        <w:t xml:space="preserve">את </w:t>
      </w:r>
      <w:r w:rsidR="00F91FA0">
        <w:rPr>
          <w:rFonts w:hint="cs"/>
          <w:rtl/>
        </w:rPr>
        <w:t xml:space="preserve">הסוגיה המרכזית </w:t>
      </w:r>
      <w:r w:rsidR="00ED1831">
        <w:rPr>
          <w:rFonts w:hint="cs"/>
          <w:rtl/>
        </w:rPr>
        <w:t>שעומדת במרכז הפרויקט</w:t>
      </w:r>
      <w:r w:rsidR="00F91FA0">
        <w:rPr>
          <w:rFonts w:hint="cs"/>
          <w:rtl/>
        </w:rPr>
        <w:t xml:space="preserve">, מטרת העבודה, </w:t>
      </w:r>
      <w:r>
        <w:rPr>
          <w:rFonts w:hint="cs"/>
          <w:rtl/>
        </w:rPr>
        <w:t>ממצאי</w:t>
      </w:r>
      <w:r w:rsidR="00F91FA0">
        <w:rPr>
          <w:rFonts w:hint="cs"/>
          <w:rtl/>
        </w:rPr>
        <w:t>ה</w:t>
      </w:r>
      <w:r>
        <w:rPr>
          <w:rFonts w:hint="cs"/>
          <w:rtl/>
        </w:rPr>
        <w:t xml:space="preserve"> והמסקנות העולות ממנה. </w:t>
      </w:r>
      <w:r w:rsidR="00F91FA0">
        <w:rPr>
          <w:rFonts w:hint="cs"/>
          <w:rtl/>
        </w:rPr>
        <w:t>מטרתו</w:t>
      </w:r>
      <w:r>
        <w:rPr>
          <w:rFonts w:hint="cs"/>
          <w:rtl/>
        </w:rPr>
        <w:t xml:space="preserve"> </w:t>
      </w:r>
      <w:r w:rsidR="00F91FA0">
        <w:rPr>
          <w:rFonts w:hint="cs"/>
          <w:rtl/>
        </w:rPr>
        <w:t xml:space="preserve">לסייע </w:t>
      </w:r>
      <w:r>
        <w:rPr>
          <w:rFonts w:hint="cs"/>
          <w:rtl/>
        </w:rPr>
        <w:t>לקורא לקבל מושג על העבודה גם אם לא קרא אותה או לא יקרא אותה. חלק זה נועד להקל על מלאכת השיפוט, מיון העבודה וכדומה.</w:t>
      </w:r>
      <w:r w:rsidR="00CD63C2">
        <w:rPr>
          <w:rFonts w:hint="cs"/>
          <w:rtl/>
        </w:rPr>
        <w:t xml:space="preserve"> </w:t>
      </w:r>
      <w:r w:rsidR="008C4246">
        <w:rPr>
          <w:rFonts w:hint="cs"/>
          <w:rtl/>
        </w:rPr>
        <w:t xml:space="preserve">הוא </w:t>
      </w:r>
      <w:r w:rsidR="00CD63C2">
        <w:rPr>
          <w:rFonts w:hint="cs"/>
          <w:rtl/>
        </w:rPr>
        <w:t xml:space="preserve">לא יעלה על </w:t>
      </w:r>
      <w:r w:rsidR="00755599">
        <w:rPr>
          <w:rFonts w:hint="cs"/>
          <w:rtl/>
        </w:rPr>
        <w:t>5%</w:t>
      </w:r>
      <w:r w:rsidR="00CD63C2">
        <w:rPr>
          <w:rFonts w:hint="cs"/>
          <w:rtl/>
        </w:rPr>
        <w:t xml:space="preserve"> מהיקף העבודה</w:t>
      </w:r>
      <w:r w:rsidR="00755599">
        <w:rPr>
          <w:rFonts w:hint="cs"/>
          <w:rtl/>
        </w:rPr>
        <w:t xml:space="preserve">. </w:t>
      </w:r>
    </w:p>
    <w:p w14:paraId="38840FDE" w14:textId="77777777" w:rsidR="00895915" w:rsidRDefault="00895915" w:rsidP="00895915">
      <w:pPr>
        <w:spacing w:after="0" w:line="360" w:lineRule="auto"/>
        <w:jc w:val="both"/>
        <w:rPr>
          <w:rtl/>
        </w:rPr>
      </w:pPr>
    </w:p>
    <w:p w14:paraId="3D618859" w14:textId="77777777" w:rsidR="002B6912" w:rsidRPr="002B6912" w:rsidRDefault="002B6912" w:rsidP="002B6912">
      <w:pPr>
        <w:spacing w:after="0" w:line="360" w:lineRule="auto"/>
        <w:jc w:val="both"/>
        <w:rPr>
          <w:b/>
          <w:bCs/>
          <w:rtl/>
        </w:rPr>
      </w:pPr>
      <w:r w:rsidRPr="002B6912">
        <w:rPr>
          <w:b/>
          <w:bCs/>
          <w:rtl/>
        </w:rPr>
        <w:t>תוכן</w:t>
      </w:r>
      <w:r w:rsidRPr="002B6912">
        <w:rPr>
          <w:b/>
          <w:bCs/>
        </w:rPr>
        <w:t xml:space="preserve"> </w:t>
      </w:r>
      <w:r w:rsidRPr="002B6912">
        <w:rPr>
          <w:b/>
          <w:bCs/>
          <w:rtl/>
        </w:rPr>
        <w:t>העניינים</w:t>
      </w:r>
    </w:p>
    <w:p w14:paraId="7BFEBDE1" w14:textId="60289EF2" w:rsidR="001D003D" w:rsidRDefault="002B6912" w:rsidP="00DD2202">
      <w:pPr>
        <w:spacing w:after="0" w:line="360" w:lineRule="auto"/>
        <w:jc w:val="both"/>
        <w:rPr>
          <w:rtl/>
        </w:rPr>
      </w:pPr>
      <w:r w:rsidRPr="002B6912">
        <w:rPr>
          <w:rtl/>
        </w:rPr>
        <w:t>תוכן</w:t>
      </w:r>
      <w:r w:rsidRPr="002B6912">
        <w:t xml:space="preserve"> </w:t>
      </w:r>
      <w:r w:rsidRPr="002B6912">
        <w:rPr>
          <w:rtl/>
        </w:rPr>
        <w:t>העניינים</w:t>
      </w:r>
      <w:r w:rsidRPr="002B6912">
        <w:t xml:space="preserve"> </w:t>
      </w:r>
      <w:r>
        <w:rPr>
          <w:rFonts w:hint="cs"/>
          <w:rtl/>
        </w:rPr>
        <w:t xml:space="preserve">הוא </w:t>
      </w:r>
      <w:r w:rsidR="008D5414">
        <w:rPr>
          <w:rFonts w:hint="cs"/>
          <w:rtl/>
        </w:rPr>
        <w:t>חלק</w:t>
      </w:r>
      <w:r>
        <w:rPr>
          <w:rFonts w:hint="cs"/>
          <w:rtl/>
        </w:rPr>
        <w:t xml:space="preserve"> פורמלי</w:t>
      </w:r>
      <w:r w:rsidR="00DD2202">
        <w:rPr>
          <w:rFonts w:hint="cs"/>
          <w:rtl/>
        </w:rPr>
        <w:t xml:space="preserve"> </w:t>
      </w:r>
      <w:r w:rsidR="008C4246">
        <w:rPr>
          <w:rFonts w:hint="cs"/>
          <w:rtl/>
        </w:rPr>
        <w:t>ש</w:t>
      </w:r>
      <w:r>
        <w:rPr>
          <w:rFonts w:hint="cs"/>
          <w:rtl/>
        </w:rPr>
        <w:t xml:space="preserve">כולל </w:t>
      </w:r>
      <w:r w:rsidR="00DD2202">
        <w:rPr>
          <w:rFonts w:hint="cs"/>
          <w:rtl/>
        </w:rPr>
        <w:t>אזכור</w:t>
      </w:r>
      <w:r w:rsidR="00F91FA0">
        <w:rPr>
          <w:rFonts w:hint="cs"/>
          <w:rtl/>
        </w:rPr>
        <w:t xml:space="preserve"> </w:t>
      </w:r>
      <w:r>
        <w:rPr>
          <w:rFonts w:hint="cs"/>
          <w:rtl/>
        </w:rPr>
        <w:t xml:space="preserve">של כל </w:t>
      </w:r>
      <w:r w:rsidR="00755599">
        <w:rPr>
          <w:rFonts w:hint="cs"/>
          <w:rtl/>
        </w:rPr>
        <w:t>החלקים</w:t>
      </w:r>
      <w:r>
        <w:rPr>
          <w:rFonts w:hint="cs"/>
          <w:rtl/>
        </w:rPr>
        <w:t xml:space="preserve"> </w:t>
      </w:r>
      <w:r w:rsidR="00755599">
        <w:rPr>
          <w:rFonts w:hint="cs"/>
          <w:rtl/>
        </w:rPr>
        <w:t>(</w:t>
      </w:r>
      <w:r>
        <w:rPr>
          <w:rFonts w:hint="cs"/>
          <w:rtl/>
        </w:rPr>
        <w:t>הפרקים ותתי הפרקים</w:t>
      </w:r>
      <w:r w:rsidR="00755599">
        <w:rPr>
          <w:rFonts w:hint="cs"/>
          <w:rtl/>
        </w:rPr>
        <w:t>)</w:t>
      </w:r>
      <w:r>
        <w:rPr>
          <w:rFonts w:hint="cs"/>
          <w:rtl/>
        </w:rPr>
        <w:t xml:space="preserve"> </w:t>
      </w:r>
      <w:r w:rsidR="00F91FA0">
        <w:rPr>
          <w:rFonts w:hint="cs"/>
          <w:rtl/>
        </w:rPr>
        <w:t>ה</w:t>
      </w:r>
      <w:r w:rsidR="00F91FA0" w:rsidRPr="002B6912">
        <w:rPr>
          <w:rtl/>
        </w:rPr>
        <w:t>מ</w:t>
      </w:r>
      <w:r w:rsidR="00F91FA0">
        <w:rPr>
          <w:rFonts w:hint="cs"/>
          <w:rtl/>
        </w:rPr>
        <w:t>ופיעים ב</w:t>
      </w:r>
      <w:r w:rsidRPr="002B6912">
        <w:rPr>
          <w:rtl/>
        </w:rPr>
        <w:t>עבודה</w:t>
      </w:r>
      <w:r>
        <w:rPr>
          <w:rFonts w:hint="cs"/>
          <w:rtl/>
        </w:rPr>
        <w:t>,</w:t>
      </w:r>
      <w:r w:rsidRPr="002B6912">
        <w:t xml:space="preserve"> </w:t>
      </w:r>
      <w:r w:rsidRPr="002B6912">
        <w:rPr>
          <w:rtl/>
        </w:rPr>
        <w:t>ובכלל</w:t>
      </w:r>
      <w:r w:rsidRPr="002B6912">
        <w:t xml:space="preserve"> </w:t>
      </w:r>
      <w:r w:rsidRPr="002B6912">
        <w:rPr>
          <w:rtl/>
        </w:rPr>
        <w:t>זה</w:t>
      </w:r>
      <w:r w:rsidRPr="002B6912">
        <w:t xml:space="preserve"> </w:t>
      </w:r>
      <w:r w:rsidRPr="002B6912">
        <w:rPr>
          <w:rtl/>
        </w:rPr>
        <w:t>המבוא</w:t>
      </w:r>
      <w:r>
        <w:rPr>
          <w:rFonts w:hint="cs"/>
          <w:rtl/>
        </w:rPr>
        <w:t xml:space="preserve">, סקירת הספרות והמסגרת המושגית, פרק הממצאים, פרק הדיון, רשימת מקורות ונספחים. תוכן העניינים כולל </w:t>
      </w:r>
      <w:r w:rsidR="00DB5A31">
        <w:rPr>
          <w:rFonts w:hint="cs"/>
          <w:rtl/>
        </w:rPr>
        <w:t xml:space="preserve">ציון </w:t>
      </w:r>
      <w:r>
        <w:rPr>
          <w:rFonts w:hint="cs"/>
          <w:rtl/>
        </w:rPr>
        <w:t xml:space="preserve">מספרי עמודים, בהתאם לעמודים </w:t>
      </w:r>
      <w:r w:rsidR="00DB5A31">
        <w:rPr>
          <w:rFonts w:hint="cs"/>
          <w:rtl/>
        </w:rPr>
        <w:t xml:space="preserve">בהם </w:t>
      </w:r>
      <w:r>
        <w:rPr>
          <w:rFonts w:hint="cs"/>
          <w:rtl/>
        </w:rPr>
        <w:t xml:space="preserve">הפרקים השונים </w:t>
      </w:r>
      <w:r w:rsidR="00DB5A31">
        <w:rPr>
          <w:rFonts w:hint="cs"/>
          <w:rtl/>
        </w:rPr>
        <w:t xml:space="preserve">מופיעים </w:t>
      </w:r>
      <w:r w:rsidR="00DD2202">
        <w:rPr>
          <w:rFonts w:hint="cs"/>
          <w:rtl/>
        </w:rPr>
        <w:t>בעבודה</w:t>
      </w:r>
      <w:r w:rsidR="008720B2">
        <w:rPr>
          <w:rFonts w:hint="cs"/>
          <w:rtl/>
        </w:rPr>
        <w:t>.</w:t>
      </w:r>
      <w:r w:rsidR="00C14039">
        <w:rPr>
          <w:rFonts w:hint="cs"/>
          <w:rtl/>
        </w:rPr>
        <w:t xml:space="preserve"> דוגמה לתוכן עניינים: </w:t>
      </w:r>
    </w:p>
    <w:p w14:paraId="14641573" w14:textId="77777777" w:rsidR="00C14039" w:rsidRDefault="00C14039" w:rsidP="00DD2202">
      <w:pPr>
        <w:spacing w:after="0" w:line="360" w:lineRule="auto"/>
        <w:jc w:val="both"/>
        <w:rPr>
          <w:rtl/>
        </w:rPr>
      </w:pPr>
    </w:p>
    <w:sdt>
      <w:sdtPr>
        <w:rPr>
          <w:rFonts w:ascii="David" w:eastAsiaTheme="minorHAnsi" w:hAnsi="David" w:cs="David"/>
          <w:b w:val="0"/>
          <w:bCs w:val="0"/>
          <w:color w:val="auto"/>
          <w:sz w:val="48"/>
          <w:szCs w:val="48"/>
          <w:rtl/>
          <w:lang w:val="he-IL"/>
        </w:rPr>
        <w:id w:val="406885872"/>
        <w:docPartObj>
          <w:docPartGallery w:val="Table of Contents"/>
          <w:docPartUnique/>
        </w:docPartObj>
      </w:sdtPr>
      <w:sdtEndPr>
        <w:rPr>
          <w:sz w:val="24"/>
          <w:szCs w:val="24"/>
          <w:lang w:val="en-US"/>
        </w:rPr>
      </w:sdtEndPr>
      <w:sdtContent>
        <w:p w14:paraId="761BAF94" w14:textId="77777777" w:rsidR="00C14039" w:rsidRPr="007C3194" w:rsidRDefault="00C14039" w:rsidP="00C14039">
          <w:pPr>
            <w:pStyle w:val="ac"/>
            <w:rPr>
              <w:rFonts w:ascii="David" w:hAnsi="David" w:cs="David"/>
              <w:color w:val="auto"/>
              <w:sz w:val="24"/>
              <w:szCs w:val="24"/>
              <w:rtl/>
              <w:lang w:val="he-IL"/>
            </w:rPr>
          </w:pPr>
          <w:r w:rsidRPr="007C3194">
            <w:rPr>
              <w:rFonts w:ascii="David" w:hAnsi="David" w:cs="David"/>
              <w:color w:val="auto"/>
              <w:sz w:val="24"/>
              <w:szCs w:val="24"/>
              <w:rtl/>
              <w:lang w:val="he-IL"/>
            </w:rPr>
            <w:t>תוכן</w:t>
          </w:r>
          <w:r w:rsidRPr="007C3194">
            <w:rPr>
              <w:rFonts w:ascii="David" w:hAnsi="David" w:cs="David"/>
              <w:color w:val="auto"/>
              <w:sz w:val="24"/>
              <w:szCs w:val="24"/>
              <w:rtl/>
            </w:rPr>
            <w:t xml:space="preserve"> עניינים:</w:t>
          </w:r>
        </w:p>
        <w:p w14:paraId="1F2BAEB0" w14:textId="77777777" w:rsidR="00C14039" w:rsidRPr="00C11CBB" w:rsidRDefault="00C14039" w:rsidP="00C14039"/>
        <w:p w14:paraId="69D95B65" w14:textId="77777777" w:rsidR="00C14039" w:rsidRDefault="00C14039" w:rsidP="00C14039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138788" w:history="1">
            <w:r w:rsidRPr="001D1685">
              <w:rPr>
                <w:rStyle w:val="Hyperlink"/>
                <w:rtl/>
              </w:rPr>
              <w:t>מבוא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_Toc6138788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52941A24" w14:textId="77777777" w:rsidR="00C14039" w:rsidRDefault="00346E82" w:rsidP="00C14039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6138789" w:history="1">
            <w:r w:rsidR="00C14039" w:rsidRPr="001D1685">
              <w:rPr>
                <w:rStyle w:val="Hyperlink"/>
                <w:rtl/>
              </w:rPr>
              <w:t>פרק ראשון: אלימות ופשיעה בחברה הערבית בישראל</w:t>
            </w:r>
            <w:r w:rsidR="00C14039">
              <w:rPr>
                <w:webHidden/>
              </w:rPr>
              <w:tab/>
            </w:r>
            <w:r w:rsidR="00C14039"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_Toc6138789 \h </w:instrText>
            </w:r>
            <w:r w:rsidR="00C14039">
              <w:rPr>
                <w:rStyle w:val="Hyperlink"/>
                <w:rtl/>
              </w:rPr>
            </w:r>
            <w:r w:rsidR="00C14039"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16</w:t>
            </w:r>
            <w:r w:rsidR="00C14039">
              <w:rPr>
                <w:rStyle w:val="Hyperlink"/>
                <w:rtl/>
              </w:rPr>
              <w:fldChar w:fldCharType="end"/>
            </w:r>
          </w:hyperlink>
        </w:p>
        <w:p w14:paraId="16BBB8DD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>א.</w:t>
          </w:r>
          <w:hyperlink w:anchor="_Toc6138790" w:history="1">
            <w:r w:rsidRPr="001D1685">
              <w:rPr>
                <w:rStyle w:val="Hyperlink"/>
                <w:rtl/>
              </w:rPr>
              <w:t>נתוני רקע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_Toc6138790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16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3AAFAB56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>ב.</w:t>
          </w:r>
          <w:hyperlink w:anchor="_Toc6138791" w:history="1">
            <w:r w:rsidRPr="001D1685">
              <w:rPr>
                <w:rStyle w:val="Hyperlink"/>
                <w:rtl/>
              </w:rPr>
              <w:t>גורמים חברתיים-כלכליים לאלימות ופשיעה בחברה הערבית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_Toc6138791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004CCCCD" w14:textId="77777777"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ב1. </w:t>
          </w:r>
          <w:hyperlink w:anchor="_Toc6138792" w:history="1">
            <w:r w:rsidRPr="001D1685">
              <w:rPr>
                <w:rStyle w:val="Hyperlink"/>
                <w:rtl/>
              </w:rPr>
              <w:t>גורמי עומק חברתיים -תרבותיים.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_Toc6138792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24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1D597DB0" w14:textId="77777777"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ב2. </w:t>
          </w:r>
          <w:hyperlink w:anchor="_Toc6138793" w:history="1">
            <w:r w:rsidRPr="001D1685">
              <w:rPr>
                <w:rStyle w:val="Hyperlink"/>
                <w:rtl/>
              </w:rPr>
              <w:t>אכיפת החוק כפועל יוצא של יחסי המשטרה והחברה הערבית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_Toc6138793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26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0D3778AC" w14:textId="77777777"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>ב3. ה</w:t>
          </w:r>
          <w:hyperlink w:anchor="_Toc6138794" w:history="1">
            <w:r w:rsidRPr="001D1685">
              <w:rPr>
                <w:rStyle w:val="Hyperlink"/>
                <w:rtl/>
              </w:rPr>
              <w:t>גורמים הכלכליים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_Toc6138794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29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241D1509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ג. </w:t>
          </w:r>
          <w:hyperlink w:anchor="_Toc6138795" w:history="1">
            <w:r w:rsidRPr="001D1685">
              <w:rPr>
                <w:rStyle w:val="Hyperlink"/>
                <w:rtl/>
              </w:rPr>
              <w:t>השפעת השלטון המקומי על התפתחות הפשיעה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_Toc6138795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33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0ABCB6BE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ד. </w:t>
          </w:r>
          <w:hyperlink w:anchor="_Toc6138796" w:history="1">
            <w:r w:rsidRPr="001D1685">
              <w:rPr>
                <w:rStyle w:val="Hyperlink"/>
                <w:rtl/>
              </w:rPr>
              <w:t>נקודת המבט של האינטלקטואלים הערביים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_Toc6138796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34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04BB3A8B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ה. </w:t>
          </w:r>
          <w:hyperlink w:anchor="_Toc6138797" w:history="1">
            <w:r w:rsidRPr="001D1685">
              <w:rPr>
                <w:rStyle w:val="Hyperlink"/>
                <w:rtl/>
              </w:rPr>
              <w:t>בעיית המשילות במגזר הערבי וההשפעה על הפשיעה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_Toc6138797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36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1DC19DB8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ו.  </w:t>
          </w:r>
          <w:hyperlink w:anchor="_Toc6138798" w:history="1">
            <w:r w:rsidRPr="001D1685">
              <w:rPr>
                <w:rStyle w:val="Hyperlink"/>
                <w:rtl/>
              </w:rPr>
              <w:t>תחושת הביטחון האישי והאמון במשטרה בחברה הערבית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_Toc6138798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40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27CC70AA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ז.  </w:t>
          </w:r>
          <w:hyperlink w:anchor="_Toc6138799" w:history="1">
            <w:r w:rsidRPr="001D1685">
              <w:rPr>
                <w:rStyle w:val="Hyperlink"/>
                <w:rtl/>
              </w:rPr>
              <w:t>טיפול המשטרה בארגוני הפשיעה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_Toc6138799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46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690AF4E9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ח. </w:t>
          </w:r>
          <w:hyperlink w:anchor="_Toc6138800" w:history="1">
            <w:r w:rsidRPr="001D1685">
              <w:rPr>
                <w:rStyle w:val="Hyperlink"/>
                <w:rtl/>
              </w:rPr>
              <w:t>עבריינות כלכלית כמנוע מרכזי לפשיעה חמורה בחברה הערבית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_Toc6138800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48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64626F9A" w14:textId="77777777" w:rsidR="00C14039" w:rsidRDefault="00346E82" w:rsidP="00C14039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6138801" w:history="1">
            <w:r w:rsidR="00C14039" w:rsidRPr="001D1685">
              <w:rPr>
                <w:rStyle w:val="Hyperlink"/>
                <w:shd w:val="clear" w:color="auto" w:fill="FFFFFF"/>
                <w:rtl/>
              </w:rPr>
              <w:t>פרק שני: הנשק הבלתי חוקי בחברה הערבית</w:t>
            </w:r>
            <w:r w:rsidR="00C14039">
              <w:rPr>
                <w:webHidden/>
              </w:rPr>
              <w:tab/>
            </w:r>
            <w:r w:rsidR="00C14039"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_Toc6138801 \h </w:instrText>
            </w:r>
            <w:r w:rsidR="00C14039">
              <w:rPr>
                <w:rStyle w:val="Hyperlink"/>
                <w:rtl/>
              </w:rPr>
            </w:r>
            <w:r w:rsidR="00C14039"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54</w:t>
            </w:r>
            <w:r w:rsidR="00C14039">
              <w:rPr>
                <w:rStyle w:val="Hyperlink"/>
                <w:rtl/>
              </w:rPr>
              <w:fldChar w:fldCharType="end"/>
            </w:r>
          </w:hyperlink>
        </w:p>
        <w:p w14:paraId="2F60426F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א. </w:t>
          </w:r>
          <w:hyperlink w:anchor="_Toc6138802" w:history="1">
            <w:r w:rsidRPr="001D1685">
              <w:rPr>
                <w:rStyle w:val="Hyperlink"/>
                <w:rtl/>
              </w:rPr>
              <w:t>הנשק והשימוש בו כסמל בתרבות הערבית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_Toc6138802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54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1AE16DD9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lastRenderedPageBreak/>
            <w:t xml:space="preserve">ב. </w:t>
          </w:r>
          <w:hyperlink w:anchor="_Toc6138803" w:history="1">
            <w:r w:rsidRPr="001D1685">
              <w:rPr>
                <w:rStyle w:val="Hyperlink"/>
                <w:rtl/>
              </w:rPr>
              <w:t>הנשק הבלתי חוקי בחברה הערבית – היקף התופעה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_Toc6138803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56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553FE949" w14:textId="77777777"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ב1. </w:t>
          </w:r>
          <w:hyperlink w:anchor="_Toc6138804" w:history="1">
            <w:r w:rsidRPr="001D1685">
              <w:rPr>
                <w:rStyle w:val="Hyperlink"/>
                <w:rtl/>
              </w:rPr>
              <w:t>התפלגות אירועי  הירי לפי אוכלוסייה – ערבית מול יהודית.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_Toc6138804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58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0FE56BFD" w14:textId="77777777"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>ב2. ב</w:t>
          </w:r>
          <w:hyperlink w:anchor="_Toc6138805" w:history="1">
            <w:r w:rsidRPr="001D1685">
              <w:rPr>
                <w:rStyle w:val="Hyperlink"/>
                <w:rtl/>
              </w:rPr>
              <w:t>שיעור הנפגעים כתוצאה משימוש בנשק.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_Toc6138805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63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6F6C93E9" w14:textId="77777777"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ב3. </w:t>
          </w:r>
          <w:hyperlink w:anchor="_Toc6138806" w:history="1">
            <w:r w:rsidRPr="001D1685">
              <w:rPr>
                <w:rStyle w:val="Hyperlink"/>
                <w:rtl/>
              </w:rPr>
              <w:t>עמדות הציבור הערבי ביחס לחומרת הבעיה והיקפה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_Toc6138806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65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33734B08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ג. </w:t>
          </w:r>
          <w:hyperlink w:anchor="_Toc6138807" w:history="1">
            <w:r w:rsidRPr="001D1685">
              <w:rPr>
                <w:rStyle w:val="Hyperlink"/>
                <w:rtl/>
              </w:rPr>
              <w:t>מקורות הנשק הבלתי חוקי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_Toc6138807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69122F45" w14:textId="77777777"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ג1. </w:t>
          </w:r>
          <w:hyperlink w:anchor="_Toc6138808" w:history="1">
            <w:r w:rsidRPr="001D1685">
              <w:rPr>
                <w:rStyle w:val="Hyperlink"/>
                <w:rtl/>
              </w:rPr>
              <w:t>גניבות נשק ואמצעי לחימה מצה"ל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_Toc6138808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68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79AC6133" w14:textId="77777777"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ג2. </w:t>
          </w:r>
          <w:hyperlink w:anchor="_Toc6138809" w:history="1">
            <w:r w:rsidRPr="001D1685">
              <w:rPr>
                <w:rStyle w:val="Hyperlink"/>
                <w:rtl/>
              </w:rPr>
              <w:t>הברחות נשק מגבול ירדן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_Toc6138809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72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6519DA62" w14:textId="77777777"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ג3. </w:t>
          </w:r>
          <w:hyperlink w:anchor="_Toc6138810" w:history="1">
            <w:r w:rsidRPr="001D1685">
              <w:rPr>
                <w:rStyle w:val="Hyperlink"/>
                <w:rtl/>
              </w:rPr>
              <w:t>ייצור נשק ואמצעי לחימה בתחומי יהודה ושומרון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_Toc6138810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74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2BDBE15B" w14:textId="77777777"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ג4. </w:t>
          </w:r>
          <w:hyperlink w:anchor="_Toc6138811" w:history="1">
            <w:r w:rsidRPr="001D1685">
              <w:rPr>
                <w:rStyle w:val="Hyperlink"/>
                <w:rtl/>
              </w:rPr>
              <w:t>גניבת או אובדן של כלי נשק פרטיים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_Toc6138811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76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2D612E49" w14:textId="77777777"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ג5. </w:t>
          </w:r>
          <w:hyperlink w:anchor="_Toc6138812" w:history="1">
            <w:r w:rsidRPr="001D1685">
              <w:rPr>
                <w:rStyle w:val="Hyperlink"/>
                <w:rtl/>
              </w:rPr>
              <w:t>הסבת כלי נשק שנועדו לספורט או אימונים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_Toc6138812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77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04397247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ד. </w:t>
          </w:r>
          <w:hyperlink w:anchor="_Toc6138813" w:history="1">
            <w:r w:rsidRPr="001D1685">
              <w:rPr>
                <w:rStyle w:val="Hyperlink"/>
                <w:rtl/>
              </w:rPr>
              <w:t>זמינות נשק בחברה הערבית – שילוב של גורמים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_Toc6138813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79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2AE1B369" w14:textId="77777777" w:rsidR="00C14039" w:rsidRDefault="00346E82" w:rsidP="00C14039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6138814" w:history="1">
            <w:r w:rsidR="00C14039" w:rsidRPr="001D1685">
              <w:rPr>
                <w:rStyle w:val="Hyperlink"/>
                <w:rtl/>
              </w:rPr>
              <w:t>פרק שלישי: פעולת הרשויות בישראל נגד תופעת הנשק הבלתי חוקי.</w:t>
            </w:r>
            <w:r w:rsidR="00C14039">
              <w:rPr>
                <w:webHidden/>
              </w:rPr>
              <w:tab/>
            </w:r>
            <w:r w:rsidR="00C14039"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_Toc6138814 \h </w:instrText>
            </w:r>
            <w:r w:rsidR="00C14039">
              <w:rPr>
                <w:rStyle w:val="Hyperlink"/>
                <w:rtl/>
              </w:rPr>
            </w:r>
            <w:r w:rsidR="00C14039"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82</w:t>
            </w:r>
            <w:r w:rsidR="00C14039">
              <w:rPr>
                <w:rStyle w:val="Hyperlink"/>
                <w:rtl/>
              </w:rPr>
              <w:fldChar w:fldCharType="end"/>
            </w:r>
          </w:hyperlink>
        </w:p>
        <w:p w14:paraId="2FAC7DAA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א. </w:t>
          </w:r>
          <w:hyperlink w:anchor="_Toc6138815" w:history="1">
            <w:r w:rsidRPr="001D1685">
              <w:rPr>
                <w:rStyle w:val="Hyperlink"/>
                <w:rtl/>
              </w:rPr>
              <w:t>נתוני המשטרה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_Toc6138815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83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075DB748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ב. </w:t>
          </w:r>
          <w:hyperlink w:anchor="_Toc6138816" w:history="1">
            <w:r w:rsidRPr="001D1685">
              <w:rPr>
                <w:rStyle w:val="Hyperlink"/>
                <w:rtl/>
              </w:rPr>
              <w:t>התפיסה המשטרתית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_Toc6138816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85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314CF470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ג. </w:t>
          </w:r>
          <w:hyperlink w:anchor="_Toc6138817" w:history="1">
            <w:r w:rsidRPr="001D1685">
              <w:rPr>
                <w:rStyle w:val="Hyperlink"/>
                <w:rtl/>
              </w:rPr>
              <w:t>פעילות שירות הביטחון הכללי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_Toc6138817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704A37C3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ד. </w:t>
          </w:r>
          <w:hyperlink w:anchor="_Toc6138818" w:history="1">
            <w:r w:rsidRPr="001D1685">
              <w:rPr>
                <w:rStyle w:val="Hyperlink"/>
                <w:rtl/>
              </w:rPr>
              <w:t>פעילות צה"ל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_Toc6138818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90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6A4A3431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ה. </w:t>
          </w:r>
          <w:hyperlink w:anchor="_Toc6138819" w:history="1">
            <w:r w:rsidRPr="001D1685">
              <w:rPr>
                <w:rStyle w:val="Hyperlink"/>
                <w:rtl/>
              </w:rPr>
              <w:t>רמת הענישה בעבירות נשק ואמצעי לחימה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_Toc6138819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91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3BC11B7C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ו. </w:t>
          </w:r>
          <w:hyperlink w:anchor="_Toc6138820" w:history="1">
            <w:r w:rsidRPr="001D1685">
              <w:rPr>
                <w:rStyle w:val="Hyperlink"/>
                <w:rtl/>
              </w:rPr>
              <w:t>פעולות לטיפול ומניעה במישור החברתי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_Toc6138820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95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7A483C29" w14:textId="77777777" w:rsidR="00C14039" w:rsidRDefault="00346E82" w:rsidP="00C14039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6138821" w:history="1">
            <w:r w:rsidR="00C14039" w:rsidRPr="001D1685">
              <w:rPr>
                <w:rStyle w:val="Hyperlink"/>
                <w:rtl/>
              </w:rPr>
              <w:t>פרק רביעי: הנשק הבלתי חוקי בחברה הערבית – איום על הביטחון הלאומי?</w:t>
            </w:r>
            <w:r w:rsidR="00C14039">
              <w:rPr>
                <w:webHidden/>
              </w:rPr>
              <w:tab/>
            </w:r>
            <w:r w:rsidR="00C14039"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_Toc6138821 \h </w:instrText>
            </w:r>
            <w:r w:rsidR="00C14039">
              <w:rPr>
                <w:rStyle w:val="Hyperlink"/>
                <w:rtl/>
              </w:rPr>
            </w:r>
            <w:r w:rsidR="00C14039"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97</w:t>
            </w:r>
            <w:r w:rsidR="00C14039">
              <w:rPr>
                <w:rStyle w:val="Hyperlink"/>
                <w:rtl/>
              </w:rPr>
              <w:fldChar w:fldCharType="end"/>
            </w:r>
          </w:hyperlink>
        </w:p>
        <w:p w14:paraId="4038E21D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א. </w:t>
          </w:r>
          <w:hyperlink w:anchor="_Toc6138822" w:history="1">
            <w:r w:rsidRPr="001D1685">
              <w:rPr>
                <w:rStyle w:val="Hyperlink"/>
                <w:rtl/>
              </w:rPr>
              <w:t>ביטחון לאומי - הגדרה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_Toc6138822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97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614737B1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ב. </w:t>
          </w:r>
          <w:hyperlink w:anchor="_Toc6138823" w:history="1">
            <w:r w:rsidRPr="001D1685">
              <w:rPr>
                <w:rStyle w:val="Hyperlink"/>
                <w:rtl/>
              </w:rPr>
              <w:t>איום ביטחוני ישיר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_Toc6138823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98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0430743F" w14:textId="77777777"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ב1. </w:t>
          </w:r>
          <w:hyperlink w:anchor="_Toc6138824" w:history="1">
            <w:r w:rsidRPr="001D1685">
              <w:rPr>
                <w:rStyle w:val="Hyperlink"/>
                <w:rtl/>
              </w:rPr>
              <w:t>טרור ופשיעה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_Toc6138824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99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51E83A6D" w14:textId="77777777"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ב2. </w:t>
          </w:r>
          <w:hyperlink w:anchor="_Toc6138825" w:history="1">
            <w:r w:rsidRPr="001D1685">
              <w:rPr>
                <w:rStyle w:val="Hyperlink"/>
                <w:rtl/>
              </w:rPr>
              <w:t>טרור ה"זאב הבודד"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_Toc6138825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102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55164183" w14:textId="77777777" w:rsidR="00C14039" w:rsidRDefault="00C14039" w:rsidP="00C14039">
          <w:pPr>
            <w:pStyle w:val="TOC3"/>
            <w:spacing w:line="360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rPr>
              <w:rFonts w:hint="cs"/>
              <w:rtl/>
            </w:rPr>
            <w:t xml:space="preserve">ב3. </w:t>
          </w:r>
          <w:hyperlink w:anchor="_Toc6138826" w:history="1">
            <w:r w:rsidRPr="001D1685">
              <w:rPr>
                <w:rStyle w:val="Hyperlink"/>
                <w:rtl/>
              </w:rPr>
              <w:t>עימותים אלימים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_Toc6138826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107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51DC173B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lastRenderedPageBreak/>
            <w:t xml:space="preserve">ג. </w:t>
          </w:r>
          <w:hyperlink w:anchor="_Toc6138827" w:history="1">
            <w:r w:rsidRPr="001D1685">
              <w:rPr>
                <w:rStyle w:val="Hyperlink"/>
                <w:rtl/>
              </w:rPr>
              <w:t>האיום החברתי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_Toc6138827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109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037407B5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ד. </w:t>
          </w:r>
          <w:hyperlink w:anchor="_Toc6138828" w:history="1">
            <w:r w:rsidRPr="001D1685">
              <w:rPr>
                <w:rStyle w:val="Hyperlink"/>
                <w:rtl/>
              </w:rPr>
              <w:t>האיום הכלכלי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_Toc6138828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112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155852FE" w14:textId="77777777" w:rsidR="00C14039" w:rsidRDefault="00346E82" w:rsidP="00C14039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6138829" w:history="1">
            <w:r w:rsidR="00C14039" w:rsidRPr="001D1685">
              <w:rPr>
                <w:rStyle w:val="Hyperlink"/>
                <w:rtl/>
              </w:rPr>
              <w:t>פרק חמישי: ניתוח של מערכת מורכבת</w:t>
            </w:r>
            <w:r w:rsidR="00C14039">
              <w:rPr>
                <w:webHidden/>
              </w:rPr>
              <w:tab/>
            </w:r>
            <w:r w:rsidR="00C14039"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_Toc6138829 \h </w:instrText>
            </w:r>
            <w:r w:rsidR="00C14039">
              <w:rPr>
                <w:rStyle w:val="Hyperlink"/>
                <w:rtl/>
              </w:rPr>
            </w:r>
            <w:r w:rsidR="00C14039"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114</w:t>
            </w:r>
            <w:r w:rsidR="00C14039">
              <w:rPr>
                <w:rStyle w:val="Hyperlink"/>
                <w:rtl/>
              </w:rPr>
              <w:fldChar w:fldCharType="end"/>
            </w:r>
          </w:hyperlink>
        </w:p>
        <w:p w14:paraId="7874A280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א. </w:t>
          </w:r>
          <w:hyperlink w:anchor="_Toc6138830" w:history="1">
            <w:r w:rsidRPr="001D1685">
              <w:rPr>
                <w:rStyle w:val="Hyperlink"/>
                <w:rtl/>
              </w:rPr>
              <w:t>מערכת, מערכת מורכבת וחשיבה מערכתית.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_Toc6138830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115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2D8B0C9A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ב. </w:t>
          </w:r>
          <w:hyperlink w:anchor="_Toc6138831" w:history="1">
            <w:r w:rsidRPr="001D1685">
              <w:rPr>
                <w:rStyle w:val="Hyperlink"/>
                <w:rtl/>
              </w:rPr>
              <w:t>תיאור המורכבות בתופעת הנשק ואמצעי הלחימה הבלתי חוקיים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_Toc6138831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119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4A6F2C6A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ג. </w:t>
          </w:r>
          <w:hyperlink w:anchor="_Toc6138832" w:history="1">
            <w:r w:rsidRPr="001D1685">
              <w:rPr>
                <w:rStyle w:val="Hyperlink"/>
                <w:rtl/>
              </w:rPr>
              <w:t>עלייה בתשומות ובתפוקות אך הבעיה הולכת ומחמירה –ההרתעה לא עובדת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_Toc6138832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120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2607A864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ד. </w:t>
          </w:r>
          <w:hyperlink w:anchor="_Toc6138833" w:history="1">
            <w:r w:rsidRPr="001D1685">
              <w:rPr>
                <w:rStyle w:val="Hyperlink"/>
                <w:rtl/>
              </w:rPr>
              <w:t>ניתוח התופעה על פי מודל של ביקוש והיצע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_Toc6138833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123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0ED3BB8E" w14:textId="77777777" w:rsidR="00C14039" w:rsidRDefault="00C14039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r>
            <w:rPr>
              <w:rFonts w:hint="cs"/>
              <w:rtl/>
            </w:rPr>
            <w:t xml:space="preserve">ה. </w:t>
          </w:r>
          <w:hyperlink w:anchor="_Toc6138834" w:history="1">
            <w:r w:rsidRPr="001D1685">
              <w:rPr>
                <w:rStyle w:val="Hyperlink"/>
                <w:rtl/>
              </w:rPr>
              <w:t>ארגוני הפשיעה הערביים – מוקד הבעיה או מפתח לפתרון?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_Toc6138834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129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14:paraId="6BCEE50A" w14:textId="77777777" w:rsidR="00C14039" w:rsidRDefault="00346E82" w:rsidP="00C14039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6138835" w:history="1">
            <w:r w:rsidR="00C14039" w:rsidRPr="001D1685">
              <w:rPr>
                <w:rStyle w:val="Hyperlink"/>
                <w:rtl/>
              </w:rPr>
              <w:t>סיכום</w:t>
            </w:r>
            <w:r w:rsidR="00C14039">
              <w:rPr>
                <w:webHidden/>
              </w:rPr>
              <w:tab/>
            </w:r>
            <w:r w:rsidR="00C14039"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_Toc6138835 \h </w:instrText>
            </w:r>
            <w:r w:rsidR="00C14039">
              <w:rPr>
                <w:rStyle w:val="Hyperlink"/>
                <w:rtl/>
              </w:rPr>
            </w:r>
            <w:r w:rsidR="00C14039"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134</w:t>
            </w:r>
            <w:r w:rsidR="00C14039">
              <w:rPr>
                <w:rStyle w:val="Hyperlink"/>
                <w:rtl/>
              </w:rPr>
              <w:fldChar w:fldCharType="end"/>
            </w:r>
          </w:hyperlink>
        </w:p>
        <w:p w14:paraId="7B35A225" w14:textId="77777777" w:rsidR="00C14039" w:rsidRDefault="00346E82" w:rsidP="00C14039">
          <w:pPr>
            <w:pStyle w:val="TOC1"/>
            <w:spacing w:line="360" w:lineRule="auto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</w:rPr>
          </w:pPr>
          <w:hyperlink w:anchor="_Toc6138836" w:history="1">
            <w:r w:rsidR="00C14039" w:rsidRPr="001D1685">
              <w:rPr>
                <w:rStyle w:val="Hyperlink"/>
                <w:rtl/>
              </w:rPr>
              <w:t>ביבליוגרפיה</w:t>
            </w:r>
            <w:r w:rsidR="00C14039">
              <w:rPr>
                <w:webHidden/>
              </w:rPr>
              <w:tab/>
            </w:r>
            <w:r w:rsidR="00C14039"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_Toc6138836 \h </w:instrText>
            </w:r>
            <w:r w:rsidR="00C14039">
              <w:rPr>
                <w:rStyle w:val="Hyperlink"/>
                <w:rtl/>
              </w:rPr>
            </w:r>
            <w:r w:rsidR="00C14039"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136</w:t>
            </w:r>
            <w:r w:rsidR="00C14039">
              <w:rPr>
                <w:rStyle w:val="Hyperlink"/>
                <w:rtl/>
              </w:rPr>
              <w:fldChar w:fldCharType="end"/>
            </w:r>
          </w:hyperlink>
        </w:p>
        <w:p w14:paraId="539A6CD6" w14:textId="77777777" w:rsidR="00C14039" w:rsidRDefault="00346E82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hyperlink w:anchor="_Toc6138837" w:history="1">
            <w:r w:rsidR="00C14039" w:rsidRPr="001D1685">
              <w:rPr>
                <w:rStyle w:val="Hyperlink"/>
                <w:rtl/>
              </w:rPr>
              <w:t>רשימת תרשימים</w:t>
            </w:r>
            <w:r w:rsidR="00C14039">
              <w:rPr>
                <w:webHidden/>
              </w:rPr>
              <w:tab/>
            </w:r>
            <w:r w:rsidR="00C14039"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_Toc6138837 \h </w:instrText>
            </w:r>
            <w:r w:rsidR="00C14039">
              <w:rPr>
                <w:rStyle w:val="Hyperlink"/>
                <w:rtl/>
              </w:rPr>
            </w:r>
            <w:r w:rsidR="00C14039"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141</w:t>
            </w:r>
            <w:r w:rsidR="00C14039">
              <w:rPr>
                <w:rStyle w:val="Hyperlink"/>
                <w:rtl/>
              </w:rPr>
              <w:fldChar w:fldCharType="end"/>
            </w:r>
          </w:hyperlink>
        </w:p>
        <w:p w14:paraId="664E3045" w14:textId="77777777" w:rsidR="00C14039" w:rsidRDefault="00346E82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hyperlink w:anchor="_Toc6138838" w:history="1">
            <w:r w:rsidR="00C14039" w:rsidRPr="001D1685">
              <w:rPr>
                <w:rStyle w:val="Hyperlink"/>
                <w:rtl/>
              </w:rPr>
              <w:t>רשימת תמונות</w:t>
            </w:r>
            <w:r w:rsidR="00C14039">
              <w:rPr>
                <w:webHidden/>
              </w:rPr>
              <w:tab/>
            </w:r>
            <w:r w:rsidR="00C14039"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_Toc6138838 \h </w:instrText>
            </w:r>
            <w:r w:rsidR="00C14039">
              <w:rPr>
                <w:rStyle w:val="Hyperlink"/>
                <w:rtl/>
              </w:rPr>
            </w:r>
            <w:r w:rsidR="00C14039"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142</w:t>
            </w:r>
            <w:r w:rsidR="00C14039">
              <w:rPr>
                <w:rStyle w:val="Hyperlink"/>
                <w:rtl/>
              </w:rPr>
              <w:fldChar w:fldCharType="end"/>
            </w:r>
          </w:hyperlink>
        </w:p>
        <w:p w14:paraId="609EC1CC" w14:textId="77777777" w:rsidR="00C14039" w:rsidRDefault="00346E82" w:rsidP="00C14039">
          <w:pPr>
            <w:pStyle w:val="TOC2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shd w:val="clear" w:color="auto" w:fill="auto"/>
            </w:rPr>
          </w:pPr>
          <w:hyperlink w:anchor="_Toc6138839" w:history="1">
            <w:r w:rsidR="00C14039" w:rsidRPr="001D1685">
              <w:rPr>
                <w:rStyle w:val="Hyperlink"/>
                <w:rtl/>
              </w:rPr>
              <w:t>רשימת איורים</w:t>
            </w:r>
            <w:r w:rsidR="00C14039">
              <w:rPr>
                <w:webHidden/>
              </w:rPr>
              <w:tab/>
            </w:r>
            <w:r w:rsidR="00C14039">
              <w:rPr>
                <w:rStyle w:val="Hyperlink"/>
                <w:rtl/>
              </w:rPr>
              <w:fldChar w:fldCharType="begin"/>
            </w:r>
            <w:r w:rsidR="00C14039">
              <w:rPr>
                <w:webHidden/>
              </w:rPr>
              <w:instrText xml:space="preserve"> PAGEREF _Toc6138839 \h </w:instrText>
            </w:r>
            <w:r w:rsidR="00C14039">
              <w:rPr>
                <w:rStyle w:val="Hyperlink"/>
                <w:rtl/>
              </w:rPr>
            </w:r>
            <w:r w:rsidR="00C14039">
              <w:rPr>
                <w:rStyle w:val="Hyperlink"/>
                <w:rtl/>
              </w:rPr>
              <w:fldChar w:fldCharType="separate"/>
            </w:r>
            <w:r w:rsidR="00C14039">
              <w:rPr>
                <w:webHidden/>
                <w:rtl/>
              </w:rPr>
              <w:t>142</w:t>
            </w:r>
            <w:r w:rsidR="00C14039">
              <w:rPr>
                <w:rStyle w:val="Hyperlink"/>
                <w:rtl/>
              </w:rPr>
              <w:fldChar w:fldCharType="end"/>
            </w:r>
          </w:hyperlink>
        </w:p>
        <w:p w14:paraId="457D9D2E" w14:textId="77777777" w:rsidR="00C14039" w:rsidRDefault="00C14039" w:rsidP="00C14039">
          <w:pPr>
            <w:spacing w:line="360" w:lineRule="auto"/>
          </w:pPr>
          <w:r>
            <w:fldChar w:fldCharType="end"/>
          </w:r>
        </w:p>
      </w:sdtContent>
    </w:sdt>
    <w:p w14:paraId="6F093699" w14:textId="211CA1AB" w:rsidR="00755599" w:rsidRDefault="00755599" w:rsidP="00755599">
      <w:pPr>
        <w:spacing w:after="0" w:line="360" w:lineRule="auto"/>
        <w:jc w:val="both"/>
        <w:rPr>
          <w:rtl/>
        </w:rPr>
      </w:pPr>
    </w:p>
    <w:p w14:paraId="76C74EF4" w14:textId="77777777" w:rsidR="001D003D" w:rsidRDefault="001D003D" w:rsidP="002B6912">
      <w:pPr>
        <w:spacing w:after="0" w:line="360" w:lineRule="auto"/>
        <w:jc w:val="both"/>
        <w:rPr>
          <w:rtl/>
        </w:rPr>
      </w:pPr>
      <w:r w:rsidRPr="001E5DDC">
        <w:rPr>
          <w:rFonts w:hint="cs"/>
          <w:b/>
          <w:bCs/>
          <w:rtl/>
        </w:rPr>
        <w:t>המבוא</w:t>
      </w:r>
    </w:p>
    <w:p w14:paraId="6F6F2198" w14:textId="0157ECFA" w:rsidR="00DD2202" w:rsidRDefault="001D003D" w:rsidP="00DD2202">
      <w:pPr>
        <w:spacing w:after="0" w:line="360" w:lineRule="auto"/>
        <w:jc w:val="both"/>
        <w:rPr>
          <w:rtl/>
        </w:rPr>
      </w:pPr>
      <w:r>
        <w:rPr>
          <w:rFonts w:hint="cs"/>
          <w:rtl/>
        </w:rPr>
        <w:t>ב</w:t>
      </w:r>
      <w:r w:rsidR="00755599">
        <w:rPr>
          <w:rFonts w:hint="cs"/>
          <w:rtl/>
        </w:rPr>
        <w:t xml:space="preserve">פרק </w:t>
      </w:r>
      <w:r>
        <w:rPr>
          <w:rFonts w:hint="cs"/>
          <w:rtl/>
        </w:rPr>
        <w:t xml:space="preserve">זה </w:t>
      </w:r>
      <w:r w:rsidR="00F91FA0">
        <w:rPr>
          <w:rFonts w:hint="cs"/>
          <w:rtl/>
        </w:rPr>
        <w:t xml:space="preserve">מציגים </w:t>
      </w:r>
      <w:r>
        <w:rPr>
          <w:rFonts w:hint="cs"/>
          <w:rtl/>
        </w:rPr>
        <w:t>את נושא העבודה, מטרת</w:t>
      </w:r>
      <w:r w:rsidR="00EF2DCC">
        <w:rPr>
          <w:rFonts w:hint="cs"/>
          <w:rtl/>
        </w:rPr>
        <w:t>ה</w:t>
      </w:r>
      <w:r>
        <w:rPr>
          <w:rFonts w:hint="cs"/>
          <w:rtl/>
        </w:rPr>
        <w:t xml:space="preserve">, </w:t>
      </w:r>
      <w:r w:rsidR="00F91FA0">
        <w:rPr>
          <w:rFonts w:hint="cs"/>
          <w:rtl/>
        </w:rPr>
        <w:t xml:space="preserve">את </w:t>
      </w:r>
      <w:r>
        <w:rPr>
          <w:rFonts w:hint="cs"/>
          <w:rtl/>
        </w:rPr>
        <w:t>השאלה או הסוגיה הספציפית שמנחה את העבודה, וכן, הצגה תמציתית וקצרה של ה</w:t>
      </w:r>
      <w:r w:rsidR="00755599">
        <w:rPr>
          <w:rFonts w:hint="cs"/>
          <w:rtl/>
        </w:rPr>
        <w:t>חלקים</w:t>
      </w:r>
      <w:r>
        <w:rPr>
          <w:rFonts w:hint="cs"/>
          <w:rtl/>
        </w:rPr>
        <w:t xml:space="preserve"> השונים, ובפרט, את האופן בו בכוונת</w:t>
      </w:r>
      <w:r w:rsidR="0025225A">
        <w:rPr>
          <w:rFonts w:hint="cs"/>
          <w:rtl/>
        </w:rPr>
        <w:t>כ</w:t>
      </w:r>
      <w:r>
        <w:rPr>
          <w:rFonts w:hint="cs"/>
          <w:rtl/>
        </w:rPr>
        <w:t xml:space="preserve">ם לחקור את הסוגיה. </w:t>
      </w:r>
      <w:r w:rsidR="00F91FA0">
        <w:rPr>
          <w:rFonts w:hint="cs"/>
          <w:rtl/>
        </w:rPr>
        <w:t xml:space="preserve">מקובל </w:t>
      </w:r>
      <w:r w:rsidR="001E5DDC">
        <w:rPr>
          <w:rFonts w:hint="cs"/>
          <w:rtl/>
        </w:rPr>
        <w:t xml:space="preserve">לכתוב את המבוא בשלבים שונים של העבודה לפני שהוא </w:t>
      </w:r>
      <w:r w:rsidR="00F91FA0">
        <w:rPr>
          <w:rFonts w:hint="cs"/>
          <w:rtl/>
        </w:rPr>
        <w:t>מתגבש ב</w:t>
      </w:r>
      <w:r w:rsidR="001E5DDC">
        <w:rPr>
          <w:rFonts w:hint="cs"/>
          <w:rtl/>
        </w:rPr>
        <w:t xml:space="preserve">צורתו הסופית. כתיבת המבוא </w:t>
      </w:r>
      <w:r w:rsidR="008C4246">
        <w:rPr>
          <w:rFonts w:hint="cs"/>
          <w:rtl/>
        </w:rPr>
        <w:t xml:space="preserve">בראשונה </w:t>
      </w:r>
      <w:r w:rsidR="001E5DDC">
        <w:rPr>
          <w:rFonts w:hint="cs"/>
          <w:rtl/>
        </w:rPr>
        <w:t xml:space="preserve">נועדה למשתתפים </w:t>
      </w:r>
      <w:r w:rsidR="001E5DDC">
        <w:rPr>
          <w:rtl/>
        </w:rPr>
        <w:t>–</w:t>
      </w:r>
      <w:r w:rsidR="001E5DDC">
        <w:rPr>
          <w:rFonts w:hint="cs"/>
          <w:rtl/>
        </w:rPr>
        <w:t xml:space="preserve"> היא מהווה עבורם מצפן </w:t>
      </w:r>
      <w:r w:rsidR="00F91FA0">
        <w:rPr>
          <w:rFonts w:hint="cs"/>
          <w:rtl/>
        </w:rPr>
        <w:t>שמסייע להם לשמור על השלד הרעיוני שהציגו בהצעת המחקר:</w:t>
      </w:r>
      <w:r w:rsidR="001E5DDC">
        <w:rPr>
          <w:rFonts w:hint="cs"/>
          <w:rtl/>
        </w:rPr>
        <w:t xml:space="preserve"> מה בכוונתם לחקור וכיצד. </w:t>
      </w:r>
      <w:r w:rsidR="00C23235">
        <w:rPr>
          <w:rFonts w:hint="cs"/>
          <w:rtl/>
        </w:rPr>
        <w:t>לקראת</w:t>
      </w:r>
      <w:r w:rsidR="001E5DDC">
        <w:rPr>
          <w:rFonts w:hint="cs"/>
          <w:rtl/>
        </w:rPr>
        <w:t xml:space="preserve"> ההגשה, </w:t>
      </w:r>
      <w:r w:rsidR="00C23235">
        <w:rPr>
          <w:rFonts w:hint="cs"/>
          <w:rtl/>
        </w:rPr>
        <w:t xml:space="preserve">יתוקן </w:t>
      </w:r>
      <w:r w:rsidR="001E5DDC">
        <w:rPr>
          <w:rFonts w:hint="cs"/>
          <w:rtl/>
        </w:rPr>
        <w:t xml:space="preserve">המבוא </w:t>
      </w:r>
      <w:r w:rsidR="00C23235">
        <w:rPr>
          <w:rFonts w:hint="cs"/>
          <w:rtl/>
        </w:rPr>
        <w:t xml:space="preserve">ויותאם לשינויים שנעשו במהלך החקירה והכתיבה וישמש </w:t>
      </w:r>
      <w:r w:rsidR="001E5DDC">
        <w:rPr>
          <w:rFonts w:hint="cs"/>
          <w:rtl/>
        </w:rPr>
        <w:t xml:space="preserve">בעיקר את </w:t>
      </w:r>
      <w:r w:rsidR="00C23235">
        <w:rPr>
          <w:rFonts w:hint="cs"/>
          <w:rtl/>
        </w:rPr>
        <w:t>קוראי העבודה שיבקשו לעמוד על תכניה והמבנה שלה.</w:t>
      </w:r>
      <w:r w:rsidR="001E5DDC">
        <w:rPr>
          <w:rFonts w:hint="cs"/>
          <w:rtl/>
        </w:rPr>
        <w:t xml:space="preserve"> </w:t>
      </w:r>
    </w:p>
    <w:p w14:paraId="0240FD29" w14:textId="4AF37D2A" w:rsidR="00DB5A31" w:rsidRDefault="00C23235" w:rsidP="00C23235">
      <w:pPr>
        <w:spacing w:after="0" w:line="360" w:lineRule="auto"/>
        <w:jc w:val="both"/>
        <w:rPr>
          <w:rtl/>
        </w:rPr>
      </w:pPr>
      <w:r>
        <w:rPr>
          <w:rFonts w:hint="cs"/>
          <w:rtl/>
        </w:rPr>
        <w:t>על פי</w:t>
      </w:r>
      <w:r w:rsidR="001E5DDC">
        <w:rPr>
          <w:rFonts w:hint="cs"/>
          <w:rtl/>
        </w:rPr>
        <w:t xml:space="preserve"> רוב</w:t>
      </w:r>
      <w:r>
        <w:rPr>
          <w:rFonts w:hint="cs"/>
          <w:rtl/>
        </w:rPr>
        <w:t xml:space="preserve"> כולל</w:t>
      </w:r>
      <w:r w:rsidR="001E5DDC">
        <w:rPr>
          <w:rFonts w:hint="cs"/>
          <w:rtl/>
        </w:rPr>
        <w:t xml:space="preserve"> המבוא ארבעה חלקים. </w:t>
      </w:r>
    </w:p>
    <w:p w14:paraId="37D49777" w14:textId="701BCB5B" w:rsidR="00DB5A31" w:rsidRDefault="001E5DDC" w:rsidP="008C4246">
      <w:pPr>
        <w:pStyle w:val="a3"/>
        <w:numPr>
          <w:ilvl w:val="0"/>
          <w:numId w:val="2"/>
        </w:numPr>
        <w:spacing w:after="0" w:line="360" w:lineRule="auto"/>
        <w:jc w:val="both"/>
      </w:pPr>
      <w:r>
        <w:rPr>
          <w:rFonts w:hint="cs"/>
          <w:rtl/>
        </w:rPr>
        <w:t>בחלק הראשון</w:t>
      </w:r>
      <w:r w:rsidR="00DD2202">
        <w:rPr>
          <w:rFonts w:hint="cs"/>
          <w:rtl/>
        </w:rPr>
        <w:t xml:space="preserve"> </w:t>
      </w:r>
      <w:r w:rsidR="008C4246">
        <w:rPr>
          <w:rFonts w:hint="cs"/>
          <w:rtl/>
        </w:rPr>
        <w:t>מופיעה</w:t>
      </w:r>
      <w:r>
        <w:rPr>
          <w:rFonts w:hint="cs"/>
          <w:rtl/>
        </w:rPr>
        <w:t xml:space="preserve"> התייחסות כללית לנושא המחקר, ובכלל זה, פ</w:t>
      </w:r>
      <w:r w:rsidR="00EF2DCC">
        <w:rPr>
          <w:rFonts w:hint="cs"/>
          <w:rtl/>
        </w:rPr>
        <w:t>י</w:t>
      </w:r>
      <w:r>
        <w:rPr>
          <w:rFonts w:hint="cs"/>
          <w:rtl/>
        </w:rPr>
        <w:t xml:space="preserve">סקה כללית יותר או דוגמה שממחישה את אקטואליות הסוגיה הנחקרת, והבהרה של מטרתו. </w:t>
      </w:r>
    </w:p>
    <w:p w14:paraId="4B282434" w14:textId="0312C999" w:rsidR="00DB5A31" w:rsidRDefault="001E5DDC" w:rsidP="00C23235">
      <w:pPr>
        <w:pStyle w:val="a3"/>
        <w:numPr>
          <w:ilvl w:val="0"/>
          <w:numId w:val="2"/>
        </w:numPr>
        <w:spacing w:after="0" w:line="360" w:lineRule="auto"/>
        <w:jc w:val="both"/>
      </w:pPr>
      <w:r>
        <w:rPr>
          <w:rFonts w:hint="cs"/>
          <w:rtl/>
        </w:rPr>
        <w:t>בחלק השני של המבוא מוצגות סוגיות מחקריות ספציפיות יותר, בהן, שאלת המחקר והשערת המחקר (</w:t>
      </w:r>
      <w:r w:rsidR="00C23235">
        <w:rPr>
          <w:rFonts w:hint="cs"/>
          <w:rtl/>
        </w:rPr>
        <w:t>אם היא קיימת</w:t>
      </w:r>
      <w:r>
        <w:rPr>
          <w:rFonts w:hint="cs"/>
          <w:rtl/>
        </w:rPr>
        <w:t xml:space="preserve">), וכן, המסגרת התיאורטית שבאמצעותה התגבשה השערת המחקר. השערת המחקר, נדגיש, היא התשובה הזמנית של המשתתפים </w:t>
      </w:r>
      <w:r w:rsidR="00B77972">
        <w:rPr>
          <w:rFonts w:hint="cs"/>
          <w:rtl/>
        </w:rPr>
        <w:t xml:space="preserve">לשאלת </w:t>
      </w:r>
      <w:r w:rsidR="00B77972">
        <w:rPr>
          <w:rFonts w:hint="cs"/>
          <w:rtl/>
        </w:rPr>
        <w:lastRenderedPageBreak/>
        <w:t>המחקר.</w:t>
      </w:r>
      <w:r>
        <w:rPr>
          <w:rFonts w:hint="cs"/>
          <w:rtl/>
        </w:rPr>
        <w:t xml:space="preserve"> </w:t>
      </w:r>
      <w:r w:rsidR="00C23235">
        <w:rPr>
          <w:rFonts w:hint="cs"/>
          <w:rtl/>
        </w:rPr>
        <w:t xml:space="preserve">ניתן להתבונן </w:t>
      </w:r>
      <w:r>
        <w:rPr>
          <w:rFonts w:hint="cs"/>
          <w:rtl/>
        </w:rPr>
        <w:t xml:space="preserve">על איסוף הממצאים כניסיון לבחון האם התשובה הזמנית נכונה או לא. </w:t>
      </w:r>
    </w:p>
    <w:p w14:paraId="55CEBE33" w14:textId="0A19C693" w:rsidR="00DB5A31" w:rsidRDefault="009A7B1B" w:rsidP="008C4246">
      <w:pPr>
        <w:pStyle w:val="a3"/>
        <w:numPr>
          <w:ilvl w:val="0"/>
          <w:numId w:val="2"/>
        </w:numPr>
        <w:spacing w:after="0" w:line="360" w:lineRule="auto"/>
        <w:jc w:val="both"/>
      </w:pPr>
      <w:r>
        <w:rPr>
          <w:rFonts w:hint="cs"/>
          <w:rtl/>
        </w:rPr>
        <w:t xml:space="preserve">בחלק השלישי של המבוא </w:t>
      </w:r>
      <w:r w:rsidR="008C4246">
        <w:rPr>
          <w:rFonts w:hint="cs"/>
          <w:rtl/>
        </w:rPr>
        <w:t xml:space="preserve">מתואר </w:t>
      </w:r>
      <w:r>
        <w:rPr>
          <w:rFonts w:hint="cs"/>
          <w:rtl/>
        </w:rPr>
        <w:t>מערך המחקר. בחלק זה מוצג האופן בו הסוגיה נבחנת בצורה אמפירית</w:t>
      </w:r>
      <w:r w:rsidR="00ED1831">
        <w:rPr>
          <w:rFonts w:hint="cs"/>
          <w:rtl/>
        </w:rPr>
        <w:t xml:space="preserve"> (לא בהכרח כמותנית)</w:t>
      </w:r>
      <w:r w:rsidR="00682109">
        <w:rPr>
          <w:rFonts w:hint="cs"/>
          <w:rtl/>
        </w:rPr>
        <w:t xml:space="preserve">, ובכלל זה, הגדרה ברורה של התופעה הנבחנת. במידה ונכתבת עבודה בסגנון של מדעי החברה, המשתתפים יציגו הגדרה ברורה של הגורם המסביר (בשפה המתודולוגית של מדעי החברה </w:t>
      </w:r>
      <w:r w:rsidR="00682109">
        <w:rPr>
          <w:rtl/>
        </w:rPr>
        <w:t>–</w:t>
      </w:r>
      <w:r w:rsidR="00682109">
        <w:rPr>
          <w:rFonts w:hint="cs"/>
          <w:rtl/>
        </w:rPr>
        <w:t xml:space="preserve"> "המשתנה הבלתי תלוי"), ושל התופעה המוסברת ונבחנת (או כפי שהיא מכונה במדעי החברה "המשתנה התלוי")</w:t>
      </w:r>
      <w:r>
        <w:rPr>
          <w:rFonts w:hint="cs"/>
          <w:rtl/>
        </w:rPr>
        <w:t xml:space="preserve">. כמו כן, </w:t>
      </w:r>
      <w:r w:rsidR="00682109">
        <w:rPr>
          <w:rFonts w:hint="cs"/>
          <w:rtl/>
        </w:rPr>
        <w:t xml:space="preserve">המשתתפים מבהירים </w:t>
      </w:r>
      <w:r>
        <w:rPr>
          <w:rFonts w:hint="cs"/>
          <w:rtl/>
        </w:rPr>
        <w:t xml:space="preserve">איזה צעדים מעשיים ננקטו כדי לאסוף ממצאים. </w:t>
      </w:r>
      <w:r w:rsidR="00682109">
        <w:rPr>
          <w:rFonts w:hint="cs"/>
          <w:rtl/>
        </w:rPr>
        <w:t xml:space="preserve">לדוגמה, ראיונות עם בכירים, בחינה של מסמכים רשמיים, ניתוח דפי פייסבוק ובחינה של אתרי אינטרנט. </w:t>
      </w:r>
    </w:p>
    <w:p w14:paraId="71C03148" w14:textId="1E03928C" w:rsidR="001E5DDC" w:rsidRDefault="00682109" w:rsidP="00C022F5">
      <w:pPr>
        <w:pStyle w:val="a3"/>
        <w:numPr>
          <w:ilvl w:val="0"/>
          <w:numId w:val="2"/>
        </w:numPr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בחלק הרביעי, בו גם מסתיים המבוא, </w:t>
      </w:r>
      <w:r w:rsidR="00C022F5">
        <w:rPr>
          <w:rFonts w:hint="cs"/>
          <w:rtl/>
        </w:rPr>
        <w:t xml:space="preserve">כותבים </w:t>
      </w:r>
      <w:r>
        <w:rPr>
          <w:rFonts w:hint="cs"/>
          <w:rtl/>
        </w:rPr>
        <w:t xml:space="preserve">המשתתפים בקיצור נמרץ את מה שיוצג בהמשך העבודה. חלק זה מנוסח לרוב בצורה הבא: "מבנה הפרויקט כדלקמן. בפרק הבא נציג את סקירת הספרות, ונראה כי הסוגיה טופלה רק במסגרת גישה תרבותית. בהמשך, נציג...". </w:t>
      </w:r>
    </w:p>
    <w:p w14:paraId="0B6126FC" w14:textId="77777777" w:rsidR="00A43722" w:rsidRPr="00A43722" w:rsidRDefault="00A43722" w:rsidP="00682109">
      <w:pPr>
        <w:spacing w:after="0" w:line="360" w:lineRule="auto"/>
        <w:jc w:val="both"/>
        <w:rPr>
          <w:b/>
          <w:bCs/>
          <w:rtl/>
        </w:rPr>
      </w:pPr>
    </w:p>
    <w:p w14:paraId="3A843C23" w14:textId="77777777" w:rsidR="00682109" w:rsidRDefault="00682109" w:rsidP="00682109">
      <w:pPr>
        <w:spacing w:after="0" w:line="360" w:lineRule="auto"/>
        <w:jc w:val="both"/>
        <w:rPr>
          <w:b/>
          <w:bCs/>
          <w:rtl/>
        </w:rPr>
      </w:pPr>
      <w:r w:rsidRPr="00682109">
        <w:rPr>
          <w:rFonts w:hint="cs"/>
          <w:b/>
          <w:bCs/>
          <w:rtl/>
        </w:rPr>
        <w:t xml:space="preserve">סקירת ספרות ומסגרת מושגית </w:t>
      </w:r>
    </w:p>
    <w:p w14:paraId="7566F8A3" w14:textId="18A4AD89" w:rsidR="00173A12" w:rsidRDefault="00682109" w:rsidP="00EF2DCC">
      <w:pPr>
        <w:spacing w:after="0" w:line="360" w:lineRule="auto"/>
        <w:jc w:val="both"/>
        <w:rPr>
          <w:rtl/>
        </w:rPr>
      </w:pPr>
      <w:r w:rsidRPr="00682109">
        <w:rPr>
          <w:rFonts w:hint="cs"/>
          <w:rtl/>
        </w:rPr>
        <w:t xml:space="preserve">פרק </w:t>
      </w:r>
      <w:r>
        <w:rPr>
          <w:rFonts w:hint="cs"/>
          <w:rtl/>
        </w:rPr>
        <w:t xml:space="preserve">זה כולל שני חלקים עיקריים השלובים זה בזה. בתחילה </w:t>
      </w:r>
      <w:r w:rsidR="00C022F5">
        <w:rPr>
          <w:rFonts w:hint="cs"/>
          <w:rtl/>
        </w:rPr>
        <w:t xml:space="preserve">מציגים </w:t>
      </w:r>
      <w:r w:rsidR="009F7539">
        <w:rPr>
          <w:rFonts w:hint="cs"/>
          <w:rtl/>
        </w:rPr>
        <w:t>המשתתפים את עיקרי המחקרים שנכתבו ב</w:t>
      </w:r>
      <w:r w:rsidR="00173A12">
        <w:rPr>
          <w:rFonts w:hint="cs"/>
          <w:rtl/>
        </w:rPr>
        <w:t>סוגיה שעומדת במרכז פרויקט הגמר, תוך שימת דגש על הפרדיגמה והתיאוריה הכללית שש</w:t>
      </w:r>
      <w:r w:rsidR="00C23235">
        <w:rPr>
          <w:rFonts w:hint="cs"/>
          <w:rtl/>
        </w:rPr>
        <w:t>י</w:t>
      </w:r>
      <w:r w:rsidR="00173A12">
        <w:rPr>
          <w:rFonts w:hint="cs"/>
          <w:rtl/>
        </w:rPr>
        <w:t xml:space="preserve">משה את המחקרים המוצגים. לדוגמה, אם העבודה עוסקת בהרתעה הישראלית במאה העשרים ואחת, </w:t>
      </w:r>
      <w:r w:rsidR="00C022F5">
        <w:rPr>
          <w:rFonts w:hint="cs"/>
          <w:rtl/>
        </w:rPr>
        <w:t xml:space="preserve">יציינו </w:t>
      </w:r>
      <w:r w:rsidR="00173A12">
        <w:rPr>
          <w:rFonts w:hint="cs"/>
          <w:rtl/>
        </w:rPr>
        <w:t>המשתתפים הן את המחקרים הבולטים שפורסמו, והן את העובדה שנכתבו מת</w:t>
      </w:r>
      <w:r w:rsidR="0013453B">
        <w:rPr>
          <w:rFonts w:hint="cs"/>
          <w:rtl/>
        </w:rPr>
        <w:t xml:space="preserve">וך גישה ריאליסטית/ליברלית/אחרת. </w:t>
      </w:r>
      <w:r w:rsidR="00173A12">
        <w:rPr>
          <w:rFonts w:hint="cs"/>
          <w:rtl/>
        </w:rPr>
        <w:t>יש להדגיש שמטרת</w:t>
      </w:r>
      <w:r w:rsidR="00C022F5">
        <w:rPr>
          <w:rFonts w:hint="cs"/>
          <w:rtl/>
        </w:rPr>
        <w:t>ה של</w:t>
      </w:r>
      <w:r w:rsidR="00173A12">
        <w:rPr>
          <w:rFonts w:hint="cs"/>
          <w:rtl/>
        </w:rPr>
        <w:t xml:space="preserve"> סקירת הספרות אינה להציג את </w:t>
      </w:r>
      <w:r w:rsidR="00173A12" w:rsidRPr="00755599">
        <w:rPr>
          <w:rFonts w:hint="eastAsia"/>
          <w:b/>
          <w:bCs/>
          <w:rtl/>
        </w:rPr>
        <w:t>כל</w:t>
      </w:r>
      <w:r w:rsidR="00173A12">
        <w:rPr>
          <w:rFonts w:hint="cs"/>
          <w:rtl/>
        </w:rPr>
        <w:t xml:space="preserve"> מה שנכתב בנושא, אלא </w:t>
      </w:r>
      <w:r w:rsidR="00C23235">
        <w:rPr>
          <w:rFonts w:hint="cs"/>
          <w:rtl/>
        </w:rPr>
        <w:t xml:space="preserve">להתייחס אל </w:t>
      </w:r>
      <w:r w:rsidR="00173A12">
        <w:rPr>
          <w:rFonts w:hint="cs"/>
          <w:rtl/>
        </w:rPr>
        <w:t xml:space="preserve">הטענות המרכזיות שהוצגו ביחס לשאלה או </w:t>
      </w:r>
      <w:r w:rsidR="00C022F5">
        <w:rPr>
          <w:rFonts w:hint="cs"/>
          <w:rtl/>
        </w:rPr>
        <w:t xml:space="preserve">אל </w:t>
      </w:r>
      <w:r w:rsidR="00173A12">
        <w:rPr>
          <w:rFonts w:hint="cs"/>
          <w:rtl/>
        </w:rPr>
        <w:t>מטרת המחקר. הסקירה מסתיימת בכך שהמשתתפים מבהירים באיזו טענה/מחקר הם מתכוונים להשתמש</w:t>
      </w:r>
      <w:r w:rsidR="00C23235">
        <w:rPr>
          <w:rFonts w:hint="cs"/>
          <w:rtl/>
        </w:rPr>
        <w:t xml:space="preserve">. </w:t>
      </w:r>
      <w:r w:rsidR="00173A12">
        <w:rPr>
          <w:rFonts w:hint="cs"/>
          <w:rtl/>
        </w:rPr>
        <w:t xml:space="preserve">אם </w:t>
      </w:r>
      <w:r w:rsidR="00C23235">
        <w:rPr>
          <w:rFonts w:hint="cs"/>
          <w:rtl/>
        </w:rPr>
        <w:t>בכוונתם</w:t>
      </w:r>
      <w:r w:rsidR="00173A12">
        <w:rPr>
          <w:rFonts w:hint="cs"/>
          <w:rtl/>
        </w:rPr>
        <w:t xml:space="preserve"> להציע חידוש תיאורטי, עליהם להסביר </w:t>
      </w:r>
      <w:r w:rsidR="00C022F5">
        <w:rPr>
          <w:rFonts w:hint="cs"/>
          <w:rtl/>
        </w:rPr>
        <w:t xml:space="preserve">אילו </w:t>
      </w:r>
      <w:r w:rsidR="00173A12">
        <w:rPr>
          <w:rFonts w:hint="cs"/>
          <w:rtl/>
        </w:rPr>
        <w:t xml:space="preserve">חסרונות הם מצאו בהסברים הקיימים. </w:t>
      </w:r>
      <w:r w:rsidR="00DB5A31">
        <w:rPr>
          <w:rFonts w:hint="cs"/>
          <w:rtl/>
        </w:rPr>
        <w:t>בסקירת הספרות יש להתייחס למחקרים בעלי אופי אקדמי או מוסדי, אשר עברו ביק</w:t>
      </w:r>
      <w:r w:rsidR="00755599">
        <w:rPr>
          <w:rFonts w:hint="cs"/>
          <w:rtl/>
        </w:rPr>
        <w:t>ו</w:t>
      </w:r>
      <w:r w:rsidR="00DB5A31">
        <w:rPr>
          <w:rFonts w:hint="cs"/>
          <w:rtl/>
        </w:rPr>
        <w:t>רת או שיפוט מדעי, ול</w:t>
      </w:r>
      <w:r w:rsidR="00755599">
        <w:rPr>
          <w:rFonts w:hint="cs"/>
          <w:rtl/>
        </w:rPr>
        <w:t>א</w:t>
      </w:r>
      <w:r w:rsidR="00DB5A31">
        <w:rPr>
          <w:rFonts w:hint="cs"/>
          <w:rtl/>
        </w:rPr>
        <w:t xml:space="preserve"> למקורות בתקשורת או בספרות משנית, כגון ספרי לימוד, ז</w:t>
      </w:r>
      <w:r w:rsidR="00755599">
        <w:rPr>
          <w:rFonts w:hint="cs"/>
          <w:rtl/>
        </w:rPr>
        <w:t>י</w:t>
      </w:r>
      <w:r w:rsidR="00DB5A31">
        <w:rPr>
          <w:rFonts w:hint="cs"/>
          <w:rtl/>
        </w:rPr>
        <w:t>כרונות</w:t>
      </w:r>
      <w:r w:rsidR="00C022F5">
        <w:rPr>
          <w:rFonts w:hint="cs"/>
          <w:rtl/>
        </w:rPr>
        <w:t>, ויקיפדיה</w:t>
      </w:r>
      <w:r w:rsidR="009D76E3">
        <w:rPr>
          <w:rFonts w:hint="cs"/>
          <w:rtl/>
        </w:rPr>
        <w:t xml:space="preserve"> </w:t>
      </w:r>
      <w:r w:rsidR="00DB5A31">
        <w:rPr>
          <w:rFonts w:hint="cs"/>
          <w:rtl/>
        </w:rPr>
        <w:t>וכ</w:t>
      </w:r>
      <w:r w:rsidR="00755599">
        <w:rPr>
          <w:rFonts w:hint="cs"/>
          <w:rtl/>
        </w:rPr>
        <w:t>דומה</w:t>
      </w:r>
      <w:r w:rsidR="00DB5A31">
        <w:rPr>
          <w:rFonts w:hint="cs"/>
          <w:rtl/>
        </w:rPr>
        <w:t>.</w:t>
      </w:r>
      <w:r w:rsidR="0013453B">
        <w:rPr>
          <w:rFonts w:hint="cs"/>
          <w:rtl/>
        </w:rPr>
        <w:t xml:space="preserve"> </w:t>
      </w:r>
      <w:r w:rsidR="00173A12">
        <w:rPr>
          <w:rFonts w:hint="cs"/>
          <w:rtl/>
        </w:rPr>
        <w:t xml:space="preserve">בחלק השני של פרק זה המשתתפים מציגים את המסגרת המושגית שתשמש אותם בהמשך המחקר. </w:t>
      </w:r>
      <w:r w:rsidR="00F90646">
        <w:rPr>
          <w:rFonts w:hint="cs"/>
          <w:rtl/>
        </w:rPr>
        <w:t>מסגרת זו</w:t>
      </w:r>
      <w:r w:rsidR="00173A12">
        <w:rPr>
          <w:rFonts w:hint="cs"/>
          <w:rtl/>
        </w:rPr>
        <w:t xml:space="preserve"> מבהירה לא רק את הגדרת המשתנים</w:t>
      </w:r>
      <w:r w:rsidR="009D76E3">
        <w:rPr>
          <w:rFonts w:hint="cs"/>
          <w:rtl/>
        </w:rPr>
        <w:t>/התופעה הנחקרת והתופעה המסבירה,</w:t>
      </w:r>
      <w:r w:rsidR="00173A12">
        <w:rPr>
          <w:rFonts w:hint="cs"/>
          <w:rtl/>
        </w:rPr>
        <w:t xml:space="preserve"> אלא גם את ההסבר המוצע לתופעה הנחקרת. </w:t>
      </w:r>
    </w:p>
    <w:p w14:paraId="0A5D7024" w14:textId="77777777" w:rsidR="00DB252B" w:rsidRDefault="00DB252B" w:rsidP="00682109">
      <w:pPr>
        <w:spacing w:after="0" w:line="360" w:lineRule="auto"/>
        <w:jc w:val="both"/>
        <w:rPr>
          <w:rtl/>
        </w:rPr>
      </w:pPr>
    </w:p>
    <w:p w14:paraId="3DA3D059" w14:textId="00A222A3" w:rsidR="00DB252B" w:rsidRPr="00DB252B" w:rsidRDefault="00DB252B" w:rsidP="00682109">
      <w:pPr>
        <w:spacing w:after="0" w:line="360" w:lineRule="auto"/>
        <w:jc w:val="both"/>
        <w:rPr>
          <w:b/>
          <w:bCs/>
          <w:rtl/>
        </w:rPr>
      </w:pPr>
      <w:r w:rsidRPr="00DB252B">
        <w:rPr>
          <w:rFonts w:hint="cs"/>
          <w:b/>
          <w:bCs/>
          <w:rtl/>
        </w:rPr>
        <w:t>רקע אמפירי</w:t>
      </w:r>
      <w:r w:rsidR="008D5414">
        <w:rPr>
          <w:rFonts w:hint="cs"/>
          <w:b/>
          <w:bCs/>
          <w:rtl/>
        </w:rPr>
        <w:t>/היסטורי</w:t>
      </w:r>
      <w:r w:rsidR="009D76E3">
        <w:rPr>
          <w:rFonts w:hint="cs"/>
          <w:b/>
          <w:bCs/>
          <w:rtl/>
        </w:rPr>
        <w:t>/רקע עובדתי</w:t>
      </w:r>
      <w:r w:rsidR="008D5414">
        <w:rPr>
          <w:rFonts w:hint="cs"/>
          <w:b/>
          <w:bCs/>
          <w:rtl/>
        </w:rPr>
        <w:t xml:space="preserve"> </w:t>
      </w:r>
    </w:p>
    <w:p w14:paraId="507CB3CF" w14:textId="597731F9" w:rsidR="00DB252B" w:rsidRDefault="00DB252B" w:rsidP="0025225A">
      <w:pPr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בחלק זה </w:t>
      </w:r>
      <w:r w:rsidR="00EF2DCC">
        <w:rPr>
          <w:rFonts w:hint="cs"/>
          <w:rtl/>
        </w:rPr>
        <w:t xml:space="preserve">מציגים </w:t>
      </w:r>
      <w:r>
        <w:rPr>
          <w:rFonts w:hint="cs"/>
          <w:rtl/>
        </w:rPr>
        <w:t xml:space="preserve">המשתתפים את הרקע הרלבנטי להבנת מושא המחקר, </w:t>
      </w:r>
      <w:r w:rsidR="00377B8B">
        <w:rPr>
          <w:rFonts w:hint="cs"/>
          <w:b/>
          <w:bCs/>
          <w:rtl/>
        </w:rPr>
        <w:t>למעט</w:t>
      </w:r>
      <w:r>
        <w:rPr>
          <w:rFonts w:hint="cs"/>
          <w:rtl/>
        </w:rPr>
        <w:t xml:space="preserve"> הממצאים שאספו (אותם יציגו בפרק הבא). חלק זה מבוסס על </w:t>
      </w:r>
      <w:r w:rsidRPr="0025225A">
        <w:rPr>
          <w:rFonts w:hint="eastAsia"/>
          <w:b/>
          <w:bCs/>
          <w:rtl/>
        </w:rPr>
        <w:t>מקורות</w:t>
      </w:r>
      <w:r w:rsidRPr="0025225A">
        <w:rPr>
          <w:b/>
          <w:bCs/>
          <w:rtl/>
        </w:rPr>
        <w:t xml:space="preserve"> </w:t>
      </w:r>
      <w:r w:rsidRPr="0025225A">
        <w:rPr>
          <w:rFonts w:hint="eastAsia"/>
          <w:b/>
          <w:bCs/>
          <w:rtl/>
        </w:rPr>
        <w:t>משניים</w:t>
      </w:r>
      <w:r>
        <w:rPr>
          <w:rFonts w:hint="cs"/>
          <w:rtl/>
        </w:rPr>
        <w:t xml:space="preserve">. </w:t>
      </w:r>
      <w:r w:rsidR="00AF3469" w:rsidRPr="00AF3469">
        <w:rPr>
          <w:rtl/>
        </w:rPr>
        <w:t>את</w:t>
      </w:r>
      <w:r w:rsidR="00AF3469" w:rsidRPr="00AF3469">
        <w:t xml:space="preserve"> </w:t>
      </w:r>
      <w:r w:rsidR="00AF3469" w:rsidRPr="00AF3469">
        <w:rPr>
          <w:rtl/>
        </w:rPr>
        <w:t>המידע</w:t>
      </w:r>
      <w:r w:rsidR="00AF3469" w:rsidRPr="00AF3469">
        <w:t xml:space="preserve"> </w:t>
      </w:r>
      <w:r w:rsidR="00AF3469" w:rsidRPr="00AF3469">
        <w:rPr>
          <w:rtl/>
        </w:rPr>
        <w:t>והניתוח</w:t>
      </w:r>
      <w:r w:rsidR="00AF3469" w:rsidRPr="00AF3469">
        <w:t xml:space="preserve"> </w:t>
      </w:r>
      <w:r w:rsidR="00AF3469" w:rsidRPr="00AF3469">
        <w:rPr>
          <w:rtl/>
        </w:rPr>
        <w:t>שבגוף</w:t>
      </w:r>
      <w:r w:rsidR="00AF3469" w:rsidRPr="00AF3469">
        <w:t xml:space="preserve"> </w:t>
      </w:r>
      <w:r w:rsidR="00AF3469" w:rsidRPr="00AF3469">
        <w:rPr>
          <w:rtl/>
        </w:rPr>
        <w:t>העבודה</w:t>
      </w:r>
      <w:r w:rsidR="00AF3469" w:rsidRPr="00AF3469">
        <w:t xml:space="preserve"> </w:t>
      </w:r>
      <w:r w:rsidR="00AF3469" w:rsidRPr="00AF3469">
        <w:rPr>
          <w:rtl/>
        </w:rPr>
        <w:t>יש</w:t>
      </w:r>
      <w:r w:rsidR="00AF3469" w:rsidRPr="00AF3469">
        <w:t xml:space="preserve"> </w:t>
      </w:r>
      <w:r w:rsidR="00AF3469" w:rsidRPr="00AF3469">
        <w:rPr>
          <w:rtl/>
        </w:rPr>
        <w:t>לעגן</w:t>
      </w:r>
      <w:r w:rsidR="00AF3469" w:rsidRPr="00AF3469">
        <w:t xml:space="preserve"> </w:t>
      </w:r>
      <w:r w:rsidR="00AF3469" w:rsidRPr="00AF3469">
        <w:rPr>
          <w:rtl/>
        </w:rPr>
        <w:t>במקורות</w:t>
      </w:r>
      <w:r w:rsidR="00AF3469" w:rsidRPr="00AF3469">
        <w:t xml:space="preserve"> </w:t>
      </w:r>
      <w:r w:rsidR="00AF3469" w:rsidRPr="00AF3469">
        <w:rPr>
          <w:rtl/>
        </w:rPr>
        <w:t>עליהם</w:t>
      </w:r>
      <w:r w:rsidR="00AF3469">
        <w:rPr>
          <w:rFonts w:hint="cs"/>
          <w:rtl/>
        </w:rPr>
        <w:t xml:space="preserve"> </w:t>
      </w:r>
      <w:r w:rsidR="00AF3469">
        <w:rPr>
          <w:rtl/>
        </w:rPr>
        <w:t>הסת</w:t>
      </w:r>
      <w:r w:rsidR="00AF3469">
        <w:rPr>
          <w:rFonts w:hint="cs"/>
          <w:rtl/>
        </w:rPr>
        <w:t>מכו המשתתפים, תוך ציון מדויק של המקורות בה</w:t>
      </w:r>
      <w:r w:rsidR="009D76E3">
        <w:rPr>
          <w:rFonts w:hint="cs"/>
          <w:rtl/>
        </w:rPr>
        <w:t>תאם לכללי הציטוט האקדמיים</w:t>
      </w:r>
      <w:r w:rsidR="00AF3469">
        <w:rPr>
          <w:rFonts w:hint="cs"/>
          <w:rtl/>
        </w:rPr>
        <w:t xml:space="preserve"> </w:t>
      </w:r>
      <w:r w:rsidR="00AF3469">
        <w:rPr>
          <w:rtl/>
        </w:rPr>
        <w:t>–</w:t>
      </w:r>
      <w:r w:rsidR="00AF3469">
        <w:rPr>
          <w:rFonts w:hint="cs"/>
          <w:rtl/>
        </w:rPr>
        <w:t>בכלל זה, מספרי העמודים של הספר או המאמר. נבהיר כי האופן שבו מוצג</w:t>
      </w:r>
      <w:r>
        <w:rPr>
          <w:rFonts w:hint="cs"/>
          <w:rtl/>
        </w:rPr>
        <w:t xml:space="preserve"> </w:t>
      </w:r>
      <w:r w:rsidR="00AF3469">
        <w:rPr>
          <w:rFonts w:hint="cs"/>
          <w:rtl/>
        </w:rPr>
        <w:t>הרקע האמפירי</w:t>
      </w:r>
      <w:r w:rsidR="00377B8B">
        <w:rPr>
          <w:rFonts w:hint="cs"/>
          <w:rtl/>
        </w:rPr>
        <w:t>/היסטורי</w:t>
      </w:r>
      <w:r w:rsidR="009D76E3">
        <w:rPr>
          <w:rFonts w:hint="cs"/>
          <w:rtl/>
        </w:rPr>
        <w:t>/העובדתי</w:t>
      </w:r>
      <w:r w:rsidR="00AF3469">
        <w:rPr>
          <w:rFonts w:hint="cs"/>
          <w:rtl/>
        </w:rPr>
        <w:t xml:space="preserve"> קשור למסגרת המושגית שנבחרה. כלומר, הרקע איננו ני</w:t>
      </w:r>
      <w:r w:rsidR="00797136">
        <w:rPr>
          <w:rFonts w:hint="cs"/>
          <w:rtl/>
        </w:rPr>
        <w:t>י</w:t>
      </w:r>
      <w:r w:rsidR="00AF3469">
        <w:rPr>
          <w:rFonts w:hint="cs"/>
          <w:rtl/>
        </w:rPr>
        <w:t xml:space="preserve">טרלי. הוא נבחר בהתאם להיגיון המארגן שמופיע במסגרת המושגית. </w:t>
      </w:r>
      <w:r w:rsidR="00AF3469" w:rsidRPr="00AF3469">
        <w:rPr>
          <w:rFonts w:hint="cs"/>
          <w:rtl/>
        </w:rPr>
        <w:t>אם, לדוגמה</w:t>
      </w:r>
      <w:r w:rsidR="00C022F5">
        <w:rPr>
          <w:rFonts w:hint="cs"/>
          <w:rtl/>
        </w:rPr>
        <w:t xml:space="preserve"> </w:t>
      </w:r>
      <w:r w:rsidR="00C022F5" w:rsidRPr="00AF3469">
        <w:rPr>
          <w:rFonts w:hint="cs"/>
          <w:rtl/>
        </w:rPr>
        <w:t xml:space="preserve">עוסקת </w:t>
      </w:r>
      <w:r w:rsidR="00AF3469" w:rsidRPr="00AF3469">
        <w:rPr>
          <w:rFonts w:hint="cs"/>
          <w:rtl/>
        </w:rPr>
        <w:t xml:space="preserve">העבודה באלימות במגזר הערבי, אזי </w:t>
      </w:r>
      <w:r w:rsidR="00377B8B" w:rsidRPr="00AF3469">
        <w:rPr>
          <w:rFonts w:hint="cs"/>
          <w:rtl/>
        </w:rPr>
        <w:t xml:space="preserve">יתייחסו </w:t>
      </w:r>
      <w:r w:rsidR="00AF3469" w:rsidRPr="00AF3469">
        <w:rPr>
          <w:rFonts w:hint="cs"/>
          <w:rtl/>
        </w:rPr>
        <w:t>המשתתפים ברקע האמפירי למעמד הערבים בישראל ולתופעת האלימות במגזר.</w:t>
      </w:r>
      <w:r w:rsidR="00AF3469">
        <w:rPr>
          <w:rFonts w:hint="cs"/>
          <w:rtl/>
        </w:rPr>
        <w:t xml:space="preserve"> </w:t>
      </w:r>
      <w:r w:rsidR="00755599">
        <w:rPr>
          <w:rFonts w:hint="cs"/>
          <w:rtl/>
        </w:rPr>
        <w:t>א</w:t>
      </w:r>
      <w:r w:rsidR="00AF3469">
        <w:rPr>
          <w:rFonts w:hint="cs"/>
          <w:rtl/>
        </w:rPr>
        <w:t xml:space="preserve">ם המסגרת המושגית מציעה הסבר כלכלי ולא תרבותי לתופעת </w:t>
      </w:r>
      <w:r w:rsidR="00AF3469">
        <w:rPr>
          <w:rFonts w:hint="cs"/>
          <w:rtl/>
        </w:rPr>
        <w:lastRenderedPageBreak/>
        <w:t xml:space="preserve">האלימות, הרקע האמפירי יכלול משתנים כלכליים ולא רק או בעיקר משתנים תרבותיים. </w:t>
      </w:r>
      <w:r w:rsidR="0025225A">
        <w:rPr>
          <w:rFonts w:hint="cs"/>
          <w:rtl/>
        </w:rPr>
        <w:t>כל זאת,</w:t>
      </w:r>
      <w:r w:rsidR="0025225A" w:rsidRPr="00AF3469">
        <w:rPr>
          <w:rFonts w:hint="cs"/>
          <w:rtl/>
        </w:rPr>
        <w:t xml:space="preserve"> בלי לפרט את החומר שאספו בראיונות, מסמכים וכדומה</w:t>
      </w:r>
      <w:r w:rsidR="0025225A">
        <w:rPr>
          <w:rFonts w:hint="cs"/>
          <w:rtl/>
        </w:rPr>
        <w:t xml:space="preserve"> </w:t>
      </w:r>
      <w:r w:rsidR="0025225A">
        <w:rPr>
          <w:rtl/>
        </w:rPr>
        <w:t>–</w:t>
      </w:r>
      <w:r w:rsidR="0025225A">
        <w:rPr>
          <w:rFonts w:hint="cs"/>
          <w:rtl/>
        </w:rPr>
        <w:t xml:space="preserve"> אותו יציגו בפרק הבא.</w:t>
      </w:r>
    </w:p>
    <w:p w14:paraId="5B0ADEFE" w14:textId="77777777" w:rsidR="00D80B1A" w:rsidRDefault="00D80B1A" w:rsidP="00DB252B">
      <w:pPr>
        <w:spacing w:after="0" w:line="360" w:lineRule="auto"/>
        <w:jc w:val="both"/>
        <w:rPr>
          <w:rtl/>
        </w:rPr>
      </w:pPr>
    </w:p>
    <w:p w14:paraId="4B19AB76" w14:textId="1A79B5A1" w:rsidR="00D80B1A" w:rsidRDefault="00D80B1A" w:rsidP="00DB252B">
      <w:pPr>
        <w:spacing w:after="0" w:line="360" w:lineRule="auto"/>
        <w:jc w:val="both"/>
        <w:rPr>
          <w:rtl/>
        </w:rPr>
      </w:pPr>
      <w:r w:rsidRPr="00D80B1A">
        <w:rPr>
          <w:rFonts w:hint="cs"/>
          <w:b/>
          <w:bCs/>
          <w:rtl/>
        </w:rPr>
        <w:t>ממצאים</w:t>
      </w:r>
      <w:r w:rsidR="009D76E3">
        <w:rPr>
          <w:rFonts w:hint="cs"/>
          <w:b/>
          <w:bCs/>
          <w:rtl/>
        </w:rPr>
        <w:t>/ניתוח התופעה</w:t>
      </w:r>
      <w:r>
        <w:rPr>
          <w:rFonts w:hint="cs"/>
          <w:rtl/>
        </w:rPr>
        <w:t xml:space="preserve"> </w:t>
      </w:r>
    </w:p>
    <w:p w14:paraId="32D3AB01" w14:textId="300AB825" w:rsidR="00D80B1A" w:rsidRDefault="00D80B1A" w:rsidP="009D76E3">
      <w:pPr>
        <w:spacing w:after="0" w:line="360" w:lineRule="auto"/>
        <w:jc w:val="both"/>
        <w:rPr>
          <w:rtl/>
        </w:rPr>
      </w:pPr>
      <w:r w:rsidRPr="0013453B">
        <w:rPr>
          <w:rFonts w:hint="cs"/>
          <w:rtl/>
        </w:rPr>
        <w:t xml:space="preserve">פרק זה מציג את המידע </w:t>
      </w:r>
      <w:r w:rsidR="0025225A">
        <w:rPr>
          <w:rFonts w:hint="cs"/>
          <w:rtl/>
        </w:rPr>
        <w:t xml:space="preserve">האמפירי </w:t>
      </w:r>
      <w:r w:rsidR="0025225A">
        <w:rPr>
          <w:rtl/>
        </w:rPr>
        <w:t>–</w:t>
      </w:r>
      <w:r w:rsidR="0025225A">
        <w:rPr>
          <w:rFonts w:hint="cs"/>
          <w:rtl/>
        </w:rPr>
        <w:t xml:space="preserve"> הממצאים המקוריים - </w:t>
      </w:r>
      <w:r w:rsidRPr="0013453B">
        <w:rPr>
          <w:rFonts w:hint="cs"/>
          <w:rtl/>
        </w:rPr>
        <w:t xml:space="preserve">שאספו המשתתפים </w:t>
      </w:r>
      <w:r w:rsidR="00377B8B">
        <w:rPr>
          <w:rFonts w:hint="cs"/>
          <w:rtl/>
        </w:rPr>
        <w:t>עבור</w:t>
      </w:r>
      <w:r w:rsidR="00377B8B" w:rsidRPr="0013453B">
        <w:rPr>
          <w:rFonts w:hint="cs"/>
          <w:rtl/>
        </w:rPr>
        <w:t xml:space="preserve"> </w:t>
      </w:r>
      <w:r w:rsidRPr="0013453B">
        <w:rPr>
          <w:rFonts w:hint="cs"/>
          <w:rtl/>
        </w:rPr>
        <w:t xml:space="preserve">פרויקט הגמר. </w:t>
      </w:r>
      <w:r w:rsidR="00134928" w:rsidRPr="0013453B">
        <w:rPr>
          <w:rFonts w:hint="cs"/>
          <w:rtl/>
        </w:rPr>
        <w:t xml:space="preserve">הפרק מתחיל מהמקום בו הסתיים </w:t>
      </w:r>
      <w:r w:rsidR="00134928" w:rsidRPr="0025225A">
        <w:rPr>
          <w:rFonts w:hint="cs"/>
          <w:i/>
          <w:iCs/>
          <w:rtl/>
        </w:rPr>
        <w:t>הרקע</w:t>
      </w:r>
      <w:r w:rsidR="00134928" w:rsidRPr="0013453B">
        <w:rPr>
          <w:rFonts w:hint="cs"/>
          <w:rtl/>
        </w:rPr>
        <w:t xml:space="preserve"> האמפירי</w:t>
      </w:r>
      <w:r w:rsidR="009D76E3">
        <w:rPr>
          <w:rFonts w:hint="cs"/>
          <w:rtl/>
        </w:rPr>
        <w:t>/היסטורי/</w:t>
      </w:r>
      <w:r w:rsidR="0025225A">
        <w:rPr>
          <w:rFonts w:hint="cs"/>
          <w:rtl/>
        </w:rPr>
        <w:t xml:space="preserve">רקע </w:t>
      </w:r>
      <w:r w:rsidR="009D76E3">
        <w:rPr>
          <w:rFonts w:hint="cs"/>
          <w:rtl/>
        </w:rPr>
        <w:t>עובדתי</w:t>
      </w:r>
      <w:r w:rsidR="00D162F8" w:rsidRPr="0013453B">
        <w:rPr>
          <w:rFonts w:hint="cs"/>
          <w:rtl/>
        </w:rPr>
        <w:t>, אף כי ת</w:t>
      </w:r>
      <w:r w:rsidR="00C022F5">
        <w:rPr>
          <w:rFonts w:hint="cs"/>
          <w:rtl/>
        </w:rPr>
        <w:t>י</w:t>
      </w:r>
      <w:r w:rsidR="00D162F8" w:rsidRPr="0013453B">
        <w:rPr>
          <w:rFonts w:hint="cs"/>
          <w:rtl/>
        </w:rPr>
        <w:t xml:space="preserve">תכן חפיפה </w:t>
      </w:r>
      <w:r w:rsidR="00755599" w:rsidRPr="0013453B">
        <w:rPr>
          <w:rFonts w:hint="cs"/>
          <w:rtl/>
        </w:rPr>
        <w:t>מסוימת</w:t>
      </w:r>
      <w:r w:rsidR="00D162F8" w:rsidRPr="0013453B">
        <w:rPr>
          <w:rFonts w:hint="cs"/>
          <w:rtl/>
        </w:rPr>
        <w:t xml:space="preserve"> בין </w:t>
      </w:r>
      <w:r w:rsidR="00C022F5">
        <w:rPr>
          <w:rFonts w:hint="cs"/>
          <w:rtl/>
        </w:rPr>
        <w:t>ראשיתו</w:t>
      </w:r>
      <w:r w:rsidR="00C022F5" w:rsidRPr="0013453B">
        <w:rPr>
          <w:rFonts w:hint="cs"/>
          <w:rtl/>
        </w:rPr>
        <w:t xml:space="preserve"> </w:t>
      </w:r>
      <w:r w:rsidR="00D162F8" w:rsidRPr="0013453B">
        <w:rPr>
          <w:rFonts w:hint="cs"/>
          <w:rtl/>
        </w:rPr>
        <w:t>של פרק זה</w:t>
      </w:r>
      <w:r w:rsidR="00755599" w:rsidRPr="0013453B">
        <w:rPr>
          <w:rFonts w:hint="cs"/>
          <w:rtl/>
        </w:rPr>
        <w:t xml:space="preserve"> לסופו של הקודם</w:t>
      </w:r>
      <w:r w:rsidR="00134928" w:rsidRPr="0013453B">
        <w:rPr>
          <w:rFonts w:hint="cs"/>
          <w:rtl/>
        </w:rPr>
        <w:t xml:space="preserve">. </w:t>
      </w:r>
      <w:r w:rsidR="00755599" w:rsidRPr="0013453B">
        <w:rPr>
          <w:rFonts w:hint="eastAsia"/>
          <w:rtl/>
        </w:rPr>
        <w:t>הפרק</w:t>
      </w:r>
      <w:r w:rsidR="00755599" w:rsidRPr="0013453B">
        <w:rPr>
          <w:rtl/>
        </w:rPr>
        <w:t xml:space="preserve"> </w:t>
      </w:r>
      <w:r w:rsidRPr="0013453B">
        <w:rPr>
          <w:rFonts w:hint="eastAsia"/>
          <w:rtl/>
        </w:rPr>
        <w:t>כולל</w:t>
      </w:r>
      <w:r w:rsidRPr="0013453B">
        <w:rPr>
          <w:rtl/>
        </w:rPr>
        <w:t xml:space="preserve"> </w:t>
      </w:r>
      <w:r w:rsidRPr="0013453B">
        <w:rPr>
          <w:rFonts w:hint="eastAsia"/>
          <w:rtl/>
        </w:rPr>
        <w:t>מידע</w:t>
      </w:r>
      <w:r w:rsidRPr="0013453B">
        <w:rPr>
          <w:rtl/>
        </w:rPr>
        <w:t xml:space="preserve"> </w:t>
      </w:r>
      <w:r w:rsidR="0013453B" w:rsidRPr="0013453B">
        <w:rPr>
          <w:rFonts w:hint="cs"/>
          <w:rtl/>
        </w:rPr>
        <w:t>או ממצאים שלא פורסמו במסגרת עבודה אקדמית</w:t>
      </w:r>
      <w:r w:rsidR="0013453B">
        <w:rPr>
          <w:rFonts w:hint="cs"/>
          <w:rtl/>
        </w:rPr>
        <w:t xml:space="preserve"> או באופן מחקרי, ובמקרים מסוימים, הוא כולל מידע שלא פורסם עד כה בשום במה אקדמית או אחרת</w:t>
      </w:r>
      <w:r w:rsidRPr="0013453B">
        <w:rPr>
          <w:rFonts w:hint="cs"/>
          <w:rtl/>
        </w:rPr>
        <w:t xml:space="preserve">. </w:t>
      </w:r>
      <w:r w:rsidR="009D76E3" w:rsidRPr="009D76E3">
        <w:rPr>
          <w:rFonts w:hint="cs"/>
          <w:rtl/>
        </w:rPr>
        <w:t>מקור משני שפרשנותו זורה אור חדש ומקורי על תופעה מוכרת יכול לשמש ממצא בפני עצמו.</w:t>
      </w:r>
      <w:r w:rsidR="009D76E3">
        <w:rPr>
          <w:rFonts w:hint="cs"/>
          <w:rtl/>
        </w:rPr>
        <w:t xml:space="preserve"> </w:t>
      </w:r>
      <w:r w:rsidRPr="0013453B">
        <w:rPr>
          <w:rFonts w:hint="cs"/>
          <w:rtl/>
        </w:rPr>
        <w:t>אם, לדוגמה,</w:t>
      </w:r>
      <w:r w:rsidR="00377B8B">
        <w:rPr>
          <w:rFonts w:hint="cs"/>
          <w:rtl/>
        </w:rPr>
        <w:t xml:space="preserve"> </w:t>
      </w:r>
      <w:r w:rsidR="00377B8B" w:rsidRPr="0013453B">
        <w:rPr>
          <w:rFonts w:hint="cs"/>
          <w:rtl/>
        </w:rPr>
        <w:t>מבוסס</w:t>
      </w:r>
      <w:r w:rsidRPr="0013453B">
        <w:rPr>
          <w:rFonts w:hint="cs"/>
          <w:rtl/>
        </w:rPr>
        <w:t xml:space="preserve"> הפרוי</w:t>
      </w:r>
      <w:r w:rsidR="00755599" w:rsidRPr="0013453B">
        <w:rPr>
          <w:rFonts w:hint="cs"/>
          <w:rtl/>
        </w:rPr>
        <w:t>קט על ראיונות עם בכירים</w:t>
      </w:r>
      <w:r w:rsidR="0013453B">
        <w:rPr>
          <w:rFonts w:hint="cs"/>
          <w:rtl/>
        </w:rPr>
        <w:t xml:space="preserve"> שהמשתתפים ערכו בעצמם</w:t>
      </w:r>
      <w:r w:rsidR="00755599" w:rsidRPr="0013453B">
        <w:rPr>
          <w:rFonts w:hint="cs"/>
          <w:rtl/>
        </w:rPr>
        <w:t>, פה הם יוצגו</w:t>
      </w:r>
      <w:r w:rsidRPr="0013453B">
        <w:rPr>
          <w:rFonts w:hint="cs"/>
          <w:rtl/>
        </w:rPr>
        <w:t>.</w:t>
      </w:r>
      <w:r w:rsidR="0013453B">
        <w:rPr>
          <w:rFonts w:hint="cs"/>
          <w:rtl/>
        </w:rPr>
        <w:t xml:space="preserve"> אם, כדוגמה נוספת, </w:t>
      </w:r>
      <w:r w:rsidR="0013453B" w:rsidRPr="0013453B">
        <w:rPr>
          <w:rFonts w:hint="cs"/>
          <w:rtl/>
        </w:rPr>
        <w:t xml:space="preserve">העבודה מנתחת אתרי תוכן של גורמי ביטחון, הם יוצגו כאן. </w:t>
      </w:r>
      <w:r w:rsidR="00D162F8" w:rsidRPr="0013453B">
        <w:rPr>
          <w:rFonts w:hint="cs"/>
          <w:rtl/>
        </w:rPr>
        <w:t>יחד עם זאת, הממצאים מאורגנים בהתאם למסגרת המושגית.</w:t>
      </w:r>
      <w:r w:rsidR="00D162F8">
        <w:rPr>
          <w:rFonts w:hint="cs"/>
          <w:rtl/>
        </w:rPr>
        <w:t xml:space="preserve"> </w:t>
      </w:r>
    </w:p>
    <w:p w14:paraId="7D5416BB" w14:textId="77777777" w:rsidR="00D162F8" w:rsidRDefault="00D162F8" w:rsidP="00134928">
      <w:pPr>
        <w:spacing w:after="0" w:line="360" w:lineRule="auto"/>
        <w:jc w:val="both"/>
        <w:rPr>
          <w:rtl/>
        </w:rPr>
      </w:pPr>
    </w:p>
    <w:p w14:paraId="1DF90E2E" w14:textId="77777777" w:rsidR="00D162F8" w:rsidRPr="00D162F8" w:rsidRDefault="00D162F8" w:rsidP="00D162F8">
      <w:pPr>
        <w:spacing w:after="0" w:line="360" w:lineRule="auto"/>
        <w:jc w:val="both"/>
        <w:rPr>
          <w:b/>
          <w:bCs/>
          <w:rtl/>
        </w:rPr>
      </w:pPr>
      <w:r w:rsidRPr="00D162F8">
        <w:rPr>
          <w:rFonts w:hint="cs"/>
          <w:b/>
          <w:bCs/>
          <w:rtl/>
        </w:rPr>
        <w:t xml:space="preserve">דיון וסיכום </w:t>
      </w:r>
    </w:p>
    <w:p w14:paraId="76A1B321" w14:textId="19842C58" w:rsidR="00D162F8" w:rsidRDefault="00D162F8" w:rsidP="00AE2FEC">
      <w:pPr>
        <w:spacing w:after="0" w:line="360" w:lineRule="auto"/>
        <w:jc w:val="both"/>
        <w:rPr>
          <w:rtl/>
        </w:rPr>
      </w:pPr>
      <w:r>
        <w:rPr>
          <w:rFonts w:hint="cs"/>
          <w:rtl/>
        </w:rPr>
        <w:t>פרק זה חותם את העבודה, תוך כדי חזרה על עיקריה ו</w:t>
      </w:r>
      <w:r w:rsidR="00C022F5">
        <w:rPr>
          <w:rFonts w:hint="cs"/>
          <w:rtl/>
        </w:rPr>
        <w:t xml:space="preserve">מתן </w:t>
      </w:r>
      <w:r w:rsidRPr="00D162F8">
        <w:rPr>
          <w:rtl/>
        </w:rPr>
        <w:t>מענה</w:t>
      </w:r>
      <w:r w:rsidRPr="00D162F8">
        <w:t xml:space="preserve"> </w:t>
      </w:r>
      <w:r w:rsidRPr="00D162F8">
        <w:rPr>
          <w:rtl/>
        </w:rPr>
        <w:t>לשאלות</w:t>
      </w:r>
      <w:r w:rsidRPr="00D162F8">
        <w:t xml:space="preserve"> </w:t>
      </w:r>
      <w:r w:rsidRPr="00D162F8">
        <w:rPr>
          <w:rtl/>
        </w:rPr>
        <w:t>ולהשערות</w:t>
      </w:r>
      <w:r w:rsidRPr="00D162F8">
        <w:t xml:space="preserve"> </w:t>
      </w:r>
      <w:r w:rsidRPr="00D162F8">
        <w:rPr>
          <w:rtl/>
        </w:rPr>
        <w:t>שהוצגו</w:t>
      </w:r>
      <w:r w:rsidRPr="00D162F8">
        <w:t xml:space="preserve"> </w:t>
      </w:r>
      <w:r w:rsidRPr="00D162F8">
        <w:rPr>
          <w:rtl/>
        </w:rPr>
        <w:t>במבוא</w:t>
      </w:r>
      <w:r w:rsidRPr="00D162F8">
        <w:t xml:space="preserve"> </w:t>
      </w:r>
      <w:r w:rsidRPr="00D162F8">
        <w:rPr>
          <w:rtl/>
        </w:rPr>
        <w:t>העבודה</w:t>
      </w:r>
      <w:r w:rsidRPr="00D162F8">
        <w:t xml:space="preserve"> </w:t>
      </w:r>
      <w:r w:rsidRPr="00D162F8">
        <w:rPr>
          <w:rtl/>
        </w:rPr>
        <w:t>ונידונו</w:t>
      </w:r>
      <w:r w:rsidRPr="00D162F8">
        <w:t xml:space="preserve"> </w:t>
      </w:r>
      <w:r w:rsidRPr="00D162F8">
        <w:rPr>
          <w:rtl/>
        </w:rPr>
        <w:t>במהלכה</w:t>
      </w:r>
      <w:r w:rsidRPr="00D162F8">
        <w:t>.</w:t>
      </w:r>
      <w:r>
        <w:rPr>
          <w:rFonts w:hint="cs"/>
          <w:rtl/>
        </w:rPr>
        <w:t xml:space="preserve"> </w:t>
      </w:r>
      <w:r w:rsidR="00377B8B">
        <w:rPr>
          <w:rFonts w:hint="cs"/>
          <w:rtl/>
        </w:rPr>
        <w:t xml:space="preserve">על </w:t>
      </w:r>
      <w:r w:rsidRPr="00D162F8">
        <w:rPr>
          <w:rtl/>
        </w:rPr>
        <w:t>הסיכום</w:t>
      </w:r>
      <w:r w:rsidRPr="00D162F8">
        <w:t xml:space="preserve"> </w:t>
      </w:r>
      <w:r w:rsidRPr="00D162F8">
        <w:rPr>
          <w:rtl/>
        </w:rPr>
        <w:t>לכלול</w:t>
      </w:r>
      <w:r w:rsidRPr="00D162F8">
        <w:t xml:space="preserve"> </w:t>
      </w:r>
      <w:r w:rsidRPr="00D162F8">
        <w:rPr>
          <w:rtl/>
        </w:rPr>
        <w:t>את</w:t>
      </w:r>
      <w:r w:rsidRPr="00D162F8">
        <w:t xml:space="preserve"> </w:t>
      </w:r>
      <w:r w:rsidRPr="00D162F8">
        <w:rPr>
          <w:rtl/>
        </w:rPr>
        <w:t>עיקרי</w:t>
      </w:r>
      <w:r w:rsidRPr="00D162F8">
        <w:t xml:space="preserve"> </w:t>
      </w:r>
      <w:r w:rsidRPr="00D162F8">
        <w:rPr>
          <w:rtl/>
        </w:rPr>
        <w:t>העובדות</w:t>
      </w:r>
      <w:r w:rsidRPr="00D162F8">
        <w:t xml:space="preserve"> </w:t>
      </w:r>
      <w:r w:rsidRPr="00D162F8">
        <w:rPr>
          <w:rtl/>
        </w:rPr>
        <w:t>והמסקנות</w:t>
      </w:r>
      <w:r w:rsidRPr="00D162F8">
        <w:t xml:space="preserve"> </w:t>
      </w:r>
      <w:r w:rsidRPr="00D162F8">
        <w:rPr>
          <w:rtl/>
        </w:rPr>
        <w:t>שעלו</w:t>
      </w:r>
      <w:r w:rsidRPr="00D162F8">
        <w:t xml:space="preserve"> </w:t>
      </w:r>
      <w:r w:rsidR="00377B8B">
        <w:rPr>
          <w:rFonts w:hint="cs"/>
          <w:rtl/>
        </w:rPr>
        <w:t>מ</w:t>
      </w:r>
      <w:r>
        <w:rPr>
          <w:rFonts w:hint="cs"/>
          <w:rtl/>
        </w:rPr>
        <w:t>פרק הממצאים</w:t>
      </w:r>
      <w:r w:rsidR="009D76E3">
        <w:rPr>
          <w:rFonts w:hint="cs"/>
          <w:rtl/>
        </w:rPr>
        <w:t xml:space="preserve"> והעבודה</w:t>
      </w:r>
      <w:r>
        <w:rPr>
          <w:rFonts w:hint="cs"/>
          <w:rtl/>
        </w:rPr>
        <w:t xml:space="preserve"> </w:t>
      </w:r>
      <w:r w:rsidRPr="00D162F8">
        <w:rPr>
          <w:rtl/>
        </w:rPr>
        <w:t>ואת</w:t>
      </w:r>
      <w:r>
        <w:rPr>
          <w:rFonts w:hint="cs"/>
          <w:rtl/>
        </w:rPr>
        <w:t xml:space="preserve"> </w:t>
      </w:r>
      <w:r w:rsidRPr="00D162F8">
        <w:rPr>
          <w:rtl/>
        </w:rPr>
        <w:t>משמעויותיהן</w:t>
      </w:r>
      <w:r>
        <w:rPr>
          <w:rFonts w:hint="cs"/>
          <w:rtl/>
        </w:rPr>
        <w:t xml:space="preserve"> מנקודת מבט רחבה יותר </w:t>
      </w:r>
      <w:r>
        <w:rPr>
          <w:rtl/>
        </w:rPr>
        <w:t>–</w:t>
      </w:r>
      <w:r>
        <w:rPr>
          <w:rFonts w:hint="cs"/>
          <w:rtl/>
        </w:rPr>
        <w:t xml:space="preserve"> זו שמוצגת כמטרת המחקר. במסגרת הדיון והמסקנות, </w:t>
      </w:r>
      <w:r w:rsidR="00377B8B">
        <w:rPr>
          <w:rFonts w:hint="cs"/>
          <w:rtl/>
        </w:rPr>
        <w:t xml:space="preserve">מתבקשים </w:t>
      </w:r>
      <w:r>
        <w:rPr>
          <w:rFonts w:hint="cs"/>
          <w:rtl/>
        </w:rPr>
        <w:t xml:space="preserve">המשתתפים לכתוב באיזו מידה השערת המחקר אוששה או לא, ומה המסקנה שלהם מכך. בשלב זה יש מקום </w:t>
      </w:r>
      <w:r w:rsidR="00F90646">
        <w:rPr>
          <w:rtl/>
        </w:rPr>
        <w:t>להבי</w:t>
      </w:r>
      <w:r w:rsidR="00F90646">
        <w:rPr>
          <w:rFonts w:hint="cs"/>
          <w:rtl/>
        </w:rPr>
        <w:t>ע</w:t>
      </w:r>
      <w:r>
        <w:rPr>
          <w:rFonts w:hint="cs"/>
          <w:rtl/>
        </w:rPr>
        <w:t xml:space="preserve"> </w:t>
      </w:r>
      <w:r w:rsidR="00F90646">
        <w:rPr>
          <w:rFonts w:hint="cs"/>
          <w:rtl/>
        </w:rPr>
        <w:t xml:space="preserve">את </w:t>
      </w:r>
      <w:r>
        <w:rPr>
          <w:rFonts w:hint="cs"/>
          <w:rtl/>
        </w:rPr>
        <w:t>דעתכם האישית על כלל העבודה, ו</w:t>
      </w:r>
      <w:r w:rsidR="00F90646">
        <w:rPr>
          <w:rFonts w:hint="cs"/>
          <w:rtl/>
        </w:rPr>
        <w:t xml:space="preserve">בכלל זה, </w:t>
      </w:r>
      <w:r>
        <w:rPr>
          <w:rFonts w:hint="cs"/>
          <w:rtl/>
        </w:rPr>
        <w:t xml:space="preserve">מה למדתם על המסגרת המושגית, </w:t>
      </w:r>
      <w:r w:rsidR="00F90646">
        <w:rPr>
          <w:rFonts w:hint="cs"/>
          <w:rtl/>
        </w:rPr>
        <w:t>ומה</w:t>
      </w:r>
      <w:r>
        <w:rPr>
          <w:rFonts w:hint="cs"/>
          <w:rtl/>
        </w:rPr>
        <w:t xml:space="preserve"> כדאי לחקור לעומק </w:t>
      </w:r>
      <w:r w:rsidR="00377B8B">
        <w:rPr>
          <w:rFonts w:hint="cs"/>
          <w:rtl/>
        </w:rPr>
        <w:t xml:space="preserve">בהמשך </w:t>
      </w:r>
      <w:r>
        <w:rPr>
          <w:rFonts w:hint="cs"/>
          <w:rtl/>
        </w:rPr>
        <w:t xml:space="preserve">בהקשר של נושא המחקר. </w:t>
      </w:r>
    </w:p>
    <w:p w14:paraId="3461F093" w14:textId="77777777" w:rsidR="00F90646" w:rsidRDefault="00F90646" w:rsidP="00D162F8">
      <w:pPr>
        <w:spacing w:after="0" w:line="360" w:lineRule="auto"/>
        <w:jc w:val="both"/>
        <w:rPr>
          <w:rtl/>
        </w:rPr>
      </w:pPr>
    </w:p>
    <w:p w14:paraId="2C570D59" w14:textId="353EDE43" w:rsidR="00F90646" w:rsidRPr="00F90646" w:rsidRDefault="00F90646" w:rsidP="00F90646">
      <w:pPr>
        <w:spacing w:after="0" w:line="360" w:lineRule="auto"/>
        <w:jc w:val="both"/>
        <w:rPr>
          <w:b/>
          <w:bCs/>
        </w:rPr>
      </w:pPr>
      <w:r w:rsidRPr="00F90646">
        <w:rPr>
          <w:b/>
          <w:bCs/>
          <w:rtl/>
        </w:rPr>
        <w:t>רשימת</w:t>
      </w:r>
      <w:r w:rsidRPr="00F90646">
        <w:rPr>
          <w:b/>
          <w:bCs/>
        </w:rPr>
        <w:t xml:space="preserve"> </w:t>
      </w:r>
      <w:r w:rsidRPr="00F90646">
        <w:rPr>
          <w:b/>
          <w:bCs/>
          <w:rtl/>
        </w:rPr>
        <w:t>המקורות</w:t>
      </w:r>
      <w:r w:rsidR="00426733">
        <w:rPr>
          <w:rFonts w:hint="cs"/>
          <w:b/>
          <w:bCs/>
          <w:rtl/>
        </w:rPr>
        <w:t xml:space="preserve"> ושיטת ההפניה למקורות בפרויקט הגמר </w:t>
      </w:r>
    </w:p>
    <w:p w14:paraId="70D61C78" w14:textId="098E13A8" w:rsidR="00223F0A" w:rsidRDefault="00DD2202" w:rsidP="00426733">
      <w:pPr>
        <w:spacing w:after="0" w:line="360" w:lineRule="auto"/>
        <w:jc w:val="both"/>
        <w:rPr>
          <w:rtl/>
        </w:rPr>
      </w:pPr>
      <w:r w:rsidRPr="00DD2202">
        <w:rPr>
          <w:rFonts w:hint="cs"/>
          <w:rtl/>
        </w:rPr>
        <w:t>לכל אורך העבודה המשתתפים מתבקשים להפנות אל המקורות שהם משתמשים בהם</w:t>
      </w:r>
      <w:r>
        <w:rPr>
          <w:rFonts w:hint="cs"/>
          <w:rtl/>
        </w:rPr>
        <w:t xml:space="preserve"> (להלן ההפניה)</w:t>
      </w:r>
      <w:r w:rsidRPr="00DD2202">
        <w:rPr>
          <w:rFonts w:hint="cs"/>
          <w:rtl/>
        </w:rPr>
        <w:t xml:space="preserve">. </w:t>
      </w:r>
      <w:r w:rsidR="00AE2FEC">
        <w:rPr>
          <w:rFonts w:hint="cs"/>
          <w:rtl/>
        </w:rPr>
        <w:t xml:space="preserve">על פי המקובל במדעי החברה, </w:t>
      </w:r>
      <w:r>
        <w:rPr>
          <w:rFonts w:hint="cs"/>
          <w:rtl/>
        </w:rPr>
        <w:t xml:space="preserve">ההפניה נעשית על-ידי כתיבת שם המשפחה של המחבר, שנת פרסום הטקסט ומספר עמוד. מבחינה טכנית, ההפניה נכתבת בתוך סוגריים בסוף המשפט בו השתמשתם במקור. בסוף העבודה תופיע </w:t>
      </w:r>
      <w:r w:rsidR="00F90646" w:rsidRPr="00F90646">
        <w:rPr>
          <w:rtl/>
        </w:rPr>
        <w:t>רשימת</w:t>
      </w:r>
      <w:r w:rsidR="00F90646" w:rsidRPr="00F90646">
        <w:t xml:space="preserve"> </w:t>
      </w:r>
      <w:r w:rsidR="00F90646" w:rsidRPr="00F90646">
        <w:rPr>
          <w:rtl/>
        </w:rPr>
        <w:t>המקורות</w:t>
      </w:r>
      <w:r w:rsidR="00F90646" w:rsidRPr="00F90646">
        <w:t xml:space="preserve"> </w:t>
      </w:r>
      <w:r>
        <w:rPr>
          <w:rFonts w:hint="cs"/>
          <w:rtl/>
        </w:rPr>
        <w:t xml:space="preserve">שלפיה ניתן לאתר את המקור עליו מבוססת ההפניה. הרשימה </w:t>
      </w:r>
      <w:r w:rsidR="00F90646" w:rsidRPr="00F90646">
        <w:rPr>
          <w:rtl/>
        </w:rPr>
        <w:t>תכלול</w:t>
      </w:r>
      <w:r w:rsidR="00F90646" w:rsidRPr="00F90646">
        <w:t xml:space="preserve"> </w:t>
      </w:r>
      <w:r w:rsidR="00F90646" w:rsidRPr="00F90646">
        <w:rPr>
          <w:rtl/>
        </w:rPr>
        <w:t>אך</w:t>
      </w:r>
      <w:r w:rsidR="00F90646" w:rsidRPr="00F90646">
        <w:t xml:space="preserve"> </w:t>
      </w:r>
      <w:r w:rsidR="00F90646" w:rsidRPr="00F90646">
        <w:rPr>
          <w:rtl/>
        </w:rPr>
        <w:t>ורק</w:t>
      </w:r>
      <w:r w:rsidR="00F90646" w:rsidRPr="00F90646">
        <w:t xml:space="preserve"> </w:t>
      </w:r>
      <w:r w:rsidR="00F90646" w:rsidRPr="00F90646">
        <w:rPr>
          <w:rtl/>
        </w:rPr>
        <w:t>את</w:t>
      </w:r>
      <w:r w:rsidR="00F90646" w:rsidRPr="00F90646">
        <w:t xml:space="preserve"> </w:t>
      </w:r>
      <w:r w:rsidR="00F90646" w:rsidRPr="00F90646">
        <w:rPr>
          <w:rtl/>
        </w:rPr>
        <w:t>המקורות</w:t>
      </w:r>
      <w:r w:rsidR="00F90646" w:rsidRPr="00F90646">
        <w:t xml:space="preserve"> </w:t>
      </w:r>
      <w:r w:rsidR="00F90646" w:rsidRPr="00F90646">
        <w:rPr>
          <w:rtl/>
        </w:rPr>
        <w:t>בהם</w:t>
      </w:r>
      <w:r w:rsidR="00F90646" w:rsidRPr="00F90646">
        <w:t xml:space="preserve"> </w:t>
      </w:r>
      <w:r w:rsidR="00F90646" w:rsidRPr="00F90646">
        <w:rPr>
          <w:rtl/>
        </w:rPr>
        <w:t>נעשה</w:t>
      </w:r>
      <w:r w:rsidR="00F90646">
        <w:rPr>
          <w:rFonts w:hint="cs"/>
          <w:rtl/>
        </w:rPr>
        <w:t xml:space="preserve"> </w:t>
      </w:r>
      <w:r w:rsidR="00F90646" w:rsidRPr="00F90646">
        <w:rPr>
          <w:rtl/>
        </w:rPr>
        <w:t>שימוש</w:t>
      </w:r>
      <w:r w:rsidR="00F90646" w:rsidRPr="00F90646">
        <w:t xml:space="preserve"> </w:t>
      </w:r>
      <w:r w:rsidR="00F90646">
        <w:rPr>
          <w:rFonts w:hint="cs"/>
          <w:rtl/>
        </w:rPr>
        <w:t>בעבודה, ואת כל העבודות המוזכרות</w:t>
      </w:r>
      <w:r w:rsidR="00755599">
        <w:rPr>
          <w:rFonts w:hint="cs"/>
          <w:rtl/>
        </w:rPr>
        <w:t xml:space="preserve"> (כגון, עיתון או ארכיון)</w:t>
      </w:r>
      <w:r w:rsidR="00F90646">
        <w:rPr>
          <w:rFonts w:hint="cs"/>
          <w:rtl/>
        </w:rPr>
        <w:t xml:space="preserve">. </w:t>
      </w:r>
      <w:r w:rsidR="00223F0A">
        <w:rPr>
          <w:rFonts w:hint="cs"/>
          <w:rtl/>
        </w:rPr>
        <w:t xml:space="preserve">ראו לדוגמה: </w:t>
      </w:r>
    </w:p>
    <w:p w14:paraId="5304469C" w14:textId="77777777" w:rsidR="00DA1136" w:rsidRDefault="00DA1136" w:rsidP="00426733">
      <w:pPr>
        <w:spacing w:after="0" w:line="360" w:lineRule="auto"/>
        <w:jc w:val="both"/>
        <w:rPr>
          <w:rtl/>
        </w:rPr>
      </w:pPr>
    </w:p>
    <w:p w14:paraId="1B782041" w14:textId="229DABB0" w:rsidR="00DA1136" w:rsidRPr="007C3194" w:rsidRDefault="00DA1136" w:rsidP="007C3194">
      <w:pPr>
        <w:spacing w:line="480" w:lineRule="auto"/>
        <w:jc w:val="both"/>
        <w:rPr>
          <w:sz w:val="20"/>
          <w:szCs w:val="20"/>
          <w:rtl/>
        </w:rPr>
      </w:pPr>
      <w:r w:rsidRPr="00DA1136">
        <w:rPr>
          <w:rFonts w:asciiTheme="minorHAnsi" w:hAnsiTheme="minorHAnsi" w:cs="Times New Roman"/>
          <w:sz w:val="20"/>
          <w:szCs w:val="20"/>
          <w:rtl/>
        </w:rPr>
        <w:t>השאיפה של מאוטנר לצמצם את מרכיב הכוח בעשייה השיפוטית באה לידי ביטוי גם בפרק השלישי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, </w:t>
      </w:r>
      <w:r w:rsidRPr="00DA1136">
        <w:rPr>
          <w:rFonts w:asciiTheme="minorHAnsi" w:hAnsiTheme="minorHAnsi" w:cs="Times New Roman"/>
          <w:sz w:val="20"/>
          <w:szCs w:val="20"/>
          <w:rtl/>
        </w:rPr>
        <w:t>בו הוא דן בהנס</w:t>
      </w:r>
      <w:r w:rsidRPr="00DA1136">
        <w:rPr>
          <w:rFonts w:asciiTheme="minorHAnsi" w:hAnsiTheme="minorHAnsi" w:cstheme="minorHAnsi"/>
          <w:sz w:val="20"/>
          <w:szCs w:val="20"/>
          <w:rtl/>
        </w:rPr>
        <w:t>-</w:t>
      </w:r>
      <w:r w:rsidRPr="00DA1136">
        <w:rPr>
          <w:rFonts w:asciiTheme="minorHAnsi" w:hAnsiTheme="minorHAnsi" w:cs="Times New Roman"/>
          <w:sz w:val="20"/>
          <w:szCs w:val="20"/>
          <w:rtl/>
        </w:rPr>
        <w:t>גאורג גדמר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. </w:t>
      </w:r>
      <w:r w:rsidRPr="00DA1136">
        <w:rPr>
          <w:rFonts w:asciiTheme="minorHAnsi" w:hAnsiTheme="minorHAnsi" w:cs="Times New Roman"/>
          <w:sz w:val="20"/>
          <w:szCs w:val="20"/>
          <w:rtl/>
        </w:rPr>
        <w:t xml:space="preserve">מאוטנר מצר על הפער בין מה שהוא מפרש בתור </w:t>
      </w:r>
      <w:r w:rsidRPr="00DA1136">
        <w:rPr>
          <w:rFonts w:asciiTheme="minorHAnsi" w:hAnsiTheme="minorHAnsi" w:cstheme="minorHAnsi"/>
          <w:sz w:val="20"/>
          <w:szCs w:val="20"/>
          <w:rtl/>
        </w:rPr>
        <w:t>"</w:t>
      </w:r>
      <w:r w:rsidRPr="00DA1136">
        <w:rPr>
          <w:rFonts w:asciiTheme="minorHAnsi" w:hAnsiTheme="minorHAnsi" w:cs="Times New Roman"/>
          <w:sz w:val="20"/>
          <w:szCs w:val="20"/>
          <w:rtl/>
        </w:rPr>
        <w:t>ההומניזם העמוק בדיאלוג הגדמרי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", </w:t>
      </w:r>
      <w:r w:rsidRPr="00DA1136">
        <w:rPr>
          <w:rFonts w:asciiTheme="minorHAnsi" w:hAnsiTheme="minorHAnsi" w:cs="Times New Roman"/>
          <w:sz w:val="20"/>
          <w:szCs w:val="20"/>
          <w:rtl/>
        </w:rPr>
        <w:t>המתקיים לעתים בין בני</w:t>
      </w:r>
      <w:r w:rsidRPr="00DA1136">
        <w:rPr>
          <w:rFonts w:asciiTheme="minorHAnsi" w:hAnsiTheme="minorHAnsi" w:cstheme="minorHAnsi"/>
          <w:sz w:val="20"/>
          <w:szCs w:val="20"/>
          <w:rtl/>
        </w:rPr>
        <w:t>-</w:t>
      </w:r>
      <w:r w:rsidRPr="00DA1136">
        <w:rPr>
          <w:rFonts w:asciiTheme="minorHAnsi" w:hAnsiTheme="minorHAnsi" w:cs="Times New Roman"/>
          <w:sz w:val="20"/>
          <w:szCs w:val="20"/>
          <w:rtl/>
        </w:rPr>
        <w:t>אדם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, </w:t>
      </w:r>
      <w:r w:rsidRPr="00DA1136">
        <w:rPr>
          <w:rFonts w:asciiTheme="minorHAnsi" w:hAnsiTheme="minorHAnsi" w:cs="Times New Roman"/>
          <w:sz w:val="20"/>
          <w:szCs w:val="20"/>
          <w:rtl/>
        </w:rPr>
        <w:t>לבין היחסים של כל אחד מהמתדיינים בבית</w:t>
      </w:r>
      <w:r w:rsidRPr="00DA1136">
        <w:rPr>
          <w:rFonts w:asciiTheme="minorHAnsi" w:hAnsiTheme="minorHAnsi" w:cstheme="minorHAnsi"/>
          <w:sz w:val="20"/>
          <w:szCs w:val="20"/>
          <w:rtl/>
        </w:rPr>
        <w:t>-</w:t>
      </w:r>
      <w:r w:rsidRPr="00DA1136">
        <w:rPr>
          <w:rFonts w:asciiTheme="minorHAnsi" w:hAnsiTheme="minorHAnsi" w:cs="Times New Roman"/>
          <w:sz w:val="20"/>
          <w:szCs w:val="20"/>
          <w:rtl/>
        </w:rPr>
        <w:t>המשפט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. </w:t>
      </w:r>
      <w:r w:rsidRPr="00DA1136">
        <w:rPr>
          <w:rFonts w:asciiTheme="minorHAnsi" w:hAnsiTheme="minorHAnsi" w:cs="Times New Roman"/>
          <w:sz w:val="20"/>
          <w:szCs w:val="20"/>
          <w:rtl/>
        </w:rPr>
        <w:t>לדעת מאוטנר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, </w:t>
      </w:r>
      <w:r w:rsidRPr="00DA1136">
        <w:rPr>
          <w:rFonts w:asciiTheme="minorHAnsi" w:hAnsiTheme="minorHAnsi" w:cs="Times New Roman"/>
          <w:sz w:val="20"/>
          <w:szCs w:val="20"/>
          <w:rtl/>
        </w:rPr>
        <w:t>השופטים צריכים לנסות לצמצם פער זה במידת האפשר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, </w:t>
      </w:r>
      <w:r w:rsidRPr="00DA1136">
        <w:rPr>
          <w:rFonts w:asciiTheme="minorHAnsi" w:hAnsiTheme="minorHAnsi" w:cs="Times New Roman"/>
          <w:sz w:val="20"/>
          <w:szCs w:val="20"/>
          <w:rtl/>
        </w:rPr>
        <w:t>וזאת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, </w:t>
      </w:r>
      <w:r w:rsidRPr="00DA1136">
        <w:rPr>
          <w:rFonts w:asciiTheme="minorHAnsi" w:hAnsiTheme="minorHAnsi" w:cs="Times New Roman"/>
          <w:sz w:val="20"/>
          <w:szCs w:val="20"/>
          <w:rtl/>
        </w:rPr>
        <w:t>בין השאר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, </w:t>
      </w:r>
      <w:r w:rsidRPr="00DA1136">
        <w:rPr>
          <w:rFonts w:asciiTheme="minorHAnsi" w:hAnsiTheme="minorHAnsi" w:cs="Times New Roman"/>
          <w:sz w:val="20"/>
          <w:szCs w:val="20"/>
          <w:rtl/>
        </w:rPr>
        <w:t xml:space="preserve">באמצעות הבנת המתדיינים במונחי תרבותם </w:t>
      </w:r>
      <w:r w:rsidRPr="00DA1136">
        <w:rPr>
          <w:rFonts w:asciiTheme="minorHAnsi" w:hAnsiTheme="minorHAnsi" w:cstheme="minorHAnsi"/>
          <w:sz w:val="20"/>
          <w:szCs w:val="20"/>
          <w:rtl/>
        </w:rPr>
        <w:t>(</w:t>
      </w:r>
      <w:r w:rsidRPr="00DA1136">
        <w:rPr>
          <w:rFonts w:asciiTheme="minorHAnsi" w:hAnsiTheme="minorHAnsi" w:cs="Times New Roman" w:hint="cs"/>
          <w:sz w:val="20"/>
          <w:szCs w:val="20"/>
          <w:rtl/>
        </w:rPr>
        <w:t xml:space="preserve">מאוטנר </w:t>
      </w:r>
      <w:r w:rsidRPr="00DA1136">
        <w:rPr>
          <w:rFonts w:asciiTheme="minorHAnsi" w:hAnsiTheme="minorHAnsi" w:cstheme="minorHAnsi" w:hint="cs"/>
          <w:sz w:val="20"/>
          <w:szCs w:val="20"/>
          <w:rtl/>
        </w:rPr>
        <w:t>2008: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 110-111</w:t>
      </w:r>
      <w:r w:rsidRPr="00DA1136">
        <w:rPr>
          <w:rFonts w:hint="cs"/>
          <w:sz w:val="20"/>
          <w:szCs w:val="20"/>
          <w:rtl/>
        </w:rPr>
        <w:t>).</w:t>
      </w:r>
    </w:p>
    <w:p w14:paraId="5B89E6C4" w14:textId="77777777" w:rsidR="00AE2FEC" w:rsidRDefault="00AE2FEC" w:rsidP="007C3194">
      <w:pPr>
        <w:spacing w:line="480" w:lineRule="auto"/>
        <w:ind w:firstLine="284"/>
        <w:jc w:val="both"/>
        <w:rPr>
          <w:rtl/>
        </w:rPr>
      </w:pPr>
    </w:p>
    <w:p w14:paraId="5676B480" w14:textId="77777777" w:rsidR="00AE2FEC" w:rsidRDefault="00AE2FEC" w:rsidP="007C3194">
      <w:pPr>
        <w:spacing w:line="480" w:lineRule="auto"/>
        <w:ind w:firstLine="284"/>
        <w:jc w:val="both"/>
        <w:rPr>
          <w:rtl/>
        </w:rPr>
      </w:pPr>
    </w:p>
    <w:p w14:paraId="31F17624" w14:textId="49AEEAE8" w:rsidR="00DA1136" w:rsidRDefault="00DA1136" w:rsidP="007C3194">
      <w:pPr>
        <w:spacing w:line="480" w:lineRule="auto"/>
        <w:ind w:firstLine="284"/>
        <w:jc w:val="both"/>
        <w:rPr>
          <w:rtl/>
        </w:rPr>
      </w:pPr>
      <w:r>
        <w:rPr>
          <w:rFonts w:hint="cs"/>
          <w:rtl/>
        </w:rPr>
        <w:lastRenderedPageBreak/>
        <w:t xml:space="preserve">ניתן גם לכתוב זאת כך:  </w:t>
      </w:r>
    </w:p>
    <w:p w14:paraId="174E16B3" w14:textId="08EA662C" w:rsidR="00DA1136" w:rsidRPr="00DA1136" w:rsidRDefault="00DA1136" w:rsidP="00DA1136">
      <w:pPr>
        <w:spacing w:line="480" w:lineRule="auto"/>
        <w:jc w:val="both"/>
        <w:rPr>
          <w:sz w:val="20"/>
          <w:szCs w:val="20"/>
          <w:rtl/>
        </w:rPr>
      </w:pPr>
      <w:r w:rsidRPr="00DA1136">
        <w:rPr>
          <w:rFonts w:asciiTheme="minorHAnsi" w:hAnsiTheme="minorHAnsi" w:cs="Times New Roman"/>
          <w:sz w:val="20"/>
          <w:szCs w:val="20"/>
          <w:rtl/>
        </w:rPr>
        <w:t xml:space="preserve">השאיפה של מאוטנר </w:t>
      </w:r>
      <w:r w:rsidRPr="00DA1136">
        <w:rPr>
          <w:rFonts w:asciiTheme="minorHAnsi" w:hAnsiTheme="minorHAnsi" w:cstheme="minorHAnsi" w:hint="cs"/>
          <w:sz w:val="20"/>
          <w:szCs w:val="20"/>
          <w:rtl/>
        </w:rPr>
        <w:t xml:space="preserve">(2008, 110-11) </w:t>
      </w:r>
      <w:r w:rsidRPr="00DA1136">
        <w:rPr>
          <w:rFonts w:asciiTheme="minorHAnsi" w:hAnsiTheme="minorHAnsi" w:cs="Times New Roman"/>
          <w:sz w:val="20"/>
          <w:szCs w:val="20"/>
          <w:rtl/>
        </w:rPr>
        <w:t>לצמצם את מרכיב הכוח בעשייה השיפוטית באה לידי ביטוי גם בפרק השלישי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, </w:t>
      </w:r>
      <w:r w:rsidRPr="00DA1136">
        <w:rPr>
          <w:rFonts w:asciiTheme="minorHAnsi" w:hAnsiTheme="minorHAnsi" w:cs="Times New Roman"/>
          <w:sz w:val="20"/>
          <w:szCs w:val="20"/>
          <w:rtl/>
        </w:rPr>
        <w:t>בו הוא דן בהנס</w:t>
      </w:r>
      <w:r w:rsidRPr="00DA1136">
        <w:rPr>
          <w:rFonts w:asciiTheme="minorHAnsi" w:hAnsiTheme="minorHAnsi" w:cstheme="minorHAnsi"/>
          <w:sz w:val="20"/>
          <w:szCs w:val="20"/>
          <w:rtl/>
        </w:rPr>
        <w:t>-</w:t>
      </w:r>
      <w:r w:rsidRPr="00DA1136">
        <w:rPr>
          <w:rFonts w:asciiTheme="minorHAnsi" w:hAnsiTheme="minorHAnsi" w:cs="Times New Roman"/>
          <w:sz w:val="20"/>
          <w:szCs w:val="20"/>
          <w:rtl/>
        </w:rPr>
        <w:t>גאורג גדמר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. </w:t>
      </w:r>
      <w:r w:rsidRPr="00DA1136">
        <w:rPr>
          <w:rFonts w:asciiTheme="minorHAnsi" w:hAnsiTheme="minorHAnsi" w:cs="Times New Roman"/>
          <w:sz w:val="20"/>
          <w:szCs w:val="20"/>
          <w:rtl/>
        </w:rPr>
        <w:t xml:space="preserve">מאוטנר מצר על הפער בין מה שהוא מפרש בתור </w:t>
      </w:r>
      <w:r w:rsidRPr="00DA1136">
        <w:rPr>
          <w:rFonts w:asciiTheme="minorHAnsi" w:hAnsiTheme="minorHAnsi" w:cstheme="minorHAnsi"/>
          <w:sz w:val="20"/>
          <w:szCs w:val="20"/>
          <w:rtl/>
        </w:rPr>
        <w:t>"</w:t>
      </w:r>
      <w:r w:rsidRPr="00DA1136">
        <w:rPr>
          <w:rFonts w:asciiTheme="minorHAnsi" w:hAnsiTheme="minorHAnsi" w:cs="Times New Roman"/>
          <w:sz w:val="20"/>
          <w:szCs w:val="20"/>
          <w:rtl/>
        </w:rPr>
        <w:t>ההומניזם העמוק בדיאלוג הגדמרי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", </w:t>
      </w:r>
      <w:r w:rsidRPr="00DA1136">
        <w:rPr>
          <w:rFonts w:asciiTheme="minorHAnsi" w:hAnsiTheme="minorHAnsi" w:cs="Times New Roman"/>
          <w:sz w:val="20"/>
          <w:szCs w:val="20"/>
          <w:rtl/>
        </w:rPr>
        <w:t>המתקיים לעתים בין בני</w:t>
      </w:r>
      <w:r w:rsidRPr="00DA1136">
        <w:rPr>
          <w:rFonts w:asciiTheme="minorHAnsi" w:hAnsiTheme="minorHAnsi" w:cstheme="minorHAnsi"/>
          <w:sz w:val="20"/>
          <w:szCs w:val="20"/>
          <w:rtl/>
        </w:rPr>
        <w:t>-</w:t>
      </w:r>
      <w:r w:rsidRPr="00DA1136">
        <w:rPr>
          <w:rFonts w:asciiTheme="minorHAnsi" w:hAnsiTheme="minorHAnsi" w:cs="Times New Roman"/>
          <w:sz w:val="20"/>
          <w:szCs w:val="20"/>
          <w:rtl/>
        </w:rPr>
        <w:t>אדם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, </w:t>
      </w:r>
      <w:r w:rsidRPr="00DA1136">
        <w:rPr>
          <w:rFonts w:asciiTheme="minorHAnsi" w:hAnsiTheme="minorHAnsi" w:cs="Times New Roman"/>
          <w:sz w:val="20"/>
          <w:szCs w:val="20"/>
          <w:rtl/>
        </w:rPr>
        <w:t>לבין היחסים של כל אחד מהמתדיינים בבית</w:t>
      </w:r>
      <w:r w:rsidRPr="00DA1136">
        <w:rPr>
          <w:rFonts w:asciiTheme="minorHAnsi" w:hAnsiTheme="minorHAnsi" w:cstheme="minorHAnsi"/>
          <w:sz w:val="20"/>
          <w:szCs w:val="20"/>
          <w:rtl/>
        </w:rPr>
        <w:t>-</w:t>
      </w:r>
      <w:r w:rsidRPr="00DA1136">
        <w:rPr>
          <w:rFonts w:asciiTheme="minorHAnsi" w:hAnsiTheme="minorHAnsi" w:cs="Times New Roman"/>
          <w:sz w:val="20"/>
          <w:szCs w:val="20"/>
          <w:rtl/>
        </w:rPr>
        <w:t>המשפט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. </w:t>
      </w:r>
      <w:r w:rsidRPr="00DA1136">
        <w:rPr>
          <w:rFonts w:asciiTheme="minorHAnsi" w:hAnsiTheme="minorHAnsi" w:cs="Times New Roman"/>
          <w:sz w:val="20"/>
          <w:szCs w:val="20"/>
          <w:rtl/>
        </w:rPr>
        <w:t>לדעת מאוטנר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, </w:t>
      </w:r>
      <w:r w:rsidRPr="00DA1136">
        <w:rPr>
          <w:rFonts w:asciiTheme="minorHAnsi" w:hAnsiTheme="minorHAnsi" w:cs="Times New Roman"/>
          <w:sz w:val="20"/>
          <w:szCs w:val="20"/>
          <w:rtl/>
        </w:rPr>
        <w:t>השופטים צריכים לנסות לצמצם פער זה במידת האפשר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, </w:t>
      </w:r>
      <w:r w:rsidRPr="00DA1136">
        <w:rPr>
          <w:rFonts w:asciiTheme="minorHAnsi" w:hAnsiTheme="minorHAnsi" w:cs="Times New Roman"/>
          <w:sz w:val="20"/>
          <w:szCs w:val="20"/>
          <w:rtl/>
        </w:rPr>
        <w:t>וזאת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, </w:t>
      </w:r>
      <w:r w:rsidRPr="00DA1136">
        <w:rPr>
          <w:rFonts w:asciiTheme="minorHAnsi" w:hAnsiTheme="minorHAnsi" w:cs="Times New Roman"/>
          <w:sz w:val="20"/>
          <w:szCs w:val="20"/>
          <w:rtl/>
        </w:rPr>
        <w:t>בין השאר</w:t>
      </w:r>
      <w:r w:rsidRPr="00DA1136">
        <w:rPr>
          <w:rFonts w:asciiTheme="minorHAnsi" w:hAnsiTheme="minorHAnsi" w:cstheme="minorHAnsi"/>
          <w:sz w:val="20"/>
          <w:szCs w:val="20"/>
          <w:rtl/>
        </w:rPr>
        <w:t xml:space="preserve">, </w:t>
      </w:r>
      <w:r w:rsidRPr="00DA1136">
        <w:rPr>
          <w:rFonts w:asciiTheme="minorHAnsi" w:hAnsiTheme="minorHAnsi" w:cs="Times New Roman"/>
          <w:sz w:val="20"/>
          <w:szCs w:val="20"/>
          <w:rtl/>
        </w:rPr>
        <w:t>באמצעות הבנת המתדיינים במונחי תרבותם</w:t>
      </w:r>
      <w:r w:rsidRPr="00DA1136">
        <w:rPr>
          <w:rFonts w:hint="cs"/>
          <w:sz w:val="20"/>
          <w:szCs w:val="20"/>
          <w:rtl/>
        </w:rPr>
        <w:t>.</w:t>
      </w:r>
    </w:p>
    <w:p w14:paraId="077FC6A3" w14:textId="77777777" w:rsidR="00DA1136" w:rsidRDefault="00DA1136" w:rsidP="00426733">
      <w:pPr>
        <w:spacing w:after="0" w:line="360" w:lineRule="auto"/>
        <w:jc w:val="both"/>
        <w:rPr>
          <w:rtl/>
        </w:rPr>
      </w:pPr>
    </w:p>
    <w:p w14:paraId="3819EB6C" w14:textId="5588A6F4" w:rsidR="008F47D0" w:rsidRDefault="008F47D0" w:rsidP="00426733">
      <w:pPr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את רשימת המקורות מציגים </w:t>
      </w:r>
      <w:r w:rsidRPr="0025225A">
        <w:rPr>
          <w:rFonts w:hint="eastAsia"/>
          <w:b/>
          <w:bCs/>
          <w:rtl/>
        </w:rPr>
        <w:t>לפי</w:t>
      </w:r>
      <w:r w:rsidRPr="0025225A">
        <w:rPr>
          <w:b/>
          <w:bCs/>
          <w:rtl/>
        </w:rPr>
        <w:t xml:space="preserve"> </w:t>
      </w:r>
      <w:r w:rsidRPr="0025225A">
        <w:rPr>
          <w:rFonts w:hint="eastAsia"/>
          <w:b/>
          <w:bCs/>
          <w:rtl/>
        </w:rPr>
        <w:t>סדר</w:t>
      </w:r>
      <w:r w:rsidRPr="0025225A">
        <w:rPr>
          <w:b/>
          <w:bCs/>
          <w:rtl/>
        </w:rPr>
        <w:t xml:space="preserve"> </w:t>
      </w:r>
      <w:r w:rsidRPr="0025225A">
        <w:rPr>
          <w:rFonts w:hint="eastAsia"/>
          <w:b/>
          <w:bCs/>
          <w:rtl/>
        </w:rPr>
        <w:t>אלפביתי</w:t>
      </w:r>
      <w:r w:rsidR="00F61558">
        <w:rPr>
          <w:rFonts w:hint="cs"/>
          <w:rtl/>
        </w:rPr>
        <w:t xml:space="preserve"> (שם המשפחה מופיע ראשון)</w:t>
      </w:r>
      <w:r>
        <w:rPr>
          <w:rFonts w:hint="cs"/>
          <w:rtl/>
        </w:rPr>
        <w:t>, ומחלקים לארבע קבוצות:</w:t>
      </w:r>
    </w:p>
    <w:p w14:paraId="09ABA4D7" w14:textId="447BECF4" w:rsidR="008F47D0" w:rsidRDefault="008F47D0" w:rsidP="008F47D0">
      <w:pPr>
        <w:pStyle w:val="a3"/>
        <w:numPr>
          <w:ilvl w:val="0"/>
          <w:numId w:val="3"/>
        </w:numPr>
        <w:spacing w:after="0" w:line="360" w:lineRule="auto"/>
        <w:jc w:val="both"/>
      </w:pPr>
      <w:r>
        <w:rPr>
          <w:rFonts w:hint="cs"/>
          <w:rtl/>
        </w:rPr>
        <w:t xml:space="preserve">מאמרים וספרים אקדמיים. </w:t>
      </w:r>
    </w:p>
    <w:p w14:paraId="4ED8202E" w14:textId="52F60484" w:rsidR="008F47D0" w:rsidRDefault="008F47D0" w:rsidP="00F61558">
      <w:pPr>
        <w:pStyle w:val="a3"/>
        <w:numPr>
          <w:ilvl w:val="0"/>
          <w:numId w:val="3"/>
        </w:numPr>
        <w:spacing w:after="0" w:line="360" w:lineRule="auto"/>
        <w:jc w:val="both"/>
      </w:pPr>
      <w:r>
        <w:rPr>
          <w:rFonts w:hint="cs"/>
          <w:rtl/>
        </w:rPr>
        <w:t xml:space="preserve">עיתונות ואינטרנט. </w:t>
      </w:r>
    </w:p>
    <w:p w14:paraId="592AA732" w14:textId="471EABA1" w:rsidR="008F47D0" w:rsidRDefault="00F61558" w:rsidP="008F47D0">
      <w:pPr>
        <w:pStyle w:val="a3"/>
        <w:numPr>
          <w:ilvl w:val="0"/>
          <w:numId w:val="3"/>
        </w:numPr>
        <w:spacing w:after="0" w:line="360" w:lineRule="auto"/>
        <w:jc w:val="both"/>
      </w:pPr>
      <w:r>
        <w:rPr>
          <w:rFonts w:hint="cs"/>
          <w:rtl/>
        </w:rPr>
        <w:t xml:space="preserve">ארכיונים. </w:t>
      </w:r>
    </w:p>
    <w:p w14:paraId="431812CC" w14:textId="45D0ACF6" w:rsidR="00F61558" w:rsidRDefault="00F61558" w:rsidP="008F47D0">
      <w:pPr>
        <w:pStyle w:val="a3"/>
        <w:numPr>
          <w:ilvl w:val="0"/>
          <w:numId w:val="3"/>
        </w:numPr>
        <w:spacing w:after="0" w:line="360" w:lineRule="auto"/>
        <w:jc w:val="both"/>
      </w:pPr>
      <w:r>
        <w:rPr>
          <w:rFonts w:hint="cs"/>
          <w:rtl/>
        </w:rPr>
        <w:t xml:space="preserve">אחרים: ראיונות, </w:t>
      </w:r>
      <w:r w:rsidR="00797136">
        <w:rPr>
          <w:rFonts w:hint="cs"/>
          <w:rtl/>
        </w:rPr>
        <w:t>חומרים ויזואליים, מפות</w:t>
      </w:r>
      <w:r w:rsidR="0025225A">
        <w:rPr>
          <w:rFonts w:hint="cs"/>
          <w:rtl/>
        </w:rPr>
        <w:t xml:space="preserve"> וכדומה. </w:t>
      </w:r>
    </w:p>
    <w:p w14:paraId="1AE05A3E" w14:textId="77777777" w:rsidR="00F90646" w:rsidRDefault="00F90646" w:rsidP="00F90646">
      <w:pPr>
        <w:spacing w:after="0" w:line="360" w:lineRule="auto"/>
        <w:jc w:val="both"/>
        <w:rPr>
          <w:rtl/>
        </w:rPr>
      </w:pPr>
    </w:p>
    <w:p w14:paraId="7BD36627" w14:textId="27DA0B78" w:rsidR="00F61558" w:rsidRDefault="00D45902" w:rsidP="004D6837">
      <w:pPr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כמו כן, יש לרשום בצורה שונה ברשימה הביבליוגרפית מאמר מכתב עת, מאמר מקובץ מאמרים וספר. </w:t>
      </w:r>
      <w:r w:rsidR="007C3194">
        <w:rPr>
          <w:rFonts w:hint="cs"/>
          <w:rtl/>
        </w:rPr>
        <w:t xml:space="preserve">ראו לדוגמה: </w:t>
      </w:r>
    </w:p>
    <w:p w14:paraId="3DE573CE" w14:textId="198AE5C2" w:rsidR="007C3194" w:rsidRPr="007C3194" w:rsidRDefault="007C3194" w:rsidP="007C3194">
      <w:pPr>
        <w:spacing w:line="480" w:lineRule="auto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 xml:space="preserve">רשימת מקורות </w:t>
      </w:r>
    </w:p>
    <w:p w14:paraId="3870A1D2" w14:textId="5873AEFA" w:rsidR="007C3194" w:rsidRPr="007C3194" w:rsidRDefault="007C3194" w:rsidP="007C3194">
      <w:pPr>
        <w:tabs>
          <w:tab w:val="left" w:pos="0"/>
          <w:tab w:val="left" w:pos="8640"/>
        </w:tabs>
        <w:jc w:val="both"/>
        <w:rPr>
          <w:rFonts w:asciiTheme="minorHAnsi" w:hAnsiTheme="minorHAnsi" w:cstheme="minorHAnsi"/>
          <w:sz w:val="20"/>
          <w:szCs w:val="20"/>
          <w:rtl/>
        </w:rPr>
      </w:pPr>
      <w:r w:rsidRPr="007C3194">
        <w:rPr>
          <w:rFonts w:asciiTheme="minorHAnsi" w:hAnsiTheme="minorHAnsi" w:cs="Times New Roman"/>
          <w:sz w:val="20"/>
          <w:szCs w:val="20"/>
          <w:rtl/>
        </w:rPr>
        <w:t xml:space="preserve">ברק אהרון </w:t>
      </w:r>
      <w:r w:rsidRPr="007C3194">
        <w:rPr>
          <w:rFonts w:asciiTheme="minorHAnsi" w:hAnsiTheme="minorHAnsi" w:cstheme="minorHAnsi"/>
          <w:sz w:val="20"/>
          <w:szCs w:val="20"/>
          <w:rtl/>
        </w:rPr>
        <w:t>(2000). "</w:t>
      </w:r>
      <w:r w:rsidRPr="007C3194">
        <w:rPr>
          <w:rFonts w:asciiTheme="minorHAnsi" w:hAnsiTheme="minorHAnsi" w:cs="Times New Roman"/>
          <w:sz w:val="20"/>
          <w:szCs w:val="20"/>
          <w:rtl/>
        </w:rPr>
        <w:t>שלטון החוק ועליונות החוקה</w:t>
      </w:r>
      <w:r w:rsidRPr="007C3194">
        <w:rPr>
          <w:rFonts w:asciiTheme="minorHAnsi" w:hAnsiTheme="minorHAnsi" w:cstheme="minorHAnsi"/>
          <w:sz w:val="20"/>
          <w:szCs w:val="20"/>
          <w:rtl/>
        </w:rPr>
        <w:t xml:space="preserve">". </w:t>
      </w:r>
      <w:r w:rsidRPr="007C3194">
        <w:rPr>
          <w:rFonts w:asciiTheme="minorHAnsi" w:hAnsiTheme="minorHAnsi" w:cs="Times New Roman"/>
          <w:i/>
          <w:iCs/>
          <w:sz w:val="20"/>
          <w:szCs w:val="20"/>
          <w:rtl/>
        </w:rPr>
        <w:t>משפט וממשל</w:t>
      </w:r>
      <w:r w:rsidRPr="007C3194">
        <w:rPr>
          <w:rFonts w:asciiTheme="minorHAnsi" w:hAnsiTheme="minorHAnsi" w:cstheme="minorHAnsi"/>
          <w:sz w:val="20"/>
          <w:szCs w:val="20"/>
          <w:rtl/>
        </w:rPr>
        <w:t xml:space="preserve">, </w:t>
      </w:r>
      <w:r w:rsidRPr="007C3194">
        <w:rPr>
          <w:rFonts w:asciiTheme="minorHAnsi" w:hAnsiTheme="minorHAnsi" w:cs="Times New Roman"/>
          <w:sz w:val="20"/>
          <w:szCs w:val="20"/>
          <w:rtl/>
        </w:rPr>
        <w:t>ה</w:t>
      </w:r>
      <w:r w:rsidRPr="007C3194">
        <w:rPr>
          <w:rFonts w:asciiTheme="minorHAnsi" w:hAnsiTheme="minorHAnsi" w:cstheme="minorHAnsi"/>
          <w:sz w:val="20"/>
          <w:szCs w:val="20"/>
          <w:rtl/>
        </w:rPr>
        <w:t>(2): 375-399</w:t>
      </w:r>
      <w:r>
        <w:rPr>
          <w:rFonts w:asciiTheme="minorHAnsi" w:hAnsiTheme="minorHAnsi" w:cstheme="minorHAnsi"/>
          <w:sz w:val="20"/>
          <w:szCs w:val="20"/>
          <w:rtl/>
        </w:rPr>
        <w:t xml:space="preserve">. </w:t>
      </w:r>
    </w:p>
    <w:p w14:paraId="36930D00" w14:textId="73EB604B" w:rsidR="007C3194" w:rsidRPr="004D6837" w:rsidRDefault="007C3194" w:rsidP="004D6837">
      <w:pPr>
        <w:jc w:val="both"/>
        <w:rPr>
          <w:rFonts w:asciiTheme="minorHAnsi" w:hAnsiTheme="minorHAnsi" w:cstheme="minorHAnsi"/>
          <w:sz w:val="20"/>
          <w:szCs w:val="20"/>
          <w:rtl/>
        </w:rPr>
      </w:pPr>
      <w:r>
        <w:rPr>
          <w:rFonts w:asciiTheme="minorHAnsi" w:hAnsiTheme="minorHAnsi" w:cs="Times New Roman"/>
          <w:sz w:val="20"/>
          <w:szCs w:val="20"/>
          <w:rtl/>
        </w:rPr>
        <w:t xml:space="preserve">מאוטנר מנחם </w:t>
      </w:r>
      <w:r>
        <w:rPr>
          <w:rFonts w:asciiTheme="minorHAnsi" w:hAnsiTheme="minorHAnsi" w:cstheme="minorHAnsi"/>
          <w:sz w:val="20"/>
          <w:szCs w:val="20"/>
          <w:rtl/>
        </w:rPr>
        <w:t>(</w:t>
      </w:r>
      <w:r>
        <w:rPr>
          <w:rFonts w:asciiTheme="minorHAnsi" w:hAnsiTheme="minorHAnsi" w:cstheme="minorHAnsi" w:hint="cs"/>
          <w:sz w:val="20"/>
          <w:szCs w:val="20"/>
          <w:rtl/>
        </w:rPr>
        <w:t>2008</w:t>
      </w:r>
      <w:r w:rsidRPr="007C3194">
        <w:rPr>
          <w:rFonts w:asciiTheme="minorHAnsi" w:hAnsiTheme="minorHAnsi" w:cstheme="minorHAnsi"/>
          <w:sz w:val="20"/>
          <w:szCs w:val="20"/>
          <w:rtl/>
        </w:rPr>
        <w:t xml:space="preserve">). </w:t>
      </w:r>
      <w:r w:rsidRPr="007C3194">
        <w:rPr>
          <w:rFonts w:asciiTheme="minorHAnsi" w:hAnsiTheme="minorHAnsi" w:cs="Times New Roman" w:hint="cs"/>
          <w:i/>
          <w:iCs/>
          <w:sz w:val="20"/>
          <w:szCs w:val="20"/>
          <w:rtl/>
        </w:rPr>
        <w:t>משפט ותרבות בישראל</w:t>
      </w:r>
      <w:r w:rsidRPr="007C3194">
        <w:rPr>
          <w:rFonts w:asciiTheme="minorHAnsi" w:hAnsiTheme="minorHAnsi" w:cstheme="minorHAnsi" w:hint="cs"/>
          <w:i/>
          <w:iCs/>
          <w:sz w:val="20"/>
          <w:szCs w:val="20"/>
          <w:rtl/>
        </w:rPr>
        <w:t>.</w:t>
      </w:r>
      <w:r>
        <w:rPr>
          <w:rFonts w:asciiTheme="minorHAnsi" w:hAnsiTheme="minorHAnsi" w:cs="Times New Roman" w:hint="cs"/>
          <w:sz w:val="20"/>
          <w:szCs w:val="20"/>
          <w:rtl/>
        </w:rPr>
        <w:t xml:space="preserve"> רמת גן</w:t>
      </w:r>
      <w:r>
        <w:rPr>
          <w:rFonts w:asciiTheme="minorHAnsi" w:hAnsiTheme="minorHAnsi" w:cstheme="minorHAnsi" w:hint="cs"/>
          <w:sz w:val="20"/>
          <w:szCs w:val="20"/>
          <w:rtl/>
        </w:rPr>
        <w:t xml:space="preserve">: </w:t>
      </w:r>
      <w:r>
        <w:rPr>
          <w:rFonts w:asciiTheme="minorHAnsi" w:hAnsiTheme="minorHAnsi" w:cs="Times New Roman" w:hint="cs"/>
          <w:sz w:val="20"/>
          <w:szCs w:val="20"/>
          <w:rtl/>
        </w:rPr>
        <w:t>עם עובד ובר אילן</w:t>
      </w:r>
      <w:r>
        <w:rPr>
          <w:rFonts w:asciiTheme="minorHAnsi" w:hAnsiTheme="minorHAnsi" w:cstheme="minorHAnsi" w:hint="cs"/>
          <w:sz w:val="20"/>
          <w:szCs w:val="20"/>
          <w:rtl/>
        </w:rPr>
        <w:t xml:space="preserve">. </w:t>
      </w:r>
    </w:p>
    <w:p w14:paraId="03DDB85C" w14:textId="77777777" w:rsidR="00AE2FEC" w:rsidRDefault="00AE2FEC" w:rsidP="007C3194">
      <w:pPr>
        <w:spacing w:after="0" w:line="360" w:lineRule="auto"/>
        <w:jc w:val="both"/>
        <w:rPr>
          <w:rtl/>
        </w:rPr>
      </w:pPr>
    </w:p>
    <w:p w14:paraId="3DA4A0D3" w14:textId="72856E19" w:rsidR="007C3194" w:rsidRPr="007C3194" w:rsidRDefault="007C3194" w:rsidP="007C3194">
      <w:pPr>
        <w:spacing w:after="0" w:line="360" w:lineRule="auto"/>
        <w:jc w:val="both"/>
        <w:rPr>
          <w:rtl/>
        </w:rPr>
      </w:pPr>
      <w:r w:rsidRPr="007C3194">
        <w:rPr>
          <w:rFonts w:hint="cs"/>
          <w:rtl/>
        </w:rPr>
        <w:t>להרחבה על שיטת כתיבת המקורות וההפניות נא לפנות למידענית</w:t>
      </w:r>
      <w:r w:rsidR="00AE2FEC">
        <w:rPr>
          <w:rFonts w:hint="cs"/>
          <w:rtl/>
        </w:rPr>
        <w:t xml:space="preserve"> מב"ל, ד"ר ענת חן</w:t>
      </w:r>
      <w:r w:rsidRPr="007C3194">
        <w:rPr>
          <w:rFonts w:hint="cs"/>
          <w:rtl/>
        </w:rPr>
        <w:t>.</w:t>
      </w:r>
    </w:p>
    <w:p w14:paraId="65703753" w14:textId="77777777" w:rsidR="007C3194" w:rsidRDefault="007C3194" w:rsidP="00F90646">
      <w:pPr>
        <w:spacing w:after="0" w:line="360" w:lineRule="auto"/>
        <w:jc w:val="both"/>
        <w:rPr>
          <w:rtl/>
        </w:rPr>
      </w:pPr>
    </w:p>
    <w:p w14:paraId="2BF2B745" w14:textId="77777777" w:rsidR="00F90646" w:rsidRPr="00F90646" w:rsidRDefault="00F90646" w:rsidP="00F90646">
      <w:pPr>
        <w:spacing w:after="0" w:line="360" w:lineRule="auto"/>
        <w:jc w:val="both"/>
        <w:rPr>
          <w:rtl/>
        </w:rPr>
      </w:pPr>
      <w:r w:rsidRPr="00F90646">
        <w:rPr>
          <w:b/>
          <w:bCs/>
          <w:rtl/>
        </w:rPr>
        <w:t>נספחים</w:t>
      </w:r>
    </w:p>
    <w:p w14:paraId="1BFEDC45" w14:textId="145FE477" w:rsidR="00D162F8" w:rsidRDefault="00F90646" w:rsidP="00F17EE4">
      <w:pPr>
        <w:spacing w:after="0" w:line="360" w:lineRule="auto"/>
        <w:jc w:val="both"/>
        <w:rPr>
          <w:rtl/>
        </w:rPr>
      </w:pPr>
      <w:r w:rsidRPr="00F90646">
        <w:rPr>
          <w:rtl/>
        </w:rPr>
        <w:t>הנספחים</w:t>
      </w:r>
      <w:r w:rsidRPr="00F90646">
        <w:t xml:space="preserve"> </w:t>
      </w:r>
      <w:r w:rsidRPr="00F90646">
        <w:rPr>
          <w:rtl/>
        </w:rPr>
        <w:t>מופיעים</w:t>
      </w:r>
      <w:r w:rsidRPr="00F90646">
        <w:t xml:space="preserve"> </w:t>
      </w:r>
      <w:r w:rsidRPr="00F90646">
        <w:rPr>
          <w:rtl/>
        </w:rPr>
        <w:t>בסוף</w:t>
      </w:r>
      <w:r w:rsidRPr="00F90646">
        <w:t xml:space="preserve"> </w:t>
      </w:r>
      <w:r w:rsidRPr="00F90646">
        <w:rPr>
          <w:rtl/>
        </w:rPr>
        <w:t>העבודה</w:t>
      </w:r>
      <w:r w:rsidRPr="00F90646">
        <w:t xml:space="preserve"> </w:t>
      </w:r>
      <w:r w:rsidRPr="00F90646">
        <w:rPr>
          <w:rtl/>
        </w:rPr>
        <w:t>ומטרתם</w:t>
      </w:r>
      <w:r w:rsidRPr="00F90646">
        <w:t xml:space="preserve"> </w:t>
      </w:r>
      <w:r w:rsidRPr="00F90646">
        <w:rPr>
          <w:rtl/>
        </w:rPr>
        <w:t>להוסיף</w:t>
      </w:r>
      <w:r w:rsidRPr="00F90646">
        <w:t xml:space="preserve"> </w:t>
      </w:r>
      <w:r w:rsidRPr="00F90646">
        <w:rPr>
          <w:rtl/>
        </w:rPr>
        <w:t>מידע</w:t>
      </w:r>
      <w:r w:rsidRPr="00F90646">
        <w:t xml:space="preserve"> </w:t>
      </w:r>
      <w:r>
        <w:rPr>
          <w:rFonts w:hint="cs"/>
          <w:rtl/>
        </w:rPr>
        <w:t>שעשוי לסייע להבין את המחקר</w:t>
      </w:r>
      <w:r w:rsidR="00377B8B">
        <w:rPr>
          <w:rFonts w:hint="cs"/>
          <w:rtl/>
        </w:rPr>
        <w:t xml:space="preserve"> ולהעמיק בפרטיו</w:t>
      </w:r>
      <w:r>
        <w:rPr>
          <w:rFonts w:hint="cs"/>
          <w:rtl/>
        </w:rPr>
        <w:t xml:space="preserve">, אך לא היה מקום </w:t>
      </w:r>
      <w:r w:rsidR="006E6CC1">
        <w:rPr>
          <w:rFonts w:hint="cs"/>
          <w:rtl/>
        </w:rPr>
        <w:t>להציג זאת</w:t>
      </w:r>
      <w:r w:rsidR="00F17EE4">
        <w:rPr>
          <w:rFonts w:hint="cs"/>
          <w:rtl/>
        </w:rPr>
        <w:t xml:space="preserve"> </w:t>
      </w:r>
      <w:r>
        <w:rPr>
          <w:rFonts w:hint="cs"/>
          <w:rtl/>
        </w:rPr>
        <w:t xml:space="preserve">בעבודה עצמה. לא בכל עבודה יש נספחים, אך </w:t>
      </w:r>
      <w:r w:rsidR="008C4246">
        <w:rPr>
          <w:rFonts w:hint="cs"/>
          <w:rtl/>
        </w:rPr>
        <w:t>אם הם מופיעים</w:t>
      </w:r>
      <w:r w:rsidR="006E6CC1">
        <w:rPr>
          <w:rFonts w:hint="cs"/>
          <w:rtl/>
        </w:rPr>
        <w:t xml:space="preserve"> בה</w:t>
      </w:r>
      <w:r w:rsidR="00F17EE4">
        <w:rPr>
          <w:rFonts w:hint="cs"/>
          <w:rtl/>
        </w:rPr>
        <w:t xml:space="preserve">, </w:t>
      </w:r>
      <w:r w:rsidR="008C4246">
        <w:rPr>
          <w:rFonts w:hint="cs"/>
          <w:rtl/>
        </w:rPr>
        <w:t xml:space="preserve">חובה להפנות </w:t>
      </w:r>
      <w:r>
        <w:rPr>
          <w:rFonts w:hint="cs"/>
          <w:rtl/>
        </w:rPr>
        <w:t xml:space="preserve">אליהם גם בגוף </w:t>
      </w:r>
      <w:r w:rsidR="008C4246">
        <w:rPr>
          <w:rFonts w:hint="cs"/>
          <w:rtl/>
        </w:rPr>
        <w:t>המחקר. (נספח שאין אליו הפנייה בגוף העבודה לא יזכה להתייחסות מצד הקוראים)</w:t>
      </w:r>
      <w:r>
        <w:rPr>
          <w:rFonts w:hint="cs"/>
          <w:rtl/>
        </w:rPr>
        <w:t xml:space="preserve"> </w:t>
      </w:r>
      <w:r w:rsidR="007E51CF">
        <w:rPr>
          <w:rFonts w:hint="cs"/>
          <w:rtl/>
        </w:rPr>
        <w:t>נספחים לדוגמא: טבלאות נתונים, איורי</w:t>
      </w:r>
      <w:r w:rsidR="00755599">
        <w:rPr>
          <w:rFonts w:hint="cs"/>
          <w:rtl/>
        </w:rPr>
        <w:t>ם ומקורות גרפיים</w:t>
      </w:r>
      <w:r w:rsidR="007E51CF">
        <w:rPr>
          <w:rFonts w:hint="cs"/>
          <w:rtl/>
        </w:rPr>
        <w:t xml:space="preserve">. </w:t>
      </w:r>
    </w:p>
    <w:p w14:paraId="3FD60C18" w14:textId="77777777" w:rsidR="004D6837" w:rsidRDefault="004D6837" w:rsidP="00F17EE4">
      <w:pPr>
        <w:spacing w:after="0" w:line="360" w:lineRule="auto"/>
        <w:jc w:val="both"/>
        <w:rPr>
          <w:rtl/>
        </w:rPr>
      </w:pPr>
    </w:p>
    <w:p w14:paraId="7C2C6785" w14:textId="446864AF" w:rsidR="004D6837" w:rsidRPr="004D6837" w:rsidRDefault="004D6837" w:rsidP="004D6837">
      <w:pPr>
        <w:spacing w:after="0" w:line="360" w:lineRule="auto"/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לפני </w:t>
      </w:r>
      <w:r w:rsidRPr="004D6837">
        <w:rPr>
          <w:rFonts w:hint="cs"/>
          <w:b/>
          <w:bCs/>
          <w:rtl/>
        </w:rPr>
        <w:t>סיום: הצעת תכנית המחקר/הצעת המחקר</w:t>
      </w:r>
    </w:p>
    <w:p w14:paraId="119AD6BA" w14:textId="29B422E0" w:rsidR="004D6837" w:rsidRPr="004D6837" w:rsidRDefault="004D6837" w:rsidP="00AE2FEC">
      <w:pPr>
        <w:spacing w:line="360" w:lineRule="auto"/>
        <w:contextualSpacing/>
        <w:jc w:val="both"/>
      </w:pPr>
      <w:r w:rsidRPr="00A43722">
        <w:rPr>
          <w:rFonts w:eastAsia="Calibri" w:hint="cs"/>
          <w:rtl/>
        </w:rPr>
        <w:t xml:space="preserve">כחלק מתהליך הכנת הפג"מ עליכם להגיש </w:t>
      </w:r>
      <w:r w:rsidRPr="00A43722">
        <w:rPr>
          <w:rFonts w:eastAsia="Calibri"/>
          <w:rtl/>
        </w:rPr>
        <w:t>הצעת מחקר</w:t>
      </w:r>
      <w:r>
        <w:rPr>
          <w:rFonts w:eastAsia="Calibri" w:hint="cs"/>
          <w:rtl/>
        </w:rPr>
        <w:t xml:space="preserve"> (לכל פג"מ הצעה אחת; צוות של שלושה מגיש הצעה אחת), בהיקף של </w:t>
      </w:r>
      <w:r w:rsidRPr="00673C8F">
        <w:rPr>
          <w:rFonts w:eastAsia="Calibri" w:hint="cs"/>
          <w:rtl/>
        </w:rPr>
        <w:t xml:space="preserve">5-10 </w:t>
      </w:r>
      <w:r>
        <w:rPr>
          <w:rFonts w:eastAsia="Calibri" w:hint="cs"/>
          <w:rtl/>
        </w:rPr>
        <w:t>עמודים. ההצעה</w:t>
      </w:r>
      <w:r w:rsidRPr="00A43722">
        <w:rPr>
          <w:rFonts w:eastAsia="Calibri" w:hint="cs"/>
          <w:rtl/>
        </w:rPr>
        <w:t xml:space="preserve"> דומה במרכיביה למבוא של </w:t>
      </w:r>
      <w:r>
        <w:rPr>
          <w:rFonts w:eastAsia="Calibri" w:hint="cs"/>
          <w:rtl/>
        </w:rPr>
        <w:t>הפג"מ כאמור לעיל, ו</w:t>
      </w:r>
      <w:r w:rsidRPr="00A43722">
        <w:rPr>
          <w:rFonts w:eastAsia="Calibri" w:hint="cs"/>
          <w:rtl/>
        </w:rPr>
        <w:t xml:space="preserve">עליכם להגיש </w:t>
      </w:r>
      <w:r>
        <w:rPr>
          <w:rFonts w:eastAsia="Calibri" w:hint="cs"/>
          <w:rtl/>
        </w:rPr>
        <w:t xml:space="preserve">אותה </w:t>
      </w:r>
      <w:r w:rsidRPr="00A43722">
        <w:rPr>
          <w:rFonts w:eastAsia="Calibri" w:hint="cs"/>
          <w:rtl/>
        </w:rPr>
        <w:t xml:space="preserve">למנחה האקדמי. </w:t>
      </w:r>
      <w:r>
        <w:rPr>
          <w:rFonts w:eastAsia="Calibri" w:hint="cs"/>
          <w:rtl/>
        </w:rPr>
        <w:t xml:space="preserve">על כן, </w:t>
      </w:r>
      <w:r w:rsidRPr="00CA1AF7">
        <w:rPr>
          <w:rFonts w:eastAsia="Calibri" w:hint="cs"/>
          <w:rtl/>
        </w:rPr>
        <w:t xml:space="preserve">עליכם לברר עם המנחה לגבי </w:t>
      </w:r>
      <w:r>
        <w:rPr>
          <w:rFonts w:eastAsia="Calibri" w:hint="cs"/>
          <w:rtl/>
        </w:rPr>
        <w:t>דגשיו, אם יש כאלה</w:t>
      </w:r>
      <w:r w:rsidRPr="00CA1AF7">
        <w:rPr>
          <w:rFonts w:eastAsia="Calibri" w:hint="cs"/>
          <w:rtl/>
        </w:rPr>
        <w:t xml:space="preserve">, ולפעול בהתאם להנחיותיו. </w:t>
      </w:r>
      <w:r>
        <w:rPr>
          <w:rFonts w:eastAsia="Calibri" w:hint="cs"/>
          <w:rtl/>
        </w:rPr>
        <w:t xml:space="preserve">אף כי המנחה האקדמי יכול להציג דגשים, </w:t>
      </w:r>
      <w:r w:rsidRPr="00A43722">
        <w:rPr>
          <w:rFonts w:eastAsia="Calibri" w:hint="cs"/>
          <w:rtl/>
        </w:rPr>
        <w:t xml:space="preserve">ככלל, </w:t>
      </w:r>
      <w:r>
        <w:rPr>
          <w:rFonts w:eastAsia="Calibri" w:hint="cs"/>
          <w:rtl/>
        </w:rPr>
        <w:t>הצעת המחקר</w:t>
      </w:r>
      <w:r w:rsidRPr="00A43722">
        <w:rPr>
          <w:rFonts w:eastAsia="Calibri" w:hint="cs"/>
          <w:rtl/>
        </w:rPr>
        <w:t xml:space="preserve"> כוללת </w:t>
      </w:r>
      <w:r w:rsidRPr="00A43722">
        <w:rPr>
          <w:rFonts w:eastAsia="Calibri"/>
          <w:rtl/>
        </w:rPr>
        <w:t xml:space="preserve">רקע תיאורטי, </w:t>
      </w:r>
      <w:r>
        <w:rPr>
          <w:rFonts w:eastAsia="Calibri" w:hint="cs"/>
          <w:rtl/>
        </w:rPr>
        <w:t xml:space="preserve">מטרת </w:t>
      </w:r>
      <w:r>
        <w:rPr>
          <w:rFonts w:eastAsia="Calibri"/>
          <w:rtl/>
        </w:rPr>
        <w:t>ה</w:t>
      </w:r>
      <w:r>
        <w:rPr>
          <w:rFonts w:eastAsia="Calibri" w:hint="cs"/>
          <w:rtl/>
        </w:rPr>
        <w:t>פג"מ, חשיבותו</w:t>
      </w:r>
      <w:r w:rsidRPr="00CA1AF7">
        <w:rPr>
          <w:rFonts w:eastAsia="Calibri"/>
          <w:rtl/>
        </w:rPr>
        <w:t xml:space="preserve"> ותרומתו הפוטנציאלית</w:t>
      </w:r>
      <w:r w:rsidRPr="00A43722">
        <w:rPr>
          <w:rFonts w:eastAsia="Calibri"/>
          <w:rtl/>
        </w:rPr>
        <w:t xml:space="preserve">, </w:t>
      </w:r>
      <w:r>
        <w:rPr>
          <w:rFonts w:eastAsia="Calibri" w:hint="cs"/>
          <w:rtl/>
        </w:rPr>
        <w:t xml:space="preserve">מסגרת מושגית בסיסית, </w:t>
      </w:r>
      <w:r w:rsidRPr="00A43722">
        <w:rPr>
          <w:rFonts w:eastAsia="Calibri"/>
          <w:rtl/>
        </w:rPr>
        <w:t>מקורות אפשריים</w:t>
      </w:r>
      <w:r>
        <w:rPr>
          <w:rFonts w:eastAsia="Calibri" w:hint="cs"/>
          <w:rtl/>
        </w:rPr>
        <w:t xml:space="preserve"> ו</w:t>
      </w:r>
      <w:r>
        <w:rPr>
          <w:rFonts w:eastAsia="Calibri"/>
          <w:rtl/>
        </w:rPr>
        <w:t>פרקי ה</w:t>
      </w:r>
      <w:r>
        <w:rPr>
          <w:rFonts w:eastAsia="Calibri" w:hint="cs"/>
          <w:rtl/>
        </w:rPr>
        <w:t>פג"מ</w:t>
      </w:r>
      <w:r w:rsidRPr="00A43722">
        <w:rPr>
          <w:rFonts w:eastAsia="Calibri"/>
          <w:rtl/>
        </w:rPr>
        <w:t>.</w:t>
      </w:r>
      <w:r w:rsidRPr="00A43722">
        <w:rPr>
          <w:rFonts w:eastAsia="Calibri" w:hint="cs"/>
          <w:color w:val="000000"/>
          <w:rtl/>
        </w:rPr>
        <w:t xml:space="preserve"> </w:t>
      </w:r>
      <w:r>
        <w:rPr>
          <w:rFonts w:eastAsia="Calibri" w:hint="cs"/>
          <w:color w:val="000000"/>
          <w:rtl/>
        </w:rPr>
        <w:t xml:space="preserve">ההצעות תוגשנה בשלהי ינואר (לגבי מועד מדויק יש להתעדכן עם הצוות). לאחר אישור המנחה האקדמי עליכם להעביר את ההצעה למדריך המלווה. </w:t>
      </w:r>
      <w:bookmarkStart w:id="0" w:name="_GoBack"/>
      <w:bookmarkEnd w:id="0"/>
    </w:p>
    <w:sectPr w:rsidR="004D6837" w:rsidRPr="004D6837" w:rsidSect="006F6D5B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79B61" w14:textId="77777777" w:rsidR="00346E82" w:rsidRDefault="00346E82" w:rsidP="00AE2FEC">
      <w:pPr>
        <w:spacing w:after="0" w:line="240" w:lineRule="auto"/>
      </w:pPr>
      <w:r>
        <w:separator/>
      </w:r>
    </w:p>
  </w:endnote>
  <w:endnote w:type="continuationSeparator" w:id="0">
    <w:p w14:paraId="45B0492A" w14:textId="77777777" w:rsidR="00346E82" w:rsidRDefault="00346E82" w:rsidP="00AE2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887178944"/>
      <w:docPartObj>
        <w:docPartGallery w:val="Page Numbers (Bottom of Page)"/>
        <w:docPartUnique/>
      </w:docPartObj>
    </w:sdtPr>
    <w:sdtEndPr>
      <w:rPr>
        <w:cs/>
      </w:rPr>
    </w:sdtEndPr>
    <w:sdtContent>
      <w:p w14:paraId="1DB7165E" w14:textId="6054C3DB" w:rsidR="00AE2FEC" w:rsidRDefault="00AE2FEC">
        <w:pPr>
          <w:pStyle w:val="af0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="00A22FE8" w:rsidRPr="00A22FE8">
          <w:rPr>
            <w:noProof/>
            <w:rtl/>
            <w:lang w:val="he-IL"/>
          </w:rPr>
          <w:t>8</w:t>
        </w:r>
        <w:r>
          <w:fldChar w:fldCharType="end"/>
        </w:r>
      </w:p>
    </w:sdtContent>
  </w:sdt>
  <w:p w14:paraId="6488833C" w14:textId="77777777" w:rsidR="00AE2FEC" w:rsidRDefault="00AE2FE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61528" w14:textId="77777777" w:rsidR="00346E82" w:rsidRDefault="00346E82" w:rsidP="00AE2FEC">
      <w:pPr>
        <w:spacing w:after="0" w:line="240" w:lineRule="auto"/>
      </w:pPr>
      <w:r>
        <w:separator/>
      </w:r>
    </w:p>
  </w:footnote>
  <w:footnote w:type="continuationSeparator" w:id="0">
    <w:p w14:paraId="725D265C" w14:textId="77777777" w:rsidR="00346E82" w:rsidRDefault="00346E82" w:rsidP="00AE2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861"/>
    <w:multiLevelType w:val="hybridMultilevel"/>
    <w:tmpl w:val="AE1C1224"/>
    <w:lvl w:ilvl="0" w:tplc="E6587BE0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76061"/>
    <w:multiLevelType w:val="hybridMultilevel"/>
    <w:tmpl w:val="8A740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A5407"/>
    <w:multiLevelType w:val="hybridMultilevel"/>
    <w:tmpl w:val="34589A24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1D7492"/>
    <w:multiLevelType w:val="hybridMultilevel"/>
    <w:tmpl w:val="C88AEBB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3C1F2C66"/>
    <w:multiLevelType w:val="hybridMultilevel"/>
    <w:tmpl w:val="40486EB4"/>
    <w:lvl w:ilvl="0" w:tplc="F9FE427E"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C1"/>
    <w:rsid w:val="0013453B"/>
    <w:rsid w:val="00134928"/>
    <w:rsid w:val="00173A12"/>
    <w:rsid w:val="00174C3F"/>
    <w:rsid w:val="001818F9"/>
    <w:rsid w:val="0018377D"/>
    <w:rsid w:val="001C43C1"/>
    <w:rsid w:val="001D003D"/>
    <w:rsid w:val="001E5DDC"/>
    <w:rsid w:val="001F2056"/>
    <w:rsid w:val="00212D4C"/>
    <w:rsid w:val="00223F0A"/>
    <w:rsid w:val="0025225A"/>
    <w:rsid w:val="002B6912"/>
    <w:rsid w:val="00346224"/>
    <w:rsid w:val="00346E82"/>
    <w:rsid w:val="00377B8B"/>
    <w:rsid w:val="00390F7F"/>
    <w:rsid w:val="004062E0"/>
    <w:rsid w:val="00426733"/>
    <w:rsid w:val="004C346C"/>
    <w:rsid w:val="004D6837"/>
    <w:rsid w:val="00535E38"/>
    <w:rsid w:val="006270BA"/>
    <w:rsid w:val="00673C8F"/>
    <w:rsid w:val="00682109"/>
    <w:rsid w:val="006E6CC1"/>
    <w:rsid w:val="006F6D5B"/>
    <w:rsid w:val="007147E2"/>
    <w:rsid w:val="00725C73"/>
    <w:rsid w:val="00755599"/>
    <w:rsid w:val="00797136"/>
    <w:rsid w:val="007C3194"/>
    <w:rsid w:val="007E51CF"/>
    <w:rsid w:val="008720B2"/>
    <w:rsid w:val="00895915"/>
    <w:rsid w:val="008C4246"/>
    <w:rsid w:val="008D5414"/>
    <w:rsid w:val="008F47D0"/>
    <w:rsid w:val="009A7B1B"/>
    <w:rsid w:val="009D76E3"/>
    <w:rsid w:val="009F7539"/>
    <w:rsid w:val="00A22FE8"/>
    <w:rsid w:val="00A2618A"/>
    <w:rsid w:val="00A43722"/>
    <w:rsid w:val="00A63116"/>
    <w:rsid w:val="00AE2FEC"/>
    <w:rsid w:val="00AF3469"/>
    <w:rsid w:val="00B77972"/>
    <w:rsid w:val="00BA687A"/>
    <w:rsid w:val="00BB3409"/>
    <w:rsid w:val="00BF4FB7"/>
    <w:rsid w:val="00C022F5"/>
    <w:rsid w:val="00C14039"/>
    <w:rsid w:val="00C23235"/>
    <w:rsid w:val="00C65E94"/>
    <w:rsid w:val="00C7081E"/>
    <w:rsid w:val="00C76161"/>
    <w:rsid w:val="00CA1AF7"/>
    <w:rsid w:val="00CD63C2"/>
    <w:rsid w:val="00D162F8"/>
    <w:rsid w:val="00D45902"/>
    <w:rsid w:val="00D6279F"/>
    <w:rsid w:val="00D80B1A"/>
    <w:rsid w:val="00DA1136"/>
    <w:rsid w:val="00DB252B"/>
    <w:rsid w:val="00DB5A31"/>
    <w:rsid w:val="00DD2202"/>
    <w:rsid w:val="00ED1831"/>
    <w:rsid w:val="00ED4540"/>
    <w:rsid w:val="00EE1978"/>
    <w:rsid w:val="00EF2DCC"/>
    <w:rsid w:val="00F018A3"/>
    <w:rsid w:val="00F17EE4"/>
    <w:rsid w:val="00F61558"/>
    <w:rsid w:val="00F6476A"/>
    <w:rsid w:val="00F82AE2"/>
    <w:rsid w:val="00F90646"/>
    <w:rsid w:val="00F910EF"/>
    <w:rsid w:val="00F9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E86D0"/>
  <w15:docId w15:val="{CF2EB77F-739B-4B86-BA00-ED71BC7CC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avid" w:eastAsiaTheme="minorHAnsi" w:hAnsi="David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C140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2E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D63C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D63C2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CD63C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D63C2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CD63C2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CD63C2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CD63C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CD63C2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C14039"/>
    <w:rPr>
      <w:color w:val="0000FF"/>
      <w:u w:val="single"/>
    </w:rPr>
  </w:style>
  <w:style w:type="character" w:customStyle="1" w:styleId="10">
    <w:name w:val="כותרת 1 תו"/>
    <w:basedOn w:val="a0"/>
    <w:link w:val="1"/>
    <w:uiPriority w:val="9"/>
    <w:rsid w:val="00C140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C14039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a"/>
    <w:next w:val="a"/>
    <w:autoRedefine/>
    <w:uiPriority w:val="39"/>
    <w:unhideWhenUsed/>
    <w:rsid w:val="00C14039"/>
    <w:pPr>
      <w:tabs>
        <w:tab w:val="right" w:leader="dot" w:pos="9016"/>
      </w:tabs>
      <w:spacing w:after="100" w:line="360" w:lineRule="auto"/>
      <w:ind w:left="220"/>
    </w:pPr>
    <w:rPr>
      <w:b/>
      <w:bCs/>
      <w:noProof/>
      <w:sz w:val="28"/>
      <w:szCs w:val="28"/>
      <w:shd w:val="clear" w:color="auto" w:fill="FFFFFF"/>
    </w:rPr>
  </w:style>
  <w:style w:type="paragraph" w:styleId="TOC1">
    <w:name w:val="toc 1"/>
    <w:basedOn w:val="a"/>
    <w:next w:val="a"/>
    <w:autoRedefine/>
    <w:uiPriority w:val="39"/>
    <w:unhideWhenUsed/>
    <w:rsid w:val="00C14039"/>
    <w:pPr>
      <w:tabs>
        <w:tab w:val="right" w:leader="dot" w:pos="9016"/>
      </w:tabs>
      <w:spacing w:after="100"/>
    </w:pPr>
    <w:rPr>
      <w:b/>
      <w:bCs/>
      <w:noProof/>
      <w:sz w:val="36"/>
      <w:szCs w:val="36"/>
    </w:rPr>
  </w:style>
  <w:style w:type="paragraph" w:styleId="TOC3">
    <w:name w:val="toc 3"/>
    <w:basedOn w:val="a"/>
    <w:next w:val="a"/>
    <w:autoRedefine/>
    <w:uiPriority w:val="39"/>
    <w:unhideWhenUsed/>
    <w:rsid w:val="00C14039"/>
    <w:pPr>
      <w:tabs>
        <w:tab w:val="right" w:leader="dot" w:pos="9016"/>
      </w:tabs>
      <w:spacing w:after="100"/>
      <w:ind w:left="440"/>
    </w:pPr>
    <w:rPr>
      <w:noProof/>
      <w:sz w:val="28"/>
      <w:szCs w:val="28"/>
    </w:rPr>
  </w:style>
  <w:style w:type="paragraph" w:customStyle="1" w:styleId="ad">
    <w:name w:val="שם המחבר"/>
    <w:basedOn w:val="1"/>
    <w:rsid w:val="007C3194"/>
    <w:pPr>
      <w:keepLines w:val="0"/>
      <w:spacing w:before="0" w:line="295" w:lineRule="exact"/>
      <w:jc w:val="both"/>
    </w:pPr>
    <w:rPr>
      <w:rFonts w:ascii="Times New Roman" w:eastAsia="Times New Roman" w:hAnsi="Times New Roman" w:cs="David"/>
      <w:b/>
      <w:color w:val="auto"/>
      <w:sz w:val="22"/>
      <w:szCs w:val="28"/>
    </w:rPr>
  </w:style>
  <w:style w:type="paragraph" w:styleId="ae">
    <w:name w:val="header"/>
    <w:basedOn w:val="a"/>
    <w:link w:val="af"/>
    <w:uiPriority w:val="99"/>
    <w:unhideWhenUsed/>
    <w:rsid w:val="00AE2F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AE2FEC"/>
  </w:style>
  <w:style w:type="paragraph" w:styleId="af0">
    <w:name w:val="footer"/>
    <w:basedOn w:val="a"/>
    <w:link w:val="af1"/>
    <w:uiPriority w:val="99"/>
    <w:unhideWhenUsed/>
    <w:rsid w:val="00AE2F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AE2F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8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2460</Words>
  <Characters>12305</Characters>
  <Application>Microsoft Office Word</Application>
  <DocSecurity>0</DocSecurity>
  <Lines>102</Lines>
  <Paragraphs>29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u26698</cp:lastModifiedBy>
  <cp:revision>2</cp:revision>
  <dcterms:created xsi:type="dcterms:W3CDTF">2019-11-17T13:06:00Z</dcterms:created>
  <dcterms:modified xsi:type="dcterms:W3CDTF">2019-11-17T13:06:00Z</dcterms:modified>
</cp:coreProperties>
</file>