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A5" w:rsidRPr="00DF46A5" w:rsidRDefault="00DF46A5" w:rsidP="00383DF9">
      <w:pPr>
        <w:jc w:val="center"/>
        <w:rPr>
          <w:rFonts w:hint="cs"/>
          <w:b/>
          <w:bCs/>
        </w:rPr>
      </w:pPr>
    </w:p>
    <w:p w:rsidR="00DF46A5" w:rsidRPr="009471AA" w:rsidRDefault="00383DF9" w:rsidP="009471AA">
      <w:pPr>
        <w:spacing w:after="120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9471AA">
        <w:rPr>
          <w:rFonts w:asciiTheme="majorBidi" w:hAnsiTheme="majorBidi" w:cstheme="majorBidi"/>
          <w:b/>
          <w:bCs/>
          <w:sz w:val="36"/>
          <w:szCs w:val="36"/>
        </w:rPr>
        <w:t xml:space="preserve">Public Diplomacy: </w:t>
      </w:r>
    </w:p>
    <w:p w:rsidR="0092678E" w:rsidRPr="009471AA" w:rsidRDefault="00383DF9" w:rsidP="009471AA">
      <w:pPr>
        <w:spacing w:after="120"/>
        <w:ind w:left="-483" w:right="-851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proofErr w:type="gramStart"/>
      <w:r w:rsidRPr="009471AA">
        <w:rPr>
          <w:rFonts w:asciiTheme="majorBidi" w:hAnsiTheme="majorBidi" w:cstheme="majorBidi"/>
          <w:b/>
          <w:bCs/>
          <w:sz w:val="36"/>
          <w:szCs w:val="36"/>
        </w:rPr>
        <w:t>Against all Odds?</w:t>
      </w:r>
      <w:proofErr w:type="gramEnd"/>
      <w:r w:rsidRPr="009471AA">
        <w:rPr>
          <w:rFonts w:asciiTheme="majorBidi" w:hAnsiTheme="majorBidi" w:cstheme="majorBidi"/>
          <w:b/>
          <w:bCs/>
          <w:sz w:val="36"/>
          <w:szCs w:val="36"/>
        </w:rPr>
        <w:t xml:space="preserve"> Israel</w:t>
      </w:r>
      <w:r w:rsidR="00DF46A5" w:rsidRPr="009471AA">
        <w:rPr>
          <w:rFonts w:asciiTheme="majorBidi" w:hAnsiTheme="majorBidi" w:cstheme="majorBidi"/>
          <w:b/>
          <w:bCs/>
          <w:sz w:val="36"/>
          <w:szCs w:val="36"/>
        </w:rPr>
        <w:t>'s challenges at</w:t>
      </w:r>
      <w:r w:rsidRPr="009471AA">
        <w:rPr>
          <w:rFonts w:asciiTheme="majorBidi" w:hAnsiTheme="majorBidi" w:cstheme="majorBidi"/>
          <w:b/>
          <w:bCs/>
          <w:sz w:val="36"/>
          <w:szCs w:val="36"/>
        </w:rPr>
        <w:t xml:space="preserve"> the UN</w:t>
      </w:r>
    </w:p>
    <w:p w:rsidR="00383DF9" w:rsidRPr="009D1817" w:rsidRDefault="00383DF9" w:rsidP="009471AA">
      <w:pPr>
        <w:spacing w:after="120"/>
        <w:jc w:val="center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9D1817">
        <w:rPr>
          <w:rFonts w:asciiTheme="majorBidi" w:hAnsiTheme="majorBidi" w:cstheme="majorBidi"/>
          <w:b/>
          <w:bCs/>
          <w:sz w:val="32"/>
          <w:szCs w:val="32"/>
        </w:rPr>
        <w:t xml:space="preserve">Ambassador Ron Prosor </w:t>
      </w:r>
    </w:p>
    <w:p w:rsidR="00DF46A5" w:rsidRPr="009471AA" w:rsidRDefault="00DF46A5" w:rsidP="009471AA">
      <w:pPr>
        <w:spacing w:after="120"/>
        <w:jc w:val="center"/>
        <w:rPr>
          <w:rFonts w:asciiTheme="majorBidi" w:hAnsiTheme="majorBidi" w:cstheme="majorBidi"/>
          <w:b/>
          <w:bCs/>
          <w:rtl/>
        </w:rPr>
      </w:pPr>
      <w:r w:rsidRPr="009471AA">
        <w:rPr>
          <w:rFonts w:asciiTheme="majorBidi" w:hAnsiTheme="majorBidi" w:cstheme="majorBidi"/>
          <w:b/>
          <w:bCs/>
        </w:rPr>
        <w:t>Fall 2016</w:t>
      </w:r>
    </w:p>
    <w:tbl>
      <w:tblPr>
        <w:tblW w:w="9781" w:type="dxa"/>
        <w:jc w:val="center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966"/>
      </w:tblGrid>
      <w:tr w:rsidR="00DF46A5" w:rsidTr="00D62BCC">
        <w:trPr>
          <w:trHeight w:val="288"/>
          <w:jc w:val="center"/>
        </w:trPr>
        <w:tc>
          <w:tcPr>
            <w:tcW w:w="9781" w:type="dxa"/>
            <w:gridSpan w:val="2"/>
            <w:shd w:val="clear" w:color="auto" w:fill="365F91" w:themeFill="accent1" w:themeFillShade="BF"/>
            <w:vAlign w:val="center"/>
            <w:hideMark/>
          </w:tcPr>
          <w:p w:rsidR="00DF46A5" w:rsidRPr="00DF46A5" w:rsidRDefault="00DF46A5" w:rsidP="00DF46A5">
            <w:pPr>
              <w:bidi w:val="0"/>
              <w:jc w:val="center"/>
              <w:rPr>
                <w:sz w:val="24"/>
                <w:szCs w:val="24"/>
                <w:lang w:eastAsia="ru-RU" w:bidi="ar-SA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INSTRUCTOR CONTACT INFORMATION</w:t>
            </w:r>
          </w:p>
        </w:tc>
      </w:tr>
      <w:tr w:rsidR="00DF46A5" w:rsidTr="00D62BCC">
        <w:trPr>
          <w:trHeight w:val="275"/>
          <w:jc w:val="center"/>
        </w:trPr>
        <w:tc>
          <w:tcPr>
            <w:tcW w:w="2815" w:type="dxa"/>
          </w:tcPr>
          <w:p w:rsidR="00DF46A5" w:rsidRDefault="00DF46A5">
            <w:pPr>
              <w:bidi w:val="0"/>
              <w:rPr>
                <w:rFonts w:ascii="Georgia" w:eastAsia="Georgia" w:hAnsi="Georgia" w:cs="Georgia"/>
                <w:b/>
                <w:sz w:val="24"/>
                <w:szCs w:val="24"/>
                <w:lang w:eastAsia="ru-RU" w:bidi="ar-SA"/>
              </w:rPr>
            </w:pPr>
          </w:p>
        </w:tc>
        <w:tc>
          <w:tcPr>
            <w:tcW w:w="6966" w:type="dxa"/>
          </w:tcPr>
          <w:p w:rsidR="00DF46A5" w:rsidRDefault="00DF46A5">
            <w:pPr>
              <w:bidi w:val="0"/>
              <w:spacing w:after="100" w:afterAutospacing="1"/>
              <w:rPr>
                <w:rFonts w:ascii="Georgia" w:eastAsia="Georgia" w:hAnsi="Georgia" w:cs="Georgia"/>
                <w:b/>
                <w:sz w:val="24"/>
                <w:szCs w:val="24"/>
                <w:lang w:val="ru-RU" w:eastAsia="ru-RU" w:bidi="ar-SA"/>
              </w:rPr>
            </w:pPr>
          </w:p>
        </w:tc>
      </w:tr>
      <w:tr w:rsidR="00DF46A5" w:rsidRPr="009471AA" w:rsidTr="00D62BCC">
        <w:trPr>
          <w:trHeight w:val="275"/>
          <w:jc w:val="center"/>
        </w:trPr>
        <w:tc>
          <w:tcPr>
            <w:tcW w:w="2815" w:type="dxa"/>
            <w:hideMark/>
          </w:tcPr>
          <w:p w:rsidR="00DF46A5" w:rsidRPr="009471AA" w:rsidRDefault="00DF46A5">
            <w:pPr>
              <w:bidi w:val="0"/>
              <w:rPr>
                <w:sz w:val="24"/>
                <w:szCs w:val="24"/>
                <w:lang w:eastAsia="ru-RU" w:bidi="ar-SA"/>
              </w:rPr>
            </w:pPr>
            <w:r w:rsidRPr="009471AA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Contact information </w:t>
            </w:r>
          </w:p>
        </w:tc>
        <w:tc>
          <w:tcPr>
            <w:tcW w:w="6966" w:type="dxa"/>
            <w:hideMark/>
          </w:tcPr>
          <w:p w:rsidR="00DF46A5" w:rsidRPr="009471AA" w:rsidRDefault="00DF46A5">
            <w:pPr>
              <w:bidi w:val="0"/>
              <w:spacing w:after="100" w:afterAutospacing="1"/>
              <w:rPr>
                <w:rFonts w:ascii="Georgia" w:eastAsia="Georgia" w:hAnsi="Georgia" w:cs="Georgia"/>
                <w:b/>
                <w:sz w:val="24"/>
                <w:szCs w:val="24"/>
                <w:lang w:eastAsia="ru-RU" w:bidi="ar-SA"/>
              </w:rPr>
            </w:pPr>
            <w:r w:rsidRPr="009471AA"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Ms. Ella Tkach - </w:t>
            </w:r>
            <w:proofErr w:type="spellStart"/>
            <w:r w:rsidRPr="009471AA">
              <w:rPr>
                <w:rFonts w:ascii="Georgia" w:eastAsia="Georgia" w:hAnsi="Georgia" w:cs="Georgia"/>
                <w:b/>
                <w:sz w:val="24"/>
                <w:szCs w:val="24"/>
              </w:rPr>
              <w:t>Dreazen</w:t>
            </w:r>
            <w:proofErr w:type="spellEnd"/>
          </w:p>
          <w:p w:rsidR="00DF46A5" w:rsidRPr="009471AA" w:rsidRDefault="00DF46A5" w:rsidP="00DF46A5">
            <w:pPr>
              <w:bidi w:val="0"/>
              <w:spacing w:after="100" w:afterAutospacing="1"/>
              <w:rPr>
                <w:rFonts w:ascii="Georgia" w:hAnsi="Georgia"/>
                <w:sz w:val="24"/>
                <w:szCs w:val="24"/>
              </w:rPr>
            </w:pPr>
            <w:r w:rsidRPr="009471AA">
              <w:rPr>
                <w:rFonts w:ascii="Georgia" w:hAnsi="Georgia"/>
                <w:sz w:val="24"/>
                <w:szCs w:val="24"/>
              </w:rPr>
              <w:t xml:space="preserve">E-mail: </w:t>
            </w:r>
            <w:hyperlink r:id="rId9" w:history="1">
              <w:r w:rsidRPr="009471AA">
                <w:rPr>
                  <w:rStyle w:val="Hyperlink"/>
                  <w:rFonts w:ascii="Georgia" w:eastAsia="Georgia" w:hAnsi="Georgia" w:cs="Georgia"/>
                  <w:sz w:val="24"/>
                  <w:szCs w:val="24"/>
                </w:rPr>
                <w:t>elvira.tkach@idc.ac.il</w:t>
              </w:r>
            </w:hyperlink>
            <w:r w:rsidRPr="009471AA">
              <w:rPr>
                <w:rFonts w:ascii="Georgia" w:eastAsia="Georgia" w:hAnsi="Georgia" w:cs="Georgia"/>
                <w:sz w:val="24"/>
                <w:szCs w:val="24"/>
              </w:rPr>
              <w:br/>
              <w:t xml:space="preserve">Phone: 09-9527665 </w:t>
            </w:r>
          </w:p>
          <w:p w:rsidR="00DF46A5" w:rsidRPr="009471AA" w:rsidRDefault="00DF46A5" w:rsidP="00DF46A5">
            <w:pPr>
              <w:bidi w:val="0"/>
              <w:spacing w:after="100" w:afterAutospacing="1"/>
              <w:rPr>
                <w:rFonts w:ascii="Georgia" w:eastAsia="Georgia" w:hAnsi="Georgia" w:cs="Georgia"/>
                <w:sz w:val="24"/>
                <w:szCs w:val="24"/>
              </w:rPr>
            </w:pPr>
            <w:r w:rsidRPr="009471AA">
              <w:rPr>
                <w:rFonts w:ascii="Georgia" w:hAnsi="Georgia"/>
                <w:sz w:val="24"/>
                <w:szCs w:val="24"/>
              </w:rPr>
              <w:br/>
            </w:r>
          </w:p>
        </w:tc>
      </w:tr>
      <w:tr w:rsidR="00DF46A5" w:rsidRPr="009471AA" w:rsidTr="00D62BCC">
        <w:trPr>
          <w:trHeight w:val="734"/>
          <w:jc w:val="center"/>
        </w:trPr>
        <w:tc>
          <w:tcPr>
            <w:tcW w:w="2815" w:type="dxa"/>
            <w:hideMark/>
          </w:tcPr>
          <w:p w:rsidR="00DF46A5" w:rsidRPr="009471AA" w:rsidRDefault="00DF46A5">
            <w:pPr>
              <w:bidi w:val="0"/>
              <w:rPr>
                <w:sz w:val="24"/>
                <w:szCs w:val="24"/>
                <w:lang w:val="ru-RU" w:eastAsia="ru-RU" w:bidi="ar-SA"/>
              </w:rPr>
            </w:pPr>
            <w:r w:rsidRPr="009471AA">
              <w:rPr>
                <w:rFonts w:ascii="Georgia" w:eastAsia="Georgia" w:hAnsi="Georgia" w:cs="Georgia"/>
                <w:b/>
                <w:sz w:val="24"/>
                <w:szCs w:val="24"/>
              </w:rPr>
              <w:t>Office Hours:</w:t>
            </w:r>
            <w:r w:rsidRPr="009471A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966" w:type="dxa"/>
          </w:tcPr>
          <w:p w:rsidR="00DF46A5" w:rsidRPr="009471AA" w:rsidRDefault="00DF46A5" w:rsidP="00D62BCC">
            <w:pPr>
              <w:bidi w:val="0"/>
              <w:rPr>
                <w:sz w:val="24"/>
                <w:szCs w:val="24"/>
                <w:lang w:eastAsia="ru-RU" w:bidi="ar-SA"/>
              </w:rPr>
            </w:pPr>
            <w:proofErr w:type="gramStart"/>
            <w:r w:rsidRPr="009471AA">
              <w:rPr>
                <w:rFonts w:ascii="Georgia, sans-serif" w:eastAsia="Georgia, sans-serif" w:hAnsi="Georgia, sans-serif" w:cs="Georgia, sans-serif"/>
                <w:sz w:val="24"/>
                <w:szCs w:val="24"/>
              </w:rPr>
              <w:t>by</w:t>
            </w:r>
            <w:proofErr w:type="gramEnd"/>
            <w:r w:rsidRPr="009471AA">
              <w:rPr>
                <w:rFonts w:ascii="Georgia, sans-serif" w:eastAsia="Georgia, sans-serif" w:hAnsi="Georgia, sans-serif" w:cs="Georgia, sans-serif"/>
                <w:sz w:val="24"/>
                <w:szCs w:val="24"/>
              </w:rPr>
              <w:t xml:space="preserve"> appointment</w:t>
            </w:r>
            <w:r w:rsidRPr="009471AA">
              <w:rPr>
                <w:sz w:val="24"/>
                <w:szCs w:val="24"/>
              </w:rPr>
              <w:t xml:space="preserve">. 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8"/>
          <w:jc w:val="center"/>
        </w:trPr>
        <w:tc>
          <w:tcPr>
            <w:tcW w:w="9781" w:type="dxa"/>
            <w:gridSpan w:val="2"/>
            <w:shd w:val="clear" w:color="auto" w:fill="365F91" w:themeFill="accent1" w:themeFillShade="BF"/>
            <w:vAlign w:val="bottom"/>
            <w:hideMark/>
          </w:tcPr>
          <w:p w:rsidR="00DF46A5" w:rsidRPr="00DF46A5" w:rsidRDefault="00DF46A5" w:rsidP="00DF46A5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Cs w:val="24"/>
                <w:lang w:eastAsia="ru-RU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COURSE DESCRIPTION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2"/>
          </w:tcPr>
          <w:p w:rsidR="00DF46A5" w:rsidRPr="009471AA" w:rsidRDefault="00DF46A5" w:rsidP="00DF46A5">
            <w:pPr>
              <w:bidi w:val="0"/>
              <w:rPr>
                <w:rFonts w:asciiTheme="majorBidi" w:eastAsia="Georgia, sans-serif" w:hAnsiTheme="majorBidi" w:cstheme="majorBidi"/>
                <w:sz w:val="24"/>
                <w:szCs w:val="24"/>
              </w:rPr>
            </w:pPr>
          </w:p>
          <w:p w:rsidR="00DF46A5" w:rsidRPr="009471AA" w:rsidRDefault="00DF46A5" w:rsidP="00DF46A5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>This course is designed to help students develop an understanding of the various</w:t>
            </w:r>
            <w:r w:rsidRPr="009471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9"/>
          <w:jc w:val="center"/>
        </w:trPr>
        <w:tc>
          <w:tcPr>
            <w:tcW w:w="9781" w:type="dxa"/>
            <w:gridSpan w:val="2"/>
            <w:shd w:val="clear" w:color="auto" w:fill="365F91" w:themeFill="accent1" w:themeFillShade="BF"/>
          </w:tcPr>
          <w:p w:rsidR="00DF46A5" w:rsidRPr="00DF46A5" w:rsidRDefault="00DF46A5" w:rsidP="00DF46A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DF46A5">
              <w:rPr>
                <w:b/>
                <w:bCs/>
                <w:color w:val="FFFFFF" w:themeColor="background1"/>
                <w:sz w:val="24"/>
                <w:szCs w:val="24"/>
              </w:rPr>
              <w:t>COURSE ASSIGNMENTS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2"/>
          </w:tcPr>
          <w:p w:rsidR="00DF46A5" w:rsidRPr="00DF46A5" w:rsidRDefault="00DF46A5" w:rsidP="00DF46A5">
            <w:pPr>
              <w:pStyle w:val="ListParagraph"/>
              <w:bidi w:val="0"/>
              <w:ind w:left="317"/>
              <w:rPr>
                <w:rFonts w:ascii="Georgia, sans-serif" w:eastAsia="Georgia, sans-serif" w:hAnsi="Georgia, sans-serif" w:cs="Georgia, sans-serif"/>
                <w:sz w:val="18"/>
                <w:szCs w:val="18"/>
              </w:rPr>
            </w:pPr>
          </w:p>
          <w:p w:rsidR="00DF46A5" w:rsidRPr="009471AA" w:rsidRDefault="00DF46A5" w:rsidP="00DF46A5">
            <w:pPr>
              <w:pStyle w:val="ListParagraph"/>
              <w:numPr>
                <w:ilvl w:val="0"/>
                <w:numId w:val="7"/>
              </w:numPr>
              <w:bidi w:val="0"/>
              <w:ind w:left="317" w:hanging="317"/>
              <w:rPr>
                <w:rFonts w:asciiTheme="majorBidi" w:eastAsia="Georgia, sans-serif" w:hAnsiTheme="majorBidi" w:cstheme="majorBidi"/>
                <w:sz w:val="24"/>
                <w:szCs w:val="24"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 xml:space="preserve">Attendance </w:t>
            </w:r>
          </w:p>
          <w:p w:rsidR="00DF46A5" w:rsidRPr="009471AA" w:rsidRDefault="00DF46A5" w:rsidP="00DF46A5">
            <w:pPr>
              <w:pStyle w:val="ListParagraph"/>
              <w:numPr>
                <w:ilvl w:val="0"/>
                <w:numId w:val="7"/>
              </w:numPr>
              <w:bidi w:val="0"/>
              <w:ind w:left="317" w:hanging="317"/>
              <w:rPr>
                <w:rFonts w:asciiTheme="majorBidi" w:eastAsia="Georgia, sans-serif" w:hAnsiTheme="majorBidi" w:cstheme="majorBidi"/>
                <w:sz w:val="24"/>
                <w:szCs w:val="24"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 xml:space="preserve">Simulation: active participation + paper </w:t>
            </w:r>
          </w:p>
          <w:p w:rsidR="00DF46A5" w:rsidRPr="009471AA" w:rsidRDefault="00DF46A5" w:rsidP="00DF46A5">
            <w:pPr>
              <w:pStyle w:val="ListParagraph"/>
              <w:numPr>
                <w:ilvl w:val="0"/>
                <w:numId w:val="7"/>
              </w:numPr>
              <w:bidi w:val="0"/>
              <w:ind w:left="317" w:hanging="317"/>
              <w:rPr>
                <w:rFonts w:asciiTheme="majorBidi" w:hAnsiTheme="majorBidi" w:cstheme="majorBidi"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>Final Paper</w:t>
            </w:r>
            <w:r w:rsidRPr="009471AA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DF46A5" w:rsidRPr="00DF46A5" w:rsidRDefault="00DF46A5" w:rsidP="00DF46A5">
            <w:pPr>
              <w:pStyle w:val="ListParagraph"/>
              <w:bidi w:val="0"/>
              <w:ind w:left="317"/>
              <w:rPr>
                <w:sz w:val="12"/>
                <w:szCs w:val="12"/>
                <w:rtl/>
              </w:rPr>
            </w:pP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9"/>
          <w:jc w:val="center"/>
        </w:trPr>
        <w:tc>
          <w:tcPr>
            <w:tcW w:w="9781" w:type="dxa"/>
            <w:gridSpan w:val="2"/>
            <w:shd w:val="clear" w:color="auto" w:fill="365F91" w:themeFill="accent1" w:themeFillShade="BF"/>
          </w:tcPr>
          <w:p w:rsidR="00DF46A5" w:rsidRPr="00DF46A5" w:rsidRDefault="00DF46A5" w:rsidP="00DF46A5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F46A5">
              <w:rPr>
                <w:b/>
                <w:bCs/>
                <w:color w:val="FFFFFF" w:themeColor="background1"/>
                <w:sz w:val="24"/>
                <w:szCs w:val="24"/>
              </w:rPr>
              <w:t>GRAIDING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DF46A5" w:rsidRPr="00DF46A5" w:rsidRDefault="00DF46A5" w:rsidP="00DF46A5">
            <w:pPr>
              <w:pStyle w:val="ListParagraph"/>
              <w:bidi w:val="0"/>
              <w:ind w:left="317"/>
              <w:rPr>
                <w:rFonts w:ascii="Georgia, sans-serif" w:eastAsia="Georgia, sans-serif" w:hAnsi="Georgia, sans-serif" w:cs="Georgia, sans-serif"/>
                <w:sz w:val="14"/>
                <w:szCs w:val="14"/>
              </w:rPr>
            </w:pPr>
          </w:p>
          <w:p w:rsidR="00DF46A5" w:rsidRPr="009471AA" w:rsidRDefault="00DF46A5" w:rsidP="00DF46A5">
            <w:pPr>
              <w:pStyle w:val="ListParagraph"/>
              <w:numPr>
                <w:ilvl w:val="0"/>
                <w:numId w:val="7"/>
              </w:numPr>
              <w:bidi w:val="0"/>
              <w:ind w:left="317" w:hanging="317"/>
              <w:rPr>
                <w:rFonts w:asciiTheme="majorBidi" w:eastAsia="Georgia, sans-serif" w:hAnsiTheme="majorBidi" w:cstheme="majorBidi"/>
                <w:sz w:val="24"/>
                <w:szCs w:val="24"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>Attendance</w:t>
            </w:r>
            <w:r w:rsidR="001C4D40">
              <w:rPr>
                <w:rFonts w:asciiTheme="majorBidi" w:eastAsia="Georgia, sans-serif" w:hAnsiTheme="majorBidi" w:cstheme="majorBidi"/>
                <w:sz w:val="24"/>
                <w:szCs w:val="24"/>
              </w:rPr>
              <w:t xml:space="preserve"> &amp; </w:t>
            </w:r>
            <w:r w:rsidR="00B802F7">
              <w:rPr>
                <w:rFonts w:asciiTheme="majorBidi" w:eastAsia="Georgia, sans-serif" w:hAnsiTheme="majorBidi" w:cstheme="majorBidi"/>
                <w:sz w:val="24"/>
                <w:szCs w:val="24"/>
              </w:rPr>
              <w:t xml:space="preserve">active </w:t>
            </w:r>
            <w:r w:rsidR="001C4D40">
              <w:rPr>
                <w:rFonts w:asciiTheme="majorBidi" w:eastAsia="Georgia, sans-serif" w:hAnsiTheme="majorBidi" w:cstheme="majorBidi"/>
                <w:sz w:val="24"/>
                <w:szCs w:val="24"/>
              </w:rPr>
              <w:t>participation</w:t>
            </w: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 xml:space="preserve"> - 20%</w:t>
            </w:r>
          </w:p>
          <w:p w:rsidR="00DF46A5" w:rsidRPr="009471AA" w:rsidRDefault="00DF46A5" w:rsidP="00DF46A5">
            <w:pPr>
              <w:pStyle w:val="ListParagraph"/>
              <w:numPr>
                <w:ilvl w:val="0"/>
                <w:numId w:val="7"/>
              </w:numPr>
              <w:bidi w:val="0"/>
              <w:ind w:left="317" w:hanging="317"/>
              <w:rPr>
                <w:rFonts w:asciiTheme="majorBidi" w:eastAsia="Georgia, sans-serif" w:hAnsiTheme="majorBidi" w:cstheme="majorBidi"/>
                <w:sz w:val="24"/>
                <w:szCs w:val="24"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>Simulation - 30%</w:t>
            </w:r>
          </w:p>
          <w:p w:rsidR="00DF46A5" w:rsidRPr="00DF46A5" w:rsidRDefault="00DF46A5" w:rsidP="00DF46A5">
            <w:pPr>
              <w:pStyle w:val="ListParagraph"/>
              <w:numPr>
                <w:ilvl w:val="0"/>
                <w:numId w:val="7"/>
              </w:numPr>
              <w:bidi w:val="0"/>
              <w:ind w:left="317" w:hanging="317"/>
              <w:rPr>
                <w:rFonts w:ascii="Georgia, sans-serif" w:eastAsia="Georgia, sans-serif" w:hAnsi="Georgia, sans-serif" w:cs="Georgia, sans-serif"/>
                <w:rtl/>
              </w:rPr>
            </w:pPr>
            <w:r w:rsidRPr="009471AA">
              <w:rPr>
                <w:rFonts w:asciiTheme="majorBidi" w:eastAsia="Georgia, sans-serif" w:hAnsiTheme="majorBidi" w:cstheme="majorBidi"/>
                <w:sz w:val="24"/>
                <w:szCs w:val="24"/>
              </w:rPr>
              <w:t>Final Paper - 50%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DF46A5" w:rsidRDefault="00DF46A5" w:rsidP="00DF46A5">
            <w:pPr>
              <w:bidi w:val="0"/>
              <w:rPr>
                <w:rFonts w:ascii="Georgia, sans-serif" w:eastAsia="Georgia, sans-serif" w:hAnsi="Georgia, sans-serif" w:cs="Georgia, sans-serif"/>
                <w:rtl/>
              </w:rPr>
            </w:pPr>
          </w:p>
          <w:p w:rsidR="00DF46A5" w:rsidRDefault="00DF46A5" w:rsidP="00DF46A5">
            <w:pPr>
              <w:bidi w:val="0"/>
              <w:rPr>
                <w:rFonts w:ascii="Georgia, sans-serif" w:eastAsia="Georgia, sans-serif" w:hAnsi="Georgia, sans-serif" w:cs="Georgia, sans-serif"/>
              </w:rPr>
            </w:pPr>
          </w:p>
          <w:p w:rsidR="00DF46A5" w:rsidRDefault="00DF46A5" w:rsidP="00DF46A5">
            <w:pPr>
              <w:bidi w:val="0"/>
              <w:rPr>
                <w:rFonts w:ascii="Georgia, sans-serif" w:eastAsia="Georgia, sans-serif" w:hAnsi="Georgia, sans-serif" w:cs="Georgia, sans-serif"/>
              </w:rPr>
            </w:pPr>
          </w:p>
          <w:p w:rsidR="009471AA" w:rsidRPr="00DF46A5" w:rsidRDefault="009471AA" w:rsidP="009471AA">
            <w:pPr>
              <w:bidi w:val="0"/>
              <w:rPr>
                <w:rFonts w:ascii="Georgia, sans-serif" w:eastAsia="Georgia, sans-serif" w:hAnsi="Georgia, sans-serif" w:cs="Georgia, sans-serif"/>
              </w:rPr>
            </w:pP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  <w:jc w:val="center"/>
        </w:trPr>
        <w:tc>
          <w:tcPr>
            <w:tcW w:w="9781" w:type="dxa"/>
            <w:gridSpan w:val="2"/>
            <w:shd w:val="clear" w:color="auto" w:fill="365F91" w:themeFill="accent1" w:themeFillShade="BF"/>
          </w:tcPr>
          <w:p w:rsidR="00DF46A5" w:rsidRPr="00DF46A5" w:rsidRDefault="00DF46A5" w:rsidP="00DF46A5">
            <w:pPr>
              <w:bidi w:val="0"/>
              <w:jc w:val="center"/>
              <w:rPr>
                <w:rFonts w:ascii="Arial" w:hAnsi="Arial" w:cs="Arial"/>
                <w:b/>
                <w:bCs/>
                <w:color w:val="FFFFFF"/>
                <w:szCs w:val="24"/>
                <w:lang w:eastAsia="ru-RU" w:bidi="ar-SA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lastRenderedPageBreak/>
              <w:t>READING ASSIGNMENTS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DF46A5" w:rsidRDefault="00DF46A5" w:rsidP="00DF46A5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b/>
                <w:bCs/>
                <w:sz w:val="24"/>
                <w:szCs w:val="24"/>
              </w:rPr>
            </w:pPr>
          </w:p>
          <w:p w:rsidR="00DF46A5" w:rsidRPr="00651183" w:rsidRDefault="00DF46A5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</w:pP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Israel at the UN </w:t>
            </w:r>
            <w:r w:rsidR="00651183"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Laying the ground: historical review</w:t>
            </w:r>
          </w:p>
          <w:p w:rsidR="00DF46A5" w:rsidRPr="00651183" w:rsidRDefault="00DF46A5" w:rsidP="00DF46A5">
            <w:pPr>
              <w:pStyle w:val="ListParagraph"/>
              <w:bidi w:val="0"/>
              <w:ind w:left="-142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F46A5" w:rsidRPr="00651183" w:rsidRDefault="00DF46A5" w:rsidP="00DF46A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Charter of the United Nations (see scanned) </w:t>
            </w:r>
          </w:p>
          <w:p w:rsidR="00DF46A5" w:rsidRPr="00651183" w:rsidRDefault="00DF46A5" w:rsidP="00DF46A5">
            <w:pPr>
              <w:pStyle w:val="ListParagraph"/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46A5" w:rsidRPr="00651183" w:rsidRDefault="00DF46A5" w:rsidP="00DF46A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Weiss, Thomas G., and Sam </w:t>
            </w:r>
            <w:proofErr w:type="spellStart"/>
            <w:r w:rsidRPr="00651183">
              <w:rPr>
                <w:rFonts w:asciiTheme="majorBidi" w:hAnsiTheme="majorBidi" w:cstheme="majorBidi"/>
                <w:sz w:val="24"/>
                <w:szCs w:val="24"/>
              </w:rPr>
              <w:t>Daws</w:t>
            </w:r>
            <w:proofErr w:type="spellEnd"/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. "World Politics: Continuity and Change </w:t>
            </w:r>
            <w:proofErr w:type="gramStart"/>
            <w:r w:rsidRPr="00651183">
              <w:rPr>
                <w:rFonts w:asciiTheme="majorBidi" w:hAnsiTheme="majorBidi" w:cstheme="majorBidi"/>
                <w:sz w:val="24"/>
                <w:szCs w:val="24"/>
              </w:rPr>
              <w:t>Since</w:t>
            </w:r>
            <w:proofErr w:type="gramEnd"/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 1945." </w:t>
            </w:r>
            <w:r w:rsidRPr="00651183">
              <w:rPr>
                <w:rFonts w:asciiTheme="majorBidi" w:hAnsiTheme="majorBidi" w:cstheme="majorBidi"/>
                <w:sz w:val="24"/>
                <w:szCs w:val="24"/>
                <w:u w:val="single"/>
              </w:rPr>
              <w:t>Oxford Handbooks Online</w:t>
            </w:r>
            <w:r w:rsidRPr="00651183">
              <w:rPr>
                <w:rFonts w:asciiTheme="majorBidi" w:hAnsiTheme="majorBidi" w:cstheme="majorBidi"/>
                <w:sz w:val="24"/>
                <w:szCs w:val="24"/>
              </w:rPr>
              <w:t>. 2009-09-02. Oxford University Press. Date of access 18 Sep. 2016.</w:t>
            </w:r>
          </w:p>
          <w:p w:rsidR="00DF46A5" w:rsidRPr="00651183" w:rsidRDefault="003C4020" w:rsidP="00DF46A5">
            <w:pPr>
              <w:pStyle w:val="ListParagraph"/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0" w:history="1">
              <w:r w:rsidR="00DF46A5" w:rsidRPr="0065118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http://www.oxfordhandbooks.com/view/10.1093/oxfordhb/9780199560103.001.0001/oxfordhb-9780199560103-e-001</w:t>
              </w:r>
            </w:hyperlink>
          </w:p>
          <w:p w:rsidR="00DF46A5" w:rsidRPr="00651183" w:rsidRDefault="00DF46A5" w:rsidP="00DF46A5">
            <w:pPr>
              <w:pStyle w:val="ListParagraph"/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F46A5" w:rsidRDefault="00DF46A5" w:rsidP="00376214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jc w:val="both"/>
              <w:rPr>
                <w:sz w:val="24"/>
                <w:szCs w:val="24"/>
              </w:rPr>
            </w:pP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Resolution adopted on the report of the Ad-Hoc committee on the Palestinian question </w:t>
            </w:r>
            <w:r w:rsidR="00376214">
              <w:rPr>
                <w:rFonts w:asciiTheme="majorBidi" w:hAnsiTheme="majorBidi" w:cstheme="majorBidi"/>
                <w:sz w:val="24"/>
                <w:szCs w:val="24"/>
              </w:rPr>
              <w:t>-</w:t>
            </w: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 UN General Assembly recorded meeting protocol (see scanned).</w:t>
            </w:r>
            <w:r>
              <w:rPr>
                <w:sz w:val="24"/>
                <w:szCs w:val="24"/>
              </w:rPr>
              <w:t xml:space="preserve">  </w:t>
            </w:r>
          </w:p>
          <w:p w:rsidR="00D71B08" w:rsidRDefault="00D71B08" w:rsidP="00D71B08">
            <w:pPr>
              <w:pStyle w:val="ListParagraph"/>
              <w:bidi w:val="0"/>
              <w:ind w:left="284"/>
              <w:jc w:val="both"/>
              <w:rPr>
                <w:sz w:val="24"/>
                <w:szCs w:val="24"/>
              </w:rPr>
            </w:pPr>
          </w:p>
          <w:p w:rsidR="002971B2" w:rsidRPr="002971B2" w:rsidRDefault="002971B2" w:rsidP="002971B2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2971B2">
              <w:rPr>
                <w:rFonts w:asciiTheme="majorBidi" w:hAnsiTheme="majorBidi" w:cstheme="majorBidi"/>
                <w:sz w:val="24"/>
                <w:szCs w:val="24"/>
              </w:rPr>
              <w:t>Baker, Alan. "The Fallacy of the “1967 Borders” – No Such Borders Ever Existed"</w:t>
            </w:r>
            <w:r w:rsidRPr="002971B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  <w:r w:rsidRPr="002971B2">
              <w:rPr>
                <w:rFonts w:asciiTheme="majorBidi" w:hAnsiTheme="majorBidi" w:cstheme="majorBidi"/>
                <w:sz w:val="24"/>
                <w:szCs w:val="24"/>
              </w:rPr>
              <w:t xml:space="preserve">December 2010,  </w:t>
            </w:r>
            <w:r w:rsidRPr="002971B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Jerusalem Center for Public Affairs</w:t>
            </w:r>
          </w:p>
          <w:p w:rsidR="002971B2" w:rsidRPr="002971B2" w:rsidRDefault="003C4020" w:rsidP="002971B2">
            <w:pPr>
              <w:pStyle w:val="ListParagraph"/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hyperlink r:id="rId11" w:history="1">
              <w:r w:rsidR="002971B2" w:rsidRPr="002971B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http://www.jcpa.org/JCPA/Templates/ShowPage.asp?DBID=1&amp;LNGID=1&amp;TMID=111&amp;FID=442&amp;PID=0&amp;IID=5522mj</w:t>
              </w:r>
            </w:hyperlink>
          </w:p>
          <w:p w:rsidR="002971B2" w:rsidRPr="002971B2" w:rsidRDefault="002971B2" w:rsidP="002971B2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71B08" w:rsidRDefault="00D71B08" w:rsidP="002971B2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D71B08">
              <w:rPr>
                <w:rFonts w:asciiTheme="majorBidi" w:hAnsiTheme="majorBidi" w:cstheme="majorBidi"/>
                <w:sz w:val="24"/>
                <w:szCs w:val="24"/>
              </w:rPr>
              <w:t xml:space="preserve">Gold, Dore. </w:t>
            </w:r>
            <w:r w:rsidRPr="00D71B08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The Tower of Babble. </w:t>
            </w:r>
            <w:r w:rsidRPr="00D71B08">
              <w:rPr>
                <w:rStyle w:val="exldetailsdisplayval1"/>
                <w:rFonts w:asciiTheme="majorBidi" w:hAnsiTheme="majorBidi" w:cstheme="majorBidi"/>
                <w:color w:val="32322F"/>
                <w:sz w:val="24"/>
                <w:szCs w:val="24"/>
                <w:rtl w:val="0"/>
              </w:rPr>
              <w:t xml:space="preserve">New </w:t>
            </w:r>
            <w:proofErr w:type="gramStart"/>
            <w:r w:rsidRPr="00D71B08">
              <w:rPr>
                <w:rStyle w:val="exldetailsdisplayval1"/>
                <w:rFonts w:asciiTheme="majorBidi" w:hAnsiTheme="majorBidi" w:cstheme="majorBidi"/>
                <w:color w:val="32322F"/>
                <w:sz w:val="24"/>
                <w:szCs w:val="24"/>
                <w:rtl w:val="0"/>
              </w:rPr>
              <w:t>York :</w:t>
            </w:r>
            <w:proofErr w:type="gramEnd"/>
            <w:r w:rsidRPr="00D71B08">
              <w:rPr>
                <w:rStyle w:val="exldetailsdisplayval1"/>
                <w:rFonts w:asciiTheme="majorBidi" w:hAnsiTheme="majorBidi" w:cstheme="majorBidi"/>
                <w:color w:val="32322F"/>
                <w:sz w:val="24"/>
                <w:szCs w:val="24"/>
                <w:rtl w:val="0"/>
              </w:rPr>
              <w:t xml:space="preserve"> Three Rivers Press</w:t>
            </w:r>
            <w:r w:rsidRPr="00D71B08">
              <w:rPr>
                <w:rFonts w:asciiTheme="majorBidi" w:hAnsiTheme="majorBidi" w:cstheme="majorBidi"/>
                <w:sz w:val="24"/>
                <w:szCs w:val="24"/>
              </w:rPr>
              <w:t>, 2004. Chapter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3,</w:t>
            </w:r>
            <w:r w:rsidRPr="00D71B08">
              <w:rPr>
                <w:rFonts w:asciiTheme="majorBidi" w:hAnsiTheme="majorBidi" w:cstheme="majorBidi"/>
                <w:sz w:val="24"/>
                <w:szCs w:val="24"/>
              </w:rPr>
              <w:t xml:space="preserve"> 4 </w:t>
            </w:r>
          </w:p>
          <w:p w:rsidR="00376214" w:rsidRPr="00376214" w:rsidRDefault="00376214" w:rsidP="00376214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76214" w:rsidRPr="00D71B08" w:rsidRDefault="00B94343" w:rsidP="005A3EF3">
            <w:pPr>
              <w:pStyle w:val="ListParagraph"/>
              <w:numPr>
                <w:ilvl w:val="0"/>
                <w:numId w:val="4"/>
              </w:numPr>
              <w:ind w:left="284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הלר, יוסף. ישראל והמלחמה הקרה. מכון בן גוריון לחקר ישראל והציונות, אוניברסיטת בן גוריון, 2010. </w:t>
            </w:r>
            <w:r w:rsidR="005A3EF3">
              <w:rPr>
                <w:rFonts w:asciiTheme="majorBidi" w:hAnsiTheme="majorBidi" w:cstheme="majorBidi" w:hint="cs"/>
                <w:sz w:val="24"/>
                <w:szCs w:val="24"/>
                <w:rtl/>
              </w:rPr>
              <w:t>פרקים 1, 2, 3, 4,5, 7, 8, 15, 16</w:t>
            </w:r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4"/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DF46A5" w:rsidRDefault="00DF46A5" w:rsidP="00DF46A5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b/>
                <w:bCs/>
                <w:sz w:val="24"/>
                <w:szCs w:val="24"/>
              </w:rPr>
            </w:pPr>
          </w:p>
          <w:p w:rsidR="00DF46A5" w:rsidRPr="00651183" w:rsidRDefault="00DF46A5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Step by step </w:t>
            </w:r>
            <w:r w:rsidR="00651183"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-</w:t>
            </w: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Getting </w:t>
            </w:r>
            <w:r w:rsidR="009471A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to know the un-</w:t>
            </w: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United Nations</w:t>
            </w:r>
          </w:p>
          <w:p w:rsidR="00DF46A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Overview</w:t>
            </w:r>
          </w:p>
          <w:p w:rsidR="006A7F45" w:rsidRDefault="006A7F45" w:rsidP="006A7F4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2A6636">
              <w:rPr>
                <w:rFonts w:asciiTheme="majorBidi" w:hAnsiTheme="majorBidi" w:cstheme="majorBidi"/>
                <w:sz w:val="24"/>
                <w:szCs w:val="24"/>
              </w:rPr>
              <w:t xml:space="preserve">Sven, </w:t>
            </w:r>
            <w:proofErr w:type="gramStart"/>
            <w:r w:rsidRPr="002A6636">
              <w:rPr>
                <w:rFonts w:asciiTheme="majorBidi" w:hAnsiTheme="majorBidi" w:cstheme="majorBidi"/>
                <w:sz w:val="24"/>
                <w:szCs w:val="24"/>
              </w:rPr>
              <w:t>Bernhard.,</w:t>
            </w:r>
            <w:proofErr w:type="gramEnd"/>
            <w:r w:rsidRPr="002A66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A6636">
              <w:rPr>
                <w:rFonts w:asciiTheme="majorBidi" w:hAnsiTheme="majorBidi" w:cstheme="majorBidi"/>
                <w:sz w:val="24"/>
                <w:szCs w:val="24"/>
              </w:rPr>
              <w:t>Johanness</w:t>
            </w:r>
            <w:proofErr w:type="spellEnd"/>
            <w:r w:rsidRPr="002A66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2A6636">
              <w:rPr>
                <w:rFonts w:asciiTheme="majorBidi" w:hAnsiTheme="majorBidi" w:cstheme="majorBidi"/>
                <w:sz w:val="24"/>
                <w:szCs w:val="24"/>
              </w:rPr>
              <w:t>Varwick</w:t>
            </w:r>
            <w:proofErr w:type="spellEnd"/>
            <w:r w:rsidRPr="002A663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2A6636">
              <w:rPr>
                <w:rFonts w:asciiTheme="majorBidi" w:hAnsiTheme="majorBidi" w:cstheme="majorBidi"/>
                <w:sz w:val="24"/>
                <w:szCs w:val="24"/>
                <w:u w:val="single"/>
              </w:rPr>
              <w:t>The United Nations an Introduction</w:t>
            </w:r>
            <w:r w:rsidRPr="002A6636">
              <w:rPr>
                <w:rFonts w:asciiTheme="majorBidi" w:hAnsiTheme="majorBidi" w:cstheme="majorBidi"/>
                <w:sz w:val="24"/>
                <w:szCs w:val="24"/>
              </w:rPr>
              <w:t xml:space="preserve">. Palgrave </w:t>
            </w:r>
            <w:proofErr w:type="spellStart"/>
            <w:r w:rsidRPr="002A6636">
              <w:rPr>
                <w:rFonts w:asciiTheme="majorBidi" w:hAnsiTheme="majorBidi" w:cstheme="majorBidi"/>
                <w:sz w:val="24"/>
                <w:szCs w:val="24"/>
              </w:rPr>
              <w:t>Macmillian</w:t>
            </w:r>
            <w:proofErr w:type="spellEnd"/>
            <w:r w:rsidRPr="002A6636">
              <w:rPr>
                <w:rFonts w:asciiTheme="majorBidi" w:hAnsiTheme="majorBidi" w:cstheme="majorBidi"/>
                <w:sz w:val="24"/>
                <w:szCs w:val="24"/>
              </w:rPr>
              <w:t>, 2005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Chapter 1, 3, 4</w:t>
            </w:r>
            <w:r w:rsidRPr="002A663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6A7F4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A7F45" w:rsidRPr="006A7F4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F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General Assembly </w:t>
            </w:r>
          </w:p>
          <w:p w:rsidR="00DF46A5" w:rsidRPr="00651183" w:rsidRDefault="00DF46A5" w:rsidP="006A7F4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651183">
              <w:rPr>
                <w:rFonts w:asciiTheme="majorBidi" w:hAnsiTheme="majorBidi" w:cstheme="majorBidi"/>
                <w:sz w:val="24"/>
                <w:szCs w:val="24"/>
              </w:rPr>
              <w:t>Peterson, M. J. "General Assembly." </w:t>
            </w:r>
            <w:r w:rsidRPr="00651183">
              <w:rPr>
                <w:rFonts w:asciiTheme="majorBidi" w:hAnsiTheme="majorBidi" w:cstheme="majorBidi"/>
                <w:sz w:val="24"/>
                <w:szCs w:val="24"/>
                <w:u w:val="single"/>
              </w:rPr>
              <w:t>Oxford Handbooks Online</w:t>
            </w: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. 2009-09-02. Oxford University Press. Date of access 18 Sep. 2016 </w:t>
            </w:r>
            <w:hyperlink r:id="rId12" w:history="1">
              <w:r w:rsidRPr="0065118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http://www.oxfordhandbooks.com/view/10.1093/oxfordhb/9780199560103.001.0001/oxfordhb-9780199560103-e-005</w:t>
              </w:r>
            </w:hyperlink>
          </w:p>
          <w:p w:rsidR="006A7F45" w:rsidRDefault="006A7F45" w:rsidP="00DF46A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DF46A5" w:rsidRPr="006A7F4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A7F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The security Council</w:t>
            </w:r>
          </w:p>
          <w:p w:rsidR="00DF46A5" w:rsidRPr="006A7F45" w:rsidRDefault="00DF46A5" w:rsidP="00DF46A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Style w:val="Hyperlink"/>
                <w:rFonts w:asciiTheme="majorBidi" w:hAnsiTheme="majorBidi" w:cstheme="majorBidi"/>
                <w:color w:val="auto"/>
                <w:sz w:val="24"/>
                <w:szCs w:val="24"/>
                <w:u w:val="none"/>
              </w:rPr>
            </w:pPr>
            <w:r w:rsidRPr="00651183">
              <w:rPr>
                <w:rFonts w:asciiTheme="majorBidi" w:hAnsiTheme="majorBidi" w:cstheme="majorBidi"/>
                <w:sz w:val="24"/>
                <w:szCs w:val="24"/>
              </w:rPr>
              <w:t>Malone, David M. "Security Council." </w:t>
            </w:r>
            <w:r w:rsidRPr="00651183">
              <w:rPr>
                <w:rFonts w:asciiTheme="majorBidi" w:hAnsiTheme="majorBidi" w:cstheme="majorBidi"/>
                <w:sz w:val="24"/>
                <w:szCs w:val="24"/>
                <w:u w:val="single"/>
              </w:rPr>
              <w:t>Oxford Handbooks Online.</w:t>
            </w: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 2009-09-02. Oxford University Press. Date of access 18 Sep. 2016 </w:t>
            </w:r>
            <w:hyperlink r:id="rId13" w:history="1">
              <w:r w:rsidRPr="0065118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http://www.oxfordhandbooks.com/view/10.1093/oxfordhb/9780199560103.001.0001/oxfordhb-9780199560103-e-006</w:t>
              </w:r>
            </w:hyperlink>
          </w:p>
          <w:p w:rsidR="006A7F4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A7F45" w:rsidRDefault="006A7F45" w:rsidP="006A7F4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Ross -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Nazzal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James. </w:t>
            </w:r>
            <w:r w:rsidRPr="009D1817">
              <w:rPr>
                <w:rFonts w:asciiTheme="majorBidi" w:hAnsiTheme="majorBidi" w:cstheme="majorBidi"/>
                <w:sz w:val="24"/>
                <w:szCs w:val="24"/>
                <w:u w:val="single"/>
              </w:rPr>
              <w:t>The US Veto and the Polemics of the Question of Palestini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an</w:t>
            </w:r>
            <w:r w:rsidRPr="009D1817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in the UN Security Council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Edwin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Mellen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Press, 2008.</w:t>
            </w:r>
          </w:p>
          <w:p w:rsidR="00035F2F" w:rsidRPr="00035F2F" w:rsidRDefault="00035F2F" w:rsidP="00035F2F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14"/>
                <w:szCs w:val="14"/>
              </w:rPr>
            </w:pPr>
          </w:p>
          <w:p w:rsidR="003C4020" w:rsidRDefault="003C4020" w:rsidP="003C4020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Security Council Report. "The Veto". Research Report , October 2015 </w:t>
            </w:r>
            <w:hyperlink r:id="rId14" w:history="1">
              <w:r w:rsidRPr="00121865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http://www.securitycouncilreport.org/atf/cf/%7B65BFCF9B-6D27-4E9C-8CD3-CF6E4FF96FF9%7D/research_report_3_the_veto_2015.pdf</w:t>
              </w:r>
            </w:hyperlink>
          </w:p>
          <w:p w:rsidR="00EF0A64" w:rsidRPr="00EF0A64" w:rsidRDefault="00EF0A64" w:rsidP="00EF0A64">
            <w:pPr>
              <w:pStyle w:val="ListParagraph"/>
              <w:rPr>
                <w:rFonts w:asciiTheme="majorBidi" w:hAnsiTheme="majorBidi" w:cstheme="majorBidi" w:hint="cs"/>
                <w:sz w:val="24"/>
                <w:szCs w:val="24"/>
              </w:rPr>
            </w:pPr>
            <w:bookmarkStart w:id="0" w:name="_GoBack"/>
            <w:bookmarkEnd w:id="0"/>
          </w:p>
          <w:p w:rsidR="00035F2F" w:rsidRPr="00035F2F" w:rsidRDefault="00035F2F" w:rsidP="00EF0A64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035F2F">
              <w:rPr>
                <w:rFonts w:asciiTheme="majorBidi" w:hAnsiTheme="majorBidi" w:cstheme="majorBidi"/>
                <w:sz w:val="24"/>
                <w:szCs w:val="24"/>
              </w:rPr>
              <w:t>Hatuel-Radoshitzky</w:t>
            </w:r>
            <w:proofErr w:type="spellEnd"/>
            <w:proofErr w:type="gramStart"/>
            <w:r w:rsidRPr="00035F2F">
              <w:rPr>
                <w:rFonts w:asciiTheme="majorBidi" w:hAnsiTheme="majorBidi" w:cstheme="majorBidi"/>
                <w:sz w:val="24"/>
                <w:szCs w:val="24"/>
              </w:rPr>
              <w:t>,  Michal</w:t>
            </w:r>
            <w:proofErr w:type="gramEnd"/>
            <w:r w:rsidRPr="00035F2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. "</w:t>
            </w:r>
            <w:r w:rsidRPr="00035F2F">
              <w:rPr>
                <w:rFonts w:asciiTheme="majorBidi" w:hAnsiTheme="majorBidi" w:cstheme="majorBidi"/>
                <w:sz w:val="24"/>
                <w:szCs w:val="24"/>
              </w:rPr>
              <w:t>Israel and the UN Security Council Elections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". </w:t>
            </w:r>
            <w:r w:rsidRPr="00035F2F">
              <w:rPr>
                <w:rFonts w:asciiTheme="majorBidi" w:hAnsiTheme="majorBidi" w:cstheme="majorBidi"/>
                <w:sz w:val="24"/>
                <w:szCs w:val="24"/>
              </w:rPr>
              <w:t>The Institute for National Security Studies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r w:rsidRPr="00035F2F">
              <w:rPr>
                <w:rFonts w:asciiTheme="majorBidi" w:hAnsiTheme="majorBidi" w:cstheme="majorBidi"/>
                <w:sz w:val="24"/>
                <w:szCs w:val="24"/>
              </w:rPr>
              <w:t>NSS Insight No. 834, July 4, 2016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hyperlink r:id="rId15" w:history="1">
              <w:r w:rsidRPr="00035F2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http://www.inss.org.il/index.aspx?id=4538&amp;articleid=12012</w:t>
              </w:r>
            </w:hyperlink>
          </w:p>
          <w:p w:rsidR="006A7F4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1345B2" w:rsidRPr="00651183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6A7F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The </w:t>
            </w:r>
            <w:r w:rsidR="003A76C6" w:rsidRPr="006A7F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Secretary</w:t>
            </w:r>
            <w:r w:rsidRPr="006A7F45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General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345B2" w:rsidRPr="00651183" w:rsidRDefault="001345B2" w:rsidP="001345B2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651183">
              <w:rPr>
                <w:rFonts w:asciiTheme="majorBidi" w:hAnsiTheme="majorBidi" w:cstheme="majorBidi"/>
                <w:sz w:val="24"/>
                <w:szCs w:val="24"/>
              </w:rPr>
              <w:t>Newman, Edward. "Secretary</w:t>
            </w:r>
            <w:r w:rsidRPr="00651183">
              <w:rPr>
                <w:rFonts w:ascii="Cambria Math" w:hAnsi="Cambria Math" w:cs="Cambria Math"/>
                <w:sz w:val="24"/>
                <w:szCs w:val="24"/>
              </w:rPr>
              <w:t>‐</w:t>
            </w:r>
            <w:r w:rsidRPr="00651183">
              <w:rPr>
                <w:rFonts w:asciiTheme="majorBidi" w:hAnsiTheme="majorBidi" w:cstheme="majorBidi"/>
                <w:sz w:val="24"/>
                <w:szCs w:val="24"/>
              </w:rPr>
              <w:t xml:space="preserve">General." Oxford Handbooks Online. 2009-09-02. Oxford University Press. Date of access 18 Sep. 2016 </w:t>
            </w:r>
            <w:hyperlink r:id="rId16" w:history="1">
              <w:r w:rsidRPr="0065118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http://www.oxfordhandbooks.com/view/10.1093/oxfordhb/9780199560103.001.0001/oxfordhb-9780199560103-e-010</w:t>
              </w:r>
            </w:hyperlink>
          </w:p>
          <w:p w:rsidR="002A6636" w:rsidRDefault="002A6636" w:rsidP="002A6636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35E5" w:rsidRPr="009C71E8" w:rsidRDefault="000335E5" w:rsidP="000335E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color w:val="1A1A1A"/>
                <w:highlight w:val="yellow"/>
              </w:rPr>
            </w:pPr>
            <w:proofErr w:type="spellStart"/>
            <w:r w:rsidRPr="009C71E8">
              <w:rPr>
                <w:rFonts w:asciiTheme="majorBidi" w:hAnsiTheme="majorBidi" w:cstheme="majorBidi"/>
                <w:color w:val="1A1A1A"/>
                <w:highlight w:val="yellow"/>
              </w:rPr>
              <w:t>Gordenker</w:t>
            </w:r>
            <w:proofErr w:type="spellEnd"/>
            <w:r w:rsidRPr="009C71E8">
              <w:rPr>
                <w:rFonts w:asciiTheme="majorBidi" w:hAnsiTheme="majorBidi" w:cstheme="majorBidi"/>
                <w:color w:val="1A1A1A"/>
                <w:highlight w:val="yellow"/>
              </w:rPr>
              <w:t xml:space="preserve">, L. (2013). </w:t>
            </w:r>
            <w:r w:rsidRPr="009C71E8">
              <w:rPr>
                <w:rFonts w:asciiTheme="majorBidi" w:hAnsiTheme="majorBidi" w:cstheme="majorBidi"/>
                <w:i/>
                <w:iCs/>
                <w:color w:val="1A1A1A"/>
                <w:highlight w:val="yellow"/>
              </w:rPr>
              <w:t>The UN Secretary-General and Secretariat</w:t>
            </w:r>
            <w:r w:rsidRPr="009C71E8">
              <w:rPr>
                <w:rFonts w:asciiTheme="majorBidi" w:hAnsiTheme="majorBidi" w:cstheme="majorBidi"/>
                <w:color w:val="1A1A1A"/>
                <w:highlight w:val="yellow"/>
              </w:rPr>
              <w:t>. Routledge.</w:t>
            </w:r>
          </w:p>
          <w:p w:rsidR="000335E5" w:rsidRPr="009C71E8" w:rsidRDefault="000335E5" w:rsidP="000335E5">
            <w:pPr>
              <w:pStyle w:val="ListParagraph"/>
              <w:rPr>
                <w:rFonts w:asciiTheme="majorBidi" w:hAnsiTheme="majorBidi" w:cstheme="majorBidi"/>
                <w:color w:val="1A1A1A"/>
                <w:highlight w:val="yellow"/>
              </w:rPr>
            </w:pPr>
          </w:p>
          <w:p w:rsidR="000335E5" w:rsidRPr="009C71E8" w:rsidRDefault="000335E5" w:rsidP="000335E5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color w:val="1A1A1A"/>
                <w:highlight w:val="yellow"/>
              </w:rPr>
            </w:pPr>
            <w:proofErr w:type="spellStart"/>
            <w:r w:rsidRPr="009C71E8">
              <w:rPr>
                <w:rFonts w:asciiTheme="majorBidi" w:hAnsiTheme="majorBidi" w:cstheme="majorBidi"/>
                <w:color w:val="1A1A1A"/>
                <w:highlight w:val="yellow"/>
              </w:rPr>
              <w:t>Myint</w:t>
            </w:r>
            <w:proofErr w:type="spellEnd"/>
            <w:r w:rsidRPr="009C71E8">
              <w:rPr>
                <w:rFonts w:asciiTheme="majorBidi" w:hAnsiTheme="majorBidi" w:cstheme="majorBidi"/>
                <w:color w:val="1A1A1A"/>
                <w:highlight w:val="yellow"/>
              </w:rPr>
              <w:t xml:space="preserve">-U, T., &amp; Scott, A. (2007). </w:t>
            </w:r>
            <w:r w:rsidRPr="009C71E8">
              <w:rPr>
                <w:rFonts w:asciiTheme="majorBidi" w:hAnsiTheme="majorBidi" w:cstheme="majorBidi"/>
                <w:i/>
                <w:iCs/>
                <w:color w:val="1A1A1A"/>
                <w:highlight w:val="yellow"/>
              </w:rPr>
              <w:t>The UN Secretariat: A Brief History</w:t>
            </w:r>
            <w:r w:rsidRPr="009C71E8">
              <w:rPr>
                <w:rFonts w:asciiTheme="majorBidi" w:hAnsiTheme="majorBidi" w:cstheme="majorBidi"/>
                <w:color w:val="1A1A1A"/>
                <w:highlight w:val="yellow"/>
              </w:rPr>
              <w:t>. International Peace Academy.</w:t>
            </w:r>
          </w:p>
          <w:p w:rsidR="00035F2F" w:rsidRPr="00035F2F" w:rsidRDefault="00035F2F" w:rsidP="00035F2F">
            <w:pPr>
              <w:pStyle w:val="ListParagraph"/>
              <w:rPr>
                <w:rFonts w:asciiTheme="majorBidi" w:hAnsiTheme="majorBidi" w:cstheme="majorBidi"/>
                <w:color w:val="1A1A1A"/>
                <w:highlight w:val="red"/>
              </w:rPr>
            </w:pPr>
          </w:p>
          <w:p w:rsidR="00035F2F" w:rsidRPr="009C71E8" w:rsidRDefault="009C71E8" w:rsidP="00035F2F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color w:val="1A1A1A"/>
                <w:highlight w:val="yellow"/>
              </w:rPr>
            </w:pPr>
            <w:r w:rsidRPr="009C71E8">
              <w:rPr>
                <w:rFonts w:asciiTheme="majorBidi" w:hAnsiTheme="majorBidi" w:cstheme="majorBidi" w:hint="cs"/>
                <w:color w:val="1A1A1A"/>
                <w:highlight w:val="yellow"/>
                <w:rtl/>
              </w:rPr>
              <w:t xml:space="preserve">להוסיף מאמר עדכני על המרוץ </w:t>
            </w:r>
            <w:proofErr w:type="spellStart"/>
            <w:r w:rsidRPr="009C71E8">
              <w:rPr>
                <w:rFonts w:asciiTheme="majorBidi" w:hAnsiTheme="majorBidi" w:cstheme="majorBidi" w:hint="cs"/>
                <w:color w:val="1A1A1A"/>
                <w:highlight w:val="yellow"/>
                <w:rtl/>
              </w:rPr>
              <w:t>למזכלות</w:t>
            </w:r>
            <w:proofErr w:type="spellEnd"/>
          </w:p>
          <w:p w:rsidR="006A7F45" w:rsidRDefault="006A7F45" w:rsidP="006A7F45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6A7F45" w:rsidRPr="00651183" w:rsidRDefault="006A7F45" w:rsidP="00D47639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Regional groups</w:t>
            </w:r>
            <w:r w:rsidR="00D4763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&amp; Interests Groups</w:t>
            </w:r>
          </w:p>
          <w:p w:rsidR="00D47639" w:rsidRPr="00096CEE" w:rsidRDefault="00D47639" w:rsidP="00D47639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</w:rPr>
            </w:pPr>
            <w:proofErr w:type="spellStart"/>
            <w:r w:rsidRPr="00096CEE">
              <w:rPr>
                <w:rFonts w:asciiTheme="majorBidi" w:hAnsiTheme="majorBidi" w:cstheme="majorBidi"/>
                <w:color w:val="1A1A1A"/>
              </w:rPr>
              <w:t>Ihsanoglu</w:t>
            </w:r>
            <w:proofErr w:type="spellEnd"/>
            <w:r w:rsidRPr="00096CEE">
              <w:rPr>
                <w:rFonts w:asciiTheme="majorBidi" w:hAnsiTheme="majorBidi" w:cstheme="majorBidi"/>
                <w:color w:val="1A1A1A"/>
              </w:rPr>
              <w:t xml:space="preserve">, E. (2010). </w:t>
            </w:r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 xml:space="preserve">The Islamic World in the New Century: The </w:t>
            </w:r>
            <w:proofErr w:type="spellStart"/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>Organisation</w:t>
            </w:r>
            <w:proofErr w:type="spellEnd"/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 xml:space="preserve"> of the Islamic Conference</w:t>
            </w:r>
            <w:r w:rsidRPr="00096CEE">
              <w:rPr>
                <w:rFonts w:asciiTheme="majorBidi" w:hAnsiTheme="majorBidi" w:cstheme="majorBidi"/>
                <w:color w:val="1A1A1A"/>
              </w:rPr>
              <w:t xml:space="preserve">. Hurst Publishers. </w:t>
            </w:r>
          </w:p>
          <w:p w:rsidR="00CB6B2C" w:rsidRDefault="00CB6B2C" w:rsidP="00CB6B2C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color w:val="1A1A1A"/>
              </w:rPr>
            </w:pPr>
          </w:p>
          <w:p w:rsidR="00CB6B2C" w:rsidRPr="00096CEE" w:rsidRDefault="00CB6B2C" w:rsidP="00CB6B2C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color w:val="1A1A1A"/>
              </w:rPr>
            </w:pPr>
            <w:proofErr w:type="spellStart"/>
            <w:r w:rsidRPr="00096CEE">
              <w:rPr>
                <w:rFonts w:asciiTheme="majorBidi" w:hAnsiTheme="majorBidi" w:cstheme="majorBidi"/>
                <w:color w:val="1A1A1A"/>
              </w:rPr>
              <w:t>Khadduri</w:t>
            </w:r>
            <w:proofErr w:type="spellEnd"/>
            <w:r w:rsidRPr="00096CEE">
              <w:rPr>
                <w:rFonts w:asciiTheme="majorBidi" w:hAnsiTheme="majorBidi" w:cstheme="majorBidi"/>
                <w:color w:val="1A1A1A"/>
              </w:rPr>
              <w:t xml:space="preserve">, M. (1946). The Arab League as a Regional Arrangement. </w:t>
            </w:r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>The American Journal of International Law,</w:t>
            </w:r>
            <w:r w:rsidRPr="00096CEE">
              <w:rPr>
                <w:rFonts w:asciiTheme="majorBidi" w:hAnsiTheme="majorBidi" w:cstheme="majorBidi"/>
                <w:color w:val="1A1A1A"/>
              </w:rPr>
              <w:t xml:space="preserve"> </w:t>
            </w:r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>40</w:t>
            </w:r>
            <w:r w:rsidRPr="00096CEE">
              <w:rPr>
                <w:rFonts w:asciiTheme="majorBidi" w:hAnsiTheme="majorBidi" w:cstheme="majorBidi"/>
                <w:color w:val="1A1A1A"/>
              </w:rPr>
              <w:t xml:space="preserve">(4), 756-777. </w:t>
            </w:r>
            <w:proofErr w:type="gramStart"/>
            <w:r w:rsidRPr="00096CEE">
              <w:rPr>
                <w:rFonts w:asciiTheme="majorBidi" w:hAnsiTheme="majorBidi" w:cstheme="majorBidi"/>
                <w:color w:val="1A1A1A"/>
              </w:rPr>
              <w:t>doi:</w:t>
            </w:r>
            <w:proofErr w:type="gramEnd"/>
            <w:r w:rsidRPr="00096CEE">
              <w:rPr>
                <w:rFonts w:asciiTheme="majorBidi" w:hAnsiTheme="majorBidi" w:cstheme="majorBidi"/>
                <w:color w:val="1A1A1A"/>
              </w:rPr>
              <w:t xml:space="preserve">1. Retrieved from </w:t>
            </w:r>
            <w:hyperlink r:id="rId17" w:history="1">
              <w:r w:rsidRPr="00096CEE">
                <w:rPr>
                  <w:rStyle w:val="Hyperlink"/>
                  <w:rFonts w:asciiTheme="majorBidi" w:hAnsiTheme="majorBidi" w:cstheme="majorBidi"/>
                </w:rPr>
                <w:t>http://www.jstor.org.ezprimo1.idc.ac.il/stable/2193821</w:t>
              </w:r>
            </w:hyperlink>
            <w:r w:rsidRPr="00096CEE">
              <w:rPr>
                <w:rFonts w:asciiTheme="majorBidi" w:hAnsiTheme="majorBidi" w:cstheme="majorBidi"/>
                <w:color w:val="1A1A1A"/>
              </w:rPr>
              <w:t xml:space="preserve"> </w:t>
            </w:r>
          </w:p>
          <w:p w:rsidR="00CB6B2C" w:rsidRPr="00CB6B2C" w:rsidRDefault="00CB6B2C" w:rsidP="00CB6B2C">
            <w:pPr>
              <w:pStyle w:val="ListParagraph"/>
              <w:bidi w:val="0"/>
              <w:ind w:left="284"/>
              <w:rPr>
                <w:rFonts w:asciiTheme="majorBidi" w:hAnsiTheme="majorBidi" w:cstheme="majorBidi"/>
              </w:rPr>
            </w:pPr>
          </w:p>
          <w:p w:rsidR="004E2B4D" w:rsidRPr="004E2B4D" w:rsidRDefault="004E2B4D" w:rsidP="00CB6B2C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</w:rPr>
            </w:pPr>
            <w:proofErr w:type="spellStart"/>
            <w:r w:rsidRPr="004E2B4D">
              <w:rPr>
                <w:rFonts w:asciiTheme="majorBidi" w:hAnsiTheme="majorBidi" w:cstheme="majorBidi"/>
                <w:color w:val="1A1A1A"/>
              </w:rPr>
              <w:t>Kasa</w:t>
            </w:r>
            <w:proofErr w:type="spellEnd"/>
            <w:r w:rsidRPr="004E2B4D">
              <w:rPr>
                <w:rFonts w:asciiTheme="majorBidi" w:hAnsiTheme="majorBidi" w:cstheme="majorBidi"/>
                <w:color w:val="1A1A1A"/>
              </w:rPr>
              <w:t xml:space="preserve">, S., </w:t>
            </w:r>
            <w:proofErr w:type="spellStart"/>
            <w:r w:rsidRPr="004E2B4D">
              <w:rPr>
                <w:rFonts w:asciiTheme="majorBidi" w:hAnsiTheme="majorBidi" w:cstheme="majorBidi"/>
                <w:color w:val="1A1A1A"/>
              </w:rPr>
              <w:t>Gullberg</w:t>
            </w:r>
            <w:proofErr w:type="spellEnd"/>
            <w:r w:rsidRPr="004E2B4D">
              <w:rPr>
                <w:rFonts w:asciiTheme="majorBidi" w:hAnsiTheme="majorBidi" w:cstheme="majorBidi"/>
                <w:color w:val="1A1A1A"/>
              </w:rPr>
              <w:t xml:space="preserve">, A. T., &amp; </w:t>
            </w:r>
            <w:proofErr w:type="spellStart"/>
            <w:r w:rsidRPr="004E2B4D">
              <w:rPr>
                <w:rFonts w:asciiTheme="majorBidi" w:hAnsiTheme="majorBidi" w:cstheme="majorBidi"/>
                <w:color w:val="1A1A1A"/>
              </w:rPr>
              <w:t>Heggelund</w:t>
            </w:r>
            <w:proofErr w:type="spellEnd"/>
            <w:r w:rsidRPr="004E2B4D">
              <w:rPr>
                <w:rFonts w:asciiTheme="majorBidi" w:hAnsiTheme="majorBidi" w:cstheme="majorBidi"/>
                <w:color w:val="1A1A1A"/>
              </w:rPr>
              <w:t xml:space="preserve">, G. (2008). The Group of 77 in the international climate negotiations: recent developments and future directions. </w:t>
            </w:r>
            <w:r w:rsidRPr="004E2B4D">
              <w:rPr>
                <w:rFonts w:asciiTheme="majorBidi" w:hAnsiTheme="majorBidi" w:cstheme="majorBidi"/>
                <w:i/>
                <w:iCs/>
                <w:color w:val="1A1A1A"/>
              </w:rPr>
              <w:t>International Environmental Agreements: Politics, Law and Economics</w:t>
            </w:r>
            <w:r w:rsidRPr="004E2B4D">
              <w:rPr>
                <w:rFonts w:asciiTheme="majorBidi" w:hAnsiTheme="majorBidi" w:cstheme="majorBidi"/>
                <w:color w:val="1A1A1A"/>
              </w:rPr>
              <w:t xml:space="preserve">, </w:t>
            </w:r>
            <w:r w:rsidRPr="004E2B4D">
              <w:rPr>
                <w:rFonts w:asciiTheme="majorBidi" w:hAnsiTheme="majorBidi" w:cstheme="majorBidi"/>
                <w:i/>
                <w:iCs/>
                <w:color w:val="1A1A1A"/>
              </w:rPr>
              <w:t>8</w:t>
            </w:r>
            <w:r w:rsidRPr="004E2B4D">
              <w:rPr>
                <w:rFonts w:asciiTheme="majorBidi" w:hAnsiTheme="majorBidi" w:cstheme="majorBidi"/>
                <w:color w:val="1A1A1A"/>
              </w:rPr>
              <w:t>(2), 113-127.</w:t>
            </w:r>
            <w:r w:rsidRPr="004E2B4D">
              <w:rPr>
                <w:rFonts w:asciiTheme="majorBidi" w:hAnsiTheme="majorBidi" w:cstheme="majorBidi"/>
              </w:rPr>
              <w:t xml:space="preserve"> </w:t>
            </w:r>
          </w:p>
          <w:p w:rsidR="004E2B4D" w:rsidRDefault="004E2B4D" w:rsidP="004E2B4D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color w:val="1A1A1A"/>
              </w:rPr>
            </w:pPr>
          </w:p>
          <w:p w:rsidR="009D1817" w:rsidRPr="00D47639" w:rsidRDefault="006A7F45" w:rsidP="00D47639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color w:val="1A1A1A"/>
              </w:rPr>
            </w:pPr>
            <w:proofErr w:type="spellStart"/>
            <w:r w:rsidRPr="00096CEE">
              <w:rPr>
                <w:rFonts w:asciiTheme="majorBidi" w:hAnsiTheme="majorBidi" w:cstheme="majorBidi"/>
                <w:color w:val="1A1A1A"/>
              </w:rPr>
              <w:t>Morphet</w:t>
            </w:r>
            <w:proofErr w:type="spellEnd"/>
            <w:r w:rsidRPr="00096CEE">
              <w:rPr>
                <w:rFonts w:asciiTheme="majorBidi" w:hAnsiTheme="majorBidi" w:cstheme="majorBidi"/>
                <w:color w:val="1A1A1A"/>
              </w:rPr>
              <w:t xml:space="preserve">, S. (2004). </w:t>
            </w:r>
            <w:r w:rsidRPr="00D47639">
              <w:rPr>
                <w:rFonts w:asciiTheme="majorBidi" w:hAnsiTheme="majorBidi" w:cstheme="majorBidi"/>
                <w:color w:val="1A1A1A"/>
                <w:sz w:val="18"/>
                <w:szCs w:val="18"/>
              </w:rPr>
              <w:t>REVIEW ESSAY</w:t>
            </w:r>
            <w:r w:rsidRPr="00096CEE">
              <w:rPr>
                <w:rFonts w:asciiTheme="majorBidi" w:hAnsiTheme="majorBidi" w:cstheme="majorBidi"/>
                <w:color w:val="1A1A1A"/>
              </w:rPr>
              <w:t xml:space="preserve">: Multilateralism and the Non-Aligned Movement: What Is the Global South Doing and Where Is It Going? </w:t>
            </w:r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>Global Governance,</w:t>
            </w:r>
            <w:r w:rsidRPr="00096CEE">
              <w:rPr>
                <w:rFonts w:asciiTheme="majorBidi" w:hAnsiTheme="majorBidi" w:cstheme="majorBidi"/>
                <w:color w:val="1A1A1A"/>
              </w:rPr>
              <w:t xml:space="preserve"> </w:t>
            </w:r>
            <w:r w:rsidRPr="00096CEE">
              <w:rPr>
                <w:rFonts w:asciiTheme="majorBidi" w:hAnsiTheme="majorBidi" w:cstheme="majorBidi"/>
                <w:i/>
                <w:iCs/>
                <w:color w:val="1A1A1A"/>
              </w:rPr>
              <w:t>10</w:t>
            </w:r>
            <w:r w:rsidRPr="00096CEE">
              <w:rPr>
                <w:rFonts w:asciiTheme="majorBidi" w:hAnsiTheme="majorBidi" w:cstheme="majorBidi"/>
                <w:color w:val="1A1A1A"/>
              </w:rPr>
              <w:t xml:space="preserve">(4), 517-537. Retrieved from </w:t>
            </w:r>
            <w:hyperlink r:id="rId18" w:history="1">
              <w:r w:rsidRPr="00096CEE">
                <w:rPr>
                  <w:rStyle w:val="Hyperlink"/>
                  <w:rFonts w:asciiTheme="majorBidi" w:hAnsiTheme="majorBidi" w:cstheme="majorBidi"/>
                </w:rPr>
                <w:t>http://www.jstor.org/stable/27800545</w:t>
              </w:r>
            </w:hyperlink>
          </w:p>
        </w:tc>
      </w:tr>
      <w:tr w:rsidR="00DF46A5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176"/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E068E7" w:rsidRPr="00651183" w:rsidRDefault="00E068E7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E068E7" w:rsidRDefault="00E068E7" w:rsidP="00E068E7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sz w:val="24"/>
                <w:szCs w:val="24"/>
              </w:rPr>
            </w:pP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The Institutionalized bias at the UN - United against Israel</w:t>
            </w:r>
          </w:p>
          <w:p w:rsidR="00376214" w:rsidRPr="00376214" w:rsidRDefault="00376214" w:rsidP="00376214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E068E7" w:rsidRDefault="00376214" w:rsidP="00376214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 w:rsidRPr="00376214">
              <w:rPr>
                <w:rFonts w:asciiTheme="majorBidi" w:hAnsiTheme="majorBidi" w:cstheme="majorBidi"/>
                <w:sz w:val="24"/>
                <w:szCs w:val="24"/>
              </w:rPr>
              <w:t xml:space="preserve">Herzog, Haim. </w:t>
            </w:r>
            <w:r w:rsidRPr="00376214">
              <w:rPr>
                <w:rFonts w:asciiTheme="majorBidi" w:hAnsiTheme="majorBidi" w:cstheme="majorBidi"/>
                <w:sz w:val="24"/>
                <w:szCs w:val="24"/>
                <w:u w:val="single"/>
              </w:rPr>
              <w:t>Who Stands Accused? Israel Answers Its Critics</w:t>
            </w:r>
            <w:r w:rsidRPr="00376214">
              <w:rPr>
                <w:rFonts w:asciiTheme="majorBidi" w:hAnsiTheme="majorBidi" w:cstheme="majorBidi"/>
                <w:sz w:val="24"/>
                <w:szCs w:val="24"/>
              </w:rPr>
              <w:t>. Random House, 1978</w:t>
            </w:r>
          </w:p>
          <w:p w:rsidR="00555D80" w:rsidRDefault="00555D80" w:rsidP="00555D80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55D80" w:rsidRPr="00D62BCC" w:rsidRDefault="00555D80" w:rsidP="00555D80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55D80">
              <w:rPr>
                <w:rFonts w:asciiTheme="majorBidi" w:hAnsiTheme="majorBidi" w:cstheme="majorBidi"/>
                <w:sz w:val="24"/>
                <w:szCs w:val="24"/>
              </w:rPr>
              <w:t>Eban</w:t>
            </w:r>
            <w:proofErr w:type="spellEnd"/>
            <w:r w:rsidRPr="00555D80">
              <w:rPr>
                <w:rFonts w:asciiTheme="majorBidi" w:hAnsiTheme="majorBidi" w:cstheme="majorBidi"/>
                <w:sz w:val="24"/>
                <w:szCs w:val="24"/>
              </w:rPr>
              <w:t xml:space="preserve">, Abba. </w:t>
            </w:r>
            <w:r w:rsidRPr="00555D80">
              <w:rPr>
                <w:rFonts w:asciiTheme="majorBidi" w:hAnsiTheme="majorBidi" w:cstheme="majorBidi"/>
                <w:u w:val="single"/>
              </w:rPr>
              <w:t>Voice of Israel</w:t>
            </w:r>
            <w:r w:rsidRPr="00555D80">
              <w:rPr>
                <w:rFonts w:asciiTheme="majorBidi" w:hAnsiTheme="majorBidi" w:cstheme="majorBidi"/>
              </w:rPr>
              <w:t>. Horizon Press  1957</w:t>
            </w:r>
          </w:p>
          <w:p w:rsidR="00D62BCC" w:rsidRPr="00D62BCC" w:rsidRDefault="00D62BCC" w:rsidP="00D62BCC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D62BCC" w:rsidRDefault="00D62BCC" w:rsidP="00D62BCC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62BCC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Dershowitz</w:t>
            </w:r>
            <w:proofErr w:type="spellEnd"/>
            <w:r w:rsidRPr="00D62BCC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 xml:space="preserve">, Alan M. </w:t>
            </w:r>
            <w:r w:rsidRPr="00D62BCC">
              <w:rPr>
                <w:rFonts w:asciiTheme="majorBidi" w:hAnsiTheme="majorBidi" w:cstheme="majorBidi"/>
                <w:sz w:val="24"/>
                <w:szCs w:val="24"/>
                <w:u w:val="single"/>
              </w:rPr>
              <w:t>The Case for Israel</w:t>
            </w:r>
            <w:r w:rsidRPr="00D62BCC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Pr="00D62BCC">
              <w:rPr>
                <w:rStyle w:val="exldetailsdisplayval1"/>
                <w:rFonts w:asciiTheme="majorBidi" w:hAnsiTheme="majorBidi" w:cstheme="majorBidi"/>
                <w:color w:val="32322F"/>
                <w:sz w:val="24"/>
                <w:szCs w:val="24"/>
                <w:rtl w:val="0"/>
              </w:rPr>
              <w:t>Hoboken, N.J</w:t>
            </w:r>
            <w:proofErr w:type="gramStart"/>
            <w:r w:rsidRPr="00D62BCC">
              <w:rPr>
                <w:rStyle w:val="exldetailsdisplayval1"/>
                <w:rFonts w:asciiTheme="majorBidi" w:hAnsiTheme="majorBidi" w:cstheme="majorBidi"/>
                <w:color w:val="32322F"/>
                <w:sz w:val="24"/>
                <w:szCs w:val="24"/>
                <w:rtl w:val="0"/>
              </w:rPr>
              <w:t>. :</w:t>
            </w:r>
            <w:proofErr w:type="gramEnd"/>
            <w:r w:rsidRPr="00D62BCC">
              <w:rPr>
                <w:rStyle w:val="exldetailsdisplayval1"/>
                <w:rFonts w:asciiTheme="majorBidi" w:hAnsiTheme="majorBidi" w:cstheme="majorBidi"/>
                <w:color w:val="32322F"/>
                <w:sz w:val="24"/>
                <w:szCs w:val="24"/>
                <w:rtl w:val="0"/>
              </w:rPr>
              <w:t xml:space="preserve"> John Wiley &amp; Sons</w:t>
            </w:r>
            <w:r w:rsidRPr="00D62BCC">
              <w:rPr>
                <w:rFonts w:asciiTheme="majorBidi" w:hAnsiTheme="majorBidi" w:cstheme="majorBidi"/>
                <w:sz w:val="24"/>
                <w:szCs w:val="24"/>
              </w:rPr>
              <w:t>, 2003.</w:t>
            </w:r>
          </w:p>
          <w:p w:rsidR="002079E9" w:rsidRPr="002079E9" w:rsidRDefault="002079E9" w:rsidP="002079E9">
            <w:pPr>
              <w:pStyle w:val="ListParagrap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035F2F" w:rsidRPr="00035F2F" w:rsidRDefault="00035F2F" w:rsidP="00035F2F">
            <w:pPr>
              <w:pStyle w:val="ListParagraph"/>
              <w:numPr>
                <w:ilvl w:val="0"/>
                <w:numId w:val="4"/>
              </w:numPr>
              <w:bidi w:val="0"/>
              <w:ind w:left="284"/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</w:pPr>
            <w:r w:rsidRPr="00035F2F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Prosor, Ron</w:t>
            </w:r>
            <w:r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  <w:t xml:space="preserve">. </w:t>
            </w:r>
            <w:r w:rsidRPr="00035F2F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"The U.N.’s War on Israel</w:t>
            </w:r>
            <w:r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"</w:t>
            </w:r>
            <w:r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  <w:t xml:space="preserve">. The New York Times, </w:t>
            </w:r>
            <w:r w:rsidRPr="00035F2F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March 31, 2015</w:t>
            </w:r>
            <w:r>
              <w:rPr>
                <w:rFonts w:asciiTheme="majorBidi" w:hAnsiTheme="majorBidi" w:cstheme="majorBidi"/>
                <w:color w:val="32322F"/>
                <w:sz w:val="24"/>
                <w:szCs w:val="24"/>
              </w:rPr>
              <w:t xml:space="preserve">. </w:t>
            </w:r>
            <w:hyperlink r:id="rId19" w:history="1">
              <w:r w:rsidRPr="00035F2F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http://www.nytimes.com/2015/04/01/opinion/united-in-ignominy.html?_r=0</w:t>
              </w:r>
            </w:hyperlink>
          </w:p>
          <w:p w:rsidR="00035F2F" w:rsidRPr="00035F2F" w:rsidRDefault="00035F2F" w:rsidP="00035F2F">
            <w:pPr>
              <w:pStyle w:val="ListParagraph"/>
              <w:bidi w:val="0"/>
              <w:ind w:left="284"/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</w:pPr>
          </w:p>
          <w:p w:rsidR="00297E42" w:rsidRPr="00297E42" w:rsidRDefault="00297E42" w:rsidP="00035F2F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84"/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</w:pPr>
            <w:proofErr w:type="spellStart"/>
            <w:r w:rsidRPr="00297E42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Muravchik</w:t>
            </w:r>
            <w:proofErr w:type="spellEnd"/>
            <w:r w:rsidRPr="00297E42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 xml:space="preserve">, </w:t>
            </w:r>
            <w:hyperlink r:id="rId20" w:tooltip="View user profile." w:history="1">
              <w:r w:rsidRPr="00297E42">
                <w:rPr>
                  <w:rFonts w:asciiTheme="majorBidi" w:hAnsiTheme="majorBidi" w:cstheme="majorBidi"/>
                  <w:color w:val="32322F"/>
                  <w:sz w:val="24"/>
                  <w:szCs w:val="24"/>
                </w:rPr>
                <w:t xml:space="preserve">Joshua. </w:t>
              </w:r>
              <w:r>
                <w:rPr>
                  <w:rFonts w:asciiTheme="majorBidi" w:hAnsiTheme="majorBidi" w:cstheme="majorBidi"/>
                  <w:color w:val="32322F"/>
                  <w:sz w:val="24"/>
                  <w:szCs w:val="24"/>
                </w:rPr>
                <w:t>"</w:t>
              </w:r>
              <w:r w:rsidRPr="00297E42">
                <w:rPr>
                  <w:rFonts w:asciiTheme="majorBidi" w:hAnsiTheme="majorBidi" w:cstheme="majorBidi"/>
                  <w:color w:val="32322F"/>
                  <w:sz w:val="24"/>
                  <w:szCs w:val="24"/>
                </w:rPr>
                <w:t>The UN and Israel: A History of Discrimination</w:t>
              </w:r>
              <w:r>
                <w:rPr>
                  <w:rFonts w:asciiTheme="majorBidi" w:hAnsiTheme="majorBidi" w:cstheme="majorBidi"/>
                  <w:color w:val="32322F"/>
                  <w:sz w:val="24"/>
                  <w:szCs w:val="24"/>
                </w:rPr>
                <w:t xml:space="preserve">". </w:t>
              </w:r>
              <w:r w:rsidRPr="00297E42">
                <w:rPr>
                  <w:rFonts w:asciiTheme="majorBidi" w:hAnsiTheme="majorBidi" w:cstheme="majorBidi"/>
                  <w:color w:val="32322F"/>
                  <w:sz w:val="24"/>
                  <w:szCs w:val="24"/>
                </w:rPr>
                <w:t xml:space="preserve"> </w:t>
              </w:r>
            </w:hyperlink>
            <w:r w:rsidRPr="00297E42"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  <w:t>World Affairs</w:t>
            </w:r>
            <w:r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  <w:t xml:space="preserve">, </w:t>
            </w:r>
            <w:r w:rsidRPr="00297E42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December 2013</w:t>
            </w:r>
            <w:r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.</w:t>
            </w:r>
          </w:p>
          <w:p w:rsidR="00297E42" w:rsidRPr="00297E42" w:rsidRDefault="003C4020" w:rsidP="00297E42">
            <w:pPr>
              <w:pStyle w:val="ListParagraph"/>
              <w:bidi w:val="0"/>
              <w:spacing w:after="0" w:line="240" w:lineRule="auto"/>
              <w:ind w:left="284"/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</w:pPr>
            <w:hyperlink r:id="rId21" w:history="1">
              <w:r w:rsidR="00297E42" w:rsidRPr="00297E4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http://www.worldaffairsjournal.org/article/un-and-israel-history-discrimination</w:t>
              </w:r>
            </w:hyperlink>
          </w:p>
          <w:p w:rsidR="00297E42" w:rsidRPr="00297E42" w:rsidRDefault="00297E42" w:rsidP="00297E42">
            <w:pPr>
              <w:pStyle w:val="ListParagraph"/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</w:pPr>
          </w:p>
          <w:p w:rsidR="002079E9" w:rsidRPr="002079E9" w:rsidRDefault="002079E9" w:rsidP="00297E42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84"/>
              <w:rPr>
                <w:rFonts w:asciiTheme="majorBidi" w:hAnsiTheme="majorBidi" w:cstheme="majorBidi"/>
                <w:color w:val="32322F"/>
                <w:sz w:val="24"/>
                <w:szCs w:val="24"/>
              </w:rPr>
            </w:pPr>
            <w:r w:rsidRPr="002079E9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 xml:space="preserve">Goldstone, Richard. "Reconsidering the Goldstone Report on Israel and war crimes". </w:t>
            </w:r>
            <w:r w:rsidRPr="002079E9"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  <w:t>The</w:t>
            </w:r>
            <w:r w:rsidRPr="002079E9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 xml:space="preserve"> </w:t>
            </w:r>
            <w:r w:rsidRPr="002079E9">
              <w:rPr>
                <w:rFonts w:asciiTheme="majorBidi" w:hAnsiTheme="majorBidi" w:cstheme="majorBidi"/>
                <w:i/>
                <w:iCs/>
                <w:color w:val="32322F"/>
                <w:sz w:val="24"/>
                <w:szCs w:val="24"/>
              </w:rPr>
              <w:t>Washington Post</w:t>
            </w:r>
            <w:r w:rsidRPr="002079E9">
              <w:rPr>
                <w:rFonts w:asciiTheme="majorBidi" w:hAnsiTheme="majorBidi" w:cstheme="majorBidi"/>
                <w:color w:val="32322F"/>
                <w:sz w:val="24"/>
                <w:szCs w:val="24"/>
              </w:rPr>
              <w:t>, April 1,  2011</w:t>
            </w:r>
          </w:p>
          <w:p w:rsidR="002079E9" w:rsidRPr="002079E9" w:rsidRDefault="003C4020" w:rsidP="00297E42">
            <w:pPr>
              <w:bidi w:val="0"/>
              <w:spacing w:after="0" w:line="240" w:lineRule="auto"/>
              <w:ind w:left="346"/>
              <w:rPr>
                <w:rFonts w:asciiTheme="majorBidi" w:hAnsiTheme="majorBidi" w:cstheme="majorBidi"/>
                <w:sz w:val="24"/>
                <w:szCs w:val="24"/>
              </w:rPr>
            </w:pPr>
            <w:hyperlink r:id="rId22" w:history="1">
              <w:r w:rsidR="002079E9" w:rsidRPr="002079E9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http://www.nuhanovicfoundation.org/user/file/reconsidering_the_goldstone_report_on_israel_and_war_crimes_-_the_washington_post.pdf</w:t>
              </w:r>
            </w:hyperlink>
          </w:p>
          <w:p w:rsidR="002079E9" w:rsidRPr="00687C38" w:rsidRDefault="002079E9" w:rsidP="00687C3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E068E7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3"/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E068E7" w:rsidRPr="00651183" w:rsidRDefault="00E068E7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Entrepreneurial Diplomacy</w:t>
            </w:r>
          </w:p>
          <w:p w:rsidR="00E068E7" w:rsidRDefault="00035F2F" w:rsidP="00035F2F">
            <w:pPr>
              <w:pStyle w:val="ListParagraph"/>
              <w:numPr>
                <w:ilvl w:val="0"/>
                <w:numId w:val="4"/>
              </w:numPr>
              <w:bidi w:val="0"/>
              <w:spacing w:after="0" w:line="240" w:lineRule="auto"/>
              <w:ind w:left="284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Prosor, Ron. "</w:t>
            </w:r>
            <w:r w:rsidRPr="00035F2F">
              <w:rPr>
                <w:rFonts w:asciiTheme="majorBidi" w:hAnsiTheme="majorBidi" w:cstheme="majorBidi"/>
                <w:sz w:val="24"/>
                <w:szCs w:val="24"/>
              </w:rPr>
              <w:t>Club Med for Terrorists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". </w:t>
            </w:r>
            <w:r w:rsidRPr="00035F2F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The New York Times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, August 24, 2014.  </w:t>
            </w:r>
            <w:hyperlink r:id="rId23" w:history="1">
              <w:r w:rsidRPr="003411B3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http://www.nytimes.com/2014/08/25/opinion/qatar-club-med-for-terrorists.html</w:t>
              </w:r>
            </w:hyperlink>
          </w:p>
          <w:p w:rsidR="00035F2F" w:rsidRPr="009C71E8" w:rsidRDefault="00035F2F" w:rsidP="009C71E8">
            <w:pPr>
              <w:bidi w:val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51183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3"/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651183" w:rsidRPr="00651183" w:rsidRDefault="00651183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  <w:r w:rsidRPr="00651183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Simulation Materials </w:t>
            </w:r>
          </w:p>
          <w:p w:rsidR="00651183" w:rsidRPr="00651183" w:rsidRDefault="00651183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  <w:tr w:rsidR="00651183" w:rsidTr="00D62BC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93"/>
          <w:jc w:val="center"/>
        </w:trPr>
        <w:tc>
          <w:tcPr>
            <w:tcW w:w="9781" w:type="dxa"/>
            <w:gridSpan w:val="2"/>
            <w:shd w:val="clear" w:color="auto" w:fill="FFFFFF" w:themeFill="background1"/>
          </w:tcPr>
          <w:p w:rsidR="00651183" w:rsidRPr="00651183" w:rsidRDefault="00651183" w:rsidP="00651183">
            <w:pPr>
              <w:pStyle w:val="ListParagraph"/>
              <w:numPr>
                <w:ilvl w:val="0"/>
                <w:numId w:val="2"/>
              </w:numPr>
              <w:bidi w:val="0"/>
              <w:ind w:left="-43"/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383DF9" w:rsidRPr="00DF46A5" w:rsidRDefault="00383DF9" w:rsidP="00DF46A5">
      <w:pPr>
        <w:rPr>
          <w:b/>
          <w:bCs/>
          <w:sz w:val="24"/>
          <w:szCs w:val="24"/>
          <w:u w:val="single"/>
          <w:rtl/>
        </w:rPr>
      </w:pPr>
    </w:p>
    <w:p w:rsidR="00C1306B" w:rsidRPr="00B3110E" w:rsidRDefault="00C1306B" w:rsidP="00B3110E">
      <w:pPr>
        <w:pStyle w:val="ListParagraph"/>
        <w:bidi w:val="0"/>
        <w:ind w:left="-142"/>
        <w:jc w:val="both"/>
        <w:rPr>
          <w:sz w:val="24"/>
          <w:szCs w:val="24"/>
        </w:rPr>
      </w:pPr>
    </w:p>
    <w:p w:rsidR="00702284" w:rsidRPr="00DF46A5" w:rsidRDefault="00702284" w:rsidP="00DF46A5">
      <w:pPr>
        <w:bidi w:val="0"/>
        <w:ind w:left="360"/>
        <w:rPr>
          <w:b/>
          <w:bCs/>
          <w:sz w:val="24"/>
          <w:szCs w:val="24"/>
        </w:rPr>
      </w:pPr>
    </w:p>
    <w:p w:rsidR="00B3110E" w:rsidRPr="00DF46A5" w:rsidRDefault="00B3110E" w:rsidP="00DF46A5">
      <w:pPr>
        <w:bidi w:val="0"/>
        <w:ind w:left="218"/>
        <w:jc w:val="both"/>
        <w:rPr>
          <w:sz w:val="24"/>
          <w:szCs w:val="24"/>
        </w:rPr>
      </w:pPr>
    </w:p>
    <w:p w:rsidR="00AE7D8A" w:rsidRDefault="00AE7D8A" w:rsidP="00DF46A5">
      <w:pPr>
        <w:pStyle w:val="ListParagraph"/>
        <w:bidi w:val="0"/>
        <w:ind w:left="-76"/>
        <w:jc w:val="both"/>
        <w:rPr>
          <w:sz w:val="24"/>
          <w:szCs w:val="24"/>
        </w:rPr>
      </w:pPr>
    </w:p>
    <w:p w:rsidR="00AE7D8A" w:rsidRPr="00DF46A5" w:rsidRDefault="00AE7D8A" w:rsidP="00DF46A5">
      <w:pPr>
        <w:bidi w:val="0"/>
        <w:ind w:left="218"/>
        <w:jc w:val="both"/>
        <w:rPr>
          <w:sz w:val="24"/>
          <w:szCs w:val="24"/>
        </w:rPr>
      </w:pPr>
    </w:p>
    <w:p w:rsidR="00AE7D8A" w:rsidRDefault="00AE7D8A" w:rsidP="00DF46A5">
      <w:pPr>
        <w:pStyle w:val="ListParagraph"/>
        <w:bidi w:val="0"/>
        <w:ind w:left="-76"/>
        <w:jc w:val="both"/>
        <w:rPr>
          <w:sz w:val="24"/>
          <w:szCs w:val="24"/>
        </w:rPr>
      </w:pPr>
    </w:p>
    <w:p w:rsidR="00C63D81" w:rsidRDefault="00C63D81" w:rsidP="00C63D81">
      <w:pPr>
        <w:pStyle w:val="ListParagraph"/>
        <w:bidi w:val="0"/>
        <w:ind w:left="-76"/>
        <w:jc w:val="both"/>
        <w:rPr>
          <w:sz w:val="24"/>
          <w:szCs w:val="24"/>
        </w:rPr>
      </w:pPr>
    </w:p>
    <w:p w:rsidR="00C1306B" w:rsidRPr="00C1306B" w:rsidRDefault="00C1306B" w:rsidP="00C1306B">
      <w:pPr>
        <w:pStyle w:val="ListParagraph"/>
        <w:bidi w:val="0"/>
        <w:ind w:left="-142"/>
        <w:rPr>
          <w:b/>
          <w:bCs/>
        </w:rPr>
      </w:pPr>
    </w:p>
    <w:p w:rsidR="00C1306B" w:rsidRDefault="00C1306B" w:rsidP="00C1306B">
      <w:pPr>
        <w:pStyle w:val="ListParagraph"/>
        <w:bidi w:val="0"/>
        <w:ind w:left="-142"/>
        <w:rPr>
          <w:b/>
          <w:bCs/>
        </w:rPr>
      </w:pPr>
    </w:p>
    <w:p w:rsidR="00C1306B" w:rsidRPr="00C1306B" w:rsidRDefault="00C1306B" w:rsidP="00C1306B">
      <w:pPr>
        <w:pStyle w:val="ListParagraph"/>
        <w:bidi w:val="0"/>
        <w:ind w:left="-142"/>
        <w:rPr>
          <w:b/>
          <w:bCs/>
        </w:rPr>
      </w:pPr>
    </w:p>
    <w:p w:rsidR="00702284" w:rsidRPr="00702284" w:rsidRDefault="00702284" w:rsidP="00C1306B">
      <w:pPr>
        <w:pStyle w:val="ListParagraph"/>
        <w:bidi w:val="0"/>
        <w:ind w:left="-142"/>
        <w:rPr>
          <w:b/>
          <w:bCs/>
          <w:sz w:val="24"/>
          <w:szCs w:val="24"/>
        </w:rPr>
      </w:pPr>
    </w:p>
    <w:p w:rsidR="00383DF9" w:rsidRPr="00383DF9" w:rsidRDefault="00383DF9" w:rsidP="00383DF9">
      <w:pPr>
        <w:bidi w:val="0"/>
        <w:rPr>
          <w:b/>
          <w:bCs/>
          <w:sz w:val="24"/>
          <w:szCs w:val="24"/>
        </w:rPr>
      </w:pPr>
    </w:p>
    <w:sectPr w:rsidR="00383DF9" w:rsidRPr="00383DF9" w:rsidSect="00383DF9">
      <w:headerReference w:type="default" r:id="rId2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A5" w:rsidRDefault="00DF46A5" w:rsidP="00DF46A5">
      <w:pPr>
        <w:spacing w:after="0" w:line="240" w:lineRule="auto"/>
      </w:pPr>
      <w:r>
        <w:separator/>
      </w:r>
    </w:p>
  </w:endnote>
  <w:endnote w:type="continuationSeparator" w:id="0">
    <w:p w:rsidR="00DF46A5" w:rsidRDefault="00DF46A5" w:rsidP="00DF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, sans-serif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A5" w:rsidRDefault="00DF46A5" w:rsidP="00DF46A5">
      <w:pPr>
        <w:spacing w:after="0" w:line="240" w:lineRule="auto"/>
      </w:pPr>
      <w:r>
        <w:separator/>
      </w:r>
    </w:p>
  </w:footnote>
  <w:footnote w:type="continuationSeparator" w:id="0">
    <w:p w:rsidR="00DF46A5" w:rsidRDefault="00DF46A5" w:rsidP="00DF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A5" w:rsidRDefault="00DF46A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655955</wp:posOffset>
          </wp:positionH>
          <wp:positionV relativeFrom="paragraph">
            <wp:posOffset>-40005</wp:posOffset>
          </wp:positionV>
          <wp:extent cx="4045585" cy="5486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DC_Lauder+Abba Eban_E_B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5585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54CE"/>
    <w:multiLevelType w:val="hybridMultilevel"/>
    <w:tmpl w:val="5AA2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D69C8"/>
    <w:multiLevelType w:val="hybridMultilevel"/>
    <w:tmpl w:val="4808D7F0"/>
    <w:lvl w:ilvl="0" w:tplc="3CB2064E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0B340C11"/>
    <w:multiLevelType w:val="hybridMultilevel"/>
    <w:tmpl w:val="53DEF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C3B35"/>
    <w:multiLevelType w:val="hybridMultilevel"/>
    <w:tmpl w:val="351C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E238E"/>
    <w:multiLevelType w:val="hybridMultilevel"/>
    <w:tmpl w:val="B02E3FB2"/>
    <w:lvl w:ilvl="0" w:tplc="04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5">
    <w:nsid w:val="5896321E"/>
    <w:multiLevelType w:val="hybridMultilevel"/>
    <w:tmpl w:val="D270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5C2B45"/>
    <w:multiLevelType w:val="hybridMultilevel"/>
    <w:tmpl w:val="7E807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F9"/>
    <w:rsid w:val="000335E5"/>
    <w:rsid w:val="00035F2F"/>
    <w:rsid w:val="001345B2"/>
    <w:rsid w:val="001C4D40"/>
    <w:rsid w:val="002079E9"/>
    <w:rsid w:val="002971B2"/>
    <w:rsid w:val="00297E42"/>
    <w:rsid w:val="002A6636"/>
    <w:rsid w:val="00376214"/>
    <w:rsid w:val="00383DF9"/>
    <w:rsid w:val="003A76C6"/>
    <w:rsid w:val="003C4020"/>
    <w:rsid w:val="0041555C"/>
    <w:rsid w:val="004E2B4D"/>
    <w:rsid w:val="00555D80"/>
    <w:rsid w:val="005A3EF3"/>
    <w:rsid w:val="00651183"/>
    <w:rsid w:val="00687C38"/>
    <w:rsid w:val="006A7F45"/>
    <w:rsid w:val="006D5642"/>
    <w:rsid w:val="00702284"/>
    <w:rsid w:val="00897BB9"/>
    <w:rsid w:val="008D0568"/>
    <w:rsid w:val="0092275E"/>
    <w:rsid w:val="0092678E"/>
    <w:rsid w:val="009471AA"/>
    <w:rsid w:val="009A754B"/>
    <w:rsid w:val="009C71E8"/>
    <w:rsid w:val="009D1817"/>
    <w:rsid w:val="00A379D5"/>
    <w:rsid w:val="00A73F6D"/>
    <w:rsid w:val="00AE7D8A"/>
    <w:rsid w:val="00B3110E"/>
    <w:rsid w:val="00B802F7"/>
    <w:rsid w:val="00B94343"/>
    <w:rsid w:val="00C1306B"/>
    <w:rsid w:val="00C63D81"/>
    <w:rsid w:val="00CB6B2C"/>
    <w:rsid w:val="00D47639"/>
    <w:rsid w:val="00D62BCC"/>
    <w:rsid w:val="00D71B08"/>
    <w:rsid w:val="00DF46A5"/>
    <w:rsid w:val="00E068E7"/>
    <w:rsid w:val="00E806D9"/>
    <w:rsid w:val="00E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2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110E"/>
  </w:style>
  <w:style w:type="character" w:styleId="Hyperlink">
    <w:name w:val="Hyperlink"/>
    <w:basedOn w:val="DefaultParagraphFont"/>
    <w:uiPriority w:val="99"/>
    <w:unhideWhenUsed/>
    <w:rsid w:val="00B311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A5"/>
  </w:style>
  <w:style w:type="paragraph" w:styleId="Footer">
    <w:name w:val="footer"/>
    <w:basedOn w:val="Normal"/>
    <w:link w:val="FooterChar"/>
    <w:uiPriority w:val="99"/>
    <w:unhideWhenUsed/>
    <w:rsid w:val="00DF4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A5"/>
  </w:style>
  <w:style w:type="paragraph" w:styleId="BalloonText">
    <w:name w:val="Balloon Text"/>
    <w:basedOn w:val="Normal"/>
    <w:link w:val="BalloonTextChar"/>
    <w:uiPriority w:val="99"/>
    <w:semiHidden/>
    <w:unhideWhenUsed/>
    <w:rsid w:val="00DF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A5"/>
    <w:rPr>
      <w:rFonts w:ascii="Tahoma" w:hAnsi="Tahoma" w:cs="Tahoma"/>
      <w:sz w:val="16"/>
      <w:szCs w:val="16"/>
    </w:rPr>
  </w:style>
  <w:style w:type="character" w:customStyle="1" w:styleId="exldetailsdisplayval1">
    <w:name w:val="exldetailsdisplayval1"/>
    <w:basedOn w:val="DefaultParagraphFont"/>
    <w:rsid w:val="00D71B08"/>
    <w:rPr>
      <w:rtl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3DF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28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3110E"/>
  </w:style>
  <w:style w:type="character" w:styleId="Hyperlink">
    <w:name w:val="Hyperlink"/>
    <w:basedOn w:val="DefaultParagraphFont"/>
    <w:uiPriority w:val="99"/>
    <w:unhideWhenUsed/>
    <w:rsid w:val="00B3110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F4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6A5"/>
  </w:style>
  <w:style w:type="paragraph" w:styleId="Footer">
    <w:name w:val="footer"/>
    <w:basedOn w:val="Normal"/>
    <w:link w:val="FooterChar"/>
    <w:uiPriority w:val="99"/>
    <w:unhideWhenUsed/>
    <w:rsid w:val="00DF46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6A5"/>
  </w:style>
  <w:style w:type="paragraph" w:styleId="BalloonText">
    <w:name w:val="Balloon Text"/>
    <w:basedOn w:val="Normal"/>
    <w:link w:val="BalloonTextChar"/>
    <w:uiPriority w:val="99"/>
    <w:semiHidden/>
    <w:unhideWhenUsed/>
    <w:rsid w:val="00DF4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6A5"/>
    <w:rPr>
      <w:rFonts w:ascii="Tahoma" w:hAnsi="Tahoma" w:cs="Tahoma"/>
      <w:sz w:val="16"/>
      <w:szCs w:val="16"/>
    </w:rPr>
  </w:style>
  <w:style w:type="character" w:customStyle="1" w:styleId="exldetailsdisplayval1">
    <w:name w:val="exldetailsdisplayval1"/>
    <w:basedOn w:val="DefaultParagraphFont"/>
    <w:rsid w:val="00D71B08"/>
    <w:rPr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xfordhandbooks.com/view/10.1093/oxfordhb/9780199560103.001.0001/oxfordhb-9780199560103-e-006" TargetMode="External"/><Relationship Id="rId18" Type="http://schemas.openxmlformats.org/officeDocument/2006/relationships/hyperlink" Target="http://www.jstor.org/stable/27800545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worldaffairsjournal.org/article/un-and-israel-history-discrimination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oxfordhandbooks.com/view/10.1093/oxfordhb/9780199560103.001.0001/oxfordhb-9780199560103-e-005" TargetMode="External"/><Relationship Id="rId17" Type="http://schemas.openxmlformats.org/officeDocument/2006/relationships/hyperlink" Target="http://www.jstor.org.ezprimo1.idc.ac.il/stable/2193821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oxfordhandbooks.com/view/10.1093/oxfordhb/9780199560103.001.0001/oxfordhb-9780199560103-e-010" TargetMode="External"/><Relationship Id="rId20" Type="http://schemas.openxmlformats.org/officeDocument/2006/relationships/hyperlink" Target="http://www.worldaffairsjournal.org/users/joshua-muravchi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cpa.org/JCPA/Templates/ShowPage.asp?DBID=1&amp;LNGID=1&amp;TMID=111&amp;FID=442&amp;PID=0&amp;IID=5522mj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inss.org.il/index.aspx?id=4538&amp;articleid=12012" TargetMode="External"/><Relationship Id="rId23" Type="http://schemas.openxmlformats.org/officeDocument/2006/relationships/hyperlink" Target="http://www.nytimes.com/2014/08/25/opinion/qatar-club-med-for-terrorists.html" TargetMode="External"/><Relationship Id="rId10" Type="http://schemas.openxmlformats.org/officeDocument/2006/relationships/hyperlink" Target="http://www.oxfordhandbooks.com/view/10.1093/oxfordhb/9780199560103.001.0001/oxfordhb-9780199560103-e-001" TargetMode="External"/><Relationship Id="rId19" Type="http://schemas.openxmlformats.org/officeDocument/2006/relationships/hyperlink" Target="http://www.nytimes.com/2015/04/01/opinion/united-in-ignominy.html?_r=0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lvira.tkach@idc.ac.il" TargetMode="External"/><Relationship Id="rId14" Type="http://schemas.openxmlformats.org/officeDocument/2006/relationships/hyperlink" Target="http://www.securitycouncilreport.org/atf/cf/%7B65BFCF9B-6D27-4E9C-8CD3-CF6E4FF96FF9%7D/research_report_3_the_veto_2015.pdf" TargetMode="External"/><Relationship Id="rId22" Type="http://schemas.openxmlformats.org/officeDocument/2006/relationships/hyperlink" Target="http://www.nuhanovicfoundation.org/user/file/reconsidering_the_goldstone_report_on_israel_and_war_crimes_-_the_washington_post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7A12A-CA30-4B5F-841B-49F87FB8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4222</TotalTime>
  <Pages>5</Pages>
  <Words>1110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 Elvira</dc:creator>
  <cp:lastModifiedBy>Tkach Elvira</cp:lastModifiedBy>
  <cp:revision>42</cp:revision>
  <dcterms:created xsi:type="dcterms:W3CDTF">2016-09-18T11:34:00Z</dcterms:created>
  <dcterms:modified xsi:type="dcterms:W3CDTF">2016-10-06T08:59:00Z</dcterms:modified>
</cp:coreProperties>
</file>