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4F2A" w14:textId="53AA04CE" w:rsidR="00B02FE2" w:rsidRPr="00CB5E57" w:rsidRDefault="00763896" w:rsidP="00E1409C">
      <w:pPr>
        <w:spacing w:line="480" w:lineRule="auto"/>
        <w:jc w:val="both"/>
        <w:rPr>
          <w:rFonts w:ascii="David" w:hAnsi="David" w:cs="David"/>
          <w:sz w:val="28"/>
          <w:szCs w:val="28"/>
          <w:rtl/>
        </w:rPr>
      </w:pPr>
      <w:r>
        <w:rPr>
          <w:rFonts w:ascii="David" w:hAnsi="David" w:cs="David"/>
          <w:sz w:val="24"/>
          <w:szCs w:val="24"/>
          <w:highlight w:val="yellow"/>
          <w:rtl/>
        </w:rPr>
        <w:br/>
      </w:r>
      <w:r>
        <w:rPr>
          <w:rFonts w:ascii="David" w:hAnsi="David" w:cs="David"/>
          <w:sz w:val="24"/>
          <w:szCs w:val="24"/>
          <w:highlight w:val="yellow"/>
          <w:rtl/>
        </w:rPr>
        <w:br/>
      </w:r>
      <w:r w:rsidR="0012324C" w:rsidRPr="00FE1274">
        <w:rPr>
          <w:rFonts w:ascii="David" w:hAnsi="David" w:cs="David"/>
          <w:sz w:val="24"/>
          <w:szCs w:val="24"/>
          <w:highlight w:val="yellow"/>
          <w:rtl/>
        </w:rPr>
        <w:br/>
      </w:r>
      <w:r w:rsidR="00B02FE2" w:rsidRPr="00FE1274">
        <w:rPr>
          <w:rFonts w:ascii="David" w:hAnsi="David" w:cs="David"/>
          <w:noProof/>
          <w:sz w:val="24"/>
          <w:szCs w:val="24"/>
          <w:rtl/>
        </w:rPr>
        <w:drawing>
          <wp:anchor distT="0" distB="0" distL="114300" distR="114300" simplePos="0" relativeHeight="251660288" behindDoc="0" locked="0" layoutInCell="1" allowOverlap="1" wp14:anchorId="5F70B76D" wp14:editId="0239B980">
            <wp:simplePos x="0" y="0"/>
            <wp:positionH relativeFrom="page">
              <wp:posOffset>5372100</wp:posOffset>
            </wp:positionH>
            <wp:positionV relativeFrom="paragraph">
              <wp:posOffset>-228600</wp:posOffset>
            </wp:positionV>
            <wp:extent cx="635635" cy="796925"/>
            <wp:effectExtent l="0" t="0" r="0" b="3175"/>
            <wp:wrapNone/>
            <wp:docPr id="1" name="Picture 1"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FE2" w:rsidRPr="00FE1274">
        <w:rPr>
          <w:rFonts w:ascii="David" w:hAnsi="David" w:cs="David"/>
          <w:noProof/>
          <w:sz w:val="24"/>
          <w:szCs w:val="24"/>
          <w:rtl/>
        </w:rPr>
        <mc:AlternateContent>
          <mc:Choice Requires="wpg">
            <w:drawing>
              <wp:anchor distT="0" distB="0" distL="114300" distR="114300" simplePos="0" relativeHeight="251659264" behindDoc="0" locked="0" layoutInCell="1" allowOverlap="1" wp14:anchorId="7B8E225D" wp14:editId="16C932D7">
                <wp:simplePos x="0" y="0"/>
                <wp:positionH relativeFrom="margin">
                  <wp:posOffset>-914400</wp:posOffset>
                </wp:positionH>
                <wp:positionV relativeFrom="margin">
                  <wp:posOffset>0</wp:posOffset>
                </wp:positionV>
                <wp:extent cx="6976745" cy="326390"/>
                <wp:effectExtent l="0" t="0" r="14605" b="165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1"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4693C" id="Group 10" o:spid="_x0000_s1026" style="position:absolute;left:0;text-align:left;margin-left:-1in;margin-top:0;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">
                <v:shape id="Freeform 1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5D03D64C" w14:textId="77777777" w:rsidR="00B02FE2" w:rsidRPr="005304ED" w:rsidRDefault="00B02FE2" w:rsidP="00E1409C">
      <w:pPr>
        <w:spacing w:line="480" w:lineRule="auto"/>
        <w:jc w:val="both"/>
        <w:rPr>
          <w:rFonts w:ascii="David" w:hAnsi="David" w:cs="David"/>
          <w:sz w:val="32"/>
          <w:szCs w:val="32"/>
        </w:rPr>
      </w:pPr>
      <w:r w:rsidRPr="005304ED">
        <w:rPr>
          <w:rFonts w:ascii="David" w:hAnsi="David" w:cs="David"/>
          <w:sz w:val="32"/>
          <w:szCs w:val="32"/>
          <w:rtl/>
        </w:rPr>
        <w:t xml:space="preserve">המכללה לביטחון לאומי </w:t>
      </w:r>
      <w:r w:rsidRPr="005304ED">
        <w:rPr>
          <w:rFonts w:ascii="David" w:hAnsi="David" w:cs="David"/>
          <w:sz w:val="32"/>
          <w:szCs w:val="32"/>
        </w:rPr>
        <w:t xml:space="preserve">     </w:t>
      </w:r>
    </w:p>
    <w:p w14:paraId="77410BDB" w14:textId="77777777" w:rsidR="00B02FE2" w:rsidRPr="005304ED" w:rsidRDefault="00B02FE2" w:rsidP="00E1409C">
      <w:pPr>
        <w:spacing w:line="480" w:lineRule="auto"/>
        <w:jc w:val="both"/>
        <w:rPr>
          <w:rFonts w:ascii="David" w:hAnsi="David" w:cs="David"/>
          <w:sz w:val="32"/>
          <w:szCs w:val="32"/>
          <w:rtl/>
        </w:rPr>
      </w:pPr>
      <w:r w:rsidRPr="005304ED">
        <w:rPr>
          <w:rFonts w:ascii="David" w:hAnsi="David" w:cs="David"/>
          <w:sz w:val="32"/>
          <w:szCs w:val="32"/>
          <w:rtl/>
        </w:rPr>
        <w:t>מחזור מ"ז,   2020-2019</w:t>
      </w:r>
    </w:p>
    <w:p w14:paraId="1570C021" w14:textId="77777777" w:rsidR="00B02FE2" w:rsidRPr="00FE1274" w:rsidRDefault="00B02FE2" w:rsidP="00E1409C">
      <w:pPr>
        <w:spacing w:line="480" w:lineRule="auto"/>
        <w:jc w:val="both"/>
        <w:rPr>
          <w:rFonts w:ascii="David" w:hAnsi="David" w:cs="David"/>
          <w:sz w:val="24"/>
          <w:szCs w:val="24"/>
          <w:rtl/>
        </w:rPr>
      </w:pPr>
    </w:p>
    <w:p w14:paraId="2187774D" w14:textId="77777777" w:rsidR="00B02FE2" w:rsidRPr="00FE1274" w:rsidRDefault="00B02FE2" w:rsidP="00E1409C">
      <w:pPr>
        <w:spacing w:line="480" w:lineRule="auto"/>
        <w:jc w:val="both"/>
        <w:rPr>
          <w:rFonts w:ascii="David" w:hAnsi="David" w:cs="David"/>
          <w:sz w:val="24"/>
          <w:szCs w:val="24"/>
          <w:rtl/>
        </w:rPr>
      </w:pPr>
    </w:p>
    <w:p w14:paraId="2B4B8449" w14:textId="77777777" w:rsidR="00B02FE2" w:rsidRPr="00FE1274" w:rsidRDefault="00B02FE2" w:rsidP="00E1409C">
      <w:pPr>
        <w:spacing w:line="480" w:lineRule="auto"/>
        <w:jc w:val="both"/>
        <w:rPr>
          <w:rFonts w:ascii="David" w:hAnsi="David" w:cs="David"/>
          <w:sz w:val="24"/>
          <w:szCs w:val="24"/>
          <w:rtl/>
        </w:rPr>
      </w:pPr>
    </w:p>
    <w:p w14:paraId="655B517D" w14:textId="77777777" w:rsidR="00CB5E57" w:rsidRDefault="00763896" w:rsidP="00E1409C">
      <w:pPr>
        <w:spacing w:line="480" w:lineRule="auto"/>
        <w:jc w:val="both"/>
        <w:rPr>
          <w:rFonts w:ascii="David" w:hAnsi="David" w:cs="David"/>
          <w:b/>
          <w:bCs/>
          <w:sz w:val="36"/>
          <w:szCs w:val="36"/>
          <w:rtl/>
        </w:rPr>
      </w:pPr>
      <w:r>
        <w:rPr>
          <w:rFonts w:ascii="David" w:hAnsi="David" w:cs="David" w:hint="cs"/>
          <w:b/>
          <w:bCs/>
          <w:sz w:val="36"/>
          <w:szCs w:val="36"/>
          <w:rtl/>
        </w:rPr>
        <w:t xml:space="preserve">                 </w:t>
      </w:r>
    </w:p>
    <w:p w14:paraId="6D5F0948" w14:textId="33363E98" w:rsidR="00763896" w:rsidRPr="004C7229" w:rsidRDefault="00763896" w:rsidP="005304ED">
      <w:pPr>
        <w:spacing w:line="480" w:lineRule="auto"/>
        <w:jc w:val="center"/>
        <w:rPr>
          <w:rFonts w:ascii="David" w:hAnsi="David" w:cs="David"/>
          <w:b/>
          <w:bCs/>
          <w:sz w:val="64"/>
          <w:szCs w:val="64"/>
          <w:rtl/>
        </w:rPr>
      </w:pPr>
      <w:r w:rsidRPr="004C7229">
        <w:rPr>
          <w:rFonts w:ascii="David" w:hAnsi="David" w:cs="David"/>
          <w:b/>
          <w:bCs/>
          <w:sz w:val="64"/>
          <w:szCs w:val="64"/>
          <w:rtl/>
        </w:rPr>
        <w:t>תיאטרון המצביאות</w:t>
      </w:r>
    </w:p>
    <w:p w14:paraId="0B1EBF30" w14:textId="430C1706" w:rsidR="00B02FE2" w:rsidRPr="00763896" w:rsidRDefault="00B02FE2" w:rsidP="005304ED">
      <w:pPr>
        <w:spacing w:line="480" w:lineRule="auto"/>
        <w:jc w:val="center"/>
        <w:rPr>
          <w:rFonts w:ascii="David" w:hAnsi="David" w:cs="David"/>
          <w:b/>
          <w:bCs/>
          <w:sz w:val="24"/>
          <w:szCs w:val="24"/>
          <w:rtl/>
        </w:rPr>
      </w:pPr>
      <w:r w:rsidRPr="00763896">
        <w:rPr>
          <w:rFonts w:ascii="David" w:hAnsi="David" w:cs="David"/>
          <w:b/>
          <w:bCs/>
          <w:sz w:val="36"/>
          <w:szCs w:val="36"/>
          <w:rtl/>
        </w:rPr>
        <w:t xml:space="preserve">מרחב </w:t>
      </w:r>
      <w:r w:rsidR="0034681D" w:rsidRPr="00763896">
        <w:rPr>
          <w:rFonts w:ascii="David" w:hAnsi="David" w:cs="David"/>
          <w:b/>
          <w:bCs/>
          <w:sz w:val="36"/>
          <w:szCs w:val="36"/>
          <w:rtl/>
        </w:rPr>
        <w:t>ה</w:t>
      </w:r>
      <w:r w:rsidRPr="00763896">
        <w:rPr>
          <w:rFonts w:ascii="David" w:hAnsi="David" w:cs="David"/>
          <w:b/>
          <w:bCs/>
          <w:sz w:val="36"/>
          <w:szCs w:val="36"/>
          <w:rtl/>
        </w:rPr>
        <w:t>למידה וה</w:t>
      </w:r>
      <w:r w:rsidR="0034681D" w:rsidRPr="00763896">
        <w:rPr>
          <w:rFonts w:ascii="David" w:hAnsi="David" w:cs="David"/>
          <w:b/>
          <w:bCs/>
          <w:sz w:val="36"/>
          <w:szCs w:val="36"/>
          <w:rtl/>
        </w:rPr>
        <w:t>ה</w:t>
      </w:r>
      <w:r w:rsidRPr="00763896">
        <w:rPr>
          <w:rFonts w:ascii="David" w:hAnsi="David" w:cs="David"/>
          <w:b/>
          <w:bCs/>
          <w:sz w:val="36"/>
          <w:szCs w:val="36"/>
          <w:rtl/>
        </w:rPr>
        <w:t xml:space="preserve">שפעה של </w:t>
      </w:r>
      <w:r w:rsidR="00DA0DBC">
        <w:rPr>
          <w:rFonts w:ascii="David" w:hAnsi="David" w:cs="David" w:hint="cs"/>
          <w:b/>
          <w:bCs/>
          <w:sz w:val="36"/>
          <w:szCs w:val="36"/>
          <w:rtl/>
        </w:rPr>
        <w:t>ה</w:t>
      </w:r>
      <w:r w:rsidRPr="00763896">
        <w:rPr>
          <w:rFonts w:ascii="David" w:hAnsi="David" w:cs="David"/>
          <w:b/>
          <w:bCs/>
          <w:sz w:val="36"/>
          <w:szCs w:val="36"/>
          <w:rtl/>
        </w:rPr>
        <w:t xml:space="preserve">מצביא על </w:t>
      </w:r>
      <w:r w:rsidR="00DA0DBC">
        <w:rPr>
          <w:rFonts w:ascii="David" w:hAnsi="David" w:cs="David" w:hint="cs"/>
          <w:b/>
          <w:bCs/>
          <w:sz w:val="36"/>
          <w:szCs w:val="36"/>
          <w:rtl/>
        </w:rPr>
        <w:t>ה</w:t>
      </w:r>
      <w:r w:rsidRPr="00763896">
        <w:rPr>
          <w:rFonts w:ascii="David" w:hAnsi="David" w:cs="David"/>
          <w:b/>
          <w:bCs/>
          <w:sz w:val="36"/>
          <w:szCs w:val="36"/>
          <w:rtl/>
        </w:rPr>
        <w:t>קברניט</w:t>
      </w:r>
    </w:p>
    <w:p w14:paraId="35993FAC" w14:textId="77777777" w:rsidR="00B02FE2" w:rsidRPr="00FE1274" w:rsidRDefault="00B02FE2" w:rsidP="00E1409C">
      <w:pPr>
        <w:spacing w:line="480" w:lineRule="auto"/>
        <w:jc w:val="both"/>
        <w:rPr>
          <w:rFonts w:ascii="David" w:hAnsi="David" w:cs="David"/>
          <w:sz w:val="24"/>
          <w:szCs w:val="24"/>
        </w:rPr>
      </w:pPr>
    </w:p>
    <w:p w14:paraId="532C7BE8" w14:textId="77777777" w:rsidR="00B02FE2" w:rsidRPr="00FE1274" w:rsidRDefault="00B02FE2" w:rsidP="00E1409C">
      <w:pPr>
        <w:spacing w:line="480" w:lineRule="auto"/>
        <w:jc w:val="both"/>
        <w:rPr>
          <w:rFonts w:ascii="David" w:hAnsi="David" w:cs="David"/>
          <w:sz w:val="24"/>
          <w:szCs w:val="24"/>
        </w:rPr>
      </w:pPr>
    </w:p>
    <w:p w14:paraId="1CA99B49" w14:textId="77777777" w:rsidR="0034681D" w:rsidRPr="005304ED" w:rsidRDefault="00B02FE2" w:rsidP="00E1409C">
      <w:pPr>
        <w:spacing w:line="480" w:lineRule="auto"/>
        <w:jc w:val="both"/>
        <w:rPr>
          <w:rFonts w:ascii="David" w:hAnsi="David" w:cs="David"/>
          <w:b/>
          <w:bCs/>
          <w:sz w:val="32"/>
          <w:szCs w:val="32"/>
          <w:u w:val="single"/>
          <w:rtl/>
        </w:rPr>
      </w:pPr>
      <w:r w:rsidRPr="005304ED">
        <w:rPr>
          <w:rFonts w:ascii="David" w:hAnsi="David" w:cs="David"/>
          <w:b/>
          <w:bCs/>
          <w:sz w:val="32"/>
          <w:szCs w:val="32"/>
          <w:u w:val="single"/>
          <w:rtl/>
        </w:rPr>
        <w:t xml:space="preserve">מגישים: </w:t>
      </w:r>
    </w:p>
    <w:p w14:paraId="24DF49F6" w14:textId="25252282" w:rsidR="0034681D" w:rsidRPr="00CB5E57" w:rsidRDefault="00B02FE2" w:rsidP="00E1409C">
      <w:pPr>
        <w:spacing w:line="480" w:lineRule="auto"/>
        <w:jc w:val="both"/>
        <w:rPr>
          <w:rFonts w:ascii="David" w:hAnsi="David" w:cs="David"/>
          <w:sz w:val="32"/>
          <w:szCs w:val="32"/>
          <w:rtl/>
        </w:rPr>
      </w:pPr>
      <w:r w:rsidRPr="00CB5E57">
        <w:rPr>
          <w:rFonts w:ascii="David" w:hAnsi="David" w:cs="David"/>
          <w:sz w:val="32"/>
          <w:szCs w:val="32"/>
          <w:rtl/>
        </w:rPr>
        <w:t xml:space="preserve">אל"ם רומן </w:t>
      </w:r>
      <w:proofErr w:type="spellStart"/>
      <w:r w:rsidRPr="00CB5E57">
        <w:rPr>
          <w:rFonts w:ascii="David" w:hAnsi="David" w:cs="David"/>
          <w:sz w:val="32"/>
          <w:szCs w:val="32"/>
          <w:rtl/>
        </w:rPr>
        <w:t>גופמן</w:t>
      </w:r>
      <w:proofErr w:type="spellEnd"/>
    </w:p>
    <w:p w14:paraId="6C9A45A0" w14:textId="731B3C68" w:rsidR="00B02FE2" w:rsidRDefault="00B02FE2" w:rsidP="00E1409C">
      <w:pPr>
        <w:spacing w:line="480" w:lineRule="auto"/>
        <w:jc w:val="both"/>
        <w:rPr>
          <w:rFonts w:ascii="David" w:hAnsi="David" w:cs="David"/>
          <w:sz w:val="32"/>
          <w:szCs w:val="32"/>
          <w:rtl/>
        </w:rPr>
      </w:pPr>
      <w:r w:rsidRPr="00CB5E57">
        <w:rPr>
          <w:rFonts w:ascii="David" w:hAnsi="David" w:cs="David"/>
          <w:sz w:val="32"/>
          <w:szCs w:val="32"/>
          <w:rtl/>
        </w:rPr>
        <w:t>אודי שילה</w:t>
      </w:r>
    </w:p>
    <w:p w14:paraId="76E94416" w14:textId="77777777" w:rsidR="00CB5E57" w:rsidRPr="00CB5E57" w:rsidRDefault="00CB5E57" w:rsidP="00E1409C">
      <w:pPr>
        <w:spacing w:line="480" w:lineRule="auto"/>
        <w:jc w:val="both"/>
        <w:rPr>
          <w:rFonts w:ascii="David" w:hAnsi="David" w:cs="David"/>
          <w:sz w:val="32"/>
          <w:szCs w:val="32"/>
          <w:rtl/>
        </w:rPr>
      </w:pPr>
    </w:p>
    <w:p w14:paraId="756DFCDD" w14:textId="77777777" w:rsidR="00B02FE2" w:rsidRPr="00FE1274" w:rsidRDefault="00B02FE2" w:rsidP="00E1409C">
      <w:pPr>
        <w:spacing w:line="480" w:lineRule="auto"/>
        <w:jc w:val="both"/>
        <w:rPr>
          <w:rFonts w:ascii="David" w:hAnsi="David" w:cs="David"/>
          <w:sz w:val="24"/>
          <w:szCs w:val="24"/>
          <w:rtl/>
        </w:rPr>
      </w:pPr>
      <w:r w:rsidRPr="005304ED">
        <w:rPr>
          <w:rFonts w:ascii="David" w:hAnsi="David" w:cs="David"/>
          <w:b/>
          <w:bCs/>
          <w:sz w:val="32"/>
          <w:szCs w:val="32"/>
          <w:u w:val="single"/>
          <w:rtl/>
        </w:rPr>
        <w:t>מנחה:</w:t>
      </w:r>
      <w:r w:rsidRPr="00CB5E57">
        <w:rPr>
          <w:rFonts w:ascii="David" w:hAnsi="David" w:cs="David"/>
          <w:sz w:val="32"/>
          <w:szCs w:val="32"/>
          <w:rtl/>
        </w:rPr>
        <w:t xml:space="preserve"> ד"ר שמעון נווה</w:t>
      </w:r>
      <w:r w:rsidRPr="00FE1274">
        <w:rPr>
          <w:rFonts w:ascii="David" w:hAnsi="David" w:cs="David"/>
          <w:sz w:val="24"/>
          <w:szCs w:val="24"/>
          <w:rtl/>
        </w:rPr>
        <w:t xml:space="preserve"> </w:t>
      </w:r>
    </w:p>
    <w:p w14:paraId="178AA04D" w14:textId="77777777" w:rsidR="00B02FE2" w:rsidRPr="00CB5E57" w:rsidRDefault="00B02FE2" w:rsidP="00E1409C">
      <w:pPr>
        <w:spacing w:line="480" w:lineRule="auto"/>
        <w:jc w:val="both"/>
        <w:rPr>
          <w:rFonts w:ascii="David" w:hAnsi="David" w:cs="David"/>
          <w:b/>
          <w:bCs/>
          <w:sz w:val="32"/>
          <w:szCs w:val="32"/>
          <w:rtl/>
        </w:rPr>
      </w:pPr>
    </w:p>
    <w:p w14:paraId="3C3460BF" w14:textId="76D8E335" w:rsidR="00B02FE2" w:rsidRPr="00CB5E57" w:rsidRDefault="00C95B6E" w:rsidP="00E1409C">
      <w:pPr>
        <w:spacing w:line="480" w:lineRule="auto"/>
        <w:jc w:val="both"/>
        <w:rPr>
          <w:rFonts w:ascii="David" w:hAnsi="David" w:cs="David"/>
          <w:b/>
          <w:bCs/>
          <w:sz w:val="32"/>
          <w:szCs w:val="32"/>
          <w:rtl/>
        </w:rPr>
      </w:pPr>
      <w:r w:rsidRPr="00CB5E57">
        <w:rPr>
          <w:rFonts w:ascii="David" w:hAnsi="David" w:cs="David"/>
          <w:b/>
          <w:bCs/>
          <w:sz w:val="32"/>
          <w:szCs w:val="32"/>
          <w:rtl/>
        </w:rPr>
        <w:t xml:space="preserve">         </w:t>
      </w:r>
      <w:r w:rsidR="00763896" w:rsidRPr="00CB5E57">
        <w:rPr>
          <w:rFonts w:ascii="David" w:hAnsi="David" w:cs="David" w:hint="cs"/>
          <w:b/>
          <w:bCs/>
          <w:sz w:val="32"/>
          <w:szCs w:val="32"/>
          <w:rtl/>
        </w:rPr>
        <w:t xml:space="preserve">                                                                 </w:t>
      </w:r>
      <w:r w:rsidR="00CB5E57">
        <w:rPr>
          <w:rFonts w:ascii="David" w:hAnsi="David" w:cs="David" w:hint="cs"/>
          <w:b/>
          <w:bCs/>
          <w:sz w:val="32"/>
          <w:szCs w:val="32"/>
          <w:rtl/>
        </w:rPr>
        <w:t xml:space="preserve">                         </w:t>
      </w:r>
      <w:r w:rsidR="00763896" w:rsidRPr="00CB5E57">
        <w:rPr>
          <w:rFonts w:ascii="David" w:hAnsi="David" w:cs="David" w:hint="cs"/>
          <w:b/>
          <w:bCs/>
          <w:sz w:val="32"/>
          <w:szCs w:val="32"/>
          <w:rtl/>
        </w:rPr>
        <w:t xml:space="preserve"> </w:t>
      </w:r>
      <w:r w:rsidR="0034681D" w:rsidRPr="00CB5E57">
        <w:rPr>
          <w:rFonts w:ascii="David" w:hAnsi="David" w:cs="David"/>
          <w:b/>
          <w:bCs/>
          <w:sz w:val="32"/>
          <w:szCs w:val="32"/>
          <w:rtl/>
        </w:rPr>
        <w:t>מאי</w:t>
      </w:r>
      <w:r w:rsidR="00B02FE2" w:rsidRPr="00CB5E57">
        <w:rPr>
          <w:rFonts w:ascii="David" w:hAnsi="David" w:cs="David"/>
          <w:b/>
          <w:bCs/>
          <w:sz w:val="32"/>
          <w:szCs w:val="32"/>
          <w:rtl/>
        </w:rPr>
        <w:t xml:space="preserve"> 2020</w:t>
      </w:r>
    </w:p>
    <w:p w14:paraId="407050C2" w14:textId="77777777" w:rsidR="009D4A68" w:rsidRPr="00FE1274" w:rsidRDefault="009D4A68" w:rsidP="00E1409C">
      <w:pPr>
        <w:spacing w:line="480" w:lineRule="auto"/>
        <w:jc w:val="both"/>
        <w:rPr>
          <w:rFonts w:ascii="David" w:hAnsi="David" w:cs="David"/>
          <w:sz w:val="24"/>
          <w:szCs w:val="24"/>
          <w:rtl/>
        </w:rPr>
      </w:pPr>
      <w:r w:rsidRPr="00FE1274">
        <w:rPr>
          <w:rFonts w:ascii="David" w:hAnsi="David" w:cs="David"/>
          <w:sz w:val="24"/>
          <w:szCs w:val="24"/>
          <w:rtl/>
        </w:rPr>
        <w:br w:type="page"/>
      </w:r>
    </w:p>
    <w:p w14:paraId="6911C847" w14:textId="7510976A" w:rsidR="0034681D" w:rsidRPr="00615320" w:rsidRDefault="0034681D" w:rsidP="00E1409C">
      <w:pPr>
        <w:spacing w:line="480" w:lineRule="auto"/>
        <w:jc w:val="both"/>
        <w:rPr>
          <w:rFonts w:ascii="David" w:hAnsi="David" w:cs="David"/>
          <w:b/>
          <w:bCs/>
          <w:sz w:val="28"/>
          <w:szCs w:val="28"/>
          <w:rtl/>
        </w:rPr>
      </w:pPr>
      <w:r w:rsidRPr="00615320">
        <w:rPr>
          <w:rFonts w:ascii="David" w:hAnsi="David" w:cs="David"/>
          <w:b/>
          <w:bCs/>
          <w:sz w:val="28"/>
          <w:szCs w:val="28"/>
          <w:rtl/>
        </w:rPr>
        <w:lastRenderedPageBreak/>
        <w:t xml:space="preserve">תוכן </w:t>
      </w:r>
      <w:r w:rsidR="00615320">
        <w:rPr>
          <w:rFonts w:ascii="David" w:hAnsi="David" w:cs="David" w:hint="cs"/>
          <w:b/>
          <w:bCs/>
          <w:sz w:val="28"/>
          <w:szCs w:val="28"/>
          <w:rtl/>
        </w:rPr>
        <w:t>ה</w:t>
      </w:r>
      <w:r w:rsidRPr="00615320">
        <w:rPr>
          <w:rFonts w:ascii="David" w:hAnsi="David" w:cs="David"/>
          <w:b/>
          <w:bCs/>
          <w:sz w:val="28"/>
          <w:szCs w:val="28"/>
          <w:rtl/>
        </w:rPr>
        <w:t>עניינים</w:t>
      </w:r>
      <w:r w:rsidR="00DA0DBC">
        <w:rPr>
          <w:rFonts w:ascii="David" w:hAnsi="David" w:cs="David" w:hint="cs"/>
          <w:b/>
          <w:bCs/>
          <w:sz w:val="28"/>
          <w:szCs w:val="28"/>
          <w:rtl/>
        </w:rPr>
        <w:t xml:space="preserve">                                                                                               מס' עמוד</w:t>
      </w:r>
    </w:p>
    <w:p w14:paraId="24666C8D" w14:textId="12487D13" w:rsidR="00D87550" w:rsidRDefault="00121C87" w:rsidP="00D87550">
      <w:pPr>
        <w:spacing w:line="480" w:lineRule="auto"/>
        <w:rPr>
          <w:rFonts w:ascii="David" w:hAnsi="David" w:cs="David"/>
          <w:b/>
          <w:bCs/>
          <w:sz w:val="24"/>
          <w:szCs w:val="24"/>
        </w:rPr>
      </w:pPr>
      <w:r>
        <w:rPr>
          <w:rFonts w:ascii="David" w:hAnsi="David" w:cs="David" w:hint="cs"/>
          <w:b/>
          <w:bCs/>
          <w:sz w:val="24"/>
          <w:szCs w:val="24"/>
          <w:rtl/>
        </w:rPr>
        <w:t>פרולוג-</w:t>
      </w:r>
      <w:r w:rsidR="00C8544F">
        <w:rPr>
          <w:rFonts w:ascii="David" w:hAnsi="David" w:cs="David" w:hint="cs"/>
          <w:b/>
          <w:bCs/>
          <w:sz w:val="24"/>
          <w:szCs w:val="24"/>
          <w:rtl/>
        </w:rPr>
        <w:t xml:space="preserve"> </w:t>
      </w:r>
      <w:r w:rsidR="002E1BB5" w:rsidRPr="00121C87">
        <w:rPr>
          <w:rFonts w:ascii="David" w:hAnsi="David" w:cs="David" w:hint="cs"/>
          <w:sz w:val="24"/>
          <w:szCs w:val="24"/>
          <w:rtl/>
        </w:rPr>
        <w:t>מקור ההשראה למחקר</w:t>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3</w:t>
      </w:r>
    </w:p>
    <w:p w14:paraId="0BA87953" w14:textId="2E3A1250" w:rsidR="0034681D" w:rsidRPr="00121C87" w:rsidRDefault="00AE159A" w:rsidP="00D87550">
      <w:pPr>
        <w:spacing w:line="480" w:lineRule="auto"/>
        <w:rPr>
          <w:rFonts w:ascii="David" w:hAnsi="David" w:cs="David"/>
          <w:b/>
          <w:bCs/>
          <w:sz w:val="24"/>
          <w:szCs w:val="24"/>
        </w:rPr>
      </w:pPr>
      <w:r>
        <w:rPr>
          <w:rFonts w:ascii="David" w:hAnsi="David" w:cs="David" w:hint="cs"/>
          <w:b/>
          <w:bCs/>
          <w:sz w:val="24"/>
          <w:szCs w:val="24"/>
          <w:rtl/>
        </w:rPr>
        <w:t>המערכה הראשונה</w:t>
      </w:r>
      <w:r w:rsidR="005B10FE">
        <w:rPr>
          <w:rFonts w:ascii="David" w:hAnsi="David" w:cs="David" w:hint="cs"/>
          <w:b/>
          <w:bCs/>
          <w:sz w:val="24"/>
          <w:szCs w:val="24"/>
          <w:rtl/>
        </w:rPr>
        <w:t xml:space="preserve"> </w:t>
      </w:r>
      <w:r w:rsidR="00121C87">
        <w:rPr>
          <w:rFonts w:ascii="David" w:hAnsi="David" w:cs="David" w:hint="cs"/>
          <w:b/>
          <w:bCs/>
          <w:sz w:val="24"/>
          <w:szCs w:val="24"/>
          <w:rtl/>
        </w:rPr>
        <w:t xml:space="preserve">- </w:t>
      </w:r>
      <w:r w:rsidR="00216134">
        <w:rPr>
          <w:rFonts w:ascii="David" w:hAnsi="David" w:cs="David" w:hint="cs"/>
          <w:sz w:val="24"/>
          <w:szCs w:val="24"/>
          <w:rtl/>
        </w:rPr>
        <w:t>מבנה המחקר והשיטה</w:t>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10</w:t>
      </w:r>
    </w:p>
    <w:p w14:paraId="15226154" w14:textId="48E96747" w:rsidR="00992AAF" w:rsidRPr="00121C87" w:rsidRDefault="00AE159A" w:rsidP="00D87550">
      <w:pPr>
        <w:spacing w:line="480" w:lineRule="auto"/>
        <w:rPr>
          <w:rFonts w:ascii="David" w:hAnsi="David" w:cs="David"/>
          <w:b/>
          <w:bCs/>
          <w:sz w:val="24"/>
          <w:szCs w:val="24"/>
        </w:rPr>
      </w:pPr>
      <w:r>
        <w:rPr>
          <w:rFonts w:ascii="David" w:hAnsi="David" w:cs="David" w:hint="cs"/>
          <w:b/>
          <w:bCs/>
          <w:sz w:val="24"/>
          <w:szCs w:val="24"/>
          <w:rtl/>
        </w:rPr>
        <w:t>המערכה השנייה</w:t>
      </w:r>
      <w:r w:rsidR="00121C87">
        <w:rPr>
          <w:rFonts w:ascii="David" w:hAnsi="David" w:cs="David" w:hint="cs"/>
          <w:b/>
          <w:bCs/>
          <w:sz w:val="24"/>
          <w:szCs w:val="24"/>
          <w:rtl/>
        </w:rPr>
        <w:t xml:space="preserve">: </w:t>
      </w:r>
      <w:r w:rsidR="00C84A5D">
        <w:rPr>
          <w:rFonts w:ascii="David" w:hAnsi="David" w:cs="David" w:hint="cs"/>
          <w:b/>
          <w:bCs/>
          <w:sz w:val="24"/>
          <w:szCs w:val="24"/>
          <w:rtl/>
        </w:rPr>
        <w:t>"</w:t>
      </w:r>
      <w:r w:rsidR="00121C87">
        <w:rPr>
          <w:rFonts w:ascii="David" w:hAnsi="David" w:cs="David" w:hint="cs"/>
          <w:b/>
          <w:bCs/>
          <w:sz w:val="24"/>
          <w:szCs w:val="24"/>
          <w:rtl/>
        </w:rPr>
        <w:t>אל תבטחו באלוף</w:t>
      </w:r>
      <w:r w:rsidR="00C84A5D">
        <w:rPr>
          <w:rFonts w:ascii="David" w:hAnsi="David" w:cs="David" w:hint="cs"/>
          <w:b/>
          <w:bCs/>
          <w:sz w:val="24"/>
          <w:szCs w:val="24"/>
          <w:rtl/>
        </w:rPr>
        <w:t>"</w:t>
      </w:r>
      <w:r w:rsidR="00121C87">
        <w:rPr>
          <w:rFonts w:ascii="David" w:hAnsi="David" w:cs="David" w:hint="cs"/>
          <w:b/>
          <w:bCs/>
          <w:sz w:val="24"/>
          <w:szCs w:val="24"/>
          <w:rtl/>
        </w:rPr>
        <w:t xml:space="preserve">- </w:t>
      </w:r>
      <w:r w:rsidR="00992AAF" w:rsidRPr="00121C87">
        <w:rPr>
          <w:rFonts w:ascii="David" w:hAnsi="David" w:cs="David" w:hint="cs"/>
          <w:sz w:val="24"/>
          <w:szCs w:val="24"/>
          <w:rtl/>
        </w:rPr>
        <w:t xml:space="preserve">סקירה תיאורטית של יחסי דרג מדיני-דרג צבאי </w:t>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12</w:t>
      </w:r>
    </w:p>
    <w:p w14:paraId="5EE9BE30" w14:textId="235E7297" w:rsidR="00C8200D" w:rsidRPr="00344819" w:rsidRDefault="00AE159A" w:rsidP="00D87550">
      <w:pPr>
        <w:spacing w:line="480" w:lineRule="auto"/>
        <w:rPr>
          <w:rFonts w:ascii="David" w:hAnsi="David" w:cs="David" w:hint="cs"/>
          <w:sz w:val="24"/>
          <w:szCs w:val="24"/>
          <w:rtl/>
        </w:rPr>
      </w:pPr>
      <w:r>
        <w:rPr>
          <w:rFonts w:ascii="David" w:hAnsi="David" w:cs="David" w:hint="cs"/>
          <w:b/>
          <w:bCs/>
          <w:sz w:val="24"/>
          <w:szCs w:val="24"/>
          <w:rtl/>
        </w:rPr>
        <w:t>המערכה השלישית</w:t>
      </w:r>
      <w:r w:rsidR="00C8200D" w:rsidRPr="00992AAF">
        <w:rPr>
          <w:rFonts w:ascii="David" w:hAnsi="David" w:cs="David" w:hint="cs"/>
          <w:b/>
          <w:bCs/>
          <w:sz w:val="24"/>
          <w:szCs w:val="24"/>
          <w:rtl/>
        </w:rPr>
        <w:t xml:space="preserve">: </w:t>
      </w:r>
      <w:r w:rsidR="00C8200D" w:rsidRPr="00121C87">
        <w:rPr>
          <w:rFonts w:ascii="David" w:hAnsi="David" w:cs="David" w:hint="cs"/>
          <w:b/>
          <w:bCs/>
          <w:sz w:val="24"/>
          <w:szCs w:val="24"/>
          <w:rtl/>
        </w:rPr>
        <w:t xml:space="preserve"> </w:t>
      </w:r>
      <w:r w:rsidR="002128D4" w:rsidRPr="002128D4">
        <w:rPr>
          <w:rFonts w:ascii="David" w:hAnsi="David" w:cs="David" w:hint="eastAsia"/>
          <w:b/>
          <w:bCs/>
          <w:sz w:val="24"/>
          <w:szCs w:val="24"/>
          <w:rtl/>
        </w:rPr>
        <w:t>מסגור</w:t>
      </w:r>
      <w:r w:rsidR="002128D4" w:rsidRPr="002128D4">
        <w:rPr>
          <w:rFonts w:ascii="David" w:hAnsi="David" w:cs="David"/>
          <w:b/>
          <w:bCs/>
          <w:sz w:val="24"/>
          <w:szCs w:val="24"/>
          <w:rtl/>
        </w:rPr>
        <w:t xml:space="preserve"> </w:t>
      </w:r>
      <w:r w:rsidR="002128D4" w:rsidRPr="002128D4">
        <w:rPr>
          <w:rFonts w:ascii="David" w:hAnsi="David" w:cs="David" w:hint="eastAsia"/>
          <w:b/>
          <w:bCs/>
          <w:sz w:val="24"/>
          <w:szCs w:val="24"/>
          <w:rtl/>
        </w:rPr>
        <w:t>ההקשר</w:t>
      </w:r>
      <w:r w:rsidR="002128D4">
        <w:rPr>
          <w:rFonts w:ascii="David" w:hAnsi="David" w:cs="David" w:hint="cs"/>
          <w:b/>
          <w:bCs/>
          <w:sz w:val="24"/>
          <w:szCs w:val="24"/>
          <w:rtl/>
        </w:rPr>
        <w:t>-</w:t>
      </w:r>
      <w:r w:rsidR="002128D4" w:rsidRPr="002128D4">
        <w:rPr>
          <w:rFonts w:ascii="David" w:hAnsi="David" w:cs="David"/>
          <w:b/>
          <w:bCs/>
          <w:sz w:val="24"/>
          <w:szCs w:val="24"/>
          <w:rtl/>
        </w:rPr>
        <w:t xml:space="preserve"> </w:t>
      </w:r>
      <w:r w:rsidR="002128D4" w:rsidRPr="002128D4">
        <w:rPr>
          <w:rFonts w:ascii="David" w:hAnsi="David" w:cs="David" w:hint="eastAsia"/>
          <w:sz w:val="24"/>
          <w:szCs w:val="24"/>
          <w:rtl/>
        </w:rPr>
        <w:t>מרחבי</w:t>
      </w:r>
      <w:r w:rsidR="002128D4" w:rsidRPr="002128D4">
        <w:rPr>
          <w:rFonts w:ascii="David" w:hAnsi="David" w:cs="David"/>
          <w:sz w:val="24"/>
          <w:szCs w:val="24"/>
          <w:rtl/>
        </w:rPr>
        <w:t xml:space="preserve"> </w:t>
      </w:r>
      <w:r w:rsidR="002128D4" w:rsidRPr="002128D4">
        <w:rPr>
          <w:rFonts w:ascii="David" w:hAnsi="David" w:cs="David" w:hint="eastAsia"/>
          <w:sz w:val="24"/>
          <w:szCs w:val="24"/>
          <w:rtl/>
        </w:rPr>
        <w:t>ההשתנות</w:t>
      </w:r>
      <w:r w:rsidR="002128D4" w:rsidRPr="002128D4">
        <w:rPr>
          <w:rFonts w:ascii="David" w:hAnsi="David" w:cs="David"/>
          <w:sz w:val="24"/>
          <w:szCs w:val="24"/>
          <w:rtl/>
        </w:rPr>
        <w:t xml:space="preserve"> </w:t>
      </w:r>
      <w:r w:rsidR="002128D4" w:rsidRPr="002128D4">
        <w:rPr>
          <w:rFonts w:ascii="David" w:hAnsi="David" w:cs="David" w:hint="eastAsia"/>
          <w:sz w:val="24"/>
          <w:szCs w:val="24"/>
          <w:rtl/>
        </w:rPr>
        <w:t>ביחסים</w:t>
      </w:r>
      <w:r w:rsidR="002128D4" w:rsidRPr="002128D4">
        <w:rPr>
          <w:rFonts w:ascii="David" w:hAnsi="David" w:cs="David"/>
          <w:sz w:val="24"/>
          <w:szCs w:val="24"/>
          <w:rtl/>
        </w:rPr>
        <w:t xml:space="preserve"> </w:t>
      </w:r>
      <w:r w:rsidR="002128D4" w:rsidRPr="002128D4">
        <w:rPr>
          <w:rFonts w:ascii="David" w:hAnsi="David" w:cs="David" w:hint="eastAsia"/>
          <w:sz w:val="24"/>
          <w:szCs w:val="24"/>
          <w:rtl/>
        </w:rPr>
        <w:t>שבין</w:t>
      </w:r>
      <w:r w:rsidR="002128D4" w:rsidRPr="002128D4">
        <w:rPr>
          <w:rFonts w:ascii="David" w:hAnsi="David" w:cs="David"/>
          <w:sz w:val="24"/>
          <w:szCs w:val="24"/>
          <w:rtl/>
        </w:rPr>
        <w:t xml:space="preserve"> </w:t>
      </w:r>
      <w:r w:rsidR="002128D4" w:rsidRPr="002128D4">
        <w:rPr>
          <w:rFonts w:ascii="David" w:hAnsi="David" w:cs="David" w:hint="eastAsia"/>
          <w:sz w:val="24"/>
          <w:szCs w:val="24"/>
          <w:rtl/>
        </w:rPr>
        <w:t>מצביאים</w:t>
      </w:r>
      <w:r w:rsidR="002128D4" w:rsidRPr="002128D4">
        <w:rPr>
          <w:rFonts w:ascii="David" w:hAnsi="David" w:cs="David"/>
          <w:sz w:val="24"/>
          <w:szCs w:val="24"/>
          <w:rtl/>
        </w:rPr>
        <w:t xml:space="preserve"> </w:t>
      </w:r>
      <w:r w:rsidR="00C84A5D">
        <w:rPr>
          <w:rFonts w:ascii="David" w:hAnsi="David" w:cs="David" w:hint="cs"/>
          <w:sz w:val="24"/>
          <w:szCs w:val="24"/>
          <w:rtl/>
        </w:rPr>
        <w:t>ל</w:t>
      </w:r>
      <w:r w:rsidR="002128D4" w:rsidRPr="002128D4">
        <w:rPr>
          <w:rFonts w:ascii="David" w:hAnsi="David" w:cs="David" w:hint="eastAsia"/>
          <w:sz w:val="24"/>
          <w:szCs w:val="24"/>
          <w:rtl/>
        </w:rPr>
        <w:t>קברניטי</w:t>
      </w:r>
      <w:r w:rsidR="00344819">
        <w:rPr>
          <w:rFonts w:ascii="David" w:hAnsi="David" w:cs="David" w:hint="cs"/>
          <w:sz w:val="24"/>
          <w:szCs w:val="24"/>
          <w:rtl/>
        </w:rPr>
        <w:t>ם</w:t>
      </w:r>
      <w:r w:rsidR="00D87550">
        <w:rPr>
          <w:rFonts w:ascii="David" w:hAnsi="David" w:cs="David"/>
          <w:sz w:val="24"/>
          <w:szCs w:val="24"/>
        </w:rPr>
        <w:t xml:space="preserve"> </w:t>
      </w:r>
      <w:r w:rsidR="00D87550">
        <w:rPr>
          <w:rFonts w:ascii="David" w:hAnsi="David" w:cs="David" w:hint="cs"/>
          <w:sz w:val="24"/>
          <w:szCs w:val="24"/>
          <w:rtl/>
        </w:rPr>
        <w:t xml:space="preserve">  </w:t>
      </w:r>
      <w:r w:rsidR="00D87550" w:rsidRPr="00D87550">
        <w:rPr>
          <w:rFonts w:ascii="David" w:hAnsi="David" w:cs="David" w:hint="cs"/>
          <w:b/>
          <w:bCs/>
          <w:sz w:val="24"/>
          <w:szCs w:val="24"/>
          <w:rtl/>
        </w:rPr>
        <w:t xml:space="preserve">15 </w:t>
      </w:r>
      <w:r w:rsidR="00D87550">
        <w:rPr>
          <w:rFonts w:ascii="David" w:hAnsi="David" w:cs="David" w:hint="cs"/>
          <w:sz w:val="24"/>
          <w:szCs w:val="24"/>
          <w:rtl/>
        </w:rPr>
        <w:t xml:space="preserve">    </w:t>
      </w:r>
    </w:p>
    <w:p w14:paraId="4C53DC82" w14:textId="7CABE73E" w:rsidR="00216134" w:rsidRPr="00C8200D" w:rsidRDefault="00AE159A" w:rsidP="00D87550">
      <w:pPr>
        <w:spacing w:line="480" w:lineRule="auto"/>
        <w:rPr>
          <w:rFonts w:ascii="David" w:hAnsi="David" w:cs="David"/>
          <w:b/>
          <w:bCs/>
          <w:sz w:val="24"/>
          <w:szCs w:val="24"/>
          <w:rtl/>
        </w:rPr>
      </w:pPr>
      <w:r>
        <w:rPr>
          <w:rFonts w:ascii="David" w:hAnsi="David" w:cs="David" w:hint="cs"/>
          <w:b/>
          <w:bCs/>
          <w:sz w:val="24"/>
          <w:szCs w:val="24"/>
          <w:rtl/>
        </w:rPr>
        <w:t>המערכה הרביעית</w:t>
      </w:r>
      <w:r w:rsidR="00121C87">
        <w:rPr>
          <w:rFonts w:ascii="David" w:hAnsi="David" w:cs="David" w:hint="cs"/>
          <w:b/>
          <w:bCs/>
          <w:sz w:val="24"/>
          <w:szCs w:val="24"/>
          <w:rtl/>
        </w:rPr>
        <w:t>: מסגרת תאורטית לחקירה</w:t>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hint="cs"/>
          <w:b/>
          <w:bCs/>
          <w:sz w:val="24"/>
          <w:szCs w:val="24"/>
          <w:rtl/>
        </w:rPr>
        <w:t xml:space="preserve">   21</w:t>
      </w:r>
    </w:p>
    <w:p w14:paraId="6725ED53" w14:textId="5FC331F9" w:rsidR="0034681D" w:rsidRPr="00FE1274" w:rsidRDefault="00AE159A" w:rsidP="00D87550">
      <w:pPr>
        <w:spacing w:line="480" w:lineRule="auto"/>
        <w:rPr>
          <w:rFonts w:ascii="David" w:hAnsi="David" w:cs="David"/>
          <w:b/>
          <w:bCs/>
          <w:sz w:val="24"/>
          <w:szCs w:val="24"/>
          <w:rtl/>
        </w:rPr>
      </w:pPr>
      <w:r>
        <w:rPr>
          <w:rFonts w:ascii="David" w:hAnsi="David" w:cs="David" w:hint="cs"/>
          <w:b/>
          <w:bCs/>
          <w:sz w:val="24"/>
          <w:szCs w:val="24"/>
          <w:rtl/>
        </w:rPr>
        <w:t>המערכה החמישית</w:t>
      </w:r>
      <w:r w:rsidR="0034681D" w:rsidRPr="00FE1274">
        <w:rPr>
          <w:rFonts w:ascii="David" w:hAnsi="David" w:cs="David"/>
          <w:b/>
          <w:bCs/>
          <w:sz w:val="24"/>
          <w:szCs w:val="24"/>
          <w:rtl/>
        </w:rPr>
        <w:t xml:space="preserve">: </w:t>
      </w:r>
      <w:r w:rsidR="00CD5C31" w:rsidRPr="00FE1274">
        <w:rPr>
          <w:rFonts w:ascii="David" w:hAnsi="David" w:cs="David"/>
          <w:b/>
          <w:bCs/>
          <w:sz w:val="24"/>
          <w:szCs w:val="24"/>
          <w:rtl/>
        </w:rPr>
        <w:t xml:space="preserve">ניתוח שלושה מקרי </w:t>
      </w:r>
      <w:r w:rsidR="00BF5924" w:rsidRPr="00FE1274">
        <w:rPr>
          <w:rFonts w:ascii="David" w:hAnsi="David" w:cs="David"/>
          <w:b/>
          <w:bCs/>
          <w:sz w:val="24"/>
          <w:szCs w:val="24"/>
          <w:rtl/>
        </w:rPr>
        <w:t>בוחן</w:t>
      </w:r>
      <w:r w:rsidR="00CD5C31" w:rsidRPr="00FE1274">
        <w:rPr>
          <w:rFonts w:ascii="David" w:hAnsi="David" w:cs="David"/>
          <w:b/>
          <w:bCs/>
          <w:sz w:val="24"/>
          <w:szCs w:val="24"/>
          <w:rtl/>
        </w:rPr>
        <w:t xml:space="preserve"> ביחסי מצביא-קברניט</w:t>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hint="cs"/>
          <w:b/>
          <w:bCs/>
          <w:sz w:val="24"/>
          <w:szCs w:val="24"/>
          <w:rtl/>
        </w:rPr>
        <w:t xml:space="preserve">   28</w:t>
      </w:r>
    </w:p>
    <w:p w14:paraId="67A7A823" w14:textId="3AB8AC99" w:rsidR="00CD5C31" w:rsidRPr="00FE1274" w:rsidRDefault="00121C87" w:rsidP="00D87550">
      <w:pPr>
        <w:pStyle w:val="ListParagraph"/>
        <w:numPr>
          <w:ilvl w:val="0"/>
          <w:numId w:val="23"/>
        </w:numPr>
        <w:spacing w:line="480" w:lineRule="auto"/>
        <w:rPr>
          <w:rFonts w:ascii="David" w:hAnsi="David" w:cs="David"/>
          <w:sz w:val="24"/>
          <w:szCs w:val="24"/>
        </w:rPr>
      </w:pPr>
      <w:r>
        <w:rPr>
          <w:rFonts w:ascii="David" w:hAnsi="David" w:cs="David" w:hint="cs"/>
          <w:sz w:val="24"/>
          <w:szCs w:val="24"/>
          <w:rtl/>
        </w:rPr>
        <w:t xml:space="preserve">מפקד פיקוד מרכז אלוף רוני </w:t>
      </w:r>
      <w:proofErr w:type="spellStart"/>
      <w:r>
        <w:rPr>
          <w:rFonts w:ascii="David" w:hAnsi="David" w:cs="David" w:hint="cs"/>
          <w:sz w:val="24"/>
          <w:szCs w:val="24"/>
          <w:rtl/>
        </w:rPr>
        <w:t>נומה</w:t>
      </w:r>
      <w:proofErr w:type="spellEnd"/>
      <w:r>
        <w:rPr>
          <w:rFonts w:ascii="David" w:hAnsi="David" w:cs="David" w:hint="cs"/>
          <w:sz w:val="24"/>
          <w:szCs w:val="24"/>
          <w:rtl/>
        </w:rPr>
        <w:t xml:space="preserve"> בהסלמת "</w:t>
      </w:r>
      <w:r w:rsidR="00CD5C31" w:rsidRPr="00FE1274">
        <w:rPr>
          <w:rFonts w:ascii="David" w:hAnsi="David" w:cs="David"/>
          <w:sz w:val="24"/>
          <w:szCs w:val="24"/>
          <w:rtl/>
        </w:rPr>
        <w:t>גודל השעה</w:t>
      </w:r>
      <w:r>
        <w:rPr>
          <w:rFonts w:ascii="David" w:hAnsi="David" w:cs="David" w:hint="cs"/>
          <w:sz w:val="24"/>
          <w:szCs w:val="24"/>
          <w:rtl/>
        </w:rPr>
        <w:t>"</w:t>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28</w:t>
      </w:r>
    </w:p>
    <w:p w14:paraId="3C4EA482" w14:textId="594DB206" w:rsidR="00CD5C31" w:rsidRPr="00FE1274" w:rsidRDefault="00121C87" w:rsidP="00D87550">
      <w:pPr>
        <w:pStyle w:val="ListParagraph"/>
        <w:numPr>
          <w:ilvl w:val="0"/>
          <w:numId w:val="23"/>
        </w:numPr>
        <w:spacing w:line="480" w:lineRule="auto"/>
        <w:rPr>
          <w:rFonts w:ascii="David" w:hAnsi="David" w:cs="David"/>
          <w:sz w:val="24"/>
          <w:szCs w:val="24"/>
        </w:rPr>
      </w:pPr>
      <w:r>
        <w:rPr>
          <w:rFonts w:ascii="David" w:hAnsi="David" w:cs="David" w:hint="cs"/>
          <w:sz w:val="24"/>
          <w:szCs w:val="24"/>
          <w:rtl/>
        </w:rPr>
        <w:t xml:space="preserve">מפקד </w:t>
      </w:r>
      <w:r w:rsidR="00D22826">
        <w:rPr>
          <w:rFonts w:ascii="David" w:hAnsi="David" w:cs="David" w:hint="cs"/>
          <w:sz w:val="24"/>
          <w:szCs w:val="24"/>
          <w:rtl/>
        </w:rPr>
        <w:t>אוגדה 36 תא"</w:t>
      </w:r>
      <w:r>
        <w:rPr>
          <w:rFonts w:ascii="David" w:hAnsi="David" w:cs="David" w:hint="cs"/>
          <w:sz w:val="24"/>
          <w:szCs w:val="24"/>
          <w:rtl/>
        </w:rPr>
        <w:t>ל תמיר הי</w:t>
      </w:r>
      <w:r w:rsidR="00D22826">
        <w:rPr>
          <w:rFonts w:ascii="David" w:hAnsi="David" w:cs="David" w:hint="cs"/>
          <w:sz w:val="24"/>
          <w:szCs w:val="24"/>
          <w:rtl/>
        </w:rPr>
        <w:t>י</w:t>
      </w:r>
      <w:r>
        <w:rPr>
          <w:rFonts w:ascii="David" w:hAnsi="David" w:cs="David" w:hint="cs"/>
          <w:sz w:val="24"/>
          <w:szCs w:val="24"/>
          <w:rtl/>
        </w:rPr>
        <w:t>מן בתחילת</w:t>
      </w:r>
      <w:r w:rsidR="00D22826">
        <w:rPr>
          <w:rFonts w:ascii="David" w:hAnsi="David" w:cs="David" w:hint="cs"/>
          <w:sz w:val="24"/>
          <w:szCs w:val="24"/>
          <w:rtl/>
        </w:rPr>
        <w:t xml:space="preserve"> מלחמת האזרחים בסוריה</w:t>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32</w:t>
      </w:r>
    </w:p>
    <w:p w14:paraId="68D8D6BB" w14:textId="4E8FACCF" w:rsidR="00CD5C31" w:rsidRPr="00FE1274" w:rsidRDefault="00D22826" w:rsidP="00D87550">
      <w:pPr>
        <w:pStyle w:val="ListParagraph"/>
        <w:numPr>
          <w:ilvl w:val="0"/>
          <w:numId w:val="23"/>
        </w:numPr>
        <w:spacing w:line="480" w:lineRule="auto"/>
        <w:rPr>
          <w:rFonts w:ascii="David" w:hAnsi="David" w:cs="David"/>
          <w:sz w:val="24"/>
          <w:szCs w:val="24"/>
          <w:rtl/>
        </w:rPr>
      </w:pPr>
      <w:r>
        <w:rPr>
          <w:rFonts w:ascii="David" w:hAnsi="David" w:cs="David" w:hint="cs"/>
          <w:sz w:val="24"/>
          <w:szCs w:val="24"/>
          <w:rtl/>
        </w:rPr>
        <w:t xml:space="preserve">יו"ר "דלק קידוחים" מר גדעון </w:t>
      </w:r>
      <w:proofErr w:type="spellStart"/>
      <w:r>
        <w:rPr>
          <w:rFonts w:ascii="David" w:hAnsi="David" w:cs="David" w:hint="cs"/>
          <w:sz w:val="24"/>
          <w:szCs w:val="24"/>
          <w:rtl/>
        </w:rPr>
        <w:t>תדמור</w:t>
      </w:r>
      <w:proofErr w:type="spellEnd"/>
      <w:r>
        <w:rPr>
          <w:rFonts w:ascii="David" w:hAnsi="David" w:cs="David" w:hint="cs"/>
          <w:sz w:val="24"/>
          <w:szCs w:val="24"/>
          <w:rtl/>
        </w:rPr>
        <w:t xml:space="preserve"> במאבק על </w:t>
      </w:r>
      <w:r w:rsidR="00DA36DC">
        <w:rPr>
          <w:rFonts w:ascii="David" w:hAnsi="David" w:cs="David" w:hint="cs"/>
          <w:sz w:val="24"/>
          <w:szCs w:val="24"/>
          <w:rtl/>
        </w:rPr>
        <w:t>הגז הטבעי בישראל</w:t>
      </w:r>
      <w:r w:rsidR="00D87550">
        <w:rPr>
          <w:rFonts w:ascii="David" w:hAnsi="David" w:cs="David"/>
          <w:sz w:val="24"/>
          <w:szCs w:val="24"/>
          <w:rtl/>
        </w:rPr>
        <w:tab/>
      </w:r>
      <w:r w:rsidR="00D87550">
        <w:rPr>
          <w:rFonts w:ascii="David" w:hAnsi="David" w:cs="David"/>
          <w:sz w:val="24"/>
          <w:szCs w:val="24"/>
          <w:rtl/>
        </w:rPr>
        <w:tab/>
      </w:r>
      <w:r w:rsidR="00D87550">
        <w:rPr>
          <w:rFonts w:ascii="David" w:hAnsi="David" w:cs="David" w:hint="cs"/>
          <w:sz w:val="24"/>
          <w:szCs w:val="24"/>
          <w:rtl/>
        </w:rPr>
        <w:t xml:space="preserve">   </w:t>
      </w:r>
      <w:r w:rsidR="00D87550" w:rsidRPr="00D87550">
        <w:rPr>
          <w:rFonts w:ascii="David" w:hAnsi="David" w:cs="David" w:hint="cs"/>
          <w:b/>
          <w:bCs/>
          <w:sz w:val="24"/>
          <w:szCs w:val="24"/>
          <w:rtl/>
        </w:rPr>
        <w:t>36</w:t>
      </w:r>
    </w:p>
    <w:p w14:paraId="14A22BBA" w14:textId="4B30A544" w:rsidR="0034681D" w:rsidRPr="00FE1274" w:rsidRDefault="00AE159A" w:rsidP="00D87550">
      <w:pPr>
        <w:spacing w:line="480" w:lineRule="auto"/>
        <w:rPr>
          <w:rFonts w:ascii="David" w:hAnsi="David" w:cs="David"/>
          <w:b/>
          <w:bCs/>
          <w:sz w:val="24"/>
          <w:szCs w:val="24"/>
          <w:rtl/>
        </w:rPr>
      </w:pPr>
      <w:r>
        <w:rPr>
          <w:rFonts w:ascii="David" w:hAnsi="David" w:cs="David" w:hint="cs"/>
          <w:b/>
          <w:bCs/>
          <w:sz w:val="24"/>
          <w:szCs w:val="24"/>
          <w:rtl/>
        </w:rPr>
        <w:t>המערכה השישית</w:t>
      </w:r>
      <w:r w:rsidR="00216134">
        <w:rPr>
          <w:rFonts w:ascii="David" w:hAnsi="David" w:cs="David" w:hint="cs"/>
          <w:b/>
          <w:bCs/>
          <w:sz w:val="24"/>
          <w:szCs w:val="24"/>
          <w:rtl/>
        </w:rPr>
        <w:t>: דיון ומסקנות</w:t>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hint="cs"/>
          <w:b/>
          <w:bCs/>
          <w:sz w:val="24"/>
          <w:szCs w:val="24"/>
          <w:rtl/>
        </w:rPr>
        <w:t xml:space="preserve">   40</w:t>
      </w:r>
    </w:p>
    <w:p w14:paraId="13CDA990" w14:textId="0392FF83" w:rsidR="00CD5C31" w:rsidRPr="00C8200D" w:rsidRDefault="00AE159A" w:rsidP="00D87550">
      <w:pPr>
        <w:spacing w:line="480" w:lineRule="auto"/>
        <w:rPr>
          <w:rFonts w:ascii="David" w:hAnsi="David" w:cs="David"/>
          <w:b/>
          <w:bCs/>
          <w:sz w:val="24"/>
          <w:szCs w:val="24"/>
          <w:rtl/>
        </w:rPr>
      </w:pPr>
      <w:r>
        <w:rPr>
          <w:rFonts w:ascii="David" w:hAnsi="David" w:cs="David" w:hint="cs"/>
          <w:b/>
          <w:bCs/>
          <w:sz w:val="24"/>
          <w:szCs w:val="24"/>
          <w:rtl/>
        </w:rPr>
        <w:t>אפילוג</w:t>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hint="cs"/>
          <w:b/>
          <w:bCs/>
          <w:sz w:val="24"/>
          <w:szCs w:val="24"/>
          <w:rtl/>
        </w:rPr>
        <w:t xml:space="preserve">   47</w:t>
      </w:r>
    </w:p>
    <w:p w14:paraId="3CABA33E" w14:textId="6FA2C63C" w:rsidR="00CD5C31" w:rsidRPr="00C8200D" w:rsidRDefault="00CD5C31" w:rsidP="00D87550">
      <w:pPr>
        <w:spacing w:line="480" w:lineRule="auto"/>
        <w:rPr>
          <w:rFonts w:ascii="David" w:hAnsi="David" w:cs="David"/>
          <w:b/>
          <w:bCs/>
          <w:sz w:val="24"/>
          <w:szCs w:val="24"/>
          <w:rtl/>
        </w:rPr>
      </w:pPr>
      <w:r w:rsidRPr="00C8200D">
        <w:rPr>
          <w:rFonts w:ascii="David" w:hAnsi="David" w:cs="David"/>
          <w:b/>
          <w:bCs/>
          <w:sz w:val="24"/>
          <w:szCs w:val="24"/>
          <w:rtl/>
        </w:rPr>
        <w:t>רשימת מקורות</w:t>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b/>
          <w:bCs/>
          <w:sz w:val="24"/>
          <w:szCs w:val="24"/>
          <w:rtl/>
        </w:rPr>
        <w:tab/>
      </w:r>
      <w:bookmarkStart w:id="0" w:name="_GoBack"/>
      <w:bookmarkEnd w:id="0"/>
      <w:r w:rsidR="00D87550">
        <w:rPr>
          <w:rFonts w:ascii="David" w:hAnsi="David" w:cs="David"/>
          <w:b/>
          <w:bCs/>
          <w:sz w:val="24"/>
          <w:szCs w:val="24"/>
          <w:rtl/>
        </w:rPr>
        <w:tab/>
      </w:r>
      <w:r w:rsidR="00D87550">
        <w:rPr>
          <w:rFonts w:ascii="David" w:hAnsi="David" w:cs="David"/>
          <w:b/>
          <w:bCs/>
          <w:sz w:val="24"/>
          <w:szCs w:val="24"/>
          <w:rtl/>
        </w:rPr>
        <w:tab/>
      </w:r>
      <w:r w:rsidR="00D87550">
        <w:rPr>
          <w:rFonts w:ascii="David" w:hAnsi="David" w:cs="David" w:hint="cs"/>
          <w:b/>
          <w:bCs/>
          <w:sz w:val="24"/>
          <w:szCs w:val="24"/>
          <w:rtl/>
        </w:rPr>
        <w:t xml:space="preserve">   48</w:t>
      </w:r>
    </w:p>
    <w:p w14:paraId="2A5CF009" w14:textId="77777777" w:rsidR="00CD5C31" w:rsidRPr="00DC4782" w:rsidRDefault="00CD5C31" w:rsidP="00E1409C">
      <w:pPr>
        <w:bidi w:val="0"/>
        <w:spacing w:after="200" w:line="276" w:lineRule="auto"/>
        <w:jc w:val="both"/>
        <w:rPr>
          <w:rFonts w:cs="David"/>
          <w:sz w:val="24"/>
          <w:szCs w:val="24"/>
        </w:rPr>
      </w:pPr>
      <w:r w:rsidRPr="00FE1274">
        <w:rPr>
          <w:rFonts w:ascii="David" w:hAnsi="David" w:cs="David"/>
          <w:sz w:val="24"/>
          <w:szCs w:val="24"/>
          <w:rtl/>
        </w:rPr>
        <w:br w:type="page"/>
      </w:r>
    </w:p>
    <w:p w14:paraId="01232214" w14:textId="5AC3538F" w:rsidR="00C8544F" w:rsidRPr="000E1A4D" w:rsidRDefault="00C8544F" w:rsidP="00893439">
      <w:pPr>
        <w:spacing w:line="480" w:lineRule="auto"/>
        <w:jc w:val="both"/>
        <w:rPr>
          <w:rFonts w:ascii="David" w:hAnsi="David" w:cs="David"/>
          <w:b/>
          <w:bCs/>
          <w:sz w:val="24"/>
          <w:szCs w:val="24"/>
          <w:rtl/>
        </w:rPr>
      </w:pPr>
      <w:r w:rsidRPr="00E1409C">
        <w:rPr>
          <w:rFonts w:ascii="David" w:hAnsi="David" w:cs="David"/>
          <w:b/>
          <w:bCs/>
          <w:sz w:val="28"/>
          <w:szCs w:val="28"/>
          <w:rtl/>
        </w:rPr>
        <w:lastRenderedPageBreak/>
        <w:t>פר</w:t>
      </w:r>
      <w:r>
        <w:rPr>
          <w:rFonts w:ascii="David" w:hAnsi="David" w:cs="David" w:hint="cs"/>
          <w:b/>
          <w:bCs/>
          <w:sz w:val="28"/>
          <w:szCs w:val="28"/>
          <w:rtl/>
        </w:rPr>
        <w:t>ולוג</w:t>
      </w:r>
      <w:r w:rsidR="000E1A4D">
        <w:rPr>
          <w:rFonts w:ascii="David" w:hAnsi="David" w:cs="David" w:hint="cs"/>
          <w:b/>
          <w:bCs/>
          <w:sz w:val="24"/>
          <w:szCs w:val="24"/>
          <w:rtl/>
        </w:rPr>
        <w:t xml:space="preserve">- </w:t>
      </w:r>
      <w:r w:rsidR="000E1A4D" w:rsidRPr="000E1A4D">
        <w:rPr>
          <w:rFonts w:ascii="David" w:hAnsi="David" w:cs="David" w:hint="cs"/>
          <w:b/>
          <w:bCs/>
          <w:sz w:val="28"/>
          <w:szCs w:val="28"/>
          <w:rtl/>
        </w:rPr>
        <w:t>מקור ההשראה</w:t>
      </w:r>
    </w:p>
    <w:p w14:paraId="3BDF1642" w14:textId="310645A6" w:rsidR="00C8544F" w:rsidRPr="00FE1274" w:rsidRDefault="00C8544F" w:rsidP="00C8544F">
      <w:pPr>
        <w:spacing w:line="480" w:lineRule="auto"/>
        <w:jc w:val="both"/>
        <w:rPr>
          <w:rFonts w:ascii="David" w:hAnsi="David" w:cs="David"/>
          <w:sz w:val="24"/>
          <w:szCs w:val="24"/>
          <w:rtl/>
        </w:rPr>
      </w:pPr>
      <w:r w:rsidRPr="00FE1274">
        <w:rPr>
          <w:rFonts w:ascii="David" w:hAnsi="David" w:cs="David"/>
          <w:sz w:val="24"/>
          <w:szCs w:val="24"/>
          <w:rtl/>
        </w:rPr>
        <w:t xml:space="preserve">ב-29 ביולי 1941 עלה הגנרל גאורגי </w:t>
      </w:r>
      <w:proofErr w:type="spellStart"/>
      <w:r w:rsidRPr="00FE1274">
        <w:rPr>
          <w:rFonts w:ascii="David" w:hAnsi="David" w:cs="David"/>
          <w:sz w:val="24"/>
          <w:szCs w:val="24"/>
          <w:rtl/>
        </w:rPr>
        <w:t>קונסטנטינוביץ</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ז'וקוב</w:t>
      </w:r>
      <w:proofErr w:type="spellEnd"/>
      <w:r>
        <w:rPr>
          <w:rFonts w:ascii="David" w:hAnsi="David" w:cs="David" w:hint="cs"/>
          <w:sz w:val="24"/>
          <w:szCs w:val="24"/>
          <w:rtl/>
        </w:rPr>
        <w:t xml:space="preserve"> (</w:t>
      </w:r>
      <w:r>
        <w:rPr>
          <w:rFonts w:ascii="Arial" w:hAnsi="Arial" w:cs="Arial"/>
          <w:color w:val="000000"/>
          <w:sz w:val="21"/>
          <w:szCs w:val="21"/>
          <w:shd w:val="clear" w:color="auto" w:fill="FFFFFF"/>
        </w:rPr>
        <w:t xml:space="preserve">Georgy </w:t>
      </w:r>
      <w:proofErr w:type="spellStart"/>
      <w:r>
        <w:rPr>
          <w:rFonts w:ascii="Arial" w:hAnsi="Arial" w:cs="Arial"/>
          <w:color w:val="000000"/>
          <w:sz w:val="21"/>
          <w:szCs w:val="21"/>
          <w:shd w:val="clear" w:color="auto" w:fill="FFFFFF"/>
        </w:rPr>
        <w:t>Konstantinovich</w:t>
      </w:r>
      <w:proofErr w:type="spellEnd"/>
      <w:r>
        <w:rPr>
          <w:rFonts w:ascii="Arial" w:hAnsi="Arial" w:cs="Arial"/>
          <w:color w:val="000000"/>
          <w:sz w:val="21"/>
          <w:szCs w:val="21"/>
          <w:shd w:val="clear" w:color="auto" w:fill="FFFFFF"/>
        </w:rPr>
        <w:t xml:space="preserve"> Zhukov</w:t>
      </w:r>
      <w:r>
        <w:rPr>
          <w:rFonts w:ascii="David" w:hAnsi="David" w:cs="David" w:hint="cs"/>
          <w:sz w:val="24"/>
          <w:szCs w:val="24"/>
          <w:rtl/>
        </w:rPr>
        <w:t>)</w:t>
      </w:r>
      <w:r w:rsidRPr="00FE1274">
        <w:rPr>
          <w:rFonts w:ascii="David" w:hAnsi="David" w:cs="David"/>
          <w:sz w:val="24"/>
          <w:szCs w:val="24"/>
          <w:rtl/>
        </w:rPr>
        <w:t xml:space="preserve">, ראש המטה הכללי של הצבא האדום, במדרגות </w:t>
      </w:r>
      <w:r>
        <w:rPr>
          <w:rFonts w:ascii="David" w:hAnsi="David" w:cs="David" w:hint="cs"/>
          <w:sz w:val="24"/>
          <w:szCs w:val="24"/>
          <w:rtl/>
        </w:rPr>
        <w:t>ה</w:t>
      </w:r>
      <w:r w:rsidRPr="00FE1274">
        <w:rPr>
          <w:rFonts w:ascii="David" w:hAnsi="David" w:cs="David"/>
          <w:sz w:val="24"/>
          <w:szCs w:val="24"/>
          <w:rtl/>
        </w:rPr>
        <w:t xml:space="preserve">קרמלין אל משרדי </w:t>
      </w:r>
      <w:proofErr w:type="spellStart"/>
      <w:r w:rsidRPr="00FE1274">
        <w:rPr>
          <w:rFonts w:ascii="David" w:hAnsi="David" w:cs="David"/>
          <w:sz w:val="24"/>
          <w:szCs w:val="24"/>
          <w:rtl/>
        </w:rPr>
        <w:t>ה'הסטבקה</w:t>
      </w:r>
      <w:proofErr w:type="spellEnd"/>
      <w:r w:rsidRPr="00FE1274">
        <w:rPr>
          <w:rFonts w:ascii="David" w:hAnsi="David" w:cs="David"/>
          <w:sz w:val="24"/>
          <w:szCs w:val="24"/>
          <w:rtl/>
        </w:rPr>
        <w:t xml:space="preserve">' (הפיקוד העליון </w:t>
      </w:r>
      <w:proofErr w:type="spellStart"/>
      <w:r w:rsidRPr="00FE1274">
        <w:rPr>
          <w:rFonts w:ascii="David" w:hAnsi="David" w:cs="David"/>
          <w:sz w:val="24"/>
          <w:szCs w:val="24"/>
          <w:rtl/>
        </w:rPr>
        <w:t>הסוביטי</w:t>
      </w:r>
      <w:proofErr w:type="spellEnd"/>
      <w:r w:rsidRPr="00FE1274">
        <w:rPr>
          <w:rFonts w:ascii="David" w:hAnsi="David" w:cs="David"/>
          <w:sz w:val="24"/>
          <w:szCs w:val="24"/>
          <w:rtl/>
        </w:rPr>
        <w:t xml:space="preserve"> במלחמת העולם השנייה)</w:t>
      </w:r>
      <w:r>
        <w:rPr>
          <w:rFonts w:ascii="David" w:hAnsi="David" w:cs="David" w:hint="cs"/>
          <w:sz w:val="24"/>
          <w:szCs w:val="24"/>
          <w:rtl/>
        </w:rPr>
        <w:t>,</w:t>
      </w:r>
      <w:r w:rsidRPr="00FE1274">
        <w:rPr>
          <w:rFonts w:ascii="David" w:hAnsi="David" w:cs="David"/>
          <w:sz w:val="24"/>
          <w:szCs w:val="24"/>
          <w:rtl/>
        </w:rPr>
        <w:t xml:space="preserve"> כדי לפגוש את מנהיג ברית המועצות והמפקד העליון</w:t>
      </w:r>
      <w:r>
        <w:rPr>
          <w:rFonts w:ascii="David" w:hAnsi="David" w:cs="David" w:hint="cs"/>
          <w:sz w:val="24"/>
          <w:szCs w:val="24"/>
          <w:rtl/>
        </w:rPr>
        <w:t>,</w:t>
      </w:r>
      <w:r w:rsidRPr="00FE1274">
        <w:rPr>
          <w:rFonts w:ascii="David" w:hAnsi="David" w:cs="David"/>
          <w:sz w:val="24"/>
          <w:szCs w:val="24"/>
          <w:rtl/>
        </w:rPr>
        <w:t xml:space="preserve"> </w:t>
      </w:r>
      <w:r w:rsidR="00816D24">
        <w:rPr>
          <w:rFonts w:ascii="David" w:hAnsi="David" w:cs="David"/>
          <w:sz w:val="24"/>
          <w:szCs w:val="24"/>
          <w:rtl/>
        </w:rPr>
        <w:t>יו</w:t>
      </w:r>
      <w:r w:rsidR="00816D24">
        <w:rPr>
          <w:rFonts w:ascii="David" w:hAnsi="David" w:cs="David" w:hint="cs"/>
          <w:sz w:val="24"/>
          <w:szCs w:val="24"/>
          <w:rtl/>
        </w:rPr>
        <w:t>ס</w:t>
      </w:r>
      <w:r w:rsidRPr="00FE1274">
        <w:rPr>
          <w:rFonts w:ascii="David" w:hAnsi="David" w:cs="David"/>
          <w:sz w:val="24"/>
          <w:szCs w:val="24"/>
          <w:rtl/>
        </w:rPr>
        <w:t xml:space="preserve">יף סטאלין. לאחר מאמץ רב ימים הבין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את התמונה העגומה</w:t>
      </w:r>
      <w:r>
        <w:rPr>
          <w:rFonts w:ascii="David" w:hAnsi="David" w:cs="David" w:hint="cs"/>
          <w:sz w:val="24"/>
          <w:szCs w:val="24"/>
          <w:rtl/>
        </w:rPr>
        <w:t>,</w:t>
      </w:r>
      <w:r w:rsidRPr="00FE1274">
        <w:rPr>
          <w:rFonts w:ascii="David" w:hAnsi="David" w:cs="David"/>
          <w:sz w:val="24"/>
          <w:szCs w:val="24"/>
          <w:rtl/>
        </w:rPr>
        <w:t xml:space="preserve"> המתפתחת באוקראינה ובבלארוס וידע שללא שורה של שינויים אסטרטגיים עתירי סיכונים לא יהיה ניתן להחזיר שליטה במצב וליטול יוזמה. </w:t>
      </w:r>
      <w:r>
        <w:rPr>
          <w:rFonts w:ascii="David" w:hAnsi="David" w:cs="David" w:hint="cs"/>
          <w:sz w:val="24"/>
          <w:szCs w:val="24"/>
          <w:rtl/>
        </w:rPr>
        <w:t>ו</w:t>
      </w:r>
      <w:r w:rsidRPr="00FE1274">
        <w:rPr>
          <w:rFonts w:ascii="David" w:hAnsi="David" w:cs="David"/>
          <w:sz w:val="24"/>
          <w:szCs w:val="24"/>
          <w:rtl/>
        </w:rPr>
        <w:t xml:space="preserve">אולם, במונחי  </w:t>
      </w:r>
      <w:r>
        <w:rPr>
          <w:rFonts w:ascii="David" w:hAnsi="David" w:cs="David" w:hint="cs"/>
          <w:sz w:val="24"/>
          <w:szCs w:val="24"/>
          <w:rtl/>
        </w:rPr>
        <w:t>ה</w:t>
      </w:r>
      <w:r w:rsidRPr="00FE1274">
        <w:rPr>
          <w:rFonts w:ascii="David" w:hAnsi="David" w:cs="David"/>
          <w:sz w:val="24"/>
          <w:szCs w:val="24"/>
          <w:rtl/>
        </w:rPr>
        <w:t xml:space="preserve">תקופה, </w:t>
      </w:r>
      <w:r>
        <w:rPr>
          <w:rFonts w:ascii="David" w:hAnsi="David" w:cs="David" w:hint="cs"/>
          <w:sz w:val="24"/>
          <w:szCs w:val="24"/>
          <w:rtl/>
        </w:rPr>
        <w:t>ה</w:t>
      </w:r>
      <w:r w:rsidRPr="00FE1274">
        <w:rPr>
          <w:rFonts w:ascii="David" w:hAnsi="David" w:cs="David"/>
          <w:sz w:val="24"/>
          <w:szCs w:val="24"/>
          <w:rtl/>
        </w:rPr>
        <w:t xml:space="preserve">תובנות </w:t>
      </w:r>
      <w:r>
        <w:rPr>
          <w:rFonts w:ascii="David" w:hAnsi="David" w:cs="David" w:hint="cs"/>
          <w:sz w:val="24"/>
          <w:szCs w:val="24"/>
          <w:rtl/>
        </w:rPr>
        <w:t>ש</w:t>
      </w:r>
      <w:r w:rsidRPr="00FE1274">
        <w:rPr>
          <w:rFonts w:ascii="David" w:hAnsi="David" w:cs="David"/>
          <w:sz w:val="24"/>
          <w:szCs w:val="24"/>
          <w:rtl/>
        </w:rPr>
        <w:t xml:space="preserve">התכוון לחלוק עם המפקד העליון היו לחומר בעירה רב עוצמה. לימים  יודה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שפחד "קצת" מסטאלין, אך קשה לקבל את קלילות ההגדרה על רקע עשרות אלפי קצינים</w:t>
      </w:r>
      <w:r>
        <w:rPr>
          <w:rFonts w:ascii="David" w:hAnsi="David" w:cs="David" w:hint="cs"/>
          <w:sz w:val="24"/>
          <w:szCs w:val="24"/>
          <w:rtl/>
        </w:rPr>
        <w:t>,</w:t>
      </w:r>
      <w:r w:rsidRPr="00FE1274">
        <w:rPr>
          <w:rFonts w:ascii="David" w:hAnsi="David" w:cs="David"/>
          <w:sz w:val="24"/>
          <w:szCs w:val="24"/>
          <w:rtl/>
        </w:rPr>
        <w:t xml:space="preserve"> אשר עונו ונרצחו באכזריות על כך שהעזו </w:t>
      </w:r>
      <w:r>
        <w:rPr>
          <w:rFonts w:ascii="David" w:hAnsi="David" w:cs="David" w:hint="cs"/>
          <w:sz w:val="24"/>
          <w:szCs w:val="24"/>
          <w:rtl/>
        </w:rPr>
        <w:t>להמרות</w:t>
      </w:r>
      <w:r w:rsidRPr="00FE1274">
        <w:rPr>
          <w:rFonts w:ascii="David" w:hAnsi="David" w:cs="David"/>
          <w:sz w:val="24"/>
          <w:szCs w:val="24"/>
          <w:rtl/>
        </w:rPr>
        <w:t xml:space="preserve"> את פיו או לאתגר את העריץ. בחדרו המרווח של סטאלין</w:t>
      </w:r>
      <w:r>
        <w:rPr>
          <w:rFonts w:ascii="David" w:hAnsi="David" w:cs="David" w:hint="cs"/>
          <w:sz w:val="24"/>
          <w:szCs w:val="24"/>
          <w:rtl/>
        </w:rPr>
        <w:t xml:space="preserve"> פרש</w:t>
      </w:r>
      <w:r w:rsidRPr="00FE1274">
        <w:rPr>
          <w:rFonts w:ascii="David" w:hAnsi="David" w:cs="David"/>
          <w:sz w:val="24"/>
          <w:szCs w:val="24"/>
          <w:rtl/>
        </w:rPr>
        <w:t xml:space="preserve">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מפות והחל לדבר.</w:t>
      </w:r>
    </w:p>
    <w:p w14:paraId="7865B645" w14:textId="2F02CC20" w:rsidR="00C8544F" w:rsidRDefault="00C8544F" w:rsidP="00C8544F">
      <w:pPr>
        <w:spacing w:line="480" w:lineRule="auto"/>
        <w:jc w:val="both"/>
        <w:rPr>
          <w:rFonts w:ascii="David" w:hAnsi="David" w:cs="David"/>
          <w:sz w:val="24"/>
          <w:szCs w:val="24"/>
          <w:rtl/>
        </w:rPr>
      </w:pPr>
      <w:r w:rsidRPr="00FE1274">
        <w:rPr>
          <w:rFonts w:ascii="David" w:hAnsi="David" w:cs="David"/>
          <w:sz w:val="24"/>
          <w:szCs w:val="24"/>
          <w:rtl/>
        </w:rPr>
        <w:t xml:space="preserve">בתום סקירה קצרה על מצב העניינים בכל החזיתות והערכות בגין המגמה האסטרטגית של הגרמנים הציע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לתגבר באופן </w:t>
      </w:r>
      <w:proofErr w:type="spellStart"/>
      <w:r w:rsidRPr="00FE1274">
        <w:rPr>
          <w:rFonts w:ascii="David" w:hAnsi="David" w:cs="David"/>
          <w:sz w:val="24"/>
          <w:szCs w:val="24"/>
          <w:rtl/>
        </w:rPr>
        <w:t>מיידי</w:t>
      </w:r>
      <w:proofErr w:type="spellEnd"/>
      <w:r w:rsidRPr="00FE1274">
        <w:rPr>
          <w:rFonts w:ascii="David" w:hAnsi="David" w:cs="David"/>
          <w:sz w:val="24"/>
          <w:szCs w:val="24"/>
          <w:rtl/>
        </w:rPr>
        <w:t xml:space="preserve"> את החזית המרכזית סביב מוסקבה על חשבון המערכה להגנה על אוקראינה והעתודות במזרח הרחוק. "ומה בנוגע לקייב?" </w:t>
      </w:r>
      <w:r>
        <w:rPr>
          <w:rFonts w:ascii="David" w:hAnsi="David" w:cs="David" w:hint="cs"/>
          <w:sz w:val="24"/>
          <w:szCs w:val="24"/>
          <w:rtl/>
        </w:rPr>
        <w:t>שאל</w:t>
      </w:r>
      <w:r w:rsidRPr="00FE1274">
        <w:rPr>
          <w:rFonts w:ascii="David" w:hAnsi="David" w:cs="David"/>
          <w:sz w:val="24"/>
          <w:szCs w:val="24"/>
          <w:rtl/>
        </w:rPr>
        <w:t xml:space="preserve"> סטאלין. "קייב תפונה!'' ענה </w:t>
      </w:r>
      <w:proofErr w:type="spellStart"/>
      <w:r w:rsidRPr="00FE1274">
        <w:rPr>
          <w:rFonts w:ascii="David" w:hAnsi="David" w:cs="David"/>
          <w:sz w:val="24"/>
          <w:szCs w:val="24"/>
          <w:rtl/>
        </w:rPr>
        <w:t>ז'וקוב</w:t>
      </w:r>
      <w:proofErr w:type="spellEnd"/>
      <w:r w:rsidRPr="00FE1274">
        <w:rPr>
          <w:rFonts w:ascii="David" w:hAnsi="David" w:cs="David"/>
          <w:sz w:val="24"/>
          <w:szCs w:val="24"/>
          <w:rtl/>
        </w:rPr>
        <w:t>, אשר ידע מהו הצליל הנורא שיהיה באותם ימים למילים 'נוותר על קייב' באוזני העם הסובייטי ובייחוד באוזני</w:t>
      </w:r>
      <w:r>
        <w:rPr>
          <w:rFonts w:ascii="David" w:hAnsi="David" w:cs="David" w:hint="cs"/>
          <w:sz w:val="24"/>
          <w:szCs w:val="24"/>
          <w:rtl/>
        </w:rPr>
        <w:t>ו</w:t>
      </w:r>
      <w:r w:rsidRPr="00FE1274">
        <w:rPr>
          <w:rFonts w:ascii="David" w:hAnsi="David" w:cs="David"/>
          <w:sz w:val="24"/>
          <w:szCs w:val="24"/>
          <w:rtl/>
        </w:rPr>
        <w:t xml:space="preserve"> סטאלין. "על מה אתה מדבר? מה השטויות האלו? איך יכולת להעלות על דעתך למסור את קייב לידי האויב?" זעם המנהיג.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ענה בחריפות: "אם לדעתך אין ראש המטה הכללי מסוגל לדבר אלא שטויות, הרי שאין לי מה לעשות כאן. אבקש אפוא לשחררני מתפקידי זה ולהתיר לי לצאת לחזית!"</w:t>
      </w:r>
      <w:r w:rsidR="00CE2E65">
        <w:rPr>
          <w:rStyle w:val="FootnoteReference"/>
          <w:rFonts w:ascii="David" w:hAnsi="David" w:cs="David"/>
          <w:sz w:val="24"/>
          <w:szCs w:val="24"/>
          <w:rtl/>
        </w:rPr>
        <w:footnoteReference w:id="1"/>
      </w:r>
    </w:p>
    <w:p w14:paraId="31021249" w14:textId="12748244" w:rsidR="00893439" w:rsidRDefault="00147437" w:rsidP="00893439">
      <w:pPr>
        <w:spacing w:line="480" w:lineRule="auto"/>
        <w:jc w:val="both"/>
        <w:rPr>
          <w:rFonts w:ascii="David" w:hAnsi="David" w:cs="David"/>
          <w:sz w:val="24"/>
          <w:szCs w:val="24"/>
          <w:rtl/>
        </w:rPr>
      </w:pPr>
      <w:r>
        <w:rPr>
          <w:rFonts w:ascii="David" w:hAnsi="David" w:cs="David" w:hint="cs"/>
          <w:sz w:val="24"/>
          <w:szCs w:val="24"/>
          <w:rtl/>
        </w:rPr>
        <w:t>טענתנו</w:t>
      </w:r>
      <w:r w:rsidR="00611695">
        <w:rPr>
          <w:rFonts w:ascii="David" w:hAnsi="David" w:cs="David" w:hint="cs"/>
          <w:sz w:val="24"/>
          <w:szCs w:val="24"/>
          <w:rtl/>
        </w:rPr>
        <w:t xml:space="preserve"> העיקרית, שבמאוויים מהסוג הזה </w:t>
      </w:r>
      <w:r>
        <w:rPr>
          <w:rFonts w:ascii="David" w:hAnsi="David" w:cs="David" w:hint="cs"/>
          <w:sz w:val="24"/>
          <w:szCs w:val="24"/>
          <w:rtl/>
        </w:rPr>
        <w:t>ובאינטראקצי</w:t>
      </w:r>
      <w:r>
        <w:rPr>
          <w:rFonts w:ascii="David" w:hAnsi="David" w:cs="David" w:hint="eastAsia"/>
          <w:sz w:val="24"/>
          <w:szCs w:val="24"/>
          <w:rtl/>
        </w:rPr>
        <w:t>ה</w:t>
      </w:r>
      <w:r w:rsidR="00611695">
        <w:rPr>
          <w:rFonts w:ascii="David" w:hAnsi="David" w:cs="David" w:hint="cs"/>
          <w:sz w:val="24"/>
          <w:szCs w:val="24"/>
          <w:rtl/>
        </w:rPr>
        <w:t xml:space="preserve"> שהתפתחה בי</w:t>
      </w:r>
      <w:r>
        <w:rPr>
          <w:rFonts w:ascii="David" w:hAnsi="David" w:cs="David" w:hint="cs"/>
          <w:sz w:val="24"/>
          <w:szCs w:val="24"/>
          <w:rtl/>
        </w:rPr>
        <w:t xml:space="preserve">ן סטאלין </w:t>
      </w:r>
      <w:proofErr w:type="spellStart"/>
      <w:r>
        <w:rPr>
          <w:rFonts w:ascii="David" w:hAnsi="David" w:cs="David" w:hint="cs"/>
          <w:sz w:val="24"/>
          <w:szCs w:val="24"/>
          <w:rtl/>
        </w:rPr>
        <w:t>לז'וקוב</w:t>
      </w:r>
      <w:proofErr w:type="spellEnd"/>
      <w:r>
        <w:rPr>
          <w:rFonts w:ascii="David" w:hAnsi="David" w:cs="David" w:hint="cs"/>
          <w:sz w:val="24"/>
          <w:szCs w:val="24"/>
          <w:rtl/>
        </w:rPr>
        <w:t xml:space="preserve"> </w:t>
      </w:r>
      <w:r w:rsidR="00611695">
        <w:rPr>
          <w:rFonts w:ascii="David" w:hAnsi="David" w:cs="David" w:hint="cs"/>
          <w:sz w:val="24"/>
          <w:szCs w:val="24"/>
          <w:rtl/>
        </w:rPr>
        <w:t xml:space="preserve">במאבק על מוסקבה החל 'המפץ הגדול' של 'איש הברזל', 'שמש העמים', העריץ כל יכול של ברית המועצות. שם הוא החל להשתנות. להשתנות מתוך הכרה הממשמשת ובאה, אולי בשלב זה עדיין באופן בלתי מובן, בקצה הקרחון של הפער העצום בין פירוש המציאות שלו עצמו לעובדות העולות </w:t>
      </w:r>
      <w:r>
        <w:rPr>
          <w:rFonts w:ascii="David" w:hAnsi="David" w:cs="David" w:hint="cs"/>
          <w:sz w:val="24"/>
          <w:szCs w:val="24"/>
          <w:rtl/>
        </w:rPr>
        <w:t>מהשטח. הכרה בפער</w:t>
      </w:r>
      <w:r w:rsidR="00611695">
        <w:rPr>
          <w:rFonts w:ascii="David" w:hAnsi="David" w:cs="David" w:hint="cs"/>
          <w:sz w:val="24"/>
          <w:szCs w:val="24"/>
          <w:rtl/>
        </w:rPr>
        <w:t xml:space="preserve"> בין רצוי למצוי בכל הקשור למנגנון הפיקוד והשליטה ואיכות האנשים אשר נחוצים לבירור התהוות וקבלת החלטות בחיבור בין כל רובדי הביטחון הלאומי בתוך המשבר העמוק אשר נקלעה אליו המדינה </w:t>
      </w:r>
      <w:r>
        <w:rPr>
          <w:rFonts w:ascii="David" w:hAnsi="David" w:cs="David" w:hint="cs"/>
          <w:sz w:val="24"/>
          <w:szCs w:val="24"/>
          <w:rtl/>
        </w:rPr>
        <w:t>הקומוניסטית והאומה הרוסית מאז תק</w:t>
      </w:r>
      <w:r w:rsidR="00611695">
        <w:rPr>
          <w:rFonts w:ascii="David" w:hAnsi="David" w:cs="David" w:hint="cs"/>
          <w:sz w:val="24"/>
          <w:szCs w:val="24"/>
          <w:rtl/>
        </w:rPr>
        <w:t xml:space="preserve">ופת </w:t>
      </w:r>
      <w:r>
        <w:rPr>
          <w:rFonts w:ascii="David" w:hAnsi="David" w:cs="David" w:hint="cs"/>
          <w:sz w:val="24"/>
          <w:szCs w:val="24"/>
          <w:rtl/>
        </w:rPr>
        <w:t>נפוליאו</w:t>
      </w:r>
      <w:r>
        <w:rPr>
          <w:rFonts w:ascii="David" w:hAnsi="David" w:cs="David" w:hint="eastAsia"/>
          <w:sz w:val="24"/>
          <w:szCs w:val="24"/>
          <w:rtl/>
        </w:rPr>
        <w:t>ן</w:t>
      </w:r>
      <w:r w:rsidR="00611695">
        <w:rPr>
          <w:rFonts w:ascii="David" w:hAnsi="David" w:cs="David" w:hint="cs"/>
          <w:sz w:val="24"/>
          <w:szCs w:val="24"/>
          <w:rtl/>
        </w:rPr>
        <w:t>.</w:t>
      </w:r>
    </w:p>
    <w:p w14:paraId="50FAB2CE" w14:textId="2587818E" w:rsidR="00C8544F" w:rsidRPr="00893439" w:rsidRDefault="00C8544F" w:rsidP="00222DAD">
      <w:pPr>
        <w:spacing w:line="480" w:lineRule="auto"/>
        <w:jc w:val="both"/>
        <w:rPr>
          <w:rFonts w:ascii="David" w:hAnsi="David" w:cs="David"/>
          <w:sz w:val="24"/>
          <w:szCs w:val="24"/>
          <w:rtl/>
        </w:rPr>
      </w:pPr>
      <w:r w:rsidRPr="00FE1274">
        <w:rPr>
          <w:rFonts w:ascii="David" w:hAnsi="David" w:cs="David"/>
          <w:sz w:val="24"/>
          <w:szCs w:val="24"/>
          <w:rtl/>
        </w:rPr>
        <w:t xml:space="preserve">גאורגי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נולד ב-19 בנובמבר 1896 בכפר </w:t>
      </w:r>
      <w:proofErr w:type="spellStart"/>
      <w:r w:rsidRPr="00FE1274">
        <w:rPr>
          <w:rFonts w:ascii="David" w:hAnsi="David" w:cs="David"/>
          <w:sz w:val="24"/>
          <w:szCs w:val="24"/>
          <w:rtl/>
        </w:rPr>
        <w:t>סטרלקובקה</w:t>
      </w:r>
      <w:proofErr w:type="spellEnd"/>
      <w:r>
        <w:rPr>
          <w:rFonts w:ascii="David" w:hAnsi="David" w:cs="David" w:hint="cs"/>
          <w:sz w:val="24"/>
          <w:szCs w:val="24"/>
          <w:rtl/>
        </w:rPr>
        <w:t xml:space="preserve"> (</w:t>
      </w:r>
      <w:proofErr w:type="spellStart"/>
      <w:r>
        <w:rPr>
          <w:rFonts w:ascii="Arial" w:hAnsi="Arial" w:cs="Arial"/>
          <w:color w:val="4D5156"/>
          <w:sz w:val="21"/>
          <w:szCs w:val="21"/>
          <w:shd w:val="clear" w:color="auto" w:fill="FFFFFF"/>
        </w:rPr>
        <w:t>Стрелковка</w:t>
      </w:r>
      <w:proofErr w:type="spellEnd"/>
      <w:r>
        <w:rPr>
          <w:rFonts w:ascii="David" w:hAnsi="David" w:cs="David" w:hint="cs"/>
          <w:sz w:val="24"/>
          <w:szCs w:val="24"/>
          <w:rtl/>
        </w:rPr>
        <w:t>)</w:t>
      </w:r>
      <w:r w:rsidR="00222DAD">
        <w:rPr>
          <w:rStyle w:val="FootnoteReference"/>
          <w:rFonts w:ascii="David" w:hAnsi="David" w:cs="David"/>
          <w:sz w:val="24"/>
          <w:szCs w:val="24"/>
          <w:rtl/>
        </w:rPr>
        <w:footnoteReference w:id="2"/>
      </w:r>
      <w:r>
        <w:rPr>
          <w:rFonts w:ascii="David" w:hAnsi="David" w:cs="David" w:hint="cs"/>
          <w:sz w:val="24"/>
          <w:szCs w:val="24"/>
          <w:rtl/>
        </w:rPr>
        <w:t xml:space="preserve"> </w:t>
      </w:r>
      <w:r w:rsidRPr="00FE1274">
        <w:rPr>
          <w:rFonts w:ascii="David" w:hAnsi="David" w:cs="David"/>
          <w:sz w:val="24"/>
          <w:szCs w:val="24"/>
          <w:rtl/>
        </w:rPr>
        <w:t xml:space="preserve">כ-188 ק"מ דרום מערבית למוסקבה למשפחת איכרים. בשנת 1915 התגייס לצבא הצאר ושירת בו במלחמת העולם </w:t>
      </w:r>
      <w:r w:rsidRPr="00FE1274">
        <w:rPr>
          <w:rFonts w:ascii="David" w:hAnsi="David" w:cs="David"/>
          <w:sz w:val="24"/>
          <w:szCs w:val="24"/>
          <w:rtl/>
        </w:rPr>
        <w:lastRenderedPageBreak/>
        <w:t>הראשונה. הוא עוטר פעמיים על גבורתו בקרבות. אחרי מהפכת אוקטובר הצטרף לבולשביקים ובמלחמת האזרחים לחם בשורות הצבא האדום ועוטר שוב על אומץ ליב</w:t>
      </w:r>
      <w:r w:rsidRPr="00222DAD">
        <w:rPr>
          <w:rFonts w:ascii="David" w:hAnsi="David" w:cs="David"/>
          <w:sz w:val="24"/>
          <w:szCs w:val="24"/>
          <w:rtl/>
        </w:rPr>
        <w:t>ו.</w:t>
      </w:r>
      <w:r w:rsidR="00222DAD" w:rsidRPr="00222DAD">
        <w:rPr>
          <w:rStyle w:val="FootnoteReference"/>
          <w:rFonts w:ascii="David" w:hAnsi="David" w:cs="David"/>
          <w:sz w:val="24"/>
          <w:szCs w:val="24"/>
          <w:rtl/>
        </w:rPr>
        <w:footnoteReference w:id="3"/>
      </w:r>
      <w:r w:rsidR="00222DAD" w:rsidRPr="00222DAD">
        <w:rPr>
          <w:rFonts w:ascii="David" w:hAnsi="David" w:cs="David" w:hint="cs"/>
          <w:sz w:val="24"/>
          <w:szCs w:val="24"/>
          <w:rtl/>
        </w:rPr>
        <w:t xml:space="preserve"> </w:t>
      </w:r>
      <w:r w:rsidRPr="00FE1274">
        <w:rPr>
          <w:rFonts w:ascii="David" w:hAnsi="David" w:cs="David"/>
          <w:sz w:val="24"/>
          <w:szCs w:val="24"/>
          <w:rtl/>
        </w:rPr>
        <w:t>כך, באותם שנים סוערות, החלה להיבנות דמות מחוספסת, בעלת איתנות אישית מדהימה אשר עד מהרה ובדחף ניצחון בלתי נלאה תפלס את דרכה לתהילה.</w:t>
      </w:r>
      <w:r>
        <w:rPr>
          <w:rFonts w:ascii="David" w:hAnsi="David" w:cs="David" w:hint="cs"/>
          <w:sz w:val="24"/>
          <w:szCs w:val="24"/>
          <w:rtl/>
        </w:rPr>
        <w:t xml:space="preserve"> ואולם</w:t>
      </w:r>
      <w:r w:rsidRPr="00FE1274">
        <w:rPr>
          <w:rFonts w:ascii="David" w:hAnsi="David" w:cs="David"/>
          <w:sz w:val="24"/>
          <w:szCs w:val="24"/>
          <w:rtl/>
        </w:rPr>
        <w:t xml:space="preserve"> התקופה החשובה ביותר בהתפתחות</w:t>
      </w:r>
      <w:r>
        <w:rPr>
          <w:rFonts w:ascii="David" w:hAnsi="David" w:cs="David" w:hint="cs"/>
          <w:sz w:val="24"/>
          <w:szCs w:val="24"/>
          <w:rtl/>
        </w:rPr>
        <w:t>ו</w:t>
      </w:r>
      <w:r w:rsidRPr="00FE1274">
        <w:rPr>
          <w:rFonts w:ascii="David" w:hAnsi="David" w:cs="David"/>
          <w:sz w:val="24"/>
          <w:szCs w:val="24"/>
          <w:rtl/>
        </w:rPr>
        <w:t xml:space="preserve">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המצביא הייתה</w:t>
      </w:r>
      <w:r>
        <w:rPr>
          <w:rFonts w:ascii="David" w:hAnsi="David" w:cs="David" w:hint="cs"/>
          <w:sz w:val="24"/>
          <w:szCs w:val="24"/>
          <w:rtl/>
        </w:rPr>
        <w:t xml:space="preserve"> ב</w:t>
      </w:r>
      <w:r w:rsidRPr="00FE1274">
        <w:rPr>
          <w:rFonts w:ascii="David" w:hAnsi="David" w:cs="David"/>
          <w:sz w:val="24"/>
          <w:szCs w:val="24"/>
          <w:rtl/>
        </w:rPr>
        <w:t>היותו מפקד על מסגרות גדוד ועד אוגדה בצבא האדום לאחר מלחמת האזרחים ובסדרת לימודים צבאיים במוסקבה. שם הפגין סקרנות גדולה למקצוע ולחידושים בתורות צבאיות לנוכח לקחי מלחמת האזרחים ומגמת המיכון</w:t>
      </w:r>
      <w:r>
        <w:rPr>
          <w:rFonts w:ascii="David" w:hAnsi="David" w:cs="David" w:hint="cs"/>
          <w:sz w:val="24"/>
          <w:szCs w:val="24"/>
          <w:rtl/>
        </w:rPr>
        <w:t>,</w:t>
      </w:r>
      <w:r w:rsidRPr="00FE1274">
        <w:rPr>
          <w:rFonts w:ascii="David" w:hAnsi="David" w:cs="David"/>
          <w:sz w:val="24"/>
          <w:szCs w:val="24"/>
          <w:rtl/>
        </w:rPr>
        <w:t xml:space="preserve"> אשר הלכה והתעצמה בכל צבאות העולם. ה</w:t>
      </w:r>
      <w:r w:rsidR="001D7ADF">
        <w:rPr>
          <w:rFonts w:ascii="David" w:hAnsi="David" w:cs="David"/>
          <w:sz w:val="24"/>
          <w:szCs w:val="24"/>
          <w:rtl/>
        </w:rPr>
        <w:t xml:space="preserve">וא שתה בצמא את תורתו של מרשל </w:t>
      </w:r>
      <w:proofErr w:type="spellStart"/>
      <w:r w:rsidR="001D7ADF">
        <w:rPr>
          <w:rFonts w:ascii="David" w:hAnsi="David" w:cs="David"/>
          <w:sz w:val="24"/>
          <w:szCs w:val="24"/>
          <w:rtl/>
        </w:rPr>
        <w:t>טו</w:t>
      </w:r>
      <w:r w:rsidR="001D7ADF">
        <w:rPr>
          <w:rFonts w:ascii="David" w:hAnsi="David" w:cs="David" w:hint="cs"/>
          <w:sz w:val="24"/>
          <w:szCs w:val="24"/>
          <w:rtl/>
        </w:rPr>
        <w:t>כ</w:t>
      </w:r>
      <w:r w:rsidRPr="00FE1274">
        <w:rPr>
          <w:rFonts w:ascii="David" w:hAnsi="David" w:cs="David"/>
          <w:sz w:val="24"/>
          <w:szCs w:val="24"/>
          <w:rtl/>
        </w:rPr>
        <w:t>צ'בסקי</w:t>
      </w:r>
      <w:proofErr w:type="spellEnd"/>
      <w:r w:rsidRPr="00FE1274">
        <w:rPr>
          <w:rFonts w:ascii="David" w:hAnsi="David" w:cs="David"/>
          <w:sz w:val="24"/>
          <w:szCs w:val="24"/>
          <w:rtl/>
        </w:rPr>
        <w:t xml:space="preserve"> ואפילו זכה לשבחיו בעת תרגיל פתע אשר ערך האחרון ביחידתו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w:t>
      </w:r>
      <w:r w:rsidR="00222DAD">
        <w:rPr>
          <w:rStyle w:val="FootnoteReference"/>
          <w:rFonts w:ascii="David" w:hAnsi="David" w:cs="David"/>
          <w:sz w:val="24"/>
          <w:szCs w:val="24"/>
          <w:rtl/>
        </w:rPr>
        <w:footnoteReference w:id="4"/>
      </w:r>
      <w:r w:rsidR="00222DAD">
        <w:rPr>
          <w:rFonts w:ascii="David" w:hAnsi="David" w:cs="David" w:hint="cs"/>
          <w:sz w:val="24"/>
          <w:szCs w:val="24"/>
          <w:rtl/>
        </w:rPr>
        <w:t xml:space="preserve"> </w:t>
      </w:r>
    </w:p>
    <w:p w14:paraId="3CAA6BF7" w14:textId="5B2C7745" w:rsidR="00C8544F" w:rsidRPr="00FE1274" w:rsidRDefault="00C8544F" w:rsidP="006063CD">
      <w:pPr>
        <w:spacing w:line="480" w:lineRule="auto"/>
        <w:jc w:val="both"/>
        <w:rPr>
          <w:rFonts w:ascii="David" w:hAnsi="David" w:cs="David"/>
          <w:sz w:val="24"/>
          <w:szCs w:val="24"/>
          <w:rtl/>
        </w:rPr>
      </w:pPr>
      <w:r w:rsidRPr="00FE1274">
        <w:rPr>
          <w:rFonts w:ascii="David" w:hAnsi="David" w:cs="David"/>
          <w:sz w:val="24"/>
          <w:szCs w:val="24"/>
          <w:rtl/>
        </w:rPr>
        <w:t>במרוצת שנות ה</w:t>
      </w:r>
      <w:r>
        <w:rPr>
          <w:rFonts w:ascii="David" w:hAnsi="David" w:cs="David" w:hint="cs"/>
          <w:sz w:val="24"/>
          <w:szCs w:val="24"/>
          <w:rtl/>
        </w:rPr>
        <w:t xml:space="preserve">שלושים </w:t>
      </w:r>
      <w:r w:rsidRPr="00FE1274">
        <w:rPr>
          <w:rFonts w:ascii="David" w:hAnsi="David" w:cs="David"/>
          <w:sz w:val="24"/>
          <w:szCs w:val="24"/>
          <w:rtl/>
        </w:rPr>
        <w:t>הוליד הפחד הפתולוגי של סטאלין מהגנרלים מסע טיהור בלתי נתפס בגודלו ובהיקפו. עשרות אלפי מפקדי הצבא האדום בדרגות שונות, מהרמטכ"ל ועד לזוטרים ביותר, נעצרו, עונו והוצאו להורג על ידי מנגנון רחב ידיים של המשטרה החשאית (</w:t>
      </w:r>
      <w:proofErr w:type="spellStart"/>
      <w:r w:rsidRPr="00FE1274">
        <w:rPr>
          <w:rFonts w:ascii="David" w:hAnsi="David" w:cs="David"/>
          <w:sz w:val="24"/>
          <w:szCs w:val="24"/>
          <w:rtl/>
        </w:rPr>
        <w:t>נ.ק.ו.ד</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עצמו שמר מזוודה מוכנה בפתח ביתו </w:t>
      </w:r>
      <w:r>
        <w:rPr>
          <w:rFonts w:ascii="David" w:hAnsi="David" w:cs="David" w:hint="cs"/>
          <w:sz w:val="24"/>
          <w:szCs w:val="24"/>
          <w:rtl/>
        </w:rPr>
        <w:t>שמא</w:t>
      </w:r>
      <w:r w:rsidRPr="00FE1274">
        <w:rPr>
          <w:rFonts w:ascii="David" w:hAnsi="David" w:cs="David"/>
          <w:sz w:val="24"/>
          <w:szCs w:val="24"/>
          <w:rtl/>
        </w:rPr>
        <w:t xml:space="preserve"> יגיע תורו להיעצר. כך ב-1939, לאחר חיסולו של הרמטכ"ל</w:t>
      </w:r>
      <w:r>
        <w:rPr>
          <w:rFonts w:ascii="David" w:hAnsi="David" w:cs="David" w:hint="cs"/>
          <w:sz w:val="24"/>
          <w:szCs w:val="24"/>
          <w:rtl/>
        </w:rPr>
        <w:t>,</w:t>
      </w:r>
      <w:r w:rsidR="003770CB">
        <w:rPr>
          <w:rFonts w:ascii="David" w:hAnsi="David" w:cs="David"/>
          <w:sz w:val="24"/>
          <w:szCs w:val="24"/>
          <w:rtl/>
        </w:rPr>
        <w:t xml:space="preserve"> מרשל </w:t>
      </w:r>
      <w:proofErr w:type="spellStart"/>
      <w:r w:rsidR="003770CB">
        <w:rPr>
          <w:rFonts w:ascii="David" w:hAnsi="David" w:cs="David"/>
          <w:sz w:val="24"/>
          <w:szCs w:val="24"/>
          <w:rtl/>
        </w:rPr>
        <w:t>טו</w:t>
      </w:r>
      <w:r w:rsidR="003770CB">
        <w:rPr>
          <w:rFonts w:ascii="David" w:hAnsi="David" w:cs="David" w:hint="cs"/>
          <w:sz w:val="24"/>
          <w:szCs w:val="24"/>
          <w:rtl/>
        </w:rPr>
        <w:t>כ</w:t>
      </w:r>
      <w:r w:rsidRPr="00FE1274">
        <w:rPr>
          <w:rFonts w:ascii="David" w:hAnsi="David" w:cs="David"/>
          <w:sz w:val="24"/>
          <w:szCs w:val="24"/>
          <w:rtl/>
        </w:rPr>
        <w:t>צ'בסקי</w:t>
      </w:r>
      <w:proofErr w:type="spellEnd"/>
      <w:r w:rsidRPr="00FE1274">
        <w:rPr>
          <w:rFonts w:ascii="David" w:hAnsi="David" w:cs="David"/>
          <w:sz w:val="24"/>
          <w:szCs w:val="24"/>
          <w:rtl/>
        </w:rPr>
        <w:t xml:space="preserve"> ואיסור מוחלט ללמד</w:t>
      </w:r>
      <w:r>
        <w:rPr>
          <w:rFonts w:ascii="David" w:hAnsi="David" w:cs="David" w:hint="cs"/>
          <w:sz w:val="24"/>
          <w:szCs w:val="24"/>
          <w:rtl/>
        </w:rPr>
        <w:t xml:space="preserve"> את</w:t>
      </w:r>
      <w:r w:rsidRPr="00FE1274">
        <w:rPr>
          <w:rFonts w:ascii="David" w:hAnsi="David" w:cs="David"/>
          <w:sz w:val="24"/>
          <w:szCs w:val="24"/>
          <w:rtl/>
        </w:rPr>
        <w:t xml:space="preserve"> תורתו, נשאר הצבא האדום ללא תורת הפעלה מעודכנת וללא פיקוד קרבי ראוי לשמו. החשש המתמיד </w:t>
      </w:r>
      <w:r>
        <w:rPr>
          <w:rFonts w:ascii="David" w:hAnsi="David" w:cs="David" w:hint="cs"/>
          <w:sz w:val="24"/>
          <w:szCs w:val="24"/>
          <w:rtl/>
        </w:rPr>
        <w:t>מ</w:t>
      </w:r>
      <w:r w:rsidRPr="00FE1274">
        <w:rPr>
          <w:rFonts w:ascii="David" w:hAnsi="David" w:cs="David"/>
          <w:sz w:val="24"/>
          <w:szCs w:val="24"/>
          <w:rtl/>
        </w:rPr>
        <w:t>מפקדים חזקים הוליד את שיטת הפיקוד הכפול</w:t>
      </w:r>
      <w:r>
        <w:rPr>
          <w:rFonts w:ascii="David" w:hAnsi="David" w:cs="David" w:hint="cs"/>
          <w:sz w:val="24"/>
          <w:szCs w:val="24"/>
          <w:rtl/>
        </w:rPr>
        <w:t>,</w:t>
      </w:r>
      <w:r w:rsidRPr="00FE1274">
        <w:rPr>
          <w:rFonts w:ascii="David" w:hAnsi="David" w:cs="David"/>
          <w:sz w:val="24"/>
          <w:szCs w:val="24"/>
          <w:rtl/>
        </w:rPr>
        <w:t xml:space="preserve"> אשר חילקה את הסמכות לקבלת החלטות בכל הדרגים ובכל הנושאים בין המפקד לקומיסר. </w:t>
      </w:r>
      <w:r>
        <w:rPr>
          <w:rFonts w:ascii="David" w:hAnsi="David" w:cs="David" w:hint="cs"/>
          <w:sz w:val="24"/>
          <w:szCs w:val="24"/>
          <w:rtl/>
        </w:rPr>
        <w:t>אף</w:t>
      </w:r>
      <w:r w:rsidRPr="00FE1274">
        <w:rPr>
          <w:rFonts w:ascii="David" w:hAnsi="David" w:cs="David"/>
          <w:sz w:val="24"/>
          <w:szCs w:val="24"/>
          <w:rtl/>
        </w:rPr>
        <w:t xml:space="preserve"> פקודה לא יכלה להיות </w:t>
      </w:r>
      <w:r>
        <w:rPr>
          <w:rFonts w:ascii="David" w:hAnsi="David" w:cs="David" w:hint="cs"/>
          <w:sz w:val="24"/>
          <w:szCs w:val="24"/>
          <w:rtl/>
        </w:rPr>
        <w:t>בעלת תוקף</w:t>
      </w:r>
      <w:r w:rsidRPr="00FE1274">
        <w:rPr>
          <w:rFonts w:ascii="David" w:hAnsi="David" w:cs="David"/>
          <w:sz w:val="24"/>
          <w:szCs w:val="24"/>
          <w:rtl/>
        </w:rPr>
        <w:t xml:space="preserve"> ללא חתימתם והסכמתם של שני הראשים הללו, דבר שפגע באופן קשה בנאמנות למקצוע וביעילות התהליכים ביחידות. א</w:t>
      </w:r>
      <w:r>
        <w:rPr>
          <w:rFonts w:ascii="David" w:hAnsi="David" w:cs="David" w:hint="cs"/>
          <w:sz w:val="24"/>
          <w:szCs w:val="24"/>
          <w:rtl/>
        </w:rPr>
        <w:t>ך</w:t>
      </w:r>
      <w:r w:rsidRPr="00FE1274">
        <w:rPr>
          <w:rFonts w:ascii="David" w:hAnsi="David" w:cs="David"/>
          <w:sz w:val="24"/>
          <w:szCs w:val="24"/>
          <w:rtl/>
        </w:rPr>
        <w:t xml:space="preserve"> החמור מכל, מכונת הדיכוי של סטאלין יצרה פחד עמוק ושקר גס בכל הקשור לשיח ולתקשורת בכלל הדרגים של מקבלי ההחלטות. איש לא העז לספר למנהיג את מה שהוא לא רוצה לשמוע, ואלה שאזרו אומץ מיד הוגדרו </w:t>
      </w:r>
      <w:proofErr w:type="spellStart"/>
      <w:r w:rsidRPr="00FE1274">
        <w:rPr>
          <w:rFonts w:ascii="David" w:hAnsi="David" w:cs="David"/>
          <w:sz w:val="24"/>
          <w:szCs w:val="24"/>
          <w:rtl/>
        </w:rPr>
        <w:t>כ'שפיונים</w:t>
      </w:r>
      <w:proofErr w:type="spellEnd"/>
      <w:r w:rsidRPr="00FE1274">
        <w:rPr>
          <w:rFonts w:ascii="David" w:hAnsi="David" w:cs="David"/>
          <w:sz w:val="24"/>
          <w:szCs w:val="24"/>
          <w:rtl/>
        </w:rPr>
        <w:t>'</w:t>
      </w:r>
      <w:r w:rsidR="006063CD">
        <w:rPr>
          <w:rStyle w:val="FootnoteReference"/>
          <w:rFonts w:ascii="David" w:hAnsi="David" w:cs="David"/>
          <w:sz w:val="24"/>
          <w:szCs w:val="24"/>
          <w:rtl/>
        </w:rPr>
        <w:footnoteReference w:id="5"/>
      </w:r>
      <w:r w:rsidR="006063CD">
        <w:rPr>
          <w:rFonts w:ascii="David" w:hAnsi="David" w:cs="David" w:hint="cs"/>
          <w:sz w:val="24"/>
          <w:szCs w:val="24"/>
          <w:rtl/>
        </w:rPr>
        <w:t xml:space="preserve"> </w:t>
      </w:r>
      <w:r w:rsidRPr="00FE1274">
        <w:rPr>
          <w:rFonts w:ascii="David" w:hAnsi="David" w:cs="David"/>
          <w:sz w:val="24"/>
          <w:szCs w:val="24"/>
          <w:rtl/>
        </w:rPr>
        <w:t xml:space="preserve">וכאויבי העם שדינם היה אחד, לפגוש מקרוב </w:t>
      </w:r>
      <w:r w:rsidRPr="00091D99">
        <w:rPr>
          <w:rFonts w:ascii="David" w:hAnsi="David" w:cs="David"/>
          <w:sz w:val="24"/>
          <w:szCs w:val="24"/>
          <w:rtl/>
        </w:rPr>
        <w:t>'תשעה גרם של</w:t>
      </w:r>
      <w:r w:rsidR="00C75A9B" w:rsidRPr="00091D99">
        <w:rPr>
          <w:rFonts w:ascii="David" w:hAnsi="David" w:cs="David" w:hint="cs"/>
          <w:sz w:val="24"/>
          <w:szCs w:val="24"/>
          <w:rtl/>
        </w:rPr>
        <w:t xml:space="preserve"> </w:t>
      </w:r>
      <w:r w:rsidRPr="00091D99">
        <w:rPr>
          <w:rFonts w:ascii="David" w:hAnsi="David" w:cs="David"/>
          <w:sz w:val="24"/>
          <w:szCs w:val="24"/>
          <w:rtl/>
        </w:rPr>
        <w:t>עופרת'</w:t>
      </w:r>
      <w:r w:rsidRPr="00FE1274">
        <w:rPr>
          <w:rFonts w:ascii="David" w:hAnsi="David" w:cs="David"/>
          <w:sz w:val="24"/>
          <w:szCs w:val="24"/>
          <w:rtl/>
        </w:rPr>
        <w:t>, כלשונה הציני של אותה תקופה.</w:t>
      </w:r>
    </w:p>
    <w:p w14:paraId="70FCC87B" w14:textId="3B6D8DA8" w:rsidR="00C8544F" w:rsidRPr="00FE1274" w:rsidRDefault="00C8544F" w:rsidP="00866B98">
      <w:pPr>
        <w:spacing w:line="480" w:lineRule="auto"/>
        <w:jc w:val="both"/>
        <w:rPr>
          <w:rFonts w:ascii="David" w:hAnsi="David" w:cs="David"/>
          <w:sz w:val="24"/>
          <w:szCs w:val="24"/>
          <w:rtl/>
        </w:rPr>
      </w:pPr>
      <w:r w:rsidRPr="00FE1274">
        <w:rPr>
          <w:rFonts w:ascii="David" w:hAnsi="David" w:cs="David"/>
          <w:sz w:val="24"/>
          <w:szCs w:val="24"/>
          <w:rtl/>
        </w:rPr>
        <w:t>סכסוך רב שנים בין רוסיה ליפן פרץ בפעם נוספת ב-1939 בעת הפלישה של צבא הקיסר למונגוליה הידידותית לברית המועצות</w:t>
      </w:r>
      <w:r w:rsidR="00866B98">
        <w:rPr>
          <w:rStyle w:val="FootnoteReference"/>
          <w:rFonts w:ascii="David" w:hAnsi="David" w:cs="David"/>
          <w:sz w:val="24"/>
          <w:szCs w:val="24"/>
          <w:rtl/>
        </w:rPr>
        <w:footnoteReference w:id="6"/>
      </w:r>
      <w:r w:rsidR="00866B98">
        <w:rPr>
          <w:rFonts w:ascii="David" w:hAnsi="David" w:cs="David" w:hint="cs"/>
          <w:sz w:val="24"/>
          <w:szCs w:val="24"/>
          <w:rtl/>
        </w:rPr>
        <w:t xml:space="preserve">. </w:t>
      </w:r>
      <w:r w:rsidRPr="00FE1274">
        <w:rPr>
          <w:rFonts w:ascii="David" w:hAnsi="David" w:cs="David"/>
          <w:sz w:val="24"/>
          <w:szCs w:val="24"/>
          <w:rtl/>
        </w:rPr>
        <w:t>לנוכח כישלונות במלחמת פינלנד נזקק הפיקוד העליון הסובייטי נואשות לניצחונות כדי לשקם את התדמית ו</w:t>
      </w:r>
      <w:r>
        <w:rPr>
          <w:rFonts w:ascii="David" w:hAnsi="David" w:cs="David" w:hint="cs"/>
          <w:sz w:val="24"/>
          <w:szCs w:val="24"/>
          <w:rtl/>
        </w:rPr>
        <w:t xml:space="preserve">את </w:t>
      </w:r>
      <w:r w:rsidRPr="00FE1274">
        <w:rPr>
          <w:rFonts w:ascii="David" w:hAnsi="David" w:cs="David"/>
          <w:sz w:val="24"/>
          <w:szCs w:val="24"/>
          <w:rtl/>
        </w:rPr>
        <w:t xml:space="preserve">ההרתעה של הצבא האדום לנוכח רוחות המלחמה אשר נשבו באירופה. </w:t>
      </w:r>
      <w:proofErr w:type="spellStart"/>
      <w:r w:rsidRPr="00FE1274">
        <w:rPr>
          <w:rFonts w:ascii="David" w:hAnsi="David" w:cs="David"/>
          <w:sz w:val="24"/>
          <w:szCs w:val="24"/>
          <w:rtl/>
        </w:rPr>
        <w:t>ז'וקוב</w:t>
      </w:r>
      <w:proofErr w:type="spellEnd"/>
      <w:r w:rsidRPr="00FE1274">
        <w:rPr>
          <w:rFonts w:ascii="David" w:hAnsi="David" w:cs="David"/>
          <w:sz w:val="24"/>
          <w:szCs w:val="24"/>
          <w:rtl/>
        </w:rPr>
        <w:t>, מפקד קורפוס</w:t>
      </w:r>
      <w:r>
        <w:rPr>
          <w:rFonts w:ascii="David" w:hAnsi="David" w:cs="David" w:hint="cs"/>
          <w:sz w:val="24"/>
          <w:szCs w:val="24"/>
          <w:rtl/>
        </w:rPr>
        <w:t xml:space="preserve"> ה</w:t>
      </w:r>
      <w:r w:rsidRPr="00FE1274">
        <w:rPr>
          <w:rFonts w:ascii="David" w:hAnsi="David" w:cs="David"/>
          <w:sz w:val="24"/>
          <w:szCs w:val="24"/>
          <w:rtl/>
        </w:rPr>
        <w:t xml:space="preserve">פרשים, נקרא למוסקבה והזדרז לצאת אך לא לפני </w:t>
      </w:r>
      <w:r w:rsidRPr="00FE1274">
        <w:rPr>
          <w:rFonts w:ascii="David" w:hAnsi="David" w:cs="David"/>
          <w:sz w:val="24"/>
          <w:szCs w:val="24"/>
          <w:rtl/>
        </w:rPr>
        <w:lastRenderedPageBreak/>
        <w:t>שלקח את מזוודת הכוננות, משום שלא היה לו מושג לאיז</w:t>
      </w:r>
      <w:r>
        <w:rPr>
          <w:rFonts w:ascii="David" w:hAnsi="David" w:cs="David" w:hint="cs"/>
          <w:sz w:val="24"/>
          <w:szCs w:val="24"/>
          <w:rtl/>
        </w:rPr>
        <w:t>ו</w:t>
      </w:r>
      <w:r w:rsidRPr="00FE1274">
        <w:rPr>
          <w:rFonts w:ascii="David" w:hAnsi="David" w:cs="David"/>
          <w:sz w:val="24"/>
          <w:szCs w:val="24"/>
          <w:rtl/>
        </w:rPr>
        <w:t xml:space="preserve"> מטרה עליו להיכנס בשערי הקרמלין. בהגיעו למוסקבה ולאחר פגישתו עם הרמטכ"ל</w:t>
      </w:r>
      <w:r>
        <w:rPr>
          <w:rFonts w:ascii="David" w:hAnsi="David" w:cs="David" w:hint="cs"/>
          <w:sz w:val="24"/>
          <w:szCs w:val="24"/>
          <w:rtl/>
        </w:rPr>
        <w:t>,</w:t>
      </w:r>
      <w:r w:rsidRPr="00FE1274">
        <w:rPr>
          <w:rFonts w:ascii="David" w:hAnsi="David" w:cs="David"/>
          <w:sz w:val="24"/>
          <w:szCs w:val="24"/>
          <w:rtl/>
        </w:rPr>
        <w:t xml:space="preserve"> </w:t>
      </w:r>
      <w:proofErr w:type="spellStart"/>
      <w:r w:rsidRPr="00FE1274">
        <w:rPr>
          <w:rFonts w:ascii="David" w:hAnsi="David" w:cs="David"/>
          <w:sz w:val="24"/>
          <w:szCs w:val="24"/>
          <w:rtl/>
        </w:rPr>
        <w:t>וורושילוב</w:t>
      </w:r>
      <w:proofErr w:type="spellEnd"/>
      <w:r w:rsidRPr="00FE1274">
        <w:rPr>
          <w:rFonts w:ascii="David" w:hAnsi="David" w:cs="David"/>
          <w:sz w:val="24"/>
          <w:szCs w:val="24"/>
          <w:rtl/>
        </w:rPr>
        <w:t xml:space="preserve"> כבר באותו יום עלה למטוס מזרחה, כשליח מיוחד מטעם המטה הכללי </w:t>
      </w:r>
      <w:proofErr w:type="spellStart"/>
      <w:r w:rsidRPr="00FE1274">
        <w:rPr>
          <w:rFonts w:ascii="David" w:hAnsi="David" w:cs="David"/>
          <w:sz w:val="24"/>
          <w:szCs w:val="24"/>
          <w:rtl/>
        </w:rPr>
        <w:t>בכלחין</w:t>
      </w:r>
      <w:proofErr w:type="spellEnd"/>
      <w:r w:rsidRPr="00FE1274">
        <w:rPr>
          <w:rFonts w:ascii="David" w:hAnsi="David" w:cs="David"/>
          <w:sz w:val="24"/>
          <w:szCs w:val="24"/>
          <w:rtl/>
        </w:rPr>
        <w:t xml:space="preserve"> גול.</w:t>
      </w:r>
    </w:p>
    <w:p w14:paraId="2CA40A26" w14:textId="4C4F6122" w:rsidR="00C8544F" w:rsidRPr="00FE1274" w:rsidRDefault="00C8544F" w:rsidP="00866B98">
      <w:pPr>
        <w:spacing w:line="480" w:lineRule="auto"/>
        <w:jc w:val="both"/>
        <w:rPr>
          <w:rFonts w:ascii="David" w:hAnsi="David" w:cs="David"/>
          <w:sz w:val="24"/>
          <w:szCs w:val="24"/>
          <w:rtl/>
        </w:rPr>
      </w:pPr>
      <w:r w:rsidRPr="00FE1274">
        <w:rPr>
          <w:rFonts w:ascii="David" w:hAnsi="David" w:cs="David"/>
          <w:sz w:val="24"/>
          <w:szCs w:val="24"/>
          <w:rtl/>
        </w:rPr>
        <w:t xml:space="preserve">בהגיעו למפקדת הקורפוס הבין מיד את גודל הפער בתמונת המערכה, </w:t>
      </w:r>
      <w:r>
        <w:rPr>
          <w:rFonts w:ascii="David" w:hAnsi="David" w:cs="David" w:hint="cs"/>
          <w:sz w:val="24"/>
          <w:szCs w:val="24"/>
          <w:rtl/>
        </w:rPr>
        <w:t>כש</w:t>
      </w:r>
      <w:r w:rsidRPr="00FE1274">
        <w:rPr>
          <w:rFonts w:ascii="David" w:hAnsi="David" w:cs="David"/>
          <w:sz w:val="24"/>
          <w:szCs w:val="24"/>
          <w:rtl/>
        </w:rPr>
        <w:t xml:space="preserve">התדריך שקיבל לא חידש לו דבר על פני התדריך במטה הכללי. "האם לדעתכם </w:t>
      </w:r>
      <w:r>
        <w:rPr>
          <w:rFonts w:ascii="David" w:hAnsi="David" w:cs="David" w:hint="cs"/>
          <w:sz w:val="24"/>
          <w:szCs w:val="24"/>
          <w:rtl/>
        </w:rPr>
        <w:t>אתם</w:t>
      </w:r>
      <w:r w:rsidRPr="00FE1274">
        <w:rPr>
          <w:rFonts w:ascii="David" w:hAnsi="David" w:cs="David"/>
          <w:sz w:val="24"/>
          <w:szCs w:val="24"/>
          <w:rtl/>
        </w:rPr>
        <w:t xml:space="preserve"> מסוגלים לנהל מבצעים ולשלוט בכוחות במרחק 120 ק"מ מהחזית?" שאל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וכעבור זמן קצר החליט ליטול את הפיקוד לידיו. דפוס הפיקוד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על מערכת כלחין גול ללא ספק ינק את שורשיו מתורת 'המערכה העמוקה' של מרשל </w:t>
      </w:r>
      <w:proofErr w:type="spellStart"/>
      <w:r w:rsidRPr="00FE1274">
        <w:rPr>
          <w:rFonts w:ascii="David" w:hAnsi="David" w:cs="David"/>
          <w:sz w:val="24"/>
          <w:szCs w:val="24"/>
          <w:rtl/>
        </w:rPr>
        <w:t>טוכצ'בסקי</w:t>
      </w:r>
      <w:proofErr w:type="spellEnd"/>
      <w:r>
        <w:rPr>
          <w:rFonts w:ascii="David" w:hAnsi="David" w:cs="David" w:hint="cs"/>
          <w:sz w:val="24"/>
          <w:szCs w:val="24"/>
          <w:rtl/>
        </w:rPr>
        <w:t>,</w:t>
      </w:r>
      <w:r w:rsidRPr="00FE1274">
        <w:rPr>
          <w:rFonts w:ascii="David" w:hAnsi="David" w:cs="David"/>
          <w:sz w:val="24"/>
          <w:szCs w:val="24"/>
          <w:rtl/>
        </w:rPr>
        <w:t xml:space="preserve"> ובכך כבר אז, במידה רבה קרא תיגר על הגישה המוסדית של הפיקוד העליון הסובייטי.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נחל הצלחה כבירה בכמה קרבות בזכות נועזות ומהירות החלטה, החיבור המיטבי בין חיל האוויר לכוחות היבשה, שימוש מושכל בארטילריה, מהלכי הטעיה מוצלחים ('</w:t>
      </w:r>
      <w:proofErr w:type="spellStart"/>
      <w:r w:rsidRPr="00FE1274">
        <w:rPr>
          <w:rFonts w:ascii="David" w:hAnsi="David" w:cs="David"/>
          <w:sz w:val="24"/>
          <w:szCs w:val="24"/>
          <w:rtl/>
        </w:rPr>
        <w:t>מסקירובקה</w:t>
      </w:r>
      <w:proofErr w:type="spellEnd"/>
      <w:r w:rsidRPr="00FE1274">
        <w:rPr>
          <w:rFonts w:ascii="David" w:hAnsi="David" w:cs="David"/>
          <w:sz w:val="24"/>
          <w:szCs w:val="24"/>
          <w:rtl/>
        </w:rPr>
        <w:t>'), ופיקוד מלפנים לצד עבודת מטה ומפקדות קפדנית ביותר</w:t>
      </w:r>
      <w:r w:rsidR="00866B98">
        <w:rPr>
          <w:rStyle w:val="FootnoteReference"/>
          <w:rFonts w:ascii="David" w:hAnsi="David" w:cs="David"/>
          <w:sz w:val="24"/>
          <w:szCs w:val="24"/>
          <w:rtl/>
        </w:rPr>
        <w:footnoteReference w:id="7"/>
      </w:r>
      <w:r w:rsidR="00866B98">
        <w:rPr>
          <w:rFonts w:ascii="David" w:hAnsi="David" w:cs="David" w:hint="cs"/>
          <w:sz w:val="24"/>
          <w:szCs w:val="24"/>
          <w:rtl/>
        </w:rPr>
        <w:t>.</w:t>
      </w:r>
      <w:r w:rsidRPr="00FE1274">
        <w:rPr>
          <w:rFonts w:ascii="David" w:hAnsi="David" w:cs="David"/>
          <w:sz w:val="24"/>
          <w:szCs w:val="24"/>
          <w:rtl/>
        </w:rPr>
        <w:t xml:space="preserve"> ברם, בראייה ההיסטורית, ההישג הגדול ביותר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במערכת כלחין גול היה ברכישת אמונו של סטאלין, ובבניית דימוי אישי בעל עוצמה פוליטית כגנרל אפקטיבי</w:t>
      </w:r>
      <w:r>
        <w:rPr>
          <w:rFonts w:ascii="David" w:hAnsi="David" w:cs="David" w:hint="cs"/>
          <w:sz w:val="24"/>
          <w:szCs w:val="24"/>
          <w:rtl/>
        </w:rPr>
        <w:t>,</w:t>
      </w:r>
      <w:r w:rsidRPr="00FE1274">
        <w:rPr>
          <w:rFonts w:ascii="David" w:hAnsi="David" w:cs="David"/>
          <w:sz w:val="24"/>
          <w:szCs w:val="24"/>
          <w:rtl/>
        </w:rPr>
        <w:t xml:space="preserve"> אשר מצליח להפוך קערה על פיה ולחלץ ניצחון גם במצבים חסרי כל תקווה.</w:t>
      </w:r>
    </w:p>
    <w:p w14:paraId="2C262A33" w14:textId="626E9F6E" w:rsidR="00C8544F" w:rsidRPr="00FE1274" w:rsidRDefault="00C8544F" w:rsidP="004D3845">
      <w:pPr>
        <w:spacing w:line="480" w:lineRule="auto"/>
        <w:jc w:val="both"/>
        <w:rPr>
          <w:rFonts w:ascii="David" w:hAnsi="David" w:cs="David"/>
          <w:sz w:val="24"/>
          <w:szCs w:val="24"/>
          <w:rtl/>
        </w:rPr>
      </w:pPr>
      <w:r w:rsidRPr="00FE1274">
        <w:rPr>
          <w:rFonts w:ascii="David" w:hAnsi="David" w:cs="David"/>
          <w:sz w:val="24"/>
          <w:szCs w:val="24"/>
          <w:rtl/>
        </w:rPr>
        <w:t>את פני '</w:t>
      </w:r>
      <w:proofErr w:type="spellStart"/>
      <w:r w:rsidRPr="00FE1274">
        <w:rPr>
          <w:rFonts w:ascii="David" w:hAnsi="David" w:cs="David"/>
          <w:sz w:val="24"/>
          <w:szCs w:val="24"/>
          <w:rtl/>
        </w:rPr>
        <w:t>ברברוסה</w:t>
      </w:r>
      <w:proofErr w:type="spellEnd"/>
      <w:r w:rsidRPr="00FE1274">
        <w:rPr>
          <w:rFonts w:ascii="David" w:hAnsi="David" w:cs="David"/>
          <w:sz w:val="24"/>
          <w:szCs w:val="24"/>
          <w:rtl/>
        </w:rPr>
        <w:t xml:space="preserve">' קידם הצבא האדום </w:t>
      </w:r>
      <w:r>
        <w:rPr>
          <w:rFonts w:ascii="David" w:hAnsi="David" w:cs="David" w:hint="cs"/>
          <w:sz w:val="24"/>
          <w:szCs w:val="24"/>
          <w:rtl/>
        </w:rPr>
        <w:t>עם</w:t>
      </w:r>
      <w:r w:rsidRPr="00FE1274">
        <w:rPr>
          <w:rFonts w:ascii="David" w:hAnsi="David" w:cs="David"/>
          <w:sz w:val="24"/>
          <w:szCs w:val="24"/>
          <w:rtl/>
        </w:rPr>
        <w:t xml:space="preserve"> פיקוד</w:t>
      </w:r>
      <w:r>
        <w:rPr>
          <w:rFonts w:ascii="David" w:hAnsi="David" w:cs="David" w:hint="cs"/>
          <w:sz w:val="24"/>
          <w:szCs w:val="24"/>
          <w:rtl/>
        </w:rPr>
        <w:t xml:space="preserve"> מדולדל</w:t>
      </w:r>
      <w:r w:rsidRPr="00FE1274">
        <w:rPr>
          <w:rFonts w:ascii="David" w:hAnsi="David" w:cs="David"/>
          <w:sz w:val="24"/>
          <w:szCs w:val="24"/>
          <w:rtl/>
        </w:rPr>
        <w:t>, לא אפקטיבי ולא יעיל. רבבות סימנים למתקפה גרמנית ב-22 ביולי 1941 בוטלו על ידי המנגנון האסטרטגי של סטאלין בהינף יד, לא לפני שפקד להוציא להורג את אלה אשר הביאו את הידיעות ה"כוזבות". עד סוף חודש יולי נמשך הטירוף</w:t>
      </w:r>
      <w:r>
        <w:rPr>
          <w:rFonts w:ascii="David" w:hAnsi="David" w:cs="David" w:hint="cs"/>
          <w:sz w:val="24"/>
          <w:szCs w:val="24"/>
          <w:rtl/>
        </w:rPr>
        <w:t>,</w:t>
      </w:r>
      <w:r w:rsidRPr="00FE1274">
        <w:rPr>
          <w:rFonts w:ascii="David" w:hAnsi="David" w:cs="David"/>
          <w:sz w:val="24"/>
          <w:szCs w:val="24"/>
          <w:rtl/>
        </w:rPr>
        <w:t xml:space="preserve"> שבו כמעט והוצא להורג טייס מטוס סיור אשר דיווח על טורי השריון הגרמניים בדרך למוסקבה</w:t>
      </w:r>
      <w:r>
        <w:rPr>
          <w:rFonts w:ascii="David" w:hAnsi="David" w:cs="David" w:hint="cs"/>
          <w:sz w:val="24"/>
          <w:szCs w:val="24"/>
          <w:rtl/>
        </w:rPr>
        <w:t>.</w:t>
      </w:r>
      <w:r w:rsidRPr="00FE1274">
        <w:rPr>
          <w:rFonts w:ascii="David" w:hAnsi="David" w:cs="David"/>
          <w:sz w:val="24"/>
          <w:szCs w:val="24"/>
          <w:rtl/>
        </w:rPr>
        <w:t xml:space="preserve"> בריה</w:t>
      </w:r>
      <w:r w:rsidRPr="009B23DF">
        <w:rPr>
          <w:rFonts w:ascii="David" w:hAnsi="David" w:cs="David"/>
          <w:sz w:val="24"/>
          <w:szCs w:val="24"/>
          <w:rtl/>
        </w:rPr>
        <w:t xml:space="preserve"> </w:t>
      </w:r>
      <w:r w:rsidRPr="00FE1274">
        <w:rPr>
          <w:rFonts w:ascii="David" w:hAnsi="David" w:cs="David"/>
          <w:sz w:val="24"/>
          <w:szCs w:val="24"/>
          <w:rtl/>
        </w:rPr>
        <w:t>מיד הכריז על הטייס כמלשין ודרש לירות בו!</w:t>
      </w:r>
      <w:r w:rsidR="004D3845">
        <w:rPr>
          <w:rStyle w:val="FootnoteReference"/>
          <w:rFonts w:ascii="David" w:hAnsi="David" w:cs="David"/>
          <w:sz w:val="24"/>
          <w:szCs w:val="24"/>
          <w:rtl/>
        </w:rPr>
        <w:footnoteReference w:id="8"/>
      </w:r>
      <w:r w:rsidRPr="00FE1274">
        <w:rPr>
          <w:rFonts w:ascii="David" w:hAnsi="David" w:cs="David"/>
          <w:sz w:val="24"/>
          <w:szCs w:val="24"/>
          <w:rtl/>
        </w:rPr>
        <w:t xml:space="preserve"> </w:t>
      </w:r>
      <w:r>
        <w:rPr>
          <w:rFonts w:ascii="David" w:hAnsi="David" w:cs="David" w:hint="cs"/>
          <w:sz w:val="24"/>
          <w:szCs w:val="24"/>
          <w:rtl/>
        </w:rPr>
        <w:t xml:space="preserve">זאת, </w:t>
      </w:r>
      <w:r w:rsidRPr="00FE1274">
        <w:rPr>
          <w:rFonts w:ascii="David" w:hAnsi="David" w:cs="David"/>
          <w:sz w:val="24"/>
          <w:szCs w:val="24"/>
          <w:rtl/>
        </w:rPr>
        <w:t>עד שנשלח טייס שני ואחריו מפקד הטייסת אשר אישרו את הידיעה</w:t>
      </w:r>
      <w:r w:rsidR="004D3845">
        <w:rPr>
          <w:rStyle w:val="FootnoteReference"/>
          <w:rFonts w:ascii="David" w:hAnsi="David" w:cs="David"/>
          <w:sz w:val="24"/>
          <w:szCs w:val="24"/>
          <w:rtl/>
        </w:rPr>
        <w:footnoteReference w:id="9"/>
      </w:r>
      <w:r w:rsidR="004D3845">
        <w:rPr>
          <w:rFonts w:ascii="David" w:hAnsi="David" w:cs="David" w:hint="cs"/>
          <w:sz w:val="24"/>
          <w:szCs w:val="24"/>
          <w:rtl/>
        </w:rPr>
        <w:t xml:space="preserve">.  </w:t>
      </w:r>
      <w:r w:rsidRPr="00FE1274">
        <w:rPr>
          <w:rFonts w:ascii="David" w:hAnsi="David" w:cs="David"/>
          <w:sz w:val="24"/>
          <w:szCs w:val="24"/>
          <w:rtl/>
        </w:rPr>
        <w:t>קשה לתאר כמה שקרים זרמו למוסקבה תחת מסווה של ידיעות אמת כדי לרצות את סטאלין וחבורתו ברגעים הקריטיים ביותר לגורל המדינה.</w:t>
      </w:r>
    </w:p>
    <w:p w14:paraId="4F2DAA90" w14:textId="78D4A2FD" w:rsidR="00C8544F" w:rsidRPr="00FE1274" w:rsidRDefault="00C8544F" w:rsidP="002276B1">
      <w:pPr>
        <w:spacing w:line="480" w:lineRule="auto"/>
        <w:jc w:val="both"/>
        <w:rPr>
          <w:rFonts w:ascii="David" w:hAnsi="David" w:cs="David"/>
          <w:sz w:val="24"/>
          <w:szCs w:val="24"/>
          <w:rtl/>
        </w:rPr>
      </w:pPr>
      <w:r w:rsidRPr="00FE1274">
        <w:rPr>
          <w:rFonts w:ascii="David" w:hAnsi="David" w:cs="David"/>
          <w:sz w:val="24"/>
          <w:szCs w:val="24"/>
          <w:rtl/>
        </w:rPr>
        <w:t xml:space="preserve">רוח התקופה, אם כן, העמידה אתגר גדול בפני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הרמטכ"ל- המצביא. כאשר יום אחד ביולי 1941 בעת </w:t>
      </w:r>
      <w:r>
        <w:rPr>
          <w:rFonts w:ascii="David" w:hAnsi="David" w:cs="David" w:hint="cs"/>
          <w:sz w:val="24"/>
          <w:szCs w:val="24"/>
          <w:rtl/>
        </w:rPr>
        <w:t>אחד מ</w:t>
      </w:r>
      <w:r w:rsidRPr="00FE1274">
        <w:rPr>
          <w:rFonts w:ascii="David" w:hAnsi="David" w:cs="David"/>
          <w:sz w:val="24"/>
          <w:szCs w:val="24"/>
          <w:rtl/>
        </w:rPr>
        <w:t>ביקור</w:t>
      </w:r>
      <w:r>
        <w:rPr>
          <w:rFonts w:ascii="David" w:hAnsi="David" w:cs="David" w:hint="cs"/>
          <w:sz w:val="24"/>
          <w:szCs w:val="24"/>
          <w:rtl/>
        </w:rPr>
        <w:t>י</w:t>
      </w:r>
      <w:r w:rsidRPr="00FE1274">
        <w:rPr>
          <w:rFonts w:ascii="David" w:hAnsi="David" w:cs="David"/>
          <w:sz w:val="24"/>
          <w:szCs w:val="24"/>
          <w:rtl/>
        </w:rPr>
        <w:t>ו ה</w:t>
      </w:r>
      <w:r>
        <w:rPr>
          <w:rFonts w:ascii="David" w:hAnsi="David" w:cs="David" w:hint="cs"/>
          <w:sz w:val="24"/>
          <w:szCs w:val="24"/>
          <w:rtl/>
        </w:rPr>
        <w:t>רבים</w:t>
      </w:r>
      <w:r w:rsidRPr="00FE1274">
        <w:rPr>
          <w:rFonts w:ascii="David" w:hAnsi="David" w:cs="David"/>
          <w:sz w:val="24"/>
          <w:szCs w:val="24"/>
          <w:rtl/>
        </w:rPr>
        <w:t xml:space="preserve"> בחזית בניסיון לחבר את הכאוס של נסיגה רבתי לפאזל תמונת המערכה, גילה שסטאלין החתים אותו על פקודה הזויה</w:t>
      </w:r>
      <w:r>
        <w:rPr>
          <w:rFonts w:ascii="David" w:hAnsi="David" w:cs="David" w:hint="cs"/>
          <w:sz w:val="24"/>
          <w:szCs w:val="24"/>
          <w:rtl/>
        </w:rPr>
        <w:t>,</w:t>
      </w:r>
      <w:r w:rsidRPr="00FE1274">
        <w:rPr>
          <w:rFonts w:ascii="David" w:hAnsi="David" w:cs="David"/>
          <w:sz w:val="24"/>
          <w:szCs w:val="24"/>
          <w:rtl/>
        </w:rPr>
        <w:t xml:space="preserve"> אשר מורה לכל היחידות של הצבא האדום לעבור למתקפה ולרדוף את הגרמנים עד לברלין</w:t>
      </w:r>
      <w:r>
        <w:rPr>
          <w:rFonts w:ascii="David" w:hAnsi="David" w:cs="David" w:hint="cs"/>
          <w:sz w:val="24"/>
          <w:szCs w:val="24"/>
          <w:rtl/>
        </w:rPr>
        <w:t>.</w:t>
      </w:r>
      <w:r w:rsidRPr="00FE1274">
        <w:rPr>
          <w:rFonts w:ascii="David" w:hAnsi="David" w:cs="David"/>
          <w:sz w:val="24"/>
          <w:szCs w:val="24"/>
          <w:rtl/>
        </w:rPr>
        <w:t xml:space="preserve"> בלב כבד הוא שמע בטלפון שדה את פרטי הנוסח ובלית ברירה אישר </w:t>
      </w:r>
      <w:r>
        <w:rPr>
          <w:rFonts w:ascii="David" w:hAnsi="David" w:cs="David" w:hint="cs"/>
          <w:sz w:val="24"/>
          <w:szCs w:val="24"/>
          <w:rtl/>
        </w:rPr>
        <w:t xml:space="preserve">את </w:t>
      </w:r>
      <w:r w:rsidRPr="00FE1274">
        <w:rPr>
          <w:rFonts w:ascii="David" w:hAnsi="David" w:cs="David"/>
          <w:sz w:val="24"/>
          <w:szCs w:val="24"/>
          <w:rtl/>
        </w:rPr>
        <w:t>חתימתו</w:t>
      </w:r>
      <w:r w:rsidR="002276B1">
        <w:rPr>
          <w:rStyle w:val="FootnoteReference"/>
          <w:rFonts w:ascii="David" w:hAnsi="David" w:cs="David"/>
          <w:sz w:val="24"/>
          <w:szCs w:val="24"/>
          <w:rtl/>
        </w:rPr>
        <w:footnoteReference w:id="10"/>
      </w:r>
      <w:r w:rsidR="002276B1">
        <w:rPr>
          <w:rFonts w:ascii="David" w:hAnsi="David" w:cs="David" w:hint="cs"/>
          <w:sz w:val="24"/>
          <w:szCs w:val="24"/>
          <w:rtl/>
        </w:rPr>
        <w:t xml:space="preserve">. </w:t>
      </w:r>
      <w:r w:rsidRPr="00FE1274">
        <w:rPr>
          <w:rFonts w:ascii="David" w:hAnsi="David" w:cs="David"/>
          <w:sz w:val="24"/>
          <w:szCs w:val="24"/>
          <w:rtl/>
        </w:rPr>
        <w:t>יש ל</w:t>
      </w:r>
      <w:r w:rsidR="00B17810">
        <w:rPr>
          <w:rFonts w:ascii="David" w:hAnsi="David" w:cs="David"/>
          <w:sz w:val="24"/>
          <w:szCs w:val="24"/>
          <w:rtl/>
        </w:rPr>
        <w:t>הניח שברגעים מסוג זה גמלה בליבו</w:t>
      </w:r>
      <w:r w:rsidR="00B17810">
        <w:rPr>
          <w:rFonts w:ascii="David" w:hAnsi="David" w:cs="David" w:hint="cs"/>
          <w:sz w:val="24"/>
          <w:szCs w:val="24"/>
          <w:rtl/>
        </w:rPr>
        <w:t xml:space="preserve"> </w:t>
      </w:r>
      <w:r>
        <w:rPr>
          <w:rFonts w:ascii="David" w:hAnsi="David" w:cs="David" w:hint="cs"/>
          <w:sz w:val="24"/>
          <w:szCs w:val="24"/>
          <w:rtl/>
        </w:rPr>
        <w:t xml:space="preserve">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החלטה. </w:t>
      </w:r>
      <w:r>
        <w:rPr>
          <w:rFonts w:ascii="David" w:hAnsi="David" w:cs="David" w:hint="cs"/>
          <w:sz w:val="24"/>
          <w:szCs w:val="24"/>
          <w:rtl/>
        </w:rPr>
        <w:lastRenderedPageBreak/>
        <w:t>הכיוון</w:t>
      </w:r>
      <w:r w:rsidRPr="00FE1274">
        <w:rPr>
          <w:rFonts w:ascii="David" w:hAnsi="David" w:cs="David"/>
          <w:sz w:val="24"/>
          <w:szCs w:val="24"/>
          <w:rtl/>
        </w:rPr>
        <w:t xml:space="preserve"> </w:t>
      </w:r>
      <w:r>
        <w:rPr>
          <w:rFonts w:ascii="David" w:hAnsi="David" w:cs="David" w:hint="cs"/>
          <w:sz w:val="24"/>
          <w:szCs w:val="24"/>
          <w:rtl/>
        </w:rPr>
        <w:t>חייב</w:t>
      </w:r>
      <w:r w:rsidRPr="00FE1274">
        <w:rPr>
          <w:rFonts w:ascii="David" w:hAnsi="David" w:cs="David"/>
          <w:sz w:val="24"/>
          <w:szCs w:val="24"/>
          <w:rtl/>
        </w:rPr>
        <w:t xml:space="preserve"> להשתנות ויהי מה. האם לא </w:t>
      </w:r>
      <w:r>
        <w:rPr>
          <w:rFonts w:ascii="David" w:hAnsi="David" w:cs="David" w:hint="cs"/>
          <w:sz w:val="24"/>
          <w:szCs w:val="24"/>
          <w:rtl/>
        </w:rPr>
        <w:t>ב</w:t>
      </w:r>
      <w:r w:rsidRPr="00FE1274">
        <w:rPr>
          <w:rFonts w:ascii="David" w:hAnsi="David" w:cs="David"/>
          <w:sz w:val="24"/>
          <w:szCs w:val="24"/>
          <w:rtl/>
        </w:rPr>
        <w:t xml:space="preserve">עת הזו הגיע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המצביא למלכות</w:t>
      </w:r>
      <w:r w:rsidR="002276B1">
        <w:rPr>
          <w:rFonts w:ascii="David" w:hAnsi="David" w:cs="David" w:hint="cs"/>
          <w:sz w:val="24"/>
          <w:szCs w:val="24"/>
          <w:rtl/>
        </w:rPr>
        <w:t>?</w:t>
      </w:r>
      <w:r w:rsidR="002276B1">
        <w:rPr>
          <w:rStyle w:val="FootnoteReference"/>
          <w:rFonts w:ascii="David" w:hAnsi="David" w:cs="David"/>
          <w:sz w:val="24"/>
          <w:szCs w:val="24"/>
          <w:rtl/>
        </w:rPr>
        <w:footnoteReference w:id="11"/>
      </w:r>
      <w:r w:rsidRPr="00FE1274">
        <w:rPr>
          <w:rFonts w:ascii="David" w:hAnsi="David" w:cs="David"/>
          <w:sz w:val="24"/>
          <w:szCs w:val="24"/>
          <w:rtl/>
        </w:rPr>
        <w:t xml:space="preserve"> הוא חזר לקרמלין, התעמת עם סטאלין, הודח מתפקיד הרמטכ"ל, הועבר לפיקוד על חזית מילואים ולאחר כמה שבועות הוחזר לפקד על חזית לנינגרד. </w:t>
      </w:r>
    </w:p>
    <w:p w14:paraId="25F52D75" w14:textId="0AF1E1A6" w:rsidR="00C8544F" w:rsidRPr="00FE1274" w:rsidRDefault="00C8544F" w:rsidP="002276B1">
      <w:pPr>
        <w:spacing w:line="480" w:lineRule="auto"/>
        <w:jc w:val="both"/>
        <w:rPr>
          <w:rFonts w:ascii="David" w:hAnsi="David" w:cs="David"/>
          <w:sz w:val="24"/>
          <w:szCs w:val="24"/>
          <w:rtl/>
        </w:rPr>
      </w:pPr>
      <w:r w:rsidRPr="00FE1274">
        <w:rPr>
          <w:rFonts w:ascii="David" w:hAnsi="David" w:cs="David"/>
          <w:sz w:val="24"/>
          <w:szCs w:val="24"/>
          <w:rtl/>
        </w:rPr>
        <w:t xml:space="preserve">המגמה הכללית של סטאלין הייתה להסיג את מרכז העצבים הסובייטי של אזור מוסקבה מעבר להרי אורל ולהמשיך לנהל מבצעים כנגד </w:t>
      </w:r>
      <w:r>
        <w:rPr>
          <w:rFonts w:ascii="David" w:hAnsi="David" w:cs="David" w:hint="cs"/>
          <w:sz w:val="24"/>
          <w:szCs w:val="24"/>
          <w:rtl/>
        </w:rPr>
        <w:t>ה</w:t>
      </w:r>
      <w:r w:rsidRPr="00FE1274">
        <w:rPr>
          <w:rFonts w:ascii="David" w:hAnsi="David" w:cs="David"/>
          <w:sz w:val="24"/>
          <w:szCs w:val="24"/>
          <w:rtl/>
        </w:rPr>
        <w:t xml:space="preserve">גרמנים בעומק ערבות רוסיה. לשם כך הועתקו המפקדה והתעשייה ממוסקבה מזרחה. </w:t>
      </w:r>
      <w:r>
        <w:rPr>
          <w:rFonts w:ascii="David" w:hAnsi="David" w:cs="David" w:hint="cs"/>
          <w:sz w:val="24"/>
          <w:szCs w:val="24"/>
          <w:rtl/>
        </w:rPr>
        <w:t>עם זאת,</w:t>
      </w:r>
      <w:r w:rsidRPr="00FE1274">
        <w:rPr>
          <w:rFonts w:ascii="David" w:hAnsi="David" w:cs="David"/>
          <w:sz w:val="24"/>
          <w:szCs w:val="24"/>
          <w:rtl/>
        </w:rPr>
        <w:t xml:space="preserve"> השאלה המרכזית אשר עמדה בפני המנהיג בכל אותה תקופה הייתה</w:t>
      </w:r>
      <w:r>
        <w:rPr>
          <w:rFonts w:ascii="David" w:hAnsi="David" w:cs="David" w:hint="cs"/>
          <w:sz w:val="24"/>
          <w:szCs w:val="24"/>
          <w:rtl/>
        </w:rPr>
        <w:t>:</w:t>
      </w:r>
      <w:r w:rsidRPr="00FE1274">
        <w:rPr>
          <w:rFonts w:ascii="David" w:hAnsi="David" w:cs="David"/>
          <w:sz w:val="24"/>
          <w:szCs w:val="24"/>
          <w:rtl/>
        </w:rPr>
        <w:t xml:space="preserve"> מתי הוא עצמו </w:t>
      </w:r>
      <w:r>
        <w:rPr>
          <w:rFonts w:ascii="David" w:hAnsi="David" w:cs="David" w:hint="cs"/>
          <w:sz w:val="24"/>
          <w:szCs w:val="24"/>
          <w:rtl/>
        </w:rPr>
        <w:t>יעזוב</w:t>
      </w:r>
      <w:r w:rsidRPr="00FE1274">
        <w:rPr>
          <w:rFonts w:ascii="David" w:hAnsi="David" w:cs="David"/>
          <w:sz w:val="24"/>
          <w:szCs w:val="24"/>
          <w:rtl/>
        </w:rPr>
        <w:t xml:space="preserve"> את מוסקבה הקרובה כל כך לעוצבות </w:t>
      </w:r>
      <w:proofErr w:type="spellStart"/>
      <w:r w:rsidRPr="00FE1274">
        <w:rPr>
          <w:rFonts w:ascii="David" w:hAnsi="David" w:cs="David"/>
          <w:sz w:val="24"/>
          <w:szCs w:val="24"/>
          <w:rtl/>
        </w:rPr>
        <w:t>גודריאן</w:t>
      </w:r>
      <w:proofErr w:type="spellEnd"/>
      <w:r w:rsidRPr="00FE1274">
        <w:rPr>
          <w:rFonts w:ascii="David" w:hAnsi="David" w:cs="David"/>
          <w:sz w:val="24"/>
          <w:szCs w:val="24"/>
          <w:rtl/>
        </w:rPr>
        <w:t xml:space="preserve"> מדרום ופון בוק ממערב</w:t>
      </w:r>
      <w:r>
        <w:rPr>
          <w:rFonts w:ascii="David" w:hAnsi="David" w:cs="David" w:hint="cs"/>
          <w:sz w:val="24"/>
          <w:szCs w:val="24"/>
          <w:rtl/>
        </w:rPr>
        <w:t>?</w:t>
      </w:r>
      <w:r w:rsidRPr="00FE1274">
        <w:rPr>
          <w:rFonts w:ascii="David" w:hAnsi="David" w:cs="David"/>
          <w:sz w:val="24"/>
          <w:szCs w:val="24"/>
          <w:rtl/>
        </w:rPr>
        <w:t xml:space="preserve"> ב</w:t>
      </w:r>
      <w:r>
        <w:rPr>
          <w:rFonts w:ascii="David" w:hAnsi="David" w:cs="David" w:hint="cs"/>
          <w:sz w:val="24"/>
          <w:szCs w:val="24"/>
          <w:rtl/>
        </w:rPr>
        <w:t>ראשית</w:t>
      </w:r>
      <w:r w:rsidRPr="00FE1274">
        <w:rPr>
          <w:rFonts w:ascii="David" w:hAnsi="David" w:cs="David"/>
          <w:sz w:val="24"/>
          <w:szCs w:val="24"/>
          <w:rtl/>
        </w:rPr>
        <w:t xml:space="preserve"> נובמבר</w:t>
      </w:r>
      <w:r>
        <w:rPr>
          <w:rFonts w:ascii="David" w:hAnsi="David" w:cs="David" w:hint="cs"/>
          <w:sz w:val="24"/>
          <w:szCs w:val="24"/>
          <w:rtl/>
        </w:rPr>
        <w:t>,</w:t>
      </w:r>
      <w:r w:rsidRPr="00FE1274">
        <w:rPr>
          <w:rFonts w:ascii="David" w:hAnsi="David" w:cs="David"/>
          <w:sz w:val="24"/>
          <w:szCs w:val="24"/>
          <w:rtl/>
        </w:rPr>
        <w:t xml:space="preserve"> לאחר כמה דיווחים קשים מחזית </w:t>
      </w:r>
      <w:proofErr w:type="spellStart"/>
      <w:r w:rsidRPr="00FE1274">
        <w:rPr>
          <w:rFonts w:ascii="David" w:hAnsi="David" w:cs="David"/>
          <w:sz w:val="24"/>
          <w:szCs w:val="24"/>
          <w:rtl/>
        </w:rPr>
        <w:t>קאלינין</w:t>
      </w:r>
      <w:proofErr w:type="spellEnd"/>
      <w:r w:rsidRPr="00FE1274">
        <w:rPr>
          <w:rFonts w:ascii="David" w:hAnsi="David" w:cs="David"/>
          <w:sz w:val="24"/>
          <w:szCs w:val="24"/>
          <w:rtl/>
        </w:rPr>
        <w:t xml:space="preserve"> ואזור </w:t>
      </w:r>
      <w:proofErr w:type="spellStart"/>
      <w:r w:rsidRPr="00FE1274">
        <w:rPr>
          <w:rFonts w:ascii="David" w:hAnsi="David" w:cs="David"/>
          <w:sz w:val="24"/>
          <w:szCs w:val="24"/>
          <w:rtl/>
        </w:rPr>
        <w:t>וולוקולמובסק</w:t>
      </w:r>
      <w:proofErr w:type="spellEnd"/>
      <w:r w:rsidRPr="00FE1274">
        <w:rPr>
          <w:rFonts w:ascii="David" w:hAnsi="David" w:cs="David"/>
          <w:sz w:val="24"/>
          <w:szCs w:val="24"/>
          <w:rtl/>
        </w:rPr>
        <w:t xml:space="preserve"> התקשר סטאלין </w:t>
      </w:r>
      <w:proofErr w:type="spellStart"/>
      <w:r w:rsidRPr="00FE1274">
        <w:rPr>
          <w:rFonts w:ascii="David" w:hAnsi="David" w:cs="David"/>
          <w:sz w:val="24"/>
          <w:szCs w:val="24"/>
          <w:rtl/>
        </w:rPr>
        <w:t>לז'וקוב</w:t>
      </w:r>
      <w:proofErr w:type="spellEnd"/>
      <w:r w:rsidRPr="00FE1274">
        <w:rPr>
          <w:rFonts w:ascii="David" w:hAnsi="David" w:cs="David"/>
          <w:sz w:val="24"/>
          <w:szCs w:val="24"/>
          <w:rtl/>
        </w:rPr>
        <w:t xml:space="preserve"> לשיחה כנה וחריגה ביותר. לימים כתב האחרון שכבר בקולו של המנהיג זיהה נימה אחרת מ</w:t>
      </w:r>
      <w:r>
        <w:rPr>
          <w:rFonts w:ascii="David" w:hAnsi="David" w:cs="David" w:hint="cs"/>
          <w:sz w:val="24"/>
          <w:szCs w:val="24"/>
          <w:rtl/>
        </w:rPr>
        <w:t>זו השגרתית</w:t>
      </w:r>
      <w:r w:rsidRPr="00FE1274">
        <w:rPr>
          <w:rFonts w:ascii="David" w:hAnsi="David" w:cs="David"/>
          <w:sz w:val="24"/>
          <w:szCs w:val="24"/>
          <w:rtl/>
        </w:rPr>
        <w:t xml:space="preserve">. "אתה באמת בטוח שנוכל להחזיק במוסקבה? כואב לי להציג לך שאלה כזאת. ענה לי בכנות, כקומוניסט אמיתי", שאל סטאלין. סבירה תהיה ההנחה שמלבד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איש לא קיבל מידה כזו של כנות וגילוי לב מ</w:t>
      </w:r>
      <w:r>
        <w:rPr>
          <w:rFonts w:ascii="David" w:hAnsi="David" w:cs="David" w:hint="cs"/>
          <w:sz w:val="24"/>
          <w:szCs w:val="24"/>
          <w:rtl/>
        </w:rPr>
        <w:t>ה</w:t>
      </w:r>
      <w:r w:rsidRPr="00FE1274">
        <w:rPr>
          <w:rFonts w:ascii="David" w:hAnsi="David" w:cs="David"/>
          <w:sz w:val="24"/>
          <w:szCs w:val="24"/>
          <w:rtl/>
        </w:rPr>
        <w:t xml:space="preserve">עריץ הבלתי מעורער של ברית המועצות.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הבין את גודל השעה ואת העובדה שזו העת לנסוך ביטחון ולא לדון בסיכויי הצלחה של מאמץ ההגנה הסובייטי. "אנחנו נחזיק במוסקבה בלי ספק", ענה לו. "טוב מאוד" ענה סטאלין וניתק את השיחה</w:t>
      </w:r>
      <w:r w:rsidR="002276B1">
        <w:rPr>
          <w:rFonts w:ascii="David" w:hAnsi="David" w:cs="David" w:hint="cs"/>
          <w:sz w:val="24"/>
          <w:szCs w:val="24"/>
          <w:rtl/>
        </w:rPr>
        <w:t>.</w:t>
      </w:r>
      <w:r w:rsidR="002276B1">
        <w:rPr>
          <w:rStyle w:val="FootnoteReference"/>
          <w:rFonts w:ascii="David" w:hAnsi="David" w:cs="David"/>
          <w:sz w:val="24"/>
          <w:szCs w:val="24"/>
          <w:rtl/>
        </w:rPr>
        <w:footnoteReference w:id="12"/>
      </w:r>
      <w:r w:rsidR="002276B1">
        <w:rPr>
          <w:rFonts w:ascii="David" w:hAnsi="David" w:cs="David" w:hint="cs"/>
          <w:sz w:val="24"/>
          <w:szCs w:val="24"/>
          <w:rtl/>
        </w:rPr>
        <w:t xml:space="preserve"> </w:t>
      </w:r>
    </w:p>
    <w:p w14:paraId="49DD9E7F" w14:textId="37D2B0CE" w:rsidR="00C8544F" w:rsidRPr="00FE1274" w:rsidRDefault="00C8544F" w:rsidP="00F6238C">
      <w:pPr>
        <w:spacing w:line="480" w:lineRule="auto"/>
        <w:jc w:val="both"/>
        <w:rPr>
          <w:rFonts w:ascii="David" w:hAnsi="David" w:cs="David"/>
          <w:sz w:val="24"/>
          <w:szCs w:val="24"/>
          <w:rtl/>
        </w:rPr>
      </w:pPr>
      <w:r w:rsidRPr="00FE1274">
        <w:rPr>
          <w:rFonts w:ascii="David" w:hAnsi="David" w:cs="David"/>
          <w:sz w:val="24"/>
          <w:szCs w:val="24"/>
          <w:rtl/>
        </w:rPr>
        <w:t xml:space="preserve">בתחילת אוקטובר 1941 העביר סטאלין את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מ</w:t>
      </w:r>
      <w:r>
        <w:rPr>
          <w:rFonts w:ascii="David" w:hAnsi="David" w:cs="David" w:hint="cs"/>
          <w:sz w:val="24"/>
          <w:szCs w:val="24"/>
          <w:rtl/>
        </w:rPr>
        <w:t>ה</w:t>
      </w:r>
      <w:r w:rsidRPr="00FE1274">
        <w:rPr>
          <w:rFonts w:ascii="David" w:hAnsi="David" w:cs="David"/>
          <w:sz w:val="24"/>
          <w:szCs w:val="24"/>
          <w:rtl/>
        </w:rPr>
        <w:t>פיקוד על לנינגרד הנצורה</w:t>
      </w:r>
      <w:r>
        <w:rPr>
          <w:rFonts w:ascii="David" w:hAnsi="David" w:cs="David" w:hint="cs"/>
          <w:sz w:val="24"/>
          <w:szCs w:val="24"/>
          <w:rtl/>
        </w:rPr>
        <w:t>,</w:t>
      </w:r>
      <w:r w:rsidRPr="00FE1274">
        <w:rPr>
          <w:rFonts w:ascii="David" w:hAnsi="David" w:cs="David"/>
          <w:sz w:val="24"/>
          <w:szCs w:val="24"/>
          <w:rtl/>
        </w:rPr>
        <w:t xml:space="preserve"> שבה הוא ייצב את ההגנה ומנע את כיבוש העיר לפיקוד על חזית ההגנה על מוסקבה. מצב העניינים בחזית היה מורכב ביותר, מבצע "טייפון" התקדם ובאמצע אוקטובר סגרו כוחות </w:t>
      </w:r>
      <w:proofErr w:type="spellStart"/>
      <w:r w:rsidRPr="00FE1274">
        <w:rPr>
          <w:rFonts w:ascii="David" w:hAnsi="David" w:cs="David"/>
          <w:sz w:val="24"/>
          <w:szCs w:val="24"/>
          <w:rtl/>
        </w:rPr>
        <w:t>הוורמאכט</w:t>
      </w:r>
      <w:proofErr w:type="spellEnd"/>
      <w:r w:rsidRPr="00FE1274">
        <w:rPr>
          <w:rFonts w:ascii="David" w:hAnsi="David" w:cs="David"/>
          <w:sz w:val="24"/>
          <w:szCs w:val="24"/>
          <w:rtl/>
        </w:rPr>
        <w:t xml:space="preserve"> על מוסקבה משלושה כיוונים, </w:t>
      </w:r>
      <w:proofErr w:type="spellStart"/>
      <w:r w:rsidRPr="00FE1274">
        <w:rPr>
          <w:rFonts w:ascii="David" w:hAnsi="David" w:cs="David"/>
          <w:sz w:val="24"/>
          <w:szCs w:val="24"/>
          <w:rtl/>
        </w:rPr>
        <w:t>וולוקולמובסק</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מיז'אנסק</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וקאלינין</w:t>
      </w:r>
      <w:proofErr w:type="spellEnd"/>
      <w:r w:rsidRPr="00FE1274">
        <w:rPr>
          <w:rFonts w:ascii="David" w:hAnsi="David" w:cs="David"/>
          <w:sz w:val="24"/>
          <w:szCs w:val="24"/>
          <w:rtl/>
        </w:rPr>
        <w:t xml:space="preserve">, וכוחות החלוץ הגרמניים הגיעו למרחק 27 ק"מ בלבד מהעיר. יחד עם זאת, החורף הקרב ובא הביא </w:t>
      </w:r>
      <w:proofErr w:type="spellStart"/>
      <w:r w:rsidRPr="00FE1274">
        <w:rPr>
          <w:rFonts w:ascii="David" w:hAnsi="David" w:cs="David"/>
          <w:sz w:val="24"/>
          <w:szCs w:val="24"/>
          <w:rtl/>
        </w:rPr>
        <w:t>איתו</w:t>
      </w:r>
      <w:proofErr w:type="spellEnd"/>
      <w:r w:rsidRPr="00FE1274">
        <w:rPr>
          <w:rFonts w:ascii="David" w:hAnsi="David" w:cs="David"/>
          <w:sz w:val="24"/>
          <w:szCs w:val="24"/>
          <w:rtl/>
        </w:rPr>
        <w:t xml:space="preserve"> מזג האוויר</w:t>
      </w:r>
      <w:r>
        <w:rPr>
          <w:rFonts w:ascii="David" w:hAnsi="David" w:cs="David" w:hint="cs"/>
          <w:sz w:val="24"/>
          <w:szCs w:val="24"/>
          <w:rtl/>
        </w:rPr>
        <w:t>,</w:t>
      </w:r>
      <w:r w:rsidRPr="00FE1274">
        <w:rPr>
          <w:rFonts w:ascii="David" w:hAnsi="David" w:cs="David"/>
          <w:sz w:val="24"/>
          <w:szCs w:val="24"/>
          <w:rtl/>
        </w:rPr>
        <w:t xml:space="preserve"> אשר </w:t>
      </w:r>
      <w:r>
        <w:rPr>
          <w:rFonts w:ascii="David" w:hAnsi="David" w:cs="David" w:hint="cs"/>
          <w:sz w:val="24"/>
          <w:szCs w:val="24"/>
          <w:rtl/>
        </w:rPr>
        <w:t>הפך</w:t>
      </w:r>
      <w:r w:rsidRPr="00FE1274">
        <w:rPr>
          <w:rFonts w:ascii="David" w:hAnsi="David" w:cs="David"/>
          <w:sz w:val="24"/>
          <w:szCs w:val="24"/>
          <w:rtl/>
        </w:rPr>
        <w:t xml:space="preserve"> ליותר ויותר מאתגר. תחילה הגשם והבוץ</w:t>
      </w:r>
      <w:r>
        <w:rPr>
          <w:rFonts w:ascii="David" w:hAnsi="David" w:cs="David" w:hint="cs"/>
          <w:sz w:val="24"/>
          <w:szCs w:val="24"/>
          <w:rtl/>
        </w:rPr>
        <w:t>,</w:t>
      </w:r>
      <w:r w:rsidRPr="00FE1274">
        <w:rPr>
          <w:rFonts w:ascii="David" w:hAnsi="David" w:cs="David"/>
          <w:sz w:val="24"/>
          <w:szCs w:val="24"/>
          <w:rtl/>
        </w:rPr>
        <w:t xml:space="preserve"> אשר הפכו את הצירים לכמעט ובלתי עבירים ולאחר מכן </w:t>
      </w:r>
      <w:r>
        <w:rPr>
          <w:rFonts w:ascii="David" w:hAnsi="David" w:cs="David" w:hint="cs"/>
          <w:sz w:val="24"/>
          <w:szCs w:val="24"/>
          <w:rtl/>
        </w:rPr>
        <w:t>ה</w:t>
      </w:r>
      <w:r w:rsidRPr="00FE1274">
        <w:rPr>
          <w:rFonts w:ascii="David" w:hAnsi="David" w:cs="David"/>
          <w:sz w:val="24"/>
          <w:szCs w:val="24"/>
          <w:rtl/>
        </w:rPr>
        <w:t>כפור</w:t>
      </w:r>
      <w:r>
        <w:rPr>
          <w:rFonts w:ascii="David" w:hAnsi="David" w:cs="David" w:hint="cs"/>
          <w:sz w:val="24"/>
          <w:szCs w:val="24"/>
          <w:rtl/>
        </w:rPr>
        <w:t>.</w:t>
      </w:r>
      <w:r w:rsidRPr="00FE1274">
        <w:rPr>
          <w:rFonts w:ascii="David" w:hAnsi="David" w:cs="David"/>
          <w:sz w:val="24"/>
          <w:szCs w:val="24"/>
          <w:rtl/>
        </w:rPr>
        <w:t xml:space="preserve"> </w:t>
      </w:r>
      <w:r>
        <w:rPr>
          <w:rFonts w:ascii="David" w:hAnsi="David" w:cs="David" w:hint="cs"/>
          <w:sz w:val="24"/>
          <w:szCs w:val="24"/>
          <w:rtl/>
        </w:rPr>
        <w:t xml:space="preserve">כל אלה </w:t>
      </w:r>
      <w:r w:rsidRPr="00FE1274">
        <w:rPr>
          <w:rFonts w:ascii="David" w:hAnsi="David" w:cs="David"/>
          <w:sz w:val="24"/>
          <w:szCs w:val="24"/>
          <w:rtl/>
        </w:rPr>
        <w:t xml:space="preserve">הקשו עד מאוד על התקדמות הארמיות הגרמניות הלא מוכנות לתלאות של החורף הרוסי. </w:t>
      </w:r>
      <w:r>
        <w:rPr>
          <w:rFonts w:ascii="David" w:hAnsi="David" w:cs="David" w:hint="cs"/>
          <w:sz w:val="24"/>
          <w:szCs w:val="24"/>
          <w:rtl/>
        </w:rPr>
        <w:t>ו</w:t>
      </w:r>
      <w:r w:rsidRPr="00FE1274">
        <w:rPr>
          <w:rFonts w:ascii="David" w:hAnsi="David" w:cs="David"/>
          <w:sz w:val="24"/>
          <w:szCs w:val="24"/>
          <w:rtl/>
        </w:rPr>
        <w:t>אולם הפוטנציאל הסובייטי הגדול ביותר היה טמון במברק הסודי</w:t>
      </w:r>
      <w:r>
        <w:rPr>
          <w:rFonts w:ascii="David" w:hAnsi="David" w:cs="David" w:hint="cs"/>
          <w:sz w:val="24"/>
          <w:szCs w:val="24"/>
          <w:rtl/>
        </w:rPr>
        <w:t>,</w:t>
      </w:r>
      <w:r w:rsidRPr="00FE1274">
        <w:rPr>
          <w:rFonts w:ascii="David" w:hAnsi="David" w:cs="David"/>
          <w:sz w:val="24"/>
          <w:szCs w:val="24"/>
          <w:rtl/>
        </w:rPr>
        <w:t xml:space="preserve"> שהתקבל מעת המרגל הרוסי ביפן ריכרד </w:t>
      </w:r>
      <w:proofErr w:type="spellStart"/>
      <w:r w:rsidRPr="00FE1274">
        <w:rPr>
          <w:rFonts w:ascii="David" w:hAnsi="David" w:cs="David"/>
          <w:sz w:val="24"/>
          <w:szCs w:val="24"/>
          <w:rtl/>
        </w:rPr>
        <w:t>זורגה</w:t>
      </w:r>
      <w:proofErr w:type="spellEnd"/>
      <w:r>
        <w:rPr>
          <w:rFonts w:ascii="David" w:hAnsi="David" w:cs="David" w:hint="cs"/>
          <w:sz w:val="24"/>
          <w:szCs w:val="24"/>
          <w:rtl/>
        </w:rPr>
        <w:t>,</w:t>
      </w:r>
      <w:r w:rsidRPr="00FE1274">
        <w:rPr>
          <w:rFonts w:ascii="David" w:hAnsi="David" w:cs="David"/>
          <w:sz w:val="24"/>
          <w:szCs w:val="24"/>
          <w:rtl/>
        </w:rPr>
        <w:t xml:space="preserve"> אשר חשף את ההחלטה של ההנהגה היפנית להימנע מלתקוף את רוסיה. סטאלין</w:t>
      </w:r>
      <w:r>
        <w:rPr>
          <w:rFonts w:ascii="David" w:hAnsi="David" w:cs="David" w:hint="cs"/>
          <w:sz w:val="24"/>
          <w:szCs w:val="24"/>
          <w:rtl/>
        </w:rPr>
        <w:t>,</w:t>
      </w:r>
      <w:r w:rsidRPr="00FE1274">
        <w:rPr>
          <w:rFonts w:ascii="David" w:hAnsi="David" w:cs="David"/>
          <w:sz w:val="24"/>
          <w:szCs w:val="24"/>
          <w:rtl/>
        </w:rPr>
        <w:t xml:space="preserve"> בדפוס מפתיע ולמרות שלא סמך על </w:t>
      </w:r>
      <w:proofErr w:type="spellStart"/>
      <w:r w:rsidRPr="00FE1274">
        <w:rPr>
          <w:rFonts w:ascii="David" w:hAnsi="David" w:cs="David"/>
          <w:sz w:val="24"/>
          <w:szCs w:val="24"/>
          <w:rtl/>
        </w:rPr>
        <w:t>זורגה</w:t>
      </w:r>
      <w:proofErr w:type="spellEnd"/>
      <w:r>
        <w:rPr>
          <w:rFonts w:ascii="David" w:hAnsi="David" w:cs="David" w:hint="cs"/>
          <w:sz w:val="24"/>
          <w:szCs w:val="24"/>
          <w:rtl/>
        </w:rPr>
        <w:t>,</w:t>
      </w:r>
      <w:r w:rsidRPr="00FE1274">
        <w:rPr>
          <w:rFonts w:ascii="David" w:hAnsi="David" w:cs="David"/>
          <w:sz w:val="24"/>
          <w:szCs w:val="24"/>
          <w:rtl/>
        </w:rPr>
        <w:t xml:space="preserve"> החליט להתייחס לידיעה ברצינות ואישר </w:t>
      </w:r>
      <w:proofErr w:type="spellStart"/>
      <w:r w:rsidRPr="00FE1274">
        <w:rPr>
          <w:rFonts w:ascii="David" w:hAnsi="David" w:cs="David"/>
          <w:sz w:val="24"/>
          <w:szCs w:val="24"/>
          <w:rtl/>
        </w:rPr>
        <w:t>לז'וקוב</w:t>
      </w:r>
      <w:proofErr w:type="spellEnd"/>
      <w:r w:rsidRPr="00FE1274">
        <w:rPr>
          <w:rFonts w:ascii="David" w:hAnsi="David" w:cs="David"/>
          <w:sz w:val="24"/>
          <w:szCs w:val="24"/>
          <w:rtl/>
        </w:rPr>
        <w:t xml:space="preserve"> לרוקן את המזרח הרחוק מכוחות</w:t>
      </w:r>
      <w:r w:rsidR="00F6238C">
        <w:rPr>
          <w:rStyle w:val="FootnoteReference"/>
          <w:rFonts w:ascii="David" w:hAnsi="David" w:cs="David"/>
          <w:sz w:val="24"/>
          <w:szCs w:val="24"/>
          <w:rtl/>
        </w:rPr>
        <w:footnoteReference w:id="13"/>
      </w:r>
      <w:r w:rsidR="00F6238C">
        <w:rPr>
          <w:rFonts w:ascii="David" w:hAnsi="David" w:cs="David" w:hint="cs"/>
          <w:sz w:val="24"/>
          <w:szCs w:val="24"/>
          <w:rtl/>
        </w:rPr>
        <w:t xml:space="preserve">, </w:t>
      </w:r>
      <w:r w:rsidRPr="00FE1274">
        <w:rPr>
          <w:rFonts w:ascii="David" w:hAnsi="David" w:cs="David"/>
          <w:sz w:val="24"/>
          <w:szCs w:val="24"/>
          <w:rtl/>
        </w:rPr>
        <w:t xml:space="preserve">לצבור אותם להתקפת נגד כוללת ולא לפזרם לעיבוי מערך מקומי. הסתבר שלניצחונות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בכלחין</w:t>
      </w:r>
      <w:proofErr w:type="spellEnd"/>
      <w:r w:rsidRPr="00FE1274">
        <w:rPr>
          <w:rFonts w:ascii="David" w:hAnsi="David" w:cs="David"/>
          <w:sz w:val="24"/>
          <w:szCs w:val="24"/>
          <w:rtl/>
        </w:rPr>
        <w:t xml:space="preserve"> גול, בשעתו, היה תפקיד חשוב בשינוי מרחיק הלכת הזה באסטרטגיה היפנית.</w:t>
      </w:r>
    </w:p>
    <w:p w14:paraId="5616426E" w14:textId="589C2203" w:rsidR="00C8544F" w:rsidRPr="00FE1274" w:rsidRDefault="00C8544F" w:rsidP="00296D83">
      <w:pPr>
        <w:spacing w:line="480" w:lineRule="auto"/>
        <w:jc w:val="both"/>
        <w:rPr>
          <w:rFonts w:ascii="David" w:hAnsi="David" w:cs="David"/>
          <w:sz w:val="24"/>
          <w:szCs w:val="24"/>
          <w:rtl/>
        </w:rPr>
      </w:pPr>
      <w:proofErr w:type="spellStart"/>
      <w:r w:rsidRPr="00FE1274">
        <w:rPr>
          <w:rFonts w:ascii="David" w:hAnsi="David" w:cs="David"/>
          <w:sz w:val="24"/>
          <w:szCs w:val="24"/>
          <w:rtl/>
        </w:rPr>
        <w:lastRenderedPageBreak/>
        <w:t>ז'וקוב</w:t>
      </w:r>
      <w:proofErr w:type="spellEnd"/>
      <w:r w:rsidRPr="00FE1274">
        <w:rPr>
          <w:rFonts w:ascii="David" w:hAnsi="David" w:cs="David"/>
          <w:sz w:val="24"/>
          <w:szCs w:val="24"/>
          <w:rtl/>
        </w:rPr>
        <w:t xml:space="preserve"> האמין שיוכל להרוויח זמן בהגנה על בסיס </w:t>
      </w:r>
      <w:r w:rsidR="00B17810">
        <w:rPr>
          <w:rFonts w:ascii="David" w:hAnsi="David" w:cs="David" w:hint="cs"/>
          <w:sz w:val="24"/>
          <w:szCs w:val="24"/>
          <w:rtl/>
        </w:rPr>
        <w:t>ה</w:t>
      </w:r>
      <w:r w:rsidRPr="00FE1274">
        <w:rPr>
          <w:rFonts w:ascii="David" w:hAnsi="David" w:cs="David"/>
          <w:sz w:val="24"/>
          <w:szCs w:val="24"/>
          <w:rtl/>
        </w:rPr>
        <w:t>ביצור דרכי הגישה למוסקבה וניצול מזג האוויר</w:t>
      </w:r>
      <w:r>
        <w:rPr>
          <w:rFonts w:ascii="David" w:hAnsi="David" w:cs="David" w:hint="cs"/>
          <w:sz w:val="24"/>
          <w:szCs w:val="24"/>
          <w:rtl/>
        </w:rPr>
        <w:t>,</w:t>
      </w:r>
      <w:r w:rsidRPr="00FE1274">
        <w:rPr>
          <w:rFonts w:ascii="David" w:hAnsi="David" w:cs="David"/>
          <w:sz w:val="24"/>
          <w:szCs w:val="24"/>
          <w:rtl/>
        </w:rPr>
        <w:t xml:space="preserve"> שאליו הצבא האדום היה </w:t>
      </w:r>
      <w:r>
        <w:rPr>
          <w:rFonts w:ascii="David" w:hAnsi="David" w:cs="David" w:hint="cs"/>
          <w:sz w:val="24"/>
          <w:szCs w:val="24"/>
          <w:rtl/>
        </w:rPr>
        <w:t>מורגל ו</w:t>
      </w:r>
      <w:r w:rsidRPr="00FE1274">
        <w:rPr>
          <w:rFonts w:ascii="David" w:hAnsi="David" w:cs="David"/>
          <w:sz w:val="24"/>
          <w:szCs w:val="24"/>
          <w:rtl/>
        </w:rPr>
        <w:t xml:space="preserve">מוכן הרבה יותר מהגרמנים. רבבות חיילים ואזרחים חפרו תעלות, התקינו גדרות ומכשולי טנקים. בקור מקפיא, כבר ב-6 באוקטובר ירד שלג ראשון, תחת הפצצות בלתי פוסקות של </w:t>
      </w:r>
      <w:proofErr w:type="spellStart"/>
      <w:r w:rsidR="00A40C9D">
        <w:rPr>
          <w:rFonts w:ascii="David" w:hAnsi="David" w:cs="David" w:hint="cs"/>
          <w:sz w:val="24"/>
          <w:szCs w:val="24"/>
          <w:rtl/>
        </w:rPr>
        <w:t>ה</w:t>
      </w:r>
      <w:r w:rsidRPr="00FE1274">
        <w:rPr>
          <w:rFonts w:ascii="David" w:hAnsi="David" w:cs="David"/>
          <w:sz w:val="24"/>
          <w:szCs w:val="24"/>
          <w:rtl/>
        </w:rPr>
        <w:t>לופטוואפה</w:t>
      </w:r>
      <w:proofErr w:type="spellEnd"/>
      <w:r w:rsidRPr="00FE1274">
        <w:rPr>
          <w:rFonts w:ascii="David" w:hAnsi="David" w:cs="David"/>
          <w:sz w:val="24"/>
          <w:szCs w:val="24"/>
          <w:rtl/>
        </w:rPr>
        <w:t xml:space="preserve"> ופיקוח אכזרי של קציני </w:t>
      </w:r>
      <w:proofErr w:type="spellStart"/>
      <w:r w:rsidRPr="00FE1274">
        <w:rPr>
          <w:rFonts w:ascii="David" w:hAnsi="David" w:cs="David"/>
          <w:sz w:val="24"/>
          <w:szCs w:val="24"/>
          <w:rtl/>
        </w:rPr>
        <w:t>נ.ק.ו.ד</w:t>
      </w:r>
      <w:proofErr w:type="spellEnd"/>
      <w:r w:rsidRPr="00FE1274">
        <w:rPr>
          <w:rFonts w:ascii="David" w:hAnsi="David" w:cs="David"/>
          <w:sz w:val="24"/>
          <w:szCs w:val="24"/>
          <w:rtl/>
        </w:rPr>
        <w:t>. אשר ירו בכל סרבן, המשיכו אנשים להקיף את מוסקבה בחגורת הגנה מבוצרת היטב</w:t>
      </w:r>
      <w:r w:rsidR="00296D83">
        <w:rPr>
          <w:rStyle w:val="FootnoteReference"/>
          <w:rFonts w:ascii="David" w:hAnsi="David" w:cs="David"/>
          <w:sz w:val="24"/>
          <w:szCs w:val="24"/>
          <w:rtl/>
        </w:rPr>
        <w:footnoteReference w:id="14"/>
      </w:r>
      <w:r w:rsidR="00296D83">
        <w:rPr>
          <w:rFonts w:ascii="David" w:hAnsi="David" w:cs="David" w:hint="cs"/>
          <w:sz w:val="24"/>
          <w:szCs w:val="24"/>
          <w:rtl/>
        </w:rPr>
        <w:t xml:space="preserve">. </w:t>
      </w:r>
      <w:r w:rsidRPr="00FE1274">
        <w:rPr>
          <w:rFonts w:ascii="David" w:hAnsi="David" w:cs="David"/>
          <w:sz w:val="24"/>
          <w:szCs w:val="24"/>
          <w:rtl/>
        </w:rPr>
        <w:t xml:space="preserve">בינתיים, תחת מעטה </w:t>
      </w:r>
      <w:proofErr w:type="spellStart"/>
      <w:r w:rsidRPr="00296D83">
        <w:rPr>
          <w:rFonts w:ascii="David" w:hAnsi="David" w:cs="David"/>
          <w:sz w:val="24"/>
          <w:szCs w:val="24"/>
          <w:rtl/>
        </w:rPr>
        <w:t>ה'מסקירובקה</w:t>
      </w:r>
      <w:proofErr w:type="spellEnd"/>
      <w:r w:rsidRPr="00296D83">
        <w:rPr>
          <w:rFonts w:ascii="David" w:hAnsi="David" w:cs="David"/>
          <w:sz w:val="24"/>
          <w:szCs w:val="24"/>
          <w:rtl/>
        </w:rPr>
        <w:t>'</w:t>
      </w:r>
      <w:r w:rsidR="00893439">
        <w:rPr>
          <w:rStyle w:val="FootnoteReference"/>
          <w:rFonts w:ascii="David" w:hAnsi="David" w:cs="David"/>
          <w:sz w:val="24"/>
          <w:szCs w:val="24"/>
          <w:rtl/>
        </w:rPr>
        <w:footnoteReference w:id="15"/>
      </w:r>
      <w:r w:rsidR="0057364F">
        <w:rPr>
          <w:rFonts w:ascii="David" w:hAnsi="David" w:cs="David" w:hint="cs"/>
          <w:sz w:val="24"/>
          <w:szCs w:val="24"/>
          <w:rtl/>
        </w:rPr>
        <w:t xml:space="preserve"> אחת </w:t>
      </w:r>
      <w:r w:rsidRPr="00FE1274">
        <w:rPr>
          <w:rFonts w:ascii="David" w:hAnsi="David" w:cs="David"/>
          <w:sz w:val="24"/>
          <w:szCs w:val="24"/>
          <w:rtl/>
        </w:rPr>
        <w:t xml:space="preserve">עשרה ארמיות חדשות הוקמו מאחורי הקווים. חלקן כללו דיוויזיות סיביריות מאומנות ומצוידות כהלכה ללוחמת חורף, הטנק החדש </w:t>
      </w:r>
      <w:r w:rsidRPr="00FE1274">
        <w:rPr>
          <w:rFonts w:ascii="David" w:hAnsi="David" w:cs="David"/>
          <w:sz w:val="24"/>
          <w:szCs w:val="24"/>
        </w:rPr>
        <w:t>T-34</w:t>
      </w:r>
      <w:r w:rsidRPr="00FE1274">
        <w:rPr>
          <w:rFonts w:ascii="David" w:hAnsi="David" w:cs="David"/>
          <w:sz w:val="24"/>
          <w:szCs w:val="24"/>
          <w:rtl/>
        </w:rPr>
        <w:t xml:space="preserve">, שורה של שיפורים נוספים באמצעי לחימה ועדכון במבנה וארגון הגייסות. </w:t>
      </w:r>
      <w:proofErr w:type="spellStart"/>
      <w:r w:rsidRPr="00FE1274">
        <w:rPr>
          <w:rFonts w:ascii="David" w:hAnsi="David" w:cs="David"/>
          <w:sz w:val="24"/>
          <w:szCs w:val="24"/>
          <w:rtl/>
        </w:rPr>
        <w:t>הכל</w:t>
      </w:r>
      <w:proofErr w:type="spellEnd"/>
      <w:r w:rsidRPr="00FE1274">
        <w:rPr>
          <w:rFonts w:ascii="David" w:hAnsi="David" w:cs="David"/>
          <w:sz w:val="24"/>
          <w:szCs w:val="24"/>
          <w:rtl/>
        </w:rPr>
        <w:t xml:space="preserve"> </w:t>
      </w:r>
      <w:r>
        <w:rPr>
          <w:rFonts w:ascii="David" w:hAnsi="David" w:cs="David" w:hint="cs"/>
          <w:sz w:val="24"/>
          <w:szCs w:val="24"/>
          <w:rtl/>
        </w:rPr>
        <w:t>היה ערוך</w:t>
      </w:r>
      <w:r w:rsidRPr="00FE1274">
        <w:rPr>
          <w:rFonts w:ascii="David" w:hAnsi="David" w:cs="David"/>
          <w:sz w:val="24"/>
          <w:szCs w:val="24"/>
          <w:rtl/>
        </w:rPr>
        <w:t xml:space="preserve"> למתקפת הנגד של גנרל </w:t>
      </w:r>
      <w:proofErr w:type="spellStart"/>
      <w:r w:rsidRPr="00FE1274">
        <w:rPr>
          <w:rFonts w:ascii="David" w:hAnsi="David" w:cs="David"/>
          <w:sz w:val="24"/>
          <w:szCs w:val="24"/>
          <w:rtl/>
        </w:rPr>
        <w:t>ז'וקוב</w:t>
      </w:r>
      <w:proofErr w:type="spellEnd"/>
      <w:r w:rsidRPr="00FE1274">
        <w:rPr>
          <w:rFonts w:ascii="David" w:hAnsi="David" w:cs="David"/>
          <w:sz w:val="24"/>
          <w:szCs w:val="24"/>
          <w:rtl/>
        </w:rPr>
        <w:t>.</w:t>
      </w:r>
    </w:p>
    <w:p w14:paraId="2EFF5D10" w14:textId="0BAAF654" w:rsidR="00C8544F" w:rsidRPr="00FE1274" w:rsidRDefault="00C8544F" w:rsidP="00296D83">
      <w:pPr>
        <w:spacing w:line="480" w:lineRule="auto"/>
        <w:jc w:val="both"/>
        <w:rPr>
          <w:rFonts w:ascii="David" w:hAnsi="David" w:cs="David"/>
          <w:sz w:val="24"/>
          <w:szCs w:val="24"/>
          <w:rtl/>
        </w:rPr>
      </w:pPr>
      <w:r w:rsidRPr="00FE1274">
        <w:rPr>
          <w:rFonts w:ascii="David" w:hAnsi="David" w:cs="David"/>
          <w:sz w:val="24"/>
          <w:szCs w:val="24"/>
          <w:rtl/>
        </w:rPr>
        <w:t>לי</w:t>
      </w:r>
      <w:r w:rsidR="00A40C9D">
        <w:rPr>
          <w:rFonts w:ascii="David" w:hAnsi="David" w:cs="David"/>
          <w:sz w:val="24"/>
          <w:szCs w:val="24"/>
          <w:rtl/>
        </w:rPr>
        <w:t xml:space="preserve">מים נזכר </w:t>
      </w:r>
      <w:proofErr w:type="spellStart"/>
      <w:r w:rsidR="00A40C9D">
        <w:rPr>
          <w:rFonts w:ascii="David" w:hAnsi="David" w:cs="David"/>
          <w:sz w:val="24"/>
          <w:szCs w:val="24"/>
          <w:rtl/>
        </w:rPr>
        <w:t>ז'וקוב</w:t>
      </w:r>
      <w:proofErr w:type="spellEnd"/>
      <w:r w:rsidR="00A40C9D">
        <w:rPr>
          <w:rFonts w:ascii="David" w:hAnsi="David" w:cs="David"/>
          <w:sz w:val="24"/>
          <w:szCs w:val="24"/>
          <w:rtl/>
        </w:rPr>
        <w:t xml:space="preserve"> בפגישותיו עם </w:t>
      </w:r>
      <w:proofErr w:type="spellStart"/>
      <w:r w:rsidR="00A40C9D">
        <w:rPr>
          <w:rFonts w:ascii="David" w:hAnsi="David" w:cs="David"/>
          <w:sz w:val="24"/>
          <w:szCs w:val="24"/>
          <w:rtl/>
        </w:rPr>
        <w:t>טו</w:t>
      </w:r>
      <w:r w:rsidR="00A40C9D">
        <w:rPr>
          <w:rFonts w:ascii="David" w:hAnsi="David" w:cs="David" w:hint="cs"/>
          <w:sz w:val="24"/>
          <w:szCs w:val="24"/>
          <w:rtl/>
        </w:rPr>
        <w:t>כ</w:t>
      </w:r>
      <w:r w:rsidRPr="00FE1274">
        <w:rPr>
          <w:rFonts w:ascii="David" w:hAnsi="David" w:cs="David"/>
          <w:sz w:val="24"/>
          <w:szCs w:val="24"/>
          <w:rtl/>
        </w:rPr>
        <w:t>צ'בסקי</w:t>
      </w:r>
      <w:proofErr w:type="spellEnd"/>
      <w:r w:rsidRPr="00FE1274">
        <w:rPr>
          <w:rFonts w:ascii="David" w:hAnsi="David" w:cs="David"/>
          <w:sz w:val="24"/>
          <w:szCs w:val="24"/>
          <w:rtl/>
        </w:rPr>
        <w:t xml:space="preserve"> ותורתו בשנת 1931</w:t>
      </w:r>
      <w:r>
        <w:rPr>
          <w:rFonts w:ascii="David" w:hAnsi="David" w:cs="David" w:hint="cs"/>
          <w:sz w:val="24"/>
          <w:szCs w:val="24"/>
          <w:rtl/>
        </w:rPr>
        <w:t>.</w:t>
      </w:r>
      <w:r w:rsidRPr="00FE1274">
        <w:rPr>
          <w:rFonts w:ascii="David" w:hAnsi="David" w:cs="David"/>
          <w:sz w:val="24"/>
          <w:szCs w:val="24"/>
          <w:rtl/>
        </w:rPr>
        <w:t xml:space="preserve"> כך </w:t>
      </w:r>
      <w:r>
        <w:rPr>
          <w:rFonts w:ascii="David" w:hAnsi="David" w:cs="David" w:hint="cs"/>
          <w:sz w:val="24"/>
          <w:szCs w:val="24"/>
          <w:rtl/>
        </w:rPr>
        <w:t xml:space="preserve">הוא </w:t>
      </w:r>
      <w:r w:rsidRPr="00FE1274">
        <w:rPr>
          <w:rFonts w:ascii="David" w:hAnsi="David" w:cs="David"/>
          <w:sz w:val="24"/>
          <w:szCs w:val="24"/>
          <w:rtl/>
        </w:rPr>
        <w:t>כתב: "תמציתו של מבצע חדירה עמוק הוא זה: ראשית היעד ההתחלתי- מהלומה בו זמנית שתכליתה להבקיע את קו ההגנה של האויב ולחדור אל העומק הטקטי של מגנניו, ויעד נוסף</w:t>
      </w:r>
      <w:r>
        <w:rPr>
          <w:rFonts w:ascii="David" w:hAnsi="David" w:cs="David" w:hint="cs"/>
          <w:sz w:val="24"/>
          <w:szCs w:val="24"/>
          <w:rtl/>
        </w:rPr>
        <w:t xml:space="preserve"> </w:t>
      </w:r>
      <w:r w:rsidRPr="00FE1274">
        <w:rPr>
          <w:rFonts w:ascii="David" w:hAnsi="David" w:cs="David"/>
          <w:sz w:val="24"/>
          <w:szCs w:val="24"/>
          <w:rtl/>
        </w:rPr>
        <w:t>- הינו להזרים גייסות ממוכנים דרך הפריצה, ואלה, בעזרת סיוע חיל האוויר, יתקדמו לעומק האופרטיבי של מגנני האויב וינחילו תבוסה לכל ריכוזיו גם יחד"</w:t>
      </w:r>
      <w:r w:rsidR="00296D83">
        <w:rPr>
          <w:rStyle w:val="FootnoteReference"/>
          <w:rFonts w:ascii="David" w:hAnsi="David" w:cs="David"/>
          <w:sz w:val="24"/>
          <w:szCs w:val="24"/>
          <w:rtl/>
        </w:rPr>
        <w:footnoteReference w:id="16"/>
      </w:r>
      <w:r w:rsidR="00296D83">
        <w:rPr>
          <w:rFonts w:ascii="David" w:hAnsi="David" w:cs="David" w:hint="cs"/>
          <w:sz w:val="24"/>
          <w:szCs w:val="24"/>
          <w:rtl/>
        </w:rPr>
        <w:t xml:space="preserve">. </w:t>
      </w:r>
      <w:r w:rsidRPr="00FE1274">
        <w:rPr>
          <w:rFonts w:ascii="David" w:hAnsi="David" w:cs="David"/>
          <w:sz w:val="24"/>
          <w:szCs w:val="24"/>
          <w:rtl/>
        </w:rPr>
        <w:t>במידה רבה, כעבור עשור, אלו היו הקווים המנחים למתקפת הנגד הגורלית בדצמבר 1941 להצלת מוסקבה ותחילתו של המהפך האסטרטגי במהלך המלחמה.</w:t>
      </w:r>
    </w:p>
    <w:p w14:paraId="15A20642" w14:textId="0E7F54AF" w:rsidR="00C8544F" w:rsidRDefault="00C8544F" w:rsidP="00296D83">
      <w:pPr>
        <w:spacing w:line="480" w:lineRule="auto"/>
        <w:jc w:val="both"/>
        <w:rPr>
          <w:rFonts w:ascii="David" w:hAnsi="David" w:cs="David"/>
          <w:sz w:val="24"/>
          <w:szCs w:val="24"/>
          <w:rtl/>
        </w:rPr>
      </w:pPr>
      <w:r w:rsidRPr="00FE1274">
        <w:rPr>
          <w:rFonts w:ascii="David" w:hAnsi="David" w:cs="David"/>
          <w:sz w:val="24"/>
          <w:szCs w:val="24"/>
          <w:rtl/>
        </w:rPr>
        <w:t>ב-23 באוגוסט 1941 קיבל היטלר את ההחלטה האסטרטגית</w:t>
      </w:r>
      <w:r>
        <w:rPr>
          <w:rFonts w:ascii="David" w:hAnsi="David" w:cs="David" w:hint="cs"/>
          <w:sz w:val="24"/>
          <w:szCs w:val="24"/>
          <w:rtl/>
        </w:rPr>
        <w:t>,</w:t>
      </w:r>
      <w:r w:rsidRPr="00FE1274">
        <w:rPr>
          <w:rFonts w:ascii="David" w:hAnsi="David" w:cs="David"/>
          <w:sz w:val="24"/>
          <w:szCs w:val="24"/>
          <w:rtl/>
        </w:rPr>
        <w:t xml:space="preserve"> השנויה במחלוקת</w:t>
      </w:r>
      <w:r>
        <w:rPr>
          <w:rFonts w:ascii="David" w:hAnsi="David" w:cs="David" w:hint="cs"/>
          <w:sz w:val="24"/>
          <w:szCs w:val="24"/>
          <w:rtl/>
        </w:rPr>
        <w:t>,</w:t>
      </w:r>
      <w:r w:rsidRPr="00FE1274">
        <w:rPr>
          <w:rFonts w:ascii="David" w:hAnsi="David" w:cs="David"/>
          <w:sz w:val="24"/>
          <w:szCs w:val="24"/>
          <w:rtl/>
        </w:rPr>
        <w:t xml:space="preserve"> לתת קדימות להשמדת הכוחות הסובייטים באוקראינה ולכיבוש לנינגרד על פני ריכוז מאמץ להתקפה על מוסקבה. לימים יטענו היסטוריונים שבכך </w:t>
      </w:r>
      <w:r>
        <w:rPr>
          <w:rFonts w:ascii="David" w:hAnsi="David" w:cs="David" w:hint="cs"/>
          <w:sz w:val="24"/>
          <w:szCs w:val="24"/>
          <w:rtl/>
        </w:rPr>
        <w:t xml:space="preserve">הוא </w:t>
      </w:r>
      <w:r w:rsidRPr="00FE1274">
        <w:rPr>
          <w:rFonts w:ascii="David" w:hAnsi="David" w:cs="David"/>
          <w:sz w:val="24"/>
          <w:szCs w:val="24"/>
          <w:rtl/>
        </w:rPr>
        <w:t>החמיץ את שבריר הסיכוי האחרון להשיג הישג אסטרטגי ולהיכנס לתקופת החורף ביתרון ברור</w:t>
      </w:r>
      <w:r w:rsidR="00296D83">
        <w:rPr>
          <w:rStyle w:val="FootnoteReference"/>
          <w:rFonts w:ascii="David" w:hAnsi="David" w:cs="David"/>
          <w:sz w:val="24"/>
          <w:szCs w:val="24"/>
          <w:rtl/>
        </w:rPr>
        <w:footnoteReference w:id="17"/>
      </w:r>
      <w:r w:rsidRPr="00FE1274">
        <w:rPr>
          <w:rFonts w:ascii="David" w:hAnsi="David" w:cs="David"/>
          <w:sz w:val="24"/>
          <w:szCs w:val="24"/>
          <w:rtl/>
        </w:rPr>
        <w:t xml:space="preserve">. לרוע מזלו לא היו לעריץ הנאצי מצביאים בשיעור קומתו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הגנרל </w:t>
      </w:r>
      <w:proofErr w:type="spellStart"/>
      <w:r w:rsidRPr="00FE1274">
        <w:rPr>
          <w:rFonts w:ascii="David" w:hAnsi="David" w:cs="David"/>
          <w:sz w:val="24"/>
          <w:szCs w:val="24"/>
          <w:rtl/>
        </w:rPr>
        <w:t>היינץ</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גודריאן</w:t>
      </w:r>
      <w:proofErr w:type="spellEnd"/>
      <w:r w:rsidRPr="00FE1274">
        <w:rPr>
          <w:rFonts w:ascii="David" w:hAnsi="David" w:cs="David"/>
          <w:sz w:val="24"/>
          <w:szCs w:val="24"/>
          <w:rtl/>
        </w:rPr>
        <w:t xml:space="preserve"> טס לפגוש את היטלר</w:t>
      </w:r>
      <w:r>
        <w:rPr>
          <w:rFonts w:ascii="David" w:hAnsi="David" w:cs="David" w:hint="cs"/>
          <w:sz w:val="24"/>
          <w:szCs w:val="24"/>
          <w:rtl/>
        </w:rPr>
        <w:t xml:space="preserve"> על מנת </w:t>
      </w:r>
      <w:r w:rsidR="005473FB">
        <w:rPr>
          <w:rFonts w:ascii="David" w:hAnsi="David" w:cs="David" w:hint="cs"/>
          <w:sz w:val="24"/>
          <w:szCs w:val="24"/>
          <w:rtl/>
        </w:rPr>
        <w:t>להניעו</w:t>
      </w:r>
      <w:r>
        <w:rPr>
          <w:rFonts w:ascii="David" w:hAnsi="David" w:cs="David" w:hint="cs"/>
          <w:sz w:val="24"/>
          <w:szCs w:val="24"/>
          <w:rtl/>
        </w:rPr>
        <w:t xml:space="preserve"> מ</w:t>
      </w:r>
      <w:r w:rsidRPr="00FE1274">
        <w:rPr>
          <w:rFonts w:ascii="David" w:hAnsi="David" w:cs="David"/>
          <w:sz w:val="24"/>
          <w:szCs w:val="24"/>
          <w:rtl/>
        </w:rPr>
        <w:t>להפנות כוחותיו דרומה לעבר אוקראינה</w:t>
      </w:r>
      <w:r>
        <w:rPr>
          <w:rFonts w:ascii="David" w:hAnsi="David" w:cs="David" w:hint="cs"/>
          <w:sz w:val="24"/>
          <w:szCs w:val="24"/>
          <w:rtl/>
        </w:rPr>
        <w:t xml:space="preserve">, </w:t>
      </w:r>
      <w:r w:rsidRPr="00FE1274">
        <w:rPr>
          <w:rFonts w:ascii="David" w:hAnsi="David" w:cs="David"/>
          <w:sz w:val="24"/>
          <w:szCs w:val="24"/>
          <w:rtl/>
        </w:rPr>
        <w:t xml:space="preserve">אך ללא הועיל. מערכת היחסים של </w:t>
      </w:r>
      <w:r>
        <w:rPr>
          <w:rFonts w:ascii="David" w:hAnsi="David" w:cs="David" w:hint="cs"/>
          <w:sz w:val="24"/>
          <w:szCs w:val="24"/>
          <w:rtl/>
        </w:rPr>
        <w:t>ה</w:t>
      </w:r>
      <w:r w:rsidRPr="00FE1274">
        <w:rPr>
          <w:rFonts w:ascii="David" w:hAnsi="David" w:cs="David"/>
          <w:sz w:val="24"/>
          <w:szCs w:val="24"/>
          <w:rtl/>
        </w:rPr>
        <w:t>פיהרר עם הגנרלים שלו הייתה חד כיוונית וחד קוטבית</w:t>
      </w:r>
      <w:r>
        <w:rPr>
          <w:rFonts w:ascii="David" w:hAnsi="David" w:cs="David" w:hint="cs"/>
          <w:sz w:val="24"/>
          <w:szCs w:val="24"/>
          <w:rtl/>
        </w:rPr>
        <w:t>.</w:t>
      </w:r>
      <w:r w:rsidRPr="00FE1274">
        <w:rPr>
          <w:rFonts w:ascii="David" w:hAnsi="David" w:cs="David"/>
          <w:sz w:val="24"/>
          <w:szCs w:val="24"/>
          <w:rtl/>
        </w:rPr>
        <w:t xml:space="preserve"> </w:t>
      </w:r>
      <w:r>
        <w:rPr>
          <w:rFonts w:ascii="David" w:hAnsi="David" w:cs="David" w:hint="cs"/>
          <w:sz w:val="24"/>
          <w:szCs w:val="24"/>
          <w:rtl/>
        </w:rPr>
        <w:t xml:space="preserve">היא </w:t>
      </w:r>
      <w:r w:rsidRPr="00FE1274">
        <w:rPr>
          <w:rFonts w:ascii="David" w:hAnsi="David" w:cs="David"/>
          <w:sz w:val="24"/>
          <w:szCs w:val="24"/>
          <w:rtl/>
        </w:rPr>
        <w:t xml:space="preserve">נותרה אפקטיבית לנוכח הצלחות המערכה בצרפת ובמזרח אירופה, אך בעת </w:t>
      </w:r>
      <w:r>
        <w:rPr>
          <w:rFonts w:ascii="David" w:hAnsi="David" w:cs="David" w:hint="cs"/>
          <w:sz w:val="24"/>
          <w:szCs w:val="24"/>
          <w:rtl/>
        </w:rPr>
        <w:t>ה</w:t>
      </w:r>
      <w:r w:rsidRPr="00FE1274">
        <w:rPr>
          <w:rFonts w:ascii="David" w:hAnsi="David" w:cs="David"/>
          <w:sz w:val="24"/>
          <w:szCs w:val="24"/>
          <w:rtl/>
        </w:rPr>
        <w:t xml:space="preserve">משברים </w:t>
      </w:r>
      <w:r>
        <w:rPr>
          <w:rFonts w:ascii="David" w:hAnsi="David" w:cs="David" w:hint="cs"/>
          <w:sz w:val="24"/>
          <w:szCs w:val="24"/>
          <w:rtl/>
        </w:rPr>
        <w:t>ה</w:t>
      </w:r>
      <w:r w:rsidRPr="00FE1274">
        <w:rPr>
          <w:rFonts w:ascii="David" w:hAnsi="David" w:cs="David"/>
          <w:sz w:val="24"/>
          <w:szCs w:val="24"/>
          <w:rtl/>
        </w:rPr>
        <w:t>ראשונים היא יצאה מאיזון.</w:t>
      </w:r>
    </w:p>
    <w:p w14:paraId="6534D85F" w14:textId="1B308126" w:rsidR="00C8544F" w:rsidRPr="00FE1274" w:rsidRDefault="00C8544F" w:rsidP="00E76F84">
      <w:pPr>
        <w:spacing w:line="480" w:lineRule="auto"/>
        <w:jc w:val="both"/>
        <w:rPr>
          <w:rFonts w:ascii="David" w:hAnsi="David" w:cs="David"/>
          <w:sz w:val="24"/>
          <w:szCs w:val="24"/>
          <w:rtl/>
        </w:rPr>
      </w:pP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וסטאלין </w:t>
      </w:r>
      <w:r>
        <w:rPr>
          <w:rFonts w:ascii="David" w:hAnsi="David" w:cs="David" w:hint="cs"/>
          <w:sz w:val="24"/>
          <w:szCs w:val="24"/>
          <w:rtl/>
        </w:rPr>
        <w:t xml:space="preserve">הצליחו </w:t>
      </w:r>
      <w:r w:rsidRPr="00FE1274">
        <w:rPr>
          <w:rFonts w:ascii="David" w:hAnsi="David" w:cs="David"/>
          <w:sz w:val="24"/>
          <w:szCs w:val="24"/>
          <w:rtl/>
        </w:rPr>
        <w:t xml:space="preserve">לרקום </w:t>
      </w:r>
      <w:r>
        <w:rPr>
          <w:rFonts w:ascii="David" w:hAnsi="David" w:cs="David" w:hint="cs"/>
          <w:sz w:val="24"/>
          <w:szCs w:val="24"/>
          <w:rtl/>
        </w:rPr>
        <w:t xml:space="preserve">את </w:t>
      </w:r>
      <w:r w:rsidRPr="00FE1274">
        <w:rPr>
          <w:rFonts w:ascii="David" w:hAnsi="David" w:cs="David"/>
          <w:sz w:val="24"/>
          <w:szCs w:val="24"/>
          <w:rtl/>
        </w:rPr>
        <w:t xml:space="preserve">מרחב השיח </w:t>
      </w:r>
      <w:r>
        <w:rPr>
          <w:rFonts w:ascii="David" w:hAnsi="David" w:cs="David" w:hint="cs"/>
          <w:sz w:val="24"/>
          <w:szCs w:val="24"/>
          <w:rtl/>
        </w:rPr>
        <w:t xml:space="preserve">הנדרש, שהיה </w:t>
      </w:r>
      <w:r w:rsidRPr="00FE1274">
        <w:rPr>
          <w:rFonts w:ascii="David" w:hAnsi="David" w:cs="David"/>
          <w:sz w:val="24"/>
          <w:szCs w:val="24"/>
          <w:rtl/>
        </w:rPr>
        <w:t>ב</w:t>
      </w:r>
      <w:r>
        <w:rPr>
          <w:rFonts w:ascii="David" w:hAnsi="David" w:cs="David" w:hint="cs"/>
          <w:sz w:val="24"/>
          <w:szCs w:val="24"/>
          <w:rtl/>
        </w:rPr>
        <w:t>ו</w:t>
      </w:r>
      <w:r w:rsidRPr="00FE1274">
        <w:rPr>
          <w:rFonts w:ascii="David" w:hAnsi="David" w:cs="David"/>
          <w:sz w:val="24"/>
          <w:szCs w:val="24"/>
          <w:rtl/>
        </w:rPr>
        <w:t xml:space="preserve"> </w:t>
      </w:r>
      <w:r>
        <w:rPr>
          <w:rFonts w:ascii="David" w:hAnsi="David" w:cs="David" w:hint="cs"/>
          <w:sz w:val="24"/>
          <w:szCs w:val="24"/>
          <w:rtl/>
        </w:rPr>
        <w:t>ה</w:t>
      </w:r>
      <w:r w:rsidRPr="00FE1274">
        <w:rPr>
          <w:rFonts w:ascii="David" w:hAnsi="David" w:cs="David"/>
          <w:sz w:val="24"/>
          <w:szCs w:val="24"/>
          <w:rtl/>
        </w:rPr>
        <w:t xml:space="preserve">איזון </w:t>
      </w:r>
      <w:r>
        <w:rPr>
          <w:rFonts w:ascii="David" w:hAnsi="David" w:cs="David" w:hint="cs"/>
          <w:sz w:val="24"/>
          <w:szCs w:val="24"/>
          <w:rtl/>
        </w:rPr>
        <w:t>ה</w:t>
      </w:r>
      <w:r w:rsidRPr="00FE1274">
        <w:rPr>
          <w:rFonts w:ascii="David" w:hAnsi="David" w:cs="David"/>
          <w:sz w:val="24"/>
          <w:szCs w:val="24"/>
          <w:rtl/>
        </w:rPr>
        <w:t xml:space="preserve">פנימי הנחוץ כל כך לבירור המציאות וללמידה בדרגים אסטרטגיים בעת מלחמה. </w:t>
      </w:r>
      <w:r>
        <w:rPr>
          <w:rFonts w:ascii="David" w:hAnsi="David" w:cs="David" w:hint="cs"/>
          <w:sz w:val="24"/>
          <w:szCs w:val="24"/>
          <w:rtl/>
        </w:rPr>
        <w:t>הי</w:t>
      </w:r>
      <w:r w:rsidR="005473FB">
        <w:rPr>
          <w:rFonts w:ascii="David" w:hAnsi="David" w:cs="David" w:hint="cs"/>
          <w:sz w:val="24"/>
          <w:szCs w:val="24"/>
          <w:rtl/>
        </w:rPr>
        <w:t>י</w:t>
      </w:r>
      <w:r>
        <w:rPr>
          <w:rFonts w:ascii="David" w:hAnsi="David" w:cs="David" w:hint="cs"/>
          <w:sz w:val="24"/>
          <w:szCs w:val="24"/>
          <w:rtl/>
        </w:rPr>
        <w:t xml:space="preserve">תה זו </w:t>
      </w:r>
      <w:r w:rsidRPr="00FE1274">
        <w:rPr>
          <w:rFonts w:ascii="David" w:hAnsi="David" w:cs="David"/>
          <w:sz w:val="24"/>
          <w:szCs w:val="24"/>
          <w:rtl/>
        </w:rPr>
        <w:t>מערכת יחסים אשר יצרה שלמות ושיווי משקל</w:t>
      </w:r>
      <w:r>
        <w:rPr>
          <w:rFonts w:ascii="David" w:hAnsi="David" w:cs="David" w:hint="cs"/>
          <w:sz w:val="24"/>
          <w:szCs w:val="24"/>
          <w:rtl/>
        </w:rPr>
        <w:t>,</w:t>
      </w:r>
      <w:r w:rsidRPr="00FE1274">
        <w:rPr>
          <w:rFonts w:ascii="David" w:hAnsi="David" w:cs="David"/>
          <w:sz w:val="24"/>
          <w:szCs w:val="24"/>
          <w:rtl/>
        </w:rPr>
        <w:t xml:space="preserve"> שהיה בכוחה לצלוח את המשבר האדיר של הפתעת '</w:t>
      </w:r>
      <w:proofErr w:type="spellStart"/>
      <w:r w:rsidRPr="00FE1274">
        <w:rPr>
          <w:rFonts w:ascii="David" w:hAnsi="David" w:cs="David"/>
          <w:sz w:val="24"/>
          <w:szCs w:val="24"/>
          <w:rtl/>
        </w:rPr>
        <w:t>ברברוסה</w:t>
      </w:r>
      <w:proofErr w:type="spellEnd"/>
      <w:r w:rsidRPr="00FE1274">
        <w:rPr>
          <w:rFonts w:ascii="David" w:hAnsi="David" w:cs="David"/>
          <w:sz w:val="24"/>
          <w:szCs w:val="24"/>
          <w:rtl/>
        </w:rPr>
        <w:t xml:space="preserve">' ובהמשך ליטול ולשמר יוזמה. בשל ההקשר התרבותי והאישיותי של העריץ הסובייטי, </w:t>
      </w:r>
      <w:proofErr w:type="spellStart"/>
      <w:r w:rsidRPr="00FE1274">
        <w:rPr>
          <w:rFonts w:ascii="David" w:hAnsi="David" w:cs="David"/>
          <w:sz w:val="24"/>
          <w:szCs w:val="24"/>
          <w:rtl/>
        </w:rPr>
        <w:t>לז'וקוב</w:t>
      </w:r>
      <w:proofErr w:type="spellEnd"/>
      <w:r w:rsidRPr="00FE1274">
        <w:rPr>
          <w:rFonts w:ascii="David" w:hAnsi="David" w:cs="David"/>
          <w:sz w:val="24"/>
          <w:szCs w:val="24"/>
          <w:rtl/>
        </w:rPr>
        <w:t xml:space="preserve"> שמורה זכות </w:t>
      </w:r>
      <w:r w:rsidRPr="00FE1274">
        <w:rPr>
          <w:rFonts w:ascii="David" w:hAnsi="David" w:cs="David"/>
          <w:sz w:val="24"/>
          <w:szCs w:val="24"/>
          <w:rtl/>
        </w:rPr>
        <w:lastRenderedPageBreak/>
        <w:t>חלוצים בבניי</w:t>
      </w:r>
      <w:r>
        <w:rPr>
          <w:rFonts w:ascii="David" w:hAnsi="David" w:cs="David" w:hint="cs"/>
          <w:sz w:val="24"/>
          <w:szCs w:val="24"/>
          <w:rtl/>
        </w:rPr>
        <w:t>ה</w:t>
      </w:r>
      <w:r w:rsidRPr="00FE1274">
        <w:rPr>
          <w:rFonts w:ascii="David" w:hAnsi="David" w:cs="David"/>
          <w:sz w:val="24"/>
          <w:szCs w:val="24"/>
          <w:rtl/>
        </w:rPr>
        <w:t xml:space="preserve"> </w:t>
      </w:r>
      <w:r>
        <w:rPr>
          <w:rFonts w:ascii="David" w:hAnsi="David" w:cs="David" w:hint="cs"/>
          <w:sz w:val="24"/>
          <w:szCs w:val="24"/>
          <w:rtl/>
        </w:rPr>
        <w:t>וב</w:t>
      </w:r>
      <w:r w:rsidRPr="00FE1274">
        <w:rPr>
          <w:rFonts w:ascii="David" w:hAnsi="David" w:cs="David"/>
          <w:sz w:val="24"/>
          <w:szCs w:val="24"/>
          <w:rtl/>
        </w:rPr>
        <w:t>ארגון מרחב השיח בין המצביא</w:t>
      </w:r>
      <w:r w:rsidR="005473FB">
        <w:rPr>
          <w:rFonts w:ascii="David" w:hAnsi="David" w:cs="David"/>
          <w:sz w:val="24"/>
          <w:szCs w:val="24"/>
          <w:rtl/>
        </w:rPr>
        <w:t xml:space="preserve"> לעריץ בפיקוד העליון הסובייטי.</w:t>
      </w:r>
      <w:r w:rsidR="005473FB">
        <w:rPr>
          <w:rFonts w:ascii="David" w:hAnsi="David" w:cs="David" w:hint="cs"/>
          <w:sz w:val="24"/>
          <w:szCs w:val="24"/>
          <w:rtl/>
        </w:rPr>
        <w:t xml:space="preserve"> </w:t>
      </w:r>
      <w:r>
        <w:rPr>
          <w:rFonts w:ascii="David" w:hAnsi="David" w:cs="David" w:hint="cs"/>
          <w:sz w:val="24"/>
          <w:szCs w:val="24"/>
          <w:rtl/>
        </w:rPr>
        <w:t>ב</w:t>
      </w:r>
      <w:r w:rsidRPr="00FE1274">
        <w:rPr>
          <w:rFonts w:ascii="David" w:hAnsi="David" w:cs="David"/>
          <w:sz w:val="24"/>
          <w:szCs w:val="24"/>
          <w:rtl/>
        </w:rPr>
        <w:t>אומנות התמרון הבין</w:t>
      </w:r>
      <w:r>
        <w:rPr>
          <w:rFonts w:ascii="David" w:hAnsi="David" w:cs="David" w:hint="cs"/>
          <w:sz w:val="24"/>
          <w:szCs w:val="24"/>
          <w:rtl/>
        </w:rPr>
        <w:t>-</w:t>
      </w:r>
      <w:r w:rsidRPr="00FE1274">
        <w:rPr>
          <w:rFonts w:ascii="David" w:hAnsi="David" w:cs="David"/>
          <w:sz w:val="24"/>
          <w:szCs w:val="24"/>
          <w:rtl/>
        </w:rPr>
        <w:t xml:space="preserve">אישי הצליח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לגרום לסטאלין ללמוד, ולשנות את דפוסי הפיקוד וקבלת החלטות ולהתבונן על עניינים הצבאיים במונחים א-פוליטיים</w:t>
      </w:r>
      <w:r w:rsidR="00A704CB">
        <w:rPr>
          <w:rStyle w:val="FootnoteReference"/>
          <w:rFonts w:ascii="David" w:hAnsi="David" w:cs="David"/>
          <w:sz w:val="24"/>
          <w:szCs w:val="24"/>
          <w:rtl/>
        </w:rPr>
        <w:footnoteReference w:id="18"/>
      </w:r>
      <w:r w:rsidRPr="00FE1274">
        <w:rPr>
          <w:rFonts w:ascii="David" w:hAnsi="David" w:cs="David"/>
          <w:sz w:val="24"/>
          <w:szCs w:val="24"/>
          <w:rtl/>
        </w:rPr>
        <w:t>.</w:t>
      </w:r>
      <w:r w:rsidR="00A704CB">
        <w:rPr>
          <w:rFonts w:ascii="David" w:hAnsi="David" w:cs="David" w:hint="cs"/>
          <w:sz w:val="24"/>
          <w:szCs w:val="24"/>
          <w:rtl/>
        </w:rPr>
        <w:t xml:space="preserve"> </w:t>
      </w:r>
      <w:r w:rsidRPr="00FE1274">
        <w:rPr>
          <w:rFonts w:ascii="David" w:hAnsi="David" w:cs="David"/>
          <w:sz w:val="24"/>
          <w:szCs w:val="24"/>
          <w:rtl/>
        </w:rPr>
        <w:t xml:space="preserve">בפועל, השפיע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רבות על התכנון האסטרטגי</w:t>
      </w:r>
      <w:r w:rsidR="00A704CB">
        <w:rPr>
          <w:rStyle w:val="FootnoteReference"/>
          <w:rFonts w:ascii="David" w:hAnsi="David" w:cs="David"/>
          <w:sz w:val="24"/>
          <w:szCs w:val="24"/>
          <w:rtl/>
        </w:rPr>
        <w:footnoteReference w:id="19"/>
      </w:r>
      <w:r w:rsidR="00A704CB">
        <w:rPr>
          <w:rFonts w:ascii="David" w:hAnsi="David" w:cs="David" w:hint="cs"/>
          <w:sz w:val="24"/>
          <w:szCs w:val="24"/>
          <w:rtl/>
        </w:rPr>
        <w:t>,</w:t>
      </w:r>
      <w:r w:rsidRPr="00FE1274">
        <w:rPr>
          <w:rFonts w:ascii="David" w:hAnsi="David" w:cs="David"/>
          <w:sz w:val="24"/>
          <w:szCs w:val="24"/>
          <w:rtl/>
        </w:rPr>
        <w:t xml:space="preserve"> ובהסכמה שבשתיקה מצידו של סטאלין החיה את תורת </w:t>
      </w:r>
      <w:proofErr w:type="spellStart"/>
      <w:r w:rsidRPr="00FE1274">
        <w:rPr>
          <w:rFonts w:ascii="David" w:hAnsi="David" w:cs="David"/>
          <w:sz w:val="24"/>
          <w:szCs w:val="24"/>
          <w:rtl/>
        </w:rPr>
        <w:t>טוכצ'בסקי</w:t>
      </w:r>
      <w:proofErr w:type="spellEnd"/>
      <w:r w:rsidRPr="00FE1274">
        <w:rPr>
          <w:rFonts w:ascii="David" w:hAnsi="David" w:cs="David"/>
          <w:sz w:val="24"/>
          <w:szCs w:val="24"/>
          <w:rtl/>
        </w:rPr>
        <w:t xml:space="preserve"> וביטל את הפיקוד הכפול</w:t>
      </w:r>
      <w:r w:rsidR="00E76F84">
        <w:rPr>
          <w:rStyle w:val="FootnoteReference"/>
          <w:rFonts w:ascii="David" w:hAnsi="David" w:cs="David"/>
          <w:sz w:val="24"/>
          <w:szCs w:val="24"/>
          <w:rtl/>
        </w:rPr>
        <w:footnoteReference w:id="20"/>
      </w:r>
      <w:r w:rsidR="00E76F84">
        <w:rPr>
          <w:rFonts w:ascii="David" w:hAnsi="David" w:cs="David" w:hint="cs"/>
          <w:sz w:val="24"/>
          <w:szCs w:val="24"/>
          <w:rtl/>
        </w:rPr>
        <w:t xml:space="preserve"> ,</w:t>
      </w:r>
      <w:r w:rsidRPr="00FE1274">
        <w:rPr>
          <w:rFonts w:ascii="David" w:hAnsi="David" w:cs="David"/>
          <w:sz w:val="24"/>
          <w:szCs w:val="24"/>
          <w:rtl/>
        </w:rPr>
        <w:t xml:space="preserve"> ציפור נפשן של המפלגה והמשטרה החשאית.</w:t>
      </w:r>
    </w:p>
    <w:p w14:paraId="375DA43B" w14:textId="5D83724D" w:rsidR="00C8544F" w:rsidRPr="00FE1274" w:rsidRDefault="00C8544F" w:rsidP="00E76F84">
      <w:pPr>
        <w:spacing w:line="480" w:lineRule="auto"/>
        <w:jc w:val="both"/>
        <w:rPr>
          <w:rFonts w:ascii="David" w:hAnsi="David" w:cs="David"/>
          <w:sz w:val="24"/>
          <w:szCs w:val="24"/>
          <w:rtl/>
        </w:rPr>
      </w:pPr>
      <w:r w:rsidRPr="00FE1274">
        <w:rPr>
          <w:rFonts w:ascii="David" w:hAnsi="David" w:cs="David"/>
          <w:sz w:val="24"/>
          <w:szCs w:val="24"/>
          <w:rtl/>
        </w:rPr>
        <w:t xml:space="preserve">המצביאות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לא התקיימה בשדה הקרב בלבד, אלא מעל ומעבר לכך. נוכחותו ניכרה בהשפעה על מכלול היבטי הביטחון הלאומי ובעיקר על מנהיג ברית המועצות</w:t>
      </w:r>
      <w:r>
        <w:rPr>
          <w:rFonts w:ascii="David" w:hAnsi="David" w:cs="David" w:hint="cs"/>
          <w:sz w:val="24"/>
          <w:szCs w:val="24"/>
          <w:rtl/>
        </w:rPr>
        <w:t>.</w:t>
      </w:r>
      <w:r w:rsidRPr="00FE1274">
        <w:rPr>
          <w:rFonts w:ascii="David" w:hAnsi="David" w:cs="David"/>
          <w:sz w:val="24"/>
          <w:szCs w:val="24"/>
          <w:rtl/>
        </w:rPr>
        <w:t xml:space="preserve"> לשם כך נדרשו לו מגוון כישורים אינטלקטואליים, פיזיים ואף רגשיים. כבר בשבועות הראשונים של משבר ההפתעה זיהה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את הפער הגדול ביותר במערכת האסטרטגית הסובייטית</w:t>
      </w:r>
      <w:r>
        <w:rPr>
          <w:rFonts w:ascii="David" w:hAnsi="David" w:cs="David" w:hint="cs"/>
          <w:sz w:val="24"/>
          <w:szCs w:val="24"/>
          <w:rtl/>
        </w:rPr>
        <w:t>,</w:t>
      </w:r>
      <w:r w:rsidRPr="00FE1274">
        <w:rPr>
          <w:rFonts w:ascii="David" w:hAnsi="David" w:cs="David"/>
          <w:sz w:val="24"/>
          <w:szCs w:val="24"/>
          <w:rtl/>
        </w:rPr>
        <w:t xml:space="preserve"> אשר היה נעוץ באינטראקציה בין סטאלין לסביבתו הקרובה,  </w:t>
      </w:r>
      <w:r>
        <w:rPr>
          <w:rFonts w:ascii="David" w:hAnsi="David" w:cs="David" w:hint="cs"/>
          <w:sz w:val="24"/>
          <w:szCs w:val="24"/>
          <w:rtl/>
        </w:rPr>
        <w:t>ש</w:t>
      </w:r>
      <w:r w:rsidRPr="00FE1274">
        <w:rPr>
          <w:rFonts w:ascii="David" w:hAnsi="David" w:cs="David"/>
          <w:sz w:val="24"/>
          <w:szCs w:val="24"/>
          <w:rtl/>
        </w:rPr>
        <w:t>התפתחה והייתה אפקטיבית בעתות שלום אך לא התאימה לחלוטין לעתות מלחמה</w:t>
      </w:r>
      <w:r w:rsidR="00E76F84">
        <w:rPr>
          <w:rStyle w:val="FootnoteReference"/>
          <w:rFonts w:ascii="David" w:hAnsi="David" w:cs="David"/>
          <w:sz w:val="24"/>
          <w:szCs w:val="24"/>
          <w:rtl/>
        </w:rPr>
        <w:footnoteReference w:id="21"/>
      </w:r>
      <w:r w:rsidR="00E76F84">
        <w:rPr>
          <w:rFonts w:ascii="David" w:hAnsi="David" w:cs="David" w:hint="cs"/>
          <w:sz w:val="24"/>
          <w:szCs w:val="24"/>
          <w:rtl/>
        </w:rPr>
        <w:t xml:space="preserve">. </w:t>
      </w:r>
      <w:r w:rsidRPr="00FE1274">
        <w:rPr>
          <w:rFonts w:ascii="David" w:hAnsi="David" w:cs="David"/>
          <w:sz w:val="24"/>
          <w:szCs w:val="24"/>
          <w:rtl/>
        </w:rPr>
        <w:t xml:space="preserve">ההחלטה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להיכנס לעימות עם סטאלין תוך ויתור על תפקיד הרמטכ"ל לטובת חזרה לפיקוד על כוחות בחזית הינה תמרון בין אישי ופועל יוצא של בחירת מיקום המצביא וארגון מחדש על מרחב השיח בדרג הפיקוד העליון. </w:t>
      </w:r>
    </w:p>
    <w:p w14:paraId="1E723E9B" w14:textId="6DAF68CF" w:rsidR="00C8544F" w:rsidRPr="00FE1274" w:rsidRDefault="00C8544F" w:rsidP="00B577EA">
      <w:pPr>
        <w:spacing w:line="480" w:lineRule="auto"/>
        <w:jc w:val="both"/>
        <w:rPr>
          <w:rFonts w:ascii="David" w:hAnsi="David" w:cs="David"/>
          <w:sz w:val="24"/>
          <w:szCs w:val="24"/>
          <w:rtl/>
        </w:rPr>
      </w:pPr>
      <w:r w:rsidRPr="00FE1274">
        <w:rPr>
          <w:rFonts w:ascii="David" w:hAnsi="David" w:cs="David"/>
          <w:sz w:val="24"/>
          <w:szCs w:val="24"/>
          <w:rtl/>
        </w:rPr>
        <w:t>האמון הבין אישי</w:t>
      </w:r>
      <w:r>
        <w:rPr>
          <w:rFonts w:ascii="David" w:hAnsi="David" w:cs="David" w:hint="cs"/>
          <w:sz w:val="24"/>
          <w:szCs w:val="24"/>
          <w:rtl/>
        </w:rPr>
        <w:t>,</w:t>
      </w:r>
      <w:r w:rsidRPr="00FE1274">
        <w:rPr>
          <w:rFonts w:ascii="David" w:hAnsi="David" w:cs="David"/>
          <w:sz w:val="24"/>
          <w:szCs w:val="24"/>
          <w:rtl/>
        </w:rPr>
        <w:t xml:space="preserve"> שהלך והעמיק בזכות הניצחונות והכישרונות היווה תנאי מרכזי </w:t>
      </w:r>
      <w:r w:rsidR="005473FB" w:rsidRPr="00FE1274">
        <w:rPr>
          <w:rFonts w:ascii="David" w:hAnsi="David" w:cs="David" w:hint="cs"/>
          <w:sz w:val="24"/>
          <w:szCs w:val="24"/>
          <w:rtl/>
        </w:rPr>
        <w:t>שאפשר</w:t>
      </w:r>
      <w:r w:rsidRPr="00FE1274">
        <w:rPr>
          <w:rFonts w:ascii="David" w:hAnsi="David" w:cs="David"/>
          <w:sz w:val="24"/>
          <w:szCs w:val="24"/>
          <w:rtl/>
        </w:rPr>
        <w:t xml:space="preserve"> </w:t>
      </w:r>
      <w:proofErr w:type="spellStart"/>
      <w:r w:rsidRPr="00FE1274">
        <w:rPr>
          <w:rFonts w:ascii="David" w:hAnsi="David" w:cs="David"/>
          <w:sz w:val="24"/>
          <w:szCs w:val="24"/>
          <w:rtl/>
        </w:rPr>
        <w:t>לז'וקוב</w:t>
      </w:r>
      <w:proofErr w:type="spellEnd"/>
      <w:r w:rsidRPr="00FE1274">
        <w:rPr>
          <w:rFonts w:ascii="David" w:hAnsi="David" w:cs="David"/>
          <w:sz w:val="24"/>
          <w:szCs w:val="24"/>
          <w:rtl/>
        </w:rPr>
        <w:t xml:space="preserve"> 'לחצות את הרוביקון', </w:t>
      </w:r>
      <w:r>
        <w:rPr>
          <w:rFonts w:ascii="David" w:hAnsi="David" w:cs="David" w:hint="cs"/>
          <w:sz w:val="24"/>
          <w:szCs w:val="24"/>
          <w:rtl/>
        </w:rPr>
        <w:t>לעבור</w:t>
      </w:r>
      <w:r w:rsidRPr="00FE1274">
        <w:rPr>
          <w:rFonts w:ascii="David" w:hAnsi="David" w:cs="David"/>
          <w:sz w:val="24"/>
          <w:szCs w:val="24"/>
          <w:rtl/>
        </w:rPr>
        <w:t xml:space="preserve"> מעבר למחיצות העריץ ולזכות בעמדת מפתח בתהליך ההתאוששות של סטאלין בחודשי המלחמה הראשונים</w:t>
      </w:r>
      <w:r w:rsidR="00E76F84">
        <w:rPr>
          <w:rStyle w:val="FootnoteReference"/>
          <w:rFonts w:ascii="David" w:hAnsi="David" w:cs="David"/>
          <w:sz w:val="24"/>
          <w:szCs w:val="24"/>
          <w:rtl/>
        </w:rPr>
        <w:footnoteReference w:id="22"/>
      </w:r>
      <w:r w:rsidRPr="00FE1274">
        <w:rPr>
          <w:rFonts w:ascii="David" w:hAnsi="David" w:cs="David"/>
          <w:sz w:val="24"/>
          <w:szCs w:val="24"/>
          <w:rtl/>
        </w:rPr>
        <w:t>.</w:t>
      </w:r>
      <w:r w:rsidR="00E76F84">
        <w:rPr>
          <w:rFonts w:ascii="David" w:hAnsi="David" w:cs="David" w:hint="cs"/>
          <w:sz w:val="24"/>
          <w:szCs w:val="24"/>
          <w:rtl/>
        </w:rPr>
        <w:t xml:space="preserve"> </w:t>
      </w:r>
      <w:r w:rsidRPr="00FE1274">
        <w:rPr>
          <w:rFonts w:ascii="David" w:hAnsi="David" w:cs="David"/>
          <w:sz w:val="24"/>
          <w:szCs w:val="24"/>
          <w:rtl/>
        </w:rPr>
        <w:t xml:space="preserve">כושר </w:t>
      </w:r>
      <w:r>
        <w:rPr>
          <w:rFonts w:ascii="David" w:hAnsi="David" w:cs="David" w:hint="cs"/>
          <w:sz w:val="24"/>
          <w:szCs w:val="24"/>
          <w:rtl/>
        </w:rPr>
        <w:t>ה</w:t>
      </w:r>
      <w:r w:rsidRPr="00FE1274">
        <w:rPr>
          <w:rFonts w:ascii="David" w:hAnsi="David" w:cs="David"/>
          <w:sz w:val="24"/>
          <w:szCs w:val="24"/>
          <w:rtl/>
        </w:rPr>
        <w:t xml:space="preserve">התמצאות </w:t>
      </w:r>
      <w:r>
        <w:rPr>
          <w:rFonts w:ascii="David" w:hAnsi="David" w:cs="David" w:hint="cs"/>
          <w:sz w:val="24"/>
          <w:szCs w:val="24"/>
          <w:rtl/>
        </w:rPr>
        <w:t>ה</w:t>
      </w:r>
      <w:r w:rsidRPr="00FE1274">
        <w:rPr>
          <w:rFonts w:ascii="David" w:hAnsi="David" w:cs="David"/>
          <w:sz w:val="24"/>
          <w:szCs w:val="24"/>
          <w:rtl/>
        </w:rPr>
        <w:t xml:space="preserve">מערכתית וראיית הנולד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בחיזוי מהלכי הגרמנים באוקראינה ובדרישה להעביר כוחות מהמזרח הרחוק תוך נטילת סיכון מול יפן</w:t>
      </w:r>
      <w:r w:rsidR="00B577EA">
        <w:rPr>
          <w:rFonts w:ascii="David" w:hAnsi="David" w:cs="David" w:hint="cs"/>
          <w:sz w:val="24"/>
          <w:szCs w:val="24"/>
          <w:rtl/>
        </w:rPr>
        <w:t xml:space="preserve"> </w:t>
      </w:r>
      <w:r w:rsidR="00B577EA" w:rsidRPr="00FE1274">
        <w:rPr>
          <w:rFonts w:ascii="David" w:hAnsi="David" w:cs="David"/>
          <w:sz w:val="24"/>
          <w:szCs w:val="24"/>
          <w:rtl/>
        </w:rPr>
        <w:t>גרמו לסטאלין לשנות עמדות  לאורך זמן ולהטות את אוזנו ללמידה ולשיח אותנטי</w:t>
      </w:r>
      <w:r w:rsidR="00B577EA">
        <w:rPr>
          <w:rStyle w:val="FootnoteReference"/>
          <w:rFonts w:ascii="David" w:hAnsi="David" w:cs="David"/>
          <w:sz w:val="24"/>
          <w:szCs w:val="24"/>
          <w:rtl/>
        </w:rPr>
        <w:footnoteReference w:id="23"/>
      </w:r>
      <w:r w:rsidRPr="00FE1274">
        <w:rPr>
          <w:rFonts w:ascii="David" w:hAnsi="David" w:cs="David"/>
          <w:sz w:val="24"/>
          <w:szCs w:val="24"/>
          <w:rtl/>
        </w:rPr>
        <w:t>. בחוש אומן נ</w:t>
      </w:r>
      <w:r>
        <w:rPr>
          <w:rFonts w:ascii="David" w:hAnsi="David" w:cs="David"/>
          <w:sz w:val="24"/>
          <w:szCs w:val="24"/>
          <w:rtl/>
        </w:rPr>
        <w:t>יה</w:t>
      </w:r>
      <w:r w:rsidRPr="00FE1274">
        <w:rPr>
          <w:rFonts w:ascii="David" w:hAnsi="David" w:cs="David"/>
          <w:sz w:val="24"/>
          <w:szCs w:val="24"/>
          <w:rtl/>
        </w:rPr>
        <w:t xml:space="preserve">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מכלול התנגדויות מול המנהיג מבלי לחצות את נקודת המיצוי תלוית הקשר והתכלית</w:t>
      </w:r>
      <w:r>
        <w:rPr>
          <w:rFonts w:ascii="David" w:hAnsi="David" w:cs="David" w:hint="cs"/>
          <w:sz w:val="24"/>
          <w:szCs w:val="24"/>
          <w:rtl/>
        </w:rPr>
        <w:t>.</w:t>
      </w:r>
      <w:r w:rsidRPr="00FE1274">
        <w:rPr>
          <w:rFonts w:ascii="David" w:hAnsi="David" w:cs="David"/>
          <w:sz w:val="24"/>
          <w:szCs w:val="24"/>
          <w:rtl/>
        </w:rPr>
        <w:t xml:space="preserve"> פעמים רבות נאלץ לוותר ללא דיון אמיתי או לתמוך בגחמות חסרות בסיס ענייני</w:t>
      </w:r>
      <w:r w:rsidR="00B577EA">
        <w:rPr>
          <w:rStyle w:val="FootnoteReference"/>
          <w:rFonts w:ascii="David" w:hAnsi="David" w:cs="David"/>
          <w:sz w:val="24"/>
          <w:szCs w:val="24"/>
          <w:rtl/>
        </w:rPr>
        <w:footnoteReference w:id="24"/>
      </w:r>
      <w:r w:rsidRPr="00FE1274">
        <w:rPr>
          <w:rFonts w:ascii="David" w:hAnsi="David" w:cs="David"/>
          <w:sz w:val="24"/>
          <w:szCs w:val="24"/>
          <w:rtl/>
        </w:rPr>
        <w:t>.</w:t>
      </w:r>
      <w:r w:rsidR="00B577EA">
        <w:rPr>
          <w:rFonts w:ascii="David" w:hAnsi="David" w:cs="David" w:hint="cs"/>
          <w:sz w:val="24"/>
          <w:szCs w:val="24"/>
          <w:rtl/>
        </w:rPr>
        <w:t xml:space="preserve"> </w:t>
      </w:r>
      <w:r w:rsidRPr="00FE1274">
        <w:rPr>
          <w:rFonts w:ascii="David" w:hAnsi="David" w:cs="David"/>
          <w:sz w:val="24"/>
          <w:szCs w:val="24"/>
          <w:rtl/>
        </w:rPr>
        <w:t>האיתנות הנפשית הבלתי רגילה והדחף חסר המעצורים לניצחון</w:t>
      </w:r>
      <w:r>
        <w:rPr>
          <w:rFonts w:ascii="David" w:hAnsi="David" w:cs="David" w:hint="cs"/>
          <w:sz w:val="24"/>
          <w:szCs w:val="24"/>
          <w:rtl/>
        </w:rPr>
        <w:t>, שניחן בהם,</w:t>
      </w:r>
      <w:r w:rsidRPr="00FE1274">
        <w:rPr>
          <w:rFonts w:ascii="David" w:hAnsi="David" w:cs="David"/>
          <w:sz w:val="24"/>
          <w:szCs w:val="24"/>
          <w:rtl/>
        </w:rPr>
        <w:t xml:space="preserve"> הפכו את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לעמיד במיוחד בפני </w:t>
      </w:r>
      <w:r>
        <w:rPr>
          <w:rFonts w:ascii="David" w:hAnsi="David" w:cs="David" w:hint="cs"/>
          <w:sz w:val="24"/>
          <w:szCs w:val="24"/>
          <w:rtl/>
        </w:rPr>
        <w:t>ה</w:t>
      </w:r>
      <w:r w:rsidRPr="00FE1274">
        <w:rPr>
          <w:rFonts w:ascii="David" w:hAnsi="David" w:cs="David"/>
          <w:sz w:val="24"/>
          <w:szCs w:val="24"/>
          <w:rtl/>
        </w:rPr>
        <w:t xml:space="preserve">משברים ותלאות המציאות </w:t>
      </w:r>
      <w:r w:rsidR="005473FB">
        <w:rPr>
          <w:rFonts w:ascii="David" w:hAnsi="David" w:cs="David" w:hint="cs"/>
          <w:sz w:val="24"/>
          <w:szCs w:val="24"/>
          <w:rtl/>
        </w:rPr>
        <w:t>שהיית</w:t>
      </w:r>
      <w:r w:rsidR="005473FB">
        <w:rPr>
          <w:rFonts w:ascii="David" w:hAnsi="David" w:cs="David" w:hint="eastAsia"/>
          <w:sz w:val="24"/>
          <w:szCs w:val="24"/>
          <w:rtl/>
        </w:rPr>
        <w:t>ה</w:t>
      </w:r>
      <w:r>
        <w:rPr>
          <w:rFonts w:ascii="David" w:hAnsi="David" w:cs="David" w:hint="cs"/>
          <w:sz w:val="24"/>
          <w:szCs w:val="24"/>
          <w:rtl/>
        </w:rPr>
        <w:t xml:space="preserve"> </w:t>
      </w:r>
      <w:r w:rsidRPr="00FE1274">
        <w:rPr>
          <w:rFonts w:ascii="David" w:hAnsi="David" w:cs="David"/>
          <w:sz w:val="24"/>
          <w:szCs w:val="24"/>
          <w:rtl/>
        </w:rPr>
        <w:t xml:space="preserve">מלאת סתירות </w:t>
      </w:r>
      <w:r>
        <w:rPr>
          <w:rFonts w:ascii="David" w:hAnsi="David" w:cs="David" w:hint="cs"/>
          <w:sz w:val="24"/>
          <w:szCs w:val="24"/>
          <w:rtl/>
        </w:rPr>
        <w:t xml:space="preserve">וערפל. הם </w:t>
      </w:r>
      <w:r w:rsidRPr="00FE1274">
        <w:rPr>
          <w:rFonts w:ascii="David" w:hAnsi="David" w:cs="David"/>
          <w:sz w:val="24"/>
          <w:szCs w:val="24"/>
          <w:rtl/>
        </w:rPr>
        <w:t xml:space="preserve"> </w:t>
      </w:r>
      <w:r>
        <w:rPr>
          <w:rFonts w:ascii="David" w:hAnsi="David" w:cs="David" w:hint="cs"/>
          <w:sz w:val="24"/>
          <w:szCs w:val="24"/>
          <w:rtl/>
        </w:rPr>
        <w:t>ש</w:t>
      </w:r>
      <w:r w:rsidRPr="00FE1274">
        <w:rPr>
          <w:rFonts w:ascii="David" w:hAnsi="David" w:cs="David"/>
          <w:sz w:val="24"/>
          <w:szCs w:val="24"/>
          <w:rtl/>
        </w:rPr>
        <w:t>סייעו לו לשמר אופטימיות, חשיבה בהירה ופעלתנות במצבים קשים מול מפקדו ומול אויב</w:t>
      </w:r>
      <w:r>
        <w:rPr>
          <w:rFonts w:ascii="David" w:hAnsi="David" w:cs="David" w:hint="cs"/>
          <w:sz w:val="24"/>
          <w:szCs w:val="24"/>
          <w:rtl/>
        </w:rPr>
        <w:t>י</w:t>
      </w:r>
      <w:r w:rsidRPr="00FE1274">
        <w:rPr>
          <w:rFonts w:ascii="David" w:hAnsi="David" w:cs="David"/>
          <w:sz w:val="24"/>
          <w:szCs w:val="24"/>
          <w:rtl/>
        </w:rPr>
        <w:t>ו כאחד</w:t>
      </w:r>
      <w:r w:rsidR="00B577EA">
        <w:rPr>
          <w:rStyle w:val="FootnoteReference"/>
          <w:rFonts w:ascii="David" w:hAnsi="David" w:cs="David"/>
          <w:sz w:val="24"/>
          <w:szCs w:val="24"/>
          <w:rtl/>
        </w:rPr>
        <w:footnoteReference w:id="25"/>
      </w:r>
      <w:r w:rsidRPr="00FE1274">
        <w:rPr>
          <w:rFonts w:ascii="David" w:hAnsi="David" w:cs="David"/>
          <w:sz w:val="24"/>
          <w:szCs w:val="24"/>
          <w:rtl/>
        </w:rPr>
        <w:t>.</w:t>
      </w:r>
      <w:r w:rsidR="00B577EA">
        <w:rPr>
          <w:rFonts w:ascii="David" w:hAnsi="David" w:cs="David" w:hint="cs"/>
          <w:sz w:val="24"/>
          <w:szCs w:val="24"/>
          <w:rtl/>
        </w:rPr>
        <w:t xml:space="preserve"> </w:t>
      </w:r>
      <w:r w:rsidRPr="00FE1274">
        <w:rPr>
          <w:rFonts w:ascii="David" w:hAnsi="David" w:cs="David"/>
          <w:sz w:val="24"/>
          <w:szCs w:val="24"/>
          <w:rtl/>
        </w:rPr>
        <w:t xml:space="preserve">עדות </w:t>
      </w:r>
      <w:r w:rsidRPr="00FE1274">
        <w:rPr>
          <w:rFonts w:ascii="David" w:hAnsi="David" w:cs="David"/>
          <w:sz w:val="24"/>
          <w:szCs w:val="24"/>
          <w:rtl/>
        </w:rPr>
        <w:lastRenderedPageBreak/>
        <w:t>מכריו מלמדת על איש מורכב</w:t>
      </w:r>
      <w:r>
        <w:rPr>
          <w:rFonts w:ascii="David" w:hAnsi="David" w:cs="David" w:hint="cs"/>
          <w:sz w:val="24"/>
          <w:szCs w:val="24"/>
          <w:rtl/>
        </w:rPr>
        <w:t>, בעל</w:t>
      </w:r>
      <w:r w:rsidRPr="00FE1274">
        <w:rPr>
          <w:rFonts w:ascii="David" w:hAnsi="David" w:cs="David"/>
          <w:sz w:val="24"/>
          <w:szCs w:val="24"/>
          <w:rtl/>
        </w:rPr>
        <w:t xml:space="preserve"> ניגודים אשר אהב את האדם הפשוט אך לא היסס להתאכזר אליו בשעת מבחן, שמר על קור רוח מקפיא גם במשברים הקשים ביותר אך לעיתים קרובות נהג להתפרץ על פקודיו, היה חסיד פיקוד מלפנים ויחד עם זאת השקיע שעות ארוכות בעבודת מפקדות</w:t>
      </w:r>
      <w:r w:rsidR="00B577EA">
        <w:rPr>
          <w:rStyle w:val="FootnoteReference"/>
          <w:rFonts w:ascii="David" w:hAnsi="David" w:cs="David"/>
          <w:sz w:val="24"/>
          <w:szCs w:val="24"/>
          <w:rtl/>
        </w:rPr>
        <w:footnoteReference w:id="26"/>
      </w:r>
      <w:r w:rsidRPr="00FE1274">
        <w:rPr>
          <w:rFonts w:ascii="David" w:hAnsi="David" w:cs="David"/>
          <w:sz w:val="24"/>
          <w:szCs w:val="24"/>
          <w:rtl/>
        </w:rPr>
        <w:t>.</w:t>
      </w:r>
    </w:p>
    <w:p w14:paraId="1FD88B9D" w14:textId="77777777" w:rsidR="00C8544F" w:rsidRDefault="00C8544F" w:rsidP="00C8544F">
      <w:pPr>
        <w:spacing w:line="480" w:lineRule="auto"/>
        <w:jc w:val="both"/>
        <w:rPr>
          <w:rFonts w:ascii="David" w:hAnsi="David" w:cs="David"/>
          <w:sz w:val="24"/>
          <w:szCs w:val="24"/>
          <w:rtl/>
        </w:rPr>
      </w:pPr>
      <w:proofErr w:type="spellStart"/>
      <w:r w:rsidRPr="00FE1274">
        <w:rPr>
          <w:rFonts w:ascii="David" w:hAnsi="David" w:cs="David"/>
          <w:sz w:val="24"/>
          <w:szCs w:val="24"/>
          <w:rtl/>
        </w:rPr>
        <w:t>לז'וקוב</w:t>
      </w:r>
      <w:proofErr w:type="spellEnd"/>
      <w:r w:rsidRPr="00FE1274">
        <w:rPr>
          <w:rFonts w:ascii="David" w:hAnsi="David" w:cs="David"/>
          <w:sz w:val="24"/>
          <w:szCs w:val="24"/>
          <w:rtl/>
        </w:rPr>
        <w:t xml:space="preserve"> </w:t>
      </w:r>
      <w:proofErr w:type="spellStart"/>
      <w:r w:rsidRPr="00FE1274">
        <w:rPr>
          <w:rFonts w:ascii="David" w:hAnsi="David" w:cs="David"/>
          <w:sz w:val="24"/>
          <w:szCs w:val="24"/>
          <w:rtl/>
        </w:rPr>
        <w:t>היתה</w:t>
      </w:r>
      <w:proofErr w:type="spellEnd"/>
      <w:r w:rsidRPr="00FE1274">
        <w:rPr>
          <w:rFonts w:ascii="David" w:hAnsi="David" w:cs="David"/>
          <w:sz w:val="24"/>
          <w:szCs w:val="24"/>
          <w:rtl/>
        </w:rPr>
        <w:t xml:space="preserve"> השפעה כבירה על הלמידה האישית של סטאלין. האיש</w:t>
      </w:r>
      <w:r>
        <w:rPr>
          <w:rFonts w:ascii="David" w:hAnsi="David" w:cs="David" w:hint="cs"/>
          <w:sz w:val="24"/>
          <w:szCs w:val="24"/>
          <w:rtl/>
        </w:rPr>
        <w:t>,</w:t>
      </w:r>
      <w:r w:rsidRPr="00FE1274">
        <w:rPr>
          <w:rFonts w:ascii="David" w:hAnsi="David" w:cs="David"/>
          <w:sz w:val="24"/>
          <w:szCs w:val="24"/>
          <w:rtl/>
        </w:rPr>
        <w:t xml:space="preserve"> שנשף בכבדות בשפופרת ולא היה מסוגל להוציא מילה בעת הדיווח 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בלילה של ה-22 ביוני על כך שהגרמנים תקפו, עשה כברת דרך אישית. בסיוע המצביא הוא אימץ למידה עצמית ובתוך כך, בפתח מתקפת הנגד בדצמבר</w:t>
      </w:r>
      <w:r>
        <w:rPr>
          <w:rFonts w:ascii="David" w:hAnsi="David" w:cs="David" w:hint="cs"/>
          <w:sz w:val="24"/>
          <w:szCs w:val="24"/>
          <w:rtl/>
        </w:rPr>
        <w:t xml:space="preserve"> </w:t>
      </w:r>
      <w:r w:rsidRPr="00FE1274">
        <w:rPr>
          <w:rFonts w:ascii="David" w:hAnsi="David" w:cs="David"/>
          <w:sz w:val="24"/>
          <w:szCs w:val="24"/>
          <w:rtl/>
        </w:rPr>
        <w:t>1941 אשר החזירה תקווה למדינה הסובייטית, ניצב בעמדת 'קברניט על' של ברית המועצות, סטאלין אחר.</w:t>
      </w:r>
    </w:p>
    <w:p w14:paraId="5170CE91" w14:textId="77777777" w:rsidR="00C8544F" w:rsidRDefault="00C8544F" w:rsidP="00C8544F">
      <w:pPr>
        <w:spacing w:line="480" w:lineRule="auto"/>
        <w:jc w:val="both"/>
        <w:rPr>
          <w:rFonts w:ascii="David" w:hAnsi="David" w:cs="David"/>
          <w:sz w:val="24"/>
          <w:szCs w:val="24"/>
          <w:rtl/>
        </w:rPr>
      </w:pPr>
      <w:r>
        <w:rPr>
          <w:rFonts w:ascii="David" w:hAnsi="David" w:cs="David" w:hint="cs"/>
          <w:sz w:val="24"/>
          <w:szCs w:val="24"/>
          <w:rtl/>
        </w:rPr>
        <w:t xml:space="preserve">זהו </w:t>
      </w:r>
      <w:r w:rsidRPr="00FE1274">
        <w:rPr>
          <w:rFonts w:ascii="David" w:hAnsi="David" w:cs="David"/>
          <w:sz w:val="24"/>
          <w:szCs w:val="24"/>
          <w:rtl/>
        </w:rPr>
        <w:t xml:space="preserve">הסיפור על בן </w:t>
      </w:r>
      <w:r>
        <w:rPr>
          <w:rFonts w:ascii="David" w:hAnsi="David" w:cs="David" w:hint="cs"/>
          <w:sz w:val="24"/>
          <w:szCs w:val="24"/>
          <w:rtl/>
        </w:rPr>
        <w:t>ה</w:t>
      </w:r>
      <w:r w:rsidRPr="00FE1274">
        <w:rPr>
          <w:rFonts w:ascii="David" w:hAnsi="David" w:cs="David"/>
          <w:sz w:val="24"/>
          <w:szCs w:val="24"/>
          <w:rtl/>
        </w:rPr>
        <w:t>איכרים מכפר נידח</w:t>
      </w:r>
      <w:r>
        <w:rPr>
          <w:rFonts w:ascii="David" w:hAnsi="David" w:cs="David" w:hint="cs"/>
          <w:sz w:val="24"/>
          <w:szCs w:val="24"/>
          <w:rtl/>
        </w:rPr>
        <w:t>,</w:t>
      </w:r>
      <w:r w:rsidRPr="00FE1274">
        <w:rPr>
          <w:rFonts w:ascii="David" w:hAnsi="David" w:cs="David"/>
          <w:sz w:val="24"/>
          <w:szCs w:val="24"/>
          <w:rtl/>
        </w:rPr>
        <w:t xml:space="preserve"> שבמרוצת השנים הפך אולי לגנרל החשוב ביותר באחת המלחמות הגדולות והאכזריות בתולדות האנושות. אך מעבר לכך, הוא </w:t>
      </w:r>
      <w:r>
        <w:rPr>
          <w:rFonts w:ascii="David" w:hAnsi="David" w:cs="David" w:hint="cs"/>
          <w:sz w:val="24"/>
          <w:szCs w:val="24"/>
          <w:rtl/>
        </w:rPr>
        <w:t>היה</w:t>
      </w:r>
      <w:r w:rsidRPr="00FE1274">
        <w:rPr>
          <w:rFonts w:ascii="David" w:hAnsi="David" w:cs="David"/>
          <w:sz w:val="24"/>
          <w:szCs w:val="24"/>
          <w:rtl/>
        </w:rPr>
        <w:t xml:space="preserve"> למצביא ש</w:t>
      </w:r>
      <w:r>
        <w:rPr>
          <w:rFonts w:ascii="David" w:hAnsi="David" w:cs="David" w:hint="cs"/>
          <w:sz w:val="24"/>
          <w:szCs w:val="24"/>
          <w:rtl/>
        </w:rPr>
        <w:t>ה</w:t>
      </w:r>
      <w:r w:rsidRPr="00FE1274">
        <w:rPr>
          <w:rFonts w:ascii="David" w:hAnsi="David" w:cs="David"/>
          <w:sz w:val="24"/>
          <w:szCs w:val="24"/>
          <w:rtl/>
        </w:rPr>
        <w:t xml:space="preserve">צליח לחולל תפנית אישיותית </w:t>
      </w:r>
      <w:r>
        <w:rPr>
          <w:rFonts w:ascii="David" w:hAnsi="David" w:cs="David" w:hint="cs"/>
          <w:sz w:val="24"/>
          <w:szCs w:val="24"/>
          <w:rtl/>
        </w:rPr>
        <w:t xml:space="preserve">אצל </w:t>
      </w:r>
      <w:r w:rsidRPr="00FE1274">
        <w:rPr>
          <w:rFonts w:ascii="David" w:hAnsi="David" w:cs="David"/>
          <w:sz w:val="24"/>
          <w:szCs w:val="24"/>
          <w:rtl/>
        </w:rPr>
        <w:t xml:space="preserve">אחד העריצים הגדולים והאכזריים ביותר בתולדות האנושות. במבט לאחור, אולי זה היה הישגו וייעודו העיקרי של מרשל </w:t>
      </w:r>
      <w:proofErr w:type="spellStart"/>
      <w:r w:rsidRPr="00FE1274">
        <w:rPr>
          <w:rFonts w:ascii="David" w:hAnsi="David" w:cs="David"/>
          <w:sz w:val="24"/>
          <w:szCs w:val="24"/>
          <w:rtl/>
        </w:rPr>
        <w:t>ז'וקוב</w:t>
      </w:r>
      <w:proofErr w:type="spellEnd"/>
      <w:r w:rsidRPr="00FE1274">
        <w:rPr>
          <w:rFonts w:ascii="David" w:hAnsi="David" w:cs="David"/>
          <w:sz w:val="24"/>
          <w:szCs w:val="24"/>
          <w:rtl/>
        </w:rPr>
        <w:t xml:space="preserve"> בהיסטוריה.</w:t>
      </w:r>
    </w:p>
    <w:p w14:paraId="5A095FFA" w14:textId="77777777" w:rsidR="0057364F" w:rsidRPr="005473FB" w:rsidRDefault="0057364F">
      <w:pPr>
        <w:bidi w:val="0"/>
        <w:spacing w:after="200" w:line="276" w:lineRule="auto"/>
        <w:rPr>
          <w:rFonts w:cs="David"/>
          <w:b/>
          <w:bCs/>
          <w:sz w:val="28"/>
          <w:szCs w:val="28"/>
        </w:rPr>
      </w:pPr>
      <w:r>
        <w:rPr>
          <w:rFonts w:ascii="David" w:hAnsi="David" w:cs="David"/>
          <w:b/>
          <w:bCs/>
          <w:sz w:val="28"/>
          <w:szCs w:val="28"/>
          <w:rtl/>
        </w:rPr>
        <w:br w:type="page"/>
      </w:r>
    </w:p>
    <w:p w14:paraId="5DC22BB8" w14:textId="1C109A5D" w:rsidR="00CD5C31" w:rsidRPr="00E1409C" w:rsidRDefault="001C6A12" w:rsidP="00E1409C">
      <w:pPr>
        <w:spacing w:line="480" w:lineRule="auto"/>
        <w:jc w:val="both"/>
        <w:rPr>
          <w:rFonts w:ascii="David" w:hAnsi="David" w:cs="David"/>
          <w:b/>
          <w:bCs/>
          <w:sz w:val="24"/>
          <w:szCs w:val="24"/>
        </w:rPr>
      </w:pPr>
      <w:r>
        <w:rPr>
          <w:rFonts w:ascii="David" w:hAnsi="David" w:cs="David" w:hint="cs"/>
          <w:b/>
          <w:bCs/>
          <w:sz w:val="28"/>
          <w:szCs w:val="28"/>
          <w:rtl/>
        </w:rPr>
        <w:lastRenderedPageBreak/>
        <w:t>המערכה הראשונה</w:t>
      </w:r>
    </w:p>
    <w:p w14:paraId="74BA6D13" w14:textId="3F471B81" w:rsidR="0021376D" w:rsidRPr="00FE1274" w:rsidRDefault="00CD5C31" w:rsidP="00566062">
      <w:pPr>
        <w:spacing w:line="480" w:lineRule="auto"/>
        <w:jc w:val="both"/>
        <w:rPr>
          <w:rFonts w:ascii="David" w:hAnsi="David" w:cs="David"/>
          <w:sz w:val="24"/>
          <w:szCs w:val="24"/>
          <w:rtl/>
        </w:rPr>
      </w:pPr>
      <w:r w:rsidRPr="00FE1274">
        <w:rPr>
          <w:rFonts w:ascii="David" w:hAnsi="David" w:cs="David"/>
          <w:sz w:val="24"/>
          <w:szCs w:val="24"/>
          <w:rtl/>
        </w:rPr>
        <w:t xml:space="preserve">מטרת עבודה זו היא </w:t>
      </w:r>
      <w:r w:rsidR="0021376D" w:rsidRPr="00FE1274">
        <w:rPr>
          <w:rFonts w:ascii="David" w:hAnsi="David" w:cs="David"/>
          <w:sz w:val="24"/>
          <w:szCs w:val="24"/>
          <w:rtl/>
        </w:rPr>
        <w:t xml:space="preserve"> לבחון את מישורי ההשפעה השונים שבתווך שבין דרג </w:t>
      </w:r>
      <w:r w:rsidR="00DA0DBC">
        <w:rPr>
          <w:rFonts w:ascii="David" w:hAnsi="David" w:cs="David" w:hint="cs"/>
          <w:sz w:val="24"/>
          <w:szCs w:val="24"/>
          <w:rtl/>
        </w:rPr>
        <w:t>'</w:t>
      </w:r>
      <w:r w:rsidR="0021376D" w:rsidRPr="00FE1274">
        <w:rPr>
          <w:rFonts w:ascii="David" w:hAnsi="David" w:cs="David"/>
          <w:sz w:val="24"/>
          <w:szCs w:val="24"/>
          <w:rtl/>
        </w:rPr>
        <w:t xml:space="preserve">המצביאות </w:t>
      </w:r>
      <w:r w:rsidR="00DA0DBC">
        <w:rPr>
          <w:rFonts w:ascii="David" w:hAnsi="David" w:cs="David" w:hint="cs"/>
          <w:sz w:val="24"/>
          <w:szCs w:val="24"/>
          <w:rtl/>
        </w:rPr>
        <w:t>ה</w:t>
      </w:r>
      <w:r w:rsidR="0021376D" w:rsidRPr="00FE1274">
        <w:rPr>
          <w:rFonts w:ascii="David" w:hAnsi="David" w:cs="David"/>
          <w:sz w:val="24"/>
          <w:szCs w:val="24"/>
          <w:rtl/>
        </w:rPr>
        <w:t>מערכתית׳ לדרג ה'קברניטים האסטרטגיים', בעיקר מזווית ההתבוננות של המצביא המערכתי.</w:t>
      </w:r>
    </w:p>
    <w:p w14:paraId="577C8DA8" w14:textId="3E1595CC" w:rsidR="0021376D" w:rsidRPr="00FE1274" w:rsidRDefault="0021376D" w:rsidP="00AA6D77">
      <w:pPr>
        <w:spacing w:line="480" w:lineRule="auto"/>
        <w:jc w:val="both"/>
        <w:rPr>
          <w:rFonts w:ascii="David" w:hAnsi="David" w:cs="David"/>
          <w:sz w:val="24"/>
          <w:szCs w:val="24"/>
        </w:rPr>
      </w:pPr>
      <w:r w:rsidRPr="00FE1274">
        <w:rPr>
          <w:rFonts w:ascii="David" w:hAnsi="David" w:cs="David"/>
          <w:sz w:val="24"/>
          <w:szCs w:val="24"/>
          <w:rtl/>
        </w:rPr>
        <w:t>כפיפותו של הדרג הביטחוני לדרג המדיני הינה מובהקת והשמירה על מבנה היר</w:t>
      </w:r>
      <w:r w:rsidR="00DA0DBC">
        <w:rPr>
          <w:rFonts w:ascii="David" w:hAnsi="David" w:cs="David" w:hint="cs"/>
          <w:sz w:val="24"/>
          <w:szCs w:val="24"/>
          <w:rtl/>
        </w:rPr>
        <w:t>א</w:t>
      </w:r>
      <w:r w:rsidRPr="00FE1274">
        <w:rPr>
          <w:rFonts w:ascii="David" w:hAnsi="David" w:cs="David"/>
          <w:sz w:val="24"/>
          <w:szCs w:val="24"/>
          <w:rtl/>
        </w:rPr>
        <w:t>רכי זה הינה אבן יסוד בדמוקרטיה. יחד עם זאת, ניכר כי על הדרג הביטחוני מוטלת אחריות רחבה יותר מאשר הסתפקות במילוי המשימות המוגדרות לו על ידי הדרג המדיני</w:t>
      </w:r>
      <w:r w:rsidR="00944DA8">
        <w:rPr>
          <w:rStyle w:val="FootnoteReference"/>
          <w:rFonts w:ascii="David" w:hAnsi="David" w:cs="David"/>
          <w:sz w:val="24"/>
          <w:szCs w:val="24"/>
          <w:rtl/>
        </w:rPr>
        <w:footnoteReference w:id="27"/>
      </w:r>
      <w:r w:rsidRPr="00FE1274">
        <w:rPr>
          <w:rFonts w:ascii="David" w:hAnsi="David" w:cs="David"/>
          <w:sz w:val="24"/>
          <w:szCs w:val="24"/>
          <w:rtl/>
        </w:rPr>
        <w:t>. על המצביא המערכתי לסגל ראייה אסטרטגית, להשפיע על המדיניות המתגבשת על ידי הקברניט ולתמרן גם בסיטואציות מורכבות בהן לא הוגדרה מדיניות ברורה.</w:t>
      </w:r>
    </w:p>
    <w:p w14:paraId="11327343" w14:textId="46C3D104" w:rsidR="0021376D" w:rsidRPr="00E1409C" w:rsidRDefault="0021376D" w:rsidP="00AA6D77">
      <w:pPr>
        <w:spacing w:line="480" w:lineRule="auto"/>
        <w:jc w:val="both"/>
        <w:rPr>
          <w:rFonts w:ascii="David" w:hAnsi="David" w:cs="David"/>
          <w:b/>
          <w:bCs/>
          <w:sz w:val="24"/>
          <w:szCs w:val="24"/>
        </w:rPr>
      </w:pPr>
      <w:r w:rsidRPr="00FE1274">
        <w:rPr>
          <w:rFonts w:ascii="David" w:hAnsi="David" w:cs="David"/>
          <w:sz w:val="24"/>
          <w:szCs w:val="24"/>
          <w:rtl/>
        </w:rPr>
        <w:t>ההשתנות של העולם במגוון תחומים משפיעה גם על ההקשר של יחסי הדרג המערכתי-בטחוני מול הדרג המדיני. המגמות העולמיות</w:t>
      </w:r>
      <w:r w:rsidR="00DA0DBC">
        <w:rPr>
          <w:rFonts w:ascii="David" w:hAnsi="David" w:cs="David" w:hint="cs"/>
          <w:sz w:val="24"/>
          <w:szCs w:val="24"/>
          <w:rtl/>
        </w:rPr>
        <w:t>,</w:t>
      </w:r>
      <w:r w:rsidRPr="00FE1274">
        <w:rPr>
          <w:rFonts w:ascii="David" w:hAnsi="David" w:cs="David"/>
          <w:sz w:val="24"/>
          <w:szCs w:val="24"/>
          <w:rtl/>
        </w:rPr>
        <w:t xml:space="preserve"> הדינמיות בתחומים הפוליטיים, חברתיים, כלכליים, תקשורתיים, טכנולוגיים והשינויים באופי הלחימה, מחייבים דיון מחודש על האופן בו צריכה או יכולה להתנהל מ</w:t>
      </w:r>
      <w:r w:rsidR="00091D99">
        <w:rPr>
          <w:rFonts w:ascii="David" w:hAnsi="David" w:cs="David"/>
          <w:sz w:val="24"/>
          <w:szCs w:val="24"/>
          <w:rtl/>
        </w:rPr>
        <w:t xml:space="preserve">ערכת היחסים הנדונה, תוך בחינה, </w:t>
      </w:r>
      <w:r w:rsidR="00953FEF">
        <w:rPr>
          <w:rFonts w:ascii="David" w:hAnsi="David" w:cs="David"/>
          <w:sz w:val="24"/>
          <w:szCs w:val="24"/>
          <w:rtl/>
        </w:rPr>
        <w:t>עדכון ואולי אף שינוי</w:t>
      </w:r>
      <w:r w:rsidR="00953FEF">
        <w:rPr>
          <w:rFonts w:ascii="David" w:hAnsi="David" w:cs="David" w:hint="cs"/>
          <w:sz w:val="24"/>
          <w:szCs w:val="24"/>
          <w:rtl/>
        </w:rPr>
        <w:t xml:space="preserve"> נדרש</w:t>
      </w:r>
      <w:r w:rsidRPr="00FE1274">
        <w:rPr>
          <w:rFonts w:ascii="David" w:hAnsi="David" w:cs="David"/>
          <w:sz w:val="24"/>
          <w:szCs w:val="24"/>
          <w:rtl/>
        </w:rPr>
        <w:t>.</w:t>
      </w:r>
      <w:r w:rsidR="002B0DC5">
        <w:rPr>
          <w:rFonts w:ascii="David" w:hAnsi="David" w:cs="David" w:hint="cs"/>
          <w:sz w:val="24"/>
          <w:szCs w:val="24"/>
          <w:rtl/>
        </w:rPr>
        <w:t xml:space="preserve"> לא לחינם בחרנו במינוח 'תיאטרון המצביאות' ככותרת העבודה, שכן בדומה לתיאטרון, </w:t>
      </w:r>
      <w:r w:rsidR="007C62A7">
        <w:rPr>
          <w:rFonts w:ascii="David" w:hAnsi="David" w:cs="David" w:hint="cs"/>
          <w:sz w:val="24"/>
          <w:szCs w:val="24"/>
          <w:rtl/>
        </w:rPr>
        <w:t xml:space="preserve">בתוך סיפור העלילה </w:t>
      </w:r>
      <w:r w:rsidR="00FF0B35">
        <w:rPr>
          <w:rFonts w:ascii="David" w:hAnsi="David" w:cs="David" w:hint="cs"/>
          <w:sz w:val="24"/>
          <w:szCs w:val="24"/>
          <w:rtl/>
        </w:rPr>
        <w:t>מתקיימים רבדי</w:t>
      </w:r>
      <w:r w:rsidR="00920910">
        <w:rPr>
          <w:rFonts w:ascii="David" w:hAnsi="David" w:cs="David" w:hint="cs"/>
          <w:sz w:val="24"/>
          <w:szCs w:val="24"/>
          <w:rtl/>
        </w:rPr>
        <w:t xml:space="preserve">ם שונים בין הדמויות, חלקם </w:t>
      </w:r>
      <w:r w:rsidR="00091D99">
        <w:rPr>
          <w:rFonts w:ascii="David" w:hAnsi="David" w:cs="David" w:hint="cs"/>
          <w:sz w:val="24"/>
          <w:szCs w:val="24"/>
          <w:rtl/>
        </w:rPr>
        <w:t>סמויים, ל</w:t>
      </w:r>
      <w:r w:rsidR="00FF0B35">
        <w:rPr>
          <w:rFonts w:ascii="David" w:hAnsi="David" w:cs="David" w:hint="cs"/>
          <w:sz w:val="24"/>
          <w:szCs w:val="24"/>
          <w:rtl/>
        </w:rPr>
        <w:t>עיצוב המציאות באופן אקטיבי ולעי</w:t>
      </w:r>
      <w:r w:rsidR="00091D99">
        <w:rPr>
          <w:rFonts w:ascii="David" w:hAnsi="David" w:cs="David" w:hint="cs"/>
          <w:sz w:val="24"/>
          <w:szCs w:val="24"/>
          <w:rtl/>
        </w:rPr>
        <w:t>תים אף מניפולטיבי על ידי השחקנים</w:t>
      </w:r>
      <w:r w:rsidR="00FF0B35">
        <w:rPr>
          <w:rFonts w:ascii="David" w:hAnsi="David" w:cs="David" w:hint="cs"/>
          <w:sz w:val="24"/>
          <w:szCs w:val="24"/>
          <w:rtl/>
        </w:rPr>
        <w:t xml:space="preserve"> עצמן ועל ידי גורמים חיצוניים להם.  </w:t>
      </w:r>
    </w:p>
    <w:p w14:paraId="3135F57C" w14:textId="3799F429" w:rsidR="00BF5924" w:rsidRPr="00E05720" w:rsidRDefault="00DA0DBC" w:rsidP="00E05720">
      <w:pPr>
        <w:spacing w:line="480" w:lineRule="auto"/>
        <w:jc w:val="both"/>
        <w:rPr>
          <w:rFonts w:ascii="David" w:hAnsi="David" w:cs="David"/>
          <w:b/>
          <w:bCs/>
          <w:sz w:val="24"/>
          <w:szCs w:val="24"/>
        </w:rPr>
      </w:pPr>
      <w:r>
        <w:rPr>
          <w:rFonts w:ascii="David" w:hAnsi="David" w:cs="David" w:hint="cs"/>
          <w:sz w:val="24"/>
          <w:szCs w:val="24"/>
          <w:rtl/>
        </w:rPr>
        <w:t xml:space="preserve">במוקד העבודה ייערך ניסיון לענות על השאלה: </w:t>
      </w:r>
      <w:r w:rsidR="0021376D" w:rsidRPr="00FE1274">
        <w:rPr>
          <w:rFonts w:ascii="David" w:hAnsi="David" w:cs="David"/>
          <w:sz w:val="24"/>
          <w:szCs w:val="24"/>
          <w:rtl/>
        </w:rPr>
        <w:t xml:space="preserve">מהן דרכי הפעולה השונות, </w:t>
      </w:r>
      <w:r>
        <w:rPr>
          <w:rFonts w:ascii="David" w:hAnsi="David" w:cs="David" w:hint="cs"/>
          <w:sz w:val="24"/>
          <w:szCs w:val="24"/>
          <w:rtl/>
        </w:rPr>
        <w:t>ש</w:t>
      </w:r>
      <w:r w:rsidR="0021376D" w:rsidRPr="00FE1274">
        <w:rPr>
          <w:rFonts w:ascii="David" w:hAnsi="David" w:cs="David"/>
          <w:sz w:val="24"/>
          <w:szCs w:val="24"/>
          <w:rtl/>
        </w:rPr>
        <w:t xml:space="preserve">בעזרתן יכול מצביא מערכתי להשפיע על הקברניט </w:t>
      </w:r>
      <w:r w:rsidR="00B00B01">
        <w:rPr>
          <w:rFonts w:ascii="David" w:hAnsi="David" w:cs="David"/>
          <w:sz w:val="24"/>
          <w:szCs w:val="24"/>
          <w:rtl/>
        </w:rPr>
        <w:t>באופן המיטבי</w:t>
      </w:r>
      <w:r w:rsidR="00B00B01">
        <w:rPr>
          <w:rFonts w:ascii="David" w:hAnsi="David" w:cs="David" w:hint="cs"/>
          <w:sz w:val="24"/>
          <w:szCs w:val="24"/>
          <w:rtl/>
        </w:rPr>
        <w:t>.</w:t>
      </w:r>
    </w:p>
    <w:p w14:paraId="671BAFC4" w14:textId="784727D3" w:rsidR="00FD7A0E" w:rsidRPr="00FE1274" w:rsidRDefault="00DA0DBC" w:rsidP="00566062">
      <w:pPr>
        <w:spacing w:line="480" w:lineRule="auto"/>
        <w:jc w:val="both"/>
        <w:rPr>
          <w:rFonts w:ascii="David" w:hAnsi="David" w:cs="David"/>
          <w:sz w:val="24"/>
          <w:szCs w:val="24"/>
          <w:rtl/>
        </w:rPr>
      </w:pPr>
      <w:r>
        <w:rPr>
          <w:rFonts w:ascii="David" w:hAnsi="David" w:cs="David" w:hint="cs"/>
          <w:sz w:val="24"/>
          <w:szCs w:val="24"/>
          <w:rtl/>
        </w:rPr>
        <w:t>לנושא זה נודעת חשיבות משום ש</w:t>
      </w:r>
      <w:r w:rsidR="00FD7A0E" w:rsidRPr="00FE1274">
        <w:rPr>
          <w:rFonts w:ascii="David" w:hAnsi="David" w:cs="David"/>
          <w:sz w:val="24"/>
          <w:szCs w:val="24"/>
          <w:rtl/>
        </w:rPr>
        <w:t>מערכות היחסים שבין הדרג המדיני לדרג הב</w:t>
      </w:r>
      <w:r w:rsidR="003F2E9B" w:rsidRPr="00FE1274">
        <w:rPr>
          <w:rFonts w:ascii="David" w:hAnsi="David" w:cs="David"/>
          <w:sz w:val="24"/>
          <w:szCs w:val="24"/>
          <w:rtl/>
        </w:rPr>
        <w:t>י</w:t>
      </w:r>
      <w:r w:rsidR="00FD7A0E" w:rsidRPr="00FE1274">
        <w:rPr>
          <w:rFonts w:ascii="David" w:hAnsi="David" w:cs="David"/>
          <w:sz w:val="24"/>
          <w:szCs w:val="24"/>
          <w:rtl/>
        </w:rPr>
        <w:t>טחוני הבכיר הינ</w:t>
      </w:r>
      <w:r w:rsidR="00223615" w:rsidRPr="00FE1274">
        <w:rPr>
          <w:rFonts w:ascii="David" w:hAnsi="David" w:cs="David"/>
          <w:sz w:val="24"/>
          <w:szCs w:val="24"/>
          <w:rtl/>
        </w:rPr>
        <w:t>ן</w:t>
      </w:r>
      <w:r w:rsidR="00FD7A0E" w:rsidRPr="00FE1274">
        <w:rPr>
          <w:rFonts w:ascii="David" w:hAnsi="David" w:cs="David"/>
          <w:sz w:val="24"/>
          <w:szCs w:val="24"/>
          <w:rtl/>
        </w:rPr>
        <w:t xml:space="preserve"> </w:t>
      </w:r>
      <w:r w:rsidR="00223615" w:rsidRPr="00FE1274">
        <w:rPr>
          <w:rFonts w:ascii="David" w:hAnsi="David" w:cs="David"/>
          <w:sz w:val="24"/>
          <w:szCs w:val="24"/>
          <w:rtl/>
        </w:rPr>
        <w:t>מ</w:t>
      </w:r>
      <w:r w:rsidR="00FD7A0E" w:rsidRPr="00FE1274">
        <w:rPr>
          <w:rFonts w:ascii="David" w:hAnsi="David" w:cs="David"/>
          <w:sz w:val="24"/>
          <w:szCs w:val="24"/>
          <w:rtl/>
        </w:rPr>
        <w:t>המורכבות, הרגישות ו</w:t>
      </w:r>
      <w:r w:rsidR="001A4555" w:rsidRPr="00FE1274">
        <w:rPr>
          <w:rFonts w:ascii="David" w:hAnsi="David" w:cs="David"/>
          <w:sz w:val="24"/>
          <w:szCs w:val="24"/>
          <w:rtl/>
        </w:rPr>
        <w:t>ה</w:t>
      </w:r>
      <w:r w:rsidR="00FD7A0E" w:rsidRPr="00FE1274">
        <w:rPr>
          <w:rFonts w:ascii="David" w:hAnsi="David" w:cs="David"/>
          <w:sz w:val="24"/>
          <w:szCs w:val="24"/>
          <w:rtl/>
        </w:rPr>
        <w:t>קריטיות ביותר בממשל דמוקרטי.</w:t>
      </w:r>
      <w:r w:rsidR="0066162F" w:rsidRPr="00FE1274">
        <w:rPr>
          <w:rFonts w:ascii="David" w:hAnsi="David" w:cs="David"/>
          <w:sz w:val="24"/>
          <w:szCs w:val="24"/>
          <w:rtl/>
        </w:rPr>
        <w:t xml:space="preserve"> </w:t>
      </w:r>
      <w:r w:rsidR="00FD7A0E" w:rsidRPr="00FE1274">
        <w:rPr>
          <w:rFonts w:ascii="David" w:hAnsi="David" w:cs="David"/>
          <w:sz w:val="24"/>
          <w:szCs w:val="24"/>
          <w:rtl/>
        </w:rPr>
        <w:t>לעוצמתו של הממסד הב</w:t>
      </w:r>
      <w:r w:rsidR="003F2E9B" w:rsidRPr="00FE1274">
        <w:rPr>
          <w:rFonts w:ascii="David" w:hAnsi="David" w:cs="David"/>
          <w:sz w:val="24"/>
          <w:szCs w:val="24"/>
          <w:rtl/>
        </w:rPr>
        <w:t>י</w:t>
      </w:r>
      <w:r w:rsidR="00FD7A0E" w:rsidRPr="00FE1274">
        <w:rPr>
          <w:rFonts w:ascii="David" w:hAnsi="David" w:cs="David"/>
          <w:sz w:val="24"/>
          <w:szCs w:val="24"/>
          <w:rtl/>
        </w:rPr>
        <w:t xml:space="preserve">טחוני אין שני בקרב המערכות הארגוניות של המדינה </w:t>
      </w:r>
      <w:r w:rsidR="00223615" w:rsidRPr="00FE1274">
        <w:rPr>
          <w:rFonts w:ascii="David" w:hAnsi="David" w:cs="David"/>
          <w:sz w:val="24"/>
          <w:szCs w:val="24"/>
          <w:rtl/>
        </w:rPr>
        <w:t xml:space="preserve">- </w:t>
      </w:r>
      <w:r w:rsidR="00FD7A0E" w:rsidRPr="00FE1274">
        <w:rPr>
          <w:rFonts w:ascii="David" w:hAnsi="David" w:cs="David"/>
          <w:sz w:val="24"/>
          <w:szCs w:val="24"/>
          <w:rtl/>
        </w:rPr>
        <w:t>הן במשאבים הניתנים לו, הן בסמכויות המוקנות לו והן באחריות המוטלת על</w:t>
      </w:r>
      <w:r>
        <w:rPr>
          <w:rFonts w:ascii="David" w:hAnsi="David" w:cs="David" w:hint="cs"/>
          <w:sz w:val="24"/>
          <w:szCs w:val="24"/>
          <w:rtl/>
        </w:rPr>
        <w:t>יו</w:t>
      </w:r>
      <w:r w:rsidR="00FD7A0E" w:rsidRPr="00FE1274">
        <w:rPr>
          <w:rFonts w:ascii="David" w:hAnsi="David" w:cs="David"/>
          <w:sz w:val="24"/>
          <w:szCs w:val="24"/>
          <w:rtl/>
        </w:rPr>
        <w:t>, שהינה הבסיסית והדרמטית ביותר –</w:t>
      </w:r>
      <w:r w:rsidR="00CE3350" w:rsidRPr="00FE1274">
        <w:rPr>
          <w:rFonts w:ascii="David" w:hAnsi="David" w:cs="David"/>
          <w:sz w:val="24"/>
          <w:szCs w:val="24"/>
          <w:rtl/>
        </w:rPr>
        <w:t xml:space="preserve"> </w:t>
      </w:r>
      <w:r w:rsidR="00C55CD4">
        <w:rPr>
          <w:rFonts w:ascii="David" w:hAnsi="David" w:cs="David" w:hint="cs"/>
          <w:sz w:val="24"/>
          <w:szCs w:val="24"/>
          <w:rtl/>
        </w:rPr>
        <w:t xml:space="preserve">עמידה על </w:t>
      </w:r>
      <w:r w:rsidR="005B08F9">
        <w:rPr>
          <w:rFonts w:ascii="David" w:hAnsi="David" w:cs="David" w:hint="cs"/>
          <w:sz w:val="24"/>
          <w:szCs w:val="24"/>
          <w:rtl/>
        </w:rPr>
        <w:t>משמר</w:t>
      </w:r>
      <w:r w:rsidR="00C55CD4">
        <w:rPr>
          <w:rFonts w:ascii="David" w:hAnsi="David" w:cs="David" w:hint="cs"/>
          <w:sz w:val="24"/>
          <w:szCs w:val="24"/>
          <w:rtl/>
        </w:rPr>
        <w:t xml:space="preserve"> </w:t>
      </w:r>
      <w:r w:rsidR="00FD7A0E" w:rsidRPr="00FE1274">
        <w:rPr>
          <w:rFonts w:ascii="David" w:hAnsi="David" w:cs="David"/>
          <w:sz w:val="24"/>
          <w:szCs w:val="24"/>
          <w:rtl/>
        </w:rPr>
        <w:t>המדינה מפני אויב חיצוני או פנימי.</w:t>
      </w:r>
    </w:p>
    <w:p w14:paraId="2C32E2D2" w14:textId="7216B703" w:rsidR="0012324C" w:rsidRPr="00FE1274" w:rsidRDefault="0012324C" w:rsidP="0083610A">
      <w:pPr>
        <w:spacing w:line="480" w:lineRule="auto"/>
        <w:jc w:val="both"/>
        <w:rPr>
          <w:rFonts w:ascii="David" w:hAnsi="David" w:cs="David"/>
          <w:sz w:val="24"/>
          <w:szCs w:val="24"/>
          <w:rtl/>
        </w:rPr>
      </w:pPr>
      <w:r w:rsidRPr="00FE1274">
        <w:rPr>
          <w:rFonts w:ascii="David" w:hAnsi="David" w:cs="David"/>
          <w:sz w:val="24"/>
          <w:szCs w:val="24"/>
          <w:rtl/>
        </w:rPr>
        <w:t>עד כה עסק</w:t>
      </w:r>
      <w:r w:rsidR="0021376D" w:rsidRPr="00FE1274">
        <w:rPr>
          <w:rFonts w:ascii="David" w:hAnsi="David" w:cs="David"/>
          <w:sz w:val="24"/>
          <w:szCs w:val="24"/>
          <w:rtl/>
        </w:rPr>
        <w:t>ו</w:t>
      </w:r>
      <w:r w:rsidRPr="00FE1274">
        <w:rPr>
          <w:rFonts w:ascii="David" w:hAnsi="David" w:cs="David"/>
          <w:sz w:val="24"/>
          <w:szCs w:val="24"/>
          <w:rtl/>
        </w:rPr>
        <w:t xml:space="preserve"> המחקר</w:t>
      </w:r>
      <w:r w:rsidR="0021376D" w:rsidRPr="00FE1274">
        <w:rPr>
          <w:rFonts w:ascii="David" w:hAnsi="David" w:cs="David"/>
          <w:sz w:val="24"/>
          <w:szCs w:val="24"/>
          <w:rtl/>
        </w:rPr>
        <w:t>ים בתחום זה</w:t>
      </w:r>
      <w:r w:rsidRPr="00FE1274">
        <w:rPr>
          <w:rFonts w:ascii="David" w:hAnsi="David" w:cs="David"/>
          <w:sz w:val="24"/>
          <w:szCs w:val="24"/>
          <w:rtl/>
        </w:rPr>
        <w:t xml:space="preserve"> בהקשרים של היחסים שבין הדרג הביטחוני הבכיר, ראשי ארגונים, לדרג המדיני,  בהקשר של תיחום הסמכויות, מידת המעורבות וההתערבות של כל דרג בשדה הפעולה של משנהו וכדומה. נציין בהקשר זה את ספרו הקלאסי של אליוט כהן ״הפיקוד העליון״</w:t>
      </w:r>
      <w:r w:rsidR="00622776" w:rsidRPr="00FE1274">
        <w:rPr>
          <w:rFonts w:ascii="David" w:hAnsi="David" w:cs="David"/>
          <w:sz w:val="24"/>
          <w:szCs w:val="24"/>
          <w:rtl/>
        </w:rPr>
        <w:t xml:space="preserve"> (</w:t>
      </w:r>
      <w:r w:rsidR="009D4A68" w:rsidRPr="00FE1274">
        <w:rPr>
          <w:rFonts w:ascii="David" w:hAnsi="David" w:cs="David"/>
          <w:sz w:val="24"/>
          <w:szCs w:val="24"/>
          <w:rtl/>
        </w:rPr>
        <w:t>2002</w:t>
      </w:r>
      <w:r w:rsidR="00622776" w:rsidRPr="00FE1274">
        <w:rPr>
          <w:rFonts w:ascii="David" w:hAnsi="David" w:cs="David"/>
          <w:sz w:val="24"/>
          <w:szCs w:val="24"/>
          <w:rtl/>
        </w:rPr>
        <w:t>)</w:t>
      </w:r>
      <w:r w:rsidRPr="00FE1274">
        <w:rPr>
          <w:rFonts w:ascii="David" w:hAnsi="David" w:cs="David"/>
          <w:sz w:val="24"/>
          <w:szCs w:val="24"/>
          <w:rtl/>
        </w:rPr>
        <w:t xml:space="preserve"> וספרו של קובי מיכאל ״בין צבאיות למדינאות בישראל״</w:t>
      </w:r>
      <w:r w:rsidR="00622776" w:rsidRPr="00FE1274">
        <w:rPr>
          <w:rFonts w:ascii="David" w:hAnsi="David" w:cs="David"/>
          <w:sz w:val="24"/>
          <w:szCs w:val="24"/>
          <w:rtl/>
        </w:rPr>
        <w:t xml:space="preserve"> (</w:t>
      </w:r>
      <w:r w:rsidR="009D4A68" w:rsidRPr="00FE1274">
        <w:rPr>
          <w:rFonts w:ascii="David" w:hAnsi="David" w:cs="David"/>
          <w:sz w:val="24"/>
          <w:szCs w:val="24"/>
          <w:rtl/>
        </w:rPr>
        <w:t>2008</w:t>
      </w:r>
      <w:r w:rsidR="00622776" w:rsidRPr="00FE1274">
        <w:rPr>
          <w:rFonts w:ascii="David" w:hAnsi="David" w:cs="David"/>
          <w:sz w:val="24"/>
          <w:szCs w:val="24"/>
          <w:rtl/>
        </w:rPr>
        <w:t>)</w:t>
      </w:r>
      <w:r w:rsidRPr="00FE1274">
        <w:rPr>
          <w:rFonts w:ascii="David" w:hAnsi="David" w:cs="David"/>
          <w:sz w:val="24"/>
          <w:szCs w:val="24"/>
          <w:rtl/>
        </w:rPr>
        <w:t xml:space="preserve">. לצד זאת, מעט מאוד נכתב על אודות דרכי ההשפעה, עיצוב מרחב השיח ועיצוב הלמידה מצד הדרג המערכתי  </w:t>
      </w:r>
      <w:r w:rsidRPr="00FE1274">
        <w:rPr>
          <w:rFonts w:ascii="David" w:hAnsi="David" w:cs="David"/>
          <w:sz w:val="24"/>
          <w:szCs w:val="24"/>
          <w:rtl/>
        </w:rPr>
        <w:lastRenderedPageBreak/>
        <w:t>הביטחוני</w:t>
      </w:r>
      <w:r w:rsidR="00DA0DBC">
        <w:rPr>
          <w:rFonts w:ascii="David" w:hAnsi="David" w:cs="David" w:hint="cs"/>
          <w:sz w:val="24"/>
          <w:szCs w:val="24"/>
          <w:rtl/>
        </w:rPr>
        <w:t>,</w:t>
      </w:r>
      <w:r w:rsidRPr="00FE1274">
        <w:rPr>
          <w:rFonts w:ascii="David" w:hAnsi="David" w:cs="David"/>
          <w:sz w:val="24"/>
          <w:szCs w:val="24"/>
          <w:rtl/>
        </w:rPr>
        <w:t xml:space="preserve"> אשר מהווה שחקן משמעותי בתרומתו הפוטנציאלית לרמה האסטרטגית מדינית.</w:t>
      </w:r>
      <w:r w:rsidR="0021376D" w:rsidRPr="00FE1274">
        <w:rPr>
          <w:rFonts w:ascii="David" w:hAnsi="David" w:cs="David"/>
          <w:sz w:val="24"/>
          <w:szCs w:val="24"/>
          <w:rtl/>
        </w:rPr>
        <w:t xml:space="preserve"> מכאן חשיבותו של מחקר זה לנושא. </w:t>
      </w:r>
    </w:p>
    <w:p w14:paraId="507E3DDF" w14:textId="77777777" w:rsidR="00903DAF" w:rsidRPr="00FE1274" w:rsidRDefault="00903DAF" w:rsidP="00E1409C">
      <w:pPr>
        <w:spacing w:line="480" w:lineRule="auto"/>
        <w:jc w:val="both"/>
        <w:rPr>
          <w:rFonts w:ascii="David" w:hAnsi="David" w:cs="David"/>
          <w:sz w:val="24"/>
          <w:szCs w:val="24"/>
        </w:rPr>
      </w:pPr>
      <w:r w:rsidRPr="00FE1274">
        <w:rPr>
          <w:rFonts w:ascii="David" w:hAnsi="David" w:cs="David"/>
          <w:sz w:val="24"/>
          <w:szCs w:val="24"/>
          <w:rtl/>
        </w:rPr>
        <w:t>העבודה תציג  את הניתוח התיאורטי של מערכת היחסים, את מורכבותה ואת הצורך לייצר בתוכה מרחב שיח גמיש, את תובנותינו ביחס למישורי פעולה שונים, להגדרת גבולות השיח ולהקשריו הבינאישיים, שבהם יכול המצביא המערכתי לפעול על מנת להביא לידי ביטוי מיטבי את השפעתו על הקברניט.</w:t>
      </w:r>
    </w:p>
    <w:p w14:paraId="036839CE" w14:textId="77777777" w:rsidR="00903DAF" w:rsidRPr="00FE1274" w:rsidRDefault="00903DAF" w:rsidP="00E1409C">
      <w:pPr>
        <w:spacing w:line="480" w:lineRule="auto"/>
        <w:jc w:val="both"/>
        <w:rPr>
          <w:rFonts w:ascii="David" w:hAnsi="David" w:cs="David"/>
          <w:sz w:val="24"/>
          <w:szCs w:val="24"/>
          <w:rtl/>
        </w:rPr>
      </w:pPr>
    </w:p>
    <w:p w14:paraId="5AC13E3A" w14:textId="77777777" w:rsidR="00BF5924" w:rsidRPr="00FE1274" w:rsidRDefault="00BF5924" w:rsidP="00566062">
      <w:pPr>
        <w:spacing w:line="480" w:lineRule="auto"/>
        <w:jc w:val="both"/>
        <w:rPr>
          <w:rFonts w:ascii="David" w:hAnsi="David" w:cs="David"/>
          <w:sz w:val="24"/>
          <w:szCs w:val="24"/>
        </w:rPr>
      </w:pPr>
    </w:p>
    <w:p w14:paraId="37346C5B" w14:textId="77777777" w:rsidR="00223615" w:rsidRPr="00FE1274" w:rsidRDefault="00223615" w:rsidP="00E1409C">
      <w:pPr>
        <w:spacing w:line="480" w:lineRule="auto"/>
        <w:jc w:val="both"/>
        <w:rPr>
          <w:rFonts w:ascii="David" w:hAnsi="David" w:cs="David"/>
          <w:sz w:val="24"/>
          <w:szCs w:val="24"/>
          <w:rtl/>
        </w:rPr>
      </w:pPr>
    </w:p>
    <w:p w14:paraId="1CCF139C" w14:textId="23C512E5" w:rsidR="0021376D" w:rsidRPr="00EB76F5" w:rsidRDefault="0021376D" w:rsidP="00E1409C">
      <w:pPr>
        <w:bidi w:val="0"/>
        <w:spacing w:after="200" w:line="276" w:lineRule="auto"/>
        <w:jc w:val="both"/>
        <w:rPr>
          <w:rFonts w:cs="David"/>
          <w:sz w:val="24"/>
          <w:szCs w:val="24"/>
        </w:rPr>
      </w:pPr>
      <w:r w:rsidRPr="00FE1274">
        <w:rPr>
          <w:rFonts w:ascii="David" w:hAnsi="David" w:cs="David"/>
          <w:sz w:val="24"/>
          <w:szCs w:val="24"/>
          <w:rtl/>
        </w:rPr>
        <w:br w:type="page"/>
      </w:r>
    </w:p>
    <w:p w14:paraId="6D732671" w14:textId="482A612A" w:rsidR="0064040D" w:rsidRDefault="001C6A12" w:rsidP="000F0223">
      <w:pPr>
        <w:spacing w:line="480" w:lineRule="auto"/>
        <w:jc w:val="both"/>
        <w:rPr>
          <w:rFonts w:ascii="David" w:hAnsi="David" w:cs="David"/>
          <w:b/>
          <w:bCs/>
          <w:sz w:val="28"/>
          <w:szCs w:val="28"/>
          <w:rtl/>
        </w:rPr>
      </w:pPr>
      <w:r>
        <w:rPr>
          <w:rFonts w:ascii="David" w:hAnsi="David" w:cs="David" w:hint="cs"/>
          <w:b/>
          <w:bCs/>
          <w:sz w:val="28"/>
          <w:szCs w:val="28"/>
          <w:rtl/>
        </w:rPr>
        <w:lastRenderedPageBreak/>
        <w:t>המערכה השנייה</w:t>
      </w:r>
    </w:p>
    <w:p w14:paraId="32E57C21" w14:textId="6D209402" w:rsidR="000103B9" w:rsidRPr="00E1409C" w:rsidRDefault="00A46733" w:rsidP="000F0223">
      <w:pPr>
        <w:spacing w:line="480" w:lineRule="auto"/>
        <w:jc w:val="both"/>
        <w:rPr>
          <w:rFonts w:ascii="David" w:hAnsi="David" w:cs="David"/>
          <w:b/>
          <w:bCs/>
          <w:sz w:val="28"/>
          <w:szCs w:val="28"/>
          <w:rtl/>
        </w:rPr>
      </w:pPr>
      <w:r w:rsidRPr="00E1409C">
        <w:rPr>
          <w:rFonts w:ascii="David" w:hAnsi="David" w:cs="David"/>
          <w:b/>
          <w:bCs/>
          <w:sz w:val="28"/>
          <w:szCs w:val="28"/>
          <w:rtl/>
        </w:rPr>
        <w:t>"אל תבטחו באלוף"</w:t>
      </w:r>
      <w:r w:rsidRPr="00E1409C">
        <w:rPr>
          <w:rStyle w:val="FootnoteReference"/>
          <w:rFonts w:ascii="David" w:hAnsi="David" w:cs="David"/>
          <w:b/>
          <w:bCs/>
          <w:sz w:val="28"/>
          <w:szCs w:val="28"/>
          <w:rtl/>
        </w:rPr>
        <w:footnoteReference w:id="28"/>
      </w:r>
      <w:r w:rsidR="0064040D">
        <w:rPr>
          <w:rFonts w:ascii="David" w:hAnsi="David" w:cs="David" w:hint="cs"/>
          <w:b/>
          <w:bCs/>
          <w:sz w:val="28"/>
          <w:szCs w:val="28"/>
          <w:rtl/>
        </w:rPr>
        <w:t>:</w:t>
      </w:r>
      <w:r w:rsidRPr="00E1409C">
        <w:rPr>
          <w:rFonts w:ascii="David" w:hAnsi="David" w:cs="David"/>
          <w:b/>
          <w:bCs/>
          <w:sz w:val="28"/>
          <w:szCs w:val="28"/>
          <w:rtl/>
        </w:rPr>
        <w:t xml:space="preserve"> </w:t>
      </w:r>
      <w:r w:rsidR="000F0223" w:rsidRPr="000F0223">
        <w:rPr>
          <w:rFonts w:ascii="David" w:hAnsi="David" w:cs="David" w:hint="eastAsia"/>
          <w:b/>
          <w:bCs/>
          <w:sz w:val="28"/>
          <w:szCs w:val="28"/>
          <w:rtl/>
        </w:rPr>
        <w:t>סקירה</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תיאורטית</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של</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יחסי</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דרג</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מדיני</w:t>
      </w:r>
      <w:r w:rsidR="000F0223" w:rsidRPr="000F0223">
        <w:rPr>
          <w:rFonts w:ascii="David" w:hAnsi="David" w:cs="David"/>
          <w:b/>
          <w:bCs/>
          <w:sz w:val="28"/>
          <w:szCs w:val="28"/>
          <w:rtl/>
        </w:rPr>
        <w:t>-</w:t>
      </w:r>
      <w:r w:rsidR="000F0223" w:rsidRPr="000F0223">
        <w:rPr>
          <w:rFonts w:ascii="David" w:hAnsi="David" w:cs="David" w:hint="eastAsia"/>
          <w:b/>
          <w:bCs/>
          <w:sz w:val="28"/>
          <w:szCs w:val="28"/>
          <w:rtl/>
        </w:rPr>
        <w:t>דרג</w:t>
      </w:r>
      <w:r w:rsidR="000F0223" w:rsidRPr="000F0223">
        <w:rPr>
          <w:rFonts w:ascii="David" w:hAnsi="David" w:cs="David"/>
          <w:b/>
          <w:bCs/>
          <w:sz w:val="28"/>
          <w:szCs w:val="28"/>
          <w:rtl/>
        </w:rPr>
        <w:t xml:space="preserve"> </w:t>
      </w:r>
      <w:r w:rsidR="000F0223" w:rsidRPr="000F0223">
        <w:rPr>
          <w:rFonts w:ascii="David" w:hAnsi="David" w:cs="David" w:hint="eastAsia"/>
          <w:b/>
          <w:bCs/>
          <w:sz w:val="28"/>
          <w:szCs w:val="28"/>
          <w:rtl/>
        </w:rPr>
        <w:t>צבאי</w:t>
      </w:r>
    </w:p>
    <w:p w14:paraId="73F7A59C" w14:textId="576ABD52" w:rsidR="00A46733" w:rsidRPr="00FE1274" w:rsidRDefault="00A46733" w:rsidP="00C212E0">
      <w:pPr>
        <w:spacing w:line="480" w:lineRule="auto"/>
        <w:jc w:val="both"/>
        <w:rPr>
          <w:rFonts w:ascii="David" w:hAnsi="David" w:cs="David"/>
          <w:sz w:val="24"/>
          <w:szCs w:val="24"/>
          <w:rtl/>
        </w:rPr>
      </w:pPr>
      <w:r w:rsidRPr="00FE1274">
        <w:rPr>
          <w:rFonts w:ascii="David" w:hAnsi="David" w:cs="David"/>
          <w:sz w:val="24"/>
          <w:szCs w:val="24"/>
          <w:rtl/>
        </w:rPr>
        <w:t>בוקר אחד בתחילת שנות ה</w:t>
      </w:r>
      <w:r w:rsidR="003D452B">
        <w:rPr>
          <w:rFonts w:ascii="David" w:hAnsi="David" w:cs="David" w:hint="cs"/>
          <w:sz w:val="24"/>
          <w:szCs w:val="24"/>
          <w:rtl/>
        </w:rPr>
        <w:t>תשעים</w:t>
      </w:r>
      <w:r w:rsidRPr="00FE1274">
        <w:rPr>
          <w:rFonts w:ascii="David" w:hAnsi="David" w:cs="David"/>
          <w:sz w:val="24"/>
          <w:szCs w:val="24"/>
          <w:rtl/>
        </w:rPr>
        <w:t xml:space="preserve"> נכנס ראש אגף המודיעין </w:t>
      </w:r>
      <w:r w:rsidR="003D452B">
        <w:rPr>
          <w:rFonts w:ascii="David" w:hAnsi="David" w:cs="David" w:hint="cs"/>
          <w:sz w:val="24"/>
          <w:szCs w:val="24"/>
          <w:rtl/>
        </w:rPr>
        <w:t>החדש</w:t>
      </w:r>
      <w:r w:rsidR="003D452B" w:rsidRPr="00FE1274">
        <w:rPr>
          <w:rFonts w:ascii="David" w:hAnsi="David" w:cs="David"/>
          <w:sz w:val="24"/>
          <w:szCs w:val="24"/>
          <w:rtl/>
        </w:rPr>
        <w:t xml:space="preserve"> </w:t>
      </w:r>
      <w:r w:rsidRPr="00FE1274">
        <w:rPr>
          <w:rFonts w:ascii="David" w:hAnsi="David" w:cs="David"/>
          <w:sz w:val="24"/>
          <w:szCs w:val="24"/>
          <w:rtl/>
        </w:rPr>
        <w:t xml:space="preserve">של צה"ל לחדר הדיונים. תריסר זוגות עיניים של מיטב האנשים התכנסו לסיעור מוחות ולקביעת תכנית עבודה. "תקשיבו", פתח ראש אמ"ן, ראש הממשלה ביקש לעשות </w:t>
      </w:r>
      <w:proofErr w:type="spellStart"/>
      <w:r w:rsidRPr="00FE1274">
        <w:rPr>
          <w:rFonts w:ascii="David" w:hAnsi="David" w:cs="David"/>
          <w:sz w:val="24"/>
          <w:szCs w:val="24"/>
          <w:rtl/>
        </w:rPr>
        <w:t>הכל</w:t>
      </w:r>
      <w:proofErr w:type="spellEnd"/>
      <w:r w:rsidRPr="00FE1274">
        <w:rPr>
          <w:rFonts w:ascii="David" w:hAnsi="David" w:cs="David"/>
          <w:sz w:val="24"/>
          <w:szCs w:val="24"/>
          <w:rtl/>
        </w:rPr>
        <w:t xml:space="preserve"> כדי למצוא את הנשק הכימי של </w:t>
      </w:r>
      <w:proofErr w:type="spellStart"/>
      <w:r w:rsidRPr="00FE1274">
        <w:rPr>
          <w:rFonts w:ascii="David" w:hAnsi="David" w:cs="David"/>
          <w:sz w:val="24"/>
          <w:szCs w:val="24"/>
          <w:rtl/>
        </w:rPr>
        <w:t>צ'דאם</w:t>
      </w:r>
      <w:proofErr w:type="spellEnd"/>
      <w:r w:rsidRPr="00FE1274">
        <w:rPr>
          <w:rFonts w:ascii="David" w:hAnsi="David" w:cs="David"/>
          <w:sz w:val="24"/>
          <w:szCs w:val="24"/>
          <w:rtl/>
        </w:rPr>
        <w:t xml:space="preserve"> בעיראק. </w:t>
      </w:r>
      <w:r w:rsidR="000D2186">
        <w:rPr>
          <w:rFonts w:ascii="David" w:hAnsi="David" w:cs="David" w:hint="cs"/>
          <w:sz w:val="24"/>
          <w:szCs w:val="24"/>
          <w:rtl/>
        </w:rPr>
        <w:t>"</w:t>
      </w:r>
      <w:r w:rsidRPr="00FE1274">
        <w:rPr>
          <w:rFonts w:ascii="David" w:hAnsi="David" w:cs="David"/>
          <w:sz w:val="24"/>
          <w:szCs w:val="24"/>
          <w:rtl/>
        </w:rPr>
        <w:t>אנחנו נמצא את האקדח המעשן!" "אנחנו נמצא את האקדח</w:t>
      </w:r>
      <w:r w:rsidR="003D452B">
        <w:rPr>
          <w:rFonts w:ascii="David" w:hAnsi="David" w:cs="David" w:hint="cs"/>
          <w:sz w:val="24"/>
          <w:szCs w:val="24"/>
          <w:rtl/>
        </w:rPr>
        <w:t>"</w:t>
      </w:r>
      <w:r w:rsidRPr="00FE1274">
        <w:rPr>
          <w:rFonts w:ascii="David" w:hAnsi="David" w:cs="David"/>
          <w:sz w:val="24"/>
          <w:szCs w:val="24"/>
          <w:rtl/>
        </w:rPr>
        <w:t xml:space="preserve">, העיר הוותיק שבחבורה, </w:t>
      </w:r>
      <w:r w:rsidR="003D452B">
        <w:rPr>
          <w:rFonts w:ascii="David" w:hAnsi="David" w:cs="David" w:hint="cs"/>
          <w:sz w:val="24"/>
          <w:szCs w:val="24"/>
          <w:rtl/>
        </w:rPr>
        <w:t>"</w:t>
      </w:r>
      <w:r w:rsidRPr="00FE1274">
        <w:rPr>
          <w:rFonts w:ascii="David" w:hAnsi="David" w:cs="David"/>
          <w:sz w:val="24"/>
          <w:szCs w:val="24"/>
          <w:rtl/>
        </w:rPr>
        <w:t>והם יחליטו האם הוא מעשן או לא..."</w:t>
      </w:r>
      <w:r w:rsidR="00C212E0">
        <w:rPr>
          <w:rStyle w:val="FootnoteReference"/>
          <w:rFonts w:ascii="David" w:hAnsi="David" w:cs="David"/>
          <w:sz w:val="24"/>
          <w:szCs w:val="24"/>
          <w:rtl/>
        </w:rPr>
        <w:footnoteReference w:id="29"/>
      </w:r>
    </w:p>
    <w:p w14:paraId="72957182" w14:textId="03B9DABC" w:rsidR="0057364F" w:rsidRPr="003114A5" w:rsidRDefault="0057364F" w:rsidP="003114A5">
      <w:pPr>
        <w:spacing w:line="480" w:lineRule="auto"/>
        <w:jc w:val="both"/>
        <w:rPr>
          <w:rFonts w:ascii="David" w:hAnsi="David" w:cs="David"/>
          <w:sz w:val="24"/>
          <w:szCs w:val="24"/>
        </w:rPr>
      </w:pPr>
    </w:p>
    <w:p w14:paraId="7E99419C" w14:textId="48798BFF" w:rsidR="00A46733" w:rsidRPr="003114A5" w:rsidRDefault="00A46733" w:rsidP="00C212E0">
      <w:pPr>
        <w:spacing w:line="480" w:lineRule="auto"/>
        <w:jc w:val="both"/>
        <w:rPr>
          <w:rFonts w:ascii="David" w:hAnsi="David" w:cs="David"/>
          <w:sz w:val="24"/>
          <w:szCs w:val="24"/>
        </w:rPr>
      </w:pPr>
      <w:r w:rsidRPr="003114A5">
        <w:rPr>
          <w:rFonts w:ascii="David" w:hAnsi="David" w:cs="David"/>
          <w:sz w:val="24"/>
          <w:szCs w:val="24"/>
          <w:rtl/>
        </w:rPr>
        <w:t>אליוט כהן מנסה לבאר את מערכת היחסים שבין הדרגים</w:t>
      </w:r>
      <w:r w:rsidR="003D452B" w:rsidRPr="003114A5">
        <w:rPr>
          <w:rFonts w:ascii="David" w:hAnsi="David" w:cs="David" w:hint="cs"/>
          <w:sz w:val="24"/>
          <w:szCs w:val="24"/>
          <w:rtl/>
        </w:rPr>
        <w:t xml:space="preserve"> -</w:t>
      </w:r>
      <w:r w:rsidRPr="003114A5">
        <w:rPr>
          <w:rFonts w:ascii="David" w:hAnsi="David" w:cs="David"/>
          <w:sz w:val="24"/>
          <w:szCs w:val="24"/>
          <w:rtl/>
        </w:rPr>
        <w:t xml:space="preserve"> המדיני והצבאי</w:t>
      </w:r>
      <w:r w:rsidR="003D452B" w:rsidRPr="003114A5">
        <w:rPr>
          <w:rFonts w:ascii="David" w:hAnsi="David" w:cs="David" w:hint="cs"/>
          <w:sz w:val="24"/>
          <w:szCs w:val="24"/>
          <w:rtl/>
        </w:rPr>
        <w:t xml:space="preserve"> -</w:t>
      </w:r>
      <w:r w:rsidRPr="003114A5">
        <w:rPr>
          <w:rFonts w:ascii="David" w:hAnsi="David" w:cs="David"/>
          <w:sz w:val="24"/>
          <w:szCs w:val="24"/>
          <w:rtl/>
        </w:rPr>
        <w:t xml:space="preserve"> ומסכם את הידע באמצעות מעקב אחרי ארבעה מנהיגים מדיניים: לינקולן, </w:t>
      </w:r>
      <w:proofErr w:type="spellStart"/>
      <w:r w:rsidRPr="003114A5">
        <w:rPr>
          <w:rFonts w:ascii="David" w:hAnsi="David" w:cs="David"/>
          <w:sz w:val="24"/>
          <w:szCs w:val="24"/>
          <w:rtl/>
        </w:rPr>
        <w:t>ק</w:t>
      </w:r>
      <w:r w:rsidR="00A46F51" w:rsidRPr="003114A5">
        <w:rPr>
          <w:rFonts w:ascii="David" w:hAnsi="David" w:cs="David"/>
          <w:sz w:val="24"/>
          <w:szCs w:val="24"/>
          <w:rtl/>
        </w:rPr>
        <w:t>למ</w:t>
      </w:r>
      <w:r w:rsidRPr="003114A5">
        <w:rPr>
          <w:rFonts w:ascii="David" w:hAnsi="David" w:cs="David"/>
          <w:sz w:val="24"/>
          <w:szCs w:val="24"/>
          <w:rtl/>
        </w:rPr>
        <w:t>נסו</w:t>
      </w:r>
      <w:proofErr w:type="spellEnd"/>
      <w:r w:rsidRPr="003114A5">
        <w:rPr>
          <w:rFonts w:ascii="David" w:hAnsi="David" w:cs="David"/>
          <w:sz w:val="24"/>
          <w:szCs w:val="24"/>
          <w:rtl/>
        </w:rPr>
        <w:t>, צ'רצ'יל ובן גוריון. בתוך כך הוא מרחיב ומבקר את 'הת</w:t>
      </w:r>
      <w:r w:rsidR="003D452B" w:rsidRPr="003114A5">
        <w:rPr>
          <w:rFonts w:ascii="David" w:hAnsi="David" w:cs="David" w:hint="cs"/>
          <w:sz w:val="24"/>
          <w:szCs w:val="24"/>
          <w:rtl/>
        </w:rPr>
        <w:t>י</w:t>
      </w:r>
      <w:r w:rsidRPr="003114A5">
        <w:rPr>
          <w:rFonts w:ascii="David" w:hAnsi="David" w:cs="David"/>
          <w:sz w:val="24"/>
          <w:szCs w:val="24"/>
          <w:rtl/>
        </w:rPr>
        <w:t>אוריה הנורמטיבית של היחסים בין הדרג האזרחי לצבאי'</w:t>
      </w:r>
      <w:r w:rsidR="003D452B" w:rsidRPr="003114A5">
        <w:rPr>
          <w:rFonts w:ascii="David" w:hAnsi="David" w:cs="David" w:hint="cs"/>
          <w:sz w:val="24"/>
          <w:szCs w:val="24"/>
          <w:rtl/>
        </w:rPr>
        <w:t>,</w:t>
      </w:r>
      <w:r w:rsidRPr="003114A5">
        <w:rPr>
          <w:rFonts w:ascii="David" w:hAnsi="David" w:cs="David"/>
          <w:sz w:val="24"/>
          <w:szCs w:val="24"/>
          <w:rtl/>
        </w:rPr>
        <w:t xml:space="preserve"> אשר גורסת פחות או יותר כדלקמן: קציני צבא הם אנשי מקצוע, כמו רופאים מנתחים מנוסים מאוד. המדינאי נמצא במצבו של חולה הזקוק לטיפול דחוף. החולה רשאי להחליט אם ינתחו אותו או לא</w:t>
      </w:r>
      <w:r w:rsidR="00A317A1" w:rsidRPr="003114A5">
        <w:rPr>
          <w:rFonts w:ascii="David" w:hAnsi="David" w:cs="David" w:hint="cs"/>
          <w:sz w:val="24"/>
          <w:szCs w:val="24"/>
          <w:rtl/>
        </w:rPr>
        <w:t>.</w:t>
      </w:r>
      <w:r w:rsidRPr="003114A5">
        <w:rPr>
          <w:rFonts w:ascii="David" w:hAnsi="David" w:cs="David"/>
          <w:sz w:val="24"/>
          <w:szCs w:val="24"/>
          <w:rtl/>
        </w:rPr>
        <w:t xml:space="preserve"> הוא רשאי להעדיף רופא אחד על פני משנהו, והוא אף רשאי לבחור בין אפשרויות ניתוח שונות, אם כי זה נדיר יותר. </w:t>
      </w:r>
      <w:r w:rsidR="00032397" w:rsidRPr="003114A5">
        <w:rPr>
          <w:rFonts w:ascii="David" w:hAnsi="David" w:cs="David" w:hint="cs"/>
          <w:sz w:val="24"/>
          <w:szCs w:val="24"/>
          <w:rtl/>
        </w:rPr>
        <w:t>ואולם</w:t>
      </w:r>
      <w:r w:rsidR="00032397" w:rsidRPr="003114A5">
        <w:rPr>
          <w:rFonts w:ascii="David" w:hAnsi="David" w:cs="David"/>
          <w:sz w:val="24"/>
          <w:szCs w:val="24"/>
          <w:rtl/>
        </w:rPr>
        <w:t xml:space="preserve"> </w:t>
      </w:r>
      <w:r w:rsidRPr="003114A5">
        <w:rPr>
          <w:rFonts w:ascii="David" w:hAnsi="David" w:cs="David"/>
          <w:sz w:val="24"/>
          <w:szCs w:val="24"/>
          <w:rtl/>
        </w:rPr>
        <w:t>הוא אינו רשאי, או לפחות אינו צריך, לפקח על תהליך הניתוח, לבחור את הכלים ואת סידור החדר כראות עיניו. התוצאה צריכה להיות שליטה אזרחית מוגבלת בעניינים צבאיים. הצגת שאלות רבות מדי, ועל אחת כמה וכמה מתן פקודה בנוגע לטקטיקה, לתכנונה של מערכה, למדדי הצלחה או הפעלת לחצים לקידום או להדחה של קצין כלשהו, להוציא את הבכירים ביותר, יתפרשו כ"בחישה בקדרה" וכהתערבות שאינה ראויה ואף מסוכנת מאוד</w:t>
      </w:r>
      <w:r w:rsidR="00C212E0">
        <w:rPr>
          <w:rStyle w:val="FootnoteReference"/>
          <w:rFonts w:ascii="David" w:hAnsi="David" w:cs="David"/>
          <w:sz w:val="24"/>
          <w:szCs w:val="24"/>
          <w:rtl/>
        </w:rPr>
        <w:footnoteReference w:id="30"/>
      </w:r>
      <w:r w:rsidR="00C212E0">
        <w:rPr>
          <w:rFonts w:ascii="David" w:hAnsi="David" w:cs="David" w:hint="cs"/>
          <w:sz w:val="24"/>
          <w:szCs w:val="24"/>
          <w:rtl/>
        </w:rPr>
        <w:t>.</w:t>
      </w:r>
    </w:p>
    <w:p w14:paraId="0452C75A" w14:textId="680BD597" w:rsidR="00CC0C81" w:rsidRDefault="00A46733" w:rsidP="0011370D">
      <w:pPr>
        <w:spacing w:line="480" w:lineRule="auto"/>
        <w:jc w:val="both"/>
        <w:rPr>
          <w:rFonts w:ascii="David" w:hAnsi="David" w:cs="David"/>
          <w:sz w:val="24"/>
          <w:szCs w:val="24"/>
          <w:rtl/>
        </w:rPr>
      </w:pPr>
      <w:r w:rsidRPr="00FE1274">
        <w:rPr>
          <w:rFonts w:ascii="David" w:hAnsi="David" w:cs="David"/>
          <w:sz w:val="24"/>
          <w:szCs w:val="24"/>
          <w:rtl/>
        </w:rPr>
        <w:t>הקושי הטמון ביחס ל'ת</w:t>
      </w:r>
      <w:r w:rsidR="00032397">
        <w:rPr>
          <w:rFonts w:ascii="David" w:hAnsi="David" w:cs="David" w:hint="cs"/>
          <w:sz w:val="24"/>
          <w:szCs w:val="24"/>
          <w:rtl/>
        </w:rPr>
        <w:t>י</w:t>
      </w:r>
      <w:r w:rsidRPr="00FE1274">
        <w:rPr>
          <w:rFonts w:ascii="David" w:hAnsi="David" w:cs="David"/>
          <w:sz w:val="24"/>
          <w:szCs w:val="24"/>
          <w:rtl/>
        </w:rPr>
        <w:t>אוריה נורמטיבית', טוען כהן, הינו בכך שמדינאים גדולים בימי מלחמה עושים את הדברים הלא ראויים האלה, ולא זו בלבד, אלא הם מצליחים משום שהם עושים דווקא אותם</w:t>
      </w:r>
      <w:r w:rsidR="0011370D">
        <w:rPr>
          <w:rStyle w:val="FootnoteReference"/>
          <w:rFonts w:ascii="David" w:hAnsi="David" w:cs="David"/>
          <w:sz w:val="24"/>
          <w:szCs w:val="24"/>
          <w:rtl/>
        </w:rPr>
        <w:footnoteReference w:id="31"/>
      </w:r>
      <w:r w:rsidR="0011370D">
        <w:rPr>
          <w:rFonts w:ascii="David" w:hAnsi="David" w:cs="David" w:hint="cs"/>
          <w:sz w:val="24"/>
          <w:szCs w:val="24"/>
          <w:rtl/>
        </w:rPr>
        <w:t>.</w:t>
      </w:r>
    </w:p>
    <w:p w14:paraId="58770C42" w14:textId="0454A52B" w:rsidR="00A46733" w:rsidRPr="00FE1274" w:rsidRDefault="00A46733" w:rsidP="00444459">
      <w:pPr>
        <w:spacing w:line="480" w:lineRule="auto"/>
        <w:jc w:val="both"/>
        <w:rPr>
          <w:rFonts w:ascii="David" w:hAnsi="David" w:cs="David"/>
          <w:sz w:val="24"/>
          <w:szCs w:val="24"/>
          <w:rtl/>
        </w:rPr>
      </w:pPr>
      <w:r w:rsidRPr="00FE1274">
        <w:rPr>
          <w:rFonts w:ascii="David" w:hAnsi="David" w:cs="David"/>
          <w:sz w:val="24"/>
          <w:szCs w:val="24"/>
          <w:rtl/>
        </w:rPr>
        <w:t xml:space="preserve">ארבעת המנהיגים הדגולים "בחשו בקדרה" כתפיסת עולם, חתרו להשפעה אישית בקבלת החלטות "מקצועיות" בתחומי הטקטיקה, פיתוח אמצעי לחימה ובחירת מפקדים. הם קיימו למעשה סוג של דיפוזיה חד כיוונית שבה הדרג המדיני </w:t>
      </w:r>
      <w:r w:rsidR="00FD69A5">
        <w:rPr>
          <w:rFonts w:ascii="David" w:hAnsi="David" w:cs="David" w:hint="cs"/>
          <w:sz w:val="24"/>
          <w:szCs w:val="24"/>
          <w:rtl/>
        </w:rPr>
        <w:t>משפיע</w:t>
      </w:r>
      <w:r w:rsidRPr="00FE1274">
        <w:rPr>
          <w:rFonts w:ascii="David" w:hAnsi="David" w:cs="David"/>
          <w:sz w:val="24"/>
          <w:szCs w:val="24"/>
          <w:rtl/>
        </w:rPr>
        <w:t xml:space="preserve"> ומלמד גנר</w:t>
      </w:r>
      <w:r w:rsidRPr="00444459">
        <w:rPr>
          <w:rFonts w:ascii="David" w:hAnsi="David" w:cs="David"/>
          <w:sz w:val="24"/>
          <w:szCs w:val="24"/>
          <w:rtl/>
        </w:rPr>
        <w:t>לים "קשת"</w:t>
      </w:r>
      <w:r w:rsidR="00444459" w:rsidRPr="00444459">
        <w:rPr>
          <w:rStyle w:val="FootnoteReference"/>
          <w:rFonts w:ascii="David" w:hAnsi="David" w:cs="David"/>
          <w:sz w:val="24"/>
          <w:szCs w:val="24"/>
          <w:rtl/>
        </w:rPr>
        <w:footnoteReference w:id="32"/>
      </w:r>
      <w:r w:rsidR="00444459" w:rsidRPr="00444459">
        <w:rPr>
          <w:rFonts w:ascii="David" w:hAnsi="David" w:cs="David" w:hint="cs"/>
          <w:sz w:val="24"/>
          <w:szCs w:val="24"/>
          <w:rtl/>
        </w:rPr>
        <w:t>,</w:t>
      </w:r>
      <w:r w:rsidRPr="00FE1274">
        <w:rPr>
          <w:rFonts w:ascii="David" w:hAnsi="David" w:cs="David"/>
          <w:sz w:val="24"/>
          <w:szCs w:val="24"/>
          <w:rtl/>
        </w:rPr>
        <w:t xml:space="preserve"> מכתיב לעתים קרובות את </w:t>
      </w:r>
      <w:r w:rsidRPr="00FE1274">
        <w:rPr>
          <w:rFonts w:ascii="David" w:hAnsi="David" w:cs="David"/>
          <w:sz w:val="24"/>
          <w:szCs w:val="24"/>
          <w:rtl/>
        </w:rPr>
        <w:lastRenderedPageBreak/>
        <w:t xml:space="preserve">פרטי </w:t>
      </w:r>
      <w:r w:rsidR="00FD69A5">
        <w:rPr>
          <w:rFonts w:ascii="David" w:hAnsi="David" w:cs="David" w:hint="cs"/>
          <w:sz w:val="24"/>
          <w:szCs w:val="24"/>
          <w:rtl/>
        </w:rPr>
        <w:t>ה</w:t>
      </w:r>
      <w:r w:rsidRPr="00FE1274">
        <w:rPr>
          <w:rFonts w:ascii="David" w:hAnsi="David" w:cs="David"/>
          <w:sz w:val="24"/>
          <w:szCs w:val="24"/>
          <w:rtl/>
        </w:rPr>
        <w:t xml:space="preserve">החלטות המקצועיות, מתערב ונוכח במינוי או </w:t>
      </w:r>
      <w:proofErr w:type="spellStart"/>
      <w:r w:rsidR="00FD69A5">
        <w:rPr>
          <w:rFonts w:ascii="David" w:hAnsi="David" w:cs="David" w:hint="cs"/>
          <w:sz w:val="24"/>
          <w:szCs w:val="24"/>
          <w:rtl/>
        </w:rPr>
        <w:t>ב</w:t>
      </w:r>
      <w:r w:rsidRPr="00FE1274">
        <w:rPr>
          <w:rFonts w:ascii="David" w:hAnsi="David" w:cs="David"/>
          <w:sz w:val="24"/>
          <w:szCs w:val="24"/>
          <w:rtl/>
        </w:rPr>
        <w:t>הדחות</w:t>
      </w:r>
      <w:proofErr w:type="spellEnd"/>
      <w:r w:rsidRPr="00FE1274">
        <w:rPr>
          <w:rFonts w:ascii="David" w:hAnsi="David" w:cs="David"/>
          <w:sz w:val="24"/>
          <w:szCs w:val="24"/>
          <w:rtl/>
        </w:rPr>
        <w:t xml:space="preserve"> מפקדים, משפיע אישית על מבנה יחידות ומקיים מעקב פרטני אחר דיווחים משדות הקרב</w:t>
      </w:r>
      <w:r w:rsidR="00444459">
        <w:rPr>
          <w:rStyle w:val="FootnoteReference"/>
          <w:rFonts w:ascii="David" w:hAnsi="David" w:cs="David"/>
          <w:sz w:val="24"/>
          <w:szCs w:val="24"/>
          <w:rtl/>
        </w:rPr>
        <w:footnoteReference w:id="33"/>
      </w:r>
      <w:r w:rsidRPr="00FE1274">
        <w:rPr>
          <w:rFonts w:ascii="David" w:hAnsi="David" w:cs="David"/>
          <w:sz w:val="24"/>
          <w:szCs w:val="24"/>
          <w:rtl/>
        </w:rPr>
        <w:t>.</w:t>
      </w:r>
      <w:r w:rsidR="00444459">
        <w:rPr>
          <w:rFonts w:ascii="David" w:hAnsi="David" w:cs="David" w:hint="cs"/>
          <w:color w:val="FF0000"/>
          <w:sz w:val="24"/>
          <w:szCs w:val="24"/>
          <w:rtl/>
        </w:rPr>
        <w:t xml:space="preserve"> </w:t>
      </w:r>
    </w:p>
    <w:p w14:paraId="2BBEB517" w14:textId="77777777" w:rsidR="00C665CE" w:rsidRDefault="00C665CE" w:rsidP="00C665CE">
      <w:pPr>
        <w:spacing w:line="480" w:lineRule="auto"/>
        <w:jc w:val="both"/>
        <w:rPr>
          <w:rFonts w:ascii="David" w:hAnsi="David" w:cs="David"/>
          <w:sz w:val="24"/>
          <w:szCs w:val="24"/>
          <w:rtl/>
        </w:rPr>
      </w:pPr>
    </w:p>
    <w:p w14:paraId="1F686704" w14:textId="67474F1D" w:rsidR="00C665CE" w:rsidRDefault="00350233" w:rsidP="00C665CE">
      <w:pPr>
        <w:spacing w:line="480" w:lineRule="auto"/>
        <w:jc w:val="both"/>
        <w:rPr>
          <w:rFonts w:ascii="David" w:hAnsi="David" w:cs="David"/>
          <w:b/>
          <w:bCs/>
          <w:sz w:val="24"/>
          <w:szCs w:val="24"/>
          <w:rtl/>
        </w:rPr>
      </w:pPr>
      <w:r>
        <w:rPr>
          <w:rFonts w:ascii="David" w:hAnsi="David" w:cs="David" w:hint="cs"/>
          <w:sz w:val="24"/>
          <w:szCs w:val="24"/>
          <w:rtl/>
        </w:rPr>
        <w:t xml:space="preserve">ברם, </w:t>
      </w:r>
      <w:r w:rsidR="005A69DE">
        <w:rPr>
          <w:rFonts w:ascii="David" w:hAnsi="David" w:cs="David" w:hint="cs"/>
          <w:sz w:val="24"/>
          <w:szCs w:val="24"/>
          <w:rtl/>
        </w:rPr>
        <w:t>מ</w:t>
      </w:r>
      <w:r w:rsidR="00A46733" w:rsidRPr="00FE1274">
        <w:rPr>
          <w:rFonts w:ascii="David" w:hAnsi="David" w:cs="David"/>
          <w:sz w:val="24"/>
          <w:szCs w:val="24"/>
          <w:rtl/>
        </w:rPr>
        <w:t>התבוננות ביקורתית אל תיאטרון יחסי הגומלין מנקודת מבטו של המצביא המערכתי עולה תמונה מורכבת בהרבה</w:t>
      </w:r>
      <w:r w:rsidR="005A69DE">
        <w:rPr>
          <w:rFonts w:ascii="David" w:hAnsi="David" w:cs="David" w:hint="cs"/>
          <w:sz w:val="24"/>
          <w:szCs w:val="24"/>
          <w:rtl/>
        </w:rPr>
        <w:t xml:space="preserve"> </w:t>
      </w:r>
      <w:r w:rsidR="00C665CE">
        <w:rPr>
          <w:rFonts w:ascii="David" w:hAnsi="David" w:cs="David" w:hint="cs"/>
          <w:sz w:val="24"/>
          <w:szCs w:val="24"/>
          <w:rtl/>
        </w:rPr>
        <w:t>מזו המשתקפת באבחנות הקלאסיות בין הדרגים המדיני והבטחוני.</w:t>
      </w:r>
      <w:r w:rsidR="00C665CE">
        <w:rPr>
          <w:rFonts w:ascii="David" w:hAnsi="David" w:cs="David" w:hint="cs"/>
          <w:b/>
          <w:bCs/>
          <w:sz w:val="24"/>
          <w:szCs w:val="24"/>
          <w:rtl/>
        </w:rPr>
        <w:t xml:space="preserve"> </w:t>
      </w:r>
    </w:p>
    <w:p w14:paraId="23A28CA1" w14:textId="2013CBAC" w:rsidR="00A46733" w:rsidRPr="00FE1274" w:rsidRDefault="00A46733" w:rsidP="00852D6A">
      <w:pPr>
        <w:spacing w:line="480" w:lineRule="auto"/>
        <w:jc w:val="both"/>
        <w:rPr>
          <w:rFonts w:ascii="David" w:hAnsi="David" w:cs="David"/>
          <w:sz w:val="24"/>
          <w:szCs w:val="24"/>
        </w:rPr>
      </w:pPr>
      <w:r w:rsidRPr="00FE1274">
        <w:rPr>
          <w:rFonts w:ascii="David" w:hAnsi="David" w:cs="David"/>
          <w:sz w:val="24"/>
          <w:szCs w:val="24"/>
          <w:rtl/>
        </w:rPr>
        <w:t xml:space="preserve">עם סיום מבצע "חורב" בינואר 1949 הסתמן שינוי מהותי בהתנהלות ראש הממשלה דוד בן גוריון. מעתה הוא הקדיש את עיקר מעייניו ועיסוקיו למערכת הבחירות והחל </w:t>
      </w:r>
      <w:r w:rsidR="005A69DE" w:rsidRPr="00FE1274">
        <w:rPr>
          <w:rFonts w:ascii="David" w:hAnsi="David" w:cs="David"/>
          <w:sz w:val="24"/>
          <w:szCs w:val="24"/>
          <w:rtl/>
        </w:rPr>
        <w:t>ל</w:t>
      </w:r>
      <w:r w:rsidR="005A69DE">
        <w:rPr>
          <w:rFonts w:ascii="David" w:hAnsi="David" w:cs="David" w:hint="cs"/>
          <w:sz w:val="24"/>
          <w:szCs w:val="24"/>
          <w:rtl/>
        </w:rPr>
        <w:t xml:space="preserve">כוון </w:t>
      </w:r>
      <w:r w:rsidRPr="00FE1274">
        <w:rPr>
          <w:rFonts w:ascii="David" w:hAnsi="David" w:cs="David"/>
          <w:sz w:val="24"/>
          <w:szCs w:val="24"/>
          <w:rtl/>
        </w:rPr>
        <w:t>את המאמץ המשקי לעבר כלכלת שלום, ובתחום הביטחון לשחרור מהיר של המגויסים. בן גוריון ראה את 'גמר המלחמה' בהפסקת האש בחזית המצרית, כאשר ב-13 בינואר נפתחו שיחות לשביתת נשק עם מצרים, ואחריהן עם לבנון, ירדן וסוריה. לאחר משא ומתן נחתם הסכם שביתת נשק עם מצרים  ב-24 בפברואר. על כך רשם ביומנו: "אחרי הקמת המדינה וניצחונותינו בשדה הקרב זהו המאורע הגדול של שנת הגדולות והנצורות</w:t>
      </w:r>
      <w:r w:rsidR="00B01AE4">
        <w:rPr>
          <w:rFonts w:ascii="David" w:hAnsi="David" w:cs="David" w:hint="cs"/>
          <w:sz w:val="24"/>
          <w:szCs w:val="24"/>
          <w:rtl/>
        </w:rPr>
        <w:t xml:space="preserve"> (</w:t>
      </w:r>
      <w:r w:rsidRPr="00FE1274">
        <w:rPr>
          <w:rFonts w:ascii="David" w:hAnsi="David" w:cs="David"/>
          <w:sz w:val="24"/>
          <w:szCs w:val="24"/>
          <w:rtl/>
        </w:rPr>
        <w:t>...</w:t>
      </w:r>
      <w:r w:rsidR="00B01AE4">
        <w:rPr>
          <w:rFonts w:ascii="David" w:hAnsi="David" w:cs="David" w:hint="cs"/>
          <w:sz w:val="24"/>
          <w:szCs w:val="24"/>
          <w:rtl/>
        </w:rPr>
        <w:t>)</w:t>
      </w:r>
      <w:r w:rsidR="00852D6A">
        <w:rPr>
          <w:rStyle w:val="FootnoteReference"/>
          <w:rFonts w:ascii="David" w:hAnsi="David" w:cs="David"/>
          <w:sz w:val="24"/>
          <w:szCs w:val="24"/>
          <w:rtl/>
        </w:rPr>
        <w:footnoteReference w:id="34"/>
      </w:r>
      <w:r w:rsidRPr="00FE1274">
        <w:rPr>
          <w:rFonts w:ascii="David" w:hAnsi="David" w:cs="David"/>
          <w:sz w:val="24"/>
          <w:szCs w:val="24"/>
          <w:rtl/>
        </w:rPr>
        <w:t>"</w:t>
      </w:r>
    </w:p>
    <w:p w14:paraId="2DF9C1CC" w14:textId="13E1BE40" w:rsidR="00A46733" w:rsidRPr="00FE1274" w:rsidRDefault="00A46733" w:rsidP="0083610A">
      <w:pPr>
        <w:spacing w:line="480" w:lineRule="auto"/>
        <w:jc w:val="both"/>
        <w:rPr>
          <w:rFonts w:ascii="David" w:hAnsi="David" w:cs="David"/>
          <w:sz w:val="24"/>
          <w:szCs w:val="24"/>
          <w:rtl/>
        </w:rPr>
      </w:pPr>
      <w:r w:rsidRPr="00FE1274">
        <w:rPr>
          <w:rFonts w:ascii="David" w:hAnsi="David" w:cs="David"/>
          <w:sz w:val="24"/>
          <w:szCs w:val="24"/>
          <w:rtl/>
        </w:rPr>
        <w:t>לא כך חשב מפקד חזית הדרום</w:t>
      </w:r>
      <w:r w:rsidR="00B01AE4">
        <w:rPr>
          <w:rFonts w:ascii="David" w:hAnsi="David" w:cs="David" w:hint="cs"/>
          <w:sz w:val="24"/>
          <w:szCs w:val="24"/>
          <w:rtl/>
        </w:rPr>
        <w:t>,</w:t>
      </w:r>
      <w:r w:rsidRPr="00FE1274">
        <w:rPr>
          <w:rFonts w:ascii="David" w:hAnsi="David" w:cs="David"/>
          <w:sz w:val="24"/>
          <w:szCs w:val="24"/>
          <w:rtl/>
        </w:rPr>
        <w:t xml:space="preserve"> יגאל אלון. מתוך ה"בחישה בקדרה" האסטרטגית הבין אלון את הפוטנציאל והסיכון המדיני</w:t>
      </w:r>
      <w:r w:rsidR="00B01AE4">
        <w:rPr>
          <w:rFonts w:ascii="David" w:hAnsi="David" w:cs="David" w:hint="cs"/>
          <w:sz w:val="24"/>
          <w:szCs w:val="24"/>
          <w:rtl/>
        </w:rPr>
        <w:t>,</w:t>
      </w:r>
      <w:r w:rsidRPr="00FE1274">
        <w:rPr>
          <w:rFonts w:ascii="David" w:hAnsi="David" w:cs="David"/>
          <w:sz w:val="24"/>
          <w:szCs w:val="24"/>
          <w:rtl/>
        </w:rPr>
        <w:t xml:space="preserve"> אשר טמו</w:t>
      </w:r>
      <w:r w:rsidR="00B01AE4">
        <w:rPr>
          <w:rFonts w:ascii="David" w:hAnsi="David" w:cs="David" w:hint="cs"/>
          <w:sz w:val="24"/>
          <w:szCs w:val="24"/>
          <w:rtl/>
        </w:rPr>
        <w:t>נים</w:t>
      </w:r>
      <w:r w:rsidRPr="00FE1274">
        <w:rPr>
          <w:rFonts w:ascii="David" w:hAnsi="David" w:cs="David"/>
          <w:sz w:val="24"/>
          <w:szCs w:val="24"/>
          <w:rtl/>
        </w:rPr>
        <w:t xml:space="preserve"> בהישגי צה"ל בחזית הדרומית והמזרחית. בסדרת פעולות ותוך ניצול מגוון של רשת קשריו הענפה ניסה להצביע על התפר המדיני בין מצרים לירדן בנגב הדרומי ועל חוסר הנכונות של הבריטים להתערב במלחמה. הוא ראה בהשארת רצועת עזה והגדה המערבית בידיים זרות סיכון בלתי סביר והגה תצורה אופרטיבית לכיבוש אילת ודרום הר חברון. יגאל אלון פעל מול בן גוריון, ולא היסס להתהלך ב</w:t>
      </w:r>
      <w:r w:rsidR="007D4961">
        <w:rPr>
          <w:rFonts w:ascii="David" w:hAnsi="David" w:cs="David" w:hint="cs"/>
          <w:sz w:val="24"/>
          <w:szCs w:val="24"/>
          <w:rtl/>
        </w:rPr>
        <w:t>קצות</w:t>
      </w:r>
      <w:r w:rsidRPr="00FE1274">
        <w:rPr>
          <w:rFonts w:ascii="David" w:hAnsi="David" w:cs="David"/>
          <w:sz w:val="24"/>
          <w:szCs w:val="24"/>
          <w:rtl/>
        </w:rPr>
        <w:t xml:space="preserve"> </w:t>
      </w:r>
      <w:r w:rsidR="007D4961">
        <w:rPr>
          <w:rFonts w:ascii="David" w:hAnsi="David" w:cs="David" w:hint="cs"/>
          <w:sz w:val="24"/>
          <w:szCs w:val="24"/>
          <w:rtl/>
        </w:rPr>
        <w:t>ה</w:t>
      </w:r>
      <w:r w:rsidRPr="00FE1274">
        <w:rPr>
          <w:rFonts w:ascii="David" w:hAnsi="David" w:cs="David"/>
          <w:sz w:val="24"/>
          <w:szCs w:val="24"/>
          <w:rtl/>
        </w:rPr>
        <w:t xml:space="preserve">לגיטימציה ולתמרן בקרב חברי מפלגתו, </w:t>
      </w:r>
      <w:proofErr w:type="spellStart"/>
      <w:r w:rsidRPr="00FE1274">
        <w:rPr>
          <w:rFonts w:ascii="David" w:hAnsi="David" w:cs="David"/>
          <w:sz w:val="24"/>
          <w:szCs w:val="24"/>
          <w:rtl/>
        </w:rPr>
        <w:t>מפ</w:t>
      </w:r>
      <w:proofErr w:type="spellEnd"/>
      <w:r w:rsidRPr="00FE1274">
        <w:rPr>
          <w:rFonts w:ascii="David" w:hAnsi="David" w:cs="David"/>
          <w:sz w:val="24"/>
          <w:szCs w:val="24"/>
          <w:rtl/>
        </w:rPr>
        <w:t>''ם, אשר הצביעו בעד הצעותיו בכנסת. הוא הרבה לכתוב ולשוחח עם ראש הממשלה באופן ישיר וניצל את עוצמתו האישית בניסיונות לשכנע את סביבתו הקרובה של בן גוריון.</w:t>
      </w:r>
    </w:p>
    <w:p w14:paraId="618C899F" w14:textId="29C95C6B" w:rsidR="00A46733" w:rsidRPr="00FE1274" w:rsidRDefault="00A46733" w:rsidP="00852D6A">
      <w:pPr>
        <w:spacing w:line="480" w:lineRule="auto"/>
        <w:jc w:val="both"/>
        <w:rPr>
          <w:rFonts w:ascii="David" w:hAnsi="David" w:cs="David"/>
          <w:sz w:val="24"/>
          <w:szCs w:val="24"/>
          <w:rtl/>
        </w:rPr>
      </w:pPr>
      <w:r w:rsidRPr="00FE1274">
        <w:rPr>
          <w:rFonts w:ascii="David" w:hAnsi="David" w:cs="David"/>
          <w:sz w:val="24"/>
          <w:szCs w:val="24"/>
          <w:rtl/>
        </w:rPr>
        <w:t>ניסיונותיו לחולל תפנית ולהשפיע על בן גוריון נשאו פרי בחלקם. ב-5 במרס 1949 יצא לדרך מבצע "עובדה" וכבר ב-10 בחודש הונף דגל ישראל באום-רשרש. דוד בן גוריון התרגש מההישג: "הגענו לאילת. זהו המאורע הגדול ביותר בחודשים האחרונים, אם לא בכל מלחמת השחרור והכיבוש. ולא נשפכה אף טיפת דם!</w:t>
      </w:r>
      <w:r w:rsidR="007D4961">
        <w:rPr>
          <w:rFonts w:ascii="David" w:hAnsi="David" w:cs="David" w:hint="cs"/>
          <w:sz w:val="24"/>
          <w:szCs w:val="24"/>
          <w:rtl/>
        </w:rPr>
        <w:t xml:space="preserve"> (.</w:t>
      </w:r>
      <w:r w:rsidRPr="00FE1274">
        <w:rPr>
          <w:rFonts w:ascii="David" w:hAnsi="David" w:cs="David"/>
          <w:sz w:val="24"/>
          <w:szCs w:val="24"/>
          <w:rtl/>
        </w:rPr>
        <w:t>..</w:t>
      </w:r>
      <w:r w:rsidR="007D4961">
        <w:rPr>
          <w:rFonts w:ascii="David" w:hAnsi="David" w:cs="David" w:hint="cs"/>
          <w:sz w:val="24"/>
          <w:szCs w:val="24"/>
          <w:rtl/>
        </w:rPr>
        <w:t>)</w:t>
      </w:r>
      <w:r w:rsidRPr="00FE1274">
        <w:rPr>
          <w:rFonts w:ascii="David" w:hAnsi="David" w:cs="David"/>
          <w:sz w:val="24"/>
          <w:szCs w:val="24"/>
          <w:rtl/>
        </w:rPr>
        <w:t xml:space="preserve"> אנו חונים עכשיו בעין גדי ובאילת!</w:t>
      </w:r>
      <w:r w:rsidR="00852D6A">
        <w:rPr>
          <w:rStyle w:val="FootnoteReference"/>
          <w:rFonts w:ascii="David" w:hAnsi="David" w:cs="David"/>
          <w:sz w:val="24"/>
          <w:szCs w:val="24"/>
          <w:rtl/>
        </w:rPr>
        <w:footnoteReference w:id="35"/>
      </w:r>
      <w:r w:rsidRPr="00FE1274">
        <w:rPr>
          <w:rFonts w:ascii="David" w:hAnsi="David" w:cs="David"/>
          <w:sz w:val="24"/>
          <w:szCs w:val="24"/>
          <w:rtl/>
        </w:rPr>
        <w:t>"</w:t>
      </w:r>
    </w:p>
    <w:p w14:paraId="4EF3127C" w14:textId="77777777" w:rsidR="008A3401" w:rsidRDefault="008A3401" w:rsidP="00E1409C">
      <w:pPr>
        <w:spacing w:line="480" w:lineRule="auto"/>
        <w:jc w:val="both"/>
        <w:rPr>
          <w:rFonts w:ascii="David" w:hAnsi="David" w:cs="David"/>
          <w:b/>
          <w:bCs/>
          <w:sz w:val="24"/>
          <w:szCs w:val="24"/>
          <w:highlight w:val="green"/>
          <w:rtl/>
        </w:rPr>
      </w:pPr>
    </w:p>
    <w:p w14:paraId="6F3C82B3" w14:textId="0F81A9CB" w:rsidR="00565D66" w:rsidRDefault="00565D66" w:rsidP="00E1409C">
      <w:pPr>
        <w:spacing w:line="480" w:lineRule="auto"/>
        <w:jc w:val="both"/>
        <w:rPr>
          <w:rFonts w:ascii="David" w:hAnsi="David" w:cs="David"/>
          <w:sz w:val="24"/>
          <w:szCs w:val="24"/>
          <w:rtl/>
        </w:rPr>
      </w:pPr>
      <w:r w:rsidRPr="00565D66">
        <w:rPr>
          <w:rFonts w:ascii="David" w:hAnsi="David" w:cs="David"/>
          <w:sz w:val="24"/>
          <w:szCs w:val="24"/>
          <w:rtl/>
        </w:rPr>
        <w:t xml:space="preserve">ב-10 באוקטובר 1973 הגיעה גולדה מאיר להתרשם באופן בלתי אמצעי מרוח </w:t>
      </w:r>
      <w:r w:rsidR="008A3401">
        <w:rPr>
          <w:rFonts w:ascii="David" w:hAnsi="David" w:cs="David" w:hint="cs"/>
          <w:sz w:val="24"/>
          <w:szCs w:val="24"/>
          <w:rtl/>
        </w:rPr>
        <w:t>ה</w:t>
      </w:r>
      <w:r w:rsidRPr="00565D66">
        <w:rPr>
          <w:rFonts w:ascii="David" w:hAnsi="David" w:cs="David"/>
          <w:sz w:val="24"/>
          <w:szCs w:val="24"/>
          <w:rtl/>
        </w:rPr>
        <w:t xml:space="preserve">גייסות כמה שעות בודדות לאחר סיום קרבות הבלימה העקובים מדם </w:t>
      </w:r>
      <w:r w:rsidR="008A3401">
        <w:rPr>
          <w:rFonts w:ascii="David" w:hAnsi="David" w:cs="David" w:hint="cs"/>
          <w:sz w:val="24"/>
          <w:szCs w:val="24"/>
          <w:rtl/>
        </w:rPr>
        <w:t>ברמת הגולן</w:t>
      </w:r>
      <w:r w:rsidRPr="00565D66">
        <w:rPr>
          <w:rFonts w:ascii="David" w:hAnsi="David" w:cs="David"/>
          <w:sz w:val="24"/>
          <w:szCs w:val="24"/>
          <w:rtl/>
        </w:rPr>
        <w:t xml:space="preserve"> כדי לשאוב בטחון לפני קבלת </w:t>
      </w:r>
      <w:r w:rsidRPr="00565D66">
        <w:rPr>
          <w:rFonts w:ascii="David" w:hAnsi="David" w:cs="David"/>
          <w:sz w:val="24"/>
          <w:szCs w:val="24"/>
          <w:rtl/>
        </w:rPr>
        <w:lastRenderedPageBreak/>
        <w:t xml:space="preserve">ההחלטה על מתקפת הנגד אל תוך המובלעת הסורית. בחושיו החדים תמרן אותה </w:t>
      </w:r>
      <w:r w:rsidR="008A3401">
        <w:rPr>
          <w:rFonts w:ascii="David" w:hAnsi="David" w:cs="David" w:hint="cs"/>
          <w:sz w:val="24"/>
          <w:szCs w:val="24"/>
          <w:rtl/>
        </w:rPr>
        <w:t xml:space="preserve"> </w:t>
      </w:r>
      <w:proofErr w:type="spellStart"/>
      <w:r w:rsidR="008A3401" w:rsidRPr="00565D66">
        <w:rPr>
          <w:rFonts w:ascii="David" w:hAnsi="David" w:cs="David"/>
          <w:sz w:val="24"/>
          <w:szCs w:val="24"/>
          <w:rtl/>
        </w:rPr>
        <w:t>י</w:t>
      </w:r>
      <w:r w:rsidR="008A3401">
        <w:rPr>
          <w:rFonts w:ascii="David" w:hAnsi="David" w:cs="David" w:hint="cs"/>
          <w:sz w:val="24"/>
          <w:szCs w:val="24"/>
          <w:rtl/>
        </w:rPr>
        <w:t>א</w:t>
      </w:r>
      <w:r w:rsidR="008A3401" w:rsidRPr="00565D66">
        <w:rPr>
          <w:rFonts w:ascii="David" w:hAnsi="David" w:cs="David"/>
          <w:sz w:val="24"/>
          <w:szCs w:val="24"/>
          <w:rtl/>
        </w:rPr>
        <w:t>נוש</w:t>
      </w:r>
      <w:proofErr w:type="spellEnd"/>
      <w:r w:rsidR="008A3401" w:rsidRPr="00565D66">
        <w:rPr>
          <w:rFonts w:ascii="David" w:hAnsi="David" w:cs="David"/>
          <w:sz w:val="24"/>
          <w:szCs w:val="24"/>
          <w:rtl/>
        </w:rPr>
        <w:t xml:space="preserve"> </w:t>
      </w:r>
      <w:r w:rsidRPr="00565D66">
        <w:rPr>
          <w:rFonts w:ascii="David" w:hAnsi="David" w:cs="David"/>
          <w:sz w:val="24"/>
          <w:szCs w:val="24"/>
          <w:rtl/>
        </w:rPr>
        <w:t>לפלוגתו של מאיר זמיר</w:t>
      </w:r>
      <w:r w:rsidR="008A3401">
        <w:rPr>
          <w:rFonts w:ascii="David" w:hAnsi="David" w:cs="David" w:hint="cs"/>
          <w:sz w:val="24"/>
          <w:szCs w:val="24"/>
          <w:rtl/>
        </w:rPr>
        <w:t>,</w:t>
      </w:r>
      <w:r w:rsidRPr="00565D66">
        <w:rPr>
          <w:rFonts w:ascii="David" w:hAnsi="David" w:cs="David"/>
          <w:sz w:val="24"/>
          <w:szCs w:val="24"/>
          <w:rtl/>
        </w:rPr>
        <w:t xml:space="preserve"> אשר באופן חריג ביותר לא ספגה נפגעים והצליחה להשמיד טנקים סוריים רבים</w:t>
      </w:r>
      <w:r w:rsidR="008A3401">
        <w:rPr>
          <w:rFonts w:ascii="David" w:hAnsi="David" w:cs="David" w:hint="cs"/>
          <w:sz w:val="24"/>
          <w:szCs w:val="24"/>
          <w:rtl/>
        </w:rPr>
        <w:t>.</w:t>
      </w:r>
      <w:r w:rsidRPr="00565D66">
        <w:rPr>
          <w:rFonts w:ascii="David" w:hAnsi="David" w:cs="David"/>
          <w:sz w:val="24"/>
          <w:szCs w:val="24"/>
          <w:rtl/>
        </w:rPr>
        <w:t xml:space="preserve"> זאת</w:t>
      </w:r>
      <w:r w:rsidR="008A3401">
        <w:rPr>
          <w:rFonts w:ascii="David" w:hAnsi="David" w:cs="David" w:hint="cs"/>
          <w:sz w:val="24"/>
          <w:szCs w:val="24"/>
          <w:rtl/>
        </w:rPr>
        <w:t>,</w:t>
      </w:r>
      <w:r w:rsidRPr="00565D66">
        <w:rPr>
          <w:rFonts w:ascii="David" w:hAnsi="David" w:cs="David"/>
          <w:sz w:val="24"/>
          <w:szCs w:val="24"/>
          <w:rtl/>
        </w:rPr>
        <w:t xml:space="preserve"> כאשר בסביבה הקרובה שהו יחידות רבות אחרות שספגו נפגעים וטרם יצאו מ</w:t>
      </w:r>
      <w:r w:rsidR="00B50F60">
        <w:rPr>
          <w:rFonts w:ascii="David" w:hAnsi="David" w:cs="David" w:hint="cs"/>
          <w:sz w:val="24"/>
          <w:szCs w:val="24"/>
          <w:rtl/>
        </w:rPr>
        <w:t>ה</w:t>
      </w:r>
      <w:r w:rsidRPr="00565D66">
        <w:rPr>
          <w:rFonts w:ascii="David" w:hAnsi="David" w:cs="David"/>
          <w:sz w:val="24"/>
          <w:szCs w:val="24"/>
          <w:rtl/>
        </w:rPr>
        <w:t>משבר.</w:t>
      </w:r>
    </w:p>
    <w:p w14:paraId="292FD5E4" w14:textId="2F532352" w:rsidR="00326D36" w:rsidRDefault="00326D36" w:rsidP="00E1409C">
      <w:pPr>
        <w:spacing w:line="480" w:lineRule="auto"/>
        <w:jc w:val="both"/>
        <w:rPr>
          <w:rFonts w:ascii="David" w:hAnsi="David" w:cs="David"/>
          <w:sz w:val="24"/>
          <w:szCs w:val="24"/>
          <w:rtl/>
        </w:rPr>
      </w:pPr>
    </w:p>
    <w:p w14:paraId="76741ECD" w14:textId="195D2784" w:rsidR="00326D36" w:rsidRPr="00E1409C" w:rsidRDefault="00326D36" w:rsidP="00C665CE">
      <w:pPr>
        <w:spacing w:line="480" w:lineRule="auto"/>
        <w:jc w:val="both"/>
        <w:rPr>
          <w:rFonts w:ascii="David" w:hAnsi="David" w:cs="David"/>
          <w:b/>
          <w:bCs/>
          <w:sz w:val="24"/>
          <w:szCs w:val="24"/>
          <w:rtl/>
        </w:rPr>
      </w:pPr>
      <w:r w:rsidRPr="0001524A">
        <w:rPr>
          <w:rFonts w:ascii="David" w:hAnsi="David" w:cs="David"/>
          <w:sz w:val="24"/>
          <w:szCs w:val="24"/>
          <w:rtl/>
        </w:rPr>
        <w:t>נדמה, שצמצום מרחב התבוננות ליחסים החד כיווניים בין מדינאים למפקדי צבאות בלבד משאיר אי נחת בניסיון לתאר את תהליכי הלמידה והשפעה בקומה האסטרטגית באופן טבעי ושלם. המבט ההיסטורי על יחסי גומלין בין מפקד חזית הדרום יגאל אלון לראש הממשלה בן גוריון ערב מבצע "עובדה", אלופי המטה הכללי וראש הממשלה לוי אשכול ערב מלחמת ש</w:t>
      </w:r>
      <w:r w:rsidRPr="00C665CE">
        <w:rPr>
          <w:rFonts w:ascii="David" w:hAnsi="David" w:cs="David"/>
          <w:sz w:val="24"/>
          <w:szCs w:val="24"/>
          <w:rtl/>
        </w:rPr>
        <w:t>שת הימים, אלוף פיקוד הצפון אלוף דוד אלעזר אל מול שר הביטחון וראש הממשלה ביוני 1967 ומפקד האוגדה האלוף אריאל שרון אל מול הרמטכ"ל ושר הביטחון במלחמת יום הכיפורים</w:t>
      </w:r>
      <w:r w:rsidR="000D2186">
        <w:rPr>
          <w:rFonts w:ascii="David" w:hAnsi="David" w:cs="David" w:hint="cs"/>
          <w:b/>
          <w:bCs/>
          <w:sz w:val="24"/>
          <w:szCs w:val="24"/>
          <w:rtl/>
        </w:rPr>
        <w:t>,</w:t>
      </w:r>
      <w:r w:rsidRPr="0001524A">
        <w:rPr>
          <w:rFonts w:ascii="David" w:hAnsi="David" w:cs="David"/>
          <w:sz w:val="24"/>
          <w:szCs w:val="24"/>
          <w:rtl/>
        </w:rPr>
        <w:t xml:space="preserve"> חושף את מיקומם הייחודי של מצביאים מערכתיים במארג הלמידה ו</w:t>
      </w:r>
      <w:r w:rsidR="00B50F60" w:rsidRPr="00AE2910">
        <w:rPr>
          <w:rFonts w:ascii="David" w:hAnsi="David" w:cs="David" w:hint="cs"/>
          <w:sz w:val="24"/>
          <w:szCs w:val="24"/>
          <w:rtl/>
        </w:rPr>
        <w:t>ה</w:t>
      </w:r>
      <w:r w:rsidRPr="00AE2910">
        <w:rPr>
          <w:rFonts w:ascii="David" w:hAnsi="David" w:cs="David"/>
          <w:sz w:val="24"/>
          <w:szCs w:val="24"/>
          <w:rtl/>
        </w:rPr>
        <w:t>השפעה האסטרטגית. דינמיות המלחמה והשלום, אפוא, מתנהלת לא רק בשני מישורים, המדיני והצבאי, אלא בהתנגשות וב</w:t>
      </w:r>
      <w:r w:rsidR="00B50F60" w:rsidRPr="00AE2910">
        <w:rPr>
          <w:rFonts w:ascii="David" w:hAnsi="David" w:cs="David" w:hint="cs"/>
          <w:sz w:val="24"/>
          <w:szCs w:val="24"/>
          <w:rtl/>
        </w:rPr>
        <w:t>זיקות</w:t>
      </w:r>
      <w:r w:rsidRPr="00AE2910">
        <w:rPr>
          <w:rFonts w:ascii="David" w:hAnsi="David" w:cs="David"/>
          <w:sz w:val="24"/>
          <w:szCs w:val="24"/>
          <w:rtl/>
        </w:rPr>
        <w:t xml:space="preserve"> ביניהם תוך מתיחת מרחב הלמידה וההשפעה האסטרטגית גם על השחקנים מהדרג המערכתי</w:t>
      </w:r>
      <w:r w:rsidR="00C665CE">
        <w:rPr>
          <w:rFonts w:ascii="David" w:hAnsi="David" w:cs="David" w:hint="cs"/>
          <w:sz w:val="24"/>
          <w:szCs w:val="24"/>
          <w:rtl/>
        </w:rPr>
        <w:t>.</w:t>
      </w:r>
    </w:p>
    <w:p w14:paraId="237ECDBE" w14:textId="77777777" w:rsidR="00326D36" w:rsidRDefault="00326D36" w:rsidP="00E1409C">
      <w:pPr>
        <w:spacing w:line="480" w:lineRule="auto"/>
        <w:jc w:val="both"/>
        <w:rPr>
          <w:rFonts w:ascii="David" w:hAnsi="David" w:cs="David"/>
          <w:sz w:val="24"/>
          <w:szCs w:val="24"/>
          <w:rtl/>
        </w:rPr>
      </w:pPr>
    </w:p>
    <w:p w14:paraId="5CDEED25" w14:textId="77777777" w:rsidR="00565D66" w:rsidRPr="00A26A87" w:rsidRDefault="00565D66" w:rsidP="00566062">
      <w:pPr>
        <w:spacing w:line="480" w:lineRule="auto"/>
        <w:jc w:val="both"/>
        <w:rPr>
          <w:rFonts w:ascii="David" w:hAnsi="David" w:cs="David"/>
          <w:sz w:val="24"/>
          <w:szCs w:val="24"/>
          <w:rtl/>
        </w:rPr>
      </w:pPr>
    </w:p>
    <w:p w14:paraId="5F814307" w14:textId="77777777" w:rsidR="00565D66" w:rsidRPr="00DC4782" w:rsidRDefault="00565D66" w:rsidP="00E1409C">
      <w:pPr>
        <w:bidi w:val="0"/>
        <w:spacing w:after="200" w:line="276" w:lineRule="auto"/>
        <w:jc w:val="both"/>
        <w:rPr>
          <w:rFonts w:cs="David"/>
          <w:b/>
          <w:bCs/>
          <w:sz w:val="24"/>
          <w:szCs w:val="24"/>
        </w:rPr>
      </w:pPr>
      <w:r>
        <w:rPr>
          <w:rFonts w:ascii="David" w:hAnsi="David" w:cs="David"/>
          <w:b/>
          <w:bCs/>
          <w:sz w:val="24"/>
          <w:szCs w:val="24"/>
          <w:rtl/>
        </w:rPr>
        <w:br w:type="page"/>
      </w:r>
    </w:p>
    <w:p w14:paraId="449966BA" w14:textId="070984DF" w:rsidR="00375156" w:rsidRDefault="001C6A12" w:rsidP="00821B6C">
      <w:pPr>
        <w:spacing w:line="480" w:lineRule="auto"/>
        <w:jc w:val="both"/>
        <w:rPr>
          <w:rFonts w:ascii="David" w:hAnsi="David" w:cs="David"/>
          <w:b/>
          <w:bCs/>
          <w:sz w:val="28"/>
          <w:szCs w:val="28"/>
          <w:rtl/>
        </w:rPr>
      </w:pPr>
      <w:r>
        <w:rPr>
          <w:rFonts w:ascii="David" w:hAnsi="David" w:cs="David" w:hint="cs"/>
          <w:b/>
          <w:bCs/>
          <w:sz w:val="28"/>
          <w:szCs w:val="28"/>
          <w:rtl/>
        </w:rPr>
        <w:lastRenderedPageBreak/>
        <w:t>המערכה השלישית</w:t>
      </w:r>
      <w:r w:rsidR="00A26A87" w:rsidRPr="00E1409C">
        <w:rPr>
          <w:rFonts w:ascii="David" w:hAnsi="David" w:cs="David"/>
          <w:b/>
          <w:bCs/>
          <w:sz w:val="28"/>
          <w:szCs w:val="28"/>
          <w:rtl/>
        </w:rPr>
        <w:t xml:space="preserve"> </w:t>
      </w:r>
    </w:p>
    <w:p w14:paraId="6E14E320" w14:textId="2B92FEA2" w:rsidR="00A46733" w:rsidRPr="00E1409C" w:rsidRDefault="00375156" w:rsidP="00821B6C">
      <w:pPr>
        <w:spacing w:line="480" w:lineRule="auto"/>
        <w:jc w:val="both"/>
        <w:rPr>
          <w:rFonts w:ascii="David" w:hAnsi="David" w:cs="David"/>
          <w:b/>
          <w:bCs/>
          <w:sz w:val="28"/>
          <w:szCs w:val="28"/>
          <w:rtl/>
        </w:rPr>
      </w:pPr>
      <w:r>
        <w:rPr>
          <w:rFonts w:ascii="David" w:hAnsi="David" w:cs="David" w:hint="cs"/>
          <w:b/>
          <w:bCs/>
          <w:sz w:val="28"/>
          <w:szCs w:val="28"/>
          <w:rtl/>
        </w:rPr>
        <w:t xml:space="preserve">מסגור ההקשר: </w:t>
      </w:r>
      <w:r w:rsidR="00F83DE0" w:rsidRPr="00E1409C">
        <w:rPr>
          <w:rFonts w:ascii="David" w:hAnsi="David" w:cs="David" w:hint="eastAsia"/>
          <w:b/>
          <w:bCs/>
          <w:sz w:val="28"/>
          <w:szCs w:val="28"/>
          <w:rtl/>
        </w:rPr>
        <w:t>מרחבי</w:t>
      </w:r>
      <w:r w:rsidR="00F83DE0" w:rsidRPr="00E1409C">
        <w:rPr>
          <w:rFonts w:ascii="David" w:hAnsi="David" w:cs="David"/>
          <w:b/>
          <w:bCs/>
          <w:sz w:val="28"/>
          <w:szCs w:val="28"/>
          <w:rtl/>
        </w:rPr>
        <w:t xml:space="preserve"> </w:t>
      </w:r>
      <w:r w:rsidR="00F1063D" w:rsidRPr="00E1409C">
        <w:rPr>
          <w:rFonts w:ascii="David" w:hAnsi="David" w:cs="David" w:hint="eastAsia"/>
          <w:b/>
          <w:bCs/>
          <w:sz w:val="28"/>
          <w:szCs w:val="28"/>
          <w:rtl/>
        </w:rPr>
        <w:t>ההשתנות</w:t>
      </w:r>
      <w:r w:rsidR="00F1063D" w:rsidRPr="00E1409C">
        <w:rPr>
          <w:rFonts w:ascii="David" w:hAnsi="David" w:cs="David"/>
          <w:b/>
          <w:bCs/>
          <w:sz w:val="28"/>
          <w:szCs w:val="28"/>
          <w:rtl/>
        </w:rPr>
        <w:t xml:space="preserve"> </w:t>
      </w:r>
      <w:r w:rsidR="00F1063D" w:rsidRPr="00E1409C">
        <w:rPr>
          <w:rFonts w:ascii="David" w:hAnsi="David" w:cs="David" w:hint="eastAsia"/>
          <w:b/>
          <w:bCs/>
          <w:sz w:val="28"/>
          <w:szCs w:val="28"/>
          <w:rtl/>
        </w:rPr>
        <w:t>ביחסים</w:t>
      </w:r>
      <w:r w:rsidR="00F1063D" w:rsidRPr="00E1409C">
        <w:rPr>
          <w:rFonts w:ascii="David" w:hAnsi="David" w:cs="David"/>
          <w:b/>
          <w:bCs/>
          <w:sz w:val="28"/>
          <w:szCs w:val="28"/>
          <w:rtl/>
        </w:rPr>
        <w:t xml:space="preserve"> </w:t>
      </w:r>
      <w:r w:rsidR="00F1063D" w:rsidRPr="00E1409C">
        <w:rPr>
          <w:rFonts w:ascii="David" w:hAnsi="David" w:cs="David" w:hint="eastAsia"/>
          <w:b/>
          <w:bCs/>
          <w:sz w:val="28"/>
          <w:szCs w:val="28"/>
          <w:rtl/>
        </w:rPr>
        <w:t>שבין</w:t>
      </w:r>
      <w:r w:rsidR="00F1063D" w:rsidRPr="00E1409C">
        <w:rPr>
          <w:rFonts w:ascii="David" w:hAnsi="David" w:cs="David"/>
          <w:b/>
          <w:bCs/>
          <w:sz w:val="28"/>
          <w:szCs w:val="28"/>
          <w:rtl/>
        </w:rPr>
        <w:t xml:space="preserve"> </w:t>
      </w:r>
      <w:r w:rsidR="00F1063D" w:rsidRPr="00E1409C">
        <w:rPr>
          <w:rFonts w:ascii="David" w:hAnsi="David" w:cs="David" w:hint="eastAsia"/>
          <w:b/>
          <w:bCs/>
          <w:sz w:val="28"/>
          <w:szCs w:val="28"/>
          <w:rtl/>
        </w:rPr>
        <w:t>מצביאים</w:t>
      </w:r>
      <w:r w:rsidR="00F1063D" w:rsidRPr="00E1409C">
        <w:rPr>
          <w:rFonts w:ascii="David" w:hAnsi="David" w:cs="David"/>
          <w:b/>
          <w:bCs/>
          <w:sz w:val="28"/>
          <w:szCs w:val="28"/>
          <w:rtl/>
        </w:rPr>
        <w:t xml:space="preserve"> </w:t>
      </w:r>
      <w:r w:rsidR="00F1063D" w:rsidRPr="00E1409C">
        <w:rPr>
          <w:rFonts w:ascii="David" w:hAnsi="David" w:cs="David" w:hint="eastAsia"/>
          <w:b/>
          <w:bCs/>
          <w:sz w:val="28"/>
          <w:szCs w:val="28"/>
          <w:rtl/>
        </w:rPr>
        <w:t>וקברניטים</w:t>
      </w:r>
    </w:p>
    <w:p w14:paraId="025C5FBA" w14:textId="7E15B85E" w:rsidR="00F1063D" w:rsidRDefault="00F1063D" w:rsidP="00CE7170">
      <w:pPr>
        <w:spacing w:line="480" w:lineRule="auto"/>
        <w:jc w:val="both"/>
        <w:rPr>
          <w:rFonts w:ascii="David" w:hAnsi="David" w:cs="David"/>
          <w:sz w:val="24"/>
          <w:szCs w:val="24"/>
          <w:rtl/>
        </w:rPr>
      </w:pPr>
      <w:r w:rsidRPr="00FE1274">
        <w:rPr>
          <w:rFonts w:ascii="David" w:hAnsi="David" w:cs="David"/>
          <w:sz w:val="24"/>
          <w:szCs w:val="24"/>
          <w:rtl/>
        </w:rPr>
        <w:t xml:space="preserve">בפרק זה ננסה להתחקות </w:t>
      </w:r>
      <w:r>
        <w:rPr>
          <w:rFonts w:ascii="David" w:hAnsi="David" w:cs="David" w:hint="cs"/>
          <w:sz w:val="24"/>
          <w:szCs w:val="24"/>
          <w:rtl/>
        </w:rPr>
        <w:t>אחר מאפייני ההשתנות ביחסים שבין המצביאים והקברניטים במאה</w:t>
      </w:r>
      <w:r w:rsidR="002576F6">
        <w:rPr>
          <w:rFonts w:ascii="David" w:hAnsi="David" w:cs="David" w:hint="cs"/>
          <w:sz w:val="24"/>
          <w:szCs w:val="24"/>
          <w:rtl/>
        </w:rPr>
        <w:t xml:space="preserve"> העשרים ואחת</w:t>
      </w:r>
      <w:r>
        <w:rPr>
          <w:rFonts w:ascii="David" w:hAnsi="David" w:cs="David" w:hint="cs"/>
          <w:sz w:val="24"/>
          <w:szCs w:val="24"/>
          <w:rtl/>
        </w:rPr>
        <w:t xml:space="preserve">. </w:t>
      </w:r>
      <w:r w:rsidRPr="00FE1274">
        <w:rPr>
          <w:rFonts w:ascii="David" w:hAnsi="David" w:cs="David"/>
          <w:sz w:val="24"/>
          <w:szCs w:val="24"/>
          <w:rtl/>
        </w:rPr>
        <w:t xml:space="preserve">קצב השינויים המסחרר בכל תחומי החיים האנושיים </w:t>
      </w:r>
      <w:r>
        <w:rPr>
          <w:rFonts w:ascii="David" w:hAnsi="David" w:cs="David" w:hint="cs"/>
          <w:sz w:val="24"/>
          <w:szCs w:val="24"/>
          <w:rtl/>
        </w:rPr>
        <w:t xml:space="preserve">במאה הנוכחית </w:t>
      </w:r>
      <w:r w:rsidRPr="00FE1274">
        <w:rPr>
          <w:rFonts w:ascii="David" w:hAnsi="David" w:cs="David"/>
          <w:sz w:val="24"/>
          <w:szCs w:val="24"/>
          <w:rtl/>
        </w:rPr>
        <w:t xml:space="preserve">אינו פוסח גם על הוויות המלחמה והשלום. בראי ההשתנות האדירה בעולם הביטחון הלאומי והאסטרטגיה נדמה שאת האמירה הפרדיגמאטית של קארל פון </w:t>
      </w:r>
      <w:proofErr w:type="spellStart"/>
      <w:r w:rsidRPr="00FE1274">
        <w:rPr>
          <w:rFonts w:ascii="David" w:hAnsi="David" w:cs="David"/>
          <w:sz w:val="24"/>
          <w:szCs w:val="24"/>
          <w:rtl/>
        </w:rPr>
        <w:t>קלאוזביץ</w:t>
      </w:r>
      <w:proofErr w:type="spellEnd"/>
      <w:r w:rsidRPr="00FE1274">
        <w:rPr>
          <w:rFonts w:ascii="David" w:hAnsi="David" w:cs="David"/>
          <w:sz w:val="24"/>
          <w:szCs w:val="24"/>
          <w:rtl/>
        </w:rPr>
        <w:t>': "מלחמה אינה אלא המשך מדיניות באמצעים אחרים</w:t>
      </w:r>
      <w:r w:rsidR="00CE7170">
        <w:rPr>
          <w:rStyle w:val="FootnoteReference"/>
          <w:rFonts w:ascii="David" w:hAnsi="David" w:cs="David"/>
          <w:sz w:val="24"/>
          <w:szCs w:val="24"/>
          <w:rtl/>
        </w:rPr>
        <w:footnoteReference w:id="36"/>
      </w:r>
      <w:r w:rsidR="00CE7170">
        <w:rPr>
          <w:rFonts w:ascii="David" w:hAnsi="David" w:cs="David" w:hint="cs"/>
          <w:sz w:val="24"/>
          <w:szCs w:val="24"/>
          <w:rtl/>
        </w:rPr>
        <w:t xml:space="preserve">" </w:t>
      </w:r>
      <w:r w:rsidRPr="00FE1274">
        <w:rPr>
          <w:rFonts w:ascii="David" w:hAnsi="David" w:cs="David"/>
          <w:sz w:val="24"/>
          <w:szCs w:val="24"/>
          <w:rtl/>
        </w:rPr>
        <w:t>נכון יהיה לקרוא בהיפוך מראה: "</w:t>
      </w:r>
      <w:r w:rsidR="002576F6">
        <w:rPr>
          <w:rFonts w:ascii="David" w:hAnsi="David" w:cs="David" w:hint="cs"/>
          <w:sz w:val="24"/>
          <w:szCs w:val="24"/>
          <w:rtl/>
        </w:rPr>
        <w:t>ה</w:t>
      </w:r>
      <w:r w:rsidRPr="00FE1274">
        <w:rPr>
          <w:rFonts w:ascii="David" w:hAnsi="David" w:cs="David"/>
          <w:sz w:val="24"/>
          <w:szCs w:val="24"/>
          <w:rtl/>
        </w:rPr>
        <w:t xml:space="preserve">מדיניות </w:t>
      </w:r>
      <w:r w:rsidR="002576F6">
        <w:rPr>
          <w:rFonts w:ascii="David" w:hAnsi="David" w:cs="David" w:hint="cs"/>
          <w:sz w:val="24"/>
          <w:szCs w:val="24"/>
          <w:rtl/>
        </w:rPr>
        <w:t>בימינו</w:t>
      </w:r>
      <w:r w:rsidRPr="00FE1274">
        <w:rPr>
          <w:rFonts w:ascii="David" w:hAnsi="David" w:cs="David"/>
          <w:sz w:val="24"/>
          <w:szCs w:val="24"/>
          <w:rtl/>
        </w:rPr>
        <w:t xml:space="preserve">, אם כן, אינה אלא המשך </w:t>
      </w:r>
      <w:r w:rsidR="002576F6">
        <w:rPr>
          <w:rFonts w:ascii="David" w:hAnsi="David" w:cs="David" w:hint="cs"/>
          <w:sz w:val="24"/>
          <w:szCs w:val="24"/>
          <w:rtl/>
        </w:rPr>
        <w:t>ה</w:t>
      </w:r>
      <w:r w:rsidRPr="00FE1274">
        <w:rPr>
          <w:rFonts w:ascii="David" w:hAnsi="David" w:cs="David"/>
          <w:sz w:val="24"/>
          <w:szCs w:val="24"/>
          <w:rtl/>
        </w:rPr>
        <w:t xml:space="preserve">מלחמה באמצעים אחרים". </w:t>
      </w:r>
    </w:p>
    <w:p w14:paraId="351C6A8C" w14:textId="2A0A8500" w:rsidR="00F1063D" w:rsidRDefault="00DC5519" w:rsidP="0083610A">
      <w:pPr>
        <w:spacing w:line="480" w:lineRule="auto"/>
        <w:jc w:val="both"/>
        <w:rPr>
          <w:rFonts w:ascii="David" w:hAnsi="David" w:cs="David"/>
          <w:sz w:val="24"/>
          <w:szCs w:val="24"/>
          <w:rtl/>
        </w:rPr>
      </w:pPr>
      <w:r w:rsidRPr="00350233">
        <w:rPr>
          <w:rFonts w:ascii="David" w:hAnsi="David" w:cs="David" w:hint="cs"/>
          <w:sz w:val="24"/>
          <w:szCs w:val="24"/>
          <w:rtl/>
        </w:rPr>
        <w:t xml:space="preserve">גלובליזציה, </w:t>
      </w:r>
      <w:r w:rsidR="00F1063D" w:rsidRPr="00350233">
        <w:rPr>
          <w:rFonts w:ascii="David" w:hAnsi="David" w:cs="David"/>
          <w:sz w:val="24"/>
          <w:szCs w:val="24"/>
          <w:rtl/>
        </w:rPr>
        <w:t>המלחמות ההיברידיות ו</w:t>
      </w:r>
      <w:r w:rsidR="002576F6" w:rsidRPr="00350233">
        <w:rPr>
          <w:rFonts w:ascii="David" w:hAnsi="David" w:cs="David" w:hint="cs"/>
          <w:sz w:val="24"/>
          <w:szCs w:val="24"/>
          <w:rtl/>
        </w:rPr>
        <w:t>ה</w:t>
      </w:r>
      <w:r w:rsidR="00F1063D" w:rsidRPr="00350233">
        <w:rPr>
          <w:rFonts w:ascii="David" w:hAnsi="David" w:cs="David"/>
          <w:sz w:val="24"/>
          <w:szCs w:val="24"/>
          <w:rtl/>
        </w:rPr>
        <w:t xml:space="preserve">טרור, התפתחות </w:t>
      </w:r>
      <w:proofErr w:type="spellStart"/>
      <w:r w:rsidR="00F1063D" w:rsidRPr="00350233">
        <w:rPr>
          <w:rFonts w:ascii="David" w:hAnsi="David" w:cs="David"/>
          <w:sz w:val="24"/>
          <w:szCs w:val="24"/>
          <w:rtl/>
        </w:rPr>
        <w:t>מימדי</w:t>
      </w:r>
      <w:proofErr w:type="spellEnd"/>
      <w:r w:rsidR="00F1063D" w:rsidRPr="00350233">
        <w:rPr>
          <w:rFonts w:ascii="David" w:hAnsi="David" w:cs="David"/>
          <w:sz w:val="24"/>
          <w:szCs w:val="24"/>
          <w:rtl/>
        </w:rPr>
        <w:t xml:space="preserve"> תפקוד חדשים, שיתופי פעולה, ריבוי מידע, השתנות תרבותית ועוד מסבכים את </w:t>
      </w:r>
      <w:r w:rsidR="002576F6" w:rsidRPr="00350233">
        <w:rPr>
          <w:rFonts w:ascii="David" w:hAnsi="David" w:cs="David" w:hint="cs"/>
          <w:sz w:val="24"/>
          <w:szCs w:val="24"/>
          <w:rtl/>
        </w:rPr>
        <w:t>ה</w:t>
      </w:r>
      <w:r w:rsidR="00F1063D" w:rsidRPr="00350233">
        <w:rPr>
          <w:rFonts w:ascii="David" w:hAnsi="David" w:cs="David"/>
          <w:sz w:val="24"/>
          <w:szCs w:val="24"/>
          <w:rtl/>
        </w:rPr>
        <w:t xml:space="preserve">יכולת </w:t>
      </w:r>
      <w:r w:rsidR="002576F6" w:rsidRPr="00350233">
        <w:rPr>
          <w:rFonts w:ascii="David" w:hAnsi="David" w:cs="David" w:hint="cs"/>
          <w:sz w:val="24"/>
          <w:szCs w:val="24"/>
          <w:rtl/>
        </w:rPr>
        <w:t>להבין את</w:t>
      </w:r>
      <w:r w:rsidR="00F1063D" w:rsidRPr="00350233">
        <w:rPr>
          <w:rFonts w:ascii="David" w:hAnsi="David" w:cs="David"/>
          <w:sz w:val="24"/>
          <w:szCs w:val="24"/>
          <w:rtl/>
        </w:rPr>
        <w:t xml:space="preserve"> המציאות</w:t>
      </w:r>
      <w:r w:rsidR="00350233">
        <w:rPr>
          <w:rFonts w:ascii="David" w:hAnsi="David" w:cs="David" w:hint="cs"/>
          <w:sz w:val="24"/>
          <w:szCs w:val="24"/>
          <w:rtl/>
        </w:rPr>
        <w:t>, מרחיבים את סל הארסנ</w:t>
      </w:r>
      <w:r w:rsidR="006213E8">
        <w:rPr>
          <w:rFonts w:ascii="David" w:hAnsi="David" w:cs="David" w:hint="cs"/>
          <w:sz w:val="24"/>
          <w:szCs w:val="24"/>
          <w:rtl/>
        </w:rPr>
        <w:t>ל האלים ופותחים</w:t>
      </w:r>
      <w:r w:rsidR="00350233">
        <w:rPr>
          <w:rFonts w:ascii="David" w:hAnsi="David" w:cs="David" w:hint="cs"/>
          <w:sz w:val="24"/>
          <w:szCs w:val="24"/>
          <w:rtl/>
        </w:rPr>
        <w:t xml:space="preserve"> מונחים כמו הזדמנויות וסיכונים עד אין סוף.</w:t>
      </w:r>
      <w:r w:rsidR="00F1063D">
        <w:rPr>
          <w:rFonts w:ascii="David" w:hAnsi="David" w:cs="David" w:hint="cs"/>
          <w:sz w:val="24"/>
          <w:szCs w:val="24"/>
          <w:rtl/>
        </w:rPr>
        <w:t xml:space="preserve"> </w:t>
      </w:r>
      <w:r w:rsidR="00F1063D" w:rsidRPr="00FE1274">
        <w:rPr>
          <w:rFonts w:ascii="David" w:hAnsi="David" w:cs="David"/>
          <w:sz w:val="24"/>
          <w:szCs w:val="24"/>
          <w:rtl/>
        </w:rPr>
        <w:t>מאפייני משימות הללו מחייבים את הממסד הביטחוני לשכלל מנגנון למידה תוך מיצוי מיטבי של השונות הבין מדרגית</w:t>
      </w:r>
      <w:r w:rsidR="002576F6">
        <w:rPr>
          <w:rFonts w:ascii="David" w:hAnsi="David" w:cs="David" w:hint="cs"/>
          <w:sz w:val="24"/>
          <w:szCs w:val="24"/>
          <w:rtl/>
        </w:rPr>
        <w:t>,</w:t>
      </w:r>
      <w:r w:rsidR="00F1063D" w:rsidRPr="00FE1274">
        <w:rPr>
          <w:rFonts w:ascii="David" w:hAnsi="David" w:cs="David"/>
          <w:sz w:val="24"/>
          <w:szCs w:val="24"/>
          <w:rtl/>
        </w:rPr>
        <w:t xml:space="preserve"> כדי להבטיח את האפקטיביות והרלוונטיות של הפעלת העוצמה בזירות הפעולה השונות. הרחבת בסיס הידע ורכישת מיומנויות, שהיו זרות עד כה לממסד הביטחוני ונתפסו כאזרחיות במהותם, מוביל</w:t>
      </w:r>
      <w:r w:rsidR="004E40F7">
        <w:rPr>
          <w:rFonts w:ascii="David" w:hAnsi="David" w:cs="David" w:hint="cs"/>
          <w:sz w:val="24"/>
          <w:szCs w:val="24"/>
          <w:rtl/>
        </w:rPr>
        <w:t>ות</w:t>
      </w:r>
      <w:r w:rsidR="00F1063D" w:rsidRPr="00FE1274">
        <w:rPr>
          <w:rFonts w:ascii="David" w:hAnsi="David" w:cs="David"/>
          <w:sz w:val="24"/>
          <w:szCs w:val="24"/>
          <w:rtl/>
        </w:rPr>
        <w:t xml:space="preserve"> ל</w:t>
      </w:r>
      <w:r w:rsidR="004E40F7">
        <w:rPr>
          <w:rFonts w:ascii="David" w:hAnsi="David" w:cs="David" w:hint="cs"/>
          <w:sz w:val="24"/>
          <w:szCs w:val="24"/>
          <w:rtl/>
        </w:rPr>
        <w:t>טשטוש</w:t>
      </w:r>
      <w:r w:rsidR="006823DC">
        <w:rPr>
          <w:rFonts w:ascii="David" w:hAnsi="David" w:cs="David"/>
          <w:sz w:val="24"/>
          <w:szCs w:val="24"/>
          <w:rtl/>
        </w:rPr>
        <w:t xml:space="preserve"> הגבולות הבין מדרג</w:t>
      </w:r>
      <w:r w:rsidR="004E40F7">
        <w:rPr>
          <w:rFonts w:ascii="David" w:hAnsi="David" w:cs="David" w:hint="cs"/>
          <w:sz w:val="24"/>
          <w:szCs w:val="24"/>
          <w:rtl/>
        </w:rPr>
        <w:t>יים</w:t>
      </w:r>
      <w:r w:rsidR="00F1063D" w:rsidRPr="00FE1274">
        <w:rPr>
          <w:rFonts w:ascii="David" w:hAnsi="David" w:cs="David"/>
          <w:sz w:val="24"/>
          <w:szCs w:val="24"/>
          <w:rtl/>
        </w:rPr>
        <w:t xml:space="preserve"> </w:t>
      </w:r>
      <w:r w:rsidR="004E40F7" w:rsidRPr="00FE1274">
        <w:rPr>
          <w:rFonts w:ascii="David" w:hAnsi="David" w:cs="David"/>
          <w:sz w:val="24"/>
          <w:szCs w:val="24"/>
          <w:rtl/>
        </w:rPr>
        <w:t>ומגדיל</w:t>
      </w:r>
      <w:r w:rsidR="004E40F7">
        <w:rPr>
          <w:rFonts w:ascii="David" w:hAnsi="David" w:cs="David" w:hint="cs"/>
          <w:sz w:val="24"/>
          <w:szCs w:val="24"/>
          <w:rtl/>
        </w:rPr>
        <w:t>ות</w:t>
      </w:r>
      <w:r w:rsidR="004E40F7" w:rsidRPr="00FE1274">
        <w:rPr>
          <w:rFonts w:ascii="David" w:hAnsi="David" w:cs="David"/>
          <w:sz w:val="24"/>
          <w:szCs w:val="24"/>
          <w:rtl/>
        </w:rPr>
        <w:t xml:space="preserve"> </w:t>
      </w:r>
      <w:r w:rsidR="00F1063D" w:rsidRPr="00FE1274">
        <w:rPr>
          <w:rFonts w:ascii="David" w:hAnsi="David" w:cs="David"/>
          <w:sz w:val="24"/>
          <w:szCs w:val="24"/>
          <w:rtl/>
        </w:rPr>
        <w:t>את העמימות בין העוצמה הצבאית לאזרחית.</w:t>
      </w:r>
    </w:p>
    <w:p w14:paraId="1E304DEF" w14:textId="3A79612A" w:rsidR="00F1063D" w:rsidRPr="0065168F" w:rsidRDefault="00F1063D" w:rsidP="0065168F">
      <w:pPr>
        <w:spacing w:line="480" w:lineRule="auto"/>
        <w:jc w:val="both"/>
        <w:rPr>
          <w:rFonts w:ascii="David" w:hAnsi="David" w:cs="David"/>
          <w:b/>
          <w:bCs/>
          <w:sz w:val="24"/>
          <w:szCs w:val="24"/>
          <w:rtl/>
        </w:rPr>
      </w:pPr>
    </w:p>
    <w:p w14:paraId="3E2A91D5" w14:textId="4D760B63" w:rsidR="00F1063D" w:rsidRPr="00FE1274" w:rsidRDefault="00F1063D" w:rsidP="00CE7170">
      <w:pPr>
        <w:spacing w:line="480" w:lineRule="auto"/>
        <w:jc w:val="both"/>
        <w:rPr>
          <w:rFonts w:ascii="David" w:hAnsi="David" w:cs="David"/>
          <w:sz w:val="24"/>
          <w:szCs w:val="24"/>
          <w:rtl/>
        </w:rPr>
      </w:pPr>
      <w:r w:rsidRPr="00FE1274">
        <w:rPr>
          <w:rFonts w:ascii="David" w:hAnsi="David" w:cs="David"/>
          <w:sz w:val="24"/>
          <w:szCs w:val="24"/>
          <w:rtl/>
        </w:rPr>
        <w:t>להיטותו של הצבא האמריקני להגדיר את מטרות המלחמה במונחים קונבנציונליים טהורים בשני העימותים האחרונים בעיראק הניע</w:t>
      </w:r>
      <w:r w:rsidR="004E40F7">
        <w:rPr>
          <w:rFonts w:ascii="David" w:hAnsi="David" w:cs="David" w:hint="cs"/>
          <w:sz w:val="24"/>
          <w:szCs w:val="24"/>
          <w:rtl/>
        </w:rPr>
        <w:t>ה</w:t>
      </w:r>
      <w:r w:rsidRPr="00FE1274">
        <w:rPr>
          <w:rFonts w:ascii="David" w:hAnsi="David" w:cs="David"/>
          <w:sz w:val="24"/>
          <w:szCs w:val="24"/>
          <w:rtl/>
        </w:rPr>
        <w:t xml:space="preserve"> אותו להתנגד נחרצות לכל ביטוי של התערבות אשר חרג מה</w:t>
      </w:r>
      <w:r w:rsidR="00E10500">
        <w:rPr>
          <w:rFonts w:ascii="David" w:hAnsi="David" w:cs="David" w:hint="cs"/>
          <w:sz w:val="24"/>
          <w:szCs w:val="24"/>
          <w:rtl/>
        </w:rPr>
        <w:t>י</w:t>
      </w:r>
      <w:r w:rsidRPr="00FE1274">
        <w:rPr>
          <w:rFonts w:ascii="David" w:hAnsi="David" w:cs="David"/>
          <w:sz w:val="24"/>
          <w:szCs w:val="24"/>
          <w:rtl/>
        </w:rPr>
        <w:t>גיון החשיבה הטקטי. הסובלנות</w:t>
      </w:r>
      <w:r w:rsidR="004E40F7">
        <w:rPr>
          <w:rFonts w:ascii="David" w:hAnsi="David" w:cs="David" w:hint="cs"/>
          <w:sz w:val="24"/>
          <w:szCs w:val="24"/>
          <w:rtl/>
        </w:rPr>
        <w:t>,</w:t>
      </w:r>
      <w:r w:rsidRPr="00FE1274">
        <w:rPr>
          <w:rFonts w:ascii="David" w:hAnsi="David" w:cs="David"/>
          <w:sz w:val="24"/>
          <w:szCs w:val="24"/>
          <w:rtl/>
        </w:rPr>
        <w:t xml:space="preserve"> שהפגין </w:t>
      </w:r>
      <w:proofErr w:type="spellStart"/>
      <w:r w:rsidRPr="00FE1274">
        <w:rPr>
          <w:rFonts w:ascii="David" w:hAnsi="David" w:cs="David"/>
          <w:sz w:val="24"/>
          <w:szCs w:val="24"/>
          <w:rtl/>
        </w:rPr>
        <w:t>שוורצקופף</w:t>
      </w:r>
      <w:proofErr w:type="spellEnd"/>
      <w:r w:rsidRPr="00FE1274">
        <w:rPr>
          <w:rFonts w:ascii="David" w:hAnsi="David" w:cs="David"/>
          <w:sz w:val="24"/>
          <w:szCs w:val="24"/>
          <w:rtl/>
        </w:rPr>
        <w:t xml:space="preserve"> כלפי ממשלת עיראק </w:t>
      </w:r>
      <w:r w:rsidR="00D50E26">
        <w:rPr>
          <w:rFonts w:ascii="David" w:hAnsi="David" w:cs="David" w:hint="cs"/>
          <w:sz w:val="24"/>
          <w:szCs w:val="24"/>
          <w:rtl/>
        </w:rPr>
        <w:t>במלחמת המפרץ</w:t>
      </w:r>
      <w:r w:rsidR="00770A85">
        <w:rPr>
          <w:rFonts w:ascii="David" w:hAnsi="David" w:cs="David" w:hint="cs"/>
          <w:sz w:val="24"/>
          <w:szCs w:val="24"/>
          <w:rtl/>
        </w:rPr>
        <w:t xml:space="preserve"> (1991)</w:t>
      </w:r>
      <w:r w:rsidR="004E40F7">
        <w:rPr>
          <w:rFonts w:ascii="David" w:hAnsi="David" w:cs="David" w:hint="cs"/>
          <w:sz w:val="24"/>
          <w:szCs w:val="24"/>
          <w:rtl/>
        </w:rPr>
        <w:t>,</w:t>
      </w:r>
      <w:r w:rsidR="00D50E26">
        <w:rPr>
          <w:rFonts w:ascii="David" w:hAnsi="David" w:cs="David" w:hint="cs"/>
          <w:sz w:val="24"/>
          <w:szCs w:val="24"/>
          <w:rtl/>
        </w:rPr>
        <w:t xml:space="preserve"> </w:t>
      </w:r>
      <w:r w:rsidRPr="00FE1274">
        <w:rPr>
          <w:rFonts w:ascii="David" w:hAnsi="David" w:cs="David"/>
          <w:sz w:val="24"/>
          <w:szCs w:val="24"/>
          <w:rtl/>
        </w:rPr>
        <w:t>שיקפה את האמונה העמוקה של המפקדים, בייחוד בכוחות היבשה, שכל מה שנשאר לעשות אחרי הגע</w:t>
      </w:r>
      <w:r w:rsidR="004E40F7">
        <w:rPr>
          <w:rFonts w:ascii="David" w:hAnsi="David" w:cs="David" w:hint="cs"/>
          <w:sz w:val="24"/>
          <w:szCs w:val="24"/>
          <w:rtl/>
        </w:rPr>
        <w:t>תם</w:t>
      </w:r>
      <w:r w:rsidRPr="00FE1274">
        <w:rPr>
          <w:rFonts w:ascii="David" w:hAnsi="David" w:cs="David"/>
          <w:sz w:val="24"/>
          <w:szCs w:val="24"/>
          <w:rtl/>
        </w:rPr>
        <w:t xml:space="preserve"> לקווי הסיום הוא להכריז על הניצחון ולחזור הביתה למצעדים מן הסוג שלא נראה כמותם מאז סיום מלחמת עולם השנייה. ואכן, </w:t>
      </w:r>
      <w:proofErr w:type="spellStart"/>
      <w:r w:rsidRPr="00FE1274">
        <w:rPr>
          <w:rFonts w:ascii="David" w:hAnsi="David" w:cs="David"/>
          <w:sz w:val="24"/>
          <w:szCs w:val="24"/>
          <w:rtl/>
        </w:rPr>
        <w:t>שוורצקופף</w:t>
      </w:r>
      <w:proofErr w:type="spellEnd"/>
      <w:r w:rsidRPr="00FE1274">
        <w:rPr>
          <w:rFonts w:ascii="David" w:hAnsi="David" w:cs="David"/>
          <w:sz w:val="24"/>
          <w:szCs w:val="24"/>
          <w:rtl/>
        </w:rPr>
        <w:t xml:space="preserve"> ופאואל דנו באפשרות לנהל את </w:t>
      </w:r>
      <w:r w:rsidR="004E40F7">
        <w:rPr>
          <w:rFonts w:ascii="David" w:hAnsi="David" w:cs="David" w:hint="cs"/>
          <w:sz w:val="24"/>
          <w:szCs w:val="24"/>
          <w:rtl/>
        </w:rPr>
        <w:t>ה</w:t>
      </w:r>
      <w:r w:rsidRPr="00FE1274">
        <w:rPr>
          <w:rFonts w:ascii="David" w:hAnsi="David" w:cs="David"/>
          <w:sz w:val="24"/>
          <w:szCs w:val="24"/>
          <w:rtl/>
        </w:rPr>
        <w:t>משא ומתן על שביתת הנשק על סיפונה של אנ</w:t>
      </w:r>
      <w:r w:rsidR="004E40F7">
        <w:rPr>
          <w:rFonts w:ascii="David" w:hAnsi="David" w:cs="David" w:hint="cs"/>
          <w:sz w:val="24"/>
          <w:szCs w:val="24"/>
          <w:rtl/>
        </w:rPr>
        <w:t>י</w:t>
      </w:r>
      <w:r w:rsidRPr="00FE1274">
        <w:rPr>
          <w:rFonts w:ascii="David" w:hAnsi="David" w:cs="David"/>
          <w:sz w:val="24"/>
          <w:szCs w:val="24"/>
          <w:rtl/>
        </w:rPr>
        <w:t>ית המערכה "</w:t>
      </w:r>
      <w:proofErr w:type="spellStart"/>
      <w:r w:rsidRPr="00FE1274">
        <w:rPr>
          <w:rFonts w:ascii="David" w:hAnsi="David" w:cs="David"/>
          <w:sz w:val="24"/>
          <w:szCs w:val="24"/>
          <w:rtl/>
        </w:rPr>
        <w:t>מיסורי</w:t>
      </w:r>
      <w:proofErr w:type="spellEnd"/>
      <w:r w:rsidRPr="00FE1274">
        <w:rPr>
          <w:rFonts w:ascii="David" w:hAnsi="David" w:cs="David"/>
          <w:sz w:val="24"/>
          <w:szCs w:val="24"/>
          <w:rtl/>
        </w:rPr>
        <w:t>", שעליה נכנעו היפנים ב-1945</w:t>
      </w:r>
      <w:r w:rsidR="002F5055">
        <w:rPr>
          <w:rFonts w:ascii="David" w:hAnsi="David" w:cs="David" w:hint="cs"/>
          <w:sz w:val="24"/>
          <w:szCs w:val="24"/>
          <w:rtl/>
        </w:rPr>
        <w:t>!</w:t>
      </w:r>
      <w:r w:rsidRPr="00FE1274">
        <w:rPr>
          <w:rFonts w:ascii="David" w:hAnsi="David" w:cs="David"/>
          <w:sz w:val="24"/>
          <w:szCs w:val="24"/>
          <w:rtl/>
        </w:rPr>
        <w:t xml:space="preserve"> שאיפה זו, שיקפה ה</w:t>
      </w:r>
      <w:r w:rsidR="00262909">
        <w:rPr>
          <w:rFonts w:ascii="David" w:hAnsi="David" w:cs="David" w:hint="cs"/>
          <w:sz w:val="24"/>
          <w:szCs w:val="24"/>
          <w:rtl/>
        </w:rPr>
        <w:t>י</w:t>
      </w:r>
      <w:r w:rsidRPr="00FE1274">
        <w:rPr>
          <w:rFonts w:ascii="David" w:hAnsi="David" w:cs="David"/>
          <w:sz w:val="24"/>
          <w:szCs w:val="24"/>
          <w:rtl/>
        </w:rPr>
        <w:t>עדר זווית ראייה מערכתית וכן חוסר הבנה בכל הקשור לטבעו של הניצחון הצבאי בעימותים מודרניים</w:t>
      </w:r>
      <w:r w:rsidR="00CE7170">
        <w:rPr>
          <w:rStyle w:val="FootnoteReference"/>
          <w:rFonts w:ascii="David" w:hAnsi="David" w:cs="David"/>
          <w:sz w:val="24"/>
          <w:szCs w:val="24"/>
          <w:rtl/>
        </w:rPr>
        <w:footnoteReference w:id="37"/>
      </w:r>
      <w:r w:rsidRPr="00FE1274">
        <w:rPr>
          <w:rFonts w:ascii="David" w:hAnsi="David" w:cs="David"/>
          <w:sz w:val="24"/>
          <w:szCs w:val="24"/>
          <w:rtl/>
        </w:rPr>
        <w:t>.</w:t>
      </w:r>
    </w:p>
    <w:p w14:paraId="02296137" w14:textId="5DE87F13" w:rsidR="00F1063D" w:rsidRDefault="00F1063D" w:rsidP="00F5555F">
      <w:pPr>
        <w:spacing w:line="480" w:lineRule="auto"/>
        <w:jc w:val="both"/>
        <w:rPr>
          <w:rFonts w:ascii="David" w:hAnsi="David" w:cs="David"/>
          <w:sz w:val="24"/>
          <w:szCs w:val="24"/>
          <w:rtl/>
        </w:rPr>
      </w:pPr>
      <w:r w:rsidRPr="00FE1274">
        <w:rPr>
          <w:rFonts w:ascii="David" w:hAnsi="David" w:cs="David"/>
          <w:sz w:val="24"/>
          <w:szCs w:val="24"/>
          <w:rtl/>
        </w:rPr>
        <w:t>פירוש המציאות המערכתית באופן טקטי כסד</w:t>
      </w:r>
      <w:r w:rsidR="00072ACB">
        <w:rPr>
          <w:rFonts w:ascii="David" w:hAnsi="David" w:cs="David"/>
          <w:sz w:val="24"/>
          <w:szCs w:val="24"/>
          <w:rtl/>
        </w:rPr>
        <w:t>רה גיאומטרית על רצף חוקי</w:t>
      </w:r>
      <w:r w:rsidR="00072ACB">
        <w:rPr>
          <w:rFonts w:ascii="David" w:hAnsi="David" w:cs="David" w:hint="cs"/>
          <w:sz w:val="24"/>
          <w:szCs w:val="24"/>
          <w:rtl/>
        </w:rPr>
        <w:t xml:space="preserve"> המציאות המוכרת,</w:t>
      </w:r>
      <w:r w:rsidRPr="00FE1274">
        <w:rPr>
          <w:rFonts w:ascii="David" w:hAnsi="David" w:cs="David"/>
          <w:sz w:val="24"/>
          <w:szCs w:val="24"/>
          <w:rtl/>
        </w:rPr>
        <w:t xml:space="preserve"> הח</w:t>
      </w:r>
      <w:r w:rsidR="00D50E26">
        <w:rPr>
          <w:rFonts w:ascii="David" w:hAnsi="David" w:cs="David"/>
          <w:sz w:val="24"/>
          <w:szCs w:val="24"/>
          <w:rtl/>
        </w:rPr>
        <w:t>מיץ את ההזדמנות בתום כיבוש בגדד</w:t>
      </w:r>
      <w:r w:rsidR="00D50E26">
        <w:rPr>
          <w:rFonts w:ascii="David" w:hAnsi="David" w:cs="David" w:hint="cs"/>
          <w:sz w:val="24"/>
          <w:szCs w:val="24"/>
          <w:rtl/>
        </w:rPr>
        <w:t xml:space="preserve"> במלחמת עיראק (2003)</w:t>
      </w:r>
      <w:r w:rsidRPr="00FE1274">
        <w:rPr>
          <w:rFonts w:ascii="David" w:hAnsi="David" w:cs="David"/>
          <w:sz w:val="24"/>
          <w:szCs w:val="24"/>
          <w:rtl/>
        </w:rPr>
        <w:t xml:space="preserve"> לשינוי תפיסתי בכל הקשור </w:t>
      </w:r>
      <w:r w:rsidRPr="00FE1274">
        <w:rPr>
          <w:rFonts w:ascii="David" w:hAnsi="David" w:cs="David"/>
          <w:sz w:val="24"/>
          <w:szCs w:val="24"/>
          <w:rtl/>
        </w:rPr>
        <w:lastRenderedPageBreak/>
        <w:t xml:space="preserve">להבניית היציבות בעיראק מתוך שימור מסגרות לוקאליות וחלחול תחבולני לתווך האזרחי. שייח' </w:t>
      </w:r>
      <w:proofErr w:type="spellStart"/>
      <w:r w:rsidRPr="00FE1274">
        <w:rPr>
          <w:rFonts w:ascii="David" w:hAnsi="David" w:cs="David"/>
          <w:sz w:val="24"/>
          <w:szCs w:val="24"/>
          <w:rtl/>
        </w:rPr>
        <w:t>זיידאן</w:t>
      </w:r>
      <w:proofErr w:type="spellEnd"/>
      <w:r w:rsidRPr="00FE1274">
        <w:rPr>
          <w:rFonts w:ascii="David" w:hAnsi="David" w:cs="David"/>
          <w:sz w:val="24"/>
          <w:szCs w:val="24"/>
          <w:rtl/>
        </w:rPr>
        <w:t xml:space="preserve"> אל </w:t>
      </w:r>
      <w:proofErr w:type="spellStart"/>
      <w:r w:rsidRPr="00FE1274">
        <w:rPr>
          <w:rFonts w:ascii="David" w:hAnsi="David" w:cs="David"/>
          <w:sz w:val="24"/>
          <w:szCs w:val="24"/>
          <w:rtl/>
        </w:rPr>
        <w:t>ג'אבירי</w:t>
      </w:r>
      <w:proofErr w:type="spellEnd"/>
      <w:r w:rsidRPr="00FE1274">
        <w:rPr>
          <w:rFonts w:ascii="David" w:hAnsi="David" w:cs="David"/>
          <w:sz w:val="24"/>
          <w:szCs w:val="24"/>
          <w:rtl/>
        </w:rPr>
        <w:t>, אחד ממנהיגי השבטים ב"משולש הסוני"</w:t>
      </w:r>
      <w:r w:rsidR="00D2778A">
        <w:rPr>
          <w:rFonts w:ascii="David" w:hAnsi="David" w:cs="David" w:hint="cs"/>
          <w:sz w:val="24"/>
          <w:szCs w:val="24"/>
          <w:rtl/>
        </w:rPr>
        <w:t>,</w:t>
      </w:r>
      <w:r w:rsidRPr="00FE1274">
        <w:rPr>
          <w:rFonts w:ascii="David" w:hAnsi="David" w:cs="David"/>
          <w:sz w:val="24"/>
          <w:szCs w:val="24"/>
          <w:rtl/>
        </w:rPr>
        <w:t xml:space="preserve"> אשר לימים נודע כחלקת </w:t>
      </w:r>
      <w:r w:rsidR="00D2778A">
        <w:rPr>
          <w:rFonts w:ascii="David" w:hAnsi="David" w:cs="David" w:hint="cs"/>
          <w:sz w:val="24"/>
          <w:szCs w:val="24"/>
          <w:rtl/>
        </w:rPr>
        <w:t>ה</w:t>
      </w:r>
      <w:r w:rsidRPr="00FE1274">
        <w:rPr>
          <w:rFonts w:ascii="David" w:hAnsi="David" w:cs="David"/>
          <w:sz w:val="24"/>
          <w:szCs w:val="24"/>
          <w:rtl/>
        </w:rPr>
        <w:t xml:space="preserve">אדמה העיראקית </w:t>
      </w:r>
      <w:proofErr w:type="spellStart"/>
      <w:r w:rsidRPr="00FE1274">
        <w:rPr>
          <w:rFonts w:ascii="David" w:hAnsi="David" w:cs="David"/>
          <w:sz w:val="24"/>
          <w:szCs w:val="24"/>
          <w:rtl/>
        </w:rPr>
        <w:t>הפוריה</w:t>
      </w:r>
      <w:proofErr w:type="spellEnd"/>
      <w:r w:rsidRPr="00FE1274">
        <w:rPr>
          <w:rFonts w:ascii="David" w:hAnsi="David" w:cs="David"/>
          <w:sz w:val="24"/>
          <w:szCs w:val="24"/>
          <w:rtl/>
        </w:rPr>
        <w:t xml:space="preserve"> ביותר להנבטת ההתקוממות, זוכר בבירור את היום שבו איבד את האמון באמריקאים כמשחררים, אפילו כדגם משופר ביחס למדינת </w:t>
      </w:r>
      <w:r w:rsidR="00D2778A">
        <w:rPr>
          <w:rFonts w:ascii="David" w:hAnsi="David" w:cs="David" w:hint="cs"/>
          <w:sz w:val="24"/>
          <w:szCs w:val="24"/>
          <w:rtl/>
        </w:rPr>
        <w:t>ה</w:t>
      </w:r>
      <w:r w:rsidRPr="00FE1274">
        <w:rPr>
          <w:rFonts w:ascii="David" w:hAnsi="David" w:cs="David"/>
          <w:sz w:val="24"/>
          <w:szCs w:val="24"/>
          <w:rtl/>
        </w:rPr>
        <w:t xml:space="preserve">משטרה של סדאם. </w:t>
      </w:r>
      <w:proofErr w:type="spellStart"/>
      <w:r w:rsidRPr="00FE1274">
        <w:rPr>
          <w:rFonts w:ascii="David" w:hAnsi="David" w:cs="David"/>
          <w:sz w:val="24"/>
          <w:szCs w:val="24"/>
          <w:rtl/>
        </w:rPr>
        <w:t>כשזיידאן</w:t>
      </w:r>
      <w:proofErr w:type="spellEnd"/>
      <w:r w:rsidRPr="00FE1274">
        <w:rPr>
          <w:rFonts w:ascii="David" w:hAnsi="David" w:cs="David"/>
          <w:sz w:val="24"/>
          <w:szCs w:val="24"/>
          <w:rtl/>
        </w:rPr>
        <w:t xml:space="preserve"> קם ללכת, לאחר ויכוח משפיל אשר פרץ באחד ממפגשי הפיוס שניסה ליזום עם הפיקוד האמריקני, התחוור לו הפער הבלתי ניתן לגישור בין האיש שלבש מדי הסוואה צבאיים לבין העיראקים בלבושם השבטי</w:t>
      </w:r>
      <w:r w:rsidR="00F5555F">
        <w:rPr>
          <w:rStyle w:val="FootnoteReference"/>
          <w:rFonts w:ascii="David" w:hAnsi="David" w:cs="David"/>
          <w:sz w:val="24"/>
          <w:szCs w:val="24"/>
          <w:rtl/>
        </w:rPr>
        <w:footnoteReference w:id="38"/>
      </w:r>
      <w:r w:rsidR="00F5555F">
        <w:rPr>
          <w:rFonts w:ascii="David" w:hAnsi="David" w:cs="David" w:hint="cs"/>
          <w:sz w:val="24"/>
          <w:szCs w:val="24"/>
          <w:rtl/>
        </w:rPr>
        <w:t xml:space="preserve">. </w:t>
      </w:r>
      <w:r w:rsidRPr="00FE1274">
        <w:rPr>
          <w:rFonts w:ascii="David" w:hAnsi="David" w:cs="David"/>
          <w:sz w:val="24"/>
          <w:szCs w:val="24"/>
          <w:rtl/>
        </w:rPr>
        <w:t xml:space="preserve">מנקודת מבטה של המצביאות המערכתית המודרנית, הפער של </w:t>
      </w:r>
      <w:proofErr w:type="spellStart"/>
      <w:r w:rsidRPr="00FE1274">
        <w:rPr>
          <w:rFonts w:ascii="David" w:hAnsi="David" w:cs="David"/>
          <w:sz w:val="24"/>
          <w:szCs w:val="24"/>
          <w:rtl/>
        </w:rPr>
        <w:t>זיידאן</w:t>
      </w:r>
      <w:proofErr w:type="spellEnd"/>
      <w:r w:rsidRPr="00FE1274">
        <w:rPr>
          <w:rFonts w:ascii="David" w:hAnsi="David" w:cs="David"/>
          <w:sz w:val="24"/>
          <w:szCs w:val="24"/>
          <w:rtl/>
        </w:rPr>
        <w:t xml:space="preserve"> הוא דווקא שטח תמרון פורה למצבי</w:t>
      </w:r>
      <w:r w:rsidR="00770A85">
        <w:rPr>
          <w:rFonts w:ascii="David" w:hAnsi="David" w:cs="David"/>
          <w:sz w:val="24"/>
          <w:szCs w:val="24"/>
          <w:rtl/>
        </w:rPr>
        <w:t>א. 'התנועה המתמדת' על 'סולם יעק</w:t>
      </w:r>
      <w:r w:rsidRPr="00FE1274">
        <w:rPr>
          <w:rFonts w:ascii="David" w:hAnsi="David" w:cs="David"/>
          <w:sz w:val="24"/>
          <w:szCs w:val="24"/>
          <w:rtl/>
        </w:rPr>
        <w:t>ב' בין המופשט האסטרטגי לגשמי הטקטי הוא גילום פוטנציאל השתנות ל'המשך המלחמה באמצעים אחרים'. יכולת זיהוי נקודת המיצוי של האפקטיביות המערכתית</w:t>
      </w:r>
      <w:r w:rsidR="00D2778A">
        <w:rPr>
          <w:rFonts w:ascii="David" w:hAnsi="David" w:cs="David" w:hint="cs"/>
          <w:sz w:val="24"/>
          <w:szCs w:val="24"/>
          <w:rtl/>
        </w:rPr>
        <w:t>,</w:t>
      </w:r>
      <w:r w:rsidRPr="00FE1274">
        <w:rPr>
          <w:rFonts w:ascii="David" w:hAnsi="David" w:cs="David"/>
          <w:sz w:val="24"/>
          <w:szCs w:val="24"/>
          <w:rtl/>
        </w:rPr>
        <w:t xml:space="preserve"> אשר הגיעה לשיאה בעת כיבוש בגדד והחלה ב"צניחה חופשית" עם התפתחות ההתקוממות, </w:t>
      </w:r>
      <w:r w:rsidRPr="00770A85">
        <w:rPr>
          <w:rFonts w:ascii="David" w:hAnsi="David" w:cs="David"/>
          <w:sz w:val="24"/>
          <w:szCs w:val="24"/>
          <w:rtl/>
        </w:rPr>
        <w:t>הינה בבסיס שונות המצביא כדרג ביניים, רחוק-קרוב לקצוות.</w:t>
      </w:r>
      <w:r w:rsidR="00770A85">
        <w:rPr>
          <w:rFonts w:ascii="David" w:hAnsi="David" w:cs="David" w:hint="cs"/>
          <w:sz w:val="24"/>
          <w:szCs w:val="24"/>
          <w:rtl/>
        </w:rPr>
        <w:t xml:space="preserve"> </w:t>
      </w:r>
      <w:r w:rsidRPr="00FE1274">
        <w:rPr>
          <w:rFonts w:ascii="David" w:hAnsi="David" w:cs="David"/>
          <w:sz w:val="24"/>
          <w:szCs w:val="24"/>
          <w:rtl/>
        </w:rPr>
        <w:t>כך, במרוצת שנות ה</w:t>
      </w:r>
      <w:r w:rsidR="00E10500">
        <w:rPr>
          <w:rFonts w:ascii="David" w:hAnsi="David" w:cs="David" w:hint="cs"/>
          <w:sz w:val="24"/>
          <w:szCs w:val="24"/>
          <w:rtl/>
        </w:rPr>
        <w:t>ה</w:t>
      </w:r>
      <w:r w:rsidRPr="00FE1274">
        <w:rPr>
          <w:rFonts w:ascii="David" w:hAnsi="David" w:cs="David"/>
          <w:sz w:val="24"/>
          <w:szCs w:val="24"/>
          <w:rtl/>
        </w:rPr>
        <w:t>סתבכות האמריקאית בעיראק</w:t>
      </w:r>
      <w:r w:rsidR="00E10500">
        <w:rPr>
          <w:rFonts w:ascii="David" w:hAnsi="David" w:cs="David" w:hint="cs"/>
          <w:sz w:val="24"/>
          <w:szCs w:val="24"/>
          <w:rtl/>
        </w:rPr>
        <w:t>,</w:t>
      </w:r>
      <w:r w:rsidRPr="00FE1274">
        <w:rPr>
          <w:rFonts w:ascii="David" w:hAnsi="David" w:cs="David"/>
          <w:sz w:val="24"/>
          <w:szCs w:val="24"/>
          <w:rtl/>
        </w:rPr>
        <w:t xml:space="preserve"> פוסט כיבוש בגדד</w:t>
      </w:r>
      <w:r w:rsidR="00E10500">
        <w:rPr>
          <w:rFonts w:ascii="David" w:hAnsi="David" w:cs="David" w:hint="cs"/>
          <w:sz w:val="24"/>
          <w:szCs w:val="24"/>
          <w:rtl/>
        </w:rPr>
        <w:t>,</w:t>
      </w:r>
      <w:r w:rsidRPr="00FE1274">
        <w:rPr>
          <w:rFonts w:ascii="David" w:hAnsi="David" w:cs="David"/>
          <w:sz w:val="24"/>
          <w:szCs w:val="24"/>
          <w:rtl/>
        </w:rPr>
        <w:t xml:space="preserve"> הגיעו מצביאים משני צידי המתרס להבנות דומות בכל הקשור להיגיון המערכתי בניהול מבצעים על אדמת ארץ שני הנהרות. ראשון</w:t>
      </w:r>
      <w:r w:rsidR="00E10500">
        <w:rPr>
          <w:rFonts w:ascii="David" w:hAnsi="David" w:cs="David" w:hint="cs"/>
          <w:sz w:val="24"/>
          <w:szCs w:val="24"/>
          <w:rtl/>
        </w:rPr>
        <w:t>,</w:t>
      </w:r>
      <w:r w:rsidRPr="00FE1274">
        <w:rPr>
          <w:rFonts w:ascii="David" w:hAnsi="David" w:cs="David"/>
          <w:sz w:val="24"/>
          <w:szCs w:val="24"/>
          <w:rtl/>
        </w:rPr>
        <w:t xml:space="preserve"> היה מפקד אל קאעידה בעיראק אבו </w:t>
      </w:r>
      <w:proofErr w:type="spellStart"/>
      <w:r w:rsidRPr="00FE1274">
        <w:rPr>
          <w:rFonts w:ascii="David" w:hAnsi="David" w:cs="David"/>
          <w:sz w:val="24"/>
          <w:szCs w:val="24"/>
          <w:rtl/>
        </w:rPr>
        <w:t>מוסעב</w:t>
      </w:r>
      <w:proofErr w:type="spellEnd"/>
      <w:r w:rsidRPr="00FE1274">
        <w:rPr>
          <w:rFonts w:ascii="David" w:hAnsi="David" w:cs="David"/>
          <w:sz w:val="24"/>
          <w:szCs w:val="24"/>
          <w:rtl/>
        </w:rPr>
        <w:t xml:space="preserve"> אל </w:t>
      </w:r>
      <w:proofErr w:type="spellStart"/>
      <w:r w:rsidRPr="00FE1274">
        <w:rPr>
          <w:rFonts w:ascii="David" w:hAnsi="David" w:cs="David"/>
          <w:sz w:val="24"/>
          <w:szCs w:val="24"/>
          <w:rtl/>
        </w:rPr>
        <w:t>זרקאווי</w:t>
      </w:r>
      <w:proofErr w:type="spellEnd"/>
      <w:r w:rsidRPr="00FE1274">
        <w:rPr>
          <w:rFonts w:ascii="David" w:hAnsi="David" w:cs="David"/>
          <w:sz w:val="24"/>
          <w:szCs w:val="24"/>
          <w:rtl/>
        </w:rPr>
        <w:t xml:space="preserve"> אשר בסוף 2005 החל להבין שלא תהיה תוחלת לרעיונות הארגון</w:t>
      </w:r>
      <w:r w:rsidR="00E10500">
        <w:rPr>
          <w:rFonts w:ascii="David" w:hAnsi="David" w:cs="David" w:hint="cs"/>
          <w:sz w:val="24"/>
          <w:szCs w:val="24"/>
          <w:rtl/>
        </w:rPr>
        <w:t>,</w:t>
      </w:r>
      <w:r w:rsidRPr="00FE1274">
        <w:rPr>
          <w:rFonts w:ascii="David" w:hAnsi="David" w:cs="David"/>
          <w:sz w:val="24"/>
          <w:szCs w:val="24"/>
          <w:rtl/>
        </w:rPr>
        <w:t xml:space="preserve"> כאשר התצורה המערכתית תמשיך להתבסס רק על רצף פיגועים משולח</w:t>
      </w:r>
      <w:r w:rsidR="00E10500">
        <w:rPr>
          <w:rFonts w:ascii="David" w:hAnsi="David" w:cs="David" w:hint="cs"/>
          <w:sz w:val="24"/>
          <w:szCs w:val="24"/>
          <w:rtl/>
        </w:rPr>
        <w:t>י</w:t>
      </w:r>
      <w:r w:rsidRPr="00FE1274">
        <w:rPr>
          <w:rFonts w:ascii="David" w:hAnsi="David" w:cs="David"/>
          <w:sz w:val="24"/>
          <w:szCs w:val="24"/>
          <w:rtl/>
        </w:rPr>
        <w:t xml:space="preserve"> רסן </w:t>
      </w:r>
      <w:r w:rsidR="00E10500">
        <w:rPr>
          <w:rFonts w:ascii="David" w:hAnsi="David" w:cs="David" w:hint="cs"/>
          <w:sz w:val="24"/>
          <w:szCs w:val="24"/>
          <w:rtl/>
        </w:rPr>
        <w:t>כנגד</w:t>
      </w:r>
      <w:r w:rsidRPr="00FE1274">
        <w:rPr>
          <w:rFonts w:ascii="David" w:hAnsi="David" w:cs="David"/>
          <w:sz w:val="24"/>
          <w:szCs w:val="24"/>
          <w:rtl/>
        </w:rPr>
        <w:t xml:space="preserve"> </w:t>
      </w:r>
      <w:r w:rsidR="00E10500">
        <w:rPr>
          <w:rFonts w:ascii="David" w:hAnsi="David" w:cs="David" w:hint="cs"/>
          <w:sz w:val="24"/>
          <w:szCs w:val="24"/>
          <w:rtl/>
        </w:rPr>
        <w:t>ה</w:t>
      </w:r>
      <w:r w:rsidRPr="00FE1274">
        <w:rPr>
          <w:rFonts w:ascii="David" w:hAnsi="David" w:cs="David"/>
          <w:sz w:val="24"/>
          <w:szCs w:val="24"/>
          <w:rtl/>
        </w:rPr>
        <w:t xml:space="preserve">אוכלוסייה השיעית במדינה. בהתכתבותו עם סגן מנהיג הארגון ד"ר איימן אל </w:t>
      </w:r>
      <w:proofErr w:type="spellStart"/>
      <w:r w:rsidRPr="00FE1274">
        <w:rPr>
          <w:rFonts w:ascii="David" w:hAnsi="David" w:cs="David"/>
          <w:sz w:val="24"/>
          <w:szCs w:val="24"/>
          <w:rtl/>
        </w:rPr>
        <w:t>זוואהירי</w:t>
      </w:r>
      <w:proofErr w:type="spellEnd"/>
      <w:r w:rsidRPr="00FE1274">
        <w:rPr>
          <w:rFonts w:ascii="David" w:hAnsi="David" w:cs="David"/>
          <w:sz w:val="24"/>
          <w:szCs w:val="24"/>
          <w:rtl/>
        </w:rPr>
        <w:t xml:space="preserve"> כוננה ההבנה</w:t>
      </w:r>
      <w:r w:rsidR="00E10500">
        <w:rPr>
          <w:rFonts w:ascii="David" w:hAnsi="David" w:cs="David" w:hint="cs"/>
          <w:sz w:val="24"/>
          <w:szCs w:val="24"/>
          <w:rtl/>
        </w:rPr>
        <w:t>,</w:t>
      </w:r>
      <w:r w:rsidRPr="00FE1274">
        <w:rPr>
          <w:rFonts w:ascii="David" w:hAnsi="David" w:cs="David"/>
          <w:sz w:val="24"/>
          <w:szCs w:val="24"/>
          <w:rtl/>
        </w:rPr>
        <w:t xml:space="preserve"> שאינו יכול להסתפק עוד בתכנון ומימוש פיגועים, שכן עליו להרחיב </w:t>
      </w:r>
      <w:r w:rsidR="00E10500">
        <w:rPr>
          <w:rFonts w:ascii="David" w:hAnsi="David" w:cs="David" w:hint="cs"/>
          <w:sz w:val="24"/>
          <w:szCs w:val="24"/>
          <w:rtl/>
        </w:rPr>
        <w:t xml:space="preserve">את </w:t>
      </w:r>
      <w:r w:rsidRPr="00FE1274">
        <w:rPr>
          <w:rFonts w:ascii="David" w:hAnsi="David" w:cs="David"/>
          <w:sz w:val="24"/>
          <w:szCs w:val="24"/>
          <w:rtl/>
        </w:rPr>
        <w:t>דרגות החופש של ההיגיון המערכתי, לפעול להבניית מדיניות במישור האזרחי ולעצב את האופן שבו היא עתידה להשתקף בתודעתם של רבבות מוסלמים מסביב לעולם. למסקנות דומות, גם אם בהקשרים שונים, הגיע הגנרל ד</w:t>
      </w:r>
      <w:r w:rsidR="00E10500">
        <w:rPr>
          <w:rFonts w:ascii="David" w:hAnsi="David" w:cs="David" w:hint="cs"/>
          <w:sz w:val="24"/>
          <w:szCs w:val="24"/>
          <w:rtl/>
        </w:rPr>
        <w:t>י</w:t>
      </w:r>
      <w:r w:rsidRPr="00FE1274">
        <w:rPr>
          <w:rFonts w:ascii="David" w:hAnsi="David" w:cs="David"/>
          <w:sz w:val="24"/>
          <w:szCs w:val="24"/>
          <w:rtl/>
        </w:rPr>
        <w:t xml:space="preserve">וויד </w:t>
      </w:r>
      <w:proofErr w:type="spellStart"/>
      <w:r w:rsidRPr="00FE1274">
        <w:rPr>
          <w:rFonts w:ascii="David" w:hAnsi="David" w:cs="David"/>
          <w:sz w:val="24"/>
          <w:szCs w:val="24"/>
          <w:rtl/>
        </w:rPr>
        <w:t>פטראוס</w:t>
      </w:r>
      <w:proofErr w:type="spellEnd"/>
      <w:r w:rsidRPr="00FE1274">
        <w:rPr>
          <w:rFonts w:ascii="David" w:hAnsi="David" w:cs="David"/>
          <w:sz w:val="24"/>
          <w:szCs w:val="24"/>
          <w:rtl/>
        </w:rPr>
        <w:t xml:space="preserve"> כמה שנים לאחר מכן</w:t>
      </w:r>
      <w:r w:rsidR="00F5555F">
        <w:rPr>
          <w:rStyle w:val="FootnoteReference"/>
          <w:rFonts w:ascii="David" w:hAnsi="David" w:cs="David"/>
          <w:sz w:val="24"/>
          <w:szCs w:val="24"/>
          <w:rtl/>
        </w:rPr>
        <w:footnoteReference w:id="39"/>
      </w:r>
      <w:r w:rsidRPr="00FE1274">
        <w:rPr>
          <w:rFonts w:ascii="David" w:hAnsi="David" w:cs="David"/>
          <w:sz w:val="24"/>
          <w:szCs w:val="24"/>
          <w:rtl/>
        </w:rPr>
        <w:t>.</w:t>
      </w:r>
    </w:p>
    <w:p w14:paraId="1566DBFA" w14:textId="08E49551" w:rsidR="00464585" w:rsidRPr="00842CC4" w:rsidRDefault="00464585" w:rsidP="00842CC4">
      <w:pPr>
        <w:spacing w:line="480" w:lineRule="auto"/>
        <w:jc w:val="both"/>
        <w:rPr>
          <w:rFonts w:ascii="David" w:hAnsi="David" w:cs="David"/>
          <w:b/>
          <w:bCs/>
          <w:sz w:val="24"/>
          <w:szCs w:val="24"/>
        </w:rPr>
      </w:pPr>
    </w:p>
    <w:p w14:paraId="2611BBB2" w14:textId="191F7FEF" w:rsidR="00464585" w:rsidRPr="00FE1274" w:rsidRDefault="00464585" w:rsidP="00415746">
      <w:pPr>
        <w:spacing w:line="480" w:lineRule="auto"/>
        <w:jc w:val="both"/>
        <w:rPr>
          <w:rFonts w:ascii="David" w:hAnsi="David" w:cs="David"/>
          <w:sz w:val="24"/>
          <w:szCs w:val="24"/>
          <w:highlight w:val="yellow"/>
          <w:rtl/>
        </w:rPr>
      </w:pPr>
      <w:r w:rsidRPr="00FE1274">
        <w:rPr>
          <w:rFonts w:ascii="David" w:hAnsi="David" w:cs="David"/>
          <w:sz w:val="24"/>
          <w:szCs w:val="24"/>
          <w:rtl/>
        </w:rPr>
        <w:t xml:space="preserve">סביבת התפקוד של המצביא המערכתי מתמצית באופן רשמי ברמת הביניים (מנהיגות האמצע) המגשרת בין מטרות אסטרטגיות להפעלת הכוחות הטקטיים. המערכה, במובנה המופשט הינה מסגרת רעיונית המתרגמת לכלים טקטיים את המטרות האסטרטגיות, </w:t>
      </w:r>
      <w:proofErr w:type="spellStart"/>
      <w:r w:rsidRPr="00FE1274">
        <w:rPr>
          <w:rFonts w:ascii="David" w:hAnsi="David" w:cs="David"/>
          <w:sz w:val="24"/>
          <w:szCs w:val="24"/>
          <w:rtl/>
        </w:rPr>
        <w:t>וככזו</w:t>
      </w:r>
      <w:proofErr w:type="spellEnd"/>
      <w:r w:rsidRPr="00FE1274">
        <w:rPr>
          <w:rFonts w:ascii="David" w:hAnsi="David" w:cs="David"/>
          <w:sz w:val="24"/>
          <w:szCs w:val="24"/>
          <w:rtl/>
        </w:rPr>
        <w:t>, היא תמיד ייחודית, מפני שהיא מתייחסת לבעיה מבצעית בתוך סביבה אסטרטגית</w:t>
      </w:r>
      <w:r w:rsidR="005744B5">
        <w:rPr>
          <w:rFonts w:ascii="David" w:hAnsi="David" w:cs="David" w:hint="cs"/>
          <w:sz w:val="24"/>
          <w:szCs w:val="24"/>
          <w:rtl/>
        </w:rPr>
        <w:t xml:space="preserve"> </w:t>
      </w:r>
      <w:r w:rsidRPr="00FE1274">
        <w:rPr>
          <w:rFonts w:ascii="David" w:hAnsi="David" w:cs="David"/>
          <w:sz w:val="24"/>
          <w:szCs w:val="24"/>
          <w:rtl/>
        </w:rPr>
        <w:t>- ששתיהן ייחודיות</w:t>
      </w:r>
      <w:r w:rsidR="00415746">
        <w:rPr>
          <w:rStyle w:val="FootnoteReference"/>
          <w:rFonts w:ascii="David" w:hAnsi="David" w:cs="David"/>
          <w:sz w:val="24"/>
          <w:szCs w:val="24"/>
          <w:rtl/>
        </w:rPr>
        <w:footnoteReference w:id="40"/>
      </w:r>
      <w:r w:rsidRPr="00FE1274">
        <w:rPr>
          <w:rFonts w:ascii="David" w:hAnsi="David" w:cs="David"/>
          <w:sz w:val="24"/>
          <w:szCs w:val="24"/>
          <w:rtl/>
        </w:rPr>
        <w:t>. מיקומו המיוחד של המצביא המערכתי מעמידו, אם כן, 'בתנועה מתמדת' בין מאמץ אינסופי להתמצאות והבנה במערכת האסטרטגית ל</w:t>
      </w:r>
      <w:r w:rsidR="00C26E8A">
        <w:rPr>
          <w:rFonts w:ascii="David" w:hAnsi="David" w:cs="David" w:hint="cs"/>
          <w:sz w:val="24"/>
          <w:szCs w:val="24"/>
          <w:rtl/>
        </w:rPr>
        <w:t xml:space="preserve">בין </w:t>
      </w:r>
      <w:r w:rsidRPr="00FE1274">
        <w:rPr>
          <w:rFonts w:ascii="David" w:hAnsi="David" w:cs="David"/>
          <w:sz w:val="24"/>
          <w:szCs w:val="24"/>
          <w:rtl/>
        </w:rPr>
        <w:t xml:space="preserve">עיצוב כלי התערבות אופרטיבי תחת הקשר ייחודי חד פעמי. </w:t>
      </w:r>
      <w:r w:rsidRPr="00FE1274">
        <w:rPr>
          <w:rFonts w:ascii="David" w:hAnsi="David" w:cs="David"/>
          <w:sz w:val="24"/>
          <w:szCs w:val="24"/>
          <w:rtl/>
        </w:rPr>
        <w:lastRenderedPageBreak/>
        <w:t>'התנועה המתמדת' של מצביאות מערכתית לעולם תתרחש בסביבת 'אחדות הניגודים' כגילום המתח אשר מכונן את המודעות המערכתית- אסטרטגית</w:t>
      </w:r>
      <w:r w:rsidR="00415746">
        <w:rPr>
          <w:rStyle w:val="FootnoteReference"/>
          <w:rFonts w:ascii="David" w:hAnsi="David" w:cs="David"/>
          <w:sz w:val="24"/>
          <w:szCs w:val="24"/>
          <w:rtl/>
        </w:rPr>
        <w:footnoteReference w:id="41"/>
      </w:r>
      <w:r w:rsidR="00415746">
        <w:rPr>
          <w:rFonts w:ascii="David" w:hAnsi="David" w:cs="David" w:hint="cs"/>
          <w:sz w:val="24"/>
          <w:szCs w:val="24"/>
          <w:rtl/>
        </w:rPr>
        <w:t>.</w:t>
      </w:r>
      <w:r w:rsidR="00C26E8A">
        <w:rPr>
          <w:rFonts w:ascii="David" w:hAnsi="David" w:cs="David" w:hint="cs"/>
          <w:sz w:val="24"/>
          <w:szCs w:val="24"/>
          <w:rtl/>
        </w:rPr>
        <w:t xml:space="preserve"> </w:t>
      </w:r>
      <w:r w:rsidRPr="00FE1274">
        <w:rPr>
          <w:rFonts w:ascii="David" w:hAnsi="David" w:cs="David"/>
          <w:sz w:val="24"/>
          <w:szCs w:val="24"/>
          <w:rtl/>
        </w:rPr>
        <w:t xml:space="preserve">כלומר, התפיסה המפוקחת של </w:t>
      </w:r>
      <w:r w:rsidR="00463268">
        <w:rPr>
          <w:rFonts w:ascii="David" w:hAnsi="David" w:cs="David" w:hint="cs"/>
          <w:sz w:val="24"/>
          <w:szCs w:val="24"/>
          <w:rtl/>
        </w:rPr>
        <w:t>ה</w:t>
      </w:r>
      <w:r w:rsidRPr="00FE1274">
        <w:rPr>
          <w:rFonts w:ascii="David" w:hAnsi="David" w:cs="David"/>
          <w:sz w:val="24"/>
          <w:szCs w:val="24"/>
          <w:rtl/>
        </w:rPr>
        <w:t xml:space="preserve">מציאות ככאוס קבוע המזמין התהוות מסובכת בהתמדה. המציאות המתפתחת מאחדת את תבונת העבר, ההווה והעתיד לרצף הגיוני, מעמידה אתגר אדיר אשר נובע לא רק מן המתח המובנה בין הזרימה האינסופית של </w:t>
      </w:r>
      <w:r w:rsidR="00C26E8A">
        <w:rPr>
          <w:rFonts w:ascii="David" w:hAnsi="David" w:cs="David" w:hint="cs"/>
          <w:sz w:val="24"/>
          <w:szCs w:val="24"/>
          <w:rtl/>
        </w:rPr>
        <w:t>ה</w:t>
      </w:r>
      <w:r w:rsidRPr="00FE1274">
        <w:rPr>
          <w:rFonts w:ascii="David" w:hAnsi="David" w:cs="David"/>
          <w:sz w:val="24"/>
          <w:szCs w:val="24"/>
          <w:rtl/>
        </w:rPr>
        <w:t xml:space="preserve">מציאות ובין ההבנה האנושית </w:t>
      </w:r>
      <w:r w:rsidR="00C26E8A">
        <w:rPr>
          <w:rFonts w:ascii="David" w:hAnsi="David" w:cs="David" w:hint="cs"/>
          <w:sz w:val="24"/>
          <w:szCs w:val="24"/>
          <w:rtl/>
        </w:rPr>
        <w:t>ה</w:t>
      </w:r>
      <w:r w:rsidRPr="00FE1274">
        <w:rPr>
          <w:rFonts w:ascii="David" w:hAnsi="David" w:cs="David"/>
          <w:sz w:val="24"/>
          <w:szCs w:val="24"/>
          <w:rtl/>
        </w:rPr>
        <w:t xml:space="preserve">מבוססת </w:t>
      </w:r>
      <w:r w:rsidR="00C26E8A">
        <w:rPr>
          <w:rFonts w:ascii="David" w:hAnsi="David" w:cs="David" w:hint="cs"/>
          <w:sz w:val="24"/>
          <w:szCs w:val="24"/>
          <w:rtl/>
        </w:rPr>
        <w:t xml:space="preserve">על </w:t>
      </w:r>
      <w:r w:rsidRPr="00FE1274">
        <w:rPr>
          <w:rFonts w:ascii="David" w:hAnsi="David" w:cs="David"/>
          <w:sz w:val="24"/>
          <w:szCs w:val="24"/>
          <w:rtl/>
        </w:rPr>
        <w:t>בידול, פירוק ומסגור. מה שמעצים את אתגר ההתמצאות היא העובדה שהצופה המערכתי הוא מרכיב פעיל ובלתי נפרד של הכאוס הנצפה</w:t>
      </w:r>
      <w:r w:rsidR="00C26E8A">
        <w:rPr>
          <w:rFonts w:ascii="David" w:hAnsi="David" w:cs="David" w:hint="cs"/>
          <w:sz w:val="24"/>
          <w:szCs w:val="24"/>
          <w:rtl/>
        </w:rPr>
        <w:t>.</w:t>
      </w:r>
      <w:r w:rsidRPr="00FE1274">
        <w:rPr>
          <w:rFonts w:ascii="David" w:hAnsi="David" w:cs="David"/>
          <w:sz w:val="24"/>
          <w:szCs w:val="24"/>
          <w:rtl/>
        </w:rPr>
        <w:t xml:space="preserve"> במילים אחרות, על המצביא להתמצא באי סדר, שהוא עצמו תורם להיווצרותו ועליו לחפש מבוכות, ליצור רצף הגיוני מבאר, הן את הנסיבות התפתחות המבוכה והן את הנסיבות ההיחלצות מן המ</w:t>
      </w:r>
      <w:r w:rsidR="00463268">
        <w:rPr>
          <w:rFonts w:ascii="David" w:hAnsi="David" w:cs="David" w:hint="cs"/>
          <w:sz w:val="24"/>
          <w:szCs w:val="24"/>
          <w:rtl/>
        </w:rPr>
        <w:t>ורכבות</w:t>
      </w:r>
      <w:r w:rsidRPr="00FE1274">
        <w:rPr>
          <w:rFonts w:ascii="David" w:hAnsi="David" w:cs="David"/>
          <w:sz w:val="24"/>
          <w:szCs w:val="24"/>
          <w:rtl/>
        </w:rPr>
        <w:t xml:space="preserve"> הזאת לקונ</w:t>
      </w:r>
      <w:r w:rsidR="00463268">
        <w:rPr>
          <w:rFonts w:ascii="David" w:hAnsi="David" w:cs="David" w:hint="cs"/>
          <w:sz w:val="24"/>
          <w:szCs w:val="24"/>
          <w:rtl/>
        </w:rPr>
        <w:t>ס</w:t>
      </w:r>
      <w:r w:rsidRPr="00FE1274">
        <w:rPr>
          <w:rFonts w:ascii="David" w:hAnsi="David" w:cs="David"/>
          <w:sz w:val="24"/>
          <w:szCs w:val="24"/>
          <w:rtl/>
        </w:rPr>
        <w:t>פציה אלטרנטיבית טובה יותר</w:t>
      </w:r>
      <w:r w:rsidR="00415746">
        <w:rPr>
          <w:rStyle w:val="FootnoteReference"/>
          <w:rFonts w:ascii="David" w:hAnsi="David" w:cs="David"/>
          <w:sz w:val="24"/>
          <w:szCs w:val="24"/>
          <w:rtl/>
        </w:rPr>
        <w:footnoteReference w:id="42"/>
      </w:r>
      <w:r w:rsidR="00415746">
        <w:rPr>
          <w:rFonts w:ascii="David" w:hAnsi="David" w:cs="David" w:hint="cs"/>
          <w:sz w:val="24"/>
          <w:szCs w:val="24"/>
          <w:rtl/>
        </w:rPr>
        <w:t xml:space="preserve">. </w:t>
      </w:r>
      <w:r w:rsidRPr="00FE1274">
        <w:rPr>
          <w:rFonts w:ascii="David" w:hAnsi="David" w:cs="David"/>
          <w:sz w:val="24"/>
          <w:szCs w:val="24"/>
          <w:rtl/>
        </w:rPr>
        <w:t xml:space="preserve">מתוך כך, המצביא המערכתי אובחן כדרג בעל פוטנציאל גבוה להתמודדות עם מבוכות מזדמנות </w:t>
      </w:r>
      <w:r w:rsidR="00D14BA1">
        <w:rPr>
          <w:rFonts w:ascii="David" w:hAnsi="David" w:cs="David" w:hint="cs"/>
          <w:sz w:val="24"/>
          <w:szCs w:val="24"/>
          <w:rtl/>
        </w:rPr>
        <w:t>וכתווך</w:t>
      </w:r>
      <w:r w:rsidRPr="00FE1274">
        <w:rPr>
          <w:rFonts w:ascii="David" w:hAnsi="David" w:cs="David"/>
          <w:sz w:val="24"/>
          <w:szCs w:val="24"/>
          <w:rtl/>
        </w:rPr>
        <w:t xml:space="preserve"> למ</w:t>
      </w:r>
      <w:r w:rsidR="00352D4C">
        <w:rPr>
          <w:rFonts w:ascii="David" w:hAnsi="David" w:cs="David"/>
          <w:sz w:val="24"/>
          <w:szCs w:val="24"/>
          <w:rtl/>
        </w:rPr>
        <w:t>יצוי תחבולני של הפוטנציאל ה</w:t>
      </w:r>
      <w:r w:rsidR="00352D4C">
        <w:rPr>
          <w:rFonts w:ascii="David" w:hAnsi="David" w:cs="David" w:hint="cs"/>
          <w:sz w:val="24"/>
          <w:szCs w:val="24"/>
          <w:rtl/>
        </w:rPr>
        <w:t>גלום בהן</w:t>
      </w:r>
      <w:r w:rsidRPr="00FE1274">
        <w:rPr>
          <w:rFonts w:ascii="David" w:hAnsi="David" w:cs="David"/>
          <w:sz w:val="24"/>
          <w:szCs w:val="24"/>
          <w:rtl/>
        </w:rPr>
        <w:t xml:space="preserve">. </w:t>
      </w:r>
    </w:p>
    <w:p w14:paraId="4C3E7C0F" w14:textId="4C0F0492" w:rsidR="00F83DE0" w:rsidRPr="00AE49E2" w:rsidRDefault="00F83DE0" w:rsidP="00AE49E2">
      <w:pPr>
        <w:spacing w:line="480" w:lineRule="auto"/>
        <w:jc w:val="both"/>
        <w:rPr>
          <w:rFonts w:ascii="David" w:hAnsi="David" w:cs="David"/>
          <w:b/>
          <w:bCs/>
          <w:sz w:val="24"/>
          <w:szCs w:val="24"/>
          <w:rtl/>
        </w:rPr>
      </w:pPr>
    </w:p>
    <w:p w14:paraId="19B52FAA" w14:textId="343C4280" w:rsidR="00F1063D" w:rsidRPr="00E1409C" w:rsidRDefault="00F1063D" w:rsidP="00C81E29">
      <w:pPr>
        <w:spacing w:line="480" w:lineRule="auto"/>
        <w:jc w:val="both"/>
        <w:rPr>
          <w:rFonts w:ascii="David" w:hAnsi="David" w:cs="David"/>
          <w:b/>
          <w:bCs/>
          <w:sz w:val="24"/>
          <w:szCs w:val="24"/>
          <w:rtl/>
        </w:rPr>
      </w:pPr>
      <w:r w:rsidRPr="00FE1274">
        <w:rPr>
          <w:rFonts w:ascii="David" w:hAnsi="David" w:cs="David"/>
          <w:sz w:val="24"/>
          <w:szCs w:val="24"/>
          <w:rtl/>
        </w:rPr>
        <w:t xml:space="preserve">פלח נוסף בהשתנות סביבת התפקוד של המצביא המערכתי הינו פוליטיזציה של השיח המקצועי בדרגים מדיניים כפועל יוצא של </w:t>
      </w:r>
      <w:r w:rsidR="00D14BA1">
        <w:rPr>
          <w:rFonts w:ascii="David" w:hAnsi="David" w:cs="David" w:hint="cs"/>
          <w:sz w:val="24"/>
          <w:szCs w:val="24"/>
          <w:rtl/>
        </w:rPr>
        <w:t>ה</w:t>
      </w:r>
      <w:r w:rsidRPr="00FE1274">
        <w:rPr>
          <w:rFonts w:ascii="David" w:hAnsi="David" w:cs="David"/>
          <w:sz w:val="24"/>
          <w:szCs w:val="24"/>
          <w:rtl/>
        </w:rPr>
        <w:t>שקיפות ו</w:t>
      </w:r>
      <w:r w:rsidR="00D14BA1">
        <w:rPr>
          <w:rFonts w:ascii="David" w:hAnsi="David" w:cs="David" w:hint="cs"/>
          <w:sz w:val="24"/>
          <w:szCs w:val="24"/>
          <w:rtl/>
        </w:rPr>
        <w:t>ה</w:t>
      </w:r>
      <w:r w:rsidRPr="00FE1274">
        <w:rPr>
          <w:rFonts w:ascii="David" w:hAnsi="David" w:cs="David"/>
          <w:sz w:val="24"/>
          <w:szCs w:val="24"/>
          <w:rtl/>
        </w:rPr>
        <w:t xml:space="preserve">דומיננטיות </w:t>
      </w:r>
      <w:r w:rsidR="00D14BA1">
        <w:rPr>
          <w:rFonts w:ascii="David" w:hAnsi="David" w:cs="David" w:hint="cs"/>
          <w:sz w:val="24"/>
          <w:szCs w:val="24"/>
          <w:rtl/>
        </w:rPr>
        <w:t xml:space="preserve">של </w:t>
      </w:r>
      <w:r w:rsidRPr="00FE1274">
        <w:rPr>
          <w:rFonts w:ascii="David" w:hAnsi="David" w:cs="David"/>
          <w:sz w:val="24"/>
          <w:szCs w:val="24"/>
          <w:rtl/>
        </w:rPr>
        <w:t>תקשורת ההמונים. כבר העיר שארל דה-גול בשעתו: "במקרים רבים, איש הצבא מתייחס לאנשי הפוליטיקה כאל אנשים שאין לתת בהם אמון, לא עקביים, המשתוקקים לעמוד במרכז ההתעניינות</w:t>
      </w:r>
      <w:r w:rsidR="00A01D17">
        <w:rPr>
          <w:rFonts w:ascii="David" w:hAnsi="David" w:cs="David" w:hint="cs"/>
          <w:sz w:val="24"/>
          <w:szCs w:val="24"/>
          <w:rtl/>
        </w:rPr>
        <w:t xml:space="preserve"> (</w:t>
      </w:r>
      <w:r w:rsidRPr="00FE1274">
        <w:rPr>
          <w:rFonts w:ascii="David" w:hAnsi="David" w:cs="David"/>
          <w:sz w:val="24"/>
          <w:szCs w:val="24"/>
          <w:rtl/>
        </w:rPr>
        <w:t>..</w:t>
      </w:r>
      <w:r w:rsidR="00A01D17">
        <w:rPr>
          <w:rFonts w:ascii="David" w:hAnsi="David" w:cs="David" w:hint="cs"/>
          <w:sz w:val="24"/>
          <w:szCs w:val="24"/>
          <w:rtl/>
        </w:rPr>
        <w:t>.)</w:t>
      </w:r>
      <w:r w:rsidRPr="00FE1274">
        <w:rPr>
          <w:rFonts w:ascii="David" w:hAnsi="David" w:cs="David"/>
          <w:sz w:val="24"/>
          <w:szCs w:val="24"/>
          <w:rtl/>
        </w:rPr>
        <w:t xml:space="preserve">". ברם כיום, בשעה שמנהיגות מדינית וגם, במידה מסוימת, הדרג הפיקוד הצבאי הגבוה "נבחרים כל יום מחדש" במרחב תקשורתי, גדלים אזורי </w:t>
      </w:r>
      <w:r w:rsidR="00A01D17">
        <w:rPr>
          <w:rFonts w:ascii="David" w:hAnsi="David" w:cs="David" w:hint="cs"/>
          <w:sz w:val="24"/>
          <w:szCs w:val="24"/>
          <w:rtl/>
        </w:rPr>
        <w:t>ה</w:t>
      </w:r>
      <w:r w:rsidRPr="00FE1274">
        <w:rPr>
          <w:rFonts w:ascii="David" w:hAnsi="David" w:cs="David"/>
          <w:sz w:val="24"/>
          <w:szCs w:val="24"/>
          <w:rtl/>
        </w:rPr>
        <w:t xml:space="preserve">עמימות, </w:t>
      </w:r>
      <w:r w:rsidR="00A01D17">
        <w:rPr>
          <w:rFonts w:ascii="David" w:hAnsi="David" w:cs="David" w:hint="cs"/>
          <w:sz w:val="24"/>
          <w:szCs w:val="24"/>
          <w:rtl/>
        </w:rPr>
        <w:t>ה</w:t>
      </w:r>
      <w:r w:rsidRPr="00FE1274">
        <w:rPr>
          <w:rFonts w:ascii="David" w:hAnsi="David" w:cs="David"/>
          <w:sz w:val="24"/>
          <w:szCs w:val="24"/>
          <w:rtl/>
        </w:rPr>
        <w:t xml:space="preserve">סתירות, </w:t>
      </w:r>
      <w:r w:rsidR="00A01D17">
        <w:rPr>
          <w:rFonts w:ascii="David" w:hAnsi="David" w:cs="David" w:hint="cs"/>
          <w:sz w:val="24"/>
          <w:szCs w:val="24"/>
          <w:rtl/>
        </w:rPr>
        <w:t>ה</w:t>
      </w:r>
      <w:r w:rsidRPr="00FE1274">
        <w:rPr>
          <w:rFonts w:ascii="David" w:hAnsi="David" w:cs="David"/>
          <w:sz w:val="24"/>
          <w:szCs w:val="24"/>
          <w:rtl/>
        </w:rPr>
        <w:t>חשדנות ולעיתים</w:t>
      </w:r>
      <w:r w:rsidR="00A01D17">
        <w:rPr>
          <w:rFonts w:ascii="David" w:hAnsi="David" w:cs="David" w:hint="cs"/>
          <w:sz w:val="24"/>
          <w:szCs w:val="24"/>
          <w:rtl/>
        </w:rPr>
        <w:t xml:space="preserve"> גם</w:t>
      </w:r>
      <w:r w:rsidRPr="00FE1274">
        <w:rPr>
          <w:rFonts w:ascii="David" w:hAnsi="David" w:cs="David"/>
          <w:sz w:val="24"/>
          <w:szCs w:val="24"/>
          <w:rtl/>
        </w:rPr>
        <w:t xml:space="preserve"> שיתוק אסטרטגי. במקרים רבים הדרג המדיני אינו יודע מה הן בדיוק העדפותיו וכאשר ההעדפות ברורות, לא תמיד </w:t>
      </w:r>
      <w:r w:rsidR="00A01D17">
        <w:rPr>
          <w:rFonts w:ascii="David" w:hAnsi="David" w:cs="David" w:hint="cs"/>
          <w:sz w:val="24"/>
          <w:szCs w:val="24"/>
          <w:rtl/>
        </w:rPr>
        <w:t xml:space="preserve">הוא </w:t>
      </w:r>
      <w:r w:rsidRPr="00FE1274">
        <w:rPr>
          <w:rFonts w:ascii="David" w:hAnsi="David" w:cs="David"/>
          <w:sz w:val="24"/>
          <w:szCs w:val="24"/>
          <w:rtl/>
        </w:rPr>
        <w:t xml:space="preserve">מציג אותן בפני המצביאים כהנחיה ברורה. כך ניגש הגנרל </w:t>
      </w:r>
      <w:proofErr w:type="spellStart"/>
      <w:r w:rsidRPr="00FE1274">
        <w:rPr>
          <w:rFonts w:ascii="David" w:hAnsi="David" w:cs="David"/>
          <w:sz w:val="24"/>
          <w:szCs w:val="24"/>
          <w:rtl/>
        </w:rPr>
        <w:t>שוורצקופף</w:t>
      </w:r>
      <w:proofErr w:type="spellEnd"/>
      <w:r w:rsidRPr="00FE1274">
        <w:rPr>
          <w:rFonts w:ascii="David" w:hAnsi="David" w:cs="David"/>
          <w:sz w:val="24"/>
          <w:szCs w:val="24"/>
          <w:rtl/>
        </w:rPr>
        <w:t xml:space="preserve">, מפקד המבצע "סופה במדבר" כנגד משטרו של </w:t>
      </w:r>
      <w:proofErr w:type="spellStart"/>
      <w:r w:rsidRPr="00FE1274">
        <w:rPr>
          <w:rFonts w:ascii="David" w:hAnsi="David" w:cs="David"/>
          <w:sz w:val="24"/>
          <w:szCs w:val="24"/>
          <w:rtl/>
        </w:rPr>
        <w:t>צדאם</w:t>
      </w:r>
      <w:proofErr w:type="spellEnd"/>
      <w:r w:rsidRPr="00FE1274">
        <w:rPr>
          <w:rFonts w:ascii="David" w:hAnsi="David" w:cs="David"/>
          <w:sz w:val="24"/>
          <w:szCs w:val="24"/>
          <w:rtl/>
        </w:rPr>
        <w:t xml:space="preserve"> חוסיין בעיראק ב-1991, לנהל משא ומתן על שביתת הנשק ללא כל הנח</w:t>
      </w:r>
      <w:r w:rsidR="00A01D17">
        <w:rPr>
          <w:rFonts w:ascii="David" w:hAnsi="David" w:cs="David" w:hint="cs"/>
          <w:sz w:val="24"/>
          <w:szCs w:val="24"/>
          <w:rtl/>
        </w:rPr>
        <w:t>י</w:t>
      </w:r>
      <w:r w:rsidRPr="00FE1274">
        <w:rPr>
          <w:rFonts w:ascii="David" w:hAnsi="David" w:cs="David"/>
          <w:sz w:val="24"/>
          <w:szCs w:val="24"/>
          <w:rtl/>
        </w:rPr>
        <w:t>יה מהדרג האזרחי הממ</w:t>
      </w:r>
      <w:r w:rsidR="00A01D17">
        <w:rPr>
          <w:rFonts w:ascii="David" w:hAnsi="David" w:cs="David" w:hint="cs"/>
          <w:sz w:val="24"/>
          <w:szCs w:val="24"/>
          <w:rtl/>
        </w:rPr>
        <w:t>ו</w:t>
      </w:r>
      <w:r w:rsidRPr="00FE1274">
        <w:rPr>
          <w:rFonts w:ascii="David" w:hAnsi="David" w:cs="David"/>
          <w:sz w:val="24"/>
          <w:szCs w:val="24"/>
          <w:rtl/>
        </w:rPr>
        <w:t xml:space="preserve">נה עליו. אחרי מספר שיחות עם קולין פאואל, יו"ר </w:t>
      </w:r>
      <w:r w:rsidR="00A01D17">
        <w:rPr>
          <w:rFonts w:ascii="David" w:hAnsi="David" w:cs="David" w:hint="cs"/>
          <w:sz w:val="24"/>
          <w:szCs w:val="24"/>
          <w:rtl/>
        </w:rPr>
        <w:t>ה</w:t>
      </w:r>
      <w:r w:rsidRPr="00FE1274">
        <w:rPr>
          <w:rFonts w:ascii="David" w:hAnsi="David" w:cs="David"/>
          <w:sz w:val="24"/>
          <w:szCs w:val="24"/>
          <w:rtl/>
        </w:rPr>
        <w:t xml:space="preserve">מטות המשולבים, הכין </w:t>
      </w:r>
      <w:proofErr w:type="spellStart"/>
      <w:r w:rsidRPr="00FE1274">
        <w:rPr>
          <w:rFonts w:ascii="David" w:hAnsi="David" w:cs="David"/>
          <w:sz w:val="24"/>
          <w:szCs w:val="24"/>
          <w:rtl/>
        </w:rPr>
        <w:t>שוורצקופף</w:t>
      </w:r>
      <w:proofErr w:type="spellEnd"/>
      <w:r w:rsidRPr="00FE1274">
        <w:rPr>
          <w:rFonts w:ascii="David" w:hAnsi="David" w:cs="David"/>
          <w:sz w:val="24"/>
          <w:szCs w:val="24"/>
          <w:rtl/>
        </w:rPr>
        <w:t xml:space="preserve"> את התנאים הצבאיים המוצעים לכוחות </w:t>
      </w:r>
      <w:r w:rsidR="00A01D17">
        <w:rPr>
          <w:rFonts w:ascii="David" w:hAnsi="David" w:cs="David" w:hint="cs"/>
          <w:sz w:val="24"/>
          <w:szCs w:val="24"/>
          <w:rtl/>
        </w:rPr>
        <w:t>ה</w:t>
      </w:r>
      <w:r w:rsidRPr="00FE1274">
        <w:rPr>
          <w:rFonts w:ascii="David" w:hAnsi="David" w:cs="David"/>
          <w:sz w:val="24"/>
          <w:szCs w:val="24"/>
          <w:rtl/>
        </w:rPr>
        <w:t>עיראקיים המובסים והעביר</w:t>
      </w:r>
      <w:r w:rsidR="00A01D17">
        <w:rPr>
          <w:rFonts w:ascii="David" w:hAnsi="David" w:cs="David" w:hint="cs"/>
          <w:sz w:val="24"/>
          <w:szCs w:val="24"/>
          <w:rtl/>
        </w:rPr>
        <w:t>ם</w:t>
      </w:r>
      <w:r w:rsidRPr="00FE1274">
        <w:rPr>
          <w:rFonts w:ascii="David" w:hAnsi="David" w:cs="David"/>
          <w:sz w:val="24"/>
          <w:szCs w:val="24"/>
          <w:rtl/>
        </w:rPr>
        <w:t xml:space="preserve"> לאישורו של הבית הלבן. כתב הסכמה לניהול שיחות התקבל זמן קצר לפני תחילתן, כשהשינוי היחיד שהוכנס בו היה שמשרד החוץ החליף את המילה "לשאת ולתת" במילה "לדון</w:t>
      </w:r>
      <w:r w:rsidR="00C81E29">
        <w:rPr>
          <w:rFonts w:ascii="David" w:hAnsi="David" w:cs="David" w:hint="cs"/>
          <w:sz w:val="24"/>
          <w:szCs w:val="24"/>
          <w:rtl/>
        </w:rPr>
        <w:t>"</w:t>
      </w:r>
      <w:r w:rsidR="00C81E29">
        <w:rPr>
          <w:rStyle w:val="FootnoteReference"/>
          <w:rFonts w:ascii="David" w:hAnsi="David" w:cs="David"/>
          <w:sz w:val="24"/>
          <w:szCs w:val="24"/>
          <w:rtl/>
        </w:rPr>
        <w:footnoteReference w:id="43"/>
      </w:r>
      <w:r w:rsidR="00C81E29">
        <w:rPr>
          <w:rFonts w:ascii="David" w:hAnsi="David" w:cs="David" w:hint="cs"/>
          <w:sz w:val="24"/>
          <w:szCs w:val="24"/>
          <w:rtl/>
        </w:rPr>
        <w:t>.</w:t>
      </w:r>
    </w:p>
    <w:p w14:paraId="56F239FA" w14:textId="191767F4" w:rsidR="00F1063D" w:rsidRPr="00E1409C" w:rsidRDefault="002B7502" w:rsidP="00571D0A">
      <w:pPr>
        <w:spacing w:line="480" w:lineRule="auto"/>
        <w:jc w:val="both"/>
        <w:rPr>
          <w:rFonts w:ascii="David" w:hAnsi="David" w:cs="David"/>
          <w:b/>
          <w:bCs/>
          <w:sz w:val="24"/>
          <w:szCs w:val="24"/>
          <w:rtl/>
        </w:rPr>
      </w:pPr>
      <w:r>
        <w:rPr>
          <w:rFonts w:ascii="David" w:hAnsi="David" w:cs="David" w:hint="cs"/>
          <w:sz w:val="24"/>
          <w:szCs w:val="24"/>
          <w:rtl/>
        </w:rPr>
        <w:t>המורכבות</w:t>
      </w:r>
      <w:r w:rsidRPr="00FE1274">
        <w:rPr>
          <w:rFonts w:ascii="David" w:hAnsi="David" w:cs="David"/>
          <w:sz w:val="24"/>
          <w:szCs w:val="24"/>
          <w:rtl/>
        </w:rPr>
        <w:t xml:space="preserve"> </w:t>
      </w:r>
      <w:r w:rsidR="00F1063D" w:rsidRPr="00FE1274">
        <w:rPr>
          <w:rFonts w:ascii="David" w:hAnsi="David" w:cs="David"/>
          <w:sz w:val="24"/>
          <w:szCs w:val="24"/>
          <w:rtl/>
        </w:rPr>
        <w:t xml:space="preserve">שבעמדת הקברניט האסטרטגי והקושי </w:t>
      </w:r>
      <w:r>
        <w:rPr>
          <w:rFonts w:ascii="David" w:hAnsi="David" w:cs="David" w:hint="cs"/>
          <w:sz w:val="24"/>
          <w:szCs w:val="24"/>
          <w:rtl/>
        </w:rPr>
        <w:t>לומר</w:t>
      </w:r>
      <w:r w:rsidRPr="00FE1274">
        <w:rPr>
          <w:rFonts w:ascii="David" w:hAnsi="David" w:cs="David"/>
          <w:sz w:val="24"/>
          <w:szCs w:val="24"/>
          <w:rtl/>
        </w:rPr>
        <w:t xml:space="preserve"> </w:t>
      </w:r>
      <w:r w:rsidR="00F1063D" w:rsidRPr="00FE1274">
        <w:rPr>
          <w:rFonts w:ascii="David" w:hAnsi="David" w:cs="David"/>
          <w:sz w:val="24"/>
          <w:szCs w:val="24"/>
          <w:rtl/>
        </w:rPr>
        <w:t>את אשר על ליבו הינם הזדמנות למיצוי השונות בעבור המצביא המערכתי המודרני</w:t>
      </w:r>
      <w:r>
        <w:rPr>
          <w:rFonts w:ascii="David" w:hAnsi="David" w:cs="David" w:hint="cs"/>
          <w:sz w:val="24"/>
          <w:szCs w:val="24"/>
          <w:rtl/>
        </w:rPr>
        <w:t>.</w:t>
      </w:r>
      <w:r w:rsidR="00F1063D" w:rsidRPr="00FE1274">
        <w:rPr>
          <w:rFonts w:ascii="David" w:hAnsi="David" w:cs="David"/>
          <w:sz w:val="24"/>
          <w:szCs w:val="24"/>
          <w:rtl/>
        </w:rPr>
        <w:t xml:space="preserve"> עליו לזהות את מרחבי השיתוק של המערכת מעליו </w:t>
      </w:r>
      <w:r w:rsidR="00F1063D" w:rsidRPr="00FE1274">
        <w:rPr>
          <w:rFonts w:ascii="David" w:hAnsi="David" w:cs="David"/>
          <w:sz w:val="24"/>
          <w:szCs w:val="24"/>
          <w:rtl/>
        </w:rPr>
        <w:lastRenderedPageBreak/>
        <w:t>ולחלחל אל תוכם תחת קורת גג של ער</w:t>
      </w:r>
      <w:r>
        <w:rPr>
          <w:rFonts w:ascii="David" w:hAnsi="David" w:cs="David" w:hint="cs"/>
          <w:sz w:val="24"/>
          <w:szCs w:val="24"/>
          <w:rtl/>
        </w:rPr>
        <w:t>כים</w:t>
      </w:r>
      <w:r w:rsidR="00F1063D" w:rsidRPr="00FE1274">
        <w:rPr>
          <w:rFonts w:ascii="David" w:hAnsi="David" w:cs="David"/>
          <w:sz w:val="24"/>
          <w:szCs w:val="24"/>
          <w:rtl/>
        </w:rPr>
        <w:t xml:space="preserve"> וחזון משותף. הטענה המוכרת בגין </w:t>
      </w:r>
      <w:r>
        <w:rPr>
          <w:rFonts w:ascii="David" w:hAnsi="David" w:cs="David" w:hint="cs"/>
          <w:sz w:val="24"/>
          <w:szCs w:val="24"/>
          <w:rtl/>
        </w:rPr>
        <w:t>ה</w:t>
      </w:r>
      <w:r w:rsidR="00F1063D" w:rsidRPr="00FE1274">
        <w:rPr>
          <w:rFonts w:ascii="David" w:hAnsi="David" w:cs="David"/>
          <w:sz w:val="24"/>
          <w:szCs w:val="24"/>
          <w:rtl/>
        </w:rPr>
        <w:t xml:space="preserve">יעדר מדיניות מלמעלה או אי בהירות </w:t>
      </w:r>
      <w:proofErr w:type="spellStart"/>
      <w:r>
        <w:rPr>
          <w:rFonts w:ascii="David" w:hAnsi="David" w:cs="David" w:hint="cs"/>
          <w:sz w:val="24"/>
          <w:szCs w:val="24"/>
          <w:rtl/>
        </w:rPr>
        <w:t>ב</w:t>
      </w:r>
      <w:r w:rsidR="00F1063D" w:rsidRPr="00FE1274">
        <w:rPr>
          <w:rFonts w:ascii="David" w:hAnsi="David" w:cs="David"/>
          <w:sz w:val="24"/>
          <w:szCs w:val="24"/>
          <w:rtl/>
        </w:rPr>
        <w:t>הנחי</w:t>
      </w:r>
      <w:r>
        <w:rPr>
          <w:rFonts w:ascii="David" w:hAnsi="David" w:cs="David" w:hint="cs"/>
          <w:sz w:val="24"/>
          <w:szCs w:val="24"/>
          <w:rtl/>
        </w:rPr>
        <w:t>י</w:t>
      </w:r>
      <w:r w:rsidR="00F1063D" w:rsidRPr="00FE1274">
        <w:rPr>
          <w:rFonts w:ascii="David" w:hAnsi="David" w:cs="David"/>
          <w:sz w:val="24"/>
          <w:szCs w:val="24"/>
          <w:rtl/>
        </w:rPr>
        <w:t>ה</w:t>
      </w:r>
      <w:proofErr w:type="spellEnd"/>
      <w:r w:rsidR="00F1063D" w:rsidRPr="00FE1274">
        <w:rPr>
          <w:rFonts w:ascii="David" w:hAnsi="David" w:cs="David"/>
          <w:sz w:val="24"/>
          <w:szCs w:val="24"/>
          <w:rtl/>
        </w:rPr>
        <w:t xml:space="preserve">- אינה </w:t>
      </w:r>
      <w:proofErr w:type="spellStart"/>
      <w:r w:rsidR="00F1063D" w:rsidRPr="00FE1274">
        <w:rPr>
          <w:rFonts w:ascii="David" w:hAnsi="David" w:cs="David"/>
          <w:sz w:val="24"/>
          <w:szCs w:val="24"/>
          <w:rtl/>
        </w:rPr>
        <w:t>מצביאותית</w:t>
      </w:r>
      <w:proofErr w:type="spellEnd"/>
      <w:r w:rsidR="00C81E29">
        <w:rPr>
          <w:rFonts w:ascii="David" w:hAnsi="David" w:cs="David" w:hint="cs"/>
          <w:sz w:val="24"/>
          <w:szCs w:val="24"/>
          <w:rtl/>
        </w:rPr>
        <w:t>,</w:t>
      </w:r>
      <w:r w:rsidR="00F1063D" w:rsidRPr="00FE1274">
        <w:rPr>
          <w:rFonts w:ascii="David" w:hAnsi="David" w:cs="David"/>
          <w:sz w:val="24"/>
          <w:szCs w:val="24"/>
          <w:rtl/>
        </w:rPr>
        <w:t xml:space="preserve"> </w:t>
      </w:r>
      <w:r w:rsidR="00E6732F">
        <w:rPr>
          <w:rFonts w:ascii="David" w:hAnsi="David" w:cs="David" w:hint="cs"/>
          <w:sz w:val="24"/>
          <w:szCs w:val="24"/>
          <w:rtl/>
        </w:rPr>
        <w:t>ולעיתים</w:t>
      </w:r>
      <w:r w:rsidR="00E6732F" w:rsidRPr="00FE1274">
        <w:rPr>
          <w:rFonts w:ascii="David" w:hAnsi="David" w:cs="David"/>
          <w:sz w:val="24"/>
          <w:szCs w:val="24"/>
          <w:rtl/>
        </w:rPr>
        <w:t xml:space="preserve"> </w:t>
      </w:r>
      <w:r w:rsidR="00F1063D" w:rsidRPr="00FE1274">
        <w:rPr>
          <w:rFonts w:ascii="David" w:hAnsi="David" w:cs="David"/>
          <w:sz w:val="24"/>
          <w:szCs w:val="24"/>
          <w:rtl/>
        </w:rPr>
        <w:t xml:space="preserve">קרובות נכון </w:t>
      </w:r>
      <w:r w:rsidR="00F1063D" w:rsidRPr="00C81E29">
        <w:rPr>
          <w:rFonts w:ascii="David" w:hAnsi="David" w:cs="David"/>
          <w:sz w:val="24"/>
          <w:szCs w:val="24"/>
          <w:rtl/>
        </w:rPr>
        <w:t>שתהווה הנחת עבודה</w:t>
      </w:r>
      <w:r w:rsidR="00571D0A">
        <w:rPr>
          <w:rFonts w:ascii="David" w:hAnsi="David" w:cs="David" w:hint="cs"/>
          <w:sz w:val="24"/>
          <w:szCs w:val="24"/>
          <w:rtl/>
        </w:rPr>
        <w:t>.</w:t>
      </w:r>
      <w:r w:rsidR="00E6732F" w:rsidRPr="00E1409C">
        <w:rPr>
          <w:rFonts w:ascii="David" w:hAnsi="David" w:cs="David"/>
          <w:b/>
          <w:bCs/>
          <w:sz w:val="24"/>
          <w:szCs w:val="24"/>
          <w:rtl/>
        </w:rPr>
        <w:t xml:space="preserve"> </w:t>
      </w:r>
      <w:r w:rsidR="00F1063D" w:rsidRPr="00FE1274">
        <w:rPr>
          <w:rFonts w:ascii="David" w:hAnsi="David" w:cs="David"/>
          <w:sz w:val="24"/>
          <w:szCs w:val="24"/>
          <w:rtl/>
        </w:rPr>
        <w:t>התבוננות המצביא אל 'המערכת הכחולה', שהוא עצמו חלק ממנה, וניסיון לפרשה על רצף הגיוני של מציאות שלמה</w:t>
      </w:r>
      <w:r w:rsidR="004E26B5">
        <w:rPr>
          <w:rFonts w:ascii="David" w:hAnsi="David" w:cs="David" w:hint="cs"/>
          <w:sz w:val="24"/>
          <w:szCs w:val="24"/>
          <w:rtl/>
        </w:rPr>
        <w:t>, היא</w:t>
      </w:r>
      <w:r w:rsidR="00F1063D" w:rsidRPr="00FE1274">
        <w:rPr>
          <w:rFonts w:ascii="David" w:hAnsi="David" w:cs="David"/>
          <w:sz w:val="24"/>
          <w:szCs w:val="24"/>
          <w:rtl/>
        </w:rPr>
        <w:t xml:space="preserve"> הכרחית להבנת הבעיה </w:t>
      </w:r>
      <w:r w:rsidR="004E26B5">
        <w:rPr>
          <w:rFonts w:ascii="David" w:hAnsi="David" w:cs="David" w:hint="cs"/>
          <w:sz w:val="24"/>
          <w:szCs w:val="24"/>
          <w:rtl/>
        </w:rPr>
        <w:t>ו</w:t>
      </w:r>
      <w:r w:rsidR="00F1063D" w:rsidRPr="00FE1274">
        <w:rPr>
          <w:rFonts w:ascii="David" w:hAnsi="David" w:cs="David"/>
          <w:sz w:val="24"/>
          <w:szCs w:val="24"/>
          <w:rtl/>
        </w:rPr>
        <w:t>הנסיבות ל</w:t>
      </w:r>
      <w:r w:rsidR="004E26B5">
        <w:rPr>
          <w:rFonts w:ascii="David" w:hAnsi="David" w:cs="David" w:hint="cs"/>
          <w:sz w:val="24"/>
          <w:szCs w:val="24"/>
          <w:rtl/>
        </w:rPr>
        <w:t xml:space="preserve">שם </w:t>
      </w:r>
      <w:r w:rsidR="00F1063D" w:rsidRPr="00FE1274">
        <w:rPr>
          <w:rFonts w:ascii="David" w:hAnsi="David" w:cs="David"/>
          <w:sz w:val="24"/>
          <w:szCs w:val="24"/>
          <w:rtl/>
        </w:rPr>
        <w:t>כינון השתנות רלוונטית. דוגמה  לעניין</w:t>
      </w:r>
      <w:r w:rsidR="004E26B5">
        <w:rPr>
          <w:rFonts w:ascii="David" w:hAnsi="David" w:cs="David" w:hint="cs"/>
          <w:sz w:val="24"/>
          <w:szCs w:val="24"/>
          <w:rtl/>
        </w:rPr>
        <w:t xml:space="preserve"> זה</w:t>
      </w:r>
      <w:r w:rsidR="00F1063D" w:rsidRPr="00FE1274">
        <w:rPr>
          <w:rFonts w:ascii="David" w:hAnsi="David" w:cs="David"/>
          <w:sz w:val="24"/>
          <w:szCs w:val="24"/>
          <w:rtl/>
        </w:rPr>
        <w:t xml:space="preserve"> מצויה בדיווח העיתונאי הבריטי, הנרי </w:t>
      </w:r>
      <w:proofErr w:type="spellStart"/>
      <w:r w:rsidR="00F1063D" w:rsidRPr="00FE1274">
        <w:rPr>
          <w:rFonts w:ascii="David" w:hAnsi="David" w:cs="David"/>
          <w:sz w:val="24"/>
          <w:szCs w:val="24"/>
          <w:rtl/>
        </w:rPr>
        <w:t>בראנדון</w:t>
      </w:r>
      <w:proofErr w:type="spellEnd"/>
      <w:r w:rsidR="00F1063D" w:rsidRPr="00FE1274">
        <w:rPr>
          <w:rFonts w:ascii="David" w:hAnsi="David" w:cs="David"/>
          <w:sz w:val="24"/>
          <w:szCs w:val="24"/>
          <w:rtl/>
        </w:rPr>
        <w:t xml:space="preserve"> בעיצומה של מלחמת </w:t>
      </w:r>
      <w:proofErr w:type="spellStart"/>
      <w:r w:rsidR="00F1063D" w:rsidRPr="00FE1274">
        <w:rPr>
          <w:rFonts w:ascii="David" w:hAnsi="David" w:cs="David"/>
          <w:sz w:val="24"/>
          <w:szCs w:val="24"/>
          <w:rtl/>
        </w:rPr>
        <w:t>ויאטנם</w:t>
      </w:r>
      <w:proofErr w:type="spellEnd"/>
      <w:r w:rsidR="00F1063D" w:rsidRPr="00FE1274">
        <w:rPr>
          <w:rFonts w:ascii="David" w:hAnsi="David" w:cs="David"/>
          <w:sz w:val="24"/>
          <w:szCs w:val="24"/>
          <w:rtl/>
        </w:rPr>
        <w:t xml:space="preserve"> ב-1969: "</w:t>
      </w:r>
      <w:r w:rsidR="004E26B5">
        <w:rPr>
          <w:rFonts w:ascii="David" w:hAnsi="David" w:cs="David" w:hint="cs"/>
          <w:sz w:val="24"/>
          <w:szCs w:val="24"/>
          <w:rtl/>
        </w:rPr>
        <w:t>(</w:t>
      </w:r>
      <w:r w:rsidR="00F1063D" w:rsidRPr="00FE1274">
        <w:rPr>
          <w:rFonts w:ascii="David" w:hAnsi="David" w:cs="David"/>
          <w:sz w:val="24"/>
          <w:szCs w:val="24"/>
          <w:rtl/>
        </w:rPr>
        <w:t>...</w:t>
      </w:r>
      <w:r w:rsidR="004E26B5">
        <w:rPr>
          <w:rFonts w:ascii="David" w:hAnsi="David" w:cs="David" w:hint="cs"/>
          <w:sz w:val="24"/>
          <w:szCs w:val="24"/>
          <w:rtl/>
        </w:rPr>
        <w:t>)</w:t>
      </w:r>
      <w:r w:rsidR="00F1063D" w:rsidRPr="00FE1274">
        <w:rPr>
          <w:rFonts w:ascii="David" w:hAnsi="David" w:cs="David"/>
          <w:sz w:val="24"/>
          <w:szCs w:val="24"/>
          <w:rtl/>
        </w:rPr>
        <w:t xml:space="preserve"> שאלתי את ראשי הממשל האזרחי והצבאי </w:t>
      </w:r>
      <w:proofErr w:type="spellStart"/>
      <w:r w:rsidR="00F1063D" w:rsidRPr="00FE1274">
        <w:rPr>
          <w:rFonts w:ascii="David" w:hAnsi="David" w:cs="David"/>
          <w:sz w:val="24"/>
          <w:szCs w:val="24"/>
          <w:rtl/>
        </w:rPr>
        <w:t>בויאטנם</w:t>
      </w:r>
      <w:proofErr w:type="spellEnd"/>
      <w:r w:rsidR="00F1063D" w:rsidRPr="00FE1274">
        <w:rPr>
          <w:rFonts w:ascii="David" w:hAnsi="David" w:cs="David"/>
          <w:sz w:val="24"/>
          <w:szCs w:val="24"/>
          <w:rtl/>
        </w:rPr>
        <w:t>, האם לא רצוי לחתור לצמצום היקפה של המלחמה והקטנת מחירה בחיי אדם ובציוד</w:t>
      </w:r>
      <w:r w:rsidR="004E26B5">
        <w:rPr>
          <w:rFonts w:ascii="David" w:hAnsi="David" w:cs="David" w:hint="cs"/>
          <w:sz w:val="24"/>
          <w:szCs w:val="24"/>
          <w:rtl/>
        </w:rPr>
        <w:t>?</w:t>
      </w:r>
      <w:r w:rsidR="00F1063D" w:rsidRPr="00FE1274">
        <w:rPr>
          <w:rFonts w:ascii="David" w:hAnsi="David" w:cs="David"/>
          <w:sz w:val="24"/>
          <w:szCs w:val="24"/>
          <w:rtl/>
        </w:rPr>
        <w:t xml:space="preserve"> לדעתי היה הדבר מסייע להשגת גישה סבלנית ומאופקת יותר מצד הציבור האמריקני כלפי </w:t>
      </w:r>
      <w:r w:rsidR="004E26B5">
        <w:rPr>
          <w:rFonts w:ascii="David" w:hAnsi="David" w:cs="David" w:hint="cs"/>
          <w:sz w:val="24"/>
          <w:szCs w:val="24"/>
          <w:rtl/>
        </w:rPr>
        <w:t>ה</w:t>
      </w:r>
      <w:r w:rsidR="00F1063D" w:rsidRPr="00FE1274">
        <w:rPr>
          <w:rFonts w:ascii="David" w:hAnsi="David" w:cs="David"/>
          <w:sz w:val="24"/>
          <w:szCs w:val="24"/>
          <w:rtl/>
        </w:rPr>
        <w:t>מלחמה</w:t>
      </w:r>
      <w:r w:rsidR="004E26B5">
        <w:rPr>
          <w:rFonts w:ascii="David" w:hAnsi="David" w:cs="David" w:hint="cs"/>
          <w:sz w:val="24"/>
          <w:szCs w:val="24"/>
          <w:rtl/>
        </w:rPr>
        <w:t xml:space="preserve"> (</w:t>
      </w:r>
      <w:r w:rsidR="00F1063D" w:rsidRPr="00FE1274">
        <w:rPr>
          <w:rFonts w:ascii="David" w:hAnsi="David" w:cs="David"/>
          <w:sz w:val="24"/>
          <w:szCs w:val="24"/>
          <w:rtl/>
        </w:rPr>
        <w:t>...</w:t>
      </w:r>
      <w:r w:rsidR="004E26B5">
        <w:rPr>
          <w:rFonts w:ascii="David" w:hAnsi="David" w:cs="David" w:hint="cs"/>
          <w:sz w:val="24"/>
          <w:szCs w:val="24"/>
          <w:rtl/>
        </w:rPr>
        <w:t>)</w:t>
      </w:r>
      <w:r w:rsidR="00F1063D" w:rsidRPr="00FE1274">
        <w:rPr>
          <w:rFonts w:ascii="David" w:hAnsi="David" w:cs="David"/>
          <w:sz w:val="24"/>
          <w:szCs w:val="24"/>
          <w:rtl/>
        </w:rPr>
        <w:t xml:space="preserve"> לא הופתעתי כאשר הגיבו כולם בצורה דומה. הם אמרו שאין זה מעניינם להביא בחשבון את דעתו של הציבור האמריקני בבית בשיקוליהם: זה עניינו של הנשיא ג'ונסון</w:t>
      </w:r>
      <w:r w:rsidR="00ED548F">
        <w:rPr>
          <w:rStyle w:val="FootnoteReference"/>
          <w:rFonts w:ascii="David" w:hAnsi="David" w:cs="David"/>
          <w:sz w:val="24"/>
          <w:szCs w:val="24"/>
          <w:rtl/>
        </w:rPr>
        <w:footnoteReference w:id="44"/>
      </w:r>
      <w:r w:rsidR="00ED548F">
        <w:rPr>
          <w:rFonts w:ascii="David" w:hAnsi="David" w:cs="David" w:hint="cs"/>
          <w:sz w:val="24"/>
          <w:szCs w:val="24"/>
          <w:rtl/>
        </w:rPr>
        <w:t xml:space="preserve">. </w:t>
      </w:r>
      <w:r w:rsidR="00F1063D" w:rsidRPr="00FE1274">
        <w:rPr>
          <w:rFonts w:ascii="David" w:hAnsi="David" w:cs="David"/>
          <w:sz w:val="24"/>
          <w:szCs w:val="24"/>
          <w:rtl/>
        </w:rPr>
        <w:t xml:space="preserve">בנקודה זו, </w:t>
      </w:r>
      <w:r w:rsidR="00725D9A" w:rsidRPr="00FE1274">
        <w:rPr>
          <w:rFonts w:ascii="David" w:hAnsi="David" w:cs="David"/>
          <w:sz w:val="24"/>
          <w:szCs w:val="24"/>
          <w:rtl/>
        </w:rPr>
        <w:t xml:space="preserve">גדלים מאוד </w:t>
      </w:r>
      <w:r w:rsidR="00725D9A">
        <w:rPr>
          <w:rFonts w:ascii="David" w:hAnsi="David" w:cs="David" w:hint="cs"/>
          <w:sz w:val="24"/>
          <w:szCs w:val="24"/>
          <w:rtl/>
        </w:rPr>
        <w:t>ה</w:t>
      </w:r>
      <w:r w:rsidR="00F1063D" w:rsidRPr="00FE1274">
        <w:rPr>
          <w:rFonts w:ascii="David" w:hAnsi="David" w:cs="David"/>
          <w:sz w:val="24"/>
          <w:szCs w:val="24"/>
          <w:rtl/>
        </w:rPr>
        <w:t>חיוניות ו</w:t>
      </w:r>
      <w:r w:rsidR="00725D9A">
        <w:rPr>
          <w:rFonts w:ascii="David" w:hAnsi="David" w:cs="David" w:hint="cs"/>
          <w:sz w:val="24"/>
          <w:szCs w:val="24"/>
          <w:rtl/>
        </w:rPr>
        <w:t>ה</w:t>
      </w:r>
      <w:r w:rsidR="00F1063D" w:rsidRPr="00FE1274">
        <w:rPr>
          <w:rFonts w:ascii="David" w:hAnsi="David" w:cs="David"/>
          <w:sz w:val="24"/>
          <w:szCs w:val="24"/>
          <w:rtl/>
        </w:rPr>
        <w:t xml:space="preserve">פוטנציאל הגלום במיצוי השונות של הדרג המערכתי בהשפעתו על איכות התפקוד של </w:t>
      </w:r>
      <w:r w:rsidR="00725D9A">
        <w:rPr>
          <w:rFonts w:ascii="David" w:hAnsi="David" w:cs="David" w:hint="cs"/>
          <w:sz w:val="24"/>
          <w:szCs w:val="24"/>
          <w:rtl/>
        </w:rPr>
        <w:t>ה</w:t>
      </w:r>
      <w:r w:rsidR="00F1063D" w:rsidRPr="00FE1274">
        <w:rPr>
          <w:rFonts w:ascii="David" w:hAnsi="David" w:cs="David"/>
          <w:sz w:val="24"/>
          <w:szCs w:val="24"/>
          <w:rtl/>
        </w:rPr>
        <w:t xml:space="preserve">קברניט </w:t>
      </w:r>
      <w:r w:rsidR="00725D9A">
        <w:rPr>
          <w:rFonts w:ascii="David" w:hAnsi="David" w:cs="David" w:hint="cs"/>
          <w:sz w:val="24"/>
          <w:szCs w:val="24"/>
          <w:rtl/>
        </w:rPr>
        <w:t>ה</w:t>
      </w:r>
      <w:r w:rsidR="00F1063D" w:rsidRPr="00FE1274">
        <w:rPr>
          <w:rFonts w:ascii="David" w:hAnsi="David" w:cs="David"/>
          <w:sz w:val="24"/>
          <w:szCs w:val="24"/>
          <w:rtl/>
        </w:rPr>
        <w:t>אסטרטגי</w:t>
      </w:r>
      <w:r w:rsidR="002A7A07">
        <w:rPr>
          <w:rFonts w:ascii="David" w:hAnsi="David" w:cs="David"/>
          <w:sz w:val="24"/>
          <w:szCs w:val="24"/>
          <w:rtl/>
        </w:rPr>
        <w:t xml:space="preserve"> בשל מנעד התמרון ודרגות חופש </w:t>
      </w:r>
      <w:r w:rsidR="002A7A07">
        <w:rPr>
          <w:rFonts w:ascii="David" w:hAnsi="David" w:cs="David" w:hint="cs"/>
          <w:sz w:val="24"/>
          <w:szCs w:val="24"/>
          <w:rtl/>
        </w:rPr>
        <w:t>מתוך</w:t>
      </w:r>
      <w:r w:rsidR="00F1063D" w:rsidRPr="00FE1274">
        <w:rPr>
          <w:rFonts w:ascii="David" w:hAnsi="David" w:cs="David"/>
          <w:sz w:val="24"/>
          <w:szCs w:val="24"/>
          <w:rtl/>
        </w:rPr>
        <w:t xml:space="preserve"> חסינות א-פוליטית.</w:t>
      </w:r>
    </w:p>
    <w:p w14:paraId="673E38AD" w14:textId="5C791101" w:rsidR="00F83DE0" w:rsidRPr="006F2EF9" w:rsidRDefault="00F83DE0" w:rsidP="006F2EF9">
      <w:pPr>
        <w:spacing w:line="480" w:lineRule="auto"/>
        <w:jc w:val="both"/>
        <w:rPr>
          <w:rFonts w:ascii="David" w:hAnsi="David" w:cs="David"/>
          <w:b/>
          <w:bCs/>
          <w:sz w:val="24"/>
          <w:szCs w:val="24"/>
          <w:rtl/>
        </w:rPr>
      </w:pPr>
    </w:p>
    <w:p w14:paraId="04C9DCE0" w14:textId="4542C073" w:rsidR="00F83DE0" w:rsidRDefault="00F1063D" w:rsidP="00F55A6B">
      <w:pPr>
        <w:spacing w:line="480" w:lineRule="auto"/>
        <w:jc w:val="both"/>
        <w:rPr>
          <w:rFonts w:ascii="David" w:hAnsi="David" w:cs="David"/>
          <w:sz w:val="24"/>
          <w:szCs w:val="24"/>
          <w:rtl/>
        </w:rPr>
      </w:pPr>
      <w:r w:rsidRPr="00FE1274">
        <w:rPr>
          <w:rFonts w:ascii="David" w:hAnsi="David" w:cs="David"/>
          <w:sz w:val="24"/>
          <w:szCs w:val="24"/>
          <w:rtl/>
        </w:rPr>
        <w:t>בעידן הנוכחי הטכנולוגיה מתפתחת ומתעדכנת בלי הרף. אין כוח שירסן או יעצור את הרצון לחדש, לעשות עוד, יותר ואחרת. קצב הדברים מסחרר יותר ויותר. קיצור טווחי הזמן וההתגברות על פערי המרחק</w:t>
      </w:r>
      <w:r w:rsidR="003B2805">
        <w:rPr>
          <w:rFonts w:ascii="David" w:hAnsi="David" w:cs="David" w:hint="cs"/>
          <w:sz w:val="24"/>
          <w:szCs w:val="24"/>
          <w:rtl/>
        </w:rPr>
        <w:t>,</w:t>
      </w:r>
      <w:r w:rsidRPr="00FE1274">
        <w:rPr>
          <w:rFonts w:ascii="David" w:hAnsi="David" w:cs="David"/>
          <w:sz w:val="24"/>
          <w:szCs w:val="24"/>
          <w:rtl/>
        </w:rPr>
        <w:t xml:space="preserve"> הנקשרים בכך</w:t>
      </w:r>
      <w:r w:rsidR="003B2805">
        <w:rPr>
          <w:rFonts w:ascii="David" w:hAnsi="David" w:cs="David" w:hint="cs"/>
          <w:sz w:val="24"/>
          <w:szCs w:val="24"/>
          <w:rtl/>
        </w:rPr>
        <w:t>,</w:t>
      </w:r>
      <w:r w:rsidRPr="00FE1274">
        <w:rPr>
          <w:rFonts w:ascii="David" w:hAnsi="David" w:cs="David"/>
          <w:sz w:val="24"/>
          <w:szCs w:val="24"/>
          <w:rtl/>
        </w:rPr>
        <w:t xml:space="preserve"> דורשים כשלעצמם למידה והסתגלות מתמדת. היכולת להיערך מחדש, בזריזות ובמיומנות, הופכת לסגולה נחשבת אשר כרוכה במאמץ לא מבוטל של התגברות על הרגלים, על שגרות והתאמות חוזרות ונשנות של הדברים. כך</w:t>
      </w:r>
      <w:r w:rsidR="003B2805">
        <w:rPr>
          <w:rFonts w:ascii="David" w:hAnsi="David" w:cs="David" w:hint="cs"/>
          <w:sz w:val="24"/>
          <w:szCs w:val="24"/>
          <w:rtl/>
        </w:rPr>
        <w:t>,</w:t>
      </w:r>
      <w:r w:rsidRPr="00FE1274">
        <w:rPr>
          <w:rFonts w:ascii="David" w:hAnsi="David" w:cs="David"/>
          <w:sz w:val="24"/>
          <w:szCs w:val="24"/>
          <w:rtl/>
        </w:rPr>
        <w:t xml:space="preserve"> למשל, קצבי החיים והדוחק הפוליטי לאחר אירועי 11 בספטמבר 2001 הניעו את הנשיא בוש לדרוש מצבאו לצאת מיד לפעולה משמעותית באפגניסטן. בעקבות הדרישה הזאת נקלע</w:t>
      </w:r>
      <w:r w:rsidR="003B2805">
        <w:rPr>
          <w:rFonts w:ascii="David" w:hAnsi="David" w:cs="David" w:hint="cs"/>
          <w:sz w:val="24"/>
          <w:szCs w:val="24"/>
          <w:rtl/>
        </w:rPr>
        <w:t>ה</w:t>
      </w:r>
      <w:r w:rsidRPr="00FE1274">
        <w:rPr>
          <w:rFonts w:ascii="David" w:hAnsi="David" w:cs="David"/>
          <w:sz w:val="24"/>
          <w:szCs w:val="24"/>
          <w:rtl/>
        </w:rPr>
        <w:t xml:space="preserve"> המערכת הצבאית האמריקאית למצוקה ב</w:t>
      </w:r>
      <w:r w:rsidR="003B2805">
        <w:rPr>
          <w:rFonts w:ascii="David" w:hAnsi="David" w:cs="David" w:hint="cs"/>
          <w:sz w:val="24"/>
          <w:szCs w:val="24"/>
          <w:rtl/>
        </w:rPr>
        <w:t>ש</w:t>
      </w:r>
      <w:r w:rsidRPr="00FE1274">
        <w:rPr>
          <w:rFonts w:ascii="David" w:hAnsi="David" w:cs="David"/>
          <w:sz w:val="24"/>
          <w:szCs w:val="24"/>
          <w:rtl/>
        </w:rPr>
        <w:t xml:space="preserve">ל היעדר רלוונטיות. רמטכ"ל צבא ארצות הברית הגיש תכנית לפעולה במתכונת מסורתית, שהייתה כרוכה בתשעה חודשי הכנה לוגיסטית לשינוע </w:t>
      </w:r>
      <w:r w:rsidR="00FA6D47">
        <w:rPr>
          <w:rFonts w:ascii="David" w:hAnsi="David" w:cs="David" w:hint="cs"/>
          <w:sz w:val="24"/>
          <w:szCs w:val="24"/>
          <w:rtl/>
        </w:rPr>
        <w:t>ה</w:t>
      </w:r>
      <w:r w:rsidRPr="00FE1274">
        <w:rPr>
          <w:rFonts w:ascii="David" w:hAnsi="David" w:cs="David"/>
          <w:sz w:val="24"/>
          <w:szCs w:val="24"/>
          <w:rtl/>
        </w:rPr>
        <w:t>כוחות ו</w:t>
      </w:r>
      <w:r w:rsidR="00462FCD">
        <w:rPr>
          <w:rFonts w:ascii="David" w:hAnsi="David" w:cs="David" w:hint="cs"/>
          <w:sz w:val="24"/>
          <w:szCs w:val="24"/>
          <w:rtl/>
        </w:rPr>
        <w:t xml:space="preserve">של </w:t>
      </w:r>
      <w:r w:rsidRPr="00FE1274">
        <w:rPr>
          <w:rFonts w:ascii="David" w:hAnsi="David" w:cs="David"/>
          <w:sz w:val="24"/>
          <w:szCs w:val="24"/>
          <w:rtl/>
        </w:rPr>
        <w:t>כלל המערכת התומכת. היה זה הסי-איי-אי דווקא, שבאורח חשיבתו היצירתי והחתרני יותר הציע תכנית פעולה אחרת</w:t>
      </w:r>
      <w:r w:rsidR="00462FCD">
        <w:rPr>
          <w:rFonts w:ascii="David" w:hAnsi="David" w:cs="David" w:hint="cs"/>
          <w:sz w:val="24"/>
          <w:szCs w:val="24"/>
          <w:rtl/>
        </w:rPr>
        <w:t>,</w:t>
      </w:r>
      <w:r w:rsidRPr="00FE1274">
        <w:rPr>
          <w:rFonts w:ascii="David" w:hAnsi="David" w:cs="David"/>
          <w:sz w:val="24"/>
          <w:szCs w:val="24"/>
          <w:rtl/>
        </w:rPr>
        <w:t xml:space="preserve"> שענתה על דרישת הנשיא לפעולה מידית.</w:t>
      </w:r>
      <w:r w:rsidR="00522686">
        <w:rPr>
          <w:rFonts w:ascii="David" w:hAnsi="David" w:cs="David" w:hint="cs"/>
          <w:sz w:val="24"/>
          <w:szCs w:val="24"/>
          <w:rtl/>
        </w:rPr>
        <w:t xml:space="preserve"> מצביאי ארגון הביון האמריקאי הצליחו להיערך מחדש</w:t>
      </w:r>
      <w:r w:rsidR="008451FE">
        <w:rPr>
          <w:rFonts w:ascii="David" w:hAnsi="David" w:cs="David" w:hint="cs"/>
          <w:sz w:val="24"/>
          <w:szCs w:val="24"/>
          <w:rtl/>
        </w:rPr>
        <w:t xml:space="preserve"> בקצב החיים המודרני</w:t>
      </w:r>
      <w:r w:rsidR="00522686">
        <w:rPr>
          <w:rFonts w:ascii="David" w:hAnsi="David" w:cs="David" w:hint="cs"/>
          <w:sz w:val="24"/>
          <w:szCs w:val="24"/>
          <w:rtl/>
        </w:rPr>
        <w:t xml:space="preserve"> תוך זיהוי התהוות ייחודית ומיצוי</w:t>
      </w:r>
      <w:r w:rsidR="00965544">
        <w:rPr>
          <w:rFonts w:ascii="David" w:hAnsi="David" w:cs="David" w:hint="cs"/>
          <w:sz w:val="24"/>
          <w:szCs w:val="24"/>
          <w:rtl/>
        </w:rPr>
        <w:t xml:space="preserve"> פוטנציאל טכנולוגי</w:t>
      </w:r>
      <w:r w:rsidR="00522686">
        <w:rPr>
          <w:rFonts w:ascii="David" w:hAnsi="David" w:cs="David" w:hint="cs"/>
          <w:sz w:val="24"/>
          <w:szCs w:val="24"/>
          <w:rtl/>
        </w:rPr>
        <w:t xml:space="preserve">. </w:t>
      </w:r>
      <w:r w:rsidRPr="00FE1274">
        <w:rPr>
          <w:rFonts w:ascii="David" w:hAnsi="David" w:cs="David"/>
          <w:sz w:val="24"/>
          <w:szCs w:val="24"/>
          <w:rtl/>
        </w:rPr>
        <w:t>במסגרת הזאת הופעלו כ-12 צוותים של כוחות מיוחדים שהסתייעו בכוחות המקומיים. בתנועתם במרחב</w:t>
      </w:r>
      <w:r w:rsidR="00462FCD">
        <w:rPr>
          <w:rFonts w:ascii="David" w:hAnsi="David" w:cs="David" w:hint="cs"/>
          <w:sz w:val="24"/>
          <w:szCs w:val="24"/>
          <w:rtl/>
        </w:rPr>
        <w:t>,</w:t>
      </w:r>
      <w:r w:rsidRPr="00FE1274">
        <w:rPr>
          <w:rFonts w:ascii="David" w:hAnsi="David" w:cs="David"/>
          <w:sz w:val="24"/>
          <w:szCs w:val="24"/>
          <w:rtl/>
        </w:rPr>
        <w:t xml:space="preserve"> בחסות ברוני מלחמה מקומיים הצליחו אלה, מדי יום, לאתר ריכוזי </w:t>
      </w:r>
      <w:proofErr w:type="spellStart"/>
      <w:r w:rsidRPr="00FE1274">
        <w:rPr>
          <w:rFonts w:ascii="David" w:hAnsi="David" w:cs="David"/>
          <w:sz w:val="24"/>
          <w:szCs w:val="24"/>
          <w:rtl/>
        </w:rPr>
        <w:t>טליבאן</w:t>
      </w:r>
      <w:proofErr w:type="spellEnd"/>
      <w:r w:rsidRPr="00FE1274">
        <w:rPr>
          <w:rFonts w:ascii="David" w:hAnsi="David" w:cs="David"/>
          <w:sz w:val="24"/>
          <w:szCs w:val="24"/>
          <w:rtl/>
        </w:rPr>
        <w:t xml:space="preserve">, לכוון לעברם אש ממטוסים שהגיעו </w:t>
      </w:r>
      <w:r w:rsidRPr="00FE1274">
        <w:rPr>
          <w:rFonts w:ascii="David" w:hAnsi="David" w:cs="David"/>
          <w:sz w:val="24"/>
          <w:szCs w:val="24"/>
          <w:rtl/>
        </w:rPr>
        <w:lastRenderedPageBreak/>
        <w:t>מבסיסים רחוקים, בין היתר מבסיסים בארצות הברית, ובתוך כמה שבועות השיגו הישג משמעותי</w:t>
      </w:r>
      <w:r w:rsidR="000B2D06">
        <w:rPr>
          <w:rStyle w:val="FootnoteReference"/>
          <w:rFonts w:ascii="David" w:hAnsi="David" w:cs="David"/>
          <w:sz w:val="24"/>
          <w:szCs w:val="24"/>
          <w:rtl/>
        </w:rPr>
        <w:footnoteReference w:id="45"/>
      </w:r>
      <w:r w:rsidR="000B2D06">
        <w:rPr>
          <w:rFonts w:ascii="David" w:hAnsi="David" w:cs="David" w:hint="cs"/>
          <w:sz w:val="24"/>
          <w:szCs w:val="24"/>
          <w:rtl/>
        </w:rPr>
        <w:t>.</w:t>
      </w:r>
    </w:p>
    <w:p w14:paraId="3635DA56" w14:textId="77777777" w:rsidR="00F55A6B" w:rsidRPr="00F55A6B" w:rsidRDefault="00F55A6B" w:rsidP="00F55A6B">
      <w:pPr>
        <w:spacing w:line="480" w:lineRule="auto"/>
        <w:jc w:val="both"/>
        <w:rPr>
          <w:rFonts w:ascii="David" w:hAnsi="David" w:cs="David"/>
          <w:sz w:val="24"/>
          <w:szCs w:val="24"/>
          <w:rtl/>
        </w:rPr>
      </w:pPr>
    </w:p>
    <w:p w14:paraId="1441BE27" w14:textId="088BC099" w:rsidR="00F1063D" w:rsidRDefault="00F1063D" w:rsidP="000B2D06">
      <w:pPr>
        <w:spacing w:line="480" w:lineRule="auto"/>
        <w:jc w:val="both"/>
        <w:rPr>
          <w:rFonts w:ascii="David" w:hAnsi="David" w:cs="David"/>
          <w:sz w:val="24"/>
          <w:szCs w:val="24"/>
          <w:rtl/>
        </w:rPr>
      </w:pPr>
      <w:r w:rsidRPr="00FE1274">
        <w:rPr>
          <w:rFonts w:ascii="David" w:hAnsi="David" w:cs="David"/>
          <w:sz w:val="24"/>
          <w:szCs w:val="24"/>
          <w:rtl/>
        </w:rPr>
        <w:t xml:space="preserve"> השתנות סביבת התפקוד האסטרטגית מתמזגת בהקשר החקירה עם ייחודיות המקרה הישראלי. הקמתה של מדינת ישראל והתפתחותה כדמוקרטיה היחידה במזרח התיכון בצל איומים משמעותיים העניקו נופך ייחודי ליחסים בין הדרג </w:t>
      </w:r>
      <w:r w:rsidR="00F37E9B">
        <w:rPr>
          <w:rFonts w:ascii="David" w:hAnsi="David" w:cs="David" w:hint="cs"/>
          <w:sz w:val="24"/>
          <w:szCs w:val="24"/>
          <w:rtl/>
        </w:rPr>
        <w:t>ה</w:t>
      </w:r>
      <w:r w:rsidRPr="00FE1274">
        <w:rPr>
          <w:rFonts w:ascii="David" w:hAnsi="David" w:cs="David"/>
          <w:sz w:val="24"/>
          <w:szCs w:val="24"/>
          <w:rtl/>
        </w:rPr>
        <w:t>צבאי לדרג המדיני. חוקרים רבים ניסו לעמוד על סוד הדיאלקטיקה בין ישראל כחברה מערבית ודמוקרטית, לבין ישראל כמדינה וחברה המפתחת עלית צבאית וממסד צבאי דומיננטי, המצמיחים מתו</w:t>
      </w:r>
      <w:r w:rsidR="00F37E9B">
        <w:rPr>
          <w:rFonts w:ascii="David" w:hAnsi="David" w:cs="David" w:hint="cs"/>
          <w:sz w:val="24"/>
          <w:szCs w:val="24"/>
          <w:rtl/>
        </w:rPr>
        <w:t>כ</w:t>
      </w:r>
      <w:r w:rsidRPr="00FE1274">
        <w:rPr>
          <w:rFonts w:ascii="David" w:hAnsi="David" w:cs="David"/>
          <w:sz w:val="24"/>
          <w:szCs w:val="24"/>
          <w:rtl/>
        </w:rPr>
        <w:t>ם גם עלית פוליטית</w:t>
      </w:r>
      <w:r w:rsidR="000B2D06">
        <w:rPr>
          <w:rStyle w:val="FootnoteReference"/>
          <w:rFonts w:ascii="David" w:hAnsi="David" w:cs="David"/>
          <w:sz w:val="24"/>
          <w:szCs w:val="24"/>
          <w:rtl/>
        </w:rPr>
        <w:footnoteReference w:id="46"/>
      </w:r>
      <w:r w:rsidR="000B2D06">
        <w:rPr>
          <w:rFonts w:ascii="David" w:hAnsi="David" w:cs="David" w:hint="cs"/>
          <w:sz w:val="24"/>
          <w:szCs w:val="24"/>
          <w:rtl/>
        </w:rPr>
        <w:t xml:space="preserve">. </w:t>
      </w:r>
      <w:r w:rsidRPr="00FE1274">
        <w:rPr>
          <w:rFonts w:ascii="David" w:hAnsi="David" w:cs="David"/>
          <w:sz w:val="24"/>
          <w:szCs w:val="24"/>
          <w:rtl/>
        </w:rPr>
        <w:t>ראש הממשלה הראשון דוד בן גוריון הטיל על הדרג הצבאי</w:t>
      </w:r>
      <w:r w:rsidR="005F4A0E">
        <w:rPr>
          <w:rFonts w:ascii="David" w:hAnsi="David" w:cs="David" w:hint="cs"/>
          <w:sz w:val="24"/>
          <w:szCs w:val="24"/>
          <w:rtl/>
        </w:rPr>
        <w:t>,</w:t>
      </w:r>
      <w:r w:rsidRPr="00FE1274">
        <w:rPr>
          <w:rFonts w:ascii="David" w:hAnsi="David" w:cs="David"/>
          <w:sz w:val="24"/>
          <w:szCs w:val="24"/>
          <w:rtl/>
        </w:rPr>
        <w:t xml:space="preserve"> כבר בראשית ימיה של מדינת ישראל</w:t>
      </w:r>
      <w:r w:rsidR="005F4A0E">
        <w:rPr>
          <w:rFonts w:ascii="David" w:hAnsi="David" w:cs="David" w:hint="cs"/>
          <w:sz w:val="24"/>
          <w:szCs w:val="24"/>
          <w:rtl/>
        </w:rPr>
        <w:t>,</w:t>
      </w:r>
      <w:r w:rsidRPr="00FE1274">
        <w:rPr>
          <w:rFonts w:ascii="David" w:hAnsi="David" w:cs="David"/>
          <w:sz w:val="24"/>
          <w:szCs w:val="24"/>
          <w:rtl/>
        </w:rPr>
        <w:t xml:space="preserve"> אחריות ממלכתית רחבת היקף, החורגת מעבר לתחומי הפרופסיונאליות הצבאית המקובלת במדינות דמוקרטיות. בראשית ימיה של המדינה עסק</w:t>
      </w:r>
      <w:r w:rsidR="006504CA">
        <w:rPr>
          <w:rFonts w:ascii="David" w:hAnsi="David" w:cs="David" w:hint="cs"/>
          <w:sz w:val="24"/>
          <w:szCs w:val="24"/>
          <w:rtl/>
        </w:rPr>
        <w:t xml:space="preserve"> </w:t>
      </w:r>
      <w:r w:rsidR="006504CA" w:rsidRPr="00FE1274">
        <w:rPr>
          <w:rFonts w:ascii="David" w:hAnsi="David" w:cs="David"/>
          <w:sz w:val="24"/>
          <w:szCs w:val="24"/>
          <w:rtl/>
        </w:rPr>
        <w:t>צה"ל</w:t>
      </w:r>
      <w:r w:rsidRPr="00FE1274">
        <w:rPr>
          <w:rFonts w:ascii="David" w:hAnsi="David" w:cs="David"/>
          <w:sz w:val="24"/>
          <w:szCs w:val="24"/>
          <w:rtl/>
        </w:rPr>
        <w:t xml:space="preserve"> במשימות לא צבאיות כדוגמת התיישבות, חינוך, קליטת עלייה ונועד להיות "כור ההיתוך" לעיצובו של הישראלי החדש- "הצבר". חלק ממשימות הללו ואחרות</w:t>
      </w:r>
      <w:r w:rsidR="006504CA">
        <w:rPr>
          <w:rFonts w:ascii="David" w:hAnsi="David" w:cs="David" w:hint="cs"/>
          <w:sz w:val="24"/>
          <w:szCs w:val="24"/>
          <w:rtl/>
        </w:rPr>
        <w:t>,</w:t>
      </w:r>
      <w:r w:rsidRPr="00FE1274">
        <w:rPr>
          <w:rFonts w:ascii="David" w:hAnsi="David" w:cs="David"/>
          <w:sz w:val="24"/>
          <w:szCs w:val="24"/>
          <w:rtl/>
        </w:rPr>
        <w:t xml:space="preserve"> כדוגמת גיור לחיילים הלא יהודיים לפי הלכה</w:t>
      </w:r>
      <w:r w:rsidR="006504CA">
        <w:rPr>
          <w:rFonts w:ascii="David" w:hAnsi="David" w:cs="David" w:hint="cs"/>
          <w:sz w:val="24"/>
          <w:szCs w:val="24"/>
          <w:rtl/>
        </w:rPr>
        <w:t>,</w:t>
      </w:r>
      <w:r w:rsidRPr="00FE1274">
        <w:rPr>
          <w:rFonts w:ascii="David" w:hAnsi="David" w:cs="David"/>
          <w:sz w:val="24"/>
          <w:szCs w:val="24"/>
          <w:rtl/>
        </w:rPr>
        <w:t xml:space="preserve"> מבצע צה"ל גם בימים האלה. במרוצת השנים פיתחו וטיפחו ראשי ממשלה את המטה הצבאי וראו בו אמצעי ומנגנון לגיטימי ללמידה ולקביעת מדיניות ואסטרטגיה</w:t>
      </w:r>
      <w:r w:rsidR="000B2D06">
        <w:rPr>
          <w:rStyle w:val="FootnoteReference"/>
          <w:rFonts w:ascii="David" w:hAnsi="David" w:cs="David"/>
          <w:sz w:val="24"/>
          <w:szCs w:val="24"/>
          <w:rtl/>
        </w:rPr>
        <w:footnoteReference w:id="47"/>
      </w:r>
      <w:r w:rsidR="000B2D06">
        <w:rPr>
          <w:rFonts w:ascii="David" w:hAnsi="David" w:cs="David" w:hint="cs"/>
          <w:sz w:val="24"/>
          <w:szCs w:val="24"/>
          <w:rtl/>
        </w:rPr>
        <w:t>.</w:t>
      </w:r>
      <w:r w:rsidRPr="00FE1274">
        <w:rPr>
          <w:rFonts w:ascii="David" w:hAnsi="David" w:cs="David"/>
          <w:sz w:val="24"/>
          <w:szCs w:val="24"/>
          <w:rtl/>
        </w:rPr>
        <w:t xml:space="preserve"> כך לאורך זמן, התפתחה סימביוזה פוליטית בין מדרגית ותרבות אסטרטגית ייחודית</w:t>
      </w:r>
      <w:r w:rsidR="006504CA">
        <w:rPr>
          <w:rFonts w:ascii="David" w:hAnsi="David" w:cs="David" w:hint="cs"/>
          <w:sz w:val="24"/>
          <w:szCs w:val="24"/>
          <w:rtl/>
        </w:rPr>
        <w:t>,</w:t>
      </w:r>
      <w:r w:rsidRPr="00FE1274">
        <w:rPr>
          <w:rFonts w:ascii="David" w:hAnsi="David" w:cs="David"/>
          <w:sz w:val="24"/>
          <w:szCs w:val="24"/>
          <w:rtl/>
        </w:rPr>
        <w:t xml:space="preserve"> אשר מיקמה את הרמטכ"ל ומקב</w:t>
      </w:r>
      <w:r w:rsidR="006504CA">
        <w:rPr>
          <w:rFonts w:ascii="David" w:hAnsi="David" w:cs="David" w:hint="cs"/>
          <w:sz w:val="24"/>
          <w:szCs w:val="24"/>
          <w:rtl/>
        </w:rPr>
        <w:t>י</w:t>
      </w:r>
      <w:r w:rsidRPr="00FE1274">
        <w:rPr>
          <w:rFonts w:ascii="David" w:hAnsi="David" w:cs="David"/>
          <w:sz w:val="24"/>
          <w:szCs w:val="24"/>
          <w:rtl/>
        </w:rPr>
        <w:t xml:space="preserve">ליו בארגוני הביטחון השונים בתווך </w:t>
      </w:r>
      <w:r w:rsidR="00EC1884">
        <w:rPr>
          <w:rFonts w:ascii="David" w:hAnsi="David" w:cs="David" w:hint="cs"/>
          <w:sz w:val="24"/>
          <w:szCs w:val="24"/>
          <w:rtl/>
        </w:rPr>
        <w:t>ש</w:t>
      </w:r>
      <w:r w:rsidRPr="00FE1274">
        <w:rPr>
          <w:rFonts w:ascii="David" w:hAnsi="David" w:cs="David"/>
          <w:sz w:val="24"/>
          <w:szCs w:val="24"/>
          <w:rtl/>
        </w:rPr>
        <w:t xml:space="preserve">בין </w:t>
      </w:r>
      <w:r w:rsidR="00EC1884">
        <w:rPr>
          <w:rFonts w:ascii="David" w:hAnsi="David" w:cs="David" w:hint="cs"/>
          <w:sz w:val="24"/>
          <w:szCs w:val="24"/>
          <w:rtl/>
        </w:rPr>
        <w:t>ה</w:t>
      </w:r>
      <w:r w:rsidRPr="00FE1274">
        <w:rPr>
          <w:rFonts w:ascii="David" w:hAnsi="David" w:cs="David"/>
          <w:sz w:val="24"/>
          <w:szCs w:val="24"/>
          <w:rtl/>
        </w:rPr>
        <w:t xml:space="preserve">אסטרטגיה </w:t>
      </w:r>
      <w:r w:rsidR="00EC1884">
        <w:rPr>
          <w:rFonts w:ascii="David" w:hAnsi="David" w:cs="David" w:hint="cs"/>
          <w:sz w:val="24"/>
          <w:szCs w:val="24"/>
          <w:rtl/>
        </w:rPr>
        <w:t>ה</w:t>
      </w:r>
      <w:r w:rsidRPr="00FE1274">
        <w:rPr>
          <w:rFonts w:ascii="David" w:hAnsi="David" w:cs="David"/>
          <w:sz w:val="24"/>
          <w:szCs w:val="24"/>
          <w:rtl/>
        </w:rPr>
        <w:t>צבאית לזו המדינית והעל</w:t>
      </w:r>
      <w:r w:rsidR="006504CA">
        <w:rPr>
          <w:rFonts w:ascii="David" w:hAnsi="David" w:cs="David" w:hint="cs"/>
          <w:sz w:val="24"/>
          <w:szCs w:val="24"/>
          <w:rtl/>
        </w:rPr>
        <w:t>ת</w:t>
      </w:r>
      <w:r w:rsidRPr="00FE1274">
        <w:rPr>
          <w:rFonts w:ascii="David" w:hAnsi="David" w:cs="David"/>
          <w:sz w:val="24"/>
          <w:szCs w:val="24"/>
          <w:rtl/>
        </w:rPr>
        <w:t>ה את הדרגים המערכתיים כשחקנים בעלי משקל במרחבי ההשפעה על הביטחון הלאומי</w:t>
      </w:r>
      <w:r w:rsidR="00876653">
        <w:rPr>
          <w:rStyle w:val="FootnoteReference"/>
          <w:rFonts w:ascii="David" w:hAnsi="David" w:cs="David"/>
          <w:sz w:val="24"/>
          <w:szCs w:val="24"/>
          <w:rtl/>
        </w:rPr>
        <w:footnoteReference w:id="48"/>
      </w:r>
      <w:r w:rsidRPr="00FE1274">
        <w:rPr>
          <w:rFonts w:ascii="David" w:hAnsi="David" w:cs="David"/>
          <w:sz w:val="24"/>
          <w:szCs w:val="24"/>
          <w:rtl/>
        </w:rPr>
        <w:t>.</w:t>
      </w:r>
    </w:p>
    <w:p w14:paraId="74686015" w14:textId="77777777" w:rsidR="00DB6BEB" w:rsidRPr="00FE1274" w:rsidRDefault="00DB6BEB" w:rsidP="000B2D06">
      <w:pPr>
        <w:spacing w:line="480" w:lineRule="auto"/>
        <w:jc w:val="both"/>
        <w:rPr>
          <w:rFonts w:ascii="David" w:hAnsi="David" w:cs="David"/>
          <w:sz w:val="24"/>
          <w:szCs w:val="24"/>
          <w:rtl/>
        </w:rPr>
      </w:pPr>
    </w:p>
    <w:p w14:paraId="26870E91" w14:textId="1ED0D152" w:rsidR="008C016D" w:rsidRPr="007A6D5D" w:rsidRDefault="00F1063D" w:rsidP="007A6D5D">
      <w:pPr>
        <w:spacing w:line="480" w:lineRule="auto"/>
        <w:jc w:val="both"/>
        <w:rPr>
          <w:rFonts w:ascii="David" w:hAnsi="David" w:cs="David"/>
          <w:sz w:val="24"/>
          <w:szCs w:val="24"/>
          <w:rtl/>
        </w:rPr>
      </w:pPr>
      <w:r w:rsidRPr="00FE1274">
        <w:rPr>
          <w:rFonts w:ascii="David" w:hAnsi="David" w:cs="David"/>
          <w:sz w:val="24"/>
          <w:szCs w:val="24"/>
          <w:rtl/>
        </w:rPr>
        <w:t>התבוננות אל השתנות סביבת התפקוד אסטרטגית-מערכתית מבליטה את גווני השונות ו</w:t>
      </w:r>
      <w:r w:rsidR="00EC1884">
        <w:rPr>
          <w:rFonts w:ascii="David" w:hAnsi="David" w:cs="David" w:hint="cs"/>
          <w:sz w:val="24"/>
          <w:szCs w:val="24"/>
          <w:rtl/>
        </w:rPr>
        <w:t xml:space="preserve">את </w:t>
      </w:r>
      <w:r w:rsidRPr="00FE1274">
        <w:rPr>
          <w:rFonts w:ascii="David" w:hAnsi="David" w:cs="David"/>
          <w:sz w:val="24"/>
          <w:szCs w:val="24"/>
          <w:rtl/>
        </w:rPr>
        <w:t xml:space="preserve">פוטנציאל </w:t>
      </w:r>
      <w:r w:rsidR="00EC1884">
        <w:rPr>
          <w:rFonts w:ascii="David" w:hAnsi="David" w:cs="David" w:hint="cs"/>
          <w:sz w:val="24"/>
          <w:szCs w:val="24"/>
          <w:rtl/>
        </w:rPr>
        <w:t>ה</w:t>
      </w:r>
      <w:r w:rsidRPr="00FE1274">
        <w:rPr>
          <w:rFonts w:ascii="David" w:hAnsi="David" w:cs="David"/>
          <w:sz w:val="24"/>
          <w:szCs w:val="24"/>
          <w:rtl/>
        </w:rPr>
        <w:t>השפעה הגלום בייחודיות הדרג המערכתי המודרני. במרחב הכאוטי</w:t>
      </w:r>
      <w:r w:rsidR="006504CA">
        <w:rPr>
          <w:rFonts w:ascii="David" w:hAnsi="David" w:cs="David" w:hint="cs"/>
          <w:sz w:val="24"/>
          <w:szCs w:val="24"/>
          <w:rtl/>
        </w:rPr>
        <w:t>,</w:t>
      </w:r>
      <w:r w:rsidRPr="00FE1274">
        <w:rPr>
          <w:rFonts w:ascii="David" w:hAnsi="David" w:cs="David"/>
          <w:sz w:val="24"/>
          <w:szCs w:val="24"/>
          <w:rtl/>
        </w:rPr>
        <w:t xml:space="preserve"> שבו כולם משפיעים על כולם כל הזמן</w:t>
      </w:r>
      <w:r w:rsidR="006504CA">
        <w:rPr>
          <w:rFonts w:ascii="David" w:hAnsi="David" w:cs="David" w:hint="cs"/>
          <w:sz w:val="24"/>
          <w:szCs w:val="24"/>
          <w:rtl/>
        </w:rPr>
        <w:t>,</w:t>
      </w:r>
      <w:r w:rsidRPr="00FE1274">
        <w:rPr>
          <w:rFonts w:ascii="David" w:hAnsi="David" w:cs="David"/>
          <w:sz w:val="24"/>
          <w:szCs w:val="24"/>
          <w:rtl/>
        </w:rPr>
        <w:t xml:space="preserve"> עולה ערכה של שונות המצביא כנכס הנע ונד בין המופשט לגשמי. מיצוי מודע של שונות או אחרות בין המצביא המערכתי לקברניט </w:t>
      </w:r>
      <w:r w:rsidR="00CB6672">
        <w:rPr>
          <w:rFonts w:ascii="David" w:hAnsi="David" w:cs="David" w:hint="cs"/>
          <w:sz w:val="24"/>
          <w:szCs w:val="24"/>
          <w:rtl/>
        </w:rPr>
        <w:t>ה</w:t>
      </w:r>
      <w:r w:rsidRPr="00FE1274">
        <w:rPr>
          <w:rFonts w:ascii="David" w:hAnsi="David" w:cs="David"/>
          <w:sz w:val="24"/>
          <w:szCs w:val="24"/>
          <w:rtl/>
        </w:rPr>
        <w:t>אסטרטגי מוליד למידה, הבנה גבוה</w:t>
      </w:r>
      <w:r w:rsidR="006504CA">
        <w:rPr>
          <w:rFonts w:ascii="David" w:hAnsi="David" w:cs="David" w:hint="cs"/>
          <w:sz w:val="24"/>
          <w:szCs w:val="24"/>
          <w:rtl/>
        </w:rPr>
        <w:t>ה</w:t>
      </w:r>
      <w:r w:rsidRPr="00FE1274">
        <w:rPr>
          <w:rFonts w:ascii="David" w:hAnsi="David" w:cs="David"/>
          <w:sz w:val="24"/>
          <w:szCs w:val="24"/>
          <w:rtl/>
        </w:rPr>
        <w:t xml:space="preserve"> יותר והשתנות אשר </w:t>
      </w:r>
      <w:r w:rsidR="00EC00AE">
        <w:rPr>
          <w:rFonts w:ascii="David" w:hAnsi="David" w:cs="David" w:hint="cs"/>
          <w:sz w:val="24"/>
          <w:szCs w:val="24"/>
          <w:rtl/>
        </w:rPr>
        <w:t>מתרחשות</w:t>
      </w:r>
      <w:r w:rsidR="00EC00AE" w:rsidRPr="00FE1274">
        <w:rPr>
          <w:rFonts w:ascii="David" w:hAnsi="David" w:cs="David"/>
          <w:sz w:val="24"/>
          <w:szCs w:val="24"/>
          <w:rtl/>
        </w:rPr>
        <w:t xml:space="preserve"> </w:t>
      </w:r>
      <w:r w:rsidRPr="00FE1274">
        <w:rPr>
          <w:rFonts w:ascii="David" w:hAnsi="David" w:cs="David"/>
          <w:sz w:val="24"/>
          <w:szCs w:val="24"/>
          <w:rtl/>
        </w:rPr>
        <w:t xml:space="preserve">בהכרח בדרך עימות או הנגדה. התבוננות במכלול של מתחים המייצגים קטבים </w:t>
      </w:r>
      <w:r w:rsidR="00EC00AE" w:rsidRPr="00FE1274">
        <w:rPr>
          <w:rFonts w:ascii="David" w:hAnsi="David" w:cs="David"/>
          <w:sz w:val="24"/>
          <w:szCs w:val="24"/>
          <w:rtl/>
        </w:rPr>
        <w:t xml:space="preserve">מנוגדים </w:t>
      </w:r>
      <w:r w:rsidRPr="00FE1274">
        <w:rPr>
          <w:rFonts w:ascii="David" w:hAnsi="David" w:cs="David"/>
          <w:sz w:val="24"/>
          <w:szCs w:val="24"/>
          <w:rtl/>
        </w:rPr>
        <w:t xml:space="preserve">של הגינות ובמרחבים פוטנציאליים למיצויים ממגוון נקודות המבט של </w:t>
      </w:r>
      <w:r w:rsidRPr="00FE1274">
        <w:rPr>
          <w:rFonts w:ascii="David" w:hAnsi="David" w:cs="David"/>
          <w:sz w:val="24"/>
          <w:szCs w:val="24"/>
          <w:rtl/>
        </w:rPr>
        <w:lastRenderedPageBreak/>
        <w:t xml:space="preserve">האמצע, מאפשרת להגדיר מחדש הגיונות וצורות פעולה. המצביא כ'צופה הפעיל' מחויב בחיפוש חתרני וראיית מבוכות כחדווה, עמימות כהזדמנות, ניגודים כאחדות וחיכוך כמקצוע. מתוך כך, ניתן לאבחן בדרג המצביא המערכתי המודרני פוטנציאל עולה במארג </w:t>
      </w:r>
      <w:r w:rsidR="00CB6672">
        <w:rPr>
          <w:rFonts w:ascii="David" w:hAnsi="David" w:cs="David" w:hint="cs"/>
          <w:sz w:val="24"/>
          <w:szCs w:val="24"/>
          <w:rtl/>
        </w:rPr>
        <w:t>ה</w:t>
      </w:r>
      <w:r w:rsidRPr="00FE1274">
        <w:rPr>
          <w:rFonts w:ascii="David" w:hAnsi="David" w:cs="David"/>
          <w:sz w:val="24"/>
          <w:szCs w:val="24"/>
          <w:rtl/>
        </w:rPr>
        <w:t>למידה ו</w:t>
      </w:r>
      <w:r w:rsidR="00CB6672">
        <w:rPr>
          <w:rFonts w:ascii="David" w:hAnsi="David" w:cs="David" w:hint="cs"/>
          <w:sz w:val="24"/>
          <w:szCs w:val="24"/>
          <w:rtl/>
        </w:rPr>
        <w:t>ה</w:t>
      </w:r>
      <w:r w:rsidRPr="00FE1274">
        <w:rPr>
          <w:rFonts w:ascii="David" w:hAnsi="David" w:cs="David"/>
          <w:sz w:val="24"/>
          <w:szCs w:val="24"/>
          <w:rtl/>
        </w:rPr>
        <w:t>השפעה האסטרטגית בכל הקשור להתמודדות עם השתנות המציאות ואיכות התפקוד הממסדית</w:t>
      </w:r>
      <w:r w:rsidR="008972B3">
        <w:rPr>
          <w:rFonts w:ascii="David" w:hAnsi="David" w:cs="David" w:hint="cs"/>
          <w:sz w:val="24"/>
          <w:szCs w:val="24"/>
          <w:rtl/>
        </w:rPr>
        <w:t>,</w:t>
      </w:r>
      <w:r w:rsidRPr="00FE1274">
        <w:rPr>
          <w:rFonts w:ascii="David" w:hAnsi="David" w:cs="David"/>
          <w:sz w:val="24"/>
          <w:szCs w:val="24"/>
          <w:rtl/>
        </w:rPr>
        <w:t xml:space="preserve"> כמאמר ראש הממשלה לשריו לנוכח משבר מחאת </w:t>
      </w:r>
      <w:proofErr w:type="spellStart"/>
      <w:r w:rsidRPr="00FE1274">
        <w:rPr>
          <w:rFonts w:ascii="David" w:hAnsi="David" w:cs="David"/>
          <w:sz w:val="24"/>
          <w:szCs w:val="24"/>
          <w:rtl/>
        </w:rPr>
        <w:t>הקוטג</w:t>
      </w:r>
      <w:proofErr w:type="spellEnd"/>
      <w:r w:rsidRPr="00FE1274">
        <w:rPr>
          <w:rFonts w:ascii="David" w:hAnsi="David" w:cs="David"/>
          <w:sz w:val="24"/>
          <w:szCs w:val="24"/>
          <w:rtl/>
        </w:rPr>
        <w:t xml:space="preserve">': "תהיו </w:t>
      </w:r>
      <w:proofErr w:type="spellStart"/>
      <w:r w:rsidRPr="00FE1274">
        <w:rPr>
          <w:rFonts w:ascii="David" w:hAnsi="David" w:cs="David"/>
          <w:sz w:val="24"/>
          <w:szCs w:val="24"/>
          <w:rtl/>
        </w:rPr>
        <w:t>כחלונים</w:t>
      </w:r>
      <w:proofErr w:type="spellEnd"/>
      <w:r w:rsidRPr="00FE1274">
        <w:rPr>
          <w:rFonts w:ascii="David" w:hAnsi="David" w:cs="David"/>
          <w:sz w:val="24"/>
          <w:szCs w:val="24"/>
          <w:rtl/>
        </w:rPr>
        <w:t xml:space="preserve"> ותמצאו פתרונות</w:t>
      </w:r>
      <w:r w:rsidRPr="00267E32">
        <w:rPr>
          <w:rFonts w:ascii="David" w:hAnsi="David" w:cs="David"/>
          <w:sz w:val="24"/>
          <w:szCs w:val="24"/>
          <w:rtl/>
        </w:rPr>
        <w:t>!</w:t>
      </w:r>
      <w:r w:rsidR="00267E32" w:rsidRPr="00267E32">
        <w:rPr>
          <w:rStyle w:val="FootnoteReference"/>
          <w:rFonts w:ascii="David" w:hAnsi="David" w:cs="David"/>
          <w:sz w:val="24"/>
          <w:szCs w:val="24"/>
          <w:rtl/>
        </w:rPr>
        <w:footnoteReference w:id="49"/>
      </w:r>
      <w:r w:rsidRPr="00267E32">
        <w:rPr>
          <w:rFonts w:ascii="David" w:hAnsi="David" w:cs="David"/>
          <w:sz w:val="24"/>
          <w:szCs w:val="24"/>
          <w:rtl/>
        </w:rPr>
        <w:t>"</w:t>
      </w:r>
      <w:r w:rsidR="00267E32" w:rsidRPr="00267E32">
        <w:rPr>
          <w:rFonts w:ascii="David" w:hAnsi="David" w:cs="David" w:hint="cs"/>
          <w:sz w:val="24"/>
          <w:szCs w:val="24"/>
          <w:rtl/>
        </w:rPr>
        <w:t>.</w:t>
      </w:r>
    </w:p>
    <w:p w14:paraId="532BDC07" w14:textId="56BBECAD" w:rsidR="00DC4782" w:rsidRDefault="00DC4782" w:rsidP="008C016D">
      <w:pPr>
        <w:spacing w:line="480" w:lineRule="auto"/>
        <w:jc w:val="both"/>
        <w:rPr>
          <w:rFonts w:ascii="David" w:hAnsi="David" w:cs="David"/>
          <w:sz w:val="24"/>
          <w:szCs w:val="24"/>
          <w:rtl/>
        </w:rPr>
      </w:pPr>
      <w:r w:rsidRPr="00FE1274">
        <w:rPr>
          <w:rFonts w:ascii="David" w:hAnsi="David" w:cs="David"/>
          <w:sz w:val="24"/>
          <w:szCs w:val="24"/>
          <w:rtl/>
        </w:rPr>
        <w:t xml:space="preserve">מערכת </w:t>
      </w:r>
      <w:r w:rsidR="00ED1398">
        <w:rPr>
          <w:rFonts w:ascii="David" w:hAnsi="David" w:cs="David" w:hint="cs"/>
          <w:sz w:val="24"/>
          <w:szCs w:val="24"/>
          <w:rtl/>
        </w:rPr>
        <w:t>ה</w:t>
      </w:r>
      <w:r w:rsidRPr="00FE1274">
        <w:rPr>
          <w:rFonts w:ascii="David" w:hAnsi="David" w:cs="David"/>
          <w:sz w:val="24"/>
          <w:szCs w:val="24"/>
          <w:rtl/>
        </w:rPr>
        <w:t>יחסים</w:t>
      </w:r>
      <w:r>
        <w:rPr>
          <w:rFonts w:ascii="David" w:hAnsi="David" w:cs="David" w:hint="cs"/>
          <w:sz w:val="24"/>
          <w:szCs w:val="24"/>
          <w:rtl/>
        </w:rPr>
        <w:t xml:space="preserve"> </w:t>
      </w:r>
      <w:r w:rsidRPr="00FE1274">
        <w:rPr>
          <w:rFonts w:ascii="David" w:hAnsi="David" w:cs="David"/>
          <w:sz w:val="24"/>
          <w:szCs w:val="24"/>
          <w:rtl/>
        </w:rPr>
        <w:t xml:space="preserve">בין </w:t>
      </w:r>
      <w:r w:rsidR="00ED1398">
        <w:rPr>
          <w:rFonts w:ascii="David" w:hAnsi="David" w:cs="David" w:hint="cs"/>
          <w:sz w:val="24"/>
          <w:szCs w:val="24"/>
          <w:rtl/>
        </w:rPr>
        <w:t>ה</w:t>
      </w:r>
      <w:r w:rsidRPr="00FE1274">
        <w:rPr>
          <w:rFonts w:ascii="David" w:hAnsi="David" w:cs="David"/>
          <w:sz w:val="24"/>
          <w:szCs w:val="24"/>
          <w:rtl/>
        </w:rPr>
        <w:t xml:space="preserve">קברניט </w:t>
      </w:r>
      <w:r w:rsidR="00ED1398">
        <w:rPr>
          <w:rFonts w:ascii="David" w:hAnsi="David" w:cs="David" w:hint="cs"/>
          <w:sz w:val="24"/>
          <w:szCs w:val="24"/>
          <w:rtl/>
        </w:rPr>
        <w:t>ה</w:t>
      </w:r>
      <w:r w:rsidRPr="00FE1274">
        <w:rPr>
          <w:rFonts w:ascii="David" w:hAnsi="David" w:cs="David"/>
          <w:sz w:val="24"/>
          <w:szCs w:val="24"/>
          <w:rtl/>
        </w:rPr>
        <w:t xml:space="preserve">אסטרטגי לבין דרגים מערכתיים צבאיים הינה מקרה ייחודי של מרחב השפעה, למידה וקבלת החלטות במצבי דחק מדיניים, פוליטיים, ארגוניים ופסיכולוגיים. יכולתה של המערכת לזהות התהוות מסובכת, להגיע להתמצאות אסטרטגית, ליצור השתנות תחבולנית ולקיים התערבות אופרטיבית בצורה שיטתית ולאורך זמן תלויה במידה </w:t>
      </w:r>
      <w:r w:rsidR="002D06A9">
        <w:rPr>
          <w:rFonts w:ascii="David" w:hAnsi="David" w:cs="David"/>
          <w:sz w:val="24"/>
          <w:szCs w:val="24"/>
          <w:rtl/>
        </w:rPr>
        <w:t>רבה בא</w:t>
      </w:r>
      <w:r w:rsidR="002D06A9">
        <w:rPr>
          <w:rFonts w:ascii="David" w:hAnsi="David" w:cs="David" w:hint="cs"/>
          <w:sz w:val="24"/>
          <w:szCs w:val="24"/>
          <w:rtl/>
        </w:rPr>
        <w:t>י</w:t>
      </w:r>
      <w:r w:rsidRPr="00FE1274">
        <w:rPr>
          <w:rFonts w:ascii="David" w:hAnsi="David" w:cs="David"/>
          <w:sz w:val="24"/>
          <w:szCs w:val="24"/>
          <w:rtl/>
        </w:rPr>
        <w:t>זונים פנימיים, במרחבי שיח משוכללים ובאנשי אשכולות בעמדות מפתח. בעבודה זו, בחרנו לחקור את מרחבי ההשפעה והלמידה של מצביאים מערכתיים</w:t>
      </w:r>
      <w:r w:rsidR="008972B3">
        <w:rPr>
          <w:rFonts w:ascii="David" w:hAnsi="David" w:cs="David" w:hint="cs"/>
          <w:sz w:val="24"/>
          <w:szCs w:val="24"/>
          <w:rtl/>
        </w:rPr>
        <w:t xml:space="preserve"> </w:t>
      </w:r>
      <w:r w:rsidRPr="00FE1274">
        <w:rPr>
          <w:rFonts w:ascii="David" w:hAnsi="David" w:cs="David"/>
          <w:sz w:val="24"/>
          <w:szCs w:val="24"/>
          <w:rtl/>
        </w:rPr>
        <w:t>- מפקדי אוגדות ואלופים על מקבליהם בארגונים השונים על קברניטים אסטרטגיים- ראשי ארגונים, שרי הביטחון וראשי הממשלה, כדי לענות על שאלת המחקר: "מהן דרכי הפעולה השונות, שעל המצביא המערכתי לנקוט, על מנת להשפיע באופן מיטבי על הקברניט האסטרטגי?" כל זאת, מתוך כוונה לספק זווית התבוננות ייחודית, להסיר את יריעת הבמה של התיאטרון האסטרטגי</w:t>
      </w:r>
      <w:r w:rsidR="00ED1398">
        <w:rPr>
          <w:rFonts w:ascii="David" w:hAnsi="David" w:cs="David" w:hint="cs"/>
          <w:sz w:val="24"/>
          <w:szCs w:val="24"/>
          <w:rtl/>
        </w:rPr>
        <w:t>,</w:t>
      </w:r>
      <w:r w:rsidRPr="00FE1274">
        <w:rPr>
          <w:rFonts w:ascii="David" w:hAnsi="David" w:cs="David"/>
          <w:sz w:val="24"/>
          <w:szCs w:val="24"/>
          <w:rtl/>
        </w:rPr>
        <w:t xml:space="preserve"> לכדי תמונה שלמה יותר ולהעמיד מסגרת תיאורטית רלוונטית.</w:t>
      </w:r>
      <w:r w:rsidR="00ED1398">
        <w:rPr>
          <w:rFonts w:ascii="David" w:hAnsi="David" w:cs="David" w:hint="cs"/>
          <w:sz w:val="24"/>
          <w:szCs w:val="24"/>
          <w:rtl/>
        </w:rPr>
        <w:t xml:space="preserve"> </w:t>
      </w:r>
    </w:p>
    <w:p w14:paraId="136E6C31" w14:textId="77777777" w:rsidR="008C016D" w:rsidRDefault="008C016D" w:rsidP="008C016D">
      <w:pPr>
        <w:spacing w:line="480" w:lineRule="auto"/>
        <w:jc w:val="both"/>
        <w:rPr>
          <w:rFonts w:ascii="David" w:hAnsi="David" w:cs="David"/>
          <w:sz w:val="24"/>
          <w:szCs w:val="24"/>
          <w:rtl/>
        </w:rPr>
      </w:pPr>
    </w:p>
    <w:p w14:paraId="00116D92" w14:textId="77777777" w:rsidR="00821B6C" w:rsidRPr="004304B0" w:rsidRDefault="00821B6C">
      <w:pPr>
        <w:bidi w:val="0"/>
        <w:spacing w:after="200" w:line="276" w:lineRule="auto"/>
        <w:rPr>
          <w:rFonts w:cs="David"/>
          <w:b/>
          <w:bCs/>
          <w:sz w:val="24"/>
          <w:szCs w:val="24"/>
        </w:rPr>
      </w:pPr>
      <w:r>
        <w:rPr>
          <w:rFonts w:ascii="David" w:hAnsi="David" w:cs="David"/>
          <w:b/>
          <w:bCs/>
          <w:sz w:val="24"/>
          <w:szCs w:val="24"/>
          <w:rtl/>
        </w:rPr>
        <w:br w:type="page"/>
      </w:r>
    </w:p>
    <w:p w14:paraId="167BD840" w14:textId="22E3262F" w:rsidR="00821B6C" w:rsidRPr="00AA6161" w:rsidRDefault="001C6A12" w:rsidP="008C016D">
      <w:pPr>
        <w:spacing w:line="480" w:lineRule="auto"/>
        <w:jc w:val="both"/>
        <w:rPr>
          <w:rFonts w:ascii="David" w:hAnsi="David" w:cs="David"/>
          <w:b/>
          <w:bCs/>
          <w:sz w:val="28"/>
          <w:szCs w:val="28"/>
          <w:rtl/>
        </w:rPr>
      </w:pPr>
      <w:r>
        <w:rPr>
          <w:rFonts w:ascii="David" w:hAnsi="David" w:cs="David" w:hint="cs"/>
          <w:b/>
          <w:bCs/>
          <w:sz w:val="28"/>
          <w:szCs w:val="28"/>
          <w:rtl/>
        </w:rPr>
        <w:lastRenderedPageBreak/>
        <w:t>המערכה הרביעית</w:t>
      </w:r>
      <w:r w:rsidR="002D06A9">
        <w:rPr>
          <w:rFonts w:ascii="David" w:hAnsi="David" w:cs="David" w:hint="cs"/>
          <w:b/>
          <w:bCs/>
          <w:sz w:val="28"/>
          <w:szCs w:val="28"/>
          <w:rtl/>
        </w:rPr>
        <w:t>: מסגרת תאורטית</w:t>
      </w:r>
    </w:p>
    <w:p w14:paraId="74B47C4F" w14:textId="6102A946" w:rsidR="00E1355C" w:rsidRDefault="00E1355C" w:rsidP="007D5BD4">
      <w:pPr>
        <w:spacing w:line="480" w:lineRule="auto"/>
        <w:jc w:val="both"/>
        <w:rPr>
          <w:rFonts w:ascii="David" w:hAnsi="David" w:cs="David"/>
          <w:sz w:val="24"/>
          <w:szCs w:val="24"/>
          <w:rtl/>
        </w:rPr>
      </w:pPr>
      <w:r w:rsidRPr="00E1355C">
        <w:rPr>
          <w:rFonts w:ascii="David" w:hAnsi="David" w:cs="David" w:hint="eastAsia"/>
          <w:sz w:val="24"/>
          <w:szCs w:val="24"/>
          <w:rtl/>
        </w:rPr>
        <w:t>היחסים</w:t>
      </w:r>
      <w:r w:rsidRPr="00E1355C">
        <w:rPr>
          <w:rFonts w:ascii="David" w:hAnsi="David" w:cs="David"/>
          <w:sz w:val="24"/>
          <w:szCs w:val="24"/>
          <w:rtl/>
        </w:rPr>
        <w:t xml:space="preserve"> </w:t>
      </w:r>
      <w:r w:rsidRPr="00E1355C">
        <w:rPr>
          <w:rFonts w:ascii="David" w:hAnsi="David" w:cs="David" w:hint="eastAsia"/>
          <w:sz w:val="24"/>
          <w:szCs w:val="24"/>
          <w:rtl/>
        </w:rPr>
        <w:t>בין</w:t>
      </w:r>
      <w:r w:rsidRPr="00E1355C">
        <w:rPr>
          <w:rFonts w:ascii="David" w:hAnsi="David" w:cs="David"/>
          <w:sz w:val="24"/>
          <w:szCs w:val="24"/>
          <w:rtl/>
        </w:rPr>
        <w:t xml:space="preserve"> </w:t>
      </w:r>
      <w:r w:rsidRPr="00E1355C">
        <w:rPr>
          <w:rFonts w:ascii="David" w:hAnsi="David" w:cs="David" w:hint="eastAsia"/>
          <w:sz w:val="24"/>
          <w:szCs w:val="24"/>
          <w:rtl/>
        </w:rPr>
        <w:t>מחשבה</w:t>
      </w:r>
      <w:r w:rsidRPr="00E1355C">
        <w:rPr>
          <w:rFonts w:ascii="David" w:hAnsi="David" w:cs="David"/>
          <w:sz w:val="24"/>
          <w:szCs w:val="24"/>
          <w:rtl/>
        </w:rPr>
        <w:t xml:space="preserve"> </w:t>
      </w:r>
      <w:r w:rsidRPr="00E1355C">
        <w:rPr>
          <w:rFonts w:ascii="David" w:hAnsi="David" w:cs="David" w:hint="eastAsia"/>
          <w:sz w:val="24"/>
          <w:szCs w:val="24"/>
          <w:rtl/>
        </w:rPr>
        <w:t>ומציאות</w:t>
      </w:r>
      <w:r w:rsidRPr="00E1355C">
        <w:rPr>
          <w:rFonts w:ascii="David" w:hAnsi="David" w:cs="David"/>
          <w:sz w:val="24"/>
          <w:szCs w:val="24"/>
          <w:rtl/>
        </w:rPr>
        <w:t xml:space="preserve"> </w:t>
      </w:r>
      <w:r w:rsidRPr="00E1355C">
        <w:rPr>
          <w:rFonts w:ascii="David" w:hAnsi="David" w:cs="David" w:hint="eastAsia"/>
          <w:sz w:val="24"/>
          <w:szCs w:val="24"/>
          <w:rtl/>
        </w:rPr>
        <w:t>מסובכים</w:t>
      </w:r>
      <w:r w:rsidRPr="00E1355C">
        <w:rPr>
          <w:rFonts w:ascii="David" w:hAnsi="David" w:cs="David"/>
          <w:sz w:val="24"/>
          <w:szCs w:val="24"/>
          <w:rtl/>
        </w:rPr>
        <w:t xml:space="preserve"> </w:t>
      </w:r>
      <w:r w:rsidRPr="00E1355C">
        <w:rPr>
          <w:rFonts w:ascii="David" w:hAnsi="David" w:cs="David" w:hint="eastAsia"/>
          <w:sz w:val="24"/>
          <w:szCs w:val="24"/>
          <w:rtl/>
        </w:rPr>
        <w:t>יותר</w:t>
      </w:r>
      <w:r w:rsidRPr="00E1355C">
        <w:rPr>
          <w:rFonts w:ascii="David" w:hAnsi="David" w:cs="David"/>
          <w:sz w:val="24"/>
          <w:szCs w:val="24"/>
          <w:rtl/>
        </w:rPr>
        <w:t xml:space="preserve"> </w:t>
      </w:r>
      <w:r w:rsidRPr="00E1355C">
        <w:rPr>
          <w:rFonts w:ascii="David" w:hAnsi="David" w:cs="David" w:hint="eastAsia"/>
          <w:sz w:val="24"/>
          <w:szCs w:val="24"/>
          <w:rtl/>
        </w:rPr>
        <w:t>מעניין</w:t>
      </w:r>
      <w:r w:rsidRPr="00E1355C">
        <w:rPr>
          <w:rFonts w:ascii="David" w:hAnsi="David" w:cs="David"/>
          <w:sz w:val="24"/>
          <w:szCs w:val="24"/>
          <w:rtl/>
        </w:rPr>
        <w:t xml:space="preserve"> </w:t>
      </w:r>
      <w:r w:rsidRPr="00E1355C">
        <w:rPr>
          <w:rFonts w:ascii="David" w:hAnsi="David" w:cs="David" w:hint="eastAsia"/>
          <w:sz w:val="24"/>
          <w:szCs w:val="24"/>
          <w:rtl/>
        </w:rPr>
        <w:t>של</w:t>
      </w:r>
      <w:r w:rsidRPr="00E1355C">
        <w:rPr>
          <w:rFonts w:ascii="David" w:hAnsi="David" w:cs="David"/>
          <w:sz w:val="24"/>
          <w:szCs w:val="24"/>
          <w:rtl/>
        </w:rPr>
        <w:t xml:space="preserve"> </w:t>
      </w:r>
      <w:r w:rsidRPr="00E1355C">
        <w:rPr>
          <w:rFonts w:ascii="David" w:hAnsi="David" w:cs="David" w:hint="eastAsia"/>
          <w:sz w:val="24"/>
          <w:szCs w:val="24"/>
          <w:rtl/>
        </w:rPr>
        <w:t>התאמה</w:t>
      </w:r>
      <w:r w:rsidRPr="00E1355C">
        <w:rPr>
          <w:rFonts w:ascii="David" w:hAnsi="David" w:cs="David"/>
          <w:sz w:val="24"/>
          <w:szCs w:val="24"/>
          <w:rtl/>
        </w:rPr>
        <w:t xml:space="preserve"> </w:t>
      </w:r>
      <w:r w:rsidRPr="00E1355C">
        <w:rPr>
          <w:rFonts w:ascii="David" w:hAnsi="David" w:cs="David" w:hint="eastAsia"/>
          <w:sz w:val="24"/>
          <w:szCs w:val="24"/>
          <w:rtl/>
        </w:rPr>
        <w:t>גרידא</w:t>
      </w:r>
      <w:r w:rsidRPr="00E1355C">
        <w:rPr>
          <w:rFonts w:ascii="David" w:hAnsi="David" w:cs="David"/>
          <w:sz w:val="24"/>
          <w:szCs w:val="24"/>
          <w:rtl/>
        </w:rPr>
        <w:t xml:space="preserve">. </w:t>
      </w:r>
      <w:r w:rsidRPr="00E1355C">
        <w:rPr>
          <w:rFonts w:ascii="David" w:hAnsi="David" w:cs="David" w:hint="eastAsia"/>
          <w:sz w:val="24"/>
          <w:szCs w:val="24"/>
          <w:rtl/>
        </w:rPr>
        <w:t>כך</w:t>
      </w:r>
      <w:r w:rsidRPr="00E1355C">
        <w:rPr>
          <w:rFonts w:ascii="David" w:hAnsi="David" w:cs="David"/>
          <w:sz w:val="24"/>
          <w:szCs w:val="24"/>
          <w:rtl/>
        </w:rPr>
        <w:t xml:space="preserve">, </w:t>
      </w:r>
      <w:r w:rsidRPr="00E1355C">
        <w:rPr>
          <w:rFonts w:ascii="David" w:hAnsi="David" w:cs="David" w:hint="eastAsia"/>
          <w:sz w:val="24"/>
          <w:szCs w:val="24"/>
          <w:rtl/>
        </w:rPr>
        <w:t>למשל</w:t>
      </w:r>
      <w:r w:rsidRPr="00E1355C">
        <w:rPr>
          <w:rFonts w:ascii="David" w:hAnsi="David" w:cs="David"/>
          <w:sz w:val="24"/>
          <w:szCs w:val="24"/>
          <w:rtl/>
        </w:rPr>
        <w:t xml:space="preserve">, </w:t>
      </w:r>
      <w:r w:rsidRPr="00E1355C">
        <w:rPr>
          <w:rFonts w:ascii="David" w:hAnsi="David" w:cs="David" w:hint="eastAsia"/>
          <w:sz w:val="24"/>
          <w:szCs w:val="24"/>
          <w:rtl/>
        </w:rPr>
        <w:t>במחקר</w:t>
      </w:r>
      <w:r w:rsidRPr="00E1355C">
        <w:rPr>
          <w:rFonts w:ascii="David" w:hAnsi="David" w:cs="David"/>
          <w:sz w:val="24"/>
          <w:szCs w:val="24"/>
          <w:rtl/>
        </w:rPr>
        <w:t xml:space="preserve"> </w:t>
      </w:r>
      <w:r w:rsidRPr="00E1355C">
        <w:rPr>
          <w:rFonts w:ascii="David" w:hAnsi="David" w:cs="David" w:hint="eastAsia"/>
          <w:sz w:val="24"/>
          <w:szCs w:val="24"/>
          <w:rtl/>
        </w:rPr>
        <w:t>מדעי</w:t>
      </w:r>
      <w:r w:rsidRPr="00E1355C">
        <w:rPr>
          <w:rFonts w:ascii="David" w:hAnsi="David" w:cs="David"/>
          <w:sz w:val="24"/>
          <w:szCs w:val="24"/>
          <w:rtl/>
        </w:rPr>
        <w:t xml:space="preserve">, </w:t>
      </w:r>
      <w:r w:rsidRPr="00E1355C">
        <w:rPr>
          <w:rFonts w:ascii="David" w:hAnsi="David" w:cs="David" w:hint="eastAsia"/>
          <w:sz w:val="24"/>
          <w:szCs w:val="24"/>
          <w:rtl/>
        </w:rPr>
        <w:t>חלק</w:t>
      </w:r>
      <w:r w:rsidRPr="00E1355C">
        <w:rPr>
          <w:rFonts w:ascii="David" w:hAnsi="David" w:cs="David"/>
          <w:sz w:val="24"/>
          <w:szCs w:val="24"/>
          <w:rtl/>
        </w:rPr>
        <w:t xml:space="preserve"> </w:t>
      </w:r>
      <w:r w:rsidRPr="00E1355C">
        <w:rPr>
          <w:rFonts w:ascii="David" w:hAnsi="David" w:cs="David" w:hint="eastAsia"/>
          <w:sz w:val="24"/>
          <w:szCs w:val="24"/>
          <w:rtl/>
        </w:rPr>
        <w:t>נכבד</w:t>
      </w:r>
      <w:r w:rsidRPr="00E1355C">
        <w:rPr>
          <w:rFonts w:ascii="David" w:hAnsi="David" w:cs="David"/>
          <w:sz w:val="24"/>
          <w:szCs w:val="24"/>
          <w:rtl/>
        </w:rPr>
        <w:t xml:space="preserve"> </w:t>
      </w:r>
      <w:r w:rsidRPr="00E1355C">
        <w:rPr>
          <w:rFonts w:ascii="David" w:hAnsi="David" w:cs="David" w:hint="eastAsia"/>
          <w:sz w:val="24"/>
          <w:szCs w:val="24"/>
          <w:rtl/>
        </w:rPr>
        <w:t>מהחשיבה</w:t>
      </w:r>
      <w:r w:rsidRPr="00E1355C">
        <w:rPr>
          <w:rFonts w:ascii="David" w:hAnsi="David" w:cs="David"/>
          <w:sz w:val="24"/>
          <w:szCs w:val="24"/>
          <w:rtl/>
        </w:rPr>
        <w:t xml:space="preserve"> </w:t>
      </w:r>
      <w:r w:rsidRPr="00E1355C">
        <w:rPr>
          <w:rFonts w:ascii="David" w:hAnsi="David" w:cs="David" w:hint="eastAsia"/>
          <w:sz w:val="24"/>
          <w:szCs w:val="24"/>
          <w:rtl/>
        </w:rPr>
        <w:t>שלנו</w:t>
      </w:r>
      <w:r w:rsidRPr="00E1355C">
        <w:rPr>
          <w:rFonts w:ascii="David" w:hAnsi="David" w:cs="David"/>
          <w:sz w:val="24"/>
          <w:szCs w:val="24"/>
          <w:rtl/>
        </w:rPr>
        <w:t xml:space="preserve"> </w:t>
      </w:r>
      <w:r w:rsidRPr="00E1355C">
        <w:rPr>
          <w:rFonts w:ascii="David" w:hAnsi="David" w:cs="David" w:hint="eastAsia"/>
          <w:sz w:val="24"/>
          <w:szCs w:val="24"/>
          <w:rtl/>
        </w:rPr>
        <w:t>מגולם</w:t>
      </w:r>
      <w:r w:rsidRPr="00E1355C">
        <w:rPr>
          <w:rFonts w:ascii="David" w:hAnsi="David" w:cs="David"/>
          <w:sz w:val="24"/>
          <w:szCs w:val="24"/>
          <w:rtl/>
        </w:rPr>
        <w:t xml:space="preserve"> </w:t>
      </w:r>
      <w:r w:rsidRPr="00E1355C">
        <w:rPr>
          <w:rFonts w:ascii="David" w:hAnsi="David" w:cs="David" w:hint="eastAsia"/>
          <w:sz w:val="24"/>
          <w:szCs w:val="24"/>
          <w:rtl/>
        </w:rPr>
        <w:t>במושגים</w:t>
      </w:r>
      <w:r w:rsidRPr="00E1355C">
        <w:rPr>
          <w:rFonts w:ascii="David" w:hAnsi="David" w:cs="David"/>
          <w:sz w:val="24"/>
          <w:szCs w:val="24"/>
          <w:rtl/>
        </w:rPr>
        <w:t xml:space="preserve"> </w:t>
      </w:r>
      <w:r w:rsidRPr="00E1355C">
        <w:rPr>
          <w:rFonts w:ascii="David" w:hAnsi="David" w:cs="David" w:hint="eastAsia"/>
          <w:sz w:val="24"/>
          <w:szCs w:val="24"/>
          <w:rtl/>
        </w:rPr>
        <w:t>של</w:t>
      </w:r>
      <w:r w:rsidRPr="00E1355C">
        <w:rPr>
          <w:rFonts w:ascii="David" w:hAnsi="David" w:cs="David"/>
          <w:sz w:val="24"/>
          <w:szCs w:val="24"/>
          <w:rtl/>
        </w:rPr>
        <w:t xml:space="preserve"> </w:t>
      </w:r>
      <w:r w:rsidRPr="00E1355C">
        <w:rPr>
          <w:rFonts w:ascii="David" w:hAnsi="David" w:cs="David" w:hint="eastAsia"/>
          <w:sz w:val="24"/>
          <w:szCs w:val="24"/>
          <w:rtl/>
        </w:rPr>
        <w:t>תיאוריות</w:t>
      </w:r>
      <w:r w:rsidRPr="00E1355C">
        <w:rPr>
          <w:rFonts w:ascii="David" w:hAnsi="David" w:cs="David"/>
          <w:sz w:val="24"/>
          <w:szCs w:val="24"/>
          <w:rtl/>
        </w:rPr>
        <w:t xml:space="preserve">. </w:t>
      </w:r>
      <w:r w:rsidRPr="00E1355C">
        <w:rPr>
          <w:rFonts w:ascii="David" w:hAnsi="David" w:cs="David" w:hint="eastAsia"/>
          <w:sz w:val="24"/>
          <w:szCs w:val="24"/>
          <w:rtl/>
        </w:rPr>
        <w:t>מקור</w:t>
      </w:r>
      <w:r w:rsidRPr="00E1355C">
        <w:rPr>
          <w:rFonts w:ascii="David" w:hAnsi="David" w:cs="David"/>
          <w:sz w:val="24"/>
          <w:szCs w:val="24"/>
          <w:rtl/>
        </w:rPr>
        <w:t xml:space="preserve"> </w:t>
      </w:r>
      <w:r w:rsidRPr="00E1355C">
        <w:rPr>
          <w:rFonts w:ascii="David" w:hAnsi="David" w:cs="David" w:hint="eastAsia"/>
          <w:sz w:val="24"/>
          <w:szCs w:val="24"/>
          <w:rtl/>
        </w:rPr>
        <w:t>המושג</w:t>
      </w:r>
      <w:r w:rsidRPr="00E1355C">
        <w:rPr>
          <w:rFonts w:ascii="David" w:hAnsi="David" w:cs="David"/>
          <w:sz w:val="24"/>
          <w:szCs w:val="24"/>
          <w:rtl/>
        </w:rPr>
        <w:t xml:space="preserve"> '</w:t>
      </w:r>
      <w:r w:rsidRPr="00E1355C">
        <w:rPr>
          <w:rFonts w:ascii="David" w:hAnsi="David" w:cs="David" w:hint="eastAsia"/>
          <w:sz w:val="24"/>
          <w:szCs w:val="24"/>
          <w:rtl/>
        </w:rPr>
        <w:t>תיאוריה</w:t>
      </w:r>
      <w:r w:rsidRPr="00E1355C">
        <w:rPr>
          <w:rFonts w:ascii="David" w:hAnsi="David" w:cs="David"/>
          <w:sz w:val="24"/>
          <w:szCs w:val="24"/>
          <w:rtl/>
        </w:rPr>
        <w:t xml:space="preserve">' </w:t>
      </w:r>
      <w:r w:rsidRPr="00E1355C">
        <w:rPr>
          <w:rFonts w:ascii="David" w:hAnsi="David" w:cs="David" w:hint="eastAsia"/>
          <w:sz w:val="24"/>
          <w:szCs w:val="24"/>
          <w:rtl/>
        </w:rPr>
        <w:t>הוא</w:t>
      </w:r>
      <w:r w:rsidRPr="00E1355C">
        <w:rPr>
          <w:rFonts w:ascii="David" w:hAnsi="David" w:cs="David"/>
          <w:sz w:val="24"/>
          <w:szCs w:val="24"/>
          <w:rtl/>
        </w:rPr>
        <w:t xml:space="preserve"> </w:t>
      </w:r>
      <w:r w:rsidRPr="00E1355C">
        <w:rPr>
          <w:rFonts w:ascii="David" w:hAnsi="David" w:cs="David" w:hint="eastAsia"/>
          <w:sz w:val="24"/>
          <w:szCs w:val="24"/>
          <w:rtl/>
        </w:rPr>
        <w:t>במילה</w:t>
      </w:r>
      <w:r w:rsidRPr="00E1355C">
        <w:rPr>
          <w:rFonts w:ascii="David" w:hAnsi="David" w:cs="David"/>
          <w:sz w:val="24"/>
          <w:szCs w:val="24"/>
          <w:rtl/>
        </w:rPr>
        <w:t xml:space="preserve"> </w:t>
      </w:r>
      <w:r w:rsidRPr="00E1355C">
        <w:rPr>
          <w:rFonts w:ascii="David" w:hAnsi="David" w:cs="David" w:hint="eastAsia"/>
          <w:sz w:val="24"/>
          <w:szCs w:val="24"/>
          <w:rtl/>
        </w:rPr>
        <w:t>היוונית</w:t>
      </w:r>
      <w:r w:rsidRPr="00E1355C">
        <w:rPr>
          <w:rFonts w:ascii="David" w:hAnsi="David" w:cs="David"/>
          <w:sz w:val="24"/>
          <w:szCs w:val="24"/>
          <w:rtl/>
        </w:rPr>
        <w:t xml:space="preserve"> '</w:t>
      </w:r>
      <w:proofErr w:type="spellStart"/>
      <w:r w:rsidRPr="00E1355C">
        <w:rPr>
          <w:rFonts w:ascii="David" w:hAnsi="David" w:cs="David"/>
          <w:sz w:val="24"/>
          <w:szCs w:val="24"/>
        </w:rPr>
        <w:t>theoria</w:t>
      </w:r>
      <w:proofErr w:type="spellEnd"/>
      <w:r w:rsidRPr="00E1355C">
        <w:rPr>
          <w:rFonts w:ascii="David" w:hAnsi="David" w:cs="David"/>
          <w:sz w:val="24"/>
          <w:szCs w:val="24"/>
          <w:rtl/>
        </w:rPr>
        <w:t xml:space="preserve">', </w:t>
      </w:r>
      <w:r w:rsidRPr="00E1355C">
        <w:rPr>
          <w:rFonts w:ascii="David" w:hAnsi="David" w:cs="David" w:hint="eastAsia"/>
          <w:sz w:val="24"/>
          <w:szCs w:val="24"/>
          <w:rtl/>
        </w:rPr>
        <w:t>הנובעת</w:t>
      </w:r>
      <w:r w:rsidRPr="00E1355C">
        <w:rPr>
          <w:rFonts w:ascii="David" w:hAnsi="David" w:cs="David"/>
          <w:sz w:val="24"/>
          <w:szCs w:val="24"/>
          <w:rtl/>
        </w:rPr>
        <w:t xml:space="preserve"> </w:t>
      </w:r>
      <w:r w:rsidRPr="00E1355C">
        <w:rPr>
          <w:rFonts w:ascii="David" w:hAnsi="David" w:cs="David" w:hint="eastAsia"/>
          <w:sz w:val="24"/>
          <w:szCs w:val="24"/>
          <w:rtl/>
        </w:rPr>
        <w:t>משורש</w:t>
      </w:r>
      <w:r w:rsidRPr="00E1355C">
        <w:rPr>
          <w:rFonts w:ascii="David" w:hAnsi="David" w:cs="David"/>
          <w:sz w:val="24"/>
          <w:szCs w:val="24"/>
          <w:rtl/>
        </w:rPr>
        <w:t xml:space="preserve"> </w:t>
      </w:r>
      <w:r w:rsidRPr="00E1355C">
        <w:rPr>
          <w:rFonts w:ascii="David" w:hAnsi="David" w:cs="David" w:hint="eastAsia"/>
          <w:sz w:val="24"/>
          <w:szCs w:val="24"/>
          <w:rtl/>
        </w:rPr>
        <w:t>זהה</w:t>
      </w:r>
      <w:r w:rsidRPr="00E1355C">
        <w:rPr>
          <w:rFonts w:ascii="David" w:hAnsi="David" w:cs="David"/>
          <w:sz w:val="24"/>
          <w:szCs w:val="24"/>
          <w:rtl/>
        </w:rPr>
        <w:t xml:space="preserve"> </w:t>
      </w:r>
      <w:r w:rsidRPr="00E1355C">
        <w:rPr>
          <w:rFonts w:ascii="David" w:hAnsi="David" w:cs="David" w:hint="eastAsia"/>
          <w:sz w:val="24"/>
          <w:szCs w:val="24"/>
          <w:rtl/>
        </w:rPr>
        <w:t>למילה</w:t>
      </w:r>
      <w:r w:rsidRPr="00E1355C">
        <w:rPr>
          <w:rFonts w:ascii="David" w:hAnsi="David" w:cs="David"/>
          <w:sz w:val="24"/>
          <w:szCs w:val="24"/>
          <w:rtl/>
        </w:rPr>
        <w:t xml:space="preserve"> </w:t>
      </w:r>
      <w:r w:rsidRPr="00E1355C">
        <w:rPr>
          <w:rFonts w:ascii="David" w:hAnsi="David" w:cs="David" w:hint="eastAsia"/>
          <w:sz w:val="24"/>
          <w:szCs w:val="24"/>
          <w:rtl/>
        </w:rPr>
        <w:t>תיאטרון</w:t>
      </w:r>
      <w:r w:rsidRPr="00E1355C">
        <w:rPr>
          <w:rFonts w:ascii="David" w:hAnsi="David" w:cs="David"/>
          <w:sz w:val="24"/>
          <w:szCs w:val="24"/>
          <w:rtl/>
        </w:rPr>
        <w:t xml:space="preserve"> (</w:t>
      </w:r>
      <w:r w:rsidRPr="00E1355C">
        <w:rPr>
          <w:rFonts w:ascii="David" w:hAnsi="David" w:cs="David"/>
          <w:sz w:val="24"/>
          <w:szCs w:val="24"/>
        </w:rPr>
        <w:t>theater</w:t>
      </w:r>
      <w:r w:rsidRPr="00E1355C">
        <w:rPr>
          <w:rFonts w:ascii="David" w:hAnsi="David" w:cs="David"/>
          <w:sz w:val="24"/>
          <w:szCs w:val="24"/>
          <w:rtl/>
        </w:rPr>
        <w:t xml:space="preserve">), </w:t>
      </w:r>
      <w:r w:rsidRPr="00E1355C">
        <w:rPr>
          <w:rFonts w:ascii="David" w:hAnsi="David" w:cs="David" w:hint="eastAsia"/>
          <w:sz w:val="24"/>
          <w:szCs w:val="24"/>
          <w:rtl/>
        </w:rPr>
        <w:t>שפירושה</w:t>
      </w:r>
      <w:r w:rsidRPr="00E1355C">
        <w:rPr>
          <w:rFonts w:ascii="David" w:hAnsi="David" w:cs="David"/>
          <w:sz w:val="24"/>
          <w:szCs w:val="24"/>
          <w:rtl/>
        </w:rPr>
        <w:t xml:space="preserve"> </w:t>
      </w:r>
      <w:r w:rsidRPr="00E1355C">
        <w:rPr>
          <w:rFonts w:ascii="David" w:hAnsi="David" w:cs="David" w:hint="eastAsia"/>
          <w:sz w:val="24"/>
          <w:szCs w:val="24"/>
          <w:rtl/>
        </w:rPr>
        <w:t>ל</w:t>
      </w:r>
      <w:r w:rsidRPr="00E1355C">
        <w:rPr>
          <w:rFonts w:ascii="David" w:hAnsi="David" w:cs="David"/>
          <w:sz w:val="24"/>
          <w:szCs w:val="24"/>
          <w:rtl/>
        </w:rPr>
        <w:t>'</w:t>
      </w:r>
      <w:r w:rsidRPr="00E1355C">
        <w:rPr>
          <w:rFonts w:ascii="David" w:hAnsi="David" w:cs="David" w:hint="eastAsia"/>
          <w:sz w:val="24"/>
          <w:szCs w:val="24"/>
          <w:rtl/>
        </w:rPr>
        <w:t>ראות</w:t>
      </w:r>
      <w:r w:rsidRPr="00E1355C">
        <w:rPr>
          <w:rFonts w:ascii="David" w:hAnsi="David" w:cs="David"/>
          <w:sz w:val="24"/>
          <w:szCs w:val="24"/>
          <w:rtl/>
        </w:rPr>
        <w:t xml:space="preserve">', </w:t>
      </w:r>
      <w:r w:rsidRPr="00E1355C">
        <w:rPr>
          <w:rFonts w:ascii="David" w:hAnsi="David" w:cs="David" w:hint="eastAsia"/>
          <w:sz w:val="24"/>
          <w:szCs w:val="24"/>
          <w:rtl/>
        </w:rPr>
        <w:t>ל</w:t>
      </w:r>
      <w:r w:rsidRPr="00E1355C">
        <w:rPr>
          <w:rFonts w:ascii="David" w:hAnsi="David" w:cs="David"/>
          <w:sz w:val="24"/>
          <w:szCs w:val="24"/>
          <w:rtl/>
        </w:rPr>
        <w:t>'</w:t>
      </w:r>
      <w:r w:rsidRPr="00E1355C">
        <w:rPr>
          <w:rFonts w:ascii="David" w:hAnsi="David" w:cs="David" w:hint="eastAsia"/>
          <w:sz w:val="24"/>
          <w:szCs w:val="24"/>
          <w:rtl/>
        </w:rPr>
        <w:t>צפות</w:t>
      </w:r>
      <w:r w:rsidRPr="00E1355C">
        <w:rPr>
          <w:rFonts w:ascii="David" w:hAnsi="David" w:cs="David"/>
          <w:sz w:val="24"/>
          <w:szCs w:val="24"/>
          <w:rtl/>
        </w:rPr>
        <w:t xml:space="preserve">' </w:t>
      </w:r>
      <w:r w:rsidRPr="00E1355C">
        <w:rPr>
          <w:rFonts w:ascii="David" w:hAnsi="David" w:cs="David" w:hint="eastAsia"/>
          <w:sz w:val="24"/>
          <w:szCs w:val="24"/>
          <w:rtl/>
        </w:rPr>
        <w:t>או</w:t>
      </w:r>
      <w:r w:rsidRPr="00E1355C">
        <w:rPr>
          <w:rFonts w:ascii="David" w:hAnsi="David" w:cs="David"/>
          <w:sz w:val="24"/>
          <w:szCs w:val="24"/>
          <w:rtl/>
        </w:rPr>
        <w:t xml:space="preserve"> </w:t>
      </w:r>
      <w:r w:rsidRPr="00E1355C">
        <w:rPr>
          <w:rFonts w:ascii="David" w:hAnsi="David" w:cs="David" w:hint="eastAsia"/>
          <w:sz w:val="24"/>
          <w:szCs w:val="24"/>
          <w:rtl/>
        </w:rPr>
        <w:t>להעמיד</w:t>
      </w:r>
      <w:r w:rsidRPr="00E1355C">
        <w:rPr>
          <w:rFonts w:ascii="David" w:hAnsi="David" w:cs="David"/>
          <w:sz w:val="24"/>
          <w:szCs w:val="24"/>
          <w:rtl/>
        </w:rPr>
        <w:t xml:space="preserve"> </w:t>
      </w:r>
      <w:r w:rsidRPr="00E1355C">
        <w:rPr>
          <w:rFonts w:ascii="David" w:hAnsi="David" w:cs="David" w:hint="eastAsia"/>
          <w:sz w:val="24"/>
          <w:szCs w:val="24"/>
          <w:rtl/>
        </w:rPr>
        <w:t>חזיון</w:t>
      </w:r>
      <w:r w:rsidRPr="00E1355C">
        <w:rPr>
          <w:rFonts w:ascii="David" w:hAnsi="David" w:cs="David"/>
          <w:sz w:val="24"/>
          <w:szCs w:val="24"/>
          <w:rtl/>
        </w:rPr>
        <w:t xml:space="preserve">. </w:t>
      </w:r>
      <w:r w:rsidRPr="00E1355C">
        <w:rPr>
          <w:rFonts w:ascii="David" w:hAnsi="David" w:cs="David" w:hint="eastAsia"/>
          <w:sz w:val="24"/>
          <w:szCs w:val="24"/>
          <w:rtl/>
        </w:rPr>
        <w:t>לכן</w:t>
      </w:r>
      <w:r w:rsidRPr="00E1355C">
        <w:rPr>
          <w:rFonts w:ascii="David" w:hAnsi="David" w:cs="David"/>
          <w:sz w:val="24"/>
          <w:szCs w:val="24"/>
          <w:rtl/>
        </w:rPr>
        <w:t xml:space="preserve">, </w:t>
      </w:r>
      <w:r w:rsidRPr="00E1355C">
        <w:rPr>
          <w:rFonts w:ascii="David" w:hAnsi="David" w:cs="David" w:hint="eastAsia"/>
          <w:sz w:val="24"/>
          <w:szCs w:val="24"/>
          <w:rtl/>
        </w:rPr>
        <w:t>ניתן</w:t>
      </w:r>
      <w:r w:rsidRPr="00E1355C">
        <w:rPr>
          <w:rFonts w:ascii="David" w:hAnsi="David" w:cs="David"/>
          <w:sz w:val="24"/>
          <w:szCs w:val="24"/>
          <w:rtl/>
        </w:rPr>
        <w:t xml:space="preserve"> </w:t>
      </w:r>
      <w:r w:rsidRPr="00E1355C">
        <w:rPr>
          <w:rFonts w:ascii="David" w:hAnsi="David" w:cs="David" w:hint="eastAsia"/>
          <w:sz w:val="24"/>
          <w:szCs w:val="24"/>
          <w:rtl/>
        </w:rPr>
        <w:t>לומר</w:t>
      </w:r>
      <w:r w:rsidRPr="00E1355C">
        <w:rPr>
          <w:rFonts w:ascii="David" w:hAnsi="David" w:cs="David"/>
          <w:sz w:val="24"/>
          <w:szCs w:val="24"/>
          <w:rtl/>
        </w:rPr>
        <w:t xml:space="preserve"> </w:t>
      </w:r>
      <w:r w:rsidRPr="00E1355C">
        <w:rPr>
          <w:rFonts w:ascii="David" w:hAnsi="David" w:cs="David" w:hint="eastAsia"/>
          <w:sz w:val="24"/>
          <w:szCs w:val="24"/>
          <w:rtl/>
        </w:rPr>
        <w:t>שתיאוריה</w:t>
      </w:r>
      <w:r w:rsidRPr="00E1355C">
        <w:rPr>
          <w:rFonts w:ascii="David" w:hAnsi="David" w:cs="David"/>
          <w:sz w:val="24"/>
          <w:szCs w:val="24"/>
          <w:rtl/>
        </w:rPr>
        <w:t xml:space="preserve"> </w:t>
      </w:r>
      <w:r w:rsidRPr="00E1355C">
        <w:rPr>
          <w:rFonts w:ascii="David" w:hAnsi="David" w:cs="David" w:hint="eastAsia"/>
          <w:sz w:val="24"/>
          <w:szCs w:val="24"/>
          <w:rtl/>
        </w:rPr>
        <w:t>היא</w:t>
      </w:r>
      <w:r w:rsidRPr="00E1355C">
        <w:rPr>
          <w:rFonts w:ascii="David" w:hAnsi="David" w:cs="David"/>
          <w:sz w:val="24"/>
          <w:szCs w:val="24"/>
          <w:rtl/>
        </w:rPr>
        <w:t xml:space="preserve"> </w:t>
      </w:r>
      <w:r w:rsidRPr="00E1355C">
        <w:rPr>
          <w:rFonts w:ascii="David" w:hAnsi="David" w:cs="David" w:hint="eastAsia"/>
          <w:sz w:val="24"/>
          <w:szCs w:val="24"/>
          <w:rtl/>
        </w:rPr>
        <w:t>בראש</w:t>
      </w:r>
      <w:r w:rsidRPr="00E1355C">
        <w:rPr>
          <w:rFonts w:ascii="David" w:hAnsi="David" w:cs="David"/>
          <w:sz w:val="24"/>
          <w:szCs w:val="24"/>
          <w:rtl/>
        </w:rPr>
        <w:t xml:space="preserve"> </w:t>
      </w:r>
      <w:r w:rsidRPr="00E1355C">
        <w:rPr>
          <w:rFonts w:ascii="David" w:hAnsi="David" w:cs="David" w:hint="eastAsia"/>
          <w:sz w:val="24"/>
          <w:szCs w:val="24"/>
          <w:rtl/>
        </w:rPr>
        <w:t>ובראשונה</w:t>
      </w:r>
      <w:r w:rsidRPr="00E1355C">
        <w:rPr>
          <w:rFonts w:ascii="David" w:hAnsi="David" w:cs="David"/>
          <w:sz w:val="24"/>
          <w:szCs w:val="24"/>
          <w:rtl/>
        </w:rPr>
        <w:t xml:space="preserve"> </w:t>
      </w:r>
      <w:r w:rsidRPr="00E1355C">
        <w:rPr>
          <w:rFonts w:ascii="David" w:hAnsi="David" w:cs="David" w:hint="eastAsia"/>
          <w:sz w:val="24"/>
          <w:szCs w:val="24"/>
          <w:rtl/>
        </w:rPr>
        <w:t>צורה</w:t>
      </w:r>
      <w:r w:rsidRPr="00E1355C">
        <w:rPr>
          <w:rFonts w:ascii="David" w:hAnsi="David" w:cs="David"/>
          <w:sz w:val="24"/>
          <w:szCs w:val="24"/>
          <w:rtl/>
        </w:rPr>
        <w:t xml:space="preserve"> </w:t>
      </w:r>
      <w:r w:rsidRPr="00E1355C">
        <w:rPr>
          <w:rFonts w:ascii="David" w:hAnsi="David" w:cs="David" w:hint="eastAsia"/>
          <w:sz w:val="24"/>
          <w:szCs w:val="24"/>
          <w:rtl/>
        </w:rPr>
        <w:t>של</w:t>
      </w:r>
      <w:r w:rsidRPr="00E1355C">
        <w:rPr>
          <w:rFonts w:ascii="David" w:hAnsi="David" w:cs="David"/>
          <w:sz w:val="24"/>
          <w:szCs w:val="24"/>
          <w:rtl/>
        </w:rPr>
        <w:t xml:space="preserve"> </w:t>
      </w:r>
      <w:r w:rsidRPr="00E1355C">
        <w:rPr>
          <w:rFonts w:ascii="David" w:hAnsi="David" w:cs="David" w:hint="eastAsia"/>
          <w:sz w:val="24"/>
          <w:szCs w:val="24"/>
          <w:rtl/>
        </w:rPr>
        <w:t>תובנה</w:t>
      </w:r>
      <w:r w:rsidRPr="00E1355C">
        <w:rPr>
          <w:rFonts w:ascii="David" w:hAnsi="David" w:cs="David"/>
          <w:sz w:val="24"/>
          <w:szCs w:val="24"/>
          <w:rtl/>
        </w:rPr>
        <w:t xml:space="preserve"> </w:t>
      </w:r>
      <w:r w:rsidRPr="00E1355C">
        <w:rPr>
          <w:rFonts w:ascii="David" w:hAnsi="David" w:cs="David" w:hint="eastAsia"/>
          <w:sz w:val="24"/>
          <w:szCs w:val="24"/>
          <w:rtl/>
        </w:rPr>
        <w:t>ובמילים</w:t>
      </w:r>
      <w:r w:rsidRPr="00E1355C">
        <w:rPr>
          <w:rFonts w:ascii="David" w:hAnsi="David" w:cs="David"/>
          <w:sz w:val="24"/>
          <w:szCs w:val="24"/>
          <w:rtl/>
        </w:rPr>
        <w:t xml:space="preserve"> </w:t>
      </w:r>
      <w:r w:rsidRPr="00E1355C">
        <w:rPr>
          <w:rFonts w:ascii="David" w:hAnsi="David" w:cs="David" w:hint="eastAsia"/>
          <w:sz w:val="24"/>
          <w:szCs w:val="24"/>
          <w:rtl/>
        </w:rPr>
        <w:t>אחרות</w:t>
      </w:r>
      <w:r w:rsidRPr="00E1355C">
        <w:rPr>
          <w:rFonts w:ascii="David" w:hAnsi="David" w:cs="David"/>
          <w:sz w:val="24"/>
          <w:szCs w:val="24"/>
          <w:rtl/>
        </w:rPr>
        <w:t xml:space="preserve">, </w:t>
      </w:r>
      <w:r w:rsidRPr="00E1355C">
        <w:rPr>
          <w:rFonts w:ascii="David" w:hAnsi="David" w:cs="David" w:hint="eastAsia"/>
          <w:sz w:val="24"/>
          <w:szCs w:val="24"/>
          <w:rtl/>
        </w:rPr>
        <w:t>אופן</w:t>
      </w:r>
      <w:r w:rsidRPr="00E1355C">
        <w:rPr>
          <w:rFonts w:ascii="David" w:hAnsi="David" w:cs="David"/>
          <w:sz w:val="24"/>
          <w:szCs w:val="24"/>
          <w:rtl/>
        </w:rPr>
        <w:t xml:space="preserve"> </w:t>
      </w:r>
      <w:r w:rsidRPr="00E1355C">
        <w:rPr>
          <w:rFonts w:ascii="David" w:hAnsi="David" w:cs="David" w:hint="eastAsia"/>
          <w:sz w:val="24"/>
          <w:szCs w:val="24"/>
          <w:rtl/>
        </w:rPr>
        <w:t>של</w:t>
      </w:r>
      <w:r w:rsidRPr="00E1355C">
        <w:rPr>
          <w:rFonts w:ascii="David" w:hAnsi="David" w:cs="David"/>
          <w:sz w:val="24"/>
          <w:szCs w:val="24"/>
          <w:rtl/>
        </w:rPr>
        <w:t xml:space="preserve"> </w:t>
      </w:r>
      <w:r w:rsidRPr="00E1355C">
        <w:rPr>
          <w:rFonts w:ascii="David" w:hAnsi="David" w:cs="David" w:hint="eastAsia"/>
          <w:sz w:val="24"/>
          <w:szCs w:val="24"/>
          <w:rtl/>
        </w:rPr>
        <w:t>התבוננות</w:t>
      </w:r>
      <w:r w:rsidRPr="00E1355C">
        <w:rPr>
          <w:rFonts w:ascii="David" w:hAnsi="David" w:cs="David"/>
          <w:sz w:val="24"/>
          <w:szCs w:val="24"/>
          <w:rtl/>
        </w:rPr>
        <w:t xml:space="preserve"> </w:t>
      </w:r>
      <w:r w:rsidRPr="00E1355C">
        <w:rPr>
          <w:rFonts w:ascii="David" w:hAnsi="David" w:cs="David" w:hint="eastAsia"/>
          <w:sz w:val="24"/>
          <w:szCs w:val="24"/>
          <w:rtl/>
        </w:rPr>
        <w:t>בעולם</w:t>
      </w:r>
      <w:r w:rsidRPr="00E1355C">
        <w:rPr>
          <w:rFonts w:ascii="David" w:hAnsi="David" w:cs="David"/>
          <w:sz w:val="24"/>
          <w:szCs w:val="24"/>
          <w:rtl/>
        </w:rPr>
        <w:t xml:space="preserve"> </w:t>
      </w:r>
      <w:r w:rsidRPr="00E1355C">
        <w:rPr>
          <w:rFonts w:ascii="David" w:hAnsi="David" w:cs="David" w:hint="eastAsia"/>
          <w:sz w:val="24"/>
          <w:szCs w:val="24"/>
          <w:rtl/>
        </w:rPr>
        <w:t>ולא</w:t>
      </w:r>
      <w:r w:rsidRPr="00E1355C">
        <w:rPr>
          <w:rFonts w:ascii="David" w:hAnsi="David" w:cs="David"/>
          <w:sz w:val="24"/>
          <w:szCs w:val="24"/>
          <w:rtl/>
        </w:rPr>
        <w:t xml:space="preserve"> </w:t>
      </w:r>
      <w:r w:rsidRPr="00E1355C">
        <w:rPr>
          <w:rFonts w:ascii="David" w:hAnsi="David" w:cs="David" w:hint="eastAsia"/>
          <w:sz w:val="24"/>
          <w:szCs w:val="24"/>
          <w:rtl/>
        </w:rPr>
        <w:t>צורה</w:t>
      </w:r>
      <w:r w:rsidRPr="00E1355C">
        <w:rPr>
          <w:rFonts w:ascii="David" w:hAnsi="David" w:cs="David"/>
          <w:sz w:val="24"/>
          <w:szCs w:val="24"/>
          <w:rtl/>
        </w:rPr>
        <w:t xml:space="preserve"> </w:t>
      </w:r>
      <w:r w:rsidRPr="00E1355C">
        <w:rPr>
          <w:rFonts w:ascii="David" w:hAnsi="David" w:cs="David" w:hint="eastAsia"/>
          <w:sz w:val="24"/>
          <w:szCs w:val="24"/>
          <w:rtl/>
        </w:rPr>
        <w:t>של</w:t>
      </w:r>
      <w:r w:rsidRPr="00E1355C">
        <w:rPr>
          <w:rFonts w:ascii="David" w:hAnsi="David" w:cs="David"/>
          <w:sz w:val="24"/>
          <w:szCs w:val="24"/>
          <w:rtl/>
        </w:rPr>
        <w:t xml:space="preserve"> </w:t>
      </w:r>
      <w:r w:rsidRPr="00E1355C">
        <w:rPr>
          <w:rFonts w:ascii="David" w:hAnsi="David" w:cs="David" w:hint="eastAsia"/>
          <w:sz w:val="24"/>
          <w:szCs w:val="24"/>
          <w:rtl/>
        </w:rPr>
        <w:t>ידע</w:t>
      </w:r>
      <w:r w:rsidRPr="00E1355C">
        <w:rPr>
          <w:rFonts w:ascii="David" w:hAnsi="David" w:cs="David"/>
          <w:sz w:val="24"/>
          <w:szCs w:val="24"/>
          <w:rtl/>
        </w:rPr>
        <w:t xml:space="preserve"> </w:t>
      </w:r>
      <w:r w:rsidRPr="00E1355C">
        <w:rPr>
          <w:rFonts w:ascii="David" w:hAnsi="David" w:cs="David" w:hint="eastAsia"/>
          <w:sz w:val="24"/>
          <w:szCs w:val="24"/>
          <w:rtl/>
        </w:rPr>
        <w:t>על</w:t>
      </w:r>
      <w:r w:rsidRPr="00E1355C">
        <w:rPr>
          <w:rFonts w:ascii="David" w:hAnsi="David" w:cs="David"/>
          <w:sz w:val="24"/>
          <w:szCs w:val="24"/>
          <w:rtl/>
        </w:rPr>
        <w:t xml:space="preserve"> </w:t>
      </w:r>
      <w:r w:rsidRPr="00E1355C">
        <w:rPr>
          <w:rFonts w:ascii="David" w:hAnsi="David" w:cs="David" w:hint="eastAsia"/>
          <w:sz w:val="24"/>
          <w:szCs w:val="24"/>
          <w:rtl/>
        </w:rPr>
        <w:t>מהו</w:t>
      </w:r>
      <w:r w:rsidRPr="00E1355C">
        <w:rPr>
          <w:rFonts w:ascii="David" w:hAnsi="David" w:cs="David"/>
          <w:sz w:val="24"/>
          <w:szCs w:val="24"/>
          <w:rtl/>
        </w:rPr>
        <w:t xml:space="preserve"> </w:t>
      </w:r>
      <w:r w:rsidRPr="00E1355C">
        <w:rPr>
          <w:rFonts w:ascii="David" w:hAnsi="David" w:cs="David" w:hint="eastAsia"/>
          <w:sz w:val="24"/>
          <w:szCs w:val="24"/>
          <w:rtl/>
        </w:rPr>
        <w:t>העולם</w:t>
      </w:r>
      <w:r>
        <w:rPr>
          <w:rStyle w:val="FootnoteReference"/>
          <w:rFonts w:ascii="David" w:hAnsi="David" w:cs="David"/>
          <w:sz w:val="24"/>
          <w:szCs w:val="24"/>
          <w:rtl/>
        </w:rPr>
        <w:footnoteReference w:id="50"/>
      </w:r>
      <w:r w:rsidRPr="00E1355C">
        <w:rPr>
          <w:rFonts w:ascii="David" w:hAnsi="David" w:cs="David"/>
          <w:sz w:val="24"/>
          <w:szCs w:val="24"/>
          <w:rtl/>
        </w:rPr>
        <w:t>.</w:t>
      </w:r>
    </w:p>
    <w:p w14:paraId="53D9C3A1" w14:textId="2C4F2E6B" w:rsidR="00FD62D0" w:rsidRPr="00C55939" w:rsidRDefault="00FD62D0" w:rsidP="007D5BD4">
      <w:pPr>
        <w:spacing w:line="480" w:lineRule="auto"/>
        <w:jc w:val="both"/>
        <w:rPr>
          <w:rFonts w:ascii="David" w:hAnsi="David" w:cs="David"/>
          <w:sz w:val="24"/>
          <w:szCs w:val="24"/>
          <w:rtl/>
        </w:rPr>
      </w:pPr>
      <w:r w:rsidRPr="00C55939">
        <w:rPr>
          <w:rFonts w:ascii="David" w:hAnsi="David" w:cs="David"/>
          <w:sz w:val="24"/>
          <w:szCs w:val="24"/>
          <w:rtl/>
        </w:rPr>
        <w:t>מלאכת המצביאות המערכתית</w:t>
      </w:r>
      <w:r w:rsidRPr="00C55939">
        <w:rPr>
          <w:rFonts w:ascii="David" w:hAnsi="David" w:cs="David" w:hint="cs"/>
          <w:sz w:val="24"/>
          <w:szCs w:val="24"/>
          <w:rtl/>
        </w:rPr>
        <w:t>,</w:t>
      </w:r>
      <w:r w:rsidRPr="00C55939">
        <w:rPr>
          <w:rFonts w:ascii="David" w:hAnsi="David" w:cs="David"/>
          <w:sz w:val="24"/>
          <w:szCs w:val="24"/>
          <w:rtl/>
        </w:rPr>
        <w:t xml:space="preserve"> אם כן, כרוכה במספר מרחבי למידה והשפעה השזורים יחדיו ומתקיימים בזיקה הדדית קבוע. הראשון והחשוב מכולם הינו מרחב הלמידה האישי של המצביא</w:t>
      </w:r>
      <w:r w:rsidR="00B02C8F">
        <w:rPr>
          <w:rStyle w:val="FootnoteReference"/>
          <w:rFonts w:ascii="David" w:hAnsi="David" w:cs="David"/>
          <w:sz w:val="24"/>
          <w:szCs w:val="24"/>
          <w:rtl/>
        </w:rPr>
        <w:footnoteReference w:id="51"/>
      </w:r>
      <w:r w:rsidR="007D5BD4">
        <w:rPr>
          <w:rFonts w:ascii="David" w:hAnsi="David" w:cs="David" w:hint="cs"/>
          <w:sz w:val="24"/>
          <w:szCs w:val="24"/>
          <w:rtl/>
        </w:rPr>
        <w:t xml:space="preserve">. </w:t>
      </w:r>
      <w:r w:rsidRPr="00C55939">
        <w:rPr>
          <w:rFonts w:ascii="David" w:hAnsi="David" w:cs="David"/>
          <w:sz w:val="24"/>
          <w:szCs w:val="24"/>
          <w:rtl/>
        </w:rPr>
        <w:t>השני</w:t>
      </w:r>
      <w:r w:rsidRPr="00C55939">
        <w:rPr>
          <w:rFonts w:ascii="David" w:hAnsi="David" w:cs="David" w:hint="cs"/>
          <w:sz w:val="24"/>
          <w:szCs w:val="24"/>
          <w:rtl/>
        </w:rPr>
        <w:t>,</w:t>
      </w:r>
      <w:r w:rsidRPr="00C55939">
        <w:rPr>
          <w:rFonts w:ascii="David" w:hAnsi="David" w:cs="David"/>
          <w:sz w:val="24"/>
          <w:szCs w:val="24"/>
          <w:rtl/>
        </w:rPr>
        <w:t xml:space="preserve"> הינ</w:t>
      </w:r>
      <w:r w:rsidRPr="00C55939">
        <w:rPr>
          <w:rFonts w:ascii="David" w:hAnsi="David" w:cs="David" w:hint="cs"/>
          <w:sz w:val="24"/>
          <w:szCs w:val="24"/>
          <w:rtl/>
        </w:rPr>
        <w:t>ו</w:t>
      </w:r>
      <w:r w:rsidRPr="00C55939">
        <w:rPr>
          <w:rFonts w:ascii="David" w:hAnsi="David" w:cs="David"/>
          <w:sz w:val="24"/>
          <w:szCs w:val="24"/>
          <w:rtl/>
        </w:rPr>
        <w:t xml:space="preserve"> מרחב למידה והשפעה אשר גלום בין המצביא לדרגים הטקטיים ולמצביאים עמיתים</w:t>
      </w:r>
      <w:r w:rsidR="007D5BD4">
        <w:rPr>
          <w:rStyle w:val="FootnoteReference"/>
          <w:rFonts w:ascii="David" w:hAnsi="David" w:cs="David"/>
          <w:sz w:val="24"/>
          <w:szCs w:val="24"/>
          <w:rtl/>
        </w:rPr>
        <w:footnoteReference w:id="52"/>
      </w:r>
      <w:r w:rsidR="007D5BD4">
        <w:rPr>
          <w:rFonts w:ascii="David" w:hAnsi="David" w:cs="David" w:hint="cs"/>
          <w:sz w:val="24"/>
          <w:szCs w:val="24"/>
          <w:rtl/>
        </w:rPr>
        <w:t xml:space="preserve">. </w:t>
      </w:r>
      <w:r w:rsidRPr="00C55939">
        <w:rPr>
          <w:rFonts w:ascii="David" w:hAnsi="David" w:cs="David"/>
          <w:sz w:val="24"/>
          <w:szCs w:val="24"/>
          <w:rtl/>
        </w:rPr>
        <w:t>השלישי הינו מרחב למידה והשפעה של המצביא המערכתי על הדרגים הממונים ובתוכם על הקברניט האסטרטגי, אשר נותר במידה רבה, באזור העמימות של המחקר התיאורטי בשל האופי החתרני</w:t>
      </w:r>
      <w:r w:rsidR="007D5BD4">
        <w:rPr>
          <w:rFonts w:ascii="David" w:hAnsi="David" w:cs="David" w:hint="cs"/>
          <w:sz w:val="24"/>
          <w:szCs w:val="24"/>
          <w:rtl/>
        </w:rPr>
        <w:t xml:space="preserve"> והכורח האמורפי המובנה בעיסוק במישור זה. </w:t>
      </w:r>
      <w:r w:rsidRPr="00C55939">
        <w:rPr>
          <w:rFonts w:ascii="David" w:hAnsi="David" w:cs="David"/>
          <w:sz w:val="24"/>
          <w:szCs w:val="24"/>
          <w:rtl/>
        </w:rPr>
        <w:t xml:space="preserve">לצד זאת, </w:t>
      </w:r>
      <w:r w:rsidR="007D5BD4">
        <w:rPr>
          <w:rFonts w:ascii="David" w:hAnsi="David" w:cs="David" w:hint="cs"/>
          <w:sz w:val="24"/>
          <w:szCs w:val="24"/>
          <w:rtl/>
        </w:rPr>
        <w:t xml:space="preserve">מישור פעולה שלישי זה איננו תופעה חדשה </w:t>
      </w:r>
      <w:r w:rsidRPr="00C55939">
        <w:rPr>
          <w:rFonts w:ascii="David" w:hAnsi="David" w:cs="David"/>
          <w:sz w:val="24"/>
          <w:szCs w:val="24"/>
          <w:rtl/>
        </w:rPr>
        <w:t>ויש סיבות להניח שדווקא בה טמון הפוטנציאל המשמעותי בשיפור איכות התפקוד האסטרטגי בעולם המודרני.</w:t>
      </w:r>
    </w:p>
    <w:p w14:paraId="5FCEA84F" w14:textId="08A52CE0" w:rsidR="00F91CF7" w:rsidRDefault="00FD62D0" w:rsidP="00F91CF7">
      <w:pPr>
        <w:spacing w:line="480" w:lineRule="auto"/>
        <w:jc w:val="both"/>
        <w:rPr>
          <w:rFonts w:ascii="David" w:hAnsi="David" w:cs="David"/>
          <w:b/>
          <w:bCs/>
          <w:sz w:val="24"/>
          <w:szCs w:val="24"/>
          <w:rtl/>
        </w:rPr>
      </w:pPr>
      <w:r w:rsidRPr="007D5BD4">
        <w:rPr>
          <w:rFonts w:ascii="David" w:hAnsi="David" w:cs="David"/>
          <w:sz w:val="24"/>
          <w:szCs w:val="24"/>
          <w:rtl/>
        </w:rPr>
        <w:t xml:space="preserve">במחקר זה, </w:t>
      </w:r>
      <w:r w:rsidRPr="007D5BD4">
        <w:rPr>
          <w:rFonts w:ascii="David" w:hAnsi="David" w:cs="David" w:hint="eastAsia"/>
          <w:sz w:val="24"/>
          <w:szCs w:val="24"/>
          <w:rtl/>
        </w:rPr>
        <w:t>א</w:t>
      </w:r>
      <w:r w:rsidRPr="007D5BD4">
        <w:rPr>
          <w:rFonts w:ascii="David" w:hAnsi="David" w:cs="David"/>
          <w:sz w:val="24"/>
          <w:szCs w:val="24"/>
          <w:rtl/>
        </w:rPr>
        <w:t xml:space="preserve">ודות מרחב הלמידה וההשפעה בין המצביא המערכתי לקברניט אסטרטגי </w:t>
      </w:r>
      <w:r w:rsidR="00EC69B1">
        <w:rPr>
          <w:rFonts w:ascii="David" w:hAnsi="David" w:cs="David" w:hint="cs"/>
          <w:sz w:val="24"/>
          <w:szCs w:val="24"/>
          <w:rtl/>
        </w:rPr>
        <w:t xml:space="preserve">ובהתבסס </w:t>
      </w:r>
      <w:r w:rsidR="00EC69B1" w:rsidRPr="008C016D">
        <w:rPr>
          <w:rFonts w:ascii="David" w:hAnsi="David" w:cs="David" w:hint="cs"/>
          <w:sz w:val="24"/>
          <w:szCs w:val="24"/>
          <w:rtl/>
        </w:rPr>
        <w:t>על תובנותינו מקר</w:t>
      </w:r>
      <w:r w:rsidR="00EC69B1">
        <w:rPr>
          <w:rFonts w:ascii="David" w:hAnsi="David" w:cs="David" w:hint="cs"/>
          <w:sz w:val="24"/>
          <w:szCs w:val="24"/>
          <w:rtl/>
        </w:rPr>
        <w:t>יאת הספרות התיאורטית וההיסטורית</w:t>
      </w:r>
      <w:r w:rsidR="00EC69B1" w:rsidRPr="008C016D">
        <w:rPr>
          <w:rFonts w:ascii="David" w:hAnsi="David" w:cs="David" w:hint="cs"/>
          <w:sz w:val="24"/>
          <w:szCs w:val="24"/>
          <w:rtl/>
        </w:rPr>
        <w:t xml:space="preserve"> וכן על מקרי הבוחן וראיונות העומק, </w:t>
      </w:r>
      <w:r w:rsidR="00EC69B1" w:rsidRPr="008C016D">
        <w:rPr>
          <w:rFonts w:ascii="David" w:hAnsi="David" w:cs="David"/>
          <w:sz w:val="24"/>
          <w:szCs w:val="24"/>
          <w:rtl/>
        </w:rPr>
        <w:t xml:space="preserve"> </w:t>
      </w:r>
      <w:r w:rsidRPr="007D5BD4">
        <w:rPr>
          <w:rFonts w:ascii="David" w:hAnsi="David" w:cs="David"/>
          <w:sz w:val="24"/>
          <w:szCs w:val="24"/>
          <w:rtl/>
        </w:rPr>
        <w:t>בחרנו לארגן את המסגרת התיאורטית</w:t>
      </w:r>
      <w:r w:rsidR="003F5B25">
        <w:rPr>
          <w:rFonts w:ascii="David" w:hAnsi="David" w:cs="David" w:hint="cs"/>
          <w:sz w:val="24"/>
          <w:szCs w:val="24"/>
          <w:rtl/>
        </w:rPr>
        <w:t xml:space="preserve"> ולפתח מודל</w:t>
      </w:r>
      <w:r w:rsidRPr="007D5BD4">
        <w:rPr>
          <w:rFonts w:ascii="David" w:hAnsi="David" w:cs="David"/>
          <w:sz w:val="24"/>
          <w:szCs w:val="24"/>
          <w:rtl/>
        </w:rPr>
        <w:t xml:space="preserve"> על בסיס המושג</w:t>
      </w:r>
      <w:r w:rsidRPr="007D5BD4">
        <w:rPr>
          <w:rFonts w:ascii="David" w:hAnsi="David" w:cs="David"/>
          <w:b/>
          <w:bCs/>
          <w:sz w:val="24"/>
          <w:szCs w:val="24"/>
          <w:rtl/>
        </w:rPr>
        <w:t xml:space="preserve"> 'מרחב השיח'</w:t>
      </w:r>
      <w:r w:rsidR="00B02C8F" w:rsidRPr="007D5BD4">
        <w:rPr>
          <w:rFonts w:ascii="David" w:hAnsi="David" w:cs="David" w:hint="cs"/>
          <w:b/>
          <w:bCs/>
          <w:sz w:val="24"/>
          <w:szCs w:val="24"/>
          <w:rtl/>
        </w:rPr>
        <w:t xml:space="preserve"> </w:t>
      </w:r>
      <w:r w:rsidRPr="007D5BD4">
        <w:rPr>
          <w:rFonts w:ascii="David" w:hAnsi="David" w:cs="David"/>
          <w:sz w:val="24"/>
          <w:szCs w:val="24"/>
          <w:rtl/>
        </w:rPr>
        <w:t>אשר מאפייניו מעצבים את איכות הלמידה וההשפעה של המצביא על קברניט</w:t>
      </w:r>
      <w:r w:rsidR="00B02C8F" w:rsidRPr="007D5BD4">
        <w:rPr>
          <w:rStyle w:val="FootnoteReference"/>
          <w:rFonts w:ascii="David" w:hAnsi="David" w:cs="David"/>
          <w:sz w:val="24"/>
          <w:szCs w:val="24"/>
          <w:rtl/>
        </w:rPr>
        <w:footnoteReference w:id="53"/>
      </w:r>
      <w:r w:rsidRPr="007D5BD4">
        <w:rPr>
          <w:rFonts w:ascii="David" w:hAnsi="David" w:cs="David"/>
          <w:sz w:val="24"/>
          <w:szCs w:val="24"/>
          <w:rtl/>
        </w:rPr>
        <w:t>. המושג משקף התבוננות על סביבה דינמית, בדומה לענן שמשתנה תדיר תחת הקשר של יחסי גומלין ותוכן.</w:t>
      </w:r>
    </w:p>
    <w:p w14:paraId="03F95445" w14:textId="139DE916" w:rsidR="00F91CF7" w:rsidRDefault="00F91CF7" w:rsidP="00F91CF7">
      <w:pPr>
        <w:spacing w:line="480" w:lineRule="auto"/>
        <w:jc w:val="both"/>
        <w:rPr>
          <w:rFonts w:ascii="David" w:hAnsi="David" w:cs="David"/>
          <w:b/>
          <w:bCs/>
          <w:sz w:val="24"/>
          <w:szCs w:val="24"/>
          <w:rtl/>
        </w:rPr>
      </w:pPr>
    </w:p>
    <w:p w14:paraId="2C03A73E" w14:textId="46874251" w:rsidR="00E1355C" w:rsidRDefault="00E1355C" w:rsidP="00F91CF7">
      <w:pPr>
        <w:spacing w:line="480" w:lineRule="auto"/>
        <w:jc w:val="both"/>
        <w:rPr>
          <w:rFonts w:ascii="David" w:hAnsi="David" w:cs="David"/>
          <w:b/>
          <w:bCs/>
          <w:sz w:val="24"/>
          <w:szCs w:val="24"/>
          <w:rtl/>
        </w:rPr>
      </w:pPr>
    </w:p>
    <w:p w14:paraId="4E080AF8" w14:textId="30B2DDE7" w:rsidR="00E1355C" w:rsidRDefault="00E1355C" w:rsidP="00F91CF7">
      <w:pPr>
        <w:spacing w:line="480" w:lineRule="auto"/>
        <w:jc w:val="both"/>
        <w:rPr>
          <w:rFonts w:ascii="David" w:hAnsi="David" w:cs="David"/>
          <w:b/>
          <w:bCs/>
          <w:sz w:val="24"/>
          <w:szCs w:val="24"/>
          <w:rtl/>
        </w:rPr>
      </w:pPr>
    </w:p>
    <w:p w14:paraId="58F7B66A" w14:textId="5D040253" w:rsidR="00E1355C" w:rsidRDefault="00E1355C" w:rsidP="00F91CF7">
      <w:pPr>
        <w:spacing w:line="480" w:lineRule="auto"/>
        <w:jc w:val="both"/>
        <w:rPr>
          <w:rFonts w:ascii="David" w:hAnsi="David" w:cs="David"/>
          <w:b/>
          <w:bCs/>
          <w:sz w:val="24"/>
          <w:szCs w:val="24"/>
          <w:rtl/>
        </w:rPr>
      </w:pPr>
    </w:p>
    <w:p w14:paraId="7DDA1765" w14:textId="184E08DA" w:rsidR="00E1355C" w:rsidRDefault="00E1355C" w:rsidP="00F91CF7">
      <w:pPr>
        <w:spacing w:line="480" w:lineRule="auto"/>
        <w:jc w:val="both"/>
        <w:rPr>
          <w:rFonts w:ascii="David" w:hAnsi="David" w:cs="David"/>
          <w:b/>
          <w:bCs/>
          <w:sz w:val="24"/>
          <w:szCs w:val="24"/>
          <w:rtl/>
        </w:rPr>
      </w:pPr>
    </w:p>
    <w:p w14:paraId="04B65D61" w14:textId="0B475B67" w:rsidR="00E1355C" w:rsidRDefault="00E1355C" w:rsidP="00F91CF7">
      <w:pPr>
        <w:spacing w:line="480" w:lineRule="auto"/>
        <w:jc w:val="both"/>
        <w:rPr>
          <w:rFonts w:ascii="David" w:hAnsi="David" w:cs="David"/>
          <w:b/>
          <w:bCs/>
          <w:sz w:val="24"/>
          <w:szCs w:val="24"/>
          <w:rtl/>
        </w:rPr>
      </w:pPr>
    </w:p>
    <w:p w14:paraId="4B8A33B1" w14:textId="77777777" w:rsidR="00E1355C" w:rsidRDefault="00E1355C" w:rsidP="00F91CF7">
      <w:pPr>
        <w:spacing w:line="480" w:lineRule="auto"/>
        <w:jc w:val="both"/>
        <w:rPr>
          <w:rFonts w:ascii="David" w:hAnsi="David" w:cs="David"/>
          <w:b/>
          <w:bCs/>
          <w:sz w:val="24"/>
          <w:szCs w:val="24"/>
          <w:rtl/>
        </w:rPr>
      </w:pPr>
    </w:p>
    <w:p w14:paraId="0A7ADF8D" w14:textId="5C03419F" w:rsidR="008C016D" w:rsidRPr="00F91CF7" w:rsidRDefault="00392DF7" w:rsidP="00F91CF7">
      <w:pPr>
        <w:spacing w:line="480" w:lineRule="auto"/>
        <w:jc w:val="both"/>
        <w:rPr>
          <w:rFonts w:ascii="David" w:hAnsi="David" w:cs="David"/>
          <w:b/>
          <w:bCs/>
          <w:sz w:val="24"/>
          <w:szCs w:val="24"/>
          <w:rtl/>
        </w:rPr>
      </w:pPr>
      <w:r w:rsidRPr="00F91CF7">
        <w:rPr>
          <w:rFonts w:ascii="David" w:hAnsi="David" w:cs="David"/>
          <w:b/>
          <w:bCs/>
          <w:sz w:val="24"/>
          <w:szCs w:val="24"/>
          <w:rtl/>
        </w:rPr>
        <w:lastRenderedPageBreak/>
        <w:t xml:space="preserve">תרשים מס' 1: </w:t>
      </w:r>
      <w:r w:rsidRPr="00F91CF7">
        <w:rPr>
          <w:rFonts w:ascii="David" w:hAnsi="David" w:cs="David" w:hint="cs"/>
          <w:b/>
          <w:bCs/>
          <w:sz w:val="24"/>
          <w:szCs w:val="24"/>
          <w:rtl/>
        </w:rPr>
        <w:t>מודל '</w:t>
      </w:r>
      <w:r w:rsidRPr="00F91CF7">
        <w:rPr>
          <w:rFonts w:ascii="David" w:hAnsi="David" w:cs="David"/>
          <w:b/>
          <w:bCs/>
          <w:sz w:val="24"/>
          <w:szCs w:val="24"/>
          <w:rtl/>
        </w:rPr>
        <w:t>מרחב</w:t>
      </w:r>
      <w:r w:rsidR="008C016D" w:rsidRPr="00F91CF7">
        <w:rPr>
          <w:rFonts w:ascii="David" w:hAnsi="David" w:cs="David"/>
          <w:b/>
          <w:bCs/>
          <w:sz w:val="24"/>
          <w:szCs w:val="24"/>
          <w:rtl/>
        </w:rPr>
        <w:t xml:space="preserve"> שיח</w:t>
      </w:r>
      <w:r w:rsidRPr="00F91CF7">
        <w:rPr>
          <w:rFonts w:ascii="David" w:hAnsi="David" w:cs="David" w:hint="cs"/>
          <w:b/>
          <w:bCs/>
          <w:sz w:val="24"/>
          <w:szCs w:val="24"/>
          <w:rtl/>
        </w:rPr>
        <w:t>'</w:t>
      </w:r>
    </w:p>
    <w:p w14:paraId="21F09762" w14:textId="3EFC56B5" w:rsidR="008C016D" w:rsidRPr="00C3638B" w:rsidRDefault="00FB4098" w:rsidP="00C3638B">
      <w:pPr>
        <w:spacing w:line="480" w:lineRule="auto"/>
        <w:jc w:val="both"/>
        <w:rPr>
          <w:rFonts w:ascii="David" w:hAnsi="David" w:cs="David"/>
          <w:sz w:val="24"/>
          <w:szCs w:val="24"/>
          <w:rtl/>
        </w:rPr>
      </w:pPr>
      <w:r w:rsidRPr="00FB4098">
        <w:rPr>
          <w:rFonts w:ascii="David" w:hAnsi="David" w:cs="David"/>
          <w:noProof/>
          <w:sz w:val="24"/>
          <w:szCs w:val="24"/>
          <w:rtl/>
        </w:rPr>
        <w:drawing>
          <wp:inline distT="0" distB="0" distL="0" distR="0" wp14:anchorId="50D70E73" wp14:editId="6418FFCB">
            <wp:extent cx="5274310" cy="28657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343" cy="2870688"/>
                    </a:xfrm>
                    <a:prstGeom prst="rect">
                      <a:avLst/>
                    </a:prstGeom>
                  </pic:spPr>
                </pic:pic>
              </a:graphicData>
            </a:graphic>
          </wp:inline>
        </w:drawing>
      </w:r>
    </w:p>
    <w:p w14:paraId="7228D592" w14:textId="74391F5E" w:rsidR="00F91CF7" w:rsidRDefault="00394194" w:rsidP="00DD1585">
      <w:pPr>
        <w:spacing w:line="480" w:lineRule="auto"/>
        <w:jc w:val="both"/>
        <w:rPr>
          <w:rFonts w:ascii="David" w:hAnsi="David" w:cs="David"/>
          <w:sz w:val="24"/>
          <w:szCs w:val="24"/>
          <w:rtl/>
        </w:rPr>
      </w:pPr>
      <w:r>
        <w:rPr>
          <w:rFonts w:ascii="David" w:hAnsi="David" w:cs="David" w:hint="cs"/>
          <w:sz w:val="24"/>
          <w:szCs w:val="24"/>
          <w:rtl/>
        </w:rPr>
        <w:t xml:space="preserve">פיתחנו את </w:t>
      </w:r>
      <w:r w:rsidRPr="00D80E52">
        <w:rPr>
          <w:rFonts w:ascii="David" w:hAnsi="David" w:cs="David" w:hint="cs"/>
          <w:b/>
          <w:bCs/>
          <w:sz w:val="24"/>
          <w:szCs w:val="24"/>
          <w:rtl/>
        </w:rPr>
        <w:t>מודל 'מרחב השיח'</w:t>
      </w:r>
      <w:r>
        <w:rPr>
          <w:rFonts w:ascii="David" w:hAnsi="David" w:cs="David" w:hint="cs"/>
          <w:sz w:val="24"/>
          <w:szCs w:val="24"/>
          <w:rtl/>
        </w:rPr>
        <w:t xml:space="preserve"> על בסיס ניתוח ה</w:t>
      </w:r>
      <w:r w:rsidR="008C016D" w:rsidRPr="00C61030">
        <w:rPr>
          <w:rFonts w:ascii="David" w:hAnsi="David" w:cs="David"/>
          <w:sz w:val="24"/>
          <w:szCs w:val="24"/>
          <w:rtl/>
        </w:rPr>
        <w:t xml:space="preserve">דפוסים </w:t>
      </w:r>
      <w:r>
        <w:rPr>
          <w:rFonts w:ascii="David" w:hAnsi="David" w:cs="David" w:hint="cs"/>
          <w:sz w:val="24"/>
          <w:szCs w:val="24"/>
          <w:rtl/>
        </w:rPr>
        <w:t>ה</w:t>
      </w:r>
      <w:r w:rsidR="008C016D" w:rsidRPr="00C61030">
        <w:rPr>
          <w:rFonts w:ascii="David" w:hAnsi="David" w:cs="David"/>
          <w:sz w:val="24"/>
          <w:szCs w:val="24"/>
          <w:rtl/>
        </w:rPr>
        <w:t>פרקטיים של שיטות ומנגנונים לכינון הלמידה והשפעה</w:t>
      </w:r>
      <w:r w:rsidR="008C016D" w:rsidRPr="00C61030">
        <w:rPr>
          <w:rFonts w:ascii="David" w:hAnsi="David" w:cs="David" w:hint="cs"/>
          <w:sz w:val="24"/>
          <w:szCs w:val="24"/>
          <w:rtl/>
        </w:rPr>
        <w:t>,</w:t>
      </w:r>
      <w:r w:rsidR="008C016D" w:rsidRPr="00C61030">
        <w:rPr>
          <w:rFonts w:ascii="David" w:hAnsi="David" w:cs="David"/>
          <w:sz w:val="24"/>
          <w:szCs w:val="24"/>
          <w:rtl/>
        </w:rPr>
        <w:t xml:space="preserve"> אשר מיוצגים בתרשים מס' 1 בציר האופקי, ולדפוסים קוגניטיביים אשר קשורים במהות התוכן ומיוצגים בציר האנכי. </w:t>
      </w:r>
      <w:r w:rsidR="008C016D" w:rsidRPr="00C61030">
        <w:rPr>
          <w:rFonts w:ascii="David" w:hAnsi="David" w:cs="David" w:hint="cs"/>
          <w:sz w:val="24"/>
          <w:szCs w:val="24"/>
          <w:rtl/>
        </w:rPr>
        <w:t>ב</w:t>
      </w:r>
      <w:r w:rsidR="008C016D" w:rsidRPr="00C61030">
        <w:rPr>
          <w:rFonts w:ascii="David" w:hAnsi="David" w:cs="David"/>
          <w:sz w:val="24"/>
          <w:szCs w:val="24"/>
          <w:rtl/>
        </w:rPr>
        <w:t>נוסף לכך, 'מרחב השיח' מתנהל בזיקה ל'מימד האישי' של כל אחד מהשחקנים ועל רקע 'הסביבה ה</w:t>
      </w:r>
      <w:r w:rsidR="00DD1585">
        <w:rPr>
          <w:rFonts w:ascii="David" w:hAnsi="David" w:cs="David" w:hint="cs"/>
          <w:sz w:val="24"/>
          <w:szCs w:val="24"/>
          <w:rtl/>
        </w:rPr>
        <w:t>ג</w:t>
      </w:r>
      <w:r w:rsidR="008C016D" w:rsidRPr="00C61030">
        <w:rPr>
          <w:rFonts w:ascii="David" w:hAnsi="David" w:cs="David"/>
          <w:sz w:val="24"/>
          <w:szCs w:val="24"/>
          <w:rtl/>
        </w:rPr>
        <w:t>לוקאלית'</w:t>
      </w:r>
      <w:r w:rsidR="00DD1585">
        <w:rPr>
          <w:rFonts w:ascii="David" w:hAnsi="David" w:cs="David" w:hint="cs"/>
          <w:sz w:val="24"/>
          <w:szCs w:val="24"/>
          <w:rtl/>
        </w:rPr>
        <w:t xml:space="preserve"> (גלובלית- לוקאלית)</w:t>
      </w:r>
      <w:r w:rsidR="008C016D" w:rsidRPr="00C61030">
        <w:rPr>
          <w:rFonts w:ascii="David" w:hAnsi="David" w:cs="David"/>
          <w:sz w:val="24"/>
          <w:szCs w:val="24"/>
          <w:rtl/>
        </w:rPr>
        <w:t xml:space="preserve"> של יחסי גומלין ארגוניים-פוליטיים רלוונטיים בממסד אסטרטגי-מערכתי.</w:t>
      </w:r>
      <w:r w:rsidR="00F91CF7" w:rsidRPr="00F91CF7">
        <w:rPr>
          <w:rFonts w:hint="eastAsia"/>
          <w:rtl/>
        </w:rPr>
        <w:t xml:space="preserve"> </w:t>
      </w:r>
    </w:p>
    <w:p w14:paraId="25EC590E" w14:textId="454683D0" w:rsidR="008C016D" w:rsidRDefault="00D80E52" w:rsidP="00DD1585">
      <w:pPr>
        <w:spacing w:line="480" w:lineRule="auto"/>
        <w:jc w:val="both"/>
        <w:rPr>
          <w:rFonts w:ascii="David" w:hAnsi="David" w:cs="David"/>
          <w:sz w:val="24"/>
          <w:szCs w:val="24"/>
          <w:rtl/>
        </w:rPr>
      </w:pPr>
      <w:r>
        <w:rPr>
          <w:rFonts w:ascii="David" w:hAnsi="David" w:cs="David" w:hint="cs"/>
          <w:sz w:val="24"/>
          <w:szCs w:val="24"/>
          <w:rtl/>
        </w:rPr>
        <w:t xml:space="preserve">חקירה </w:t>
      </w:r>
      <w:r w:rsidR="00516773">
        <w:rPr>
          <w:rFonts w:ascii="David" w:hAnsi="David" w:cs="David" w:hint="cs"/>
          <w:sz w:val="24"/>
          <w:szCs w:val="24"/>
          <w:rtl/>
        </w:rPr>
        <w:t xml:space="preserve">תתבסס על </w:t>
      </w:r>
      <w:r w:rsidR="00444A91">
        <w:rPr>
          <w:rFonts w:ascii="David" w:hAnsi="David" w:cs="David" w:hint="cs"/>
          <w:sz w:val="24"/>
          <w:szCs w:val="24"/>
          <w:rtl/>
        </w:rPr>
        <w:t xml:space="preserve">ניתוח </w:t>
      </w:r>
      <w:r w:rsidR="00516773">
        <w:rPr>
          <w:rFonts w:ascii="David" w:hAnsi="David" w:cs="David" w:hint="cs"/>
          <w:sz w:val="24"/>
          <w:szCs w:val="24"/>
          <w:rtl/>
        </w:rPr>
        <w:t xml:space="preserve">שלושה מקרי בוחן, </w:t>
      </w:r>
      <w:r w:rsidR="00444A91">
        <w:rPr>
          <w:rFonts w:ascii="David" w:hAnsi="David" w:cs="David" w:hint="cs"/>
          <w:sz w:val="24"/>
          <w:szCs w:val="24"/>
          <w:rtl/>
        </w:rPr>
        <w:t>ה</w:t>
      </w:r>
      <w:r w:rsidR="00516773">
        <w:rPr>
          <w:rFonts w:ascii="David" w:hAnsi="David" w:cs="David" w:hint="cs"/>
          <w:sz w:val="24"/>
          <w:szCs w:val="24"/>
          <w:rtl/>
        </w:rPr>
        <w:t xml:space="preserve">שניים </w:t>
      </w:r>
      <w:r w:rsidR="00444A91">
        <w:rPr>
          <w:rFonts w:ascii="David" w:hAnsi="David" w:cs="David" w:hint="cs"/>
          <w:sz w:val="24"/>
          <w:szCs w:val="24"/>
          <w:rtl/>
        </w:rPr>
        <w:t>ה</w:t>
      </w:r>
      <w:r w:rsidR="00516773">
        <w:rPr>
          <w:rFonts w:ascii="David" w:hAnsi="David" w:cs="David" w:hint="cs"/>
          <w:sz w:val="24"/>
          <w:szCs w:val="24"/>
          <w:rtl/>
        </w:rPr>
        <w:t xml:space="preserve">ראשונית הינם בחינת תפקודם של מפקד פיקוד מרכז האלוף רוני </w:t>
      </w:r>
      <w:proofErr w:type="spellStart"/>
      <w:r w:rsidR="00516773">
        <w:rPr>
          <w:rFonts w:ascii="David" w:hAnsi="David" w:cs="David" w:hint="cs"/>
          <w:sz w:val="24"/>
          <w:szCs w:val="24"/>
          <w:rtl/>
        </w:rPr>
        <w:t>נומה</w:t>
      </w:r>
      <w:proofErr w:type="spellEnd"/>
      <w:r w:rsidR="00516773">
        <w:rPr>
          <w:rFonts w:ascii="David" w:hAnsi="David" w:cs="David" w:hint="cs"/>
          <w:sz w:val="24"/>
          <w:szCs w:val="24"/>
          <w:rtl/>
        </w:rPr>
        <w:t xml:space="preserve"> בהסלמת "גודל השעה" ומפקד אוגדת "געש" תא"ל תמיר היימן בתחילת מלחמת </w:t>
      </w:r>
      <w:r w:rsidR="00444A91">
        <w:rPr>
          <w:rFonts w:ascii="David" w:hAnsi="David" w:cs="David" w:hint="cs"/>
          <w:sz w:val="24"/>
          <w:szCs w:val="24"/>
          <w:rtl/>
        </w:rPr>
        <w:t>ה</w:t>
      </w:r>
      <w:r w:rsidR="00516773">
        <w:rPr>
          <w:rFonts w:ascii="David" w:hAnsi="David" w:cs="David" w:hint="cs"/>
          <w:sz w:val="24"/>
          <w:szCs w:val="24"/>
          <w:rtl/>
        </w:rPr>
        <w:t xml:space="preserve">אזרחים בסוריה. המקרה השלישי יתאר את תפקודו של יו"ר חברת "דלק קידוחים" מר גדעון </w:t>
      </w:r>
      <w:proofErr w:type="spellStart"/>
      <w:r w:rsidR="00516773">
        <w:rPr>
          <w:rFonts w:ascii="David" w:hAnsi="David" w:cs="David" w:hint="cs"/>
          <w:sz w:val="24"/>
          <w:szCs w:val="24"/>
          <w:rtl/>
        </w:rPr>
        <w:t>תדמור</w:t>
      </w:r>
      <w:proofErr w:type="spellEnd"/>
      <w:r w:rsidR="00516773">
        <w:rPr>
          <w:rFonts w:ascii="David" w:hAnsi="David" w:cs="David" w:hint="cs"/>
          <w:sz w:val="24"/>
          <w:szCs w:val="24"/>
          <w:rtl/>
        </w:rPr>
        <w:t xml:space="preserve"> במאבק על הגז הטבעי בישראל אשר יש בו מידה רבה של הנגדה בניסיון לבחון את המודל מחוץ לעולם הביטחוני.</w:t>
      </w:r>
    </w:p>
    <w:p w14:paraId="5B8829C5" w14:textId="66113C4C" w:rsidR="00C55939" w:rsidRDefault="00C55939" w:rsidP="00C55939">
      <w:pPr>
        <w:spacing w:line="480" w:lineRule="auto"/>
        <w:jc w:val="both"/>
        <w:rPr>
          <w:rFonts w:ascii="David" w:hAnsi="David" w:cs="David"/>
          <w:sz w:val="24"/>
          <w:szCs w:val="24"/>
          <w:rtl/>
        </w:rPr>
      </w:pPr>
    </w:p>
    <w:p w14:paraId="08345754" w14:textId="610D1A83" w:rsidR="008C016D" w:rsidRPr="00C55939" w:rsidRDefault="008C016D" w:rsidP="00C55939">
      <w:pPr>
        <w:spacing w:line="480" w:lineRule="auto"/>
        <w:jc w:val="both"/>
        <w:rPr>
          <w:rFonts w:ascii="David" w:hAnsi="David" w:cs="David"/>
          <w:b/>
          <w:bCs/>
          <w:sz w:val="24"/>
          <w:szCs w:val="24"/>
          <w:u w:val="single"/>
        </w:rPr>
      </w:pPr>
      <w:r w:rsidRPr="00C55939">
        <w:rPr>
          <w:rFonts w:ascii="David" w:hAnsi="David" w:cs="David"/>
          <w:b/>
          <w:bCs/>
          <w:sz w:val="24"/>
          <w:szCs w:val="24"/>
          <w:u w:val="single"/>
          <w:rtl/>
        </w:rPr>
        <w:t xml:space="preserve">הגדרות </w:t>
      </w:r>
      <w:r w:rsidRPr="00C55939">
        <w:rPr>
          <w:rFonts w:ascii="David" w:hAnsi="David" w:cs="David" w:hint="cs"/>
          <w:b/>
          <w:bCs/>
          <w:sz w:val="24"/>
          <w:szCs w:val="24"/>
          <w:u w:val="single"/>
          <w:rtl/>
        </w:rPr>
        <w:t>ה</w:t>
      </w:r>
      <w:r w:rsidRPr="00C55939">
        <w:rPr>
          <w:rFonts w:ascii="David" w:hAnsi="David" w:cs="David"/>
          <w:b/>
          <w:bCs/>
          <w:sz w:val="24"/>
          <w:szCs w:val="24"/>
          <w:u w:val="single"/>
          <w:rtl/>
        </w:rPr>
        <w:t>מושגים:</w:t>
      </w:r>
    </w:p>
    <w:p w14:paraId="5B06D7F4" w14:textId="61009020" w:rsidR="008C016D" w:rsidRPr="00C55939" w:rsidRDefault="008C016D" w:rsidP="00C55939">
      <w:pPr>
        <w:spacing w:line="480" w:lineRule="auto"/>
        <w:jc w:val="both"/>
        <w:rPr>
          <w:rFonts w:ascii="David" w:hAnsi="David" w:cs="David"/>
          <w:sz w:val="24"/>
          <w:szCs w:val="24"/>
          <w:rtl/>
        </w:rPr>
      </w:pPr>
      <w:r w:rsidRPr="00C55939">
        <w:rPr>
          <w:rFonts w:ascii="David" w:hAnsi="David" w:cs="David"/>
          <w:b/>
          <w:bCs/>
          <w:sz w:val="24"/>
          <w:szCs w:val="24"/>
          <w:rtl/>
        </w:rPr>
        <w:t>'מרחב השיח'</w:t>
      </w:r>
      <w:r w:rsidRPr="00C55939">
        <w:rPr>
          <w:rFonts w:ascii="David" w:hAnsi="David" w:cs="David"/>
          <w:sz w:val="24"/>
          <w:szCs w:val="24"/>
          <w:rtl/>
        </w:rPr>
        <w:t>- הינו מרחב מופשט</w:t>
      </w:r>
      <w:r w:rsidRPr="00C55939">
        <w:rPr>
          <w:rFonts w:ascii="David" w:hAnsi="David" w:cs="David" w:hint="cs"/>
          <w:sz w:val="24"/>
          <w:szCs w:val="24"/>
          <w:rtl/>
        </w:rPr>
        <w:t>,</w:t>
      </w:r>
      <w:r w:rsidRPr="00C55939">
        <w:rPr>
          <w:rFonts w:ascii="David" w:hAnsi="David" w:cs="David"/>
          <w:sz w:val="24"/>
          <w:szCs w:val="24"/>
          <w:rtl/>
        </w:rPr>
        <w:t xml:space="preserve"> אשר בו מתנהלות פעולות הבנייה ותמרון ללמידה והשפעה בין מצביא לקברניט, וגבולותיו משתנים לאור הקשר התוכן ובהתאם להחלטת השחקנים</w:t>
      </w:r>
      <w:r w:rsidRPr="00C55939">
        <w:rPr>
          <w:rFonts w:ascii="David" w:hAnsi="David" w:cs="David" w:hint="cs"/>
          <w:sz w:val="24"/>
          <w:szCs w:val="24"/>
          <w:rtl/>
        </w:rPr>
        <w:t xml:space="preserve"> המעורבים</w:t>
      </w:r>
      <w:r w:rsidRPr="00C55939">
        <w:rPr>
          <w:rFonts w:ascii="David" w:hAnsi="David" w:cs="David"/>
          <w:sz w:val="24"/>
          <w:szCs w:val="24"/>
          <w:rtl/>
        </w:rPr>
        <w:t xml:space="preserve">. ארגון והרחבת מרחב השיח באמצעות </w:t>
      </w:r>
      <w:proofErr w:type="spellStart"/>
      <w:r w:rsidRPr="00C55939">
        <w:rPr>
          <w:rFonts w:ascii="David" w:hAnsi="David" w:cs="David"/>
          <w:sz w:val="24"/>
          <w:szCs w:val="24"/>
          <w:rtl/>
        </w:rPr>
        <w:t>א</w:t>
      </w:r>
      <w:r w:rsidRPr="00C55939">
        <w:rPr>
          <w:rFonts w:ascii="David" w:hAnsi="David" w:cs="David" w:hint="cs"/>
          <w:sz w:val="24"/>
          <w:szCs w:val="24"/>
          <w:rtl/>
        </w:rPr>
        <w:t>י</w:t>
      </w:r>
      <w:r w:rsidRPr="00C55939">
        <w:rPr>
          <w:rFonts w:ascii="David" w:hAnsi="David" w:cs="David"/>
          <w:sz w:val="24"/>
          <w:szCs w:val="24"/>
          <w:rtl/>
        </w:rPr>
        <w:t>תגור</w:t>
      </w:r>
      <w:proofErr w:type="spellEnd"/>
      <w:r w:rsidRPr="00C55939">
        <w:rPr>
          <w:rFonts w:ascii="David" w:hAnsi="David" w:cs="David"/>
          <w:sz w:val="24"/>
          <w:szCs w:val="24"/>
          <w:rtl/>
        </w:rPr>
        <w:t xml:space="preserve"> תפיסתי ותמרונים שונים יוצרים  חיכוך בין מדרגי, מבססים ידע משותף, מחדדים את גבולות הלגיטימיות ומאפשרים למידה והשפעה רלוונטית אל מול עולם תוכן חדש. דינמיקת היחסים בין </w:t>
      </w:r>
      <w:proofErr w:type="spellStart"/>
      <w:r w:rsidRPr="00C55939">
        <w:rPr>
          <w:rFonts w:ascii="David" w:hAnsi="David" w:cs="David"/>
          <w:sz w:val="24"/>
          <w:szCs w:val="24"/>
          <w:rtl/>
        </w:rPr>
        <w:t>ז'וקוב</w:t>
      </w:r>
      <w:proofErr w:type="spellEnd"/>
      <w:r w:rsidRPr="00C55939">
        <w:rPr>
          <w:rFonts w:ascii="David" w:hAnsi="David" w:cs="David"/>
          <w:sz w:val="24"/>
          <w:szCs w:val="24"/>
          <w:rtl/>
        </w:rPr>
        <w:t xml:space="preserve"> לסטאלין לעומת היטלר ומצביאיו במחצית השנייה של 1941 שיקפה שונות בין מרחבי השיח ומגוון הכלים בתוכו. דוגמה אחרת לצרות מרחב </w:t>
      </w:r>
      <w:r w:rsidRPr="00C55939">
        <w:rPr>
          <w:rFonts w:ascii="David" w:hAnsi="David" w:cs="David"/>
          <w:sz w:val="24"/>
          <w:szCs w:val="24"/>
          <w:rtl/>
        </w:rPr>
        <w:lastRenderedPageBreak/>
        <w:t>השיח, נחשפה עם פרסום 'תוכנית המאה' של הנשיא האמריקאי</w:t>
      </w:r>
      <w:r w:rsidRPr="00C55939">
        <w:rPr>
          <w:rFonts w:ascii="David" w:hAnsi="David" w:cs="David" w:hint="cs"/>
          <w:sz w:val="24"/>
          <w:szCs w:val="24"/>
          <w:rtl/>
        </w:rPr>
        <w:t>,</w:t>
      </w:r>
      <w:r w:rsidRPr="00C55939">
        <w:rPr>
          <w:rFonts w:ascii="David" w:hAnsi="David" w:cs="David"/>
          <w:sz w:val="24"/>
          <w:szCs w:val="24"/>
          <w:rtl/>
        </w:rPr>
        <w:t xml:space="preserve"> דונלד </w:t>
      </w:r>
      <w:proofErr w:type="spellStart"/>
      <w:r w:rsidRPr="00C55939">
        <w:rPr>
          <w:rFonts w:ascii="David" w:hAnsi="David" w:cs="David"/>
          <w:sz w:val="24"/>
          <w:szCs w:val="24"/>
          <w:rtl/>
        </w:rPr>
        <w:t>טראמפ</w:t>
      </w:r>
      <w:proofErr w:type="spellEnd"/>
      <w:r w:rsidRPr="00C55939">
        <w:rPr>
          <w:rFonts w:ascii="David" w:hAnsi="David" w:cs="David" w:hint="cs"/>
          <w:sz w:val="24"/>
          <w:szCs w:val="24"/>
          <w:rtl/>
        </w:rPr>
        <w:t>,</w:t>
      </w:r>
      <w:r w:rsidRPr="00C55939">
        <w:rPr>
          <w:rFonts w:ascii="David" w:hAnsi="David" w:cs="David"/>
          <w:sz w:val="24"/>
          <w:szCs w:val="24"/>
          <w:rtl/>
        </w:rPr>
        <w:t xml:space="preserve"> אשר הניחה שלל הזדמנויות וסיכונים לביטחון </w:t>
      </w:r>
      <w:r w:rsidRPr="00C55939">
        <w:rPr>
          <w:rFonts w:ascii="David" w:hAnsi="David" w:cs="David" w:hint="cs"/>
          <w:sz w:val="24"/>
          <w:szCs w:val="24"/>
          <w:rtl/>
        </w:rPr>
        <w:t>ה</w:t>
      </w:r>
      <w:r w:rsidRPr="00C55939">
        <w:rPr>
          <w:rFonts w:ascii="David" w:hAnsi="David" w:cs="David"/>
          <w:sz w:val="24"/>
          <w:szCs w:val="24"/>
          <w:rtl/>
        </w:rPr>
        <w:t xml:space="preserve">לאומי של מדינת ישראל. בעוד שראש הממשלה כלל לא הופתע ונראה שהיה מוכן להשתנות, ואולי אף היה חלק </w:t>
      </w:r>
      <w:proofErr w:type="spellStart"/>
      <w:r w:rsidRPr="00C55939">
        <w:rPr>
          <w:rFonts w:ascii="David" w:hAnsi="David" w:cs="David"/>
          <w:sz w:val="24"/>
          <w:szCs w:val="24"/>
          <w:rtl/>
        </w:rPr>
        <w:t>ממעצביה</w:t>
      </w:r>
      <w:proofErr w:type="spellEnd"/>
      <w:r w:rsidRPr="00C55939">
        <w:rPr>
          <w:rFonts w:ascii="David" w:hAnsi="David" w:cs="David"/>
          <w:sz w:val="24"/>
          <w:szCs w:val="24"/>
          <w:rtl/>
        </w:rPr>
        <w:t xml:space="preserve">, צה"ל מצא את עצמו בפני תפנית "בלתי צפויה" ונחפז ללמידה. זכותו של ראש הממשלה לפעול בעמימות ובחשאיות להשגת יעדיו </w:t>
      </w:r>
      <w:r w:rsidRPr="00C55939">
        <w:rPr>
          <w:rFonts w:ascii="David" w:hAnsi="David" w:cs="David" w:hint="cs"/>
          <w:sz w:val="24"/>
          <w:szCs w:val="24"/>
          <w:rtl/>
        </w:rPr>
        <w:t>ה</w:t>
      </w:r>
      <w:r w:rsidRPr="00C55939">
        <w:rPr>
          <w:rFonts w:ascii="David" w:hAnsi="David" w:cs="David"/>
          <w:sz w:val="24"/>
          <w:szCs w:val="24"/>
          <w:rtl/>
        </w:rPr>
        <w:t xml:space="preserve">אסטרטגיים, ועם זאת חובתו של צה"ל לזהות </w:t>
      </w:r>
      <w:r w:rsidR="002C71D7">
        <w:rPr>
          <w:rFonts w:ascii="David" w:hAnsi="David" w:cs="David" w:hint="cs"/>
          <w:sz w:val="24"/>
          <w:szCs w:val="24"/>
          <w:rtl/>
        </w:rPr>
        <w:t xml:space="preserve">את </w:t>
      </w:r>
      <w:r w:rsidR="00551724">
        <w:rPr>
          <w:rFonts w:ascii="David" w:hAnsi="David" w:cs="David" w:hint="cs"/>
          <w:sz w:val="24"/>
          <w:szCs w:val="24"/>
          <w:rtl/>
        </w:rPr>
        <w:t>ה</w:t>
      </w:r>
      <w:r w:rsidR="002C71D7">
        <w:rPr>
          <w:rFonts w:ascii="David" w:hAnsi="David" w:cs="David" w:hint="cs"/>
          <w:sz w:val="24"/>
          <w:szCs w:val="24"/>
          <w:rtl/>
        </w:rPr>
        <w:t>התהוות</w:t>
      </w:r>
      <w:r w:rsidRPr="00C55939">
        <w:rPr>
          <w:rFonts w:ascii="David" w:hAnsi="David" w:cs="David" w:hint="cs"/>
          <w:sz w:val="24"/>
          <w:szCs w:val="24"/>
          <w:rtl/>
        </w:rPr>
        <w:t xml:space="preserve"> </w:t>
      </w:r>
      <w:r w:rsidRPr="00C55939">
        <w:rPr>
          <w:rFonts w:ascii="David" w:hAnsi="David" w:cs="David"/>
          <w:sz w:val="24"/>
          <w:szCs w:val="24"/>
          <w:rtl/>
        </w:rPr>
        <w:t>ול</w:t>
      </w:r>
      <w:r w:rsidR="002C71D7">
        <w:rPr>
          <w:rFonts w:ascii="David" w:hAnsi="David" w:cs="David" w:hint="cs"/>
          <w:sz w:val="24"/>
          <w:szCs w:val="24"/>
          <w:rtl/>
        </w:rPr>
        <w:t>חלחל פנימה</w:t>
      </w:r>
      <w:r w:rsidR="002C71D7">
        <w:rPr>
          <w:rFonts w:ascii="David" w:hAnsi="David" w:cs="David"/>
          <w:sz w:val="24"/>
          <w:szCs w:val="24"/>
          <w:rtl/>
        </w:rPr>
        <w:t xml:space="preserve"> לארגון מרחב השיח </w:t>
      </w:r>
      <w:r w:rsidR="002C71D7">
        <w:rPr>
          <w:rFonts w:ascii="David" w:hAnsi="David" w:cs="David" w:hint="cs"/>
          <w:sz w:val="24"/>
          <w:szCs w:val="24"/>
          <w:rtl/>
        </w:rPr>
        <w:t>ו</w:t>
      </w:r>
      <w:r w:rsidR="00551724">
        <w:rPr>
          <w:rFonts w:ascii="David" w:hAnsi="David" w:cs="David" w:hint="cs"/>
          <w:sz w:val="24"/>
          <w:szCs w:val="24"/>
          <w:rtl/>
        </w:rPr>
        <w:t>ל</w:t>
      </w:r>
      <w:r w:rsidR="00BD564D">
        <w:rPr>
          <w:rFonts w:ascii="David" w:hAnsi="David" w:cs="David"/>
          <w:sz w:val="24"/>
          <w:szCs w:val="24"/>
          <w:rtl/>
        </w:rPr>
        <w:t>שם כינון למידה והשפעה רלוונטית.</w:t>
      </w:r>
    </w:p>
    <w:p w14:paraId="30978C73" w14:textId="77777777" w:rsidR="008C016D" w:rsidRPr="00C55939" w:rsidRDefault="008C016D" w:rsidP="00C55939">
      <w:pPr>
        <w:spacing w:line="480" w:lineRule="auto"/>
        <w:jc w:val="both"/>
        <w:rPr>
          <w:rFonts w:ascii="David" w:hAnsi="David" w:cs="David"/>
          <w:sz w:val="24"/>
          <w:szCs w:val="24"/>
          <w:rtl/>
        </w:rPr>
      </w:pPr>
      <w:r w:rsidRPr="00C55939">
        <w:rPr>
          <w:rFonts w:ascii="David" w:hAnsi="David" w:cs="David"/>
          <w:b/>
          <w:bCs/>
          <w:sz w:val="24"/>
          <w:szCs w:val="24"/>
          <w:rtl/>
        </w:rPr>
        <w:t>'קברניט'</w:t>
      </w:r>
      <w:r w:rsidRPr="00C55939">
        <w:rPr>
          <w:rFonts w:ascii="David" w:hAnsi="David" w:cs="David"/>
          <w:sz w:val="24"/>
          <w:szCs w:val="24"/>
          <w:rtl/>
        </w:rPr>
        <w:t xml:space="preserve">- ראש הממשלה, שר הביטחון, הרמטכ"ל וראשי ארגונים אחרים. הרמטכ"ל וראשי ארגונים במציאות הישראלית נמצאים בתווך בין האסטרטגיה הצבאית לזו המדינית ויכולים לשמש כפועל יוצא </w:t>
      </w:r>
      <w:r w:rsidRPr="00C55939">
        <w:rPr>
          <w:rFonts w:ascii="David" w:hAnsi="David" w:cs="David" w:hint="cs"/>
          <w:sz w:val="24"/>
          <w:szCs w:val="24"/>
          <w:rtl/>
        </w:rPr>
        <w:t>ב</w:t>
      </w:r>
      <w:r w:rsidRPr="00C55939">
        <w:rPr>
          <w:rFonts w:ascii="David" w:hAnsi="David" w:cs="David"/>
          <w:sz w:val="24"/>
          <w:szCs w:val="24"/>
          <w:rtl/>
        </w:rPr>
        <w:t>סיטואציה ייחודית כקברניט אסטרטגי או כמצביא מערכתי. בשל מורכבות זו בחרנו שלא לעסוק בניתוח היבטים מערכתיים אצל הרמטכ"לים וראשי ארגונים שונים אלא לאתגר את הדיון בירידת קומה מטה. כלומר</w:t>
      </w:r>
      <w:r w:rsidRPr="00C55939">
        <w:rPr>
          <w:rFonts w:ascii="David" w:hAnsi="David" w:cs="David" w:hint="cs"/>
          <w:sz w:val="24"/>
          <w:szCs w:val="24"/>
          <w:rtl/>
        </w:rPr>
        <w:t>,</w:t>
      </w:r>
      <w:r w:rsidRPr="00C55939">
        <w:rPr>
          <w:rFonts w:ascii="David" w:hAnsi="David" w:cs="David"/>
          <w:sz w:val="24"/>
          <w:szCs w:val="24"/>
          <w:rtl/>
        </w:rPr>
        <w:t xml:space="preserve"> </w:t>
      </w:r>
      <w:r w:rsidRPr="00C55939">
        <w:rPr>
          <w:rFonts w:ascii="David" w:hAnsi="David" w:cs="David" w:hint="cs"/>
          <w:sz w:val="24"/>
          <w:szCs w:val="24"/>
          <w:rtl/>
        </w:rPr>
        <w:t>ה</w:t>
      </w:r>
      <w:r w:rsidRPr="00C55939">
        <w:rPr>
          <w:rFonts w:ascii="David" w:hAnsi="David" w:cs="David"/>
          <w:sz w:val="24"/>
          <w:szCs w:val="24"/>
          <w:rtl/>
        </w:rPr>
        <w:t>ניתוח יתמקד באינטראקציה בין מפקד האוגדה ומקביליו לרמטכ"ל ובין אלוף ומקביליו לשר רלוונטי וראש הממשלה.</w:t>
      </w:r>
    </w:p>
    <w:p w14:paraId="40F3E554" w14:textId="6CD8F9D0" w:rsidR="008C016D" w:rsidRPr="00C55939" w:rsidRDefault="008C016D" w:rsidP="00656CE3">
      <w:pPr>
        <w:spacing w:line="480" w:lineRule="auto"/>
        <w:jc w:val="both"/>
        <w:rPr>
          <w:rFonts w:ascii="David" w:hAnsi="David" w:cs="David"/>
          <w:sz w:val="24"/>
          <w:szCs w:val="24"/>
        </w:rPr>
      </w:pPr>
      <w:r w:rsidRPr="00C55939">
        <w:rPr>
          <w:rFonts w:ascii="David" w:hAnsi="David" w:cs="David"/>
          <w:b/>
          <w:bCs/>
          <w:sz w:val="24"/>
          <w:szCs w:val="24"/>
          <w:rtl/>
        </w:rPr>
        <w:t>'מצביא'-</w:t>
      </w:r>
      <w:r w:rsidRPr="00C55939">
        <w:rPr>
          <w:rFonts w:ascii="David" w:hAnsi="David" w:cs="David"/>
          <w:sz w:val="24"/>
          <w:szCs w:val="24"/>
          <w:rtl/>
        </w:rPr>
        <w:t xml:space="preserve"> מפקד בדרג המערכתי, אלוף ומפקד אוגדה על מקב</w:t>
      </w:r>
      <w:r w:rsidRPr="00C55939">
        <w:rPr>
          <w:rFonts w:ascii="David" w:hAnsi="David" w:cs="David" w:hint="cs"/>
          <w:sz w:val="24"/>
          <w:szCs w:val="24"/>
          <w:rtl/>
        </w:rPr>
        <w:t>י</w:t>
      </w:r>
      <w:r w:rsidRPr="00C55939">
        <w:rPr>
          <w:rFonts w:ascii="David" w:hAnsi="David" w:cs="David"/>
          <w:sz w:val="24"/>
          <w:szCs w:val="24"/>
          <w:rtl/>
        </w:rPr>
        <w:t xml:space="preserve">ליהם בארגונים השונים. סביבת התפקוד של המצביא המערכתי מתמצית באופן רשמי ברמת הביניים (מנהיגות האמצע) המגשרת בין מטרות אסטרטגיות להפעלת הכוחות הטקטיים. המערכה, במובנה המופשט הינה מסגרת רעיונית המתרגמת לכלים טקטיים את המטרות האסטרטגיות </w:t>
      </w:r>
      <w:proofErr w:type="spellStart"/>
      <w:r w:rsidRPr="00C55939">
        <w:rPr>
          <w:rFonts w:ascii="David" w:hAnsi="David" w:cs="David"/>
          <w:sz w:val="24"/>
          <w:szCs w:val="24"/>
          <w:rtl/>
        </w:rPr>
        <w:t>וככזו</w:t>
      </w:r>
      <w:proofErr w:type="spellEnd"/>
      <w:r w:rsidRPr="00C55939">
        <w:rPr>
          <w:rFonts w:ascii="David" w:hAnsi="David" w:cs="David"/>
          <w:sz w:val="24"/>
          <w:szCs w:val="24"/>
          <w:rtl/>
        </w:rPr>
        <w:t>, היא תמיד</w:t>
      </w:r>
      <w:r w:rsidR="00BD0B9C">
        <w:rPr>
          <w:rFonts w:ascii="David" w:hAnsi="David" w:cs="David"/>
          <w:sz w:val="24"/>
          <w:szCs w:val="24"/>
          <w:rtl/>
        </w:rPr>
        <w:t xml:space="preserve"> ייחודית, מפני שהיא מתייחסת לבע</w:t>
      </w:r>
      <w:r w:rsidRPr="00C55939">
        <w:rPr>
          <w:rFonts w:ascii="David" w:hAnsi="David" w:cs="David" w:hint="cs"/>
          <w:sz w:val="24"/>
          <w:szCs w:val="24"/>
          <w:rtl/>
        </w:rPr>
        <w:t>י</w:t>
      </w:r>
      <w:r w:rsidRPr="00C55939">
        <w:rPr>
          <w:rFonts w:ascii="David" w:hAnsi="David" w:cs="David"/>
          <w:sz w:val="24"/>
          <w:szCs w:val="24"/>
          <w:rtl/>
        </w:rPr>
        <w:t>ה מבצעית בתוך סביבה אסטרטגית- ששתיהן ייחודיות</w:t>
      </w:r>
      <w:r w:rsidR="00656CE3" w:rsidRPr="00656CE3">
        <w:rPr>
          <w:rStyle w:val="FootnoteReference"/>
          <w:rFonts w:ascii="David" w:hAnsi="David" w:cs="David"/>
          <w:sz w:val="24"/>
          <w:szCs w:val="24"/>
          <w:rtl/>
        </w:rPr>
        <w:footnoteReference w:id="54"/>
      </w:r>
      <w:r w:rsidRPr="00656CE3">
        <w:rPr>
          <w:rFonts w:ascii="David" w:hAnsi="David" w:cs="David"/>
          <w:sz w:val="24"/>
          <w:szCs w:val="24"/>
          <w:rtl/>
        </w:rPr>
        <w:t>.</w:t>
      </w:r>
      <w:r w:rsidR="00656CE3">
        <w:rPr>
          <w:rFonts w:hint="cs"/>
          <w:rtl/>
        </w:rPr>
        <w:t xml:space="preserve"> </w:t>
      </w:r>
      <w:r w:rsidRPr="00C55939">
        <w:rPr>
          <w:rFonts w:ascii="David" w:hAnsi="David" w:cs="David"/>
          <w:sz w:val="24"/>
          <w:szCs w:val="24"/>
          <w:rtl/>
        </w:rPr>
        <w:t xml:space="preserve">יסוד המצביאות הינו ביכולת לזהות התהוות מסובכת, להגיע להתמצאות אסטרטגית, ליצור השתנות תחבולנית ולקיים התערבות אופרטיבית בתהליך קבוע וטבעי. מצביאות מערכתית, בהקשרי החקירה, מתבטאת ביכולת למידה והשפעה על קברניט אסטרטגי. </w:t>
      </w:r>
    </w:p>
    <w:p w14:paraId="67B1A147" w14:textId="75F948F2" w:rsidR="008C016D" w:rsidRPr="00C55939" w:rsidRDefault="00BD0B9C" w:rsidP="000439D1">
      <w:pPr>
        <w:spacing w:line="480" w:lineRule="auto"/>
        <w:jc w:val="both"/>
        <w:rPr>
          <w:rFonts w:ascii="David" w:hAnsi="David" w:cs="David"/>
          <w:sz w:val="24"/>
          <w:szCs w:val="24"/>
          <w:rtl/>
        </w:rPr>
      </w:pPr>
      <w:r w:rsidRPr="00BD0B9C">
        <w:rPr>
          <w:rFonts w:ascii="David" w:hAnsi="David" w:cs="David" w:hint="cs"/>
          <w:b/>
          <w:bCs/>
          <w:sz w:val="24"/>
          <w:szCs w:val="24"/>
          <w:rtl/>
        </w:rPr>
        <w:t>'למידה'-</w:t>
      </w:r>
      <w:r>
        <w:rPr>
          <w:rFonts w:ascii="David" w:hAnsi="David" w:cs="David" w:hint="cs"/>
          <w:sz w:val="24"/>
          <w:szCs w:val="24"/>
          <w:rtl/>
        </w:rPr>
        <w:t xml:space="preserve"> </w:t>
      </w:r>
      <w:r w:rsidR="008C016D" w:rsidRPr="00C55939">
        <w:rPr>
          <w:rFonts w:ascii="David" w:hAnsi="David" w:cs="David"/>
          <w:sz w:val="24"/>
          <w:szCs w:val="24"/>
          <w:rtl/>
        </w:rPr>
        <w:t>חוקרים שונים הגדירו למידה כשינוי האמונות או כהתפתחות של אמונות חדשות, של מיומנויות ושל פרוצדורות מתצפית ומפרשנות של ניסיון. קיים קושי לשנות אמונות מורכבות. מחקרים הצביעו על נטייתם של שחקנים ברמות אלו להעדיף הטמעה של אינפורמציה חדשה לתוך מסגרות חשיבה קיימות ולחפש תימוכין לדרך שבה בחרו. הלמידה היא לרוב ברמה טקטית, ומנהיגים אינם נוטים לשנות את מדיניותם אלא לאחר סדרה של כישלונות</w:t>
      </w:r>
      <w:r w:rsidR="00274F7E">
        <w:rPr>
          <w:rStyle w:val="FootnoteReference"/>
          <w:rFonts w:ascii="David" w:hAnsi="David" w:cs="David"/>
          <w:sz w:val="24"/>
          <w:szCs w:val="24"/>
          <w:rtl/>
        </w:rPr>
        <w:footnoteReference w:id="55"/>
      </w:r>
      <w:r w:rsidR="00656CE3">
        <w:rPr>
          <w:rFonts w:ascii="David" w:hAnsi="David" w:cs="David" w:hint="cs"/>
          <w:sz w:val="24"/>
          <w:szCs w:val="24"/>
          <w:rtl/>
        </w:rPr>
        <w:t>.</w:t>
      </w:r>
      <w:r w:rsidR="008C016D" w:rsidRPr="00C55939">
        <w:rPr>
          <w:rFonts w:ascii="David" w:hAnsi="David" w:cs="David"/>
          <w:sz w:val="24"/>
          <w:szCs w:val="24"/>
          <w:rtl/>
        </w:rPr>
        <w:t xml:space="preserve"> מתוך כך, על המצביא לפעול ליצירת תנאים ללמידה עצמית של קברניט, משום שאין הקברניט לומד אלא מלמד את עצמו. או כפי שהעיר </w:t>
      </w:r>
      <w:proofErr w:type="spellStart"/>
      <w:r w:rsidR="008C016D" w:rsidRPr="00C55939">
        <w:rPr>
          <w:rFonts w:ascii="David" w:hAnsi="David" w:cs="David"/>
          <w:sz w:val="24"/>
          <w:szCs w:val="24"/>
          <w:rtl/>
        </w:rPr>
        <w:t>קלמנסו</w:t>
      </w:r>
      <w:proofErr w:type="spellEnd"/>
      <w:r w:rsidR="008C016D" w:rsidRPr="00C55939">
        <w:rPr>
          <w:rFonts w:ascii="David" w:hAnsi="David" w:cs="David"/>
          <w:sz w:val="24"/>
          <w:szCs w:val="24"/>
          <w:rtl/>
        </w:rPr>
        <w:t xml:space="preserve"> לצ'רצ'יל באחד המשברים בשנת 1918: "אין לי כל שיטה פוליטית ונטשתי </w:t>
      </w:r>
      <w:r w:rsidR="008C016D" w:rsidRPr="00C55939">
        <w:rPr>
          <w:rFonts w:ascii="David" w:hAnsi="David" w:cs="David"/>
          <w:sz w:val="24"/>
          <w:szCs w:val="24"/>
          <w:rtl/>
        </w:rPr>
        <w:lastRenderedPageBreak/>
        <w:t>את כל העקרונות הפוליטיים. הריני איש העוסק במאורעות כפי שהם ניצבים לפניי באור הניסיון</w:t>
      </w:r>
      <w:r w:rsidR="009B59E6">
        <w:rPr>
          <w:rStyle w:val="FootnoteReference"/>
          <w:rFonts w:ascii="David" w:hAnsi="David" w:cs="David"/>
          <w:sz w:val="24"/>
          <w:szCs w:val="24"/>
          <w:rtl/>
        </w:rPr>
        <w:footnoteReference w:id="56"/>
      </w:r>
      <w:r w:rsidR="009B59E6">
        <w:rPr>
          <w:rFonts w:ascii="David" w:hAnsi="David" w:cs="David" w:hint="cs"/>
          <w:sz w:val="24"/>
          <w:szCs w:val="24"/>
          <w:rtl/>
        </w:rPr>
        <w:t xml:space="preserve">. </w:t>
      </w:r>
      <w:r w:rsidR="00F22957">
        <w:rPr>
          <w:rFonts w:ascii="David" w:hAnsi="David" w:cs="David" w:hint="cs"/>
          <w:sz w:val="24"/>
          <w:szCs w:val="24"/>
          <w:rtl/>
        </w:rPr>
        <w:t xml:space="preserve"> </w:t>
      </w:r>
      <w:r w:rsidR="008C016D" w:rsidRPr="00C55939">
        <w:rPr>
          <w:rFonts w:ascii="David" w:hAnsi="David" w:cs="David"/>
          <w:sz w:val="24"/>
          <w:szCs w:val="24"/>
          <w:rtl/>
        </w:rPr>
        <w:t xml:space="preserve">למידת קברניט, אם כן, היא למידה אוטרקית מתוך בסיס אמונה עצמי ואתגר העומד בפני המצביא הינו בכינון מצב או חוויה מאפשרת מתוך המודעות </w:t>
      </w:r>
      <w:proofErr w:type="spellStart"/>
      <w:r w:rsidR="008C016D" w:rsidRPr="00C55939">
        <w:rPr>
          <w:rFonts w:ascii="David" w:hAnsi="David" w:cs="David"/>
          <w:sz w:val="24"/>
          <w:szCs w:val="24"/>
          <w:rtl/>
        </w:rPr>
        <w:t>למימד</w:t>
      </w:r>
      <w:proofErr w:type="spellEnd"/>
      <w:r w:rsidR="008C016D" w:rsidRPr="00C55939">
        <w:rPr>
          <w:rFonts w:ascii="David" w:hAnsi="David" w:cs="David"/>
          <w:sz w:val="24"/>
          <w:szCs w:val="24"/>
          <w:rtl/>
        </w:rPr>
        <w:t xml:space="preserve"> האישי והסביבתי.</w:t>
      </w:r>
    </w:p>
    <w:p w14:paraId="248511DD" w14:textId="0517077B" w:rsidR="008C016D" w:rsidRPr="00C55939" w:rsidRDefault="008C016D" w:rsidP="00F22957">
      <w:pPr>
        <w:spacing w:line="480" w:lineRule="auto"/>
        <w:jc w:val="both"/>
        <w:rPr>
          <w:rFonts w:ascii="David" w:hAnsi="David" w:cs="David"/>
          <w:sz w:val="24"/>
          <w:szCs w:val="24"/>
          <w:rtl/>
        </w:rPr>
      </w:pPr>
      <w:r w:rsidRPr="00C55939">
        <w:rPr>
          <w:rFonts w:ascii="David" w:hAnsi="David" w:cs="David"/>
          <w:b/>
          <w:bCs/>
          <w:sz w:val="24"/>
          <w:szCs w:val="24"/>
          <w:rtl/>
        </w:rPr>
        <w:t>'השפעה'</w:t>
      </w:r>
      <w:r w:rsidRPr="00C55939">
        <w:rPr>
          <w:rFonts w:ascii="David" w:hAnsi="David" w:cs="David"/>
          <w:sz w:val="24"/>
          <w:szCs w:val="24"/>
          <w:rtl/>
        </w:rPr>
        <w:t>- הינה שינוי החלטות או מדינ</w:t>
      </w:r>
      <w:r w:rsidR="00D40097">
        <w:rPr>
          <w:rFonts w:ascii="David" w:hAnsi="David" w:cs="David"/>
          <w:sz w:val="24"/>
          <w:szCs w:val="24"/>
          <w:rtl/>
        </w:rPr>
        <w:t>יות הקברניט בניגוד לרצונו</w:t>
      </w:r>
      <w:r w:rsidRPr="00C55939">
        <w:rPr>
          <w:rFonts w:ascii="David" w:hAnsi="David" w:cs="David"/>
          <w:sz w:val="24"/>
          <w:szCs w:val="24"/>
          <w:rtl/>
        </w:rPr>
        <w:t xml:space="preserve">. </w:t>
      </w:r>
      <w:r w:rsidRPr="00FD62D0">
        <w:rPr>
          <w:rFonts w:ascii="David" w:hAnsi="David" w:cs="David"/>
          <w:sz w:val="24"/>
          <w:szCs w:val="24"/>
          <w:rtl/>
        </w:rPr>
        <w:t xml:space="preserve">ב-10 באפריל 2002 התחולל בסמטאות מחנה </w:t>
      </w:r>
      <w:r w:rsidRPr="00FD62D0">
        <w:rPr>
          <w:rFonts w:ascii="David" w:hAnsi="David" w:cs="David" w:hint="eastAsia"/>
          <w:sz w:val="24"/>
          <w:szCs w:val="24"/>
          <w:rtl/>
        </w:rPr>
        <w:t>ה</w:t>
      </w:r>
      <w:r w:rsidRPr="00FD62D0">
        <w:rPr>
          <w:rFonts w:ascii="David" w:hAnsi="David" w:cs="David"/>
          <w:sz w:val="24"/>
          <w:szCs w:val="24"/>
          <w:rtl/>
        </w:rPr>
        <w:t>פליטים ג'נין אחד הקרבות הקשים של מבצע "חומת מגן". בעקבות ההרס הרב ומספר ההרוגים בצד הפלסטיני קמה תביעה למנות ועדת חקירה בינלאומית מטעם מועצת הביטחון של האו"ם. שר החוץ דאז, מר שמעון פרס, אשר שהה בניו יורק לא הציג התנגדות בפגישתו עם המזכ"ל קופי אנאן. האלוף גיורא איילנד, אשר שימש אז ר</w:t>
      </w:r>
      <w:r w:rsidRPr="00FD62D0">
        <w:rPr>
          <w:rFonts w:ascii="David" w:hAnsi="David" w:cs="David" w:hint="eastAsia"/>
          <w:sz w:val="24"/>
          <w:szCs w:val="24"/>
          <w:rtl/>
        </w:rPr>
        <w:t>אש</w:t>
      </w:r>
      <w:r w:rsidRPr="00FD62D0">
        <w:rPr>
          <w:rFonts w:ascii="David" w:hAnsi="David" w:cs="David"/>
          <w:sz w:val="24"/>
          <w:szCs w:val="24"/>
          <w:rtl/>
        </w:rPr>
        <w:t xml:space="preserve"> </w:t>
      </w:r>
      <w:proofErr w:type="spellStart"/>
      <w:r w:rsidRPr="00FD62D0">
        <w:rPr>
          <w:rFonts w:ascii="David" w:hAnsi="David" w:cs="David"/>
          <w:sz w:val="24"/>
          <w:szCs w:val="24"/>
          <w:rtl/>
        </w:rPr>
        <w:t>אג"ת</w:t>
      </w:r>
      <w:proofErr w:type="spellEnd"/>
      <w:r w:rsidRPr="00FD62D0">
        <w:rPr>
          <w:rFonts w:ascii="David" w:hAnsi="David" w:cs="David"/>
          <w:sz w:val="24"/>
          <w:szCs w:val="24"/>
          <w:rtl/>
        </w:rPr>
        <w:t xml:space="preserve">, הצליח ללכוד את הידיעה ומיד הבין את פוטנציאל הנזק. </w:t>
      </w:r>
      <w:r w:rsidRPr="00FD62D0">
        <w:rPr>
          <w:rFonts w:ascii="David" w:hAnsi="David" w:cs="David" w:hint="eastAsia"/>
          <w:sz w:val="24"/>
          <w:szCs w:val="24"/>
          <w:rtl/>
        </w:rPr>
        <w:t>על</w:t>
      </w:r>
      <w:r w:rsidRPr="00FD62D0">
        <w:rPr>
          <w:rFonts w:ascii="David" w:hAnsi="David" w:cs="David"/>
          <w:sz w:val="24"/>
          <w:szCs w:val="24"/>
          <w:rtl/>
        </w:rPr>
        <w:t xml:space="preserve"> פי עדותו של איילנד, נוסף לשיח הישיר עם הרמטכ"ל ובהמשך עם ראש הממשלה תמרן איילנד דרך רשת הקשרים לבניית קואליציות ומקסום פוטנציאל השפעה בטרם קבלת החלטות על ידי קברניטים. איילנד פנה לשר דן מרידור ולעוד כמה אנשי צבא משפיעים ל"התייעצות". לצד זאת, היות </w:t>
      </w:r>
      <w:r w:rsidRPr="00FD62D0">
        <w:rPr>
          <w:rFonts w:ascii="David" w:hAnsi="David" w:cs="David" w:hint="eastAsia"/>
          <w:sz w:val="24"/>
          <w:szCs w:val="24"/>
          <w:rtl/>
        </w:rPr>
        <w:t>שה</w:t>
      </w:r>
      <w:r w:rsidRPr="00FD62D0">
        <w:rPr>
          <w:rFonts w:ascii="David" w:hAnsi="David" w:cs="David"/>
          <w:sz w:val="24"/>
          <w:szCs w:val="24"/>
          <w:rtl/>
        </w:rPr>
        <w:t>אדם שמונה לראשות הו</w:t>
      </w:r>
      <w:r w:rsidRPr="00FD62D0">
        <w:rPr>
          <w:rFonts w:ascii="David" w:hAnsi="David" w:cs="David" w:hint="eastAsia"/>
          <w:sz w:val="24"/>
          <w:szCs w:val="24"/>
          <w:rtl/>
        </w:rPr>
        <w:t>ו</w:t>
      </w:r>
      <w:r w:rsidRPr="00FD62D0">
        <w:rPr>
          <w:rFonts w:ascii="David" w:hAnsi="David" w:cs="David"/>
          <w:sz w:val="24"/>
          <w:szCs w:val="24"/>
          <w:rtl/>
        </w:rPr>
        <w:t xml:space="preserve">עדה היה ראש ממשלת פינלנד, איילנד פנה לידידו </w:t>
      </w:r>
      <w:proofErr w:type="spellStart"/>
      <w:r w:rsidRPr="00FD62D0">
        <w:rPr>
          <w:rFonts w:ascii="David" w:hAnsi="David" w:cs="David"/>
          <w:sz w:val="24"/>
          <w:szCs w:val="24"/>
          <w:rtl/>
        </w:rPr>
        <w:t>טריה</w:t>
      </w:r>
      <w:proofErr w:type="spellEnd"/>
      <w:r w:rsidRPr="00FD62D0">
        <w:rPr>
          <w:rFonts w:ascii="David" w:hAnsi="David" w:cs="David"/>
          <w:sz w:val="24"/>
          <w:szCs w:val="24"/>
          <w:rtl/>
        </w:rPr>
        <w:t xml:space="preserve"> לארסן, אשר שימש כשליח מיוחד של האו"ם למזרח התיכון והיה במקרה גם בעלה של מונה יול, שגרירת נורבגיה בישראל. נוסף לכך, כדי לגייס את התמיכה האמריקאית לביטול הוועדה, איילנד הציע לראש הממשלה להסיר את המצור על המוקטעה ברמאללה בה שהה יאסר ערפאת, שנוא נפשו של שרון</w:t>
      </w:r>
      <w:r w:rsidR="00F22957">
        <w:rPr>
          <w:rStyle w:val="FootnoteReference"/>
          <w:rFonts w:ascii="David" w:hAnsi="David" w:cs="David"/>
          <w:sz w:val="24"/>
          <w:szCs w:val="24"/>
          <w:rtl/>
        </w:rPr>
        <w:footnoteReference w:id="57"/>
      </w:r>
      <w:r w:rsidRPr="00FD62D0">
        <w:rPr>
          <w:rFonts w:ascii="David" w:hAnsi="David" w:cs="David"/>
          <w:sz w:val="24"/>
          <w:szCs w:val="24"/>
          <w:rtl/>
        </w:rPr>
        <w:t>.</w:t>
      </w:r>
      <w:r w:rsidR="00F22957">
        <w:rPr>
          <w:rFonts w:hint="cs"/>
          <w:rtl/>
        </w:rPr>
        <w:t xml:space="preserve"> </w:t>
      </w:r>
      <w:r w:rsidRPr="00FD62D0">
        <w:rPr>
          <w:rFonts w:ascii="David" w:hAnsi="David" w:cs="David"/>
          <w:sz w:val="24"/>
          <w:szCs w:val="24"/>
          <w:rtl/>
        </w:rPr>
        <w:t>רוב משתתפי הדיון המסכם תמכו בהצעת האלוף גיורא איילנד וראש הממשלה, תוך הפגנת מורת רוחו הבולטת, קיבל את ההמלצה</w:t>
      </w:r>
      <w:r w:rsidR="00F22957">
        <w:rPr>
          <w:rStyle w:val="FootnoteReference"/>
          <w:rFonts w:ascii="David" w:hAnsi="David" w:cs="David"/>
          <w:sz w:val="24"/>
          <w:szCs w:val="24"/>
          <w:rtl/>
        </w:rPr>
        <w:footnoteReference w:id="58"/>
      </w:r>
      <w:r w:rsidRPr="00FD62D0">
        <w:rPr>
          <w:rFonts w:ascii="David" w:hAnsi="David" w:cs="David"/>
          <w:sz w:val="24"/>
          <w:szCs w:val="24"/>
          <w:rtl/>
        </w:rPr>
        <w:t>.</w:t>
      </w:r>
      <w:r w:rsidR="00FD62D0">
        <w:rPr>
          <w:rFonts w:ascii="David" w:hAnsi="David" w:cs="David" w:hint="cs"/>
          <w:sz w:val="24"/>
          <w:szCs w:val="24"/>
          <w:rtl/>
        </w:rPr>
        <w:t xml:space="preserve"> </w:t>
      </w:r>
    </w:p>
    <w:p w14:paraId="200B026F" w14:textId="36464009" w:rsidR="008C016D" w:rsidRPr="00C55939" w:rsidRDefault="008C016D" w:rsidP="005E1B59">
      <w:pPr>
        <w:spacing w:line="480" w:lineRule="auto"/>
        <w:jc w:val="both"/>
        <w:rPr>
          <w:rFonts w:ascii="David" w:hAnsi="David" w:cs="David"/>
          <w:sz w:val="24"/>
          <w:szCs w:val="24"/>
          <w:rtl/>
        </w:rPr>
      </w:pPr>
      <w:r w:rsidRPr="00C55939">
        <w:rPr>
          <w:rFonts w:ascii="David" w:hAnsi="David" w:cs="David"/>
          <w:b/>
          <w:bCs/>
          <w:sz w:val="24"/>
          <w:szCs w:val="24"/>
          <w:rtl/>
        </w:rPr>
        <w:t>'</w:t>
      </w:r>
      <w:proofErr w:type="spellStart"/>
      <w:r w:rsidRPr="00C55939">
        <w:rPr>
          <w:rFonts w:ascii="David" w:hAnsi="David" w:cs="David"/>
          <w:b/>
          <w:bCs/>
          <w:sz w:val="24"/>
          <w:szCs w:val="24"/>
          <w:rtl/>
        </w:rPr>
        <w:t>המימד</w:t>
      </w:r>
      <w:proofErr w:type="spellEnd"/>
      <w:r w:rsidRPr="00C55939">
        <w:rPr>
          <w:rFonts w:ascii="David" w:hAnsi="David" w:cs="David"/>
          <w:b/>
          <w:bCs/>
          <w:sz w:val="24"/>
          <w:szCs w:val="24"/>
          <w:rtl/>
        </w:rPr>
        <w:t xml:space="preserve"> האישי'</w:t>
      </w:r>
      <w:r w:rsidRPr="00C55939">
        <w:rPr>
          <w:rFonts w:ascii="David" w:hAnsi="David" w:cs="David"/>
          <w:sz w:val="24"/>
          <w:szCs w:val="24"/>
          <w:rtl/>
        </w:rPr>
        <w:t>- צור מחצבתו וניסיונו האישי של הקברניט והמצביא אשר משפ</w:t>
      </w:r>
      <w:r w:rsidRPr="00C55939">
        <w:rPr>
          <w:rFonts w:ascii="David" w:hAnsi="David" w:cs="David" w:hint="cs"/>
          <w:sz w:val="24"/>
          <w:szCs w:val="24"/>
          <w:rtl/>
        </w:rPr>
        <w:t>י</w:t>
      </w:r>
      <w:r w:rsidRPr="00C55939">
        <w:rPr>
          <w:rFonts w:ascii="David" w:hAnsi="David" w:cs="David"/>
          <w:sz w:val="24"/>
          <w:szCs w:val="24"/>
          <w:rtl/>
        </w:rPr>
        <w:t>עים על מצב תודעתי, אופן תפיסת המציאות, עוצמה פוליטית ואמון בין אישי. מדובר במרכיב מכריע בהשפעתו על ארגון מרחב השיח, סגנון הלמידה ועיצוב דרכי השפעה. במציאות, קברניטים ומצביאים מוצאים את עצמם במקרים רבים נתונים במערכת יחסי שיתוף פעולה מתוח, אפילו ל</w:t>
      </w:r>
      <w:r w:rsidRPr="00C55939">
        <w:rPr>
          <w:rFonts w:ascii="David" w:hAnsi="David" w:cs="David" w:hint="cs"/>
          <w:sz w:val="24"/>
          <w:szCs w:val="24"/>
          <w:rtl/>
        </w:rPr>
        <w:t>ע</w:t>
      </w:r>
      <w:r w:rsidRPr="00C55939">
        <w:rPr>
          <w:rFonts w:ascii="David" w:hAnsi="David" w:cs="David"/>
          <w:sz w:val="24"/>
          <w:szCs w:val="24"/>
          <w:rtl/>
        </w:rPr>
        <w:t>ומתי. זהו עימות מחריף לעיתים ב</w:t>
      </w:r>
      <w:r w:rsidRPr="00C55939">
        <w:rPr>
          <w:rFonts w:ascii="David" w:hAnsi="David" w:cs="David" w:hint="cs"/>
          <w:sz w:val="24"/>
          <w:szCs w:val="24"/>
          <w:rtl/>
        </w:rPr>
        <w:t>ש</w:t>
      </w:r>
      <w:r w:rsidRPr="00C55939">
        <w:rPr>
          <w:rFonts w:ascii="David" w:hAnsi="David" w:cs="David"/>
          <w:sz w:val="24"/>
          <w:szCs w:val="24"/>
          <w:rtl/>
        </w:rPr>
        <w:t>ל הבדלים בניסיון</w:t>
      </w:r>
      <w:r w:rsidR="00520590">
        <w:rPr>
          <w:rFonts w:ascii="David" w:hAnsi="David" w:cs="David"/>
          <w:sz w:val="24"/>
          <w:szCs w:val="24"/>
          <w:rtl/>
        </w:rPr>
        <w:t xml:space="preserve"> ובהשקפת עולם. הבדלים אלה אינם </w:t>
      </w:r>
      <w:r w:rsidR="00520590">
        <w:rPr>
          <w:rFonts w:ascii="David" w:hAnsi="David" w:cs="David" w:hint="cs"/>
          <w:sz w:val="24"/>
          <w:szCs w:val="24"/>
          <w:rtl/>
        </w:rPr>
        <w:t xml:space="preserve">רק </w:t>
      </w:r>
      <w:r w:rsidRPr="00C55939">
        <w:rPr>
          <w:rFonts w:ascii="David" w:hAnsi="David" w:cs="David"/>
          <w:sz w:val="24"/>
          <w:szCs w:val="24"/>
          <w:rtl/>
        </w:rPr>
        <w:t xml:space="preserve">אידיאולוגיים, אלא הבדלי מזג אישי ואפילו תרבות. מקורבי אריאל שרון נהגו לא לקבל הנחיות מיד לאחר פיגועים בשל סערות רגשות של האיש ושנאתו האישית </w:t>
      </w:r>
      <w:proofErr w:type="spellStart"/>
      <w:r w:rsidRPr="00C55939">
        <w:rPr>
          <w:rFonts w:ascii="David" w:hAnsi="David" w:cs="David"/>
          <w:sz w:val="24"/>
          <w:szCs w:val="24"/>
          <w:rtl/>
        </w:rPr>
        <w:t>ל</w:t>
      </w:r>
      <w:r w:rsidRPr="00C55939">
        <w:rPr>
          <w:rFonts w:ascii="David" w:hAnsi="David" w:cs="David" w:hint="cs"/>
          <w:sz w:val="24"/>
          <w:szCs w:val="24"/>
          <w:rtl/>
        </w:rPr>
        <w:t>ע</w:t>
      </w:r>
      <w:r w:rsidRPr="00C55939">
        <w:rPr>
          <w:rFonts w:ascii="David" w:hAnsi="David" w:cs="David"/>
          <w:sz w:val="24"/>
          <w:szCs w:val="24"/>
          <w:rtl/>
        </w:rPr>
        <w:t>ראפת</w:t>
      </w:r>
      <w:proofErr w:type="spellEnd"/>
      <w:r w:rsidRPr="00C55939">
        <w:rPr>
          <w:rFonts w:ascii="David" w:hAnsi="David" w:cs="David"/>
          <w:sz w:val="24"/>
          <w:szCs w:val="24"/>
          <w:rtl/>
        </w:rPr>
        <w:t xml:space="preserve"> אשר גברו על כל שיקול מקצועי. מפקד המבצע "סופה במדבר" ב-1991 הגנרל נורמן </w:t>
      </w:r>
      <w:proofErr w:type="spellStart"/>
      <w:r w:rsidRPr="00C55939">
        <w:rPr>
          <w:rFonts w:ascii="David" w:hAnsi="David" w:cs="David"/>
          <w:sz w:val="24"/>
          <w:szCs w:val="24"/>
          <w:rtl/>
        </w:rPr>
        <w:t>שוורצקופף</w:t>
      </w:r>
      <w:proofErr w:type="spellEnd"/>
      <w:r w:rsidRPr="00C55939">
        <w:rPr>
          <w:rFonts w:ascii="David" w:hAnsi="David" w:cs="David"/>
          <w:sz w:val="24"/>
          <w:szCs w:val="24"/>
          <w:rtl/>
        </w:rPr>
        <w:t xml:space="preserve"> ספק עם דיבר באופן ישיר עם מפקדיו</w:t>
      </w:r>
      <w:r w:rsidRPr="00C55939">
        <w:rPr>
          <w:rFonts w:ascii="David" w:hAnsi="David" w:cs="David" w:hint="cs"/>
          <w:sz w:val="24"/>
          <w:szCs w:val="24"/>
          <w:rtl/>
        </w:rPr>
        <w:t>,</w:t>
      </w:r>
      <w:r w:rsidRPr="00C55939">
        <w:rPr>
          <w:rFonts w:ascii="David" w:hAnsi="David" w:cs="David"/>
          <w:sz w:val="24"/>
          <w:szCs w:val="24"/>
          <w:rtl/>
        </w:rPr>
        <w:t xml:space="preserve"> שר ההגנה </w:t>
      </w:r>
      <w:proofErr w:type="spellStart"/>
      <w:r w:rsidRPr="00C55939">
        <w:rPr>
          <w:rFonts w:ascii="David" w:hAnsi="David" w:cs="David"/>
          <w:sz w:val="24"/>
          <w:szCs w:val="24"/>
          <w:rtl/>
        </w:rPr>
        <w:t>דיק</w:t>
      </w:r>
      <w:proofErr w:type="spellEnd"/>
      <w:r w:rsidRPr="00C55939">
        <w:rPr>
          <w:rFonts w:ascii="David" w:hAnsi="David" w:cs="David"/>
          <w:sz w:val="24"/>
          <w:szCs w:val="24"/>
          <w:rtl/>
        </w:rPr>
        <w:t xml:space="preserve"> צ'ייני ונשיא ארה"ב ג'ורג' בוש (האב)</w:t>
      </w:r>
      <w:r w:rsidRPr="00C55939">
        <w:rPr>
          <w:rFonts w:ascii="David" w:hAnsi="David" w:cs="David" w:hint="cs"/>
          <w:sz w:val="24"/>
          <w:szCs w:val="24"/>
          <w:rtl/>
        </w:rPr>
        <w:t>,</w:t>
      </w:r>
      <w:r w:rsidRPr="00C55939">
        <w:rPr>
          <w:rFonts w:ascii="David" w:hAnsi="David" w:cs="David"/>
          <w:sz w:val="24"/>
          <w:szCs w:val="24"/>
          <w:rtl/>
        </w:rPr>
        <w:t xml:space="preserve"> לאורך כל המבצע בשל דומיננטיות יוצאת דופן של יו"ר מטות המשולבים הגנרל קולין פאוול, בעוד שמפקד המבצע "קוברה 2" ב- 2003 הגנרל טומי </w:t>
      </w:r>
      <w:proofErr w:type="spellStart"/>
      <w:r w:rsidRPr="00C55939">
        <w:rPr>
          <w:rFonts w:ascii="David" w:hAnsi="David" w:cs="David"/>
          <w:sz w:val="24"/>
          <w:szCs w:val="24"/>
          <w:rtl/>
        </w:rPr>
        <w:t>פרנקס</w:t>
      </w:r>
      <w:proofErr w:type="spellEnd"/>
      <w:r w:rsidRPr="00C55939">
        <w:rPr>
          <w:rFonts w:ascii="David" w:hAnsi="David" w:cs="David"/>
          <w:sz w:val="24"/>
          <w:szCs w:val="24"/>
          <w:rtl/>
        </w:rPr>
        <w:t xml:space="preserve"> </w:t>
      </w:r>
      <w:r w:rsidRPr="00C55939">
        <w:rPr>
          <w:rFonts w:ascii="David" w:hAnsi="David" w:cs="David"/>
          <w:sz w:val="24"/>
          <w:szCs w:val="24"/>
          <w:rtl/>
        </w:rPr>
        <w:lastRenderedPageBreak/>
        <w:t>לא הפסיק לעשות זאת. בהופעה מכריע</w:t>
      </w:r>
      <w:r w:rsidRPr="00C55939">
        <w:rPr>
          <w:rFonts w:ascii="David" w:hAnsi="David" w:cs="David" w:hint="cs"/>
          <w:sz w:val="24"/>
          <w:szCs w:val="24"/>
          <w:rtl/>
        </w:rPr>
        <w:t>ה</w:t>
      </w:r>
      <w:r w:rsidRPr="00C55939">
        <w:rPr>
          <w:rFonts w:ascii="David" w:hAnsi="David" w:cs="David"/>
          <w:sz w:val="24"/>
          <w:szCs w:val="24"/>
          <w:rtl/>
        </w:rPr>
        <w:t xml:space="preserve"> בפני ראש הממשלה בטרם פרסום מסקנות "ועדת </w:t>
      </w:r>
      <w:proofErr w:type="spellStart"/>
      <w:r w:rsidRPr="00C55939">
        <w:rPr>
          <w:rFonts w:ascii="David" w:hAnsi="David" w:cs="David"/>
          <w:sz w:val="24"/>
          <w:szCs w:val="24"/>
          <w:rtl/>
        </w:rPr>
        <w:t>ששינ</w:t>
      </w:r>
      <w:r w:rsidR="0006652F">
        <w:rPr>
          <w:rFonts w:ascii="David" w:hAnsi="David" w:cs="David"/>
          <w:sz w:val="24"/>
          <w:szCs w:val="24"/>
          <w:rtl/>
        </w:rPr>
        <w:t>סקי</w:t>
      </w:r>
      <w:proofErr w:type="spellEnd"/>
      <w:r w:rsidR="0006652F">
        <w:rPr>
          <w:rFonts w:ascii="David" w:hAnsi="David" w:cs="David"/>
          <w:sz w:val="24"/>
          <w:szCs w:val="24"/>
          <w:rtl/>
        </w:rPr>
        <w:t>" בחרו נציגי חברות הגז ל</w:t>
      </w:r>
      <w:r w:rsidR="0006652F">
        <w:rPr>
          <w:rFonts w:ascii="David" w:hAnsi="David" w:cs="David" w:hint="cs"/>
          <w:sz w:val="24"/>
          <w:szCs w:val="24"/>
          <w:rtl/>
        </w:rPr>
        <w:t>התחיל שיח</w:t>
      </w:r>
      <w:r w:rsidRPr="00C55939">
        <w:rPr>
          <w:rFonts w:ascii="David" w:hAnsi="David" w:cs="David"/>
          <w:sz w:val="24"/>
          <w:szCs w:val="24"/>
          <w:rtl/>
        </w:rPr>
        <w:t xml:space="preserve"> עם נשיא נובל </w:t>
      </w:r>
      <w:proofErr w:type="spellStart"/>
      <w:r w:rsidRPr="00C55939">
        <w:rPr>
          <w:rFonts w:ascii="David" w:hAnsi="David" w:cs="David"/>
          <w:sz w:val="24"/>
          <w:szCs w:val="24"/>
          <w:rtl/>
        </w:rPr>
        <w:t>אנרג'י</w:t>
      </w:r>
      <w:proofErr w:type="spellEnd"/>
      <w:r w:rsidRPr="00C55939">
        <w:rPr>
          <w:rFonts w:ascii="David" w:hAnsi="David" w:cs="David" w:hint="cs"/>
          <w:sz w:val="24"/>
          <w:szCs w:val="24"/>
          <w:rtl/>
        </w:rPr>
        <w:t>,</w:t>
      </w:r>
      <w:r w:rsidRPr="00C55939">
        <w:rPr>
          <w:rFonts w:ascii="David" w:hAnsi="David" w:cs="David"/>
          <w:sz w:val="24"/>
          <w:szCs w:val="24"/>
          <w:rtl/>
        </w:rPr>
        <w:t xml:space="preserve"> צ'אק </w:t>
      </w:r>
      <w:proofErr w:type="spellStart"/>
      <w:r w:rsidRPr="00C55939">
        <w:rPr>
          <w:rFonts w:ascii="David" w:hAnsi="David" w:cs="David"/>
          <w:sz w:val="24"/>
          <w:szCs w:val="24"/>
          <w:rtl/>
        </w:rPr>
        <w:t>דווידסון</w:t>
      </w:r>
      <w:proofErr w:type="spellEnd"/>
      <w:r w:rsidRPr="00C55939">
        <w:rPr>
          <w:rFonts w:ascii="David" w:hAnsi="David" w:cs="David" w:hint="cs"/>
          <w:sz w:val="24"/>
          <w:szCs w:val="24"/>
          <w:rtl/>
        </w:rPr>
        <w:t>,</w:t>
      </w:r>
      <w:r w:rsidRPr="00C55939">
        <w:rPr>
          <w:rFonts w:ascii="David" w:hAnsi="David" w:cs="David"/>
          <w:sz w:val="24"/>
          <w:szCs w:val="24"/>
          <w:rtl/>
        </w:rPr>
        <w:t xml:space="preserve"> משום שבסימולציות שערכו חברות האנרגיה ערב קודם התברר כי לבנימין נתניהו יש חולשה בלתי מוסברת לדוברי השפה האנגלית</w:t>
      </w:r>
      <w:r w:rsidR="005E1B59">
        <w:rPr>
          <w:rStyle w:val="FootnoteReference"/>
          <w:rFonts w:ascii="David" w:hAnsi="David" w:cs="David"/>
          <w:sz w:val="24"/>
          <w:szCs w:val="24"/>
          <w:rtl/>
        </w:rPr>
        <w:footnoteReference w:id="59"/>
      </w:r>
      <w:r w:rsidR="005E1B59">
        <w:rPr>
          <w:rFonts w:ascii="David" w:hAnsi="David" w:cs="David" w:hint="cs"/>
          <w:sz w:val="24"/>
          <w:szCs w:val="24"/>
          <w:rtl/>
        </w:rPr>
        <w:t>.</w:t>
      </w:r>
    </w:p>
    <w:p w14:paraId="06809184" w14:textId="06D22D3A" w:rsidR="00FD62D0" w:rsidRDefault="008C016D" w:rsidP="005F466A">
      <w:pPr>
        <w:spacing w:line="480" w:lineRule="auto"/>
        <w:jc w:val="both"/>
        <w:rPr>
          <w:rFonts w:ascii="David" w:hAnsi="David" w:cs="David"/>
          <w:b/>
          <w:bCs/>
          <w:sz w:val="24"/>
          <w:szCs w:val="24"/>
          <w:rtl/>
        </w:rPr>
      </w:pPr>
      <w:r w:rsidRPr="00FD62D0">
        <w:rPr>
          <w:rFonts w:ascii="David" w:hAnsi="David" w:cs="David"/>
          <w:sz w:val="24"/>
          <w:szCs w:val="24"/>
          <w:rtl/>
        </w:rPr>
        <w:t xml:space="preserve">ראש הממשלה, לוי אשכול, לא נהג לנהל רישומים של פעילותו, לא תיעד את פגישותיו ונהג להחליט החלטות המחייבות פחות ממה שהתכוון לבצע. זה היה חלק מטבעו ומדרך </w:t>
      </w:r>
      <w:r w:rsidRPr="00FD62D0">
        <w:rPr>
          <w:rFonts w:ascii="David" w:hAnsi="David" w:cs="David" w:hint="eastAsia"/>
          <w:sz w:val="24"/>
          <w:szCs w:val="24"/>
          <w:rtl/>
        </w:rPr>
        <w:t>ה</w:t>
      </w:r>
      <w:r w:rsidRPr="00FD62D0">
        <w:rPr>
          <w:rFonts w:ascii="David" w:hAnsi="David" w:cs="David"/>
          <w:sz w:val="24"/>
          <w:szCs w:val="24"/>
          <w:rtl/>
        </w:rPr>
        <w:t>ניהול שלו. רישום תיעוד והחלטות ברורות הם דברים מחייבים ואינם מאפשרים הגמשה. דרכו של אשכול הייתה ללמוד באמצעות ריבוי שיחות את תמונת המצב, להכיר את מגמת הנפשות הפועלות, לאמת את המידע שמתקבל ול</w:t>
      </w:r>
      <w:r w:rsidRPr="00FD62D0">
        <w:rPr>
          <w:rFonts w:ascii="David" w:hAnsi="David" w:cs="David" w:hint="eastAsia"/>
          <w:sz w:val="24"/>
          <w:szCs w:val="24"/>
          <w:rtl/>
        </w:rPr>
        <w:t>א</w:t>
      </w:r>
      <w:r w:rsidRPr="00FD62D0">
        <w:rPr>
          <w:rFonts w:ascii="David" w:hAnsi="David" w:cs="David"/>
          <w:sz w:val="24"/>
          <w:szCs w:val="24"/>
          <w:rtl/>
        </w:rPr>
        <w:t>מתו עם מידע ממקורות אחרים, לגבש את עמדתו שלו ולכוון את ביצועה כך שהנפשות הפועלות יפעלו בעצמן ויובילו אותה במסגרת מדיניותו, כפי שנהג להתבטא: "</w:t>
      </w:r>
      <w:r w:rsidRPr="00FD62D0">
        <w:rPr>
          <w:rFonts w:ascii="Arial" w:hAnsi="Arial" w:cs="David"/>
          <w:color w:val="202122"/>
          <w:sz w:val="24"/>
          <w:szCs w:val="24"/>
          <w:shd w:val="clear" w:color="auto" w:fill="FFFFFF"/>
          <w:rtl/>
        </w:rPr>
        <w:t xml:space="preserve"> אני מתפשר ומתפשר עד שאני משיג את מה שאני רוצה</w:t>
      </w:r>
      <w:r w:rsidRPr="00FD62D0">
        <w:rPr>
          <w:rFonts w:ascii="David" w:hAnsi="David" w:cs="David"/>
          <w:sz w:val="24"/>
          <w:szCs w:val="24"/>
          <w:rtl/>
        </w:rPr>
        <w:t>". כך הוא נמנע מעימותים ומהתנגדויות, ונתן לאחרים את תחושת ההשפעה, השותפות וההובלה. דרכו זו וכן העמימות והערפול שיצר, שנבעו מהצורך לפעול בלי לעורר תהודה והתנגדות יצרה לעתים רושם של הססנות וחולשה, אבל לאחר מעשה התברר שההחלטות ויישומן התנהלו לפי עמדותיו של אשכול</w:t>
      </w:r>
      <w:r w:rsidR="005F466A">
        <w:rPr>
          <w:rStyle w:val="FootnoteReference"/>
          <w:rFonts w:ascii="David" w:hAnsi="David" w:cs="David"/>
          <w:sz w:val="24"/>
          <w:szCs w:val="24"/>
          <w:rtl/>
        </w:rPr>
        <w:footnoteReference w:id="60"/>
      </w:r>
      <w:r w:rsidRPr="00FD62D0">
        <w:rPr>
          <w:rFonts w:ascii="David" w:hAnsi="David" w:cs="David"/>
          <w:sz w:val="24"/>
          <w:szCs w:val="24"/>
          <w:rtl/>
        </w:rPr>
        <w:t>.</w:t>
      </w:r>
    </w:p>
    <w:p w14:paraId="61692A2C" w14:textId="74BBD10E" w:rsidR="008C016D" w:rsidRPr="00C55939" w:rsidRDefault="00934F6C" w:rsidP="00B03D87">
      <w:pPr>
        <w:spacing w:line="480" w:lineRule="auto"/>
        <w:jc w:val="both"/>
        <w:rPr>
          <w:rFonts w:ascii="David" w:hAnsi="David" w:cs="David"/>
          <w:sz w:val="24"/>
          <w:szCs w:val="24"/>
          <w:rtl/>
        </w:rPr>
      </w:pPr>
      <w:r w:rsidRPr="00321F83">
        <w:rPr>
          <w:rFonts w:ascii="David" w:hAnsi="David" w:cs="David" w:hint="cs"/>
          <w:sz w:val="24"/>
          <w:szCs w:val="24"/>
          <w:rtl/>
        </w:rPr>
        <w:t>'</w:t>
      </w:r>
      <w:proofErr w:type="spellStart"/>
      <w:r w:rsidR="008C016D" w:rsidRPr="00321F83">
        <w:rPr>
          <w:rFonts w:ascii="David" w:hAnsi="David" w:cs="David" w:hint="cs"/>
          <w:sz w:val="24"/>
          <w:szCs w:val="24"/>
          <w:rtl/>
        </w:rPr>
        <w:t>ה</w:t>
      </w:r>
      <w:r w:rsidR="008C016D" w:rsidRPr="00321F83">
        <w:rPr>
          <w:rFonts w:ascii="David" w:hAnsi="David" w:cs="David"/>
          <w:sz w:val="24"/>
          <w:szCs w:val="24"/>
          <w:rtl/>
        </w:rPr>
        <w:t>מימד</w:t>
      </w:r>
      <w:proofErr w:type="spellEnd"/>
      <w:r w:rsidR="008C016D" w:rsidRPr="00321F83">
        <w:rPr>
          <w:rFonts w:ascii="David" w:hAnsi="David" w:cs="David"/>
          <w:sz w:val="24"/>
          <w:szCs w:val="24"/>
          <w:rtl/>
        </w:rPr>
        <w:t xml:space="preserve"> האישי</w:t>
      </w:r>
      <w:r w:rsidR="00E1355C" w:rsidRPr="00321F83">
        <w:rPr>
          <w:rFonts w:ascii="David" w:hAnsi="David" w:cs="David" w:hint="cs"/>
          <w:sz w:val="24"/>
          <w:szCs w:val="24"/>
          <w:rtl/>
        </w:rPr>
        <w:t>'</w:t>
      </w:r>
      <w:r w:rsidR="00E1355C">
        <w:rPr>
          <w:rFonts w:ascii="David" w:hAnsi="David" w:cs="David" w:hint="cs"/>
          <w:sz w:val="24"/>
          <w:szCs w:val="24"/>
          <w:rtl/>
        </w:rPr>
        <w:t xml:space="preserve"> </w:t>
      </w:r>
      <w:r w:rsidR="008C016D" w:rsidRPr="00C55939">
        <w:rPr>
          <w:rFonts w:ascii="David" w:hAnsi="David" w:cs="David"/>
          <w:sz w:val="24"/>
          <w:szCs w:val="24"/>
          <w:rtl/>
        </w:rPr>
        <w:t xml:space="preserve">הינו ראשית הצירים להבנת מרחב השיח ואופני הלמידה והשפעה בין המצביא לקברניט. המודעות העצמית והלמידה </w:t>
      </w:r>
      <w:r w:rsidR="008C016D" w:rsidRPr="00C55939">
        <w:rPr>
          <w:rFonts w:ascii="David" w:hAnsi="David" w:cs="David" w:hint="cs"/>
          <w:sz w:val="24"/>
          <w:szCs w:val="24"/>
          <w:rtl/>
        </w:rPr>
        <w:t>א</w:t>
      </w:r>
      <w:r w:rsidR="008C016D" w:rsidRPr="00C55939">
        <w:rPr>
          <w:rFonts w:ascii="David" w:hAnsi="David" w:cs="David"/>
          <w:sz w:val="24"/>
          <w:szCs w:val="24"/>
          <w:rtl/>
        </w:rPr>
        <w:t>ודות אישיות</w:t>
      </w:r>
      <w:r w:rsidR="008C016D" w:rsidRPr="00C55939">
        <w:rPr>
          <w:rFonts w:ascii="David" w:hAnsi="David" w:cs="David" w:hint="cs"/>
          <w:sz w:val="24"/>
          <w:szCs w:val="24"/>
          <w:rtl/>
        </w:rPr>
        <w:t>ו</w:t>
      </w:r>
      <w:r w:rsidR="008C016D" w:rsidRPr="00C55939">
        <w:rPr>
          <w:rFonts w:ascii="David" w:hAnsi="David" w:cs="David"/>
          <w:sz w:val="24"/>
          <w:szCs w:val="24"/>
          <w:rtl/>
        </w:rPr>
        <w:t xml:space="preserve"> </w:t>
      </w:r>
      <w:r w:rsidR="008C016D" w:rsidRPr="00C55939">
        <w:rPr>
          <w:rFonts w:ascii="David" w:hAnsi="David" w:cs="David" w:hint="cs"/>
          <w:sz w:val="24"/>
          <w:szCs w:val="24"/>
          <w:rtl/>
        </w:rPr>
        <w:t>של ה</w:t>
      </w:r>
      <w:r w:rsidR="008C016D" w:rsidRPr="00C55939">
        <w:rPr>
          <w:rFonts w:ascii="David" w:hAnsi="David" w:cs="David"/>
          <w:sz w:val="24"/>
          <w:szCs w:val="24"/>
          <w:rtl/>
        </w:rPr>
        <w:t>קברניט לצד העמקת האמון בין השחקנים עומדים בבסיס יכולות המצביא לארגן מרחב שיח ולעצב למידה והשפעה</w:t>
      </w:r>
      <w:r w:rsidR="008C016D" w:rsidRPr="00B03D87">
        <w:rPr>
          <w:rFonts w:ascii="David" w:hAnsi="David" w:cs="David"/>
          <w:sz w:val="24"/>
          <w:szCs w:val="24"/>
          <w:rtl/>
        </w:rPr>
        <w:t xml:space="preserve">. </w:t>
      </w:r>
      <w:r w:rsidR="00B03D87" w:rsidRPr="00B03D87">
        <w:rPr>
          <w:rFonts w:ascii="David" w:hAnsi="David" w:cs="David" w:hint="cs"/>
          <w:sz w:val="24"/>
          <w:szCs w:val="24"/>
          <w:rtl/>
        </w:rPr>
        <w:t>דוד הכהן, אשר שימש איש הקשר מטעם ההגנה לארגוני המודיעין הבריטים טרם הקמת המדינה, נשאל כיצד הצליח לרתום</w:t>
      </w:r>
      <w:r w:rsidR="008C016D" w:rsidRPr="00B03D87">
        <w:rPr>
          <w:rFonts w:ascii="David" w:hAnsi="David" w:cs="David"/>
          <w:sz w:val="24"/>
          <w:szCs w:val="24"/>
          <w:rtl/>
        </w:rPr>
        <w:t xml:space="preserve"> את הפקידים האנגלים הידועים בחשדנותם כלפי המ</w:t>
      </w:r>
      <w:r w:rsidR="00B03D87" w:rsidRPr="00B03D87">
        <w:rPr>
          <w:rFonts w:ascii="David" w:hAnsi="David" w:cs="David"/>
          <w:sz w:val="24"/>
          <w:szCs w:val="24"/>
          <w:rtl/>
        </w:rPr>
        <w:t>פעל הציוני. "העניין פשוט", סיפר</w:t>
      </w:r>
      <w:r w:rsidR="00B03D87" w:rsidRPr="00B03D87">
        <w:rPr>
          <w:rFonts w:ascii="David" w:hAnsi="David" w:cs="David" w:hint="cs"/>
          <w:sz w:val="24"/>
          <w:szCs w:val="24"/>
          <w:rtl/>
        </w:rPr>
        <w:t>,</w:t>
      </w:r>
      <w:r w:rsidR="008C016D" w:rsidRPr="00B03D87">
        <w:rPr>
          <w:rFonts w:ascii="David" w:hAnsi="David" w:cs="David"/>
          <w:sz w:val="24"/>
          <w:szCs w:val="24"/>
          <w:rtl/>
        </w:rPr>
        <w:t xml:space="preserve"> "עוד </w:t>
      </w:r>
      <w:r w:rsidR="00B03D87" w:rsidRPr="00B03D87">
        <w:rPr>
          <w:rFonts w:ascii="David" w:hAnsi="David" w:cs="David" w:hint="cs"/>
          <w:sz w:val="24"/>
          <w:szCs w:val="24"/>
          <w:rtl/>
        </w:rPr>
        <w:t>טרם שמתחילים לדבר עסקים,</w:t>
      </w:r>
      <w:r w:rsidR="008C016D" w:rsidRPr="00B03D87">
        <w:rPr>
          <w:rFonts w:ascii="David" w:hAnsi="David" w:cs="David"/>
          <w:sz w:val="24"/>
          <w:szCs w:val="24"/>
          <w:rtl/>
        </w:rPr>
        <w:t xml:space="preserve"> יוצאים כולנו לסיבוב ברחבי העמקים, בדרך שותים ללא עצירות. כעבור כמה שעות נסיעה וחברנו האנגלים עומדים להתפוצץ עוצרים בתצפית יפה, עמק בית שאן פרוש לרגלינו. וכאשר שם, עומדים אנו ומשתינים יחדיו, יודע אני- הם שלי</w:t>
      </w:r>
      <w:r w:rsidR="005F466A" w:rsidRPr="00B03D87">
        <w:rPr>
          <w:rStyle w:val="FootnoteReference"/>
          <w:rFonts w:ascii="David" w:hAnsi="David" w:cs="David"/>
          <w:sz w:val="24"/>
          <w:szCs w:val="24"/>
          <w:rtl/>
        </w:rPr>
        <w:footnoteReference w:id="61"/>
      </w:r>
      <w:r w:rsidR="008C016D" w:rsidRPr="00B03D87">
        <w:rPr>
          <w:rFonts w:ascii="David" w:hAnsi="David" w:cs="David"/>
          <w:sz w:val="24"/>
          <w:szCs w:val="24"/>
          <w:rtl/>
        </w:rPr>
        <w:t>.</w:t>
      </w:r>
    </w:p>
    <w:p w14:paraId="1A83CFA0" w14:textId="54A6B65D" w:rsidR="008C016D" w:rsidRPr="00C55939" w:rsidRDefault="00B83389" w:rsidP="000751BD">
      <w:pPr>
        <w:spacing w:line="480" w:lineRule="auto"/>
        <w:jc w:val="both"/>
        <w:rPr>
          <w:rFonts w:ascii="David" w:hAnsi="David" w:cs="David"/>
          <w:sz w:val="24"/>
          <w:szCs w:val="24"/>
          <w:rtl/>
        </w:rPr>
      </w:pPr>
      <w:r>
        <w:rPr>
          <w:rFonts w:ascii="David" w:hAnsi="David" w:cs="David"/>
          <w:b/>
          <w:bCs/>
          <w:sz w:val="24"/>
          <w:szCs w:val="24"/>
          <w:rtl/>
        </w:rPr>
        <w:t>'</w:t>
      </w:r>
      <w:proofErr w:type="spellStart"/>
      <w:r w:rsidR="001032A1">
        <w:rPr>
          <w:rFonts w:ascii="David" w:hAnsi="David" w:cs="David"/>
          <w:b/>
          <w:bCs/>
          <w:sz w:val="24"/>
          <w:szCs w:val="24"/>
          <w:rtl/>
        </w:rPr>
        <w:t>מימד</w:t>
      </w:r>
      <w:proofErr w:type="spellEnd"/>
      <w:r w:rsidR="001032A1">
        <w:rPr>
          <w:rFonts w:ascii="David" w:hAnsi="David" w:cs="David"/>
          <w:b/>
          <w:bCs/>
          <w:sz w:val="24"/>
          <w:szCs w:val="24"/>
          <w:rtl/>
        </w:rPr>
        <w:t xml:space="preserve"> הסביב</w:t>
      </w:r>
      <w:r w:rsidR="001032A1">
        <w:rPr>
          <w:rFonts w:ascii="David" w:hAnsi="David" w:cs="David" w:hint="cs"/>
          <w:b/>
          <w:bCs/>
          <w:sz w:val="24"/>
          <w:szCs w:val="24"/>
          <w:rtl/>
        </w:rPr>
        <w:t>ה הגלוקאלית</w:t>
      </w:r>
      <w:r w:rsidR="005D0D69">
        <w:rPr>
          <w:rFonts w:ascii="David" w:hAnsi="David" w:cs="David" w:hint="cs"/>
          <w:b/>
          <w:bCs/>
          <w:sz w:val="24"/>
          <w:szCs w:val="24"/>
          <w:rtl/>
        </w:rPr>
        <w:t xml:space="preserve"> (גלובלית-לוקאלית)</w:t>
      </w:r>
      <w:r w:rsidR="008C016D" w:rsidRPr="00C55939">
        <w:rPr>
          <w:rFonts w:ascii="David" w:hAnsi="David" w:cs="David"/>
          <w:b/>
          <w:bCs/>
          <w:sz w:val="24"/>
          <w:szCs w:val="24"/>
          <w:rtl/>
        </w:rPr>
        <w:t>'</w:t>
      </w:r>
      <w:r w:rsidR="005D0D69">
        <w:rPr>
          <w:rFonts w:ascii="David" w:hAnsi="David" w:cs="David" w:hint="cs"/>
          <w:b/>
          <w:bCs/>
          <w:sz w:val="24"/>
          <w:szCs w:val="24"/>
          <w:rtl/>
        </w:rPr>
        <w:t>-</w:t>
      </w:r>
      <w:r w:rsidR="008C016D" w:rsidRPr="00C55939">
        <w:rPr>
          <w:rFonts w:ascii="David" w:hAnsi="David" w:cs="David"/>
          <w:sz w:val="24"/>
          <w:szCs w:val="24"/>
          <w:rtl/>
        </w:rPr>
        <w:t xml:space="preserve"> מארג סביבתי של יחסים בין אישיים, ארגוניים ופוליטיים כולל מפלגתיים אשר מהווים מצע משפיע על טיב יחסי הגומלין בין השחקנים. </w:t>
      </w:r>
      <w:r w:rsidR="008C016D" w:rsidRPr="00C55939">
        <w:rPr>
          <w:rFonts w:ascii="David" w:hAnsi="David" w:cs="David" w:hint="cs"/>
          <w:sz w:val="24"/>
          <w:szCs w:val="24"/>
          <w:rtl/>
        </w:rPr>
        <w:t>ה</w:t>
      </w:r>
      <w:r w:rsidR="008C016D" w:rsidRPr="00C55939">
        <w:rPr>
          <w:rFonts w:ascii="David" w:hAnsi="David" w:cs="David"/>
          <w:sz w:val="24"/>
          <w:szCs w:val="24"/>
          <w:rtl/>
        </w:rPr>
        <w:t>יעדר יכולת לקבל החלטה או לפרסמה בפומבי נעוץ לרוב בהשפעות הסביבה</w:t>
      </w:r>
      <w:r w:rsidR="0018318A">
        <w:rPr>
          <w:rFonts w:ascii="David" w:hAnsi="David" w:cs="David" w:hint="cs"/>
          <w:sz w:val="24"/>
          <w:szCs w:val="24"/>
          <w:rtl/>
        </w:rPr>
        <w:t xml:space="preserve"> הגלוקאלית</w:t>
      </w:r>
      <w:r w:rsidR="008C016D" w:rsidRPr="00C55939">
        <w:rPr>
          <w:rFonts w:ascii="David" w:hAnsi="David" w:cs="David"/>
          <w:sz w:val="24"/>
          <w:szCs w:val="24"/>
          <w:rtl/>
        </w:rPr>
        <w:t xml:space="preserve"> ו</w:t>
      </w:r>
      <w:r w:rsidR="008C016D" w:rsidRPr="00C55939">
        <w:rPr>
          <w:rFonts w:ascii="David" w:hAnsi="David" w:cs="David" w:hint="cs"/>
          <w:sz w:val="24"/>
          <w:szCs w:val="24"/>
          <w:rtl/>
        </w:rPr>
        <w:t>ב</w:t>
      </w:r>
      <w:r w:rsidR="008C016D" w:rsidRPr="00C55939">
        <w:rPr>
          <w:rFonts w:ascii="David" w:hAnsi="David" w:cs="David"/>
          <w:sz w:val="24"/>
          <w:szCs w:val="24"/>
          <w:rtl/>
        </w:rPr>
        <w:t>שיקולי נראות של הקברניטים המדיניים. החתירה להבנת מפת המתחים ב'מערכת הכחולה', זיהוי ואבחון מכלולי התנגדויות ותמיכה הינ</w:t>
      </w:r>
      <w:r w:rsidR="008C016D" w:rsidRPr="00C55939">
        <w:rPr>
          <w:rFonts w:ascii="David" w:hAnsi="David" w:cs="David" w:hint="cs"/>
          <w:sz w:val="24"/>
          <w:szCs w:val="24"/>
          <w:rtl/>
        </w:rPr>
        <w:t>ם</w:t>
      </w:r>
      <w:r w:rsidR="008C016D" w:rsidRPr="00C55939">
        <w:rPr>
          <w:rFonts w:ascii="David" w:hAnsi="David" w:cs="David"/>
          <w:sz w:val="24"/>
          <w:szCs w:val="24"/>
          <w:rtl/>
        </w:rPr>
        <w:t xml:space="preserve"> תנאי ל</w:t>
      </w:r>
      <w:r w:rsidR="0018318A">
        <w:rPr>
          <w:rFonts w:ascii="David" w:hAnsi="David" w:cs="David"/>
          <w:sz w:val="24"/>
          <w:szCs w:val="24"/>
          <w:rtl/>
        </w:rPr>
        <w:t>ארגון מרחב שיח ותמרון בתוכו</w:t>
      </w:r>
      <w:r w:rsidR="0018318A">
        <w:rPr>
          <w:rFonts w:ascii="David" w:hAnsi="David" w:cs="David" w:hint="cs"/>
          <w:sz w:val="24"/>
          <w:szCs w:val="24"/>
          <w:rtl/>
        </w:rPr>
        <w:t>.</w:t>
      </w:r>
      <w:r w:rsidR="000751BD">
        <w:rPr>
          <w:rFonts w:ascii="David" w:hAnsi="David" w:cs="David" w:hint="cs"/>
          <w:sz w:val="24"/>
          <w:szCs w:val="24"/>
          <w:rtl/>
        </w:rPr>
        <w:t xml:space="preserve"> סוגיות ב</w:t>
      </w:r>
      <w:r w:rsidR="0018318A">
        <w:rPr>
          <w:rFonts w:ascii="David" w:hAnsi="David" w:cs="David" w:hint="cs"/>
          <w:sz w:val="24"/>
          <w:szCs w:val="24"/>
          <w:rtl/>
        </w:rPr>
        <w:t>י</w:t>
      </w:r>
      <w:r w:rsidR="000751BD">
        <w:rPr>
          <w:rFonts w:ascii="David" w:hAnsi="David" w:cs="David" w:hint="cs"/>
          <w:sz w:val="24"/>
          <w:szCs w:val="24"/>
          <w:rtl/>
        </w:rPr>
        <w:t xml:space="preserve">טחוניות דוגמת פעילות </w:t>
      </w:r>
      <w:r w:rsidR="000751BD">
        <w:rPr>
          <w:rFonts w:ascii="David" w:hAnsi="David" w:cs="David" w:hint="cs"/>
          <w:sz w:val="24"/>
          <w:szCs w:val="24"/>
          <w:rtl/>
        </w:rPr>
        <w:lastRenderedPageBreak/>
        <w:t>ימין קיצו</w:t>
      </w:r>
      <w:r w:rsidR="0018318A">
        <w:rPr>
          <w:rFonts w:ascii="David" w:hAnsi="David" w:cs="David" w:hint="cs"/>
          <w:sz w:val="24"/>
          <w:szCs w:val="24"/>
          <w:rtl/>
        </w:rPr>
        <w:t>ני בשטחי יהודה ושומרון לא יכולות</w:t>
      </w:r>
      <w:r w:rsidR="000751BD">
        <w:rPr>
          <w:rFonts w:ascii="David" w:hAnsi="David" w:cs="David" w:hint="cs"/>
          <w:sz w:val="24"/>
          <w:szCs w:val="24"/>
          <w:rtl/>
        </w:rPr>
        <w:t xml:space="preserve"> להיסקר על ידי הגורם הב</w:t>
      </w:r>
      <w:r w:rsidR="0018318A">
        <w:rPr>
          <w:rFonts w:ascii="David" w:hAnsi="David" w:cs="David" w:hint="cs"/>
          <w:sz w:val="24"/>
          <w:szCs w:val="24"/>
          <w:rtl/>
        </w:rPr>
        <w:t>י</w:t>
      </w:r>
      <w:r w:rsidR="000751BD">
        <w:rPr>
          <w:rFonts w:ascii="David" w:hAnsi="David" w:cs="David" w:hint="cs"/>
          <w:sz w:val="24"/>
          <w:szCs w:val="24"/>
          <w:rtl/>
        </w:rPr>
        <w:t>טחוני מבלי שהוא מודע להרכב הפורום המדיני בפניו הוא סוקר. הרגישויות הפוליטיות הכרוכות בס</w:t>
      </w:r>
      <w:r w:rsidR="0018318A">
        <w:rPr>
          <w:rFonts w:ascii="David" w:hAnsi="David" w:cs="David" w:hint="cs"/>
          <w:sz w:val="24"/>
          <w:szCs w:val="24"/>
          <w:rtl/>
        </w:rPr>
        <w:t xml:space="preserve">וגיות כגון זו אינם צריכות </w:t>
      </w:r>
      <w:r w:rsidR="000751BD">
        <w:rPr>
          <w:rFonts w:ascii="David" w:hAnsi="David" w:cs="David" w:hint="cs"/>
          <w:sz w:val="24"/>
          <w:szCs w:val="24"/>
          <w:rtl/>
        </w:rPr>
        <w:t xml:space="preserve">להשפיע על עמדתו </w:t>
      </w:r>
      <w:r w:rsidR="0018318A">
        <w:rPr>
          <w:rFonts w:ascii="David" w:hAnsi="David" w:cs="David" w:hint="cs"/>
          <w:sz w:val="24"/>
          <w:szCs w:val="24"/>
          <w:rtl/>
        </w:rPr>
        <w:t>המקצועית של המצביא</w:t>
      </w:r>
      <w:r w:rsidR="000751BD">
        <w:rPr>
          <w:rFonts w:ascii="David" w:hAnsi="David" w:cs="David" w:hint="cs"/>
          <w:sz w:val="24"/>
          <w:szCs w:val="24"/>
          <w:rtl/>
        </w:rPr>
        <w:t>, אך עליו להיות ערני לקיומן על מנת להיות מסוגל להשפיע</w:t>
      </w:r>
      <w:r w:rsidR="00540372">
        <w:rPr>
          <w:rFonts w:ascii="David" w:hAnsi="David" w:cs="David" w:hint="cs"/>
          <w:sz w:val="24"/>
          <w:szCs w:val="24"/>
          <w:rtl/>
        </w:rPr>
        <w:t xml:space="preserve"> ולא </w:t>
      </w:r>
      <w:r w:rsidR="0018318A">
        <w:rPr>
          <w:rFonts w:ascii="David" w:hAnsi="David" w:cs="David" w:hint="cs"/>
          <w:sz w:val="24"/>
          <w:szCs w:val="24"/>
          <w:rtl/>
        </w:rPr>
        <w:t>להיקל</w:t>
      </w:r>
      <w:r w:rsidR="0018318A">
        <w:rPr>
          <w:rFonts w:ascii="David" w:hAnsi="David" w:cs="David" w:hint="eastAsia"/>
          <w:sz w:val="24"/>
          <w:szCs w:val="24"/>
          <w:rtl/>
        </w:rPr>
        <w:t>ע</w:t>
      </w:r>
      <w:r w:rsidR="00540372">
        <w:rPr>
          <w:rFonts w:ascii="David" w:hAnsi="David" w:cs="David" w:hint="cs"/>
          <w:sz w:val="24"/>
          <w:szCs w:val="24"/>
          <w:rtl/>
        </w:rPr>
        <w:t xml:space="preserve"> לקרביו של המאבק הפוליטי</w:t>
      </w:r>
      <w:r w:rsidR="000751BD">
        <w:rPr>
          <w:rFonts w:ascii="David" w:hAnsi="David" w:cs="David" w:hint="cs"/>
          <w:sz w:val="24"/>
          <w:szCs w:val="24"/>
          <w:rtl/>
        </w:rPr>
        <w:t xml:space="preserve">. </w:t>
      </w:r>
      <w:r w:rsidR="008C016D" w:rsidRPr="00C55939">
        <w:rPr>
          <w:rFonts w:ascii="David" w:hAnsi="David" w:cs="David"/>
          <w:sz w:val="24"/>
          <w:szCs w:val="24"/>
          <w:rtl/>
        </w:rPr>
        <w:t xml:space="preserve">משקל מיוחד במארג הסביבתי נתון דווקא למהות הפתגם של הנסיך הקטן על כך שאין לראות את הדברים היטב אלא בלב בלבד, כי </w:t>
      </w:r>
      <w:r w:rsidR="008C016D" w:rsidRPr="00C55939">
        <w:rPr>
          <w:rFonts w:ascii="David" w:hAnsi="David" w:cs="David" w:hint="cs"/>
          <w:sz w:val="24"/>
          <w:szCs w:val="24"/>
          <w:rtl/>
        </w:rPr>
        <w:t>"</w:t>
      </w:r>
      <w:r w:rsidR="008C016D" w:rsidRPr="00C55939">
        <w:rPr>
          <w:rFonts w:ascii="David" w:hAnsi="David" w:cs="David"/>
          <w:sz w:val="24"/>
          <w:szCs w:val="24"/>
          <w:rtl/>
        </w:rPr>
        <w:t>הדבר החשוב באמת סמוי מן הע</w:t>
      </w:r>
      <w:r w:rsidR="008C016D" w:rsidRPr="00C55939">
        <w:rPr>
          <w:rFonts w:ascii="David" w:hAnsi="David" w:cs="David" w:hint="cs"/>
          <w:sz w:val="24"/>
          <w:szCs w:val="24"/>
          <w:rtl/>
        </w:rPr>
        <w:t>ין".</w:t>
      </w:r>
    </w:p>
    <w:p w14:paraId="4DC0E758" w14:textId="556EBCC6" w:rsidR="008C016D" w:rsidRPr="00C55939" w:rsidRDefault="008C016D" w:rsidP="00F57C79">
      <w:pPr>
        <w:spacing w:line="480" w:lineRule="auto"/>
        <w:jc w:val="both"/>
        <w:rPr>
          <w:rFonts w:ascii="David" w:hAnsi="David" w:cs="David"/>
          <w:sz w:val="24"/>
          <w:szCs w:val="24"/>
          <w:rtl/>
        </w:rPr>
      </w:pPr>
      <w:r w:rsidRPr="00C55939">
        <w:rPr>
          <w:rFonts w:ascii="David" w:hAnsi="David" w:cs="David"/>
          <w:b/>
          <w:bCs/>
          <w:sz w:val="24"/>
          <w:szCs w:val="24"/>
          <w:rtl/>
        </w:rPr>
        <w:t>'שיח ישיר'-</w:t>
      </w:r>
      <w:r w:rsidRPr="00C55939">
        <w:rPr>
          <w:rFonts w:ascii="David" w:hAnsi="David" w:cs="David"/>
          <w:sz w:val="24"/>
          <w:szCs w:val="24"/>
          <w:rtl/>
        </w:rPr>
        <w:t xml:space="preserve"> מפגש אישי או העברת מסרים בדרכי תקשורת המוסדית פנים ארגונית כגון הערכות מצב, דיונים ופגישות שונות. השיח הישיר בין המצ</w:t>
      </w:r>
      <w:r w:rsidRPr="00C55939">
        <w:rPr>
          <w:rFonts w:ascii="David" w:hAnsi="David" w:cs="David" w:hint="cs"/>
          <w:sz w:val="24"/>
          <w:szCs w:val="24"/>
          <w:rtl/>
        </w:rPr>
        <w:t>ב</w:t>
      </w:r>
      <w:r w:rsidRPr="00C55939">
        <w:rPr>
          <w:rFonts w:ascii="David" w:hAnsi="David" w:cs="David"/>
          <w:sz w:val="24"/>
          <w:szCs w:val="24"/>
          <w:rtl/>
        </w:rPr>
        <w:t>יא לקברניט מתקיים לרוב באמצעות טקסים ארגוניים</w:t>
      </w:r>
      <w:r w:rsidRPr="00C55939">
        <w:rPr>
          <w:rFonts w:ascii="David" w:hAnsi="David" w:cs="David" w:hint="cs"/>
          <w:sz w:val="24"/>
          <w:szCs w:val="24"/>
          <w:rtl/>
        </w:rPr>
        <w:t>,</w:t>
      </w:r>
      <w:r w:rsidRPr="00C55939">
        <w:rPr>
          <w:rFonts w:ascii="David" w:hAnsi="David" w:cs="David"/>
          <w:sz w:val="24"/>
          <w:szCs w:val="24"/>
          <w:rtl/>
        </w:rPr>
        <w:t xml:space="preserve"> אשר דורשים התאמה ויצירת תנאים ללמידה כגון צמצום כמות משתתפים, אינטימיות והלבנת נושאים</w:t>
      </w:r>
      <w:r w:rsidRPr="00C55939">
        <w:rPr>
          <w:rFonts w:ascii="David" w:hAnsi="David" w:cs="David" w:hint="cs"/>
          <w:sz w:val="24"/>
          <w:szCs w:val="24"/>
          <w:rtl/>
        </w:rPr>
        <w:t>,</w:t>
      </w:r>
      <w:r w:rsidRPr="00C55939">
        <w:rPr>
          <w:rFonts w:ascii="David" w:hAnsi="David" w:cs="David"/>
          <w:sz w:val="24"/>
          <w:szCs w:val="24"/>
          <w:rtl/>
        </w:rPr>
        <w:t xml:space="preserve"> אשר נחשבים מחוץ לגבולות הדיון. מעבר לזרמי העומק של </w:t>
      </w:r>
      <w:proofErr w:type="spellStart"/>
      <w:r w:rsidRPr="00C55939">
        <w:rPr>
          <w:rFonts w:ascii="David" w:hAnsi="David" w:cs="David"/>
          <w:sz w:val="24"/>
          <w:szCs w:val="24"/>
          <w:rtl/>
        </w:rPr>
        <w:t>המימדים</w:t>
      </w:r>
      <w:proofErr w:type="spellEnd"/>
      <w:r w:rsidRPr="00C55939">
        <w:rPr>
          <w:rFonts w:ascii="David" w:hAnsi="David" w:cs="David"/>
          <w:sz w:val="24"/>
          <w:szCs w:val="24"/>
          <w:rtl/>
        </w:rPr>
        <w:t xml:space="preserve"> האישיים והשפעות הסביבה</w:t>
      </w:r>
      <w:r w:rsidR="00A4348B">
        <w:rPr>
          <w:rFonts w:ascii="David" w:hAnsi="David" w:cs="David" w:hint="cs"/>
          <w:sz w:val="24"/>
          <w:szCs w:val="24"/>
          <w:rtl/>
        </w:rPr>
        <w:t xml:space="preserve"> הגלוקאלית</w:t>
      </w:r>
      <w:r w:rsidRPr="00C55939">
        <w:rPr>
          <w:rFonts w:ascii="David" w:hAnsi="David" w:cs="David"/>
          <w:sz w:val="24"/>
          <w:szCs w:val="24"/>
          <w:rtl/>
        </w:rPr>
        <w:t xml:space="preserve"> איכות השיח הישיר נקבעת במידה רבה, מתוך מנעד דרגות החופש האינטלקטואלי</w:t>
      </w:r>
      <w:r w:rsidR="00A4348B">
        <w:rPr>
          <w:rFonts w:ascii="David" w:hAnsi="David" w:cs="David" w:hint="cs"/>
          <w:sz w:val="24"/>
          <w:szCs w:val="24"/>
          <w:rtl/>
        </w:rPr>
        <w:t>ים</w:t>
      </w:r>
      <w:r w:rsidRPr="00C55939">
        <w:rPr>
          <w:rFonts w:ascii="David" w:hAnsi="David" w:cs="David"/>
          <w:sz w:val="24"/>
          <w:szCs w:val="24"/>
          <w:rtl/>
        </w:rPr>
        <w:t xml:space="preserve"> </w:t>
      </w:r>
      <w:r w:rsidRPr="00C55939">
        <w:rPr>
          <w:rFonts w:ascii="David" w:hAnsi="David" w:cs="David" w:hint="cs"/>
          <w:sz w:val="24"/>
          <w:szCs w:val="24"/>
          <w:rtl/>
        </w:rPr>
        <w:t>המונחות</w:t>
      </w:r>
      <w:r w:rsidRPr="00C55939">
        <w:rPr>
          <w:rFonts w:ascii="David" w:hAnsi="David" w:cs="David"/>
          <w:sz w:val="24"/>
          <w:szCs w:val="24"/>
          <w:rtl/>
        </w:rPr>
        <w:t xml:space="preserve"> על השולחן. </w:t>
      </w:r>
      <w:r w:rsidR="00A4348B">
        <w:rPr>
          <w:rFonts w:ascii="David" w:hAnsi="David" w:cs="David" w:hint="cs"/>
          <w:sz w:val="24"/>
          <w:szCs w:val="24"/>
          <w:rtl/>
        </w:rPr>
        <w:t xml:space="preserve">אך יחד עם זאת, </w:t>
      </w:r>
      <w:r w:rsidR="007C6B5D">
        <w:rPr>
          <w:rFonts w:ascii="David" w:hAnsi="David" w:cs="David" w:hint="cs"/>
          <w:sz w:val="24"/>
          <w:szCs w:val="24"/>
          <w:rtl/>
        </w:rPr>
        <w:t xml:space="preserve">לעיטים משתמשים מצביאים בשיח הישיר כדרך תמרון והשפעה על קברניטים. </w:t>
      </w:r>
      <w:r w:rsidRPr="00C55939">
        <w:rPr>
          <w:rFonts w:ascii="David" w:hAnsi="David" w:cs="David"/>
          <w:sz w:val="24"/>
          <w:szCs w:val="24"/>
          <w:rtl/>
        </w:rPr>
        <w:t>במלחמת המפרץ הראשונה, ובמלחמות הקטנות הרבות שפרצו לאחר מכן, ה"ייעוץ" של הצבא לא היה למעשה "ייעוץ" כלל, אלא משהו שונה: הכנה של אפשרויות, ולעיתים רק אפשרות אחת, עבור ההנהגה האזרחית. קברניטים אמריקניים היססו לפני שתבעו הרבה ממצביאיהם, ומתוך כך נתקף ממשל קלינטון שיתוק, אחרי שהצבא הציג את החלופה היחידה ועיקרה בה</w:t>
      </w:r>
      <w:r w:rsidRPr="00C55939">
        <w:rPr>
          <w:rFonts w:ascii="David" w:hAnsi="David" w:cs="David" w:hint="cs"/>
          <w:sz w:val="24"/>
          <w:szCs w:val="24"/>
          <w:rtl/>
        </w:rPr>
        <w:t>י</w:t>
      </w:r>
      <w:r w:rsidRPr="00C55939">
        <w:rPr>
          <w:rFonts w:ascii="David" w:hAnsi="David" w:cs="David"/>
          <w:sz w:val="24"/>
          <w:szCs w:val="24"/>
          <w:rtl/>
        </w:rPr>
        <w:t>ערכות של 400</w:t>
      </w:r>
      <w:r w:rsidRPr="00C55939">
        <w:rPr>
          <w:rFonts w:ascii="David" w:hAnsi="David" w:cs="David" w:hint="cs"/>
          <w:sz w:val="24"/>
          <w:szCs w:val="24"/>
          <w:rtl/>
        </w:rPr>
        <w:t>,</w:t>
      </w:r>
      <w:r w:rsidRPr="00C55939">
        <w:rPr>
          <w:rFonts w:ascii="David" w:hAnsi="David" w:cs="David"/>
          <w:sz w:val="24"/>
          <w:szCs w:val="24"/>
          <w:rtl/>
        </w:rPr>
        <w:t>000 חיילים או יותר כדי להתערב בנעשה ביוגוסלביה</w:t>
      </w:r>
      <w:r w:rsidR="00F57C79">
        <w:rPr>
          <w:rStyle w:val="FootnoteReference"/>
          <w:rFonts w:ascii="David" w:hAnsi="David" w:cs="David"/>
          <w:sz w:val="24"/>
          <w:szCs w:val="24"/>
          <w:rtl/>
        </w:rPr>
        <w:footnoteReference w:id="62"/>
      </w:r>
      <w:r w:rsidR="00F57C79">
        <w:rPr>
          <w:rFonts w:ascii="David" w:hAnsi="David" w:cs="David" w:hint="cs"/>
          <w:sz w:val="24"/>
          <w:szCs w:val="24"/>
          <w:rtl/>
        </w:rPr>
        <w:t>.</w:t>
      </w:r>
      <w:r w:rsidRPr="00C55939">
        <w:rPr>
          <w:rFonts w:ascii="David" w:hAnsi="David" w:cs="David"/>
          <w:sz w:val="24"/>
          <w:szCs w:val="24"/>
          <w:rtl/>
        </w:rPr>
        <w:t xml:space="preserve"> </w:t>
      </w:r>
    </w:p>
    <w:p w14:paraId="7C77F9F9" w14:textId="77777777" w:rsidR="008C016D" w:rsidRPr="00C55939" w:rsidRDefault="008C016D" w:rsidP="00C55939">
      <w:pPr>
        <w:spacing w:line="480" w:lineRule="auto"/>
        <w:jc w:val="both"/>
        <w:rPr>
          <w:rFonts w:ascii="David" w:hAnsi="David" w:cs="David"/>
          <w:sz w:val="24"/>
          <w:szCs w:val="24"/>
          <w:rtl/>
        </w:rPr>
      </w:pPr>
      <w:r w:rsidRPr="00C55939">
        <w:rPr>
          <w:rFonts w:ascii="David" w:hAnsi="David" w:cs="David"/>
          <w:b/>
          <w:bCs/>
          <w:sz w:val="24"/>
          <w:szCs w:val="24"/>
          <w:rtl/>
        </w:rPr>
        <w:t>'</w:t>
      </w:r>
      <w:proofErr w:type="spellStart"/>
      <w:r w:rsidRPr="00C55939">
        <w:rPr>
          <w:rFonts w:ascii="David" w:hAnsi="David" w:cs="David"/>
          <w:b/>
          <w:bCs/>
          <w:sz w:val="24"/>
          <w:szCs w:val="24"/>
          <w:rtl/>
        </w:rPr>
        <w:t>אתגור</w:t>
      </w:r>
      <w:proofErr w:type="spellEnd"/>
      <w:r w:rsidRPr="00C55939">
        <w:rPr>
          <w:rFonts w:ascii="David" w:hAnsi="David" w:cs="David"/>
          <w:b/>
          <w:bCs/>
          <w:sz w:val="24"/>
          <w:szCs w:val="24"/>
          <w:rtl/>
        </w:rPr>
        <w:t xml:space="preserve"> בתוך/ומחוץ לפרדיגמה'-</w:t>
      </w:r>
      <w:r w:rsidRPr="00C55939">
        <w:rPr>
          <w:rFonts w:ascii="David" w:hAnsi="David" w:cs="David"/>
          <w:sz w:val="24"/>
          <w:szCs w:val="24"/>
          <w:rtl/>
        </w:rPr>
        <w:t xml:space="preserve"> עמדה ביקורתית מתוך זיהוי תפניות הקראת תיגר על פירוש המציאות המקובל ועל הסדר, הוודאות והיציבות הקיימת תוך העמדת ה</w:t>
      </w:r>
      <w:r w:rsidRPr="00C55939">
        <w:rPr>
          <w:rFonts w:ascii="David" w:hAnsi="David" w:cs="David" w:hint="cs"/>
          <w:sz w:val="24"/>
          <w:szCs w:val="24"/>
          <w:rtl/>
        </w:rPr>
        <w:t>י</w:t>
      </w:r>
      <w:r w:rsidRPr="00C55939">
        <w:rPr>
          <w:rFonts w:ascii="David" w:hAnsi="David" w:cs="David"/>
          <w:sz w:val="24"/>
          <w:szCs w:val="24"/>
          <w:rtl/>
        </w:rPr>
        <w:t>גיון או תצורה אופרטיבית מתחרה. במפגש למול הדרג המדיני נדרש המצביא לכינון תנאי שיח ולמידה בס</w:t>
      </w:r>
      <w:r w:rsidRPr="00C55939">
        <w:rPr>
          <w:rFonts w:ascii="David" w:hAnsi="David" w:cs="David" w:hint="cs"/>
          <w:sz w:val="24"/>
          <w:szCs w:val="24"/>
          <w:rtl/>
        </w:rPr>
        <w:t>ב</w:t>
      </w:r>
      <w:r w:rsidRPr="00C55939">
        <w:rPr>
          <w:rFonts w:ascii="David" w:hAnsi="David" w:cs="David"/>
          <w:sz w:val="24"/>
          <w:szCs w:val="24"/>
          <w:rtl/>
        </w:rPr>
        <w:t>יב</w:t>
      </w:r>
      <w:r w:rsidRPr="00C55939">
        <w:rPr>
          <w:rFonts w:ascii="David" w:hAnsi="David" w:cs="David" w:hint="cs"/>
          <w:sz w:val="24"/>
          <w:szCs w:val="24"/>
          <w:rtl/>
        </w:rPr>
        <w:t>ה</w:t>
      </w:r>
      <w:r w:rsidRPr="00C55939">
        <w:rPr>
          <w:rFonts w:ascii="David" w:hAnsi="David" w:cs="David"/>
          <w:sz w:val="24"/>
          <w:szCs w:val="24"/>
          <w:rtl/>
        </w:rPr>
        <w:t xml:space="preserve"> רווית מתחים. ליצירת נקודת מפגש, בהבניית התנאים לבירור אסטרטגי כן ופתוח, אחראי הקברניט לא פחות מן המצביא, אולם סוגיות השיח ועומק תכניו בזיהוי תפניות מתפתחות וצמתי החלטה תלויים במידה רבה במצביא. רק הוא נוגע מקרוב בחיכוך המבצעי. </w:t>
      </w:r>
    </w:p>
    <w:p w14:paraId="21BDD1F3" w14:textId="2E734876" w:rsidR="008C016D" w:rsidRPr="00C55939" w:rsidRDefault="008C016D" w:rsidP="004666E5">
      <w:pPr>
        <w:spacing w:line="480" w:lineRule="auto"/>
        <w:jc w:val="both"/>
        <w:rPr>
          <w:rFonts w:ascii="David" w:hAnsi="David" w:cs="David"/>
          <w:sz w:val="24"/>
          <w:szCs w:val="24"/>
          <w:rtl/>
        </w:rPr>
      </w:pPr>
      <w:r w:rsidRPr="00C55939">
        <w:rPr>
          <w:rFonts w:ascii="David" w:hAnsi="David" w:cs="David"/>
          <w:sz w:val="24"/>
          <w:szCs w:val="24"/>
          <w:rtl/>
        </w:rPr>
        <w:t xml:space="preserve">בכך בדיוק הצטיין מפקדם של כוחות </w:t>
      </w:r>
      <w:proofErr w:type="spellStart"/>
      <w:r w:rsidRPr="00C55939">
        <w:rPr>
          <w:rFonts w:ascii="David" w:hAnsi="David" w:cs="David"/>
          <w:sz w:val="24"/>
          <w:szCs w:val="24"/>
          <w:rtl/>
        </w:rPr>
        <w:t>הקודס</w:t>
      </w:r>
      <w:proofErr w:type="spellEnd"/>
      <w:r w:rsidRPr="00C55939">
        <w:rPr>
          <w:rFonts w:ascii="David" w:hAnsi="David" w:cs="David"/>
          <w:sz w:val="24"/>
          <w:szCs w:val="24"/>
          <w:rtl/>
        </w:rPr>
        <w:t xml:space="preserve"> קאסם </w:t>
      </w:r>
      <w:proofErr w:type="spellStart"/>
      <w:r w:rsidRPr="00C55939">
        <w:rPr>
          <w:rFonts w:ascii="David" w:hAnsi="David" w:cs="David"/>
          <w:sz w:val="24"/>
          <w:szCs w:val="24"/>
          <w:rtl/>
        </w:rPr>
        <w:t>סולימאני</w:t>
      </w:r>
      <w:proofErr w:type="spellEnd"/>
      <w:r w:rsidRPr="00C55939">
        <w:rPr>
          <w:rFonts w:ascii="David" w:hAnsi="David" w:cs="David"/>
          <w:sz w:val="24"/>
          <w:szCs w:val="24"/>
          <w:rtl/>
        </w:rPr>
        <w:t xml:space="preserve">, וזכה למעמדו המיועד ולאמון מלא מצד המנהיג העליון </w:t>
      </w:r>
      <w:proofErr w:type="spellStart"/>
      <w:r w:rsidRPr="00C55939">
        <w:rPr>
          <w:rFonts w:ascii="David" w:hAnsi="David" w:cs="David"/>
          <w:sz w:val="24"/>
          <w:szCs w:val="24"/>
          <w:rtl/>
        </w:rPr>
        <w:t>חמינאי</w:t>
      </w:r>
      <w:proofErr w:type="spellEnd"/>
      <w:r w:rsidRPr="00C55939">
        <w:rPr>
          <w:rFonts w:ascii="David" w:hAnsi="David" w:cs="David"/>
          <w:sz w:val="24"/>
          <w:szCs w:val="24"/>
          <w:rtl/>
        </w:rPr>
        <w:t xml:space="preserve">. גם מול מנהיגים פוליטיים אחרים הצטיין במיומנות בה יצר תנאי שיח אינטימיים, באמון הדדי ובליבון משותף של הזדמנויות וסיכונים. הוא הוביל בשנים אחרונות את פריצת הדרך התפיסתית, בה עוצבו כוחות חתרניים להתארגנות בדפוס מבצעי חדשני, כדוגמת חיזבאללה בלבנון, מיליציות שיעיות בעיראק </w:t>
      </w:r>
      <w:proofErr w:type="spellStart"/>
      <w:r w:rsidRPr="00C55939">
        <w:rPr>
          <w:rFonts w:ascii="David" w:hAnsi="David" w:cs="David"/>
          <w:sz w:val="24"/>
          <w:szCs w:val="24"/>
          <w:rtl/>
        </w:rPr>
        <w:t>וחות'ים</w:t>
      </w:r>
      <w:proofErr w:type="spellEnd"/>
      <w:r w:rsidRPr="00C55939">
        <w:rPr>
          <w:rFonts w:ascii="David" w:hAnsi="David" w:cs="David"/>
          <w:sz w:val="24"/>
          <w:szCs w:val="24"/>
          <w:rtl/>
        </w:rPr>
        <w:t xml:space="preserve"> בתימן. ייחודו של </w:t>
      </w:r>
      <w:proofErr w:type="spellStart"/>
      <w:r w:rsidRPr="00C55939">
        <w:rPr>
          <w:rFonts w:ascii="David" w:hAnsi="David" w:cs="David"/>
          <w:sz w:val="24"/>
          <w:szCs w:val="24"/>
          <w:rtl/>
        </w:rPr>
        <w:t>סולימאני</w:t>
      </w:r>
      <w:proofErr w:type="spellEnd"/>
      <w:r w:rsidRPr="00C55939">
        <w:rPr>
          <w:rFonts w:ascii="David" w:hAnsi="David" w:cs="David"/>
          <w:sz w:val="24"/>
          <w:szCs w:val="24"/>
          <w:rtl/>
        </w:rPr>
        <w:t xml:space="preserve"> </w:t>
      </w:r>
      <w:r w:rsidRPr="00C55939">
        <w:rPr>
          <w:rFonts w:ascii="David" w:hAnsi="David" w:cs="David" w:hint="cs"/>
          <w:sz w:val="24"/>
          <w:szCs w:val="24"/>
          <w:rtl/>
        </w:rPr>
        <w:t>ה</w:t>
      </w:r>
      <w:r w:rsidRPr="00C55939">
        <w:rPr>
          <w:rFonts w:ascii="David" w:hAnsi="David" w:cs="David"/>
          <w:sz w:val="24"/>
          <w:szCs w:val="24"/>
          <w:rtl/>
        </w:rPr>
        <w:t xml:space="preserve">תבטא בהיבט </w:t>
      </w:r>
      <w:r w:rsidRPr="00C55939">
        <w:rPr>
          <w:rFonts w:ascii="David" w:hAnsi="David" w:cs="David"/>
          <w:sz w:val="24"/>
          <w:szCs w:val="24"/>
          <w:rtl/>
        </w:rPr>
        <w:lastRenderedPageBreak/>
        <w:t>זה ביצירתיות, שבה גיבש תפיסות לחימה חדשות, ארגן כוחות בדפוסים גמישים התואמים לנסיבות הזמן ו</w:t>
      </w:r>
      <w:r w:rsidR="004666E5">
        <w:rPr>
          <w:rFonts w:ascii="David" w:hAnsi="David" w:cs="David" w:hint="cs"/>
          <w:sz w:val="24"/>
          <w:szCs w:val="24"/>
          <w:rtl/>
        </w:rPr>
        <w:t>ה</w:t>
      </w:r>
      <w:r w:rsidRPr="00C55939">
        <w:rPr>
          <w:rFonts w:ascii="David" w:hAnsi="David" w:cs="David"/>
          <w:sz w:val="24"/>
          <w:szCs w:val="24"/>
          <w:rtl/>
        </w:rPr>
        <w:t>מקום</w:t>
      </w:r>
      <w:r w:rsidR="004666E5">
        <w:rPr>
          <w:rStyle w:val="FootnoteReference"/>
          <w:rFonts w:ascii="David" w:hAnsi="David" w:cs="David"/>
          <w:sz w:val="24"/>
          <w:szCs w:val="24"/>
          <w:rtl/>
        </w:rPr>
        <w:footnoteReference w:id="63"/>
      </w:r>
      <w:r w:rsidRPr="00C55939">
        <w:rPr>
          <w:rFonts w:ascii="David" w:hAnsi="David" w:cs="David"/>
          <w:sz w:val="24"/>
          <w:szCs w:val="24"/>
          <w:rtl/>
        </w:rPr>
        <w:t xml:space="preserve">.  </w:t>
      </w:r>
    </w:p>
    <w:p w14:paraId="0A2C20EF" w14:textId="6E8D5F45" w:rsidR="008C016D" w:rsidRPr="00C55939" w:rsidRDefault="008C016D" w:rsidP="004666E5">
      <w:pPr>
        <w:spacing w:line="480" w:lineRule="auto"/>
        <w:jc w:val="both"/>
        <w:rPr>
          <w:rFonts w:ascii="David" w:hAnsi="David" w:cs="David"/>
          <w:sz w:val="24"/>
          <w:szCs w:val="24"/>
          <w:rtl/>
        </w:rPr>
      </w:pPr>
      <w:r w:rsidRPr="00C55939">
        <w:rPr>
          <w:rFonts w:ascii="David" w:hAnsi="David" w:cs="David"/>
          <w:b/>
          <w:bCs/>
          <w:sz w:val="24"/>
          <w:szCs w:val="24"/>
          <w:rtl/>
        </w:rPr>
        <w:t>'תמרון דרך רשת קשרים'-</w:t>
      </w:r>
      <w:r w:rsidRPr="00C55939">
        <w:rPr>
          <w:rFonts w:ascii="David" w:hAnsi="David" w:cs="David" w:hint="cs"/>
          <w:sz w:val="24"/>
          <w:szCs w:val="24"/>
          <w:rtl/>
        </w:rPr>
        <w:t xml:space="preserve"> </w:t>
      </w:r>
      <w:r w:rsidRPr="00C55939">
        <w:rPr>
          <w:rFonts w:ascii="David" w:hAnsi="David" w:cs="David"/>
          <w:sz w:val="24"/>
          <w:szCs w:val="24"/>
          <w:rtl/>
        </w:rPr>
        <w:t>קבלת מידע או העברה ועיצוב מסר דרך גורמים שלישיים בתוך הארגון ומחוצה לו בדרך סמויה וגלויה, צבירת מקורות תמיכה ובניית קואליציות. יתרה מכך, כשם שכל מפקד מצווה לחיות את המתרחש ביחידתו, כך גם המצביא מצווה לחיות את המתרחש במרחבו- מדינת ישראל, דרך פיתוח רשת קשרים פורמאלית ובלתי פורמאלית לסלילת הערוצים לזרימת מידע בתחומי עניין רלוונטיים</w:t>
      </w:r>
      <w:r w:rsidR="004666E5">
        <w:rPr>
          <w:rStyle w:val="FootnoteReference"/>
          <w:rFonts w:ascii="David" w:hAnsi="David" w:cs="David"/>
          <w:sz w:val="24"/>
          <w:szCs w:val="24"/>
          <w:rtl/>
        </w:rPr>
        <w:footnoteReference w:id="64"/>
      </w:r>
      <w:r w:rsidRPr="00C55939">
        <w:rPr>
          <w:rFonts w:ascii="David" w:hAnsi="David" w:cs="David"/>
          <w:sz w:val="24"/>
          <w:szCs w:val="24"/>
          <w:rtl/>
        </w:rPr>
        <w:t>.</w:t>
      </w:r>
    </w:p>
    <w:p w14:paraId="59F83981" w14:textId="4A6B38B8" w:rsidR="008C016D" w:rsidRPr="00C55939" w:rsidRDefault="008C016D" w:rsidP="004666E5">
      <w:pPr>
        <w:spacing w:line="480" w:lineRule="auto"/>
        <w:jc w:val="both"/>
        <w:rPr>
          <w:rFonts w:ascii="David" w:hAnsi="David" w:cs="David"/>
          <w:sz w:val="24"/>
          <w:szCs w:val="24"/>
          <w:rtl/>
        </w:rPr>
      </w:pPr>
      <w:r w:rsidRPr="00C55939">
        <w:rPr>
          <w:rFonts w:ascii="David" w:hAnsi="David" w:cs="David"/>
          <w:b/>
          <w:bCs/>
          <w:sz w:val="24"/>
          <w:szCs w:val="24"/>
          <w:rtl/>
        </w:rPr>
        <w:t>'תמרון באמצעות פעולה'</w:t>
      </w:r>
      <w:r w:rsidRPr="00C55939">
        <w:rPr>
          <w:rFonts w:ascii="David" w:hAnsi="David" w:cs="David"/>
          <w:sz w:val="24"/>
          <w:szCs w:val="24"/>
          <w:rtl/>
        </w:rPr>
        <w:t>- שינוי מציאות בשטח כאקט שיח ללמידה והשפעה על קברניט.</w:t>
      </w:r>
      <w:r w:rsidRPr="00C55939">
        <w:rPr>
          <w:rFonts w:ascii="David" w:hAnsi="David" w:cs="David" w:hint="cs"/>
          <w:sz w:val="24"/>
          <w:szCs w:val="24"/>
          <w:rtl/>
        </w:rPr>
        <w:t xml:space="preserve"> </w:t>
      </w:r>
      <w:r w:rsidRPr="00C55939">
        <w:rPr>
          <w:rFonts w:ascii="David" w:hAnsi="David" w:cs="David"/>
          <w:sz w:val="24"/>
          <w:szCs w:val="24"/>
          <w:rtl/>
        </w:rPr>
        <w:t>בעת הגע</w:t>
      </w:r>
      <w:r w:rsidRPr="00C55939">
        <w:rPr>
          <w:rFonts w:ascii="David" w:hAnsi="David" w:cs="David" w:hint="cs"/>
          <w:sz w:val="24"/>
          <w:szCs w:val="24"/>
          <w:rtl/>
        </w:rPr>
        <w:t>תם</w:t>
      </w:r>
      <w:r w:rsidRPr="00C55939">
        <w:rPr>
          <w:rFonts w:ascii="David" w:hAnsi="David" w:cs="David"/>
          <w:sz w:val="24"/>
          <w:szCs w:val="24"/>
          <w:rtl/>
        </w:rPr>
        <w:t xml:space="preserve"> של הכוחות האמריקניים לפאתי בגדד גיבש </w:t>
      </w:r>
      <w:r w:rsidRPr="00C55939">
        <w:rPr>
          <w:rFonts w:ascii="David" w:hAnsi="David" w:cs="David" w:hint="cs"/>
          <w:sz w:val="24"/>
          <w:szCs w:val="24"/>
          <w:rtl/>
        </w:rPr>
        <w:t>ה</w:t>
      </w:r>
      <w:r w:rsidRPr="00C55939">
        <w:rPr>
          <w:rFonts w:ascii="David" w:hAnsi="David" w:cs="David"/>
          <w:sz w:val="24"/>
          <w:szCs w:val="24"/>
          <w:rtl/>
        </w:rPr>
        <w:t xml:space="preserve">דרג הצבאי העליון תכנית לכיתור העיר ולהתשת כוח המגן העיראקי כדי ליצור תנאים לכיבושה </w:t>
      </w:r>
      <w:r w:rsidRPr="00C55939">
        <w:rPr>
          <w:rFonts w:ascii="David" w:hAnsi="David" w:cs="David" w:hint="cs"/>
          <w:sz w:val="24"/>
          <w:szCs w:val="24"/>
          <w:rtl/>
        </w:rPr>
        <w:t>מ</w:t>
      </w:r>
      <w:r w:rsidRPr="00C55939">
        <w:rPr>
          <w:rFonts w:ascii="David" w:hAnsi="David" w:cs="David"/>
          <w:sz w:val="24"/>
          <w:szCs w:val="24"/>
          <w:rtl/>
        </w:rPr>
        <w:t xml:space="preserve">בלי להסתבך בלחימה קשה בתוך השטח הבנוי. אולם בעוד שהדרגים האסטרטגיים אימצו בהתלהבות את התכנית, היא כלל לא נראתה למפקד האוגדה, </w:t>
      </w:r>
      <w:proofErr w:type="spellStart"/>
      <w:r w:rsidRPr="00C55939">
        <w:rPr>
          <w:rFonts w:ascii="David" w:hAnsi="David" w:cs="David"/>
          <w:sz w:val="24"/>
          <w:szCs w:val="24"/>
          <w:rtl/>
        </w:rPr>
        <w:t>מייג'ר</w:t>
      </w:r>
      <w:proofErr w:type="spellEnd"/>
      <w:r w:rsidRPr="00C55939">
        <w:rPr>
          <w:rFonts w:ascii="David" w:hAnsi="David" w:cs="David"/>
          <w:sz w:val="24"/>
          <w:szCs w:val="24"/>
          <w:rtl/>
        </w:rPr>
        <w:t xml:space="preserve">-גנרל בפורד </w:t>
      </w:r>
      <w:proofErr w:type="spellStart"/>
      <w:r w:rsidRPr="00C55939">
        <w:rPr>
          <w:rFonts w:ascii="David" w:hAnsi="David" w:cs="David"/>
          <w:sz w:val="24"/>
          <w:szCs w:val="24"/>
          <w:rtl/>
        </w:rPr>
        <w:t>בלאונט</w:t>
      </w:r>
      <w:proofErr w:type="spellEnd"/>
      <w:r w:rsidRPr="00C55939">
        <w:rPr>
          <w:rFonts w:ascii="David" w:hAnsi="David" w:cs="David"/>
          <w:sz w:val="24"/>
          <w:szCs w:val="24"/>
          <w:rtl/>
        </w:rPr>
        <w:t>. הוא חשב שהגישה שלפיה יש להמתין להתפוררות האויב תעביר את היוזמה לידי העיראקים ותעניק להם זמן לחיזוק ההגנה. לאחר שקיבל אישור להוציא אל הפועל פטרול מקומי, הוא שלח חטיבה מוקטנת לכמה פטרולים בעומק השטח הבנוי ולימד ממונים שניתן לכבוש את העיר במהלך אחד מהיר</w:t>
      </w:r>
      <w:r w:rsidR="004666E5">
        <w:rPr>
          <w:rStyle w:val="FootnoteReference"/>
          <w:rFonts w:ascii="David" w:hAnsi="David" w:cs="David"/>
          <w:sz w:val="24"/>
          <w:szCs w:val="24"/>
          <w:rtl/>
        </w:rPr>
        <w:footnoteReference w:id="65"/>
      </w:r>
      <w:r w:rsidR="004666E5">
        <w:rPr>
          <w:rFonts w:ascii="David" w:hAnsi="David" w:cs="David" w:hint="cs"/>
          <w:sz w:val="24"/>
          <w:szCs w:val="24"/>
          <w:rtl/>
        </w:rPr>
        <w:t>.</w:t>
      </w:r>
    </w:p>
    <w:p w14:paraId="362ACE79" w14:textId="62C788D5" w:rsidR="00DC4782" w:rsidRPr="00C55939" w:rsidRDefault="00DC4782" w:rsidP="00C55939">
      <w:pPr>
        <w:spacing w:line="480" w:lineRule="auto"/>
        <w:jc w:val="both"/>
        <w:rPr>
          <w:rFonts w:ascii="David" w:hAnsi="David" w:cs="David"/>
          <w:sz w:val="24"/>
          <w:szCs w:val="24"/>
        </w:rPr>
      </w:pPr>
      <w:r w:rsidRPr="00C55939">
        <w:rPr>
          <w:rFonts w:ascii="David" w:hAnsi="David" w:cs="David"/>
          <w:sz w:val="24"/>
          <w:szCs w:val="24"/>
          <w:rtl/>
        </w:rPr>
        <w:br/>
      </w:r>
    </w:p>
    <w:p w14:paraId="6788A2CB" w14:textId="6B91C49B" w:rsidR="00C55939" w:rsidRDefault="00C55939" w:rsidP="00C55939">
      <w:pPr>
        <w:spacing w:line="480" w:lineRule="auto"/>
        <w:jc w:val="both"/>
        <w:rPr>
          <w:rFonts w:ascii="David" w:hAnsi="David" w:cs="David"/>
          <w:b/>
          <w:bCs/>
          <w:sz w:val="24"/>
          <w:szCs w:val="24"/>
          <w:rtl/>
        </w:rPr>
      </w:pPr>
    </w:p>
    <w:p w14:paraId="505187BF" w14:textId="2B864076" w:rsidR="00DC4782" w:rsidRDefault="00DC4782" w:rsidP="00566062">
      <w:pPr>
        <w:spacing w:line="480" w:lineRule="auto"/>
        <w:jc w:val="both"/>
        <w:rPr>
          <w:rFonts w:ascii="David" w:hAnsi="David" w:cs="David"/>
          <w:sz w:val="24"/>
          <w:szCs w:val="24"/>
          <w:rtl/>
        </w:rPr>
      </w:pPr>
    </w:p>
    <w:p w14:paraId="5863B66C" w14:textId="636313FC" w:rsidR="00E1355C" w:rsidRDefault="00E1355C" w:rsidP="00566062">
      <w:pPr>
        <w:spacing w:line="480" w:lineRule="auto"/>
        <w:jc w:val="both"/>
        <w:rPr>
          <w:rFonts w:ascii="David" w:hAnsi="David" w:cs="David"/>
          <w:sz w:val="24"/>
          <w:szCs w:val="24"/>
          <w:rtl/>
        </w:rPr>
      </w:pPr>
    </w:p>
    <w:p w14:paraId="6B028834" w14:textId="44B2DA96" w:rsidR="00E1355C" w:rsidRDefault="00E1355C" w:rsidP="00566062">
      <w:pPr>
        <w:spacing w:line="480" w:lineRule="auto"/>
        <w:jc w:val="both"/>
        <w:rPr>
          <w:rFonts w:ascii="David" w:hAnsi="David" w:cs="David"/>
          <w:sz w:val="24"/>
          <w:szCs w:val="24"/>
          <w:rtl/>
        </w:rPr>
      </w:pPr>
    </w:p>
    <w:p w14:paraId="1C7879AC" w14:textId="7C3D9A43" w:rsidR="00E1355C" w:rsidRDefault="00E1355C" w:rsidP="00566062">
      <w:pPr>
        <w:spacing w:line="480" w:lineRule="auto"/>
        <w:jc w:val="both"/>
        <w:rPr>
          <w:rFonts w:ascii="David" w:hAnsi="David" w:cs="David"/>
          <w:sz w:val="24"/>
          <w:szCs w:val="24"/>
          <w:rtl/>
        </w:rPr>
      </w:pPr>
    </w:p>
    <w:p w14:paraId="6253EEC1" w14:textId="7FE5E487" w:rsidR="00E1355C" w:rsidRDefault="00E1355C" w:rsidP="00566062">
      <w:pPr>
        <w:spacing w:line="480" w:lineRule="auto"/>
        <w:jc w:val="both"/>
        <w:rPr>
          <w:rFonts w:ascii="David" w:hAnsi="David" w:cs="David"/>
          <w:sz w:val="24"/>
          <w:szCs w:val="24"/>
          <w:rtl/>
        </w:rPr>
      </w:pPr>
    </w:p>
    <w:p w14:paraId="317D026F" w14:textId="11BA1E6B" w:rsidR="00E1355C" w:rsidRDefault="00E1355C" w:rsidP="00566062">
      <w:pPr>
        <w:spacing w:line="480" w:lineRule="auto"/>
        <w:jc w:val="both"/>
        <w:rPr>
          <w:rFonts w:ascii="David" w:hAnsi="David" w:cs="David"/>
          <w:sz w:val="24"/>
          <w:szCs w:val="24"/>
          <w:rtl/>
        </w:rPr>
      </w:pPr>
    </w:p>
    <w:p w14:paraId="590C9A93" w14:textId="77777777" w:rsidR="00D87550" w:rsidRDefault="00D87550">
      <w:pPr>
        <w:bidi w:val="0"/>
        <w:spacing w:after="200" w:line="276" w:lineRule="auto"/>
        <w:rPr>
          <w:rFonts w:ascii="David" w:hAnsi="David" w:cs="David"/>
          <w:b/>
          <w:bCs/>
          <w:sz w:val="28"/>
          <w:szCs w:val="28"/>
          <w:rtl/>
        </w:rPr>
      </w:pPr>
      <w:r>
        <w:rPr>
          <w:rFonts w:ascii="David" w:hAnsi="David" w:cs="David"/>
          <w:b/>
          <w:bCs/>
          <w:sz w:val="28"/>
          <w:szCs w:val="28"/>
          <w:rtl/>
        </w:rPr>
        <w:br w:type="page"/>
      </w:r>
    </w:p>
    <w:p w14:paraId="0378F049" w14:textId="3D2BEC14" w:rsidR="00C8200D" w:rsidRPr="00C8200D" w:rsidRDefault="001C6A12" w:rsidP="00AA6161">
      <w:pPr>
        <w:spacing w:line="480" w:lineRule="auto"/>
        <w:jc w:val="both"/>
        <w:rPr>
          <w:rFonts w:ascii="David" w:hAnsi="David" w:cs="David"/>
          <w:b/>
          <w:bCs/>
          <w:sz w:val="24"/>
          <w:szCs w:val="24"/>
        </w:rPr>
      </w:pPr>
      <w:r>
        <w:rPr>
          <w:rFonts w:ascii="David" w:hAnsi="David" w:cs="David" w:hint="cs"/>
          <w:b/>
          <w:bCs/>
          <w:sz w:val="28"/>
          <w:szCs w:val="28"/>
          <w:rtl/>
        </w:rPr>
        <w:lastRenderedPageBreak/>
        <w:t>המערכה החמישית</w:t>
      </w:r>
      <w:r w:rsidR="00F83DE0" w:rsidRPr="00E1409C">
        <w:rPr>
          <w:rFonts w:ascii="David" w:hAnsi="David" w:cs="David"/>
          <w:b/>
          <w:bCs/>
          <w:sz w:val="28"/>
          <w:szCs w:val="28"/>
          <w:rtl/>
        </w:rPr>
        <w:t xml:space="preserve">: ניתוח מקרי בוחן </w:t>
      </w:r>
      <w:r w:rsidR="00D50E26">
        <w:rPr>
          <w:rFonts w:ascii="David" w:hAnsi="David" w:cs="David" w:hint="cs"/>
          <w:sz w:val="24"/>
          <w:szCs w:val="24"/>
          <w:rtl/>
        </w:rPr>
        <w:t xml:space="preserve"> </w:t>
      </w:r>
    </w:p>
    <w:p w14:paraId="6D243799" w14:textId="0C8CCD4B" w:rsidR="00360D1D" w:rsidRPr="00C140DA" w:rsidRDefault="00C140DA" w:rsidP="00C140DA">
      <w:pPr>
        <w:spacing w:line="480" w:lineRule="auto"/>
        <w:jc w:val="both"/>
        <w:rPr>
          <w:rFonts w:ascii="David" w:hAnsi="David" w:cs="David"/>
          <w:b/>
          <w:bCs/>
          <w:sz w:val="24"/>
          <w:szCs w:val="24"/>
        </w:rPr>
      </w:pPr>
      <w:r>
        <w:rPr>
          <w:rFonts w:ascii="David" w:hAnsi="David" w:cs="David" w:hint="cs"/>
          <w:b/>
          <w:bCs/>
          <w:sz w:val="24"/>
          <w:szCs w:val="24"/>
          <w:rtl/>
        </w:rPr>
        <w:t xml:space="preserve">מפקד פיקוד מרכז האלוף רוני </w:t>
      </w:r>
      <w:proofErr w:type="spellStart"/>
      <w:r>
        <w:rPr>
          <w:rFonts w:ascii="David" w:hAnsi="David" w:cs="David" w:hint="cs"/>
          <w:b/>
          <w:bCs/>
          <w:sz w:val="24"/>
          <w:szCs w:val="24"/>
          <w:rtl/>
        </w:rPr>
        <w:t>נומה</w:t>
      </w:r>
      <w:proofErr w:type="spellEnd"/>
      <w:r>
        <w:rPr>
          <w:rFonts w:ascii="David" w:hAnsi="David" w:cs="David" w:hint="cs"/>
          <w:b/>
          <w:bCs/>
          <w:sz w:val="24"/>
          <w:szCs w:val="24"/>
          <w:rtl/>
        </w:rPr>
        <w:t xml:space="preserve"> בהסלמת "גודל השעה"</w:t>
      </w:r>
      <w:r w:rsidR="00762EF6">
        <w:rPr>
          <w:rStyle w:val="FootnoteReference"/>
          <w:rFonts w:ascii="David" w:hAnsi="David" w:cs="David"/>
          <w:b/>
          <w:bCs/>
          <w:sz w:val="24"/>
          <w:szCs w:val="24"/>
        </w:rPr>
        <w:footnoteReference w:id="66"/>
      </w:r>
    </w:p>
    <w:p w14:paraId="07C43570" w14:textId="476086D1" w:rsidR="00360D1D" w:rsidRPr="00360D1D" w:rsidRDefault="00D50E26" w:rsidP="00566062">
      <w:pPr>
        <w:spacing w:line="480" w:lineRule="auto"/>
        <w:jc w:val="both"/>
        <w:rPr>
          <w:rFonts w:ascii="David" w:hAnsi="David" w:cs="David"/>
          <w:sz w:val="24"/>
          <w:szCs w:val="24"/>
        </w:rPr>
      </w:pPr>
      <w:r>
        <w:rPr>
          <w:rFonts w:ascii="David" w:hAnsi="David" w:cs="David" w:hint="cs"/>
          <w:sz w:val="24"/>
          <w:szCs w:val="24"/>
          <w:rtl/>
        </w:rPr>
        <w:t xml:space="preserve">"גודל השעה" </w:t>
      </w:r>
      <w:r>
        <w:rPr>
          <w:rFonts w:ascii="David" w:hAnsi="David" w:cs="David"/>
          <w:sz w:val="24"/>
          <w:szCs w:val="24"/>
          <w:rtl/>
        </w:rPr>
        <w:t>–</w:t>
      </w:r>
      <w:r>
        <w:rPr>
          <w:rFonts w:ascii="David" w:hAnsi="David" w:cs="David" w:hint="cs"/>
          <w:sz w:val="24"/>
          <w:szCs w:val="24"/>
          <w:rtl/>
        </w:rPr>
        <w:t xml:space="preserve"> כינויה של התפרצות טרור בשטחי יהודה ושומרון באוקטובר 2015</w:t>
      </w:r>
      <w:r w:rsidR="00036EC3">
        <w:rPr>
          <w:rFonts w:ascii="David" w:hAnsi="David" w:cs="David" w:hint="cs"/>
          <w:sz w:val="24"/>
          <w:szCs w:val="24"/>
          <w:rtl/>
        </w:rPr>
        <w:t>,</w:t>
      </w:r>
      <w:r>
        <w:rPr>
          <w:rFonts w:ascii="David" w:hAnsi="David" w:cs="David" w:hint="cs"/>
          <w:sz w:val="24"/>
          <w:szCs w:val="24"/>
          <w:rtl/>
        </w:rPr>
        <w:t xml:space="preserve"> שהתבטאה במספר רב של פיגועי טרור, בעיקר מסוג דקירה ודריסה.</w:t>
      </w:r>
    </w:p>
    <w:p w14:paraId="642E9405" w14:textId="25D13CBE" w:rsidR="00360D1D" w:rsidRPr="00360D1D" w:rsidRDefault="00360D1D" w:rsidP="00EF6662">
      <w:pPr>
        <w:spacing w:line="480" w:lineRule="auto"/>
        <w:jc w:val="both"/>
        <w:rPr>
          <w:rFonts w:ascii="David" w:hAnsi="David" w:cs="David"/>
          <w:sz w:val="24"/>
          <w:szCs w:val="24"/>
          <w:rtl/>
        </w:rPr>
      </w:pPr>
      <w:r w:rsidRPr="00360D1D">
        <w:rPr>
          <w:rFonts w:ascii="David" w:hAnsi="David" w:cs="David"/>
          <w:sz w:val="24"/>
          <w:szCs w:val="24"/>
          <w:rtl/>
        </w:rPr>
        <w:t>הסלמת "גודל השעה" הפתיעה את הממסד הביטחוני הישראלי בהתהוות מסובכת של טרור בהשראה. מארג רחב של זרמי עומק בחברה הפלסטינית, ההתיישבות ישראלית במרחב הפלסטיני  ו</w:t>
      </w:r>
      <w:r w:rsidR="00036EC3">
        <w:rPr>
          <w:rFonts w:ascii="David" w:hAnsi="David" w:cs="David" w:hint="cs"/>
          <w:sz w:val="24"/>
          <w:szCs w:val="24"/>
          <w:rtl/>
        </w:rPr>
        <w:t>ה</w:t>
      </w:r>
      <w:r w:rsidRPr="00360D1D">
        <w:rPr>
          <w:rFonts w:ascii="David" w:hAnsi="David" w:cs="David"/>
          <w:sz w:val="24"/>
          <w:szCs w:val="24"/>
          <w:rtl/>
        </w:rPr>
        <w:t xml:space="preserve">ממסד </w:t>
      </w:r>
      <w:r w:rsidR="00036EC3">
        <w:rPr>
          <w:rFonts w:ascii="David" w:hAnsi="David" w:cs="David" w:hint="cs"/>
          <w:sz w:val="24"/>
          <w:szCs w:val="24"/>
          <w:rtl/>
        </w:rPr>
        <w:t>ה</w:t>
      </w:r>
      <w:r w:rsidRPr="00360D1D">
        <w:rPr>
          <w:rFonts w:ascii="David" w:hAnsi="David" w:cs="David"/>
          <w:sz w:val="24"/>
          <w:szCs w:val="24"/>
          <w:rtl/>
        </w:rPr>
        <w:t xml:space="preserve">פוליטי- מדיני יצרו מערכת זיקות והקשרים </w:t>
      </w:r>
      <w:r w:rsidR="00036EC3">
        <w:rPr>
          <w:rFonts w:ascii="David" w:hAnsi="David" w:cs="David" w:hint="cs"/>
          <w:sz w:val="24"/>
          <w:szCs w:val="24"/>
          <w:rtl/>
        </w:rPr>
        <w:t>רב גונית,</w:t>
      </w:r>
      <w:r w:rsidRPr="00360D1D">
        <w:rPr>
          <w:rFonts w:ascii="David" w:hAnsi="David" w:cs="David"/>
          <w:sz w:val="24"/>
          <w:szCs w:val="24"/>
          <w:rtl/>
        </w:rPr>
        <w:t xml:space="preserve"> אשר העמידה אתגר גדול בפני דרג המצביאות המערכתית בכל הקשור ליכולת כינון למידה אפקטיבית וכושר השתנות תחבולנית אל מול </w:t>
      </w:r>
      <w:r w:rsidR="00036EC3">
        <w:rPr>
          <w:rFonts w:ascii="David" w:hAnsi="David" w:cs="David" w:hint="cs"/>
          <w:sz w:val="24"/>
          <w:szCs w:val="24"/>
          <w:rtl/>
        </w:rPr>
        <w:t>ה</w:t>
      </w:r>
      <w:r w:rsidRPr="00360D1D">
        <w:rPr>
          <w:rFonts w:ascii="David" w:hAnsi="David" w:cs="David"/>
          <w:sz w:val="24"/>
          <w:szCs w:val="24"/>
          <w:rtl/>
        </w:rPr>
        <w:t xml:space="preserve">איומים </w:t>
      </w:r>
      <w:r w:rsidR="00036EC3">
        <w:rPr>
          <w:rFonts w:ascii="David" w:hAnsi="David" w:cs="David" w:hint="cs"/>
          <w:sz w:val="24"/>
          <w:szCs w:val="24"/>
          <w:rtl/>
        </w:rPr>
        <w:t>ה</w:t>
      </w:r>
      <w:r w:rsidRPr="00360D1D">
        <w:rPr>
          <w:rFonts w:ascii="David" w:hAnsi="David" w:cs="David"/>
          <w:sz w:val="24"/>
          <w:szCs w:val="24"/>
          <w:rtl/>
        </w:rPr>
        <w:t xml:space="preserve">חדשים. בעין סערת ההסלמה ולצד תהליכי למידה ביקורתית בפיקוד, נדרש האלוף רוני </w:t>
      </w:r>
      <w:proofErr w:type="spellStart"/>
      <w:r w:rsidRPr="00360D1D">
        <w:rPr>
          <w:rFonts w:ascii="David" w:hAnsi="David" w:cs="David"/>
          <w:sz w:val="24"/>
          <w:szCs w:val="24"/>
          <w:rtl/>
        </w:rPr>
        <w:t>נומה</w:t>
      </w:r>
      <w:proofErr w:type="spellEnd"/>
      <w:r w:rsidRPr="00360D1D">
        <w:rPr>
          <w:rFonts w:ascii="David" w:hAnsi="David" w:cs="David"/>
          <w:sz w:val="24"/>
          <w:szCs w:val="24"/>
          <w:rtl/>
        </w:rPr>
        <w:t xml:space="preserve"> להבנה עמוקה, חלחול ותמרון אל תוך נבכי הקושי של ממסד </w:t>
      </w:r>
      <w:proofErr w:type="spellStart"/>
      <w:r w:rsidRPr="00360D1D">
        <w:rPr>
          <w:rFonts w:ascii="David" w:hAnsi="David" w:cs="David"/>
          <w:sz w:val="24"/>
          <w:szCs w:val="24"/>
          <w:rtl/>
        </w:rPr>
        <w:t>הקברניטות</w:t>
      </w:r>
      <w:proofErr w:type="spellEnd"/>
      <w:r w:rsidRPr="00360D1D">
        <w:rPr>
          <w:rFonts w:ascii="David" w:hAnsi="David" w:cs="David"/>
          <w:sz w:val="24"/>
          <w:szCs w:val="24"/>
          <w:rtl/>
        </w:rPr>
        <w:t xml:space="preserve"> להרחבת מרחב השיח ללמידה והשפעה.</w:t>
      </w:r>
    </w:p>
    <w:p w14:paraId="5DCF8A09" w14:textId="7C88F5CF" w:rsidR="00360D1D" w:rsidRDefault="00360D1D" w:rsidP="00E1409C">
      <w:pPr>
        <w:spacing w:line="480" w:lineRule="auto"/>
        <w:jc w:val="both"/>
        <w:rPr>
          <w:rFonts w:ascii="David" w:hAnsi="David" w:cs="David"/>
          <w:sz w:val="24"/>
          <w:szCs w:val="24"/>
          <w:rtl/>
        </w:rPr>
      </w:pPr>
      <w:r w:rsidRPr="00360D1D">
        <w:rPr>
          <w:rFonts w:ascii="David" w:hAnsi="David" w:cs="David"/>
          <w:sz w:val="24"/>
          <w:szCs w:val="24"/>
          <w:rtl/>
        </w:rPr>
        <w:t>מפקד פיקוד מרכז</w:t>
      </w:r>
      <w:r>
        <w:rPr>
          <w:rFonts w:ascii="David" w:hAnsi="David" w:cs="David" w:hint="cs"/>
          <w:sz w:val="24"/>
          <w:szCs w:val="24"/>
          <w:rtl/>
        </w:rPr>
        <w:t xml:space="preserve">, האלוף רוני </w:t>
      </w:r>
      <w:proofErr w:type="spellStart"/>
      <w:r>
        <w:rPr>
          <w:rFonts w:ascii="David" w:hAnsi="David" w:cs="David" w:hint="cs"/>
          <w:sz w:val="24"/>
          <w:szCs w:val="24"/>
          <w:rtl/>
        </w:rPr>
        <w:t>נומה</w:t>
      </w:r>
      <w:proofErr w:type="spellEnd"/>
      <w:r w:rsidR="004E035F">
        <w:rPr>
          <w:rFonts w:ascii="David" w:hAnsi="David" w:cs="David"/>
          <w:sz w:val="24"/>
          <w:szCs w:val="24"/>
          <w:rtl/>
        </w:rPr>
        <w:t xml:space="preserve"> </w:t>
      </w:r>
      <w:r>
        <w:rPr>
          <w:rFonts w:ascii="David" w:hAnsi="David" w:cs="David" w:hint="cs"/>
          <w:sz w:val="24"/>
          <w:szCs w:val="24"/>
          <w:rtl/>
        </w:rPr>
        <w:t>שימש בעברו</w:t>
      </w:r>
      <w:r w:rsidRPr="00360D1D">
        <w:rPr>
          <w:rFonts w:ascii="David" w:hAnsi="David" w:cs="David"/>
          <w:sz w:val="24"/>
          <w:szCs w:val="24"/>
          <w:rtl/>
        </w:rPr>
        <w:t xml:space="preserve"> כעוזרם של שני הרמטכ"לים</w:t>
      </w:r>
      <w:r w:rsidR="00295A89">
        <w:rPr>
          <w:rFonts w:ascii="David" w:hAnsi="David" w:cs="David" w:hint="cs"/>
          <w:sz w:val="24"/>
          <w:szCs w:val="24"/>
          <w:rtl/>
        </w:rPr>
        <w:t>,</w:t>
      </w:r>
      <w:r w:rsidRPr="00360D1D">
        <w:rPr>
          <w:rFonts w:ascii="David" w:hAnsi="David" w:cs="David"/>
          <w:sz w:val="24"/>
          <w:szCs w:val="24"/>
          <w:rtl/>
        </w:rPr>
        <w:t xml:space="preserve"> רא"ל דן חלוץ ורא"ל גבי אשכנזי. הניסיון האישי בתקופת מלחמת לבנון השנייה נטע </w:t>
      </w:r>
      <w:r w:rsidR="00295A89">
        <w:rPr>
          <w:rFonts w:ascii="David" w:hAnsi="David" w:cs="David" w:hint="cs"/>
          <w:sz w:val="24"/>
          <w:szCs w:val="24"/>
          <w:rtl/>
        </w:rPr>
        <w:t xml:space="preserve">בו </w:t>
      </w:r>
      <w:r w:rsidRPr="00360D1D">
        <w:rPr>
          <w:rFonts w:ascii="David" w:hAnsi="David" w:cs="David"/>
          <w:sz w:val="24"/>
          <w:szCs w:val="24"/>
          <w:rtl/>
        </w:rPr>
        <w:t xml:space="preserve">עמוק את מלוא המשמעות של אתוס המפקד הישראלי אשר ניתן לזיקוק בפשטות: "גורל המערכה על כתפיי". </w:t>
      </w:r>
    </w:p>
    <w:p w14:paraId="69F172C8" w14:textId="10A68D00" w:rsidR="00360D1D" w:rsidRPr="00360D1D" w:rsidRDefault="00360D1D" w:rsidP="00EF6662">
      <w:pPr>
        <w:spacing w:line="480" w:lineRule="auto"/>
        <w:jc w:val="both"/>
        <w:rPr>
          <w:rFonts w:ascii="David" w:hAnsi="David" w:cs="David"/>
          <w:sz w:val="24"/>
          <w:szCs w:val="24"/>
          <w:rtl/>
        </w:rPr>
      </w:pPr>
      <w:r w:rsidRPr="00360D1D">
        <w:rPr>
          <w:rFonts w:ascii="David" w:hAnsi="David" w:cs="David"/>
          <w:sz w:val="24"/>
          <w:szCs w:val="24"/>
          <w:rtl/>
        </w:rPr>
        <w:t xml:space="preserve">לצד זאת, חוויה אישית ייחודית בכניסה לתפקיד כעוזר הרמטכ"ל צרבה הבנה של עומק אתגר התפקוד בדרג המערכתי בכל הקשור </w:t>
      </w:r>
      <w:r>
        <w:rPr>
          <w:rFonts w:ascii="David" w:hAnsi="David" w:cs="David" w:hint="cs"/>
          <w:sz w:val="24"/>
          <w:szCs w:val="24"/>
          <w:rtl/>
        </w:rPr>
        <w:t>לשיח עם</w:t>
      </w:r>
      <w:r w:rsidRPr="00360D1D">
        <w:rPr>
          <w:rFonts w:ascii="David" w:hAnsi="David" w:cs="David"/>
          <w:sz w:val="24"/>
          <w:szCs w:val="24"/>
          <w:rtl/>
        </w:rPr>
        <w:t xml:space="preserve"> הקברניט. מיד בכניסה לתפקיד עוזר הרמטכ"ל ביוני 2006 נדרש צה"ל לקדם קיצוץ רוחבי של כחצי מיליארד ₪. לאחר עבודת מטה ובטרם אישור שר הביטחון דאז</w:t>
      </w:r>
      <w:r w:rsidR="00295A89">
        <w:rPr>
          <w:rFonts w:ascii="David" w:hAnsi="David" w:cs="David" w:hint="cs"/>
          <w:sz w:val="24"/>
          <w:szCs w:val="24"/>
          <w:rtl/>
        </w:rPr>
        <w:t>,</w:t>
      </w:r>
      <w:r w:rsidRPr="00360D1D">
        <w:rPr>
          <w:rFonts w:ascii="David" w:hAnsi="David" w:cs="David"/>
          <w:sz w:val="24"/>
          <w:szCs w:val="24"/>
          <w:rtl/>
        </w:rPr>
        <w:t xml:space="preserve"> מר </w:t>
      </w:r>
      <w:r w:rsidR="00295A89">
        <w:rPr>
          <w:rFonts w:ascii="David" w:hAnsi="David" w:cs="David" w:hint="cs"/>
          <w:sz w:val="24"/>
          <w:szCs w:val="24"/>
          <w:rtl/>
        </w:rPr>
        <w:t>ע</w:t>
      </w:r>
      <w:r w:rsidR="00295A89" w:rsidRPr="00360D1D">
        <w:rPr>
          <w:rFonts w:ascii="David" w:hAnsi="David" w:cs="David"/>
          <w:sz w:val="24"/>
          <w:szCs w:val="24"/>
          <w:rtl/>
        </w:rPr>
        <w:t xml:space="preserve">מיר </w:t>
      </w:r>
      <w:r w:rsidRPr="00360D1D">
        <w:rPr>
          <w:rFonts w:ascii="David" w:hAnsi="David" w:cs="David"/>
          <w:sz w:val="24"/>
          <w:szCs w:val="24"/>
          <w:rtl/>
        </w:rPr>
        <w:t>פרץ</w:t>
      </w:r>
      <w:r w:rsidR="00295A89">
        <w:rPr>
          <w:rFonts w:ascii="David" w:hAnsi="David" w:cs="David" w:hint="cs"/>
          <w:sz w:val="24"/>
          <w:szCs w:val="24"/>
          <w:rtl/>
        </w:rPr>
        <w:t>,</w:t>
      </w:r>
      <w:r w:rsidRPr="00360D1D">
        <w:rPr>
          <w:rFonts w:ascii="David" w:hAnsi="David" w:cs="David"/>
          <w:sz w:val="24"/>
          <w:szCs w:val="24"/>
          <w:rtl/>
        </w:rPr>
        <w:t xml:space="preserve"> שנכנס אף </w:t>
      </w:r>
      <w:r w:rsidR="00295A89">
        <w:rPr>
          <w:rFonts w:ascii="David" w:hAnsi="David" w:cs="David" w:hint="cs"/>
          <w:sz w:val="24"/>
          <w:szCs w:val="24"/>
          <w:rtl/>
        </w:rPr>
        <w:t xml:space="preserve">הוא </w:t>
      </w:r>
      <w:r w:rsidRPr="00360D1D">
        <w:rPr>
          <w:rFonts w:ascii="David" w:hAnsi="David" w:cs="David"/>
          <w:sz w:val="24"/>
          <w:szCs w:val="24"/>
          <w:rtl/>
        </w:rPr>
        <w:t>לתפקידו כמה שבועות לפני כן, נדרש הרמטכ"ל לסוגיה. מסמך לאקוני</w:t>
      </w:r>
      <w:r w:rsidR="00295A89">
        <w:rPr>
          <w:rFonts w:ascii="David" w:hAnsi="David" w:cs="David" w:hint="cs"/>
          <w:sz w:val="24"/>
          <w:szCs w:val="24"/>
          <w:rtl/>
        </w:rPr>
        <w:t>,</w:t>
      </w:r>
      <w:r w:rsidRPr="00360D1D">
        <w:rPr>
          <w:rFonts w:ascii="David" w:hAnsi="David" w:cs="David"/>
          <w:sz w:val="24"/>
          <w:szCs w:val="24"/>
          <w:rtl/>
        </w:rPr>
        <w:t xml:space="preserve"> אשר</w:t>
      </w:r>
      <w:r w:rsidR="00295A89">
        <w:rPr>
          <w:rFonts w:ascii="David" w:hAnsi="David" w:cs="David" w:hint="cs"/>
          <w:sz w:val="24"/>
          <w:szCs w:val="24"/>
          <w:rtl/>
        </w:rPr>
        <w:t xml:space="preserve"> נכתב</w:t>
      </w:r>
      <w:r w:rsidRPr="00360D1D">
        <w:rPr>
          <w:rFonts w:ascii="David" w:hAnsi="David" w:cs="David"/>
          <w:sz w:val="24"/>
          <w:szCs w:val="24"/>
          <w:rtl/>
        </w:rPr>
        <w:t xml:space="preserve"> על ידי </w:t>
      </w:r>
      <w:proofErr w:type="spellStart"/>
      <w:r w:rsidRPr="00360D1D">
        <w:rPr>
          <w:rFonts w:ascii="David" w:hAnsi="David" w:cs="David"/>
          <w:sz w:val="24"/>
          <w:szCs w:val="24"/>
          <w:rtl/>
        </w:rPr>
        <w:t>אג"ת</w:t>
      </w:r>
      <w:proofErr w:type="spellEnd"/>
      <w:r w:rsidRPr="00360D1D">
        <w:rPr>
          <w:rFonts w:ascii="David" w:hAnsi="David" w:cs="David"/>
          <w:sz w:val="24"/>
          <w:szCs w:val="24"/>
          <w:rtl/>
        </w:rPr>
        <w:t xml:space="preserve"> חילק את הקיצוץ בין שלל היחידות</w:t>
      </w:r>
      <w:r w:rsidR="00295A89">
        <w:rPr>
          <w:rFonts w:ascii="David" w:hAnsi="David" w:cs="David" w:hint="cs"/>
          <w:sz w:val="24"/>
          <w:szCs w:val="24"/>
          <w:rtl/>
        </w:rPr>
        <w:t>.</w:t>
      </w:r>
      <w:r w:rsidRPr="00360D1D">
        <w:rPr>
          <w:rFonts w:ascii="David" w:hAnsi="David" w:cs="David"/>
          <w:sz w:val="24"/>
          <w:szCs w:val="24"/>
          <w:rtl/>
        </w:rPr>
        <w:t xml:space="preserve"> אחד הסעיפים הציע ח</w:t>
      </w:r>
      <w:r w:rsidR="00295A89">
        <w:rPr>
          <w:rFonts w:ascii="David" w:hAnsi="David" w:cs="David" w:hint="cs"/>
          <w:sz w:val="24"/>
          <w:szCs w:val="24"/>
          <w:rtl/>
        </w:rPr>
        <w:t>י</w:t>
      </w:r>
      <w:r w:rsidRPr="00360D1D">
        <w:rPr>
          <w:rFonts w:ascii="David" w:hAnsi="David" w:cs="David"/>
          <w:sz w:val="24"/>
          <w:szCs w:val="24"/>
          <w:rtl/>
        </w:rPr>
        <w:t xml:space="preserve">סכון של 80 מש"ח על ידי רכישת מדים בסין במקום המשך ייצורם במפעל בבית שאן. הרמטכ"ל אישר </w:t>
      </w:r>
      <w:r w:rsidR="00632388">
        <w:rPr>
          <w:rFonts w:ascii="David" w:hAnsi="David" w:cs="David" w:hint="cs"/>
          <w:sz w:val="24"/>
          <w:szCs w:val="24"/>
          <w:rtl/>
        </w:rPr>
        <w:t xml:space="preserve">את </w:t>
      </w:r>
      <w:r w:rsidRPr="00360D1D">
        <w:rPr>
          <w:rFonts w:ascii="David" w:hAnsi="David" w:cs="David"/>
          <w:sz w:val="24"/>
          <w:szCs w:val="24"/>
          <w:rtl/>
        </w:rPr>
        <w:t>אשר הוצג עוד באותו יום לשר הביטחון. אם עד להצגת המסמך הדיון היה שלו למדי</w:t>
      </w:r>
      <w:r w:rsidR="00632388">
        <w:rPr>
          <w:rFonts w:ascii="David" w:hAnsi="David" w:cs="David" w:hint="cs"/>
          <w:sz w:val="24"/>
          <w:szCs w:val="24"/>
          <w:rtl/>
        </w:rPr>
        <w:t>,</w:t>
      </w:r>
      <w:r w:rsidRPr="00360D1D">
        <w:rPr>
          <w:rFonts w:ascii="David" w:hAnsi="David" w:cs="David"/>
          <w:sz w:val="24"/>
          <w:szCs w:val="24"/>
          <w:rtl/>
        </w:rPr>
        <w:t xml:space="preserve"> הרי שלאחר הקראת סעיף המתפרה נדרך שר הביטחון ופתח בסדרת תהיות. בחושיו החדים הבין רוני</w:t>
      </w:r>
      <w:r w:rsidR="00632388">
        <w:rPr>
          <w:rFonts w:ascii="David" w:hAnsi="David" w:cs="David" w:hint="cs"/>
          <w:sz w:val="24"/>
          <w:szCs w:val="24"/>
          <w:rtl/>
        </w:rPr>
        <w:t xml:space="preserve"> </w:t>
      </w:r>
      <w:proofErr w:type="spellStart"/>
      <w:r w:rsidR="00632388">
        <w:rPr>
          <w:rFonts w:ascii="David" w:hAnsi="David" w:cs="David" w:hint="cs"/>
          <w:sz w:val="24"/>
          <w:szCs w:val="24"/>
          <w:rtl/>
        </w:rPr>
        <w:t>נומה</w:t>
      </w:r>
      <w:proofErr w:type="spellEnd"/>
      <w:r w:rsidRPr="00360D1D">
        <w:rPr>
          <w:rFonts w:ascii="David" w:hAnsi="David" w:cs="David"/>
          <w:sz w:val="24"/>
          <w:szCs w:val="24"/>
          <w:rtl/>
        </w:rPr>
        <w:t xml:space="preserve"> שהכניס את הרמטכ"ל לשדה המוקשים של </w:t>
      </w:r>
      <w:proofErr w:type="spellStart"/>
      <w:r w:rsidRPr="00360D1D">
        <w:rPr>
          <w:rFonts w:ascii="David" w:hAnsi="David" w:cs="David"/>
          <w:sz w:val="24"/>
          <w:szCs w:val="24"/>
          <w:rtl/>
        </w:rPr>
        <w:t>המימד</w:t>
      </w:r>
      <w:proofErr w:type="spellEnd"/>
      <w:r w:rsidRPr="00360D1D">
        <w:rPr>
          <w:rFonts w:ascii="David" w:hAnsi="David" w:cs="David"/>
          <w:sz w:val="24"/>
          <w:szCs w:val="24"/>
          <w:rtl/>
        </w:rPr>
        <w:t xml:space="preserve"> האישי והסביבה ה</w:t>
      </w:r>
      <w:r w:rsidR="008215B3">
        <w:rPr>
          <w:rFonts w:ascii="David" w:hAnsi="David" w:cs="David" w:hint="cs"/>
          <w:sz w:val="24"/>
          <w:szCs w:val="24"/>
          <w:rtl/>
        </w:rPr>
        <w:t>ג</w:t>
      </w:r>
      <w:r w:rsidRPr="00360D1D">
        <w:rPr>
          <w:rFonts w:ascii="David" w:hAnsi="David" w:cs="David"/>
          <w:sz w:val="24"/>
          <w:szCs w:val="24"/>
          <w:rtl/>
        </w:rPr>
        <w:t>לוקאלית. "איך אתם חושבים שאני, מנהיג מפלגת הפועלים במדינת ישראל, באחת ההחלטות הראשונות שלי כשר הביטחון אגרום לפיטורים של מאות עובדים?" תהה פרץ</w:t>
      </w:r>
      <w:r w:rsidR="00EF6662">
        <w:rPr>
          <w:rFonts w:ascii="David" w:hAnsi="David" w:cs="David" w:hint="cs"/>
          <w:sz w:val="24"/>
          <w:szCs w:val="24"/>
          <w:rtl/>
        </w:rPr>
        <w:t>.</w:t>
      </w:r>
    </w:p>
    <w:p w14:paraId="6ECD633B" w14:textId="38EC4FD2" w:rsidR="00360D1D" w:rsidRPr="00360D1D" w:rsidRDefault="00026E86" w:rsidP="00E1409C">
      <w:pPr>
        <w:spacing w:line="480" w:lineRule="auto"/>
        <w:jc w:val="both"/>
        <w:rPr>
          <w:rFonts w:ascii="David" w:hAnsi="David" w:cs="David"/>
          <w:sz w:val="24"/>
          <w:szCs w:val="24"/>
          <w:rtl/>
        </w:rPr>
      </w:pPr>
      <w:r>
        <w:rPr>
          <w:rFonts w:ascii="David" w:hAnsi="David" w:cs="David" w:hint="cs"/>
          <w:sz w:val="24"/>
          <w:szCs w:val="24"/>
          <w:rtl/>
        </w:rPr>
        <w:lastRenderedPageBreak/>
        <w:t xml:space="preserve">גם באשר לאירוע "גודל השעה", </w:t>
      </w:r>
      <w:r w:rsidR="00360D1D" w:rsidRPr="00360D1D">
        <w:rPr>
          <w:rFonts w:ascii="David" w:hAnsi="David" w:cs="David"/>
          <w:sz w:val="24"/>
          <w:szCs w:val="24"/>
          <w:rtl/>
        </w:rPr>
        <w:t xml:space="preserve">כבר </w:t>
      </w:r>
      <w:r>
        <w:rPr>
          <w:rFonts w:ascii="David" w:hAnsi="David" w:cs="David" w:hint="cs"/>
          <w:sz w:val="24"/>
          <w:szCs w:val="24"/>
          <w:rtl/>
        </w:rPr>
        <w:t xml:space="preserve">עם </w:t>
      </w:r>
      <w:r w:rsidR="00360D1D" w:rsidRPr="00360D1D">
        <w:rPr>
          <w:rFonts w:ascii="David" w:hAnsi="David" w:cs="David"/>
          <w:sz w:val="24"/>
          <w:szCs w:val="24"/>
          <w:rtl/>
        </w:rPr>
        <w:t xml:space="preserve">ראשית ההסלמה </w:t>
      </w:r>
      <w:r w:rsidRPr="00360D1D">
        <w:rPr>
          <w:rFonts w:ascii="David" w:hAnsi="David" w:cs="David"/>
          <w:sz w:val="24"/>
          <w:szCs w:val="24"/>
          <w:rtl/>
        </w:rPr>
        <w:t xml:space="preserve">החל </w:t>
      </w:r>
      <w:proofErr w:type="spellStart"/>
      <w:r w:rsidR="00360D1D" w:rsidRPr="00360D1D">
        <w:rPr>
          <w:rFonts w:ascii="David" w:hAnsi="David" w:cs="David"/>
          <w:sz w:val="24"/>
          <w:szCs w:val="24"/>
          <w:rtl/>
        </w:rPr>
        <w:t>המימד</w:t>
      </w:r>
      <w:proofErr w:type="spellEnd"/>
      <w:r w:rsidR="00360D1D" w:rsidRPr="00360D1D">
        <w:rPr>
          <w:rFonts w:ascii="David" w:hAnsi="David" w:cs="David"/>
          <w:sz w:val="24"/>
          <w:szCs w:val="24"/>
          <w:rtl/>
        </w:rPr>
        <w:t xml:space="preserve"> האישי של הקברניטים המדיניים ומיצובם בסביבה ה</w:t>
      </w:r>
      <w:r w:rsidR="008215B3">
        <w:rPr>
          <w:rFonts w:ascii="David" w:hAnsi="David" w:cs="David" w:hint="cs"/>
          <w:sz w:val="24"/>
          <w:szCs w:val="24"/>
          <w:rtl/>
        </w:rPr>
        <w:t>ג</w:t>
      </w:r>
      <w:r w:rsidR="00360D1D" w:rsidRPr="00360D1D">
        <w:rPr>
          <w:rFonts w:ascii="David" w:hAnsi="David" w:cs="David"/>
          <w:sz w:val="24"/>
          <w:szCs w:val="24"/>
          <w:rtl/>
        </w:rPr>
        <w:t xml:space="preserve">לוקאלית הימנית של הקבינט למשוך לתגובות פרדיגמאטיות תקיפות כנגד גילוי טרור עם גוון חזק של 'הענישה הקולקטיבית' ולחשדנות גלויה ביחס לממסד </w:t>
      </w:r>
      <w:r w:rsidR="0058081A">
        <w:rPr>
          <w:rFonts w:ascii="David" w:hAnsi="David" w:cs="David" w:hint="cs"/>
          <w:sz w:val="24"/>
          <w:szCs w:val="24"/>
          <w:rtl/>
        </w:rPr>
        <w:t>ה</w:t>
      </w:r>
      <w:r w:rsidR="00360D1D" w:rsidRPr="00360D1D">
        <w:rPr>
          <w:rFonts w:ascii="David" w:hAnsi="David" w:cs="David"/>
          <w:sz w:val="24"/>
          <w:szCs w:val="24"/>
          <w:rtl/>
        </w:rPr>
        <w:t xml:space="preserve">ביטחוני פלסטיני. בביקוריהם בשטח לאחר פיגועים קשים, תמיד גילו </w:t>
      </w:r>
      <w:r w:rsidR="0058081A">
        <w:rPr>
          <w:rFonts w:ascii="David" w:hAnsi="David" w:cs="David" w:hint="cs"/>
          <w:sz w:val="24"/>
          <w:szCs w:val="24"/>
          <w:rtl/>
        </w:rPr>
        <w:t>ה</w:t>
      </w:r>
      <w:r w:rsidR="00360D1D" w:rsidRPr="00360D1D">
        <w:rPr>
          <w:rFonts w:ascii="David" w:hAnsi="David" w:cs="David"/>
          <w:sz w:val="24"/>
          <w:szCs w:val="24"/>
          <w:rtl/>
        </w:rPr>
        <w:t>קברניטים בקיאות מלאה בפרטים ונהגו להדגיש את הצורך בתגובה נחושה ביחס לכפרים שמהם יצאו מפגעים באמצעות כתרים ושלילת היתרי עבודה בהיקפים נרחבים.</w:t>
      </w:r>
    </w:p>
    <w:p w14:paraId="5864C2F2" w14:textId="1E67DD23" w:rsidR="00360D1D" w:rsidRPr="00360D1D" w:rsidRDefault="00360D1D" w:rsidP="008B2155">
      <w:pPr>
        <w:spacing w:line="480" w:lineRule="auto"/>
        <w:jc w:val="both"/>
        <w:rPr>
          <w:rFonts w:ascii="David" w:hAnsi="David" w:cs="David"/>
          <w:sz w:val="24"/>
          <w:szCs w:val="24"/>
          <w:rtl/>
        </w:rPr>
      </w:pPr>
      <w:r w:rsidRPr="00360D1D">
        <w:rPr>
          <w:rFonts w:ascii="David" w:hAnsi="David" w:cs="David"/>
          <w:sz w:val="24"/>
          <w:szCs w:val="24"/>
          <w:rtl/>
        </w:rPr>
        <w:t xml:space="preserve">מקובל לראות בפיגוע </w:t>
      </w:r>
      <w:r w:rsidR="0058081A">
        <w:rPr>
          <w:rFonts w:ascii="David" w:hAnsi="David" w:cs="David" w:hint="cs"/>
          <w:sz w:val="24"/>
          <w:szCs w:val="24"/>
          <w:rtl/>
        </w:rPr>
        <w:t>ה</w:t>
      </w:r>
      <w:r w:rsidRPr="00360D1D">
        <w:rPr>
          <w:rFonts w:ascii="David" w:hAnsi="David" w:cs="David"/>
          <w:sz w:val="24"/>
          <w:szCs w:val="24"/>
          <w:rtl/>
        </w:rPr>
        <w:t xml:space="preserve">רצח של נעמה ואיתם </w:t>
      </w:r>
      <w:proofErr w:type="spellStart"/>
      <w:r w:rsidRPr="00360D1D">
        <w:rPr>
          <w:rFonts w:ascii="David" w:hAnsi="David" w:cs="David"/>
          <w:sz w:val="24"/>
          <w:szCs w:val="24"/>
          <w:rtl/>
        </w:rPr>
        <w:t>הנקין</w:t>
      </w:r>
      <w:proofErr w:type="spellEnd"/>
      <w:r w:rsidR="0058081A">
        <w:rPr>
          <w:rFonts w:ascii="David" w:hAnsi="David" w:cs="David" w:hint="cs"/>
          <w:sz w:val="24"/>
          <w:szCs w:val="24"/>
          <w:rtl/>
        </w:rPr>
        <w:t>,</w:t>
      </w:r>
      <w:r w:rsidRPr="00360D1D">
        <w:rPr>
          <w:rFonts w:ascii="David" w:hAnsi="David" w:cs="David"/>
          <w:sz w:val="24"/>
          <w:szCs w:val="24"/>
          <w:rtl/>
        </w:rPr>
        <w:t xml:space="preserve"> ב-1 באוקטובר 2015 בציר העלייה לאלון מורה את תחילתה של מגמת המבוכה</w:t>
      </w:r>
      <w:r w:rsidR="0058081A">
        <w:rPr>
          <w:rFonts w:ascii="David" w:hAnsi="David" w:cs="David" w:hint="cs"/>
          <w:sz w:val="24"/>
          <w:szCs w:val="24"/>
          <w:rtl/>
        </w:rPr>
        <w:t>,</w:t>
      </w:r>
      <w:r w:rsidRPr="00360D1D">
        <w:rPr>
          <w:rFonts w:ascii="David" w:hAnsi="David" w:cs="David"/>
          <w:sz w:val="24"/>
          <w:szCs w:val="24"/>
          <w:rtl/>
        </w:rPr>
        <w:t xml:space="preserve"> אשר הלכה והתעצמה בפיקוד </w:t>
      </w:r>
      <w:r w:rsidR="0058081A">
        <w:rPr>
          <w:rFonts w:ascii="David" w:hAnsi="David" w:cs="David" w:hint="cs"/>
          <w:sz w:val="24"/>
          <w:szCs w:val="24"/>
          <w:rtl/>
        </w:rPr>
        <w:t>ה</w:t>
      </w:r>
      <w:r w:rsidRPr="00360D1D">
        <w:rPr>
          <w:rFonts w:ascii="David" w:hAnsi="David" w:cs="David"/>
          <w:sz w:val="24"/>
          <w:szCs w:val="24"/>
          <w:rtl/>
        </w:rPr>
        <w:t xml:space="preserve">מרכז ביחס לרלוונטיות התפוקה של המענה המבצעי בכל הרמות. במפגש מפקדים עם ראש הממשלה, שר הביטחון והרמטכ"ל </w:t>
      </w:r>
      <w:proofErr w:type="spellStart"/>
      <w:r w:rsidRPr="00360D1D">
        <w:rPr>
          <w:rFonts w:ascii="David" w:hAnsi="David" w:cs="David"/>
          <w:sz w:val="24"/>
          <w:szCs w:val="24"/>
          <w:rtl/>
        </w:rPr>
        <w:t>בחטמ"ר</w:t>
      </w:r>
      <w:proofErr w:type="spellEnd"/>
      <w:r w:rsidRPr="00360D1D">
        <w:rPr>
          <w:rFonts w:ascii="David" w:hAnsi="David" w:cs="David"/>
          <w:sz w:val="24"/>
          <w:szCs w:val="24"/>
          <w:rtl/>
        </w:rPr>
        <w:t xml:space="preserve"> שומרון לאחר הפיגוע ניתנו דגשים ברוח כגון: אין שינוי בדפוסים הבסיסיים מהעבר, מדובר בעוד התפרצות טרור, </w:t>
      </w:r>
      <w:proofErr w:type="spellStart"/>
      <w:r w:rsidRPr="00360D1D">
        <w:rPr>
          <w:rFonts w:ascii="David" w:hAnsi="David" w:cs="David"/>
          <w:sz w:val="24"/>
          <w:szCs w:val="24"/>
          <w:rtl/>
        </w:rPr>
        <w:t>באיו"ש</w:t>
      </w:r>
      <w:proofErr w:type="spellEnd"/>
      <w:r w:rsidRPr="00360D1D">
        <w:rPr>
          <w:rFonts w:ascii="David" w:hAnsi="David" w:cs="David"/>
          <w:sz w:val="24"/>
          <w:szCs w:val="24"/>
          <w:rtl/>
        </w:rPr>
        <w:t xml:space="preserve"> </w:t>
      </w:r>
      <w:r w:rsidR="003478E4">
        <w:rPr>
          <w:rFonts w:ascii="David" w:hAnsi="David" w:cs="David" w:hint="cs"/>
          <w:sz w:val="24"/>
          <w:szCs w:val="24"/>
          <w:rtl/>
        </w:rPr>
        <w:t>ל</w:t>
      </w:r>
      <w:r w:rsidRPr="00360D1D">
        <w:rPr>
          <w:rFonts w:ascii="David" w:hAnsi="David" w:cs="David"/>
          <w:sz w:val="24"/>
          <w:szCs w:val="24"/>
          <w:rtl/>
        </w:rPr>
        <w:t xml:space="preserve">כיבוי מגמות </w:t>
      </w:r>
      <w:r w:rsidR="003478E4">
        <w:rPr>
          <w:rFonts w:ascii="David" w:hAnsi="David" w:cs="David" w:hint="cs"/>
          <w:sz w:val="24"/>
          <w:szCs w:val="24"/>
          <w:rtl/>
        </w:rPr>
        <w:t>כ</w:t>
      </w:r>
      <w:r w:rsidRPr="00360D1D">
        <w:rPr>
          <w:rFonts w:ascii="David" w:hAnsi="David" w:cs="David"/>
          <w:sz w:val="24"/>
          <w:szCs w:val="24"/>
          <w:rtl/>
        </w:rPr>
        <w:t xml:space="preserve">אלו </w:t>
      </w:r>
      <w:r w:rsidR="003478E4">
        <w:rPr>
          <w:rFonts w:ascii="David" w:hAnsi="David" w:cs="David" w:hint="cs"/>
          <w:sz w:val="24"/>
          <w:szCs w:val="24"/>
          <w:rtl/>
        </w:rPr>
        <w:t>נדרש</w:t>
      </w:r>
      <w:r w:rsidRPr="00360D1D">
        <w:rPr>
          <w:rFonts w:ascii="David" w:hAnsi="David" w:cs="David"/>
          <w:sz w:val="24"/>
          <w:szCs w:val="24"/>
          <w:rtl/>
        </w:rPr>
        <w:t xml:space="preserve"> זמן ולכן יש להיערך למערכה ארוכה</w:t>
      </w:r>
      <w:r w:rsidR="008B2155">
        <w:rPr>
          <w:rFonts w:ascii="David" w:hAnsi="David" w:cs="David" w:hint="cs"/>
          <w:sz w:val="24"/>
          <w:szCs w:val="24"/>
          <w:rtl/>
        </w:rPr>
        <w:t xml:space="preserve">.  </w:t>
      </w:r>
      <w:r w:rsidRPr="00360D1D">
        <w:rPr>
          <w:rFonts w:ascii="David" w:hAnsi="David" w:cs="David"/>
          <w:sz w:val="24"/>
          <w:szCs w:val="24"/>
          <w:rtl/>
        </w:rPr>
        <w:t xml:space="preserve">בתהליך למידה ביקורתי </w:t>
      </w:r>
      <w:r w:rsidR="003478E4">
        <w:rPr>
          <w:rFonts w:ascii="David" w:hAnsi="David" w:cs="David" w:hint="cs"/>
          <w:sz w:val="24"/>
          <w:szCs w:val="24"/>
          <w:rtl/>
        </w:rPr>
        <w:t>בעת</w:t>
      </w:r>
      <w:r w:rsidR="003478E4" w:rsidRPr="00360D1D">
        <w:rPr>
          <w:rFonts w:ascii="David" w:hAnsi="David" w:cs="David"/>
          <w:sz w:val="24"/>
          <w:szCs w:val="24"/>
          <w:rtl/>
        </w:rPr>
        <w:t xml:space="preserve"> </w:t>
      </w:r>
      <w:r w:rsidRPr="00360D1D">
        <w:rPr>
          <w:rFonts w:ascii="David" w:hAnsi="David" w:cs="David"/>
          <w:sz w:val="24"/>
          <w:szCs w:val="24"/>
          <w:rtl/>
        </w:rPr>
        <w:t xml:space="preserve">מגמת הטרור </w:t>
      </w:r>
      <w:r w:rsidR="003478E4" w:rsidRPr="00360D1D">
        <w:rPr>
          <w:rFonts w:ascii="David" w:hAnsi="David" w:cs="David"/>
          <w:sz w:val="24"/>
          <w:szCs w:val="24"/>
          <w:rtl/>
        </w:rPr>
        <w:t>הגו</w:t>
      </w:r>
      <w:r w:rsidR="003478E4">
        <w:rPr>
          <w:rFonts w:ascii="David" w:hAnsi="David" w:cs="David" w:hint="cs"/>
          <w:sz w:val="24"/>
          <w:szCs w:val="24"/>
          <w:rtl/>
        </w:rPr>
        <w:t>אה</w:t>
      </w:r>
      <w:r w:rsidR="003478E4" w:rsidRPr="00360D1D">
        <w:rPr>
          <w:rFonts w:ascii="David" w:hAnsi="David" w:cs="David"/>
          <w:sz w:val="24"/>
          <w:szCs w:val="24"/>
          <w:rtl/>
        </w:rPr>
        <w:t xml:space="preserve"> </w:t>
      </w:r>
      <w:r w:rsidRPr="00360D1D">
        <w:rPr>
          <w:rFonts w:ascii="David" w:hAnsi="David" w:cs="David"/>
          <w:sz w:val="24"/>
          <w:szCs w:val="24"/>
          <w:rtl/>
        </w:rPr>
        <w:t xml:space="preserve">הגיעו בפיקוד מרכז ובאוגדת </w:t>
      </w:r>
      <w:proofErr w:type="spellStart"/>
      <w:r w:rsidRPr="00360D1D">
        <w:rPr>
          <w:rFonts w:ascii="David" w:hAnsi="David" w:cs="David"/>
          <w:sz w:val="24"/>
          <w:szCs w:val="24"/>
          <w:rtl/>
        </w:rPr>
        <w:t>איו"ש</w:t>
      </w:r>
      <w:proofErr w:type="spellEnd"/>
      <w:r w:rsidRPr="00360D1D">
        <w:rPr>
          <w:rFonts w:ascii="David" w:hAnsi="David" w:cs="David"/>
          <w:sz w:val="24"/>
          <w:szCs w:val="24"/>
          <w:rtl/>
        </w:rPr>
        <w:t xml:space="preserve"> בפיקודו של תא"ל ליאור כרמלי להתמצאות מערכתית בכל הקשור למגמות עומק של 'הטרור בהשראה'. פירוש תופעת 'המפגע היחיד' ו'החוליה המקומית'</w:t>
      </w:r>
      <w:r w:rsidR="003478E4">
        <w:rPr>
          <w:rFonts w:ascii="David" w:hAnsi="David" w:cs="David" w:hint="cs"/>
          <w:sz w:val="24"/>
          <w:szCs w:val="24"/>
          <w:rtl/>
        </w:rPr>
        <w:t>,</w:t>
      </w:r>
      <w:r w:rsidRPr="00360D1D">
        <w:rPr>
          <w:rFonts w:ascii="David" w:hAnsi="David" w:cs="David"/>
          <w:sz w:val="24"/>
          <w:szCs w:val="24"/>
          <w:rtl/>
        </w:rPr>
        <w:t xml:space="preserve"> אשר סיפקו הצצה מרתקת לנבכי נפשה של החברה הפלסטינית והדור הצעיר במרכזה, חייב הרחבת דרגות חופש תפיסתי</w:t>
      </w:r>
      <w:r w:rsidR="003478E4">
        <w:rPr>
          <w:rFonts w:ascii="David" w:hAnsi="David" w:cs="David" w:hint="cs"/>
          <w:sz w:val="24"/>
          <w:szCs w:val="24"/>
          <w:rtl/>
        </w:rPr>
        <w:t>ות</w:t>
      </w:r>
      <w:r w:rsidRPr="00360D1D">
        <w:rPr>
          <w:rFonts w:ascii="David" w:hAnsi="David" w:cs="David"/>
          <w:sz w:val="24"/>
          <w:szCs w:val="24"/>
          <w:rtl/>
        </w:rPr>
        <w:t xml:space="preserve"> ולמידה חתרנית. כך נולדה בפיקוד </w:t>
      </w:r>
      <w:r w:rsidR="003478E4">
        <w:rPr>
          <w:rFonts w:ascii="David" w:hAnsi="David" w:cs="David" w:hint="cs"/>
          <w:sz w:val="24"/>
          <w:szCs w:val="24"/>
          <w:rtl/>
        </w:rPr>
        <w:t>ה</w:t>
      </w:r>
      <w:r w:rsidRPr="00360D1D">
        <w:rPr>
          <w:rFonts w:ascii="David" w:hAnsi="David" w:cs="David"/>
          <w:sz w:val="24"/>
          <w:szCs w:val="24"/>
          <w:rtl/>
        </w:rPr>
        <w:t>מרכז הנח</w:t>
      </w:r>
      <w:r w:rsidR="003478E4">
        <w:rPr>
          <w:rFonts w:ascii="David" w:hAnsi="David" w:cs="David" w:hint="cs"/>
          <w:sz w:val="24"/>
          <w:szCs w:val="24"/>
          <w:rtl/>
        </w:rPr>
        <w:t>י</w:t>
      </w:r>
      <w:r w:rsidRPr="00360D1D">
        <w:rPr>
          <w:rFonts w:ascii="David" w:hAnsi="David" w:cs="David"/>
          <w:sz w:val="24"/>
          <w:szCs w:val="24"/>
          <w:rtl/>
        </w:rPr>
        <w:t xml:space="preserve">יה מערכתית מרכזית, ופשוטה להבנה- 'מבדיל ומדויק', אשר העמידה </w:t>
      </w:r>
      <w:r w:rsidR="003478E4">
        <w:rPr>
          <w:rFonts w:ascii="David" w:hAnsi="David" w:cs="David" w:hint="cs"/>
          <w:sz w:val="24"/>
          <w:szCs w:val="24"/>
          <w:rtl/>
        </w:rPr>
        <w:t>בפני ה</w:t>
      </w:r>
      <w:r w:rsidRPr="00360D1D">
        <w:rPr>
          <w:rFonts w:ascii="David" w:hAnsi="David" w:cs="David"/>
          <w:sz w:val="24"/>
          <w:szCs w:val="24"/>
          <w:rtl/>
        </w:rPr>
        <w:t xml:space="preserve">חטיבות </w:t>
      </w:r>
      <w:r w:rsidR="003478E4">
        <w:rPr>
          <w:rFonts w:ascii="David" w:hAnsi="David" w:cs="David" w:hint="cs"/>
          <w:sz w:val="24"/>
          <w:szCs w:val="24"/>
          <w:rtl/>
        </w:rPr>
        <w:t>ה</w:t>
      </w:r>
      <w:r w:rsidRPr="00360D1D">
        <w:rPr>
          <w:rFonts w:ascii="David" w:hAnsi="David" w:cs="David"/>
          <w:sz w:val="24"/>
          <w:szCs w:val="24"/>
          <w:rtl/>
        </w:rPr>
        <w:t xml:space="preserve">מרחביות את התצורה המערכתית הייחודית להפעלת הכוח ולפיתוח השתנות תחבולנית. שלל תפיסות, יכולות וטכניקות פעולה בעולמות המודיעין, </w:t>
      </w:r>
      <w:r w:rsidR="008E069D">
        <w:rPr>
          <w:rFonts w:ascii="David" w:hAnsi="David" w:cs="David" w:hint="cs"/>
          <w:sz w:val="24"/>
          <w:szCs w:val="24"/>
          <w:rtl/>
        </w:rPr>
        <w:t>ה</w:t>
      </w:r>
      <w:r w:rsidRPr="00360D1D">
        <w:rPr>
          <w:rFonts w:ascii="David" w:hAnsi="David" w:cs="David"/>
          <w:sz w:val="24"/>
          <w:szCs w:val="24"/>
          <w:rtl/>
        </w:rPr>
        <w:t xml:space="preserve">דיפלומטיה </w:t>
      </w:r>
      <w:r w:rsidR="008E069D">
        <w:rPr>
          <w:rFonts w:ascii="David" w:hAnsi="David" w:cs="David" w:hint="cs"/>
          <w:sz w:val="24"/>
          <w:szCs w:val="24"/>
          <w:rtl/>
        </w:rPr>
        <w:t>ה</w:t>
      </w:r>
      <w:r w:rsidRPr="00360D1D">
        <w:rPr>
          <w:rFonts w:ascii="David" w:hAnsi="David" w:cs="David"/>
          <w:sz w:val="24"/>
          <w:szCs w:val="24"/>
          <w:rtl/>
        </w:rPr>
        <w:t xml:space="preserve">צבאית, תודעה, </w:t>
      </w:r>
      <w:r w:rsidR="008E069D">
        <w:rPr>
          <w:rFonts w:ascii="David" w:hAnsi="David" w:cs="David" w:hint="cs"/>
          <w:sz w:val="24"/>
          <w:szCs w:val="24"/>
          <w:rtl/>
        </w:rPr>
        <w:t>ה</w:t>
      </w:r>
      <w:r w:rsidRPr="00360D1D">
        <w:rPr>
          <w:rFonts w:ascii="David" w:hAnsi="David" w:cs="David"/>
          <w:sz w:val="24"/>
          <w:szCs w:val="24"/>
          <w:rtl/>
        </w:rPr>
        <w:t>מאמץ האזרחי והפעלת הכוחות נבנו על בסיס ההיגיון 'מבדיל ומדויק', ועל רצף זמן נטעו אופטימיות זהירה באשר לאפקטיביות וירידה ברמת הטרור</w:t>
      </w:r>
      <w:r w:rsidR="00986746">
        <w:rPr>
          <w:rStyle w:val="FootnoteReference"/>
          <w:rFonts w:ascii="David" w:hAnsi="David" w:cs="David"/>
          <w:sz w:val="24"/>
          <w:szCs w:val="24"/>
          <w:rtl/>
        </w:rPr>
        <w:footnoteReference w:id="67"/>
      </w:r>
      <w:r w:rsidRPr="00360D1D">
        <w:rPr>
          <w:rFonts w:ascii="David" w:hAnsi="David" w:cs="David"/>
          <w:sz w:val="24"/>
          <w:szCs w:val="24"/>
          <w:rtl/>
        </w:rPr>
        <w:t>.</w:t>
      </w:r>
    </w:p>
    <w:p w14:paraId="2C97A923" w14:textId="7E8011F8" w:rsidR="00360D1D" w:rsidRPr="00360D1D" w:rsidRDefault="0086211E" w:rsidP="00E1409C">
      <w:pPr>
        <w:spacing w:line="480" w:lineRule="auto"/>
        <w:jc w:val="both"/>
        <w:rPr>
          <w:rFonts w:ascii="David" w:hAnsi="David" w:cs="David"/>
          <w:sz w:val="24"/>
          <w:szCs w:val="24"/>
          <w:rtl/>
        </w:rPr>
      </w:pPr>
      <w:r>
        <w:rPr>
          <w:rFonts w:ascii="David" w:hAnsi="David" w:cs="David" w:hint="cs"/>
          <w:sz w:val="24"/>
          <w:szCs w:val="24"/>
          <w:rtl/>
        </w:rPr>
        <w:t>ו</w:t>
      </w:r>
      <w:r w:rsidR="00360D1D" w:rsidRPr="00360D1D">
        <w:rPr>
          <w:rFonts w:ascii="David" w:hAnsi="David" w:cs="David"/>
          <w:sz w:val="24"/>
          <w:szCs w:val="24"/>
          <w:rtl/>
        </w:rPr>
        <w:t xml:space="preserve">אולם, הקברניטים המדיניים התקשו לקבל את התפנית באסטרטגיית </w:t>
      </w:r>
      <w:r>
        <w:rPr>
          <w:rFonts w:ascii="David" w:hAnsi="David" w:cs="David" w:hint="cs"/>
          <w:sz w:val="24"/>
          <w:szCs w:val="24"/>
          <w:rtl/>
        </w:rPr>
        <w:t>ה</w:t>
      </w:r>
      <w:r w:rsidR="00360D1D" w:rsidRPr="00360D1D">
        <w:rPr>
          <w:rFonts w:ascii="David" w:hAnsi="David" w:cs="David"/>
          <w:sz w:val="24"/>
          <w:szCs w:val="24"/>
          <w:rtl/>
        </w:rPr>
        <w:t xml:space="preserve">התמודדות עם גל הטרור המשתולל. מרחב השיח הישיר של מפגשי </w:t>
      </w:r>
      <w:r>
        <w:rPr>
          <w:rFonts w:ascii="David" w:hAnsi="David" w:cs="David" w:hint="cs"/>
          <w:sz w:val="24"/>
          <w:szCs w:val="24"/>
          <w:rtl/>
        </w:rPr>
        <w:t>ה</w:t>
      </w:r>
      <w:r w:rsidR="00360D1D" w:rsidRPr="00360D1D">
        <w:rPr>
          <w:rFonts w:ascii="David" w:hAnsi="David" w:cs="David"/>
          <w:sz w:val="24"/>
          <w:szCs w:val="24"/>
          <w:rtl/>
        </w:rPr>
        <w:t>עבודה התגלה כצר מדי בכדי ליצור תנאים ללמידה בשל חסמי הסביבה ופערי תפיסת מציאות. זמן קצר לאחר כל פיגוע היה מקבל מפקד הפיקוד רשימת הנחיות בגין כתרים ופגיעה רוחבית באזורים שלמים</w:t>
      </w:r>
      <w:r>
        <w:rPr>
          <w:rFonts w:ascii="David" w:hAnsi="David" w:cs="David" w:hint="cs"/>
          <w:sz w:val="24"/>
          <w:szCs w:val="24"/>
          <w:rtl/>
        </w:rPr>
        <w:t>,</w:t>
      </w:r>
      <w:r w:rsidR="00360D1D" w:rsidRPr="00360D1D">
        <w:rPr>
          <w:rFonts w:ascii="David" w:hAnsi="David" w:cs="David"/>
          <w:sz w:val="24"/>
          <w:szCs w:val="24"/>
          <w:rtl/>
        </w:rPr>
        <w:t xml:space="preserve"> אשר עמדו בניגוד גמור לתפיסתו המתפתחת. היה הכרח להרחיב את השיח הישיר באמצעות בניית סנסורים למודעות על עצם קיום הזדמנויות שכאלה כגון כינוסי קבינט, התייעצויות וסדר יום בארגונים אחרים. שיא המאמץ היה ביוזמה </w:t>
      </w:r>
      <w:r w:rsidR="00360D1D" w:rsidRPr="00360D1D">
        <w:rPr>
          <w:rFonts w:ascii="David" w:hAnsi="David" w:cs="David"/>
          <w:sz w:val="24"/>
          <w:szCs w:val="24"/>
          <w:rtl/>
        </w:rPr>
        <w:lastRenderedPageBreak/>
        <w:t xml:space="preserve">פיקודית ותחת הסתייגות מסוימת של הרמטכ"ל, לביקור חברי הקבינט באוגדת </w:t>
      </w:r>
      <w:proofErr w:type="spellStart"/>
      <w:r w:rsidR="00360D1D" w:rsidRPr="00360D1D">
        <w:rPr>
          <w:rFonts w:ascii="David" w:hAnsi="David" w:cs="David"/>
          <w:sz w:val="24"/>
          <w:szCs w:val="24"/>
          <w:rtl/>
        </w:rPr>
        <w:t>איו"ש</w:t>
      </w:r>
      <w:proofErr w:type="spellEnd"/>
      <w:r w:rsidR="00360D1D" w:rsidRPr="00360D1D">
        <w:rPr>
          <w:rFonts w:ascii="David" w:hAnsi="David" w:cs="David"/>
          <w:sz w:val="24"/>
          <w:szCs w:val="24"/>
          <w:rtl/>
        </w:rPr>
        <w:t xml:space="preserve"> אשר יצר תנאים ללמידה אישית של פוליטיקאים רבי ניסיון ובעלי תפיסת עולם מוצקה. יתרה מכך, במפגשים בלתי אמצעים אלו יכול היה האלוף ללמוד את הגלוי והסמוי בהנחיית הקברניטים</w:t>
      </w:r>
      <w:r>
        <w:rPr>
          <w:rFonts w:ascii="David" w:hAnsi="David" w:cs="David" w:hint="cs"/>
          <w:sz w:val="24"/>
          <w:szCs w:val="24"/>
          <w:rtl/>
        </w:rPr>
        <w:t>,</w:t>
      </w:r>
      <w:r w:rsidR="00360D1D" w:rsidRPr="00360D1D">
        <w:rPr>
          <w:rFonts w:ascii="David" w:hAnsi="David" w:cs="David"/>
          <w:sz w:val="24"/>
          <w:szCs w:val="24"/>
          <w:rtl/>
        </w:rPr>
        <w:t xml:space="preserve"> דבר שסייע לשרטט </w:t>
      </w:r>
      <w:r w:rsidR="00C2158B">
        <w:rPr>
          <w:rFonts w:ascii="David" w:hAnsi="David" w:cs="David" w:hint="cs"/>
          <w:sz w:val="24"/>
          <w:szCs w:val="24"/>
          <w:rtl/>
        </w:rPr>
        <w:t xml:space="preserve">את </w:t>
      </w:r>
      <w:r w:rsidR="00360D1D" w:rsidRPr="00360D1D">
        <w:rPr>
          <w:rFonts w:ascii="David" w:hAnsi="David" w:cs="David"/>
          <w:sz w:val="24"/>
          <w:szCs w:val="24"/>
          <w:rtl/>
        </w:rPr>
        <w:t>אזורי חופש הפעולה והקווים האדומים.</w:t>
      </w:r>
    </w:p>
    <w:p w14:paraId="51407AC8" w14:textId="1919BFEF" w:rsidR="00360D1D" w:rsidRPr="00360D1D" w:rsidRDefault="00360D1D" w:rsidP="00E1409C">
      <w:pPr>
        <w:spacing w:line="480" w:lineRule="auto"/>
        <w:jc w:val="both"/>
        <w:rPr>
          <w:rFonts w:ascii="David" w:hAnsi="David" w:cs="David"/>
          <w:sz w:val="24"/>
          <w:szCs w:val="24"/>
          <w:rtl/>
        </w:rPr>
      </w:pPr>
      <w:r w:rsidRPr="00360D1D">
        <w:rPr>
          <w:rFonts w:ascii="David" w:hAnsi="David" w:cs="David"/>
          <w:sz w:val="24"/>
          <w:szCs w:val="24"/>
          <w:rtl/>
        </w:rPr>
        <w:t xml:space="preserve">לא פעם נדרש האלוף רוני </w:t>
      </w:r>
      <w:proofErr w:type="spellStart"/>
      <w:r w:rsidRPr="00360D1D">
        <w:rPr>
          <w:rFonts w:ascii="David" w:hAnsi="David" w:cs="David"/>
          <w:sz w:val="24"/>
          <w:szCs w:val="24"/>
          <w:rtl/>
        </w:rPr>
        <w:t>נומה</w:t>
      </w:r>
      <w:proofErr w:type="spellEnd"/>
      <w:r w:rsidRPr="00360D1D">
        <w:rPr>
          <w:rFonts w:ascii="David" w:hAnsi="David" w:cs="David"/>
          <w:sz w:val="24"/>
          <w:szCs w:val="24"/>
          <w:rtl/>
        </w:rPr>
        <w:t>, להעביר קו אדום בפני הרמטכ"ל ביחס לפקודות</w:t>
      </w:r>
      <w:r w:rsidR="00C2158B">
        <w:rPr>
          <w:rFonts w:ascii="David" w:hAnsi="David" w:cs="David" w:hint="cs"/>
          <w:sz w:val="24"/>
          <w:szCs w:val="24"/>
          <w:rtl/>
        </w:rPr>
        <w:t>,</w:t>
      </w:r>
      <w:r w:rsidRPr="00360D1D">
        <w:rPr>
          <w:rFonts w:ascii="David" w:hAnsi="David" w:cs="David"/>
          <w:sz w:val="24"/>
          <w:szCs w:val="24"/>
          <w:rtl/>
        </w:rPr>
        <w:t xml:space="preserve"> אשר ירדו לפיקוד היישר מלשכות הקברניטים המדיניים. "היה ברור לי ולרמטכ"ל שאני שם את המפתחות, </w:t>
      </w:r>
      <w:r w:rsidR="00C2158B">
        <w:rPr>
          <w:rFonts w:ascii="David" w:hAnsi="David" w:cs="David" w:hint="cs"/>
          <w:sz w:val="24"/>
          <w:szCs w:val="24"/>
          <w:rtl/>
        </w:rPr>
        <w:t xml:space="preserve">את </w:t>
      </w:r>
      <w:r w:rsidRPr="00360D1D">
        <w:rPr>
          <w:rFonts w:ascii="David" w:hAnsi="David" w:cs="David"/>
          <w:sz w:val="24"/>
          <w:szCs w:val="24"/>
          <w:rtl/>
        </w:rPr>
        <w:t>זאת אני לא הולך לעשות</w:t>
      </w:r>
      <w:r w:rsidR="00C2158B">
        <w:rPr>
          <w:rFonts w:ascii="David" w:hAnsi="David" w:cs="David" w:hint="cs"/>
          <w:sz w:val="24"/>
          <w:szCs w:val="24"/>
          <w:rtl/>
        </w:rPr>
        <w:t>.</w:t>
      </w:r>
      <w:r w:rsidRPr="00360D1D">
        <w:rPr>
          <w:rFonts w:ascii="David" w:hAnsi="David" w:cs="David"/>
          <w:sz w:val="24"/>
          <w:szCs w:val="24"/>
          <w:rtl/>
        </w:rPr>
        <w:t xml:space="preserve">" </w:t>
      </w:r>
      <w:r w:rsidR="00C2158B" w:rsidRPr="00360D1D">
        <w:rPr>
          <w:rFonts w:ascii="David" w:hAnsi="David" w:cs="David"/>
          <w:sz w:val="24"/>
          <w:szCs w:val="24"/>
          <w:rtl/>
        </w:rPr>
        <w:t>הב</w:t>
      </w:r>
      <w:r w:rsidR="00C2158B">
        <w:rPr>
          <w:rFonts w:ascii="David" w:hAnsi="David" w:cs="David" w:hint="cs"/>
          <w:sz w:val="24"/>
          <w:szCs w:val="24"/>
          <w:rtl/>
        </w:rPr>
        <w:t>ה</w:t>
      </w:r>
      <w:r w:rsidR="00C2158B" w:rsidRPr="00360D1D">
        <w:rPr>
          <w:rFonts w:ascii="David" w:hAnsi="David" w:cs="David"/>
          <w:sz w:val="24"/>
          <w:szCs w:val="24"/>
          <w:rtl/>
        </w:rPr>
        <w:t xml:space="preserve">יר </w:t>
      </w:r>
      <w:proofErr w:type="spellStart"/>
      <w:r w:rsidRPr="00360D1D">
        <w:rPr>
          <w:rFonts w:ascii="David" w:hAnsi="David" w:cs="David"/>
          <w:sz w:val="24"/>
          <w:szCs w:val="24"/>
          <w:rtl/>
        </w:rPr>
        <w:t>נומה</w:t>
      </w:r>
      <w:proofErr w:type="spellEnd"/>
      <w:r w:rsidRPr="00360D1D">
        <w:rPr>
          <w:rFonts w:ascii="David" w:hAnsi="David" w:cs="David"/>
          <w:sz w:val="24"/>
          <w:szCs w:val="24"/>
          <w:rtl/>
        </w:rPr>
        <w:t xml:space="preserve"> </w:t>
      </w:r>
      <w:r w:rsidR="00C2158B">
        <w:rPr>
          <w:rFonts w:ascii="David" w:hAnsi="David" w:cs="David" w:hint="cs"/>
          <w:sz w:val="24"/>
          <w:szCs w:val="24"/>
          <w:rtl/>
        </w:rPr>
        <w:t>כשקיבל</w:t>
      </w:r>
      <w:r w:rsidRPr="00360D1D">
        <w:rPr>
          <w:rFonts w:ascii="David" w:hAnsi="David" w:cs="David"/>
          <w:sz w:val="24"/>
          <w:szCs w:val="24"/>
          <w:rtl/>
        </w:rPr>
        <w:t xml:space="preserve"> הנחיה להטיל כתר על כפר עם זיקה חלשה לטרור לאחר פיגוע באזור. "נעשה דברים אחרים, ברוח ההנחיה המדינית והצורך הפוליטי</w:t>
      </w:r>
      <w:r w:rsidR="00C2158B">
        <w:rPr>
          <w:rFonts w:ascii="David" w:hAnsi="David" w:cs="David" w:hint="cs"/>
          <w:sz w:val="24"/>
          <w:szCs w:val="24"/>
          <w:rtl/>
        </w:rPr>
        <w:t>,</w:t>
      </w:r>
      <w:r w:rsidRPr="00360D1D">
        <w:rPr>
          <w:rFonts w:ascii="David" w:hAnsi="David" w:cs="David"/>
          <w:sz w:val="24"/>
          <w:szCs w:val="24"/>
          <w:rtl/>
        </w:rPr>
        <w:t xml:space="preserve">" </w:t>
      </w:r>
      <w:r w:rsidR="00C2158B">
        <w:rPr>
          <w:rFonts w:ascii="David" w:hAnsi="David" w:cs="David" w:hint="cs"/>
          <w:sz w:val="24"/>
          <w:szCs w:val="24"/>
          <w:rtl/>
        </w:rPr>
        <w:t>ק</w:t>
      </w:r>
      <w:r w:rsidR="00C2158B" w:rsidRPr="00360D1D">
        <w:rPr>
          <w:rFonts w:ascii="David" w:hAnsi="David" w:cs="David"/>
          <w:sz w:val="24"/>
          <w:szCs w:val="24"/>
          <w:rtl/>
        </w:rPr>
        <w:t xml:space="preserve">בע </w:t>
      </w:r>
      <w:r w:rsidRPr="00360D1D">
        <w:rPr>
          <w:rFonts w:ascii="David" w:hAnsi="David" w:cs="David"/>
          <w:sz w:val="24"/>
          <w:szCs w:val="24"/>
          <w:rtl/>
        </w:rPr>
        <w:t>האלוף מתוך ניסיון לשמר מערכת איזון הכרחית להמשך תפקוד ולמידה.</w:t>
      </w:r>
    </w:p>
    <w:p w14:paraId="544661BD" w14:textId="584D74A3" w:rsidR="00360D1D" w:rsidRDefault="00360D1D" w:rsidP="006627F2">
      <w:pPr>
        <w:spacing w:line="480" w:lineRule="auto"/>
        <w:jc w:val="both"/>
        <w:rPr>
          <w:rFonts w:ascii="David" w:hAnsi="David" w:cs="David"/>
          <w:sz w:val="24"/>
          <w:szCs w:val="24"/>
          <w:rtl/>
        </w:rPr>
      </w:pPr>
      <w:r w:rsidRPr="00360D1D">
        <w:rPr>
          <w:rFonts w:ascii="David" w:hAnsi="David" w:cs="David"/>
          <w:sz w:val="24"/>
          <w:szCs w:val="24"/>
          <w:rtl/>
        </w:rPr>
        <w:t xml:space="preserve">במרוצת האירועים התברר שמנגנון השיח הישיר לבדו יכול להיות החסם העיקרי ללמידה מוסדית איכותית, משום שמטבע הדברים אנרגיה שאתה מפעיל בכיוון מוגדר מחוללת התנגדות בכיוון ההפוך, תופעה שבמובן העמוק הינה הבסיסי לכל שינוי. מלאכת הרחבת מרחב השיח חייבה פיתוח פעולות תמרון דרך רשת הקשרים העקיפה כדי להשלים הבניית מסרים ולצבור מוקדי תמיכה בעלי עוצמה. כך פעל האלוף כאשר קיבל פקודה לקיים הפרדה באוטובוסים ביציאה מתחומי </w:t>
      </w:r>
      <w:proofErr w:type="spellStart"/>
      <w:r w:rsidRPr="00360D1D">
        <w:rPr>
          <w:rFonts w:ascii="David" w:hAnsi="David" w:cs="David"/>
          <w:sz w:val="24"/>
          <w:szCs w:val="24"/>
          <w:rtl/>
        </w:rPr>
        <w:t>איו"ש</w:t>
      </w:r>
      <w:proofErr w:type="spellEnd"/>
      <w:r w:rsidRPr="00360D1D">
        <w:rPr>
          <w:rFonts w:ascii="David" w:hAnsi="David" w:cs="David"/>
          <w:sz w:val="24"/>
          <w:szCs w:val="24"/>
          <w:rtl/>
        </w:rPr>
        <w:t xml:space="preserve"> בין ישראלים לפלסטיניים, דבר שהיה כרוך בהורדה של מאות אזרחים בלתי מעורבים וליבוי התסיסה. לאחר ניסיון להשפיע על תיקון הפקודה הבין שזו ירדה מלשכת הקברניטים המדיניים, פנה לגורם שלישי חיצוני</w:t>
      </w:r>
      <w:r w:rsidR="00A752BB">
        <w:rPr>
          <w:rFonts w:ascii="David" w:hAnsi="David" w:cs="David" w:hint="cs"/>
          <w:sz w:val="24"/>
          <w:szCs w:val="24"/>
          <w:rtl/>
        </w:rPr>
        <w:t>,</w:t>
      </w:r>
      <w:r w:rsidRPr="00360D1D">
        <w:rPr>
          <w:rFonts w:ascii="David" w:hAnsi="David" w:cs="David"/>
          <w:sz w:val="24"/>
          <w:szCs w:val="24"/>
          <w:rtl/>
        </w:rPr>
        <w:t xml:space="preserve"> רב עוצמה בבקשה לעזור. הפקודה בוטלה לאחר שעתיים.</w:t>
      </w:r>
    </w:p>
    <w:p w14:paraId="788907DE" w14:textId="6A19A928" w:rsidR="00360D1D" w:rsidRPr="00360D1D" w:rsidRDefault="00360D1D" w:rsidP="00E1409C">
      <w:pPr>
        <w:spacing w:line="480" w:lineRule="auto"/>
        <w:jc w:val="both"/>
        <w:rPr>
          <w:rFonts w:ascii="David" w:hAnsi="David" w:cs="David"/>
          <w:sz w:val="24"/>
          <w:szCs w:val="24"/>
          <w:rtl/>
        </w:rPr>
      </w:pPr>
      <w:r w:rsidRPr="00360D1D">
        <w:rPr>
          <w:rFonts w:ascii="David" w:hAnsi="David" w:cs="David"/>
          <w:sz w:val="24"/>
          <w:szCs w:val="24"/>
          <w:rtl/>
        </w:rPr>
        <w:t xml:space="preserve">הדוגמה המרתקת בעניין התמרון באמצעות רשת הקשרים הינה גיוס התקשורת הגלויה למאמץ השפעה על מקבלי החלטות </w:t>
      </w:r>
      <w:r w:rsidR="00A078D3">
        <w:rPr>
          <w:rFonts w:ascii="David" w:hAnsi="David" w:cs="David" w:hint="cs"/>
          <w:sz w:val="24"/>
          <w:szCs w:val="24"/>
          <w:rtl/>
        </w:rPr>
        <w:t xml:space="preserve">על ידי </w:t>
      </w:r>
      <w:r w:rsidRPr="00360D1D">
        <w:rPr>
          <w:rFonts w:ascii="David" w:hAnsi="David" w:cs="David"/>
          <w:sz w:val="24"/>
          <w:szCs w:val="24"/>
          <w:rtl/>
        </w:rPr>
        <w:t xml:space="preserve"> יצירת נרטיב חיובי לתפיסת 'מבדיל ומדויק'. מבול רעיונות, שיחות רקע והצטרפויות לפעילות מבצעית בהקשר הסברתי מוגדר וקוהרנטי לעיתונאים מכל </w:t>
      </w:r>
      <w:r w:rsidR="00A04133">
        <w:rPr>
          <w:rFonts w:ascii="David" w:hAnsi="David" w:cs="David" w:hint="cs"/>
          <w:sz w:val="24"/>
          <w:szCs w:val="24"/>
          <w:rtl/>
        </w:rPr>
        <w:t>ה</w:t>
      </w:r>
      <w:r w:rsidRPr="00360D1D">
        <w:rPr>
          <w:rFonts w:ascii="David" w:hAnsi="David" w:cs="David"/>
          <w:sz w:val="24"/>
          <w:szCs w:val="24"/>
          <w:rtl/>
        </w:rPr>
        <w:t>קשת הפוליטית יצרו תמונה תודעתית</w:t>
      </w:r>
      <w:r w:rsidR="00A04133">
        <w:rPr>
          <w:rFonts w:ascii="David" w:hAnsi="David" w:cs="David" w:hint="cs"/>
          <w:sz w:val="24"/>
          <w:szCs w:val="24"/>
          <w:rtl/>
        </w:rPr>
        <w:t>,</w:t>
      </w:r>
      <w:r w:rsidRPr="00360D1D">
        <w:rPr>
          <w:rFonts w:ascii="David" w:hAnsi="David" w:cs="David"/>
          <w:sz w:val="24"/>
          <w:szCs w:val="24"/>
          <w:rtl/>
        </w:rPr>
        <w:t xml:space="preserve"> אשר הקלה על יכולת הקברניטים ללמוד ולהתיר עמימות במקומות בעלי רגישות גבוהה. בוקר אחד</w:t>
      </w:r>
      <w:r w:rsidR="00A04133">
        <w:rPr>
          <w:rFonts w:ascii="David" w:hAnsi="David" w:cs="David" w:hint="cs"/>
          <w:sz w:val="24"/>
          <w:szCs w:val="24"/>
          <w:rtl/>
        </w:rPr>
        <w:t>,</w:t>
      </w:r>
      <w:r w:rsidRPr="00360D1D">
        <w:rPr>
          <w:rFonts w:ascii="David" w:hAnsi="David" w:cs="David"/>
          <w:sz w:val="24"/>
          <w:szCs w:val="24"/>
          <w:rtl/>
        </w:rPr>
        <w:t xml:space="preserve"> אחרי מפגש עם מנהיגות צעירה פלסטינית באחת החטיבות אמר האלוף למח"ט "צור הד תקשורתי בנושא, בייחוד עם עיתונאי הימין, הם יודעים לספר את הסיפור הזה בצורה הטובה ביותר, וזה נחוץ לנו מאוד."</w:t>
      </w:r>
    </w:p>
    <w:p w14:paraId="3BFFD0FA" w14:textId="4FA00703" w:rsidR="00360D1D" w:rsidRPr="00360D1D" w:rsidRDefault="00360D1D" w:rsidP="00FD62D0">
      <w:pPr>
        <w:spacing w:line="480" w:lineRule="auto"/>
        <w:jc w:val="both"/>
        <w:rPr>
          <w:rFonts w:ascii="David" w:hAnsi="David" w:cs="David"/>
          <w:sz w:val="24"/>
          <w:szCs w:val="24"/>
          <w:rtl/>
        </w:rPr>
      </w:pPr>
      <w:r w:rsidRPr="00360D1D">
        <w:rPr>
          <w:rFonts w:ascii="David" w:hAnsi="David" w:cs="David"/>
          <w:sz w:val="24"/>
          <w:szCs w:val="24"/>
          <w:rtl/>
        </w:rPr>
        <w:t xml:space="preserve">היבט אחר של תמרון דרך רשת </w:t>
      </w:r>
      <w:r w:rsidR="00A04133">
        <w:rPr>
          <w:rFonts w:ascii="David" w:hAnsi="David" w:cs="David" w:hint="cs"/>
          <w:sz w:val="24"/>
          <w:szCs w:val="24"/>
          <w:rtl/>
        </w:rPr>
        <w:t>ה</w:t>
      </w:r>
      <w:r w:rsidRPr="00360D1D">
        <w:rPr>
          <w:rFonts w:ascii="David" w:hAnsi="David" w:cs="David"/>
          <w:sz w:val="24"/>
          <w:szCs w:val="24"/>
          <w:rtl/>
        </w:rPr>
        <w:t>קשרים העקיפה הינ</w:t>
      </w:r>
      <w:r w:rsidR="00A04133">
        <w:rPr>
          <w:rFonts w:ascii="David" w:hAnsi="David" w:cs="David" w:hint="cs"/>
          <w:sz w:val="24"/>
          <w:szCs w:val="24"/>
          <w:rtl/>
        </w:rPr>
        <w:t>ו</w:t>
      </w:r>
      <w:r w:rsidRPr="00360D1D">
        <w:rPr>
          <w:rFonts w:ascii="David" w:hAnsi="David" w:cs="David"/>
          <w:sz w:val="24"/>
          <w:szCs w:val="24"/>
          <w:rtl/>
        </w:rPr>
        <w:t xml:space="preserve"> בניית קואליציות. האלוף השקיע רבות ביצירת מערכת קשרים עם עמיתיו בשב"כ ובארגונים אחרים תוך חתירה לקשר בין אישי מעל ומעבר למחויבות מקצועית גרידא. בפרשת אי החזרת גופות המחבלים הצליח האלוף </w:t>
      </w:r>
      <w:proofErr w:type="spellStart"/>
      <w:r w:rsidRPr="00360D1D">
        <w:rPr>
          <w:rFonts w:ascii="David" w:hAnsi="David" w:cs="David"/>
          <w:sz w:val="24"/>
          <w:szCs w:val="24"/>
          <w:rtl/>
        </w:rPr>
        <w:t>נומה</w:t>
      </w:r>
      <w:proofErr w:type="spellEnd"/>
      <w:r w:rsidRPr="00360D1D">
        <w:rPr>
          <w:rFonts w:ascii="David" w:hAnsi="David" w:cs="David"/>
          <w:sz w:val="24"/>
          <w:szCs w:val="24"/>
          <w:rtl/>
        </w:rPr>
        <w:t xml:space="preserve"> לאחר אי הסכמות עמוקות להחזיר לעצמו את סמכות ההחלטה משר הביטחון לאחר קואליציית התמיכה עם ראש 290 בשב"כ. רשת הקשרים העקיפה, אם כן, הינה כלי אינהרנטי ובאה בזיקה עם הלמידה </w:t>
      </w:r>
      <w:r w:rsidRPr="00360D1D">
        <w:rPr>
          <w:rFonts w:ascii="David" w:hAnsi="David" w:cs="David"/>
          <w:sz w:val="24"/>
          <w:szCs w:val="24"/>
          <w:rtl/>
        </w:rPr>
        <w:lastRenderedPageBreak/>
        <w:t>וההשפעה המתחוללת בשיח הישר, א</w:t>
      </w:r>
      <w:r w:rsidR="00A04133">
        <w:rPr>
          <w:rFonts w:ascii="David" w:hAnsi="David" w:cs="David" w:hint="cs"/>
          <w:sz w:val="24"/>
          <w:szCs w:val="24"/>
          <w:rtl/>
        </w:rPr>
        <w:t>ך</w:t>
      </w:r>
      <w:r w:rsidRPr="00360D1D">
        <w:rPr>
          <w:rFonts w:ascii="David" w:hAnsi="David" w:cs="David"/>
          <w:sz w:val="24"/>
          <w:szCs w:val="24"/>
          <w:rtl/>
        </w:rPr>
        <w:t xml:space="preserve"> גם בדיון סטנדרטי לעיתים יהיה יותר נוח לקברניט לשמוע דעה אחרת מיועץ </w:t>
      </w:r>
      <w:r w:rsidR="00FD62D0">
        <w:rPr>
          <w:rFonts w:ascii="David" w:hAnsi="David" w:cs="David" w:hint="cs"/>
          <w:sz w:val="24"/>
          <w:szCs w:val="24"/>
          <w:rtl/>
        </w:rPr>
        <w:t>מקצועי ממושקף</w:t>
      </w:r>
      <w:r w:rsidRPr="00360D1D">
        <w:rPr>
          <w:rFonts w:ascii="David" w:hAnsi="David" w:cs="David"/>
          <w:sz w:val="24"/>
          <w:szCs w:val="24"/>
          <w:rtl/>
        </w:rPr>
        <w:t xml:space="preserve"> מאשר ממצביא, משום שאין לו </w:t>
      </w:r>
      <w:proofErr w:type="spellStart"/>
      <w:r w:rsidRPr="00360D1D">
        <w:rPr>
          <w:rFonts w:ascii="David" w:hAnsi="David" w:cs="David"/>
          <w:sz w:val="24"/>
          <w:szCs w:val="24"/>
          <w:rtl/>
        </w:rPr>
        <w:t>איתו</w:t>
      </w:r>
      <w:proofErr w:type="spellEnd"/>
      <w:r w:rsidRPr="00360D1D">
        <w:rPr>
          <w:rFonts w:ascii="David" w:hAnsi="David" w:cs="David"/>
          <w:sz w:val="24"/>
          <w:szCs w:val="24"/>
          <w:rtl/>
        </w:rPr>
        <w:t xml:space="preserve"> תחרות על תהילה.</w:t>
      </w:r>
    </w:p>
    <w:p w14:paraId="6000CE13" w14:textId="388C39F6" w:rsidR="00360D1D" w:rsidRPr="00360D1D" w:rsidRDefault="00360D1D" w:rsidP="00E1409C">
      <w:pPr>
        <w:spacing w:line="480" w:lineRule="auto"/>
        <w:jc w:val="both"/>
        <w:rPr>
          <w:rFonts w:ascii="David" w:hAnsi="David" w:cs="David"/>
          <w:sz w:val="24"/>
          <w:szCs w:val="24"/>
          <w:rtl/>
        </w:rPr>
      </w:pPr>
      <w:r w:rsidRPr="00360D1D">
        <w:rPr>
          <w:rFonts w:ascii="David" w:hAnsi="David" w:cs="David"/>
          <w:sz w:val="24"/>
          <w:szCs w:val="24"/>
          <w:rtl/>
        </w:rPr>
        <w:t xml:space="preserve">תמרון באמצעות פעולה הינו כלי לגיטימי בעל ערך רב להרחבת מרחב השיח בין המצביא לקברניט, אך יחד עם זאת, </w:t>
      </w:r>
      <w:r w:rsidR="007D4ED0">
        <w:rPr>
          <w:rFonts w:ascii="David" w:hAnsi="David" w:cs="David" w:hint="cs"/>
          <w:sz w:val="24"/>
          <w:szCs w:val="24"/>
          <w:rtl/>
        </w:rPr>
        <w:t xml:space="preserve">הוא </w:t>
      </w:r>
      <w:r w:rsidRPr="00360D1D">
        <w:rPr>
          <w:rFonts w:ascii="David" w:hAnsi="David" w:cs="David"/>
          <w:sz w:val="24"/>
          <w:szCs w:val="24"/>
          <w:rtl/>
        </w:rPr>
        <w:t>מחייב תבונה ואינטואיציה מפותחת</w:t>
      </w:r>
      <w:r w:rsidR="007D4ED0">
        <w:rPr>
          <w:rFonts w:ascii="David" w:hAnsi="David" w:cs="David" w:hint="cs"/>
          <w:sz w:val="24"/>
          <w:szCs w:val="24"/>
          <w:rtl/>
        </w:rPr>
        <w:t>,</w:t>
      </w:r>
      <w:r w:rsidRPr="00360D1D">
        <w:rPr>
          <w:rFonts w:ascii="David" w:hAnsi="David" w:cs="David"/>
          <w:sz w:val="24"/>
          <w:szCs w:val="24"/>
          <w:rtl/>
        </w:rPr>
        <w:t xml:space="preserve"> שכן</w:t>
      </w:r>
      <w:r w:rsidR="007D4ED0">
        <w:rPr>
          <w:rFonts w:ascii="David" w:hAnsi="David" w:cs="David" w:hint="cs"/>
          <w:sz w:val="24"/>
          <w:szCs w:val="24"/>
          <w:rtl/>
        </w:rPr>
        <w:t xml:space="preserve"> הוא</w:t>
      </w:r>
      <w:r w:rsidRPr="00360D1D">
        <w:rPr>
          <w:rFonts w:ascii="David" w:hAnsi="David" w:cs="David"/>
          <w:sz w:val="24"/>
          <w:szCs w:val="24"/>
          <w:rtl/>
        </w:rPr>
        <w:t xml:space="preserve"> כרוך בסיכונים ארגוניים ואישיים אשר הוא עלול</w:t>
      </w:r>
      <w:r w:rsidR="007D4ED0">
        <w:rPr>
          <w:rFonts w:ascii="David" w:hAnsi="David" w:cs="David" w:hint="cs"/>
          <w:sz w:val="24"/>
          <w:szCs w:val="24"/>
          <w:rtl/>
        </w:rPr>
        <w:t>ים</w:t>
      </w:r>
      <w:r w:rsidRPr="00360D1D">
        <w:rPr>
          <w:rFonts w:ascii="David" w:hAnsi="David" w:cs="David"/>
          <w:sz w:val="24"/>
          <w:szCs w:val="24"/>
          <w:rtl/>
        </w:rPr>
        <w:t xml:space="preserve"> ל</w:t>
      </w:r>
      <w:r w:rsidR="007D4ED0">
        <w:rPr>
          <w:rFonts w:ascii="David" w:hAnsi="David" w:cs="David" w:hint="cs"/>
          <w:sz w:val="24"/>
          <w:szCs w:val="24"/>
          <w:rtl/>
        </w:rPr>
        <w:t>הת</w:t>
      </w:r>
      <w:r w:rsidRPr="00360D1D">
        <w:rPr>
          <w:rFonts w:ascii="David" w:hAnsi="David" w:cs="David"/>
          <w:sz w:val="24"/>
          <w:szCs w:val="24"/>
          <w:rtl/>
        </w:rPr>
        <w:t>חולל. הרטוריקה הלוחמנית והחשדנות של הדרג המדיני ביחס לרשות הפלסטינית הציבה חסם ענק ביחס לשינוי</w:t>
      </w:r>
      <w:r w:rsidR="007D4ED0">
        <w:rPr>
          <w:rFonts w:ascii="David" w:hAnsi="David" w:cs="David" w:hint="cs"/>
          <w:sz w:val="24"/>
          <w:szCs w:val="24"/>
          <w:rtl/>
        </w:rPr>
        <w:t>,</w:t>
      </w:r>
      <w:r w:rsidRPr="00360D1D">
        <w:rPr>
          <w:rFonts w:ascii="David" w:hAnsi="David" w:cs="David"/>
          <w:sz w:val="24"/>
          <w:szCs w:val="24"/>
          <w:rtl/>
        </w:rPr>
        <w:t xml:space="preserve"> אשר היה נחוץ בהתמודדות עם מגמות טרור היחידים בכל הקשור לרמת המשילות בכפרי שטח </w:t>
      </w:r>
      <w:r w:rsidRPr="00360D1D">
        <w:rPr>
          <w:rFonts w:ascii="David" w:hAnsi="David" w:cs="David"/>
          <w:sz w:val="24"/>
          <w:szCs w:val="24"/>
        </w:rPr>
        <w:t>C</w:t>
      </w:r>
      <w:r w:rsidRPr="00360D1D">
        <w:rPr>
          <w:rFonts w:ascii="David" w:hAnsi="David" w:cs="David"/>
          <w:sz w:val="24"/>
          <w:szCs w:val="24"/>
          <w:rtl/>
        </w:rPr>
        <w:t>. כל ניסיון ל</w:t>
      </w:r>
      <w:r w:rsidR="007D4ED0">
        <w:rPr>
          <w:rFonts w:ascii="David" w:hAnsi="David" w:cs="David" w:hint="cs"/>
          <w:sz w:val="24"/>
          <w:szCs w:val="24"/>
          <w:rtl/>
        </w:rPr>
        <w:t>ה</w:t>
      </w:r>
      <w:r w:rsidRPr="00360D1D">
        <w:rPr>
          <w:rFonts w:ascii="David" w:hAnsi="David" w:cs="David"/>
          <w:sz w:val="24"/>
          <w:szCs w:val="24"/>
          <w:rtl/>
        </w:rPr>
        <w:t xml:space="preserve">עלות את נושא החריגה מהסכמים כדי לאפשר חופש פעולה מסוים למנגנוני </w:t>
      </w:r>
      <w:r w:rsidR="007D4ED0">
        <w:rPr>
          <w:rFonts w:ascii="David" w:hAnsi="David" w:cs="David" w:hint="cs"/>
          <w:sz w:val="24"/>
          <w:szCs w:val="24"/>
          <w:rtl/>
        </w:rPr>
        <w:t>ה</w:t>
      </w:r>
      <w:r w:rsidRPr="00360D1D">
        <w:rPr>
          <w:rFonts w:ascii="David" w:hAnsi="David" w:cs="David"/>
          <w:sz w:val="24"/>
          <w:szCs w:val="24"/>
          <w:rtl/>
        </w:rPr>
        <w:t xml:space="preserve">ביטחון </w:t>
      </w:r>
      <w:r w:rsidR="007D4ED0">
        <w:rPr>
          <w:rFonts w:ascii="David" w:hAnsi="David" w:cs="David" w:hint="cs"/>
          <w:sz w:val="24"/>
          <w:szCs w:val="24"/>
          <w:rtl/>
        </w:rPr>
        <w:t>ה</w:t>
      </w:r>
      <w:r w:rsidRPr="00360D1D">
        <w:rPr>
          <w:rFonts w:ascii="David" w:hAnsi="David" w:cs="David"/>
          <w:sz w:val="24"/>
          <w:szCs w:val="24"/>
          <w:rtl/>
        </w:rPr>
        <w:t xml:space="preserve">פלסטיניים בכפרי שטחי </w:t>
      </w:r>
      <w:r w:rsidRPr="00360D1D">
        <w:rPr>
          <w:rFonts w:ascii="David" w:hAnsi="David" w:cs="David"/>
          <w:sz w:val="24"/>
          <w:szCs w:val="24"/>
        </w:rPr>
        <w:t>C</w:t>
      </w:r>
      <w:r w:rsidRPr="00360D1D">
        <w:rPr>
          <w:rFonts w:ascii="David" w:hAnsi="David" w:cs="David"/>
          <w:sz w:val="24"/>
          <w:szCs w:val="24"/>
          <w:rtl/>
        </w:rPr>
        <w:t xml:space="preserve"> נתקל בביטול. </w:t>
      </w:r>
      <w:r w:rsidR="007D4ED0">
        <w:rPr>
          <w:rFonts w:ascii="David" w:hAnsi="David" w:cs="David" w:hint="cs"/>
          <w:sz w:val="24"/>
          <w:szCs w:val="24"/>
          <w:rtl/>
        </w:rPr>
        <w:t>ו</w:t>
      </w:r>
      <w:r w:rsidRPr="00360D1D">
        <w:rPr>
          <w:rFonts w:ascii="David" w:hAnsi="David" w:cs="David"/>
          <w:sz w:val="24"/>
          <w:szCs w:val="24"/>
          <w:rtl/>
        </w:rPr>
        <w:t>אולם בשטח, האלוף נתן לחיכוך קצב משלו. הוא עודד מח"טים ליצור חליפות ייחודיות לת</w:t>
      </w:r>
      <w:r w:rsidR="007D4ED0">
        <w:rPr>
          <w:rFonts w:ascii="David" w:hAnsi="David" w:cs="David" w:hint="cs"/>
          <w:sz w:val="24"/>
          <w:szCs w:val="24"/>
          <w:rtl/>
        </w:rPr>
        <w:t>י</w:t>
      </w:r>
      <w:r w:rsidRPr="00360D1D">
        <w:rPr>
          <w:rFonts w:ascii="David" w:hAnsi="David" w:cs="David"/>
          <w:sz w:val="24"/>
          <w:szCs w:val="24"/>
          <w:rtl/>
        </w:rPr>
        <w:t>אום ולשיתוף פעולה מתוחכם כדי להתוות מציאות למידה ולהראות "כי טוב". הנוכחים זוכרים היטב את מבטם של הקברניטים</w:t>
      </w:r>
      <w:r w:rsidR="007D4ED0">
        <w:rPr>
          <w:rFonts w:ascii="David" w:hAnsi="David" w:cs="David" w:hint="cs"/>
          <w:sz w:val="24"/>
          <w:szCs w:val="24"/>
          <w:rtl/>
        </w:rPr>
        <w:t>,</w:t>
      </w:r>
      <w:r w:rsidRPr="00360D1D">
        <w:rPr>
          <w:rFonts w:ascii="David" w:hAnsi="David" w:cs="David"/>
          <w:sz w:val="24"/>
          <w:szCs w:val="24"/>
          <w:rtl/>
        </w:rPr>
        <w:t xml:space="preserve"> אשר שמעו באחד הביקורים על קציני מנגנונים פלסטיניים אשר הגיעו לאימון לפני תעסוקה של אחד הגדודים כדי לקיים שיח משותף ולדייק נוהלי פעילות בכפרי שטחי </w:t>
      </w:r>
      <w:r w:rsidRPr="00360D1D">
        <w:rPr>
          <w:rFonts w:ascii="David" w:hAnsi="David" w:cs="David"/>
          <w:sz w:val="24"/>
          <w:szCs w:val="24"/>
        </w:rPr>
        <w:t>C</w:t>
      </w:r>
      <w:r w:rsidRPr="00360D1D">
        <w:rPr>
          <w:rFonts w:ascii="David" w:hAnsi="David" w:cs="David"/>
          <w:sz w:val="24"/>
          <w:szCs w:val="24"/>
          <w:rtl/>
        </w:rPr>
        <w:t xml:space="preserve">. בסיכומו של הביקור בחרו הקברניטים שלא להתייחס. </w:t>
      </w:r>
    </w:p>
    <w:p w14:paraId="4BE9EA8E" w14:textId="1B8798D0" w:rsidR="00C55939" w:rsidRPr="00DC311E" w:rsidRDefault="00565D66" w:rsidP="00E1409C">
      <w:pPr>
        <w:spacing w:line="480" w:lineRule="auto"/>
        <w:jc w:val="both"/>
        <w:rPr>
          <w:rFonts w:ascii="David" w:hAnsi="David" w:cs="David"/>
          <w:b/>
          <w:bCs/>
          <w:sz w:val="24"/>
          <w:szCs w:val="24"/>
          <w:rtl/>
        </w:rPr>
      </w:pPr>
      <w:r>
        <w:rPr>
          <w:rFonts w:ascii="David" w:hAnsi="David" w:cs="David" w:hint="cs"/>
          <w:sz w:val="24"/>
          <w:szCs w:val="24"/>
          <w:rtl/>
        </w:rPr>
        <w:t>לסיכום</w:t>
      </w:r>
      <w:r w:rsidR="007D4ED0">
        <w:rPr>
          <w:rFonts w:ascii="David" w:hAnsi="David" w:cs="David" w:hint="cs"/>
          <w:sz w:val="24"/>
          <w:szCs w:val="24"/>
          <w:rtl/>
        </w:rPr>
        <w:t>,</w:t>
      </w:r>
      <w:r>
        <w:rPr>
          <w:rFonts w:ascii="David" w:hAnsi="David" w:cs="David" w:hint="cs"/>
          <w:sz w:val="24"/>
          <w:szCs w:val="24"/>
          <w:rtl/>
        </w:rPr>
        <w:t xml:space="preserve"> נוכל לומר ש</w:t>
      </w:r>
      <w:r w:rsidR="00360D1D" w:rsidRPr="00565D66">
        <w:rPr>
          <w:rFonts w:ascii="David" w:hAnsi="David" w:cs="David"/>
          <w:sz w:val="24"/>
          <w:szCs w:val="24"/>
          <w:rtl/>
        </w:rPr>
        <w:t xml:space="preserve">מצביאותו של האלוף רוני </w:t>
      </w:r>
      <w:proofErr w:type="spellStart"/>
      <w:r w:rsidR="00360D1D" w:rsidRPr="00565D66">
        <w:rPr>
          <w:rFonts w:ascii="David" w:hAnsi="David" w:cs="David"/>
          <w:sz w:val="24"/>
          <w:szCs w:val="24"/>
          <w:rtl/>
        </w:rPr>
        <w:t>נומה</w:t>
      </w:r>
      <w:proofErr w:type="spellEnd"/>
      <w:r w:rsidR="00360D1D" w:rsidRPr="00565D66">
        <w:rPr>
          <w:rFonts w:ascii="David" w:hAnsi="David" w:cs="David"/>
          <w:sz w:val="24"/>
          <w:szCs w:val="24"/>
          <w:rtl/>
        </w:rPr>
        <w:t xml:space="preserve"> בהסלמת "גודל השעה" מאירה ומאפשרת למסגר את טיב היחסים ללמידה והשפעה בין המצביא לקברניט. לצד הלמידה האישית ופיקוד על הגייסות עיצב רוני</w:t>
      </w:r>
      <w:r w:rsidR="007D4ED0">
        <w:rPr>
          <w:rFonts w:ascii="David" w:hAnsi="David" w:cs="David" w:hint="cs"/>
          <w:sz w:val="24"/>
          <w:szCs w:val="24"/>
          <w:rtl/>
        </w:rPr>
        <w:t xml:space="preserve"> </w:t>
      </w:r>
      <w:proofErr w:type="spellStart"/>
      <w:r w:rsidR="007D4ED0">
        <w:rPr>
          <w:rFonts w:ascii="David" w:hAnsi="David" w:cs="David" w:hint="cs"/>
          <w:sz w:val="24"/>
          <w:szCs w:val="24"/>
          <w:rtl/>
        </w:rPr>
        <w:t>נומה</w:t>
      </w:r>
      <w:proofErr w:type="spellEnd"/>
      <w:r w:rsidR="00360D1D" w:rsidRPr="00565D66">
        <w:rPr>
          <w:rFonts w:ascii="David" w:hAnsi="David" w:cs="David"/>
          <w:sz w:val="24"/>
          <w:szCs w:val="24"/>
          <w:rtl/>
        </w:rPr>
        <w:t xml:space="preserve"> </w:t>
      </w:r>
      <w:r w:rsidR="00360D1D" w:rsidRPr="00DC311E">
        <w:rPr>
          <w:rFonts w:ascii="David" w:hAnsi="David" w:cs="David"/>
          <w:b/>
          <w:bCs/>
          <w:sz w:val="24"/>
          <w:szCs w:val="24"/>
          <w:rtl/>
        </w:rPr>
        <w:t>מרחב שיח</w:t>
      </w:r>
      <w:r w:rsidR="007D4ED0">
        <w:rPr>
          <w:rFonts w:ascii="David" w:hAnsi="David" w:cs="David" w:hint="cs"/>
          <w:sz w:val="24"/>
          <w:szCs w:val="24"/>
          <w:rtl/>
        </w:rPr>
        <w:t>,</w:t>
      </w:r>
      <w:r w:rsidR="00360D1D" w:rsidRPr="00565D66">
        <w:rPr>
          <w:rFonts w:ascii="David" w:hAnsi="David" w:cs="David"/>
          <w:sz w:val="24"/>
          <w:szCs w:val="24"/>
          <w:rtl/>
        </w:rPr>
        <w:t xml:space="preserve"> אשר אפשר קיום מארג פעולות ליצירת תנאי למידה וכינון השפעה על דרג הקברניטי</w:t>
      </w:r>
      <w:r w:rsidR="007D4ED0">
        <w:rPr>
          <w:rFonts w:ascii="David" w:hAnsi="David" w:cs="David" w:hint="cs"/>
          <w:sz w:val="24"/>
          <w:szCs w:val="24"/>
          <w:rtl/>
        </w:rPr>
        <w:t>ם</w:t>
      </w:r>
      <w:r w:rsidR="00360D1D" w:rsidRPr="00565D66">
        <w:rPr>
          <w:rFonts w:ascii="David" w:hAnsi="David" w:cs="David"/>
          <w:sz w:val="24"/>
          <w:szCs w:val="24"/>
          <w:rtl/>
        </w:rPr>
        <w:t xml:space="preserve">. בתנועה מתמדת בין התמצאות מערכתית להבנת המגבלות והחסמים של המערכת הפוליטית יצר </w:t>
      </w:r>
      <w:proofErr w:type="spellStart"/>
      <w:r w:rsidR="00360D1D" w:rsidRPr="00565D66">
        <w:rPr>
          <w:rFonts w:ascii="David" w:hAnsi="David" w:cs="David"/>
          <w:sz w:val="24"/>
          <w:szCs w:val="24"/>
          <w:rtl/>
        </w:rPr>
        <w:t>נומה</w:t>
      </w:r>
      <w:proofErr w:type="spellEnd"/>
      <w:r w:rsidR="00360D1D" w:rsidRPr="00565D66">
        <w:rPr>
          <w:rFonts w:ascii="David" w:hAnsi="David" w:cs="David"/>
          <w:sz w:val="24"/>
          <w:szCs w:val="24"/>
          <w:rtl/>
        </w:rPr>
        <w:t xml:space="preserve"> מכלול איזונים והתנגדויות</w:t>
      </w:r>
      <w:r w:rsidR="007D4ED0">
        <w:rPr>
          <w:rFonts w:ascii="David" w:hAnsi="David" w:cs="David" w:hint="cs"/>
          <w:sz w:val="24"/>
          <w:szCs w:val="24"/>
          <w:rtl/>
        </w:rPr>
        <w:t>,</w:t>
      </w:r>
      <w:r w:rsidR="00360D1D" w:rsidRPr="00565D66">
        <w:rPr>
          <w:rFonts w:ascii="David" w:hAnsi="David" w:cs="David"/>
          <w:sz w:val="24"/>
          <w:szCs w:val="24"/>
          <w:rtl/>
        </w:rPr>
        <w:t xml:space="preserve"> אשר היה בכוחו לשמור על שיווי משקל ולאפשר תוחלת להשתנות תחבולנית אל מול איומים חדשים. חתירתו להבנת </w:t>
      </w:r>
      <w:proofErr w:type="spellStart"/>
      <w:r w:rsidR="00360D1D" w:rsidRPr="00DC311E">
        <w:rPr>
          <w:rFonts w:ascii="David" w:hAnsi="David" w:cs="David"/>
          <w:b/>
          <w:bCs/>
          <w:sz w:val="24"/>
          <w:szCs w:val="24"/>
          <w:rtl/>
        </w:rPr>
        <w:t>המימד</w:t>
      </w:r>
      <w:proofErr w:type="spellEnd"/>
      <w:r w:rsidR="00360D1D" w:rsidRPr="00DC311E">
        <w:rPr>
          <w:rFonts w:ascii="David" w:hAnsi="David" w:cs="David"/>
          <w:b/>
          <w:bCs/>
          <w:sz w:val="24"/>
          <w:szCs w:val="24"/>
          <w:rtl/>
        </w:rPr>
        <w:t xml:space="preserve"> האישי</w:t>
      </w:r>
      <w:r w:rsidR="00360D1D" w:rsidRPr="00565D66">
        <w:rPr>
          <w:rFonts w:ascii="David" w:hAnsi="David" w:cs="David"/>
          <w:sz w:val="24"/>
          <w:szCs w:val="24"/>
          <w:rtl/>
        </w:rPr>
        <w:t xml:space="preserve"> ו</w:t>
      </w:r>
      <w:r w:rsidR="007D4ED0">
        <w:rPr>
          <w:rFonts w:ascii="David" w:hAnsi="David" w:cs="David" w:hint="cs"/>
          <w:sz w:val="24"/>
          <w:szCs w:val="24"/>
          <w:rtl/>
        </w:rPr>
        <w:t xml:space="preserve">השפעת </w:t>
      </w:r>
      <w:r w:rsidR="00360D1D" w:rsidRPr="00DC311E">
        <w:rPr>
          <w:rFonts w:ascii="David" w:hAnsi="David" w:cs="David"/>
          <w:b/>
          <w:bCs/>
          <w:sz w:val="24"/>
          <w:szCs w:val="24"/>
          <w:rtl/>
        </w:rPr>
        <w:t>הסביבה ה</w:t>
      </w:r>
      <w:r w:rsidR="0050726F" w:rsidRPr="00DC311E">
        <w:rPr>
          <w:rFonts w:ascii="David" w:hAnsi="David" w:cs="David" w:hint="cs"/>
          <w:b/>
          <w:bCs/>
          <w:sz w:val="24"/>
          <w:szCs w:val="24"/>
          <w:rtl/>
        </w:rPr>
        <w:t>ג</w:t>
      </w:r>
      <w:r w:rsidR="00360D1D" w:rsidRPr="00DC311E">
        <w:rPr>
          <w:rFonts w:ascii="David" w:hAnsi="David" w:cs="David"/>
          <w:b/>
          <w:bCs/>
          <w:sz w:val="24"/>
          <w:szCs w:val="24"/>
          <w:rtl/>
        </w:rPr>
        <w:t>לוקאלית</w:t>
      </w:r>
      <w:r w:rsidR="00360D1D" w:rsidRPr="00565D66">
        <w:rPr>
          <w:rFonts w:ascii="David" w:hAnsi="David" w:cs="David"/>
          <w:sz w:val="24"/>
          <w:szCs w:val="24"/>
          <w:rtl/>
        </w:rPr>
        <w:t xml:space="preserve"> על הצרכים הפוליטיים של הקברניט המדיני הניחה מצ</w:t>
      </w:r>
      <w:r w:rsidR="007D4ED0">
        <w:rPr>
          <w:rFonts w:ascii="David" w:hAnsi="David" w:cs="David" w:hint="cs"/>
          <w:sz w:val="24"/>
          <w:szCs w:val="24"/>
          <w:rtl/>
        </w:rPr>
        <w:t>ע</w:t>
      </w:r>
      <w:r w:rsidR="00360D1D" w:rsidRPr="00565D66">
        <w:rPr>
          <w:rFonts w:ascii="David" w:hAnsi="David" w:cs="David"/>
          <w:sz w:val="24"/>
          <w:szCs w:val="24"/>
          <w:rtl/>
        </w:rPr>
        <w:t xml:space="preserve"> למיצוי כלי למידה והשפעה כגון: </w:t>
      </w:r>
      <w:r w:rsidR="00360D1D" w:rsidRPr="00DC311E">
        <w:rPr>
          <w:rFonts w:ascii="David" w:hAnsi="David" w:cs="David"/>
          <w:b/>
          <w:bCs/>
          <w:sz w:val="24"/>
          <w:szCs w:val="24"/>
          <w:rtl/>
        </w:rPr>
        <w:t xml:space="preserve">השיח הישיר, </w:t>
      </w:r>
      <w:proofErr w:type="spellStart"/>
      <w:r w:rsidR="00360D1D" w:rsidRPr="00DC311E">
        <w:rPr>
          <w:rFonts w:ascii="David" w:hAnsi="David" w:cs="David"/>
          <w:b/>
          <w:bCs/>
          <w:sz w:val="24"/>
          <w:szCs w:val="24"/>
          <w:rtl/>
        </w:rPr>
        <w:t>אתגור</w:t>
      </w:r>
      <w:proofErr w:type="spellEnd"/>
      <w:r w:rsidR="00360D1D" w:rsidRPr="00DC311E">
        <w:rPr>
          <w:rFonts w:ascii="David" w:hAnsi="David" w:cs="David"/>
          <w:b/>
          <w:bCs/>
          <w:sz w:val="24"/>
          <w:szCs w:val="24"/>
          <w:rtl/>
        </w:rPr>
        <w:t xml:space="preserve"> בתוך ומחוץ לפרדיגמה, תמרון דרך רשת הקשרים ותמרון באמצעות פעולה. </w:t>
      </w:r>
    </w:p>
    <w:p w14:paraId="19EEA524" w14:textId="18279158" w:rsidR="00360D1D" w:rsidRPr="00DC311E" w:rsidRDefault="00360D1D" w:rsidP="00E1409C">
      <w:pPr>
        <w:spacing w:line="480" w:lineRule="auto"/>
        <w:jc w:val="both"/>
        <w:rPr>
          <w:rFonts w:ascii="David" w:hAnsi="David" w:cs="David"/>
          <w:b/>
          <w:bCs/>
          <w:sz w:val="24"/>
          <w:szCs w:val="24"/>
          <w:rtl/>
        </w:rPr>
      </w:pPr>
    </w:p>
    <w:p w14:paraId="40FF89C7" w14:textId="463F19DE" w:rsidR="0050726F" w:rsidRDefault="0050726F" w:rsidP="00E1409C">
      <w:pPr>
        <w:spacing w:line="480" w:lineRule="auto"/>
        <w:jc w:val="both"/>
        <w:rPr>
          <w:rFonts w:ascii="David" w:hAnsi="David" w:cs="David"/>
          <w:sz w:val="24"/>
          <w:szCs w:val="24"/>
          <w:rtl/>
        </w:rPr>
      </w:pPr>
    </w:p>
    <w:p w14:paraId="7DD04564" w14:textId="038FECD2" w:rsidR="0050726F" w:rsidRDefault="0050726F" w:rsidP="00E1409C">
      <w:pPr>
        <w:spacing w:line="480" w:lineRule="auto"/>
        <w:jc w:val="both"/>
        <w:rPr>
          <w:rFonts w:ascii="David" w:hAnsi="David" w:cs="David"/>
          <w:sz w:val="24"/>
          <w:szCs w:val="24"/>
          <w:rtl/>
        </w:rPr>
      </w:pPr>
    </w:p>
    <w:p w14:paraId="437CD5B5" w14:textId="05D35F82" w:rsidR="0050726F" w:rsidRDefault="0050726F" w:rsidP="00E1409C">
      <w:pPr>
        <w:spacing w:line="480" w:lineRule="auto"/>
        <w:jc w:val="both"/>
        <w:rPr>
          <w:rFonts w:ascii="David" w:hAnsi="David" w:cs="David"/>
          <w:sz w:val="24"/>
          <w:szCs w:val="24"/>
          <w:rtl/>
        </w:rPr>
      </w:pPr>
    </w:p>
    <w:p w14:paraId="19039F6C" w14:textId="447705A5" w:rsidR="0050726F" w:rsidRDefault="0050726F" w:rsidP="00E1409C">
      <w:pPr>
        <w:spacing w:line="480" w:lineRule="auto"/>
        <w:jc w:val="both"/>
        <w:rPr>
          <w:rFonts w:ascii="David" w:hAnsi="David" w:cs="David"/>
          <w:sz w:val="24"/>
          <w:szCs w:val="24"/>
          <w:rtl/>
        </w:rPr>
      </w:pPr>
    </w:p>
    <w:p w14:paraId="25206FCC" w14:textId="4257A229" w:rsidR="0050726F" w:rsidRDefault="0050726F" w:rsidP="00E1409C">
      <w:pPr>
        <w:spacing w:line="480" w:lineRule="auto"/>
        <w:jc w:val="both"/>
        <w:rPr>
          <w:rFonts w:ascii="David" w:hAnsi="David" w:cs="David"/>
          <w:sz w:val="24"/>
          <w:szCs w:val="24"/>
          <w:rtl/>
        </w:rPr>
      </w:pPr>
    </w:p>
    <w:p w14:paraId="6F770424" w14:textId="23758442" w:rsidR="0050726F" w:rsidRDefault="0050726F" w:rsidP="0050726F">
      <w:pPr>
        <w:spacing w:line="480" w:lineRule="auto"/>
        <w:jc w:val="both"/>
        <w:rPr>
          <w:rFonts w:ascii="David" w:hAnsi="David" w:cs="David"/>
          <w:b/>
          <w:bCs/>
          <w:sz w:val="24"/>
          <w:szCs w:val="24"/>
          <w:rtl/>
        </w:rPr>
      </w:pPr>
    </w:p>
    <w:p w14:paraId="0C757EC7" w14:textId="426EA0E8" w:rsidR="00565D66" w:rsidRPr="0050726F" w:rsidRDefault="0050726F" w:rsidP="0050726F">
      <w:pPr>
        <w:spacing w:line="480" w:lineRule="auto"/>
        <w:jc w:val="both"/>
        <w:rPr>
          <w:rFonts w:ascii="David" w:hAnsi="David" w:cs="David"/>
          <w:b/>
          <w:bCs/>
          <w:sz w:val="24"/>
          <w:szCs w:val="24"/>
        </w:rPr>
      </w:pPr>
      <w:r w:rsidRPr="0050726F">
        <w:rPr>
          <w:rFonts w:ascii="David" w:hAnsi="David" w:cs="David" w:hint="cs"/>
          <w:b/>
          <w:bCs/>
          <w:sz w:val="24"/>
          <w:szCs w:val="24"/>
          <w:rtl/>
        </w:rPr>
        <w:lastRenderedPageBreak/>
        <w:t>מפקד אוגדת "געש" תא"ל תמיר היימן בתחילתה של מלחמת אזרחים בסוריה</w:t>
      </w:r>
      <w:r w:rsidR="00EC2E63">
        <w:rPr>
          <w:rStyle w:val="FootnoteReference"/>
          <w:rFonts w:ascii="David" w:hAnsi="David" w:cs="David"/>
          <w:b/>
          <w:bCs/>
          <w:sz w:val="24"/>
          <w:szCs w:val="24"/>
          <w:rtl/>
        </w:rPr>
        <w:footnoteReference w:id="68"/>
      </w:r>
    </w:p>
    <w:p w14:paraId="5AD623F6" w14:textId="3FA6901C"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 xml:space="preserve">ההתהוות המסובכת של מלחמת האזרחים בסוריה, אשר פרצה במפתיע במרץ 2011, מוטטה  בפרק זמן קצר את </w:t>
      </w:r>
      <w:r w:rsidRPr="00C403D8">
        <w:rPr>
          <w:rFonts w:ascii="David" w:hAnsi="David" w:cs="David" w:hint="cs"/>
          <w:sz w:val="24"/>
          <w:szCs w:val="24"/>
          <w:rtl/>
        </w:rPr>
        <w:t xml:space="preserve">התפיסה </w:t>
      </w:r>
      <w:r w:rsidRPr="00C403D8">
        <w:rPr>
          <w:rFonts w:ascii="David" w:hAnsi="David" w:cs="David"/>
          <w:sz w:val="24"/>
          <w:szCs w:val="24"/>
          <w:rtl/>
        </w:rPr>
        <w:t>האסטרטגית של הביטחון הלאומי</w:t>
      </w:r>
      <w:r w:rsidRPr="00C403D8">
        <w:rPr>
          <w:rFonts w:ascii="David" w:hAnsi="David" w:cs="David" w:hint="cs"/>
          <w:sz w:val="24"/>
          <w:szCs w:val="24"/>
          <w:rtl/>
        </w:rPr>
        <w:t>,</w:t>
      </w:r>
      <w:r w:rsidRPr="00C403D8">
        <w:rPr>
          <w:rFonts w:ascii="David" w:hAnsi="David" w:cs="David"/>
          <w:sz w:val="24"/>
          <w:szCs w:val="24"/>
          <w:rtl/>
        </w:rPr>
        <w:t xml:space="preserve"> הישראלי בחזית סוריה. כבר בשנתיים הראשונות של המלחמה נפלו זה באחר זה כל העוגנים הקוגניטיביים של התפיסה המבצעית המקובלת. גם החלוקה המסורתית</w:t>
      </w:r>
      <w:r w:rsidRPr="00C403D8">
        <w:rPr>
          <w:rFonts w:ascii="David" w:hAnsi="David" w:cs="David" w:hint="cs"/>
          <w:sz w:val="24"/>
          <w:szCs w:val="24"/>
          <w:rtl/>
        </w:rPr>
        <w:t>,</w:t>
      </w:r>
      <w:r w:rsidRPr="00C403D8">
        <w:rPr>
          <w:rFonts w:ascii="David" w:hAnsi="David" w:cs="David"/>
          <w:sz w:val="24"/>
          <w:szCs w:val="24"/>
          <w:rtl/>
        </w:rPr>
        <w:t xml:space="preserve"> אשר חילקה תחילה את המאבק המתחולל בין המשטר לאופוזיציה, הפסיקה </w:t>
      </w:r>
      <w:r w:rsidR="00C6632C">
        <w:rPr>
          <w:rFonts w:ascii="David" w:hAnsi="David" w:cs="David" w:hint="cs"/>
          <w:sz w:val="24"/>
          <w:szCs w:val="24"/>
          <w:rtl/>
        </w:rPr>
        <w:t xml:space="preserve">בחלוף הזמן </w:t>
      </w:r>
      <w:r w:rsidRPr="00C403D8">
        <w:rPr>
          <w:rFonts w:ascii="David" w:hAnsi="David" w:cs="David"/>
          <w:sz w:val="24"/>
          <w:szCs w:val="24"/>
          <w:rtl/>
        </w:rPr>
        <w:t>לסייע בפירוש המציאות. בפועל, מתוך הכאוס, הלכה ונרקמה רשת שחקנים רבת זיקות והקשרים, אשר התנהלה והשתנת</w:t>
      </w:r>
      <w:r w:rsidRPr="00C403D8">
        <w:rPr>
          <w:rFonts w:ascii="David" w:hAnsi="David" w:cs="David" w:hint="cs"/>
          <w:sz w:val="24"/>
          <w:szCs w:val="24"/>
          <w:rtl/>
        </w:rPr>
        <w:t>ה</w:t>
      </w:r>
      <w:r w:rsidRPr="00C403D8">
        <w:rPr>
          <w:rFonts w:ascii="David" w:hAnsi="David" w:cs="David"/>
          <w:sz w:val="24"/>
          <w:szCs w:val="24"/>
          <w:rtl/>
        </w:rPr>
        <w:t xml:space="preserve"> תדיר</w:t>
      </w:r>
      <w:r w:rsidRPr="00C403D8">
        <w:rPr>
          <w:rFonts w:ascii="David" w:hAnsi="David" w:cs="David" w:hint="cs"/>
          <w:sz w:val="24"/>
          <w:szCs w:val="24"/>
          <w:rtl/>
        </w:rPr>
        <w:t>ות</w:t>
      </w:r>
      <w:r w:rsidRPr="00C403D8">
        <w:rPr>
          <w:rFonts w:ascii="David" w:hAnsi="David" w:cs="David"/>
          <w:sz w:val="24"/>
          <w:szCs w:val="24"/>
          <w:rtl/>
        </w:rPr>
        <w:t>. למרות השינוי המערכתי העמוק, הדחיק הממסד הביטחוני את המבוכה מתוך פירוש ההשתנות באופן טקטי על רקע המרדים של השקט היחסי בצד הישראלי של הגבול ברמת הגולן.</w:t>
      </w:r>
    </w:p>
    <w:p w14:paraId="642E7E17" w14:textId="6FD0EFC9"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לנוכח ההתהוות המסובכת והתחושה העמוקה של המבוכה האישית נדרש תא"ל תמיר היימן</w:t>
      </w:r>
      <w:r w:rsidRPr="00C403D8">
        <w:rPr>
          <w:rFonts w:ascii="David" w:hAnsi="David" w:cs="David" w:hint="cs"/>
          <w:sz w:val="24"/>
          <w:szCs w:val="24"/>
          <w:rtl/>
        </w:rPr>
        <w:t xml:space="preserve">, בהיותו מפקד אוגדת </w:t>
      </w:r>
      <w:r w:rsidR="00C6632C">
        <w:rPr>
          <w:rFonts w:ascii="David" w:hAnsi="David" w:cs="David" w:hint="cs"/>
          <w:sz w:val="24"/>
          <w:szCs w:val="24"/>
          <w:rtl/>
        </w:rPr>
        <w:t>"</w:t>
      </w:r>
      <w:r w:rsidRPr="00C403D8">
        <w:rPr>
          <w:rFonts w:ascii="David" w:hAnsi="David" w:cs="David" w:hint="cs"/>
          <w:sz w:val="24"/>
          <w:szCs w:val="24"/>
          <w:rtl/>
        </w:rPr>
        <w:t>געש</w:t>
      </w:r>
      <w:r w:rsidR="00C6632C">
        <w:rPr>
          <w:rFonts w:ascii="David" w:hAnsi="David" w:cs="David" w:hint="cs"/>
          <w:sz w:val="24"/>
          <w:szCs w:val="24"/>
          <w:rtl/>
        </w:rPr>
        <w:t>"</w:t>
      </w:r>
      <w:r w:rsidRPr="00C403D8">
        <w:rPr>
          <w:rFonts w:ascii="David" w:hAnsi="David" w:cs="David" w:hint="cs"/>
          <w:sz w:val="24"/>
          <w:szCs w:val="24"/>
          <w:rtl/>
        </w:rPr>
        <w:t>,</w:t>
      </w:r>
      <w:r w:rsidRPr="00C403D8">
        <w:rPr>
          <w:rFonts w:ascii="David" w:hAnsi="David" w:cs="David"/>
          <w:sz w:val="24"/>
          <w:szCs w:val="24"/>
          <w:rtl/>
        </w:rPr>
        <w:t xml:space="preserve"> להשתנות עצמית ולאתגרי למידה והשפעה על דרג הקברניטים. רצף תרגילים</w:t>
      </w:r>
      <w:r w:rsidRPr="00C403D8">
        <w:rPr>
          <w:rFonts w:ascii="David" w:hAnsi="David" w:cs="David" w:hint="cs"/>
          <w:sz w:val="24"/>
          <w:szCs w:val="24"/>
          <w:rtl/>
        </w:rPr>
        <w:t>,</w:t>
      </w:r>
      <w:r w:rsidRPr="00C403D8">
        <w:rPr>
          <w:rFonts w:ascii="David" w:hAnsi="David" w:cs="David"/>
          <w:sz w:val="24"/>
          <w:szCs w:val="24"/>
          <w:rtl/>
        </w:rPr>
        <w:t xml:space="preserve"> אשר בהם נדרש  להילחם בחטיבות</w:t>
      </w:r>
      <w:r w:rsidRPr="00C403D8">
        <w:rPr>
          <w:rFonts w:ascii="David" w:hAnsi="David" w:cs="David" w:hint="cs"/>
          <w:sz w:val="24"/>
          <w:szCs w:val="24"/>
          <w:rtl/>
        </w:rPr>
        <w:t>,</w:t>
      </w:r>
      <w:r w:rsidRPr="00C403D8">
        <w:rPr>
          <w:rFonts w:ascii="David" w:hAnsi="David" w:cs="David"/>
          <w:sz w:val="24"/>
          <w:szCs w:val="24"/>
          <w:rtl/>
        </w:rPr>
        <w:t xml:space="preserve"> שכבר חדלו מלהתקיים או לממש כוננות אל מול איום לא רלוונטי העצימו תחושת אי נוחות והבנה שמשהו צריך להשתנות. היימן הרגיש שבמערכת כאוטית, כדרום סוריה של אותם ימים, קיים חוסר תוחלת בסיסי בניסיון להבין תופעות מורכבות דרך בחינה מנגד של מירב הפרטים. במציאות זו, למידה מחייבת את המצביא להיות חלק מה</w:t>
      </w:r>
      <w:r w:rsidRPr="00C403D8">
        <w:rPr>
          <w:rFonts w:ascii="David" w:hAnsi="David" w:cs="David" w:hint="cs"/>
          <w:sz w:val="24"/>
          <w:szCs w:val="24"/>
          <w:rtl/>
        </w:rPr>
        <w:t>ה</w:t>
      </w:r>
      <w:r w:rsidRPr="00C403D8">
        <w:rPr>
          <w:rFonts w:ascii="David" w:hAnsi="David" w:cs="David"/>
          <w:sz w:val="24"/>
          <w:szCs w:val="24"/>
          <w:rtl/>
        </w:rPr>
        <w:t xml:space="preserve">תרחשות ולהשפיע עליה. מעורבות במרחב ההתרחשות תאפשר ל'צופה הפעיל' ליצור רצף הגיוני ולחולל רלוונטיות והשפעה על </w:t>
      </w:r>
      <w:r w:rsidRPr="00C403D8">
        <w:rPr>
          <w:rFonts w:ascii="David" w:hAnsi="David" w:cs="David" w:hint="cs"/>
          <w:sz w:val="24"/>
          <w:szCs w:val="24"/>
          <w:rtl/>
        </w:rPr>
        <w:t>המציאות בזמן אמת</w:t>
      </w:r>
      <w:r w:rsidRPr="00C403D8">
        <w:rPr>
          <w:rFonts w:ascii="David" w:hAnsi="David" w:cs="David"/>
          <w:sz w:val="24"/>
          <w:szCs w:val="24"/>
          <w:rtl/>
        </w:rPr>
        <w:t xml:space="preserve">. </w:t>
      </w:r>
    </w:p>
    <w:p w14:paraId="66A81D82" w14:textId="014DE831" w:rsidR="00C403D8" w:rsidRPr="00C403D8" w:rsidRDefault="00C403D8" w:rsidP="00B16B97">
      <w:pPr>
        <w:spacing w:line="480" w:lineRule="auto"/>
        <w:jc w:val="both"/>
        <w:rPr>
          <w:rFonts w:ascii="David" w:hAnsi="David" w:cs="David"/>
          <w:sz w:val="24"/>
          <w:szCs w:val="24"/>
          <w:rtl/>
        </w:rPr>
      </w:pPr>
      <w:r w:rsidRPr="00C403D8">
        <w:rPr>
          <w:rFonts w:ascii="David" w:hAnsi="David" w:cs="David"/>
          <w:sz w:val="24"/>
          <w:szCs w:val="24"/>
          <w:rtl/>
        </w:rPr>
        <w:t xml:space="preserve">מתוך רצף מאורעות בלתי מובן ומתוך תחושה כבדה ביחס לרלוונטיות של התחבולה המערכתית ברמת הגולן, </w:t>
      </w:r>
      <w:r w:rsidRPr="00C403D8">
        <w:rPr>
          <w:rFonts w:ascii="David" w:hAnsi="David" w:cs="David" w:hint="cs"/>
          <w:sz w:val="24"/>
          <w:szCs w:val="24"/>
          <w:rtl/>
        </w:rPr>
        <w:t>חתר</w:t>
      </w:r>
      <w:r w:rsidRPr="00C403D8">
        <w:rPr>
          <w:rFonts w:ascii="David" w:hAnsi="David" w:cs="David"/>
          <w:sz w:val="24"/>
          <w:szCs w:val="24"/>
          <w:rtl/>
        </w:rPr>
        <w:t xml:space="preserve"> תמיר</w:t>
      </w:r>
      <w:r w:rsidRPr="00C403D8">
        <w:rPr>
          <w:rFonts w:ascii="David" w:hAnsi="David" w:cs="David" w:hint="cs"/>
          <w:sz w:val="24"/>
          <w:szCs w:val="24"/>
          <w:rtl/>
        </w:rPr>
        <w:t xml:space="preserve"> היימן</w:t>
      </w:r>
      <w:r w:rsidRPr="00C403D8">
        <w:rPr>
          <w:rFonts w:ascii="David" w:hAnsi="David" w:cs="David"/>
          <w:sz w:val="24"/>
          <w:szCs w:val="24"/>
          <w:rtl/>
        </w:rPr>
        <w:t xml:space="preserve">, לצד הלמידה האישית, למלאכת ארגון מרחב השיח במארג שחקנים ברמות השונות ובסביבה </w:t>
      </w:r>
      <w:r w:rsidR="00C6632C">
        <w:rPr>
          <w:rFonts w:ascii="David" w:hAnsi="David" w:cs="David" w:hint="cs"/>
          <w:sz w:val="24"/>
          <w:szCs w:val="24"/>
          <w:rtl/>
        </w:rPr>
        <w:t>ג</w:t>
      </w:r>
      <w:r w:rsidRPr="00C403D8">
        <w:rPr>
          <w:rFonts w:ascii="David" w:hAnsi="David" w:cs="David"/>
          <w:sz w:val="24"/>
          <w:szCs w:val="24"/>
          <w:rtl/>
        </w:rPr>
        <w:t>לוקאלית רבת גוונים. תודעת המטה הכללי באותה תקופה נעה ונדה בין הסתערות ההמון הסורי לעבר הכפר מג'דל שמס בצפון הרמה לרבבות פליטים סודנים</w:t>
      </w:r>
      <w:r w:rsidRPr="00C403D8">
        <w:rPr>
          <w:rFonts w:ascii="David" w:hAnsi="David" w:cs="David" w:hint="cs"/>
          <w:sz w:val="24"/>
          <w:szCs w:val="24"/>
          <w:rtl/>
        </w:rPr>
        <w:t>,</w:t>
      </w:r>
      <w:r w:rsidRPr="00C403D8">
        <w:rPr>
          <w:rFonts w:ascii="David" w:hAnsi="David" w:cs="David"/>
          <w:sz w:val="24"/>
          <w:szCs w:val="24"/>
          <w:rtl/>
        </w:rPr>
        <w:t xml:space="preserve"> שפרמו את הגבול הבין לאומי בסיני. חששות קברניטים </w:t>
      </w:r>
      <w:r w:rsidRPr="00C403D8">
        <w:rPr>
          <w:rFonts w:ascii="David" w:hAnsi="David" w:cs="David" w:hint="cs"/>
          <w:sz w:val="24"/>
          <w:szCs w:val="24"/>
          <w:rtl/>
        </w:rPr>
        <w:t>מ</w:t>
      </w:r>
      <w:r w:rsidRPr="00C403D8">
        <w:rPr>
          <w:rFonts w:ascii="David" w:hAnsi="David" w:cs="David"/>
          <w:sz w:val="24"/>
          <w:szCs w:val="24"/>
          <w:rtl/>
        </w:rPr>
        <w:t xml:space="preserve">פני חזית פליטות נוספת חסמו ניסיונות למידה ובירור </w:t>
      </w:r>
      <w:r w:rsidRPr="00C403D8">
        <w:rPr>
          <w:rFonts w:ascii="David" w:hAnsi="David" w:cs="David" w:hint="cs"/>
          <w:sz w:val="24"/>
          <w:szCs w:val="24"/>
          <w:rtl/>
        </w:rPr>
        <w:t>ה</w:t>
      </w:r>
      <w:r w:rsidRPr="00C403D8">
        <w:rPr>
          <w:rFonts w:ascii="David" w:hAnsi="David" w:cs="David"/>
          <w:sz w:val="24"/>
          <w:szCs w:val="24"/>
          <w:rtl/>
        </w:rPr>
        <w:t xml:space="preserve">מציאות במגע קרוב עם בני המקום. "חל איסור מוחלט לקיים כל מגע עם גורמים סורים בקו גבול רמת הגולן". </w:t>
      </w:r>
    </w:p>
    <w:p w14:paraId="5A80E64E" w14:textId="176A89C4"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באחד הסיורים הראשונים עם קברניט אסטרטגי, ב</w:t>
      </w:r>
      <w:r w:rsidRPr="00C403D8">
        <w:rPr>
          <w:rFonts w:ascii="David" w:hAnsi="David" w:cs="David" w:hint="cs"/>
          <w:sz w:val="24"/>
          <w:szCs w:val="24"/>
          <w:rtl/>
        </w:rPr>
        <w:t>ע</w:t>
      </w:r>
      <w:r w:rsidRPr="00C403D8">
        <w:rPr>
          <w:rFonts w:ascii="David" w:hAnsi="David" w:cs="David"/>
          <w:sz w:val="24"/>
          <w:szCs w:val="24"/>
          <w:rtl/>
        </w:rPr>
        <w:t xml:space="preserve">ודם עומדים על קו הגדר, </w:t>
      </w:r>
      <w:r w:rsidRPr="00C403D8">
        <w:rPr>
          <w:rFonts w:ascii="David" w:hAnsi="David" w:cs="David" w:hint="cs"/>
          <w:sz w:val="24"/>
          <w:szCs w:val="24"/>
          <w:rtl/>
        </w:rPr>
        <w:t>ה</w:t>
      </w:r>
      <w:r w:rsidRPr="00C403D8">
        <w:rPr>
          <w:rFonts w:ascii="David" w:hAnsi="David" w:cs="David"/>
          <w:sz w:val="24"/>
          <w:szCs w:val="24"/>
          <w:rtl/>
        </w:rPr>
        <w:t xml:space="preserve">עלה </w:t>
      </w:r>
      <w:r w:rsidRPr="00C403D8">
        <w:rPr>
          <w:rFonts w:ascii="David" w:hAnsi="David" w:cs="David" w:hint="cs"/>
          <w:sz w:val="24"/>
          <w:szCs w:val="24"/>
          <w:rtl/>
        </w:rPr>
        <w:t>היימן</w:t>
      </w:r>
      <w:r w:rsidRPr="00C403D8">
        <w:rPr>
          <w:rFonts w:ascii="David" w:hAnsi="David" w:cs="David"/>
          <w:sz w:val="24"/>
          <w:szCs w:val="24"/>
          <w:rtl/>
        </w:rPr>
        <w:t xml:space="preserve"> טיעון ערכי</w:t>
      </w:r>
      <w:r w:rsidRPr="00C403D8">
        <w:rPr>
          <w:rFonts w:ascii="David" w:hAnsi="David" w:cs="David" w:hint="cs"/>
          <w:sz w:val="24"/>
          <w:szCs w:val="24"/>
          <w:rtl/>
        </w:rPr>
        <w:t>:</w:t>
      </w:r>
      <w:r w:rsidRPr="00C403D8">
        <w:rPr>
          <w:rFonts w:ascii="David" w:hAnsi="David" w:cs="David"/>
          <w:sz w:val="24"/>
          <w:szCs w:val="24"/>
          <w:rtl/>
        </w:rPr>
        <w:t xml:space="preserve"> "לא ניתן לתת למורדים, אשר ממלטים את עצמם לגדר, למות אל מול עיניי לוחמי צה"ל </w:t>
      </w:r>
      <w:r w:rsidRPr="00C403D8">
        <w:rPr>
          <w:rFonts w:ascii="David" w:hAnsi="David" w:cs="David" w:hint="cs"/>
          <w:sz w:val="24"/>
          <w:szCs w:val="24"/>
          <w:rtl/>
        </w:rPr>
        <w:t>מבלי</w:t>
      </w:r>
      <w:r w:rsidRPr="00C403D8">
        <w:rPr>
          <w:rFonts w:ascii="David" w:hAnsi="David" w:cs="David"/>
          <w:sz w:val="24"/>
          <w:szCs w:val="24"/>
          <w:rtl/>
        </w:rPr>
        <w:t xml:space="preserve"> לעשות דבר". "טוב, אז זרקו להם בקבוק מים ותחבושת" ענה הקברניט ולא היה צורך ביותר </w:t>
      </w:r>
      <w:r w:rsidR="00C6632C">
        <w:rPr>
          <w:rFonts w:ascii="David" w:hAnsi="David" w:cs="David"/>
          <w:sz w:val="24"/>
          <w:szCs w:val="24"/>
          <w:rtl/>
        </w:rPr>
        <w:lastRenderedPageBreak/>
        <w:t>מכך.</w:t>
      </w:r>
      <w:r w:rsidR="00C6632C">
        <w:rPr>
          <w:rFonts w:ascii="David" w:hAnsi="David" w:cs="David" w:hint="cs"/>
          <w:sz w:val="24"/>
          <w:szCs w:val="24"/>
          <w:rtl/>
        </w:rPr>
        <w:t xml:space="preserve"> כאן, </w:t>
      </w:r>
      <w:r w:rsidRPr="00C403D8">
        <w:rPr>
          <w:rFonts w:ascii="David" w:hAnsi="David" w:cs="David"/>
          <w:sz w:val="24"/>
          <w:szCs w:val="24"/>
          <w:rtl/>
        </w:rPr>
        <w:t>דרך טיעון מעולם תוכן אחר, פתח</w:t>
      </w:r>
      <w:r w:rsidRPr="00C403D8">
        <w:rPr>
          <w:rFonts w:ascii="David" w:hAnsi="David" w:cs="David" w:hint="cs"/>
          <w:sz w:val="24"/>
          <w:szCs w:val="24"/>
          <w:rtl/>
        </w:rPr>
        <w:t xml:space="preserve"> היימן</w:t>
      </w:r>
      <w:r w:rsidRPr="00C403D8">
        <w:rPr>
          <w:rFonts w:ascii="David" w:hAnsi="David" w:cs="David"/>
          <w:sz w:val="24"/>
          <w:szCs w:val="24"/>
          <w:rtl/>
        </w:rPr>
        <w:t xml:space="preserve"> הזדמנות להרחבת מרחב השיח ופוטנציאל לתמרון ולמידה.</w:t>
      </w:r>
    </w:p>
    <w:p w14:paraId="1E1035A0" w14:textId="5A41EC15"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 xml:space="preserve">חיכוך פרדיגמאטי בקומות שונות של הממסד הביטחוני הציף מספר מערכות התנגדות ותמיכה </w:t>
      </w:r>
      <w:r w:rsidRPr="00C403D8">
        <w:rPr>
          <w:rFonts w:ascii="David" w:hAnsi="David" w:cs="David" w:hint="cs"/>
          <w:sz w:val="24"/>
          <w:szCs w:val="24"/>
          <w:rtl/>
        </w:rPr>
        <w:t>ברמת השטח,</w:t>
      </w:r>
      <w:r w:rsidRPr="00C403D8">
        <w:rPr>
          <w:rFonts w:ascii="David" w:hAnsi="David" w:cs="David"/>
          <w:sz w:val="24"/>
          <w:szCs w:val="24"/>
          <w:rtl/>
        </w:rPr>
        <w:t xml:space="preserve"> גם אם מתוך אינטרס והקשר אחר. נרקמו רשתות קשרים לזרימת מידע, </w:t>
      </w:r>
      <w:r w:rsidRPr="00C6632C">
        <w:rPr>
          <w:rFonts w:ascii="David" w:hAnsi="David" w:cs="David"/>
          <w:sz w:val="24"/>
          <w:szCs w:val="24"/>
          <w:rtl/>
        </w:rPr>
        <w:t>צמחו קואליציות וסוכני שינוי.</w:t>
      </w:r>
      <w:r w:rsidRPr="00C403D8">
        <w:rPr>
          <w:rFonts w:ascii="David" w:hAnsi="David" w:cs="David"/>
          <w:sz w:val="24"/>
          <w:szCs w:val="24"/>
          <w:rtl/>
        </w:rPr>
        <w:t xml:space="preserve"> כך</w:t>
      </w:r>
      <w:r w:rsidRPr="00C403D8">
        <w:rPr>
          <w:rFonts w:ascii="David" w:hAnsi="David" w:cs="David" w:hint="cs"/>
          <w:sz w:val="24"/>
          <w:szCs w:val="24"/>
          <w:rtl/>
        </w:rPr>
        <w:t>,</w:t>
      </w:r>
      <w:r w:rsidRPr="00C403D8">
        <w:rPr>
          <w:rFonts w:ascii="David" w:hAnsi="David" w:cs="David"/>
          <w:sz w:val="24"/>
          <w:szCs w:val="24"/>
          <w:rtl/>
        </w:rPr>
        <w:t xml:space="preserve"> למשל מתחים מול מודיעין הפיקוד</w:t>
      </w:r>
      <w:r w:rsidRPr="00C403D8">
        <w:rPr>
          <w:rFonts w:ascii="David" w:hAnsi="David" w:cs="David" w:hint="cs"/>
          <w:sz w:val="24"/>
          <w:szCs w:val="24"/>
          <w:rtl/>
        </w:rPr>
        <w:t>,</w:t>
      </w:r>
      <w:r w:rsidRPr="00C403D8">
        <w:rPr>
          <w:rFonts w:ascii="David" w:hAnsi="David" w:cs="David"/>
          <w:sz w:val="24"/>
          <w:szCs w:val="24"/>
          <w:rtl/>
        </w:rPr>
        <w:t xml:space="preserve"> אשר התנגד למגמות של היימן באו לכדי קיזוז מסוים בשל רתימת התמיכה של בכירים באמ"ן אשר זיהו דווקא את התעצמות של הג'יהאד העולמי כאיום רלוונטי. אבל את האתגר הגדול ביותר גילה תמיר </w:t>
      </w:r>
      <w:r w:rsidRPr="00C403D8">
        <w:rPr>
          <w:rFonts w:ascii="David" w:hAnsi="David" w:cs="David" w:hint="cs"/>
          <w:sz w:val="24"/>
          <w:szCs w:val="24"/>
          <w:rtl/>
        </w:rPr>
        <w:t xml:space="preserve">היימן </w:t>
      </w:r>
      <w:r w:rsidRPr="00C403D8">
        <w:rPr>
          <w:rFonts w:ascii="David" w:hAnsi="David" w:cs="David"/>
          <w:sz w:val="24"/>
          <w:szCs w:val="24"/>
          <w:rtl/>
        </w:rPr>
        <w:t xml:space="preserve">דווקא לנוכח </w:t>
      </w:r>
      <w:r w:rsidRPr="00C403D8">
        <w:rPr>
          <w:rFonts w:ascii="David" w:hAnsi="David" w:cs="David" w:hint="cs"/>
          <w:sz w:val="24"/>
          <w:szCs w:val="24"/>
          <w:rtl/>
        </w:rPr>
        <w:t>ה</w:t>
      </w:r>
      <w:r w:rsidRPr="00C403D8">
        <w:rPr>
          <w:rFonts w:ascii="David" w:hAnsi="David" w:cs="David"/>
          <w:sz w:val="24"/>
          <w:szCs w:val="24"/>
          <w:rtl/>
        </w:rPr>
        <w:t>עובדה ש</w:t>
      </w:r>
      <w:r w:rsidRPr="00C403D8">
        <w:rPr>
          <w:rFonts w:ascii="David" w:hAnsi="David" w:cs="David" w:hint="cs"/>
          <w:sz w:val="24"/>
          <w:szCs w:val="24"/>
          <w:rtl/>
        </w:rPr>
        <w:t>ה</w:t>
      </w:r>
      <w:r w:rsidRPr="00C403D8">
        <w:rPr>
          <w:rFonts w:ascii="David" w:hAnsi="David" w:cs="David"/>
          <w:sz w:val="24"/>
          <w:szCs w:val="24"/>
          <w:rtl/>
        </w:rPr>
        <w:t xml:space="preserve">קברניטים </w:t>
      </w:r>
      <w:r w:rsidRPr="00C403D8">
        <w:rPr>
          <w:rFonts w:ascii="David" w:hAnsi="David" w:cs="David" w:hint="cs"/>
          <w:sz w:val="24"/>
          <w:szCs w:val="24"/>
          <w:rtl/>
        </w:rPr>
        <w:t>נחשפים באופן</w:t>
      </w:r>
      <w:r w:rsidRPr="00C403D8">
        <w:rPr>
          <w:rFonts w:ascii="David" w:hAnsi="David" w:cs="David"/>
          <w:sz w:val="24"/>
          <w:szCs w:val="24"/>
          <w:rtl/>
        </w:rPr>
        <w:t xml:space="preserve"> תדיר </w:t>
      </w:r>
      <w:r w:rsidRPr="00C403D8">
        <w:rPr>
          <w:rFonts w:ascii="David" w:hAnsi="David" w:cs="David" w:hint="cs"/>
          <w:sz w:val="24"/>
          <w:szCs w:val="24"/>
          <w:rtl/>
        </w:rPr>
        <w:t>ל</w:t>
      </w:r>
      <w:r w:rsidRPr="00C403D8">
        <w:rPr>
          <w:rFonts w:ascii="David" w:hAnsi="David" w:cs="David"/>
          <w:sz w:val="24"/>
          <w:szCs w:val="24"/>
          <w:rtl/>
        </w:rPr>
        <w:t xml:space="preserve">עשרות שחקנים </w:t>
      </w:r>
      <w:r w:rsidRPr="00C6632C">
        <w:rPr>
          <w:rFonts w:ascii="David" w:hAnsi="David" w:cs="David"/>
          <w:sz w:val="24"/>
          <w:szCs w:val="24"/>
          <w:rtl/>
        </w:rPr>
        <w:t xml:space="preserve">שאצלם </w:t>
      </w:r>
      <w:r w:rsidR="00C6632C" w:rsidRPr="00C6632C">
        <w:rPr>
          <w:rFonts w:ascii="David" w:hAnsi="David" w:cs="David" w:hint="cs"/>
          <w:sz w:val="24"/>
          <w:szCs w:val="24"/>
          <w:rtl/>
        </w:rPr>
        <w:t>"</w:t>
      </w:r>
      <w:r w:rsidRPr="00C6632C">
        <w:rPr>
          <w:rFonts w:ascii="David" w:hAnsi="David" w:cs="David"/>
          <w:sz w:val="24"/>
          <w:szCs w:val="24"/>
          <w:rtl/>
        </w:rPr>
        <w:t>זה</w:t>
      </w:r>
      <w:r w:rsidR="00C6632C" w:rsidRPr="00C6632C">
        <w:rPr>
          <w:rFonts w:ascii="David" w:hAnsi="David" w:cs="David" w:hint="cs"/>
          <w:sz w:val="24"/>
          <w:szCs w:val="24"/>
          <w:rtl/>
        </w:rPr>
        <w:t>"</w:t>
      </w:r>
      <w:r w:rsidRPr="00C6632C">
        <w:rPr>
          <w:rFonts w:ascii="David" w:hAnsi="David" w:cs="David"/>
          <w:sz w:val="24"/>
          <w:szCs w:val="24"/>
          <w:rtl/>
        </w:rPr>
        <w:t xml:space="preserve"> קורה היום</w:t>
      </w:r>
      <w:r w:rsidRPr="00C403D8">
        <w:rPr>
          <w:rFonts w:ascii="David" w:hAnsi="David" w:cs="David"/>
          <w:sz w:val="24"/>
          <w:szCs w:val="24"/>
          <w:rtl/>
        </w:rPr>
        <w:t>. בכישרון מיתוגי מושכים אותם שחקנים משיקולים שונים את תשומת ליבו של הקברניט ומ</w:t>
      </w:r>
      <w:r w:rsidRPr="00C403D8">
        <w:rPr>
          <w:rFonts w:ascii="David" w:hAnsi="David" w:cs="David" w:hint="cs"/>
          <w:sz w:val="24"/>
          <w:szCs w:val="24"/>
          <w:rtl/>
        </w:rPr>
        <w:t>י</w:t>
      </w:r>
      <w:r w:rsidRPr="00C403D8">
        <w:rPr>
          <w:rFonts w:ascii="David" w:hAnsi="David" w:cs="David"/>
          <w:sz w:val="24"/>
          <w:szCs w:val="24"/>
          <w:rtl/>
        </w:rPr>
        <w:t xml:space="preserve">יצרים רעש מערכתי, קל וחומר כאשר מדובר בחיבור בין אישי או </w:t>
      </w:r>
      <w:r w:rsidRPr="00C403D8">
        <w:rPr>
          <w:rFonts w:ascii="David" w:hAnsi="David" w:cs="David" w:hint="cs"/>
          <w:sz w:val="24"/>
          <w:szCs w:val="24"/>
          <w:rtl/>
        </w:rPr>
        <w:t>ב</w:t>
      </w:r>
      <w:r w:rsidRPr="00C403D8">
        <w:rPr>
          <w:rFonts w:ascii="David" w:hAnsi="David" w:cs="David"/>
          <w:sz w:val="24"/>
          <w:szCs w:val="24"/>
          <w:rtl/>
        </w:rPr>
        <w:t xml:space="preserve">נושא קרוב. </w:t>
      </w:r>
    </w:p>
    <w:p w14:paraId="6EE5F531" w14:textId="7A0A7C52"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בתצורה אופרטיבית שלימים נודע</w:t>
      </w:r>
      <w:r w:rsidRPr="00C403D8">
        <w:rPr>
          <w:rFonts w:ascii="David" w:hAnsi="David" w:cs="David" w:hint="cs"/>
          <w:sz w:val="24"/>
          <w:szCs w:val="24"/>
          <w:rtl/>
        </w:rPr>
        <w:t>ה</w:t>
      </w:r>
      <w:r w:rsidRPr="00C403D8">
        <w:rPr>
          <w:rFonts w:ascii="David" w:hAnsi="David" w:cs="David"/>
          <w:sz w:val="24"/>
          <w:szCs w:val="24"/>
          <w:rtl/>
        </w:rPr>
        <w:t xml:space="preserve"> תחת </w:t>
      </w:r>
      <w:r w:rsidRPr="00C403D8">
        <w:rPr>
          <w:rFonts w:ascii="David" w:hAnsi="David" w:cs="David" w:hint="cs"/>
          <w:sz w:val="24"/>
          <w:szCs w:val="24"/>
          <w:rtl/>
        </w:rPr>
        <w:t>ה</w:t>
      </w:r>
      <w:r w:rsidRPr="00C403D8">
        <w:rPr>
          <w:rFonts w:ascii="David" w:hAnsi="David" w:cs="David"/>
          <w:sz w:val="24"/>
          <w:szCs w:val="24"/>
          <w:rtl/>
        </w:rPr>
        <w:t xml:space="preserve">כותרת "שכנות טובה" ו"סילונים" </w:t>
      </w:r>
      <w:r w:rsidRPr="00C403D8">
        <w:rPr>
          <w:rFonts w:ascii="David" w:hAnsi="David" w:cs="David" w:hint="cs"/>
          <w:sz w:val="24"/>
          <w:szCs w:val="24"/>
          <w:rtl/>
        </w:rPr>
        <w:t>מצא</w:t>
      </w:r>
      <w:r w:rsidRPr="00C403D8">
        <w:rPr>
          <w:rFonts w:ascii="David" w:hAnsi="David" w:cs="David"/>
          <w:sz w:val="24"/>
          <w:szCs w:val="24"/>
          <w:rtl/>
        </w:rPr>
        <w:t xml:space="preserve"> </w:t>
      </w:r>
      <w:r w:rsidRPr="00C403D8">
        <w:rPr>
          <w:rFonts w:ascii="David" w:hAnsi="David" w:cs="David" w:hint="cs"/>
          <w:sz w:val="24"/>
          <w:szCs w:val="24"/>
          <w:rtl/>
        </w:rPr>
        <w:t>היימן</w:t>
      </w:r>
      <w:r w:rsidRPr="00C403D8">
        <w:rPr>
          <w:rFonts w:ascii="David" w:hAnsi="David" w:cs="David"/>
          <w:sz w:val="24"/>
          <w:szCs w:val="24"/>
          <w:rtl/>
        </w:rPr>
        <w:t xml:space="preserve"> את אחד הביטויים העיקריים של ה</w:t>
      </w:r>
      <w:r w:rsidRPr="00C403D8">
        <w:rPr>
          <w:rFonts w:ascii="David" w:hAnsi="David" w:cs="David" w:hint="cs"/>
          <w:sz w:val="24"/>
          <w:szCs w:val="24"/>
          <w:rtl/>
        </w:rPr>
        <w:t>י</w:t>
      </w:r>
      <w:r w:rsidRPr="00C403D8">
        <w:rPr>
          <w:rFonts w:ascii="David" w:hAnsi="David" w:cs="David"/>
          <w:sz w:val="24"/>
          <w:szCs w:val="24"/>
          <w:rtl/>
        </w:rPr>
        <w:t>גיון מערכתי חדש להגנה על רמת הגולן. פעמים רבות ניהל מפקד האוגדה שיח ישיר עם קברניטים אסטרטגיים דרך מסע לשבירת פרדיגמות</w:t>
      </w:r>
      <w:r w:rsidRPr="00C403D8">
        <w:rPr>
          <w:rFonts w:ascii="David" w:hAnsi="David" w:cs="David" w:hint="cs"/>
          <w:sz w:val="24"/>
          <w:szCs w:val="24"/>
          <w:rtl/>
        </w:rPr>
        <w:t>,</w:t>
      </w:r>
      <w:r w:rsidRPr="00C403D8">
        <w:rPr>
          <w:rFonts w:ascii="David" w:hAnsi="David" w:cs="David"/>
          <w:sz w:val="24"/>
          <w:szCs w:val="24"/>
          <w:rtl/>
        </w:rPr>
        <w:t xml:space="preserve"> שבו החוויה האישית דחקה בקברניט ללמד את עצמו ולהשתנות. בהזדמנות אחת חצה עם אחד מהם את </w:t>
      </w:r>
      <w:r w:rsidRPr="00C403D8">
        <w:rPr>
          <w:rFonts w:ascii="David" w:hAnsi="David" w:cs="David" w:hint="cs"/>
          <w:sz w:val="24"/>
          <w:szCs w:val="24"/>
          <w:rtl/>
        </w:rPr>
        <w:t>ה</w:t>
      </w:r>
      <w:r w:rsidRPr="00C403D8">
        <w:rPr>
          <w:rFonts w:ascii="David" w:hAnsi="David" w:cs="David"/>
          <w:sz w:val="24"/>
          <w:szCs w:val="24"/>
          <w:rtl/>
        </w:rPr>
        <w:t>גבול, אשר גם הוא נתפס במשמעותו המקובלת כקו בל יחצה, למפגש עם בני המקום, ובאחרת כאשר חזרו למנחת</w:t>
      </w:r>
      <w:r w:rsidRPr="00C403D8">
        <w:rPr>
          <w:rFonts w:ascii="David" w:hAnsi="David" w:cs="David" w:hint="cs"/>
          <w:sz w:val="24"/>
          <w:szCs w:val="24"/>
          <w:rtl/>
        </w:rPr>
        <w:t xml:space="preserve"> המסוקים</w:t>
      </w:r>
      <w:r w:rsidRPr="00C403D8">
        <w:rPr>
          <w:rFonts w:ascii="David" w:hAnsi="David" w:cs="David"/>
          <w:sz w:val="24"/>
          <w:szCs w:val="24"/>
          <w:rtl/>
        </w:rPr>
        <w:t xml:space="preserve"> לאחר צפייה סוריאליסטית בקרב מטווח של כמה מאות מטרים, הוציא קברניט אסטרטגי ותיק פנקס קטן, רשם כמה משפטים וחתם את החוויה </w:t>
      </w:r>
      <w:proofErr w:type="spellStart"/>
      <w:r w:rsidRPr="00C403D8">
        <w:rPr>
          <w:rFonts w:ascii="David" w:hAnsi="David" w:cs="David"/>
          <w:sz w:val="24"/>
          <w:szCs w:val="24"/>
          <w:rtl/>
        </w:rPr>
        <w:t>בא</w:t>
      </w:r>
      <w:r w:rsidRPr="00C403D8">
        <w:rPr>
          <w:rFonts w:ascii="David" w:hAnsi="David" w:cs="David" w:hint="cs"/>
          <w:sz w:val="24"/>
          <w:szCs w:val="24"/>
          <w:rtl/>
        </w:rPr>
        <w:t>י</w:t>
      </w:r>
      <w:r w:rsidRPr="00C403D8">
        <w:rPr>
          <w:rFonts w:ascii="David" w:hAnsi="David" w:cs="David"/>
          <w:sz w:val="24"/>
          <w:szCs w:val="24"/>
          <w:rtl/>
        </w:rPr>
        <w:t>מרה</w:t>
      </w:r>
      <w:proofErr w:type="spellEnd"/>
      <w:r w:rsidRPr="00C403D8">
        <w:rPr>
          <w:rFonts w:ascii="David" w:hAnsi="David" w:cs="David"/>
          <w:sz w:val="24"/>
          <w:szCs w:val="24"/>
          <w:rtl/>
        </w:rPr>
        <w:t>: "אכן, זה כמו 'הגדר הטוב</w:t>
      </w:r>
      <w:r w:rsidR="00C6632C">
        <w:rPr>
          <w:rFonts w:ascii="David" w:hAnsi="David" w:cs="David"/>
          <w:sz w:val="24"/>
          <w:szCs w:val="24"/>
          <w:rtl/>
        </w:rPr>
        <w:t>ה'"</w:t>
      </w:r>
      <w:r w:rsidRPr="00C403D8">
        <w:rPr>
          <w:rFonts w:ascii="David" w:hAnsi="David" w:cs="David"/>
          <w:sz w:val="24"/>
          <w:szCs w:val="24"/>
          <w:rtl/>
        </w:rPr>
        <w:t xml:space="preserve">. </w:t>
      </w:r>
      <w:r w:rsidRPr="00C403D8">
        <w:rPr>
          <w:rFonts w:ascii="David" w:hAnsi="David" w:cs="David" w:hint="cs"/>
          <w:sz w:val="24"/>
          <w:szCs w:val="24"/>
          <w:rtl/>
        </w:rPr>
        <w:t>"</w:t>
      </w:r>
      <w:r w:rsidRPr="00C403D8">
        <w:rPr>
          <w:rFonts w:ascii="David" w:hAnsi="David" w:cs="David"/>
          <w:sz w:val="24"/>
          <w:szCs w:val="24"/>
          <w:rtl/>
        </w:rPr>
        <w:t>הנה לך</w:t>
      </w:r>
      <w:r w:rsidRPr="00C403D8">
        <w:rPr>
          <w:rFonts w:ascii="David" w:hAnsi="David" w:cs="David" w:hint="cs"/>
          <w:sz w:val="24"/>
          <w:szCs w:val="24"/>
          <w:rtl/>
        </w:rPr>
        <w:t>"</w:t>
      </w:r>
      <w:r w:rsidRPr="00C403D8">
        <w:rPr>
          <w:rFonts w:ascii="David" w:hAnsi="David" w:cs="David"/>
          <w:sz w:val="24"/>
          <w:szCs w:val="24"/>
          <w:rtl/>
        </w:rPr>
        <w:t>, ענה</w:t>
      </w:r>
      <w:r w:rsidR="00C6632C">
        <w:rPr>
          <w:rFonts w:ascii="David" w:hAnsi="David" w:cs="David" w:hint="cs"/>
          <w:sz w:val="24"/>
          <w:szCs w:val="24"/>
          <w:rtl/>
        </w:rPr>
        <w:t xml:space="preserve"> </w:t>
      </w:r>
      <w:r w:rsidRPr="00C403D8">
        <w:rPr>
          <w:rFonts w:ascii="David" w:hAnsi="David" w:cs="David"/>
          <w:sz w:val="24"/>
          <w:szCs w:val="24"/>
          <w:rtl/>
        </w:rPr>
        <w:t xml:space="preserve">לעצמו, </w:t>
      </w:r>
      <w:r w:rsidRPr="00C403D8">
        <w:rPr>
          <w:rFonts w:ascii="David" w:hAnsi="David" w:cs="David" w:hint="cs"/>
          <w:sz w:val="24"/>
          <w:szCs w:val="24"/>
          <w:rtl/>
        </w:rPr>
        <w:t>"</w:t>
      </w:r>
      <w:r w:rsidRPr="00C403D8">
        <w:rPr>
          <w:rFonts w:ascii="David" w:hAnsi="David" w:cs="David"/>
          <w:sz w:val="24"/>
          <w:szCs w:val="24"/>
          <w:rtl/>
        </w:rPr>
        <w:t>אין קברניט</w:t>
      </w:r>
      <w:r w:rsidR="00C6632C">
        <w:rPr>
          <w:rFonts w:ascii="David" w:hAnsi="David" w:cs="David"/>
          <w:sz w:val="24"/>
          <w:szCs w:val="24"/>
          <w:rtl/>
        </w:rPr>
        <w:t xml:space="preserve"> מתעניין באמת אלא בדרך </w:t>
      </w:r>
      <w:r w:rsidR="004707BB">
        <w:rPr>
          <w:rFonts w:ascii="David" w:hAnsi="David" w:cs="David" w:hint="cs"/>
          <w:sz w:val="24"/>
          <w:szCs w:val="24"/>
          <w:rtl/>
        </w:rPr>
        <w:t>ה</w:t>
      </w:r>
      <w:r w:rsidR="00C6632C">
        <w:rPr>
          <w:rFonts w:ascii="David" w:hAnsi="David" w:cs="David" w:hint="cs"/>
          <w:sz w:val="24"/>
          <w:szCs w:val="24"/>
          <w:rtl/>
        </w:rPr>
        <w:t xml:space="preserve">חוויה </w:t>
      </w:r>
      <w:r w:rsidR="004707BB">
        <w:rPr>
          <w:rFonts w:ascii="David" w:hAnsi="David" w:cs="David" w:hint="cs"/>
          <w:sz w:val="24"/>
          <w:szCs w:val="24"/>
          <w:rtl/>
        </w:rPr>
        <w:t>ה</w:t>
      </w:r>
      <w:r w:rsidR="00C6632C">
        <w:rPr>
          <w:rFonts w:ascii="David" w:hAnsi="David" w:cs="David" w:hint="cs"/>
          <w:sz w:val="24"/>
          <w:szCs w:val="24"/>
          <w:rtl/>
        </w:rPr>
        <w:t>אישית</w:t>
      </w:r>
      <w:r w:rsidRPr="00C403D8">
        <w:rPr>
          <w:rFonts w:ascii="David" w:hAnsi="David" w:cs="David"/>
          <w:sz w:val="24"/>
          <w:szCs w:val="24"/>
          <w:rtl/>
        </w:rPr>
        <w:t xml:space="preserve">, אין קברניט תופס את האמת אלא </w:t>
      </w:r>
      <w:r w:rsidRPr="00C403D8">
        <w:rPr>
          <w:rFonts w:ascii="David" w:hAnsi="David" w:cs="David" w:hint="cs"/>
          <w:sz w:val="24"/>
          <w:szCs w:val="24"/>
          <w:rtl/>
        </w:rPr>
        <w:t>ל</w:t>
      </w:r>
      <w:r w:rsidR="00C6632C">
        <w:rPr>
          <w:rFonts w:ascii="David" w:hAnsi="David" w:cs="David"/>
          <w:sz w:val="24"/>
          <w:szCs w:val="24"/>
          <w:rtl/>
        </w:rPr>
        <w:t>אור</w:t>
      </w:r>
      <w:r w:rsidR="00C6632C">
        <w:rPr>
          <w:rFonts w:ascii="David" w:hAnsi="David" w:cs="David" w:hint="cs"/>
          <w:sz w:val="24"/>
          <w:szCs w:val="24"/>
          <w:rtl/>
        </w:rPr>
        <w:t xml:space="preserve"> </w:t>
      </w:r>
      <w:r w:rsidRPr="00C403D8">
        <w:rPr>
          <w:rFonts w:ascii="David" w:hAnsi="David" w:cs="David"/>
          <w:sz w:val="24"/>
          <w:szCs w:val="24"/>
          <w:rtl/>
        </w:rPr>
        <w:t>ניסיונו האישי.</w:t>
      </w:r>
      <w:r w:rsidRPr="00C403D8">
        <w:rPr>
          <w:rFonts w:ascii="David" w:hAnsi="David" w:cs="David" w:hint="cs"/>
          <w:sz w:val="24"/>
          <w:szCs w:val="24"/>
          <w:rtl/>
        </w:rPr>
        <w:t>"</w:t>
      </w:r>
    </w:p>
    <w:p w14:paraId="06FC503E" w14:textId="5C90132B"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מאמצי מפקד האוגדה להרחבת מרחב השיח ועומק השינוי הנדרש חייבו פעולה דרך רשת הקשרים העקיפה וביניהם התקשורת הגלויה. היסטוריית תמרון מצביאים דרך ה</w:t>
      </w:r>
      <w:r w:rsidR="008D6F3B">
        <w:rPr>
          <w:rFonts w:ascii="David" w:hAnsi="David" w:cs="David"/>
          <w:sz w:val="24"/>
          <w:szCs w:val="24"/>
          <w:rtl/>
        </w:rPr>
        <w:t>תקשורת הגלויה, מגנרל</w:t>
      </w:r>
      <w:r w:rsidR="008D6F3B">
        <w:rPr>
          <w:rFonts w:ascii="David" w:hAnsi="David" w:cs="David" w:hint="cs"/>
          <w:sz w:val="24"/>
          <w:szCs w:val="24"/>
          <w:rtl/>
        </w:rPr>
        <w:t>ים אמריקאים</w:t>
      </w:r>
      <w:r w:rsidRPr="00C403D8">
        <w:rPr>
          <w:rFonts w:ascii="David" w:hAnsi="David" w:cs="David"/>
          <w:sz w:val="24"/>
          <w:szCs w:val="24"/>
          <w:rtl/>
        </w:rPr>
        <w:t xml:space="preserve"> אל מול הנשיא קלינטון ביוגוסלביה</w:t>
      </w:r>
      <w:r w:rsidR="008C2220">
        <w:rPr>
          <w:rStyle w:val="FootnoteReference"/>
          <w:rFonts w:ascii="David" w:hAnsi="David" w:cs="David"/>
          <w:sz w:val="24"/>
          <w:szCs w:val="24"/>
          <w:rtl/>
        </w:rPr>
        <w:footnoteReference w:id="69"/>
      </w:r>
      <w:r w:rsidRPr="00C403D8">
        <w:rPr>
          <w:rFonts w:ascii="David" w:hAnsi="David" w:cs="David"/>
          <w:sz w:val="24"/>
          <w:szCs w:val="24"/>
          <w:rtl/>
        </w:rPr>
        <w:t xml:space="preserve"> ועד לגנרל מק קריסטל אל מול הנשיא אובמה באפגניסטן, ל</w:t>
      </w:r>
      <w:r w:rsidRPr="00C403D8">
        <w:rPr>
          <w:rFonts w:ascii="David" w:hAnsi="David" w:cs="David" w:hint="cs"/>
          <w:sz w:val="24"/>
          <w:szCs w:val="24"/>
          <w:rtl/>
        </w:rPr>
        <w:t xml:space="preserve">שם </w:t>
      </w:r>
      <w:r w:rsidRPr="00C403D8">
        <w:rPr>
          <w:rFonts w:ascii="David" w:hAnsi="David" w:cs="David"/>
          <w:sz w:val="24"/>
          <w:szCs w:val="24"/>
          <w:rtl/>
        </w:rPr>
        <w:t>השגת השפעה על דרג הקברניט</w:t>
      </w:r>
      <w:r w:rsidRPr="00C403D8">
        <w:rPr>
          <w:rFonts w:ascii="David" w:hAnsi="David" w:cs="David" w:hint="cs"/>
          <w:sz w:val="24"/>
          <w:szCs w:val="24"/>
          <w:rtl/>
        </w:rPr>
        <w:t>ים</w:t>
      </w:r>
      <w:r w:rsidRPr="00C403D8">
        <w:rPr>
          <w:rFonts w:ascii="David" w:hAnsi="David" w:cs="David"/>
          <w:sz w:val="24"/>
          <w:szCs w:val="24"/>
          <w:rtl/>
        </w:rPr>
        <w:t xml:space="preserve">, מאפשרת הצצה אל תוך האיזון הנדיר בין תבונה, חתרנות ומודעות עמוקה לגבולות הלגיטימיות. </w:t>
      </w:r>
    </w:p>
    <w:p w14:paraId="189EFC52" w14:textId="77777777" w:rsidR="00C403D8" w:rsidRPr="00C403D8" w:rsidRDefault="00C403D8" w:rsidP="00C403D8">
      <w:pPr>
        <w:spacing w:line="480" w:lineRule="auto"/>
        <w:jc w:val="both"/>
        <w:rPr>
          <w:rFonts w:ascii="David" w:hAnsi="David" w:cs="David"/>
          <w:sz w:val="24"/>
          <w:szCs w:val="24"/>
          <w:rtl/>
        </w:rPr>
      </w:pPr>
      <w:r w:rsidRPr="00C403D8">
        <w:rPr>
          <w:rFonts w:ascii="David" w:hAnsi="David" w:cs="David"/>
          <w:sz w:val="24"/>
          <w:szCs w:val="24"/>
          <w:rtl/>
        </w:rPr>
        <w:t>אחד המאיצים להחלטה הקרדינאלית להקים מכשול "שעון חול" ברמת הגולן נעוץ בתמרון מוצלח באחד הראיונות שה</w:t>
      </w:r>
      <w:r w:rsidRPr="00C403D8">
        <w:rPr>
          <w:rFonts w:ascii="David" w:hAnsi="David" w:cs="David" w:hint="cs"/>
          <w:sz w:val="24"/>
          <w:szCs w:val="24"/>
          <w:rtl/>
        </w:rPr>
        <w:t>ע</w:t>
      </w:r>
      <w:r w:rsidRPr="00C403D8">
        <w:rPr>
          <w:rFonts w:ascii="David" w:hAnsi="David" w:cs="David"/>
          <w:sz w:val="24"/>
          <w:szCs w:val="24"/>
          <w:rtl/>
        </w:rPr>
        <w:t>ניק תמיר לתקשורת הגלויה. התעניינות תקשורתית בהתפתחות המרד בסוריה והשלכותיו על ביטחון הצפון הייתה מובנת מ</w:t>
      </w:r>
      <w:r w:rsidRPr="00C403D8">
        <w:rPr>
          <w:rFonts w:ascii="David" w:hAnsi="David" w:cs="David" w:hint="cs"/>
          <w:sz w:val="24"/>
          <w:szCs w:val="24"/>
          <w:rtl/>
        </w:rPr>
        <w:t>א</w:t>
      </w:r>
      <w:r w:rsidRPr="00C403D8">
        <w:rPr>
          <w:rFonts w:ascii="David" w:hAnsi="David" w:cs="David"/>
          <w:sz w:val="24"/>
          <w:szCs w:val="24"/>
          <w:rtl/>
        </w:rPr>
        <w:t>ליה. כהכנה לאחד הראיונות בחר מפקד האוגדה את מרחב המכשול הגרוע ביותר ברמת הגולן כ</w:t>
      </w:r>
      <w:r w:rsidRPr="00C403D8">
        <w:rPr>
          <w:rFonts w:ascii="David" w:hAnsi="David" w:cs="David" w:hint="cs"/>
          <w:sz w:val="24"/>
          <w:szCs w:val="24"/>
          <w:rtl/>
        </w:rPr>
        <w:t>אתר</w:t>
      </w:r>
      <w:r w:rsidRPr="00C403D8">
        <w:rPr>
          <w:rFonts w:ascii="David" w:hAnsi="David" w:cs="David"/>
          <w:sz w:val="24"/>
          <w:szCs w:val="24"/>
          <w:rtl/>
        </w:rPr>
        <w:t xml:space="preserve"> לצילום, וכאשר פתח בסקירה מפורטת </w:t>
      </w:r>
      <w:r w:rsidRPr="00C403D8">
        <w:rPr>
          <w:rFonts w:ascii="David" w:hAnsi="David" w:cs="David"/>
          <w:sz w:val="24"/>
          <w:szCs w:val="24"/>
          <w:rtl/>
        </w:rPr>
        <w:lastRenderedPageBreak/>
        <w:t>בגין איומי השעה, הדיסוננס מיד נקלט וגרר מבול שאלות, ובהמשך כותרות ושיח תקשורתי. התשובות הלקוניות כבר לא עניינו אף אחד, המסר עבר.</w:t>
      </w:r>
    </w:p>
    <w:p w14:paraId="35A85A35" w14:textId="0DF2485D" w:rsidR="00244625" w:rsidRDefault="00C403D8" w:rsidP="0089077B">
      <w:pPr>
        <w:spacing w:line="480" w:lineRule="auto"/>
        <w:jc w:val="both"/>
        <w:rPr>
          <w:rFonts w:ascii="David" w:hAnsi="David" w:cs="David"/>
          <w:sz w:val="24"/>
          <w:szCs w:val="24"/>
          <w:rtl/>
        </w:rPr>
      </w:pPr>
      <w:r w:rsidRPr="00C403D8">
        <w:rPr>
          <w:rFonts w:ascii="David" w:hAnsi="David" w:cs="David"/>
          <w:sz w:val="24"/>
          <w:szCs w:val="24"/>
          <w:rtl/>
        </w:rPr>
        <w:t xml:space="preserve">בתוך חופש הפעולה שבעמימות האסטרטגית וקשב ארגוני מוגבל נדרש מפקד האוגדה ל'תנועה </w:t>
      </w:r>
      <w:r w:rsidRPr="00C403D8">
        <w:rPr>
          <w:rFonts w:ascii="David" w:hAnsi="David" w:cs="David" w:hint="cs"/>
          <w:sz w:val="24"/>
          <w:szCs w:val="24"/>
          <w:rtl/>
        </w:rPr>
        <w:t>מתמדת</w:t>
      </w:r>
      <w:r w:rsidRPr="00C403D8">
        <w:rPr>
          <w:rFonts w:ascii="David" w:hAnsi="David" w:cs="David"/>
          <w:sz w:val="24"/>
          <w:szCs w:val="24"/>
          <w:rtl/>
        </w:rPr>
        <w:t xml:space="preserve"> בין מדרגית</w:t>
      </w:r>
      <w:r w:rsidRPr="00C403D8">
        <w:rPr>
          <w:rFonts w:ascii="David" w:hAnsi="David" w:cs="David" w:hint="cs"/>
          <w:sz w:val="24"/>
          <w:szCs w:val="24"/>
          <w:rtl/>
        </w:rPr>
        <w:t>,</w:t>
      </w:r>
      <w:r w:rsidRPr="00C403D8">
        <w:rPr>
          <w:rFonts w:ascii="David" w:hAnsi="David" w:cs="David"/>
          <w:sz w:val="24"/>
          <w:szCs w:val="24"/>
          <w:rtl/>
        </w:rPr>
        <w:t xml:space="preserve"> אשר בא</w:t>
      </w:r>
      <w:r w:rsidRPr="00C403D8">
        <w:rPr>
          <w:rFonts w:ascii="David" w:hAnsi="David" w:cs="David" w:hint="cs"/>
          <w:sz w:val="24"/>
          <w:szCs w:val="24"/>
          <w:rtl/>
        </w:rPr>
        <w:t>ה</w:t>
      </w:r>
      <w:r w:rsidRPr="00C403D8">
        <w:rPr>
          <w:rFonts w:ascii="David" w:hAnsi="David" w:cs="David"/>
          <w:sz w:val="24"/>
          <w:szCs w:val="24"/>
          <w:rtl/>
        </w:rPr>
        <w:t xml:space="preserve"> לידי ביטוי בין היתר בעיצוב מדיניות הפעלת הכוח. ההנחיות בהוראות הפתיחה באש</w:t>
      </w:r>
      <w:r w:rsidR="0089077B">
        <w:rPr>
          <w:rFonts w:ascii="David" w:hAnsi="David" w:cs="David" w:hint="cs"/>
          <w:sz w:val="24"/>
          <w:szCs w:val="24"/>
          <w:rtl/>
        </w:rPr>
        <w:t xml:space="preserve"> לעבר צבא סוריה</w:t>
      </w:r>
      <w:r w:rsidRPr="00C403D8">
        <w:rPr>
          <w:rFonts w:ascii="David" w:hAnsi="David" w:cs="David"/>
          <w:sz w:val="24"/>
          <w:szCs w:val="24"/>
          <w:rtl/>
        </w:rPr>
        <w:t xml:space="preserve"> גרסו איסור ירי אלא במקרים של סכנת ברורה ומידית או התקפה ישירה לשטח מדינת ישראל מתוך כוונה</w:t>
      </w:r>
      <w:r w:rsidR="009270D9">
        <w:rPr>
          <w:rFonts w:ascii="David" w:hAnsi="David" w:cs="David"/>
          <w:sz w:val="24"/>
          <w:szCs w:val="24"/>
          <w:rtl/>
        </w:rPr>
        <w:t xml:space="preserve"> לגדר את המלחמה</w:t>
      </w:r>
      <w:r w:rsidR="00783CE4">
        <w:rPr>
          <w:rFonts w:ascii="David" w:hAnsi="David" w:cs="David"/>
          <w:sz w:val="24"/>
          <w:szCs w:val="24"/>
          <w:rtl/>
        </w:rPr>
        <w:t xml:space="preserve"> ולהישמר </w:t>
      </w:r>
      <w:r w:rsidRPr="00C403D8">
        <w:rPr>
          <w:rFonts w:ascii="David" w:hAnsi="David" w:cs="David" w:hint="cs"/>
          <w:sz w:val="24"/>
          <w:szCs w:val="24"/>
          <w:rtl/>
        </w:rPr>
        <w:t>מ</w:t>
      </w:r>
      <w:r w:rsidR="000F7657">
        <w:rPr>
          <w:rFonts w:ascii="David" w:hAnsi="David" w:cs="David"/>
          <w:sz w:val="24"/>
          <w:szCs w:val="24"/>
          <w:rtl/>
        </w:rPr>
        <w:t>התערבות פעילה.</w:t>
      </w:r>
      <w:r w:rsidR="000F7657">
        <w:rPr>
          <w:rFonts w:ascii="David" w:hAnsi="David" w:cs="David" w:hint="cs"/>
          <w:sz w:val="24"/>
          <w:szCs w:val="24"/>
          <w:rtl/>
        </w:rPr>
        <w:t xml:space="preserve"> לצד </w:t>
      </w:r>
      <w:r w:rsidR="0089077B">
        <w:rPr>
          <w:rFonts w:ascii="David" w:hAnsi="David" w:cs="David" w:hint="cs"/>
          <w:sz w:val="24"/>
          <w:szCs w:val="24"/>
          <w:rtl/>
        </w:rPr>
        <w:t>זאת, כ</w:t>
      </w:r>
      <w:r w:rsidR="000F7657">
        <w:rPr>
          <w:rFonts w:ascii="David" w:hAnsi="David" w:cs="David" w:hint="cs"/>
          <w:sz w:val="24"/>
          <w:szCs w:val="24"/>
          <w:rtl/>
        </w:rPr>
        <w:t>חלק מניסיון למיגור תופעת גניבת מוקשים</w:t>
      </w:r>
      <w:r w:rsidR="0089077B">
        <w:rPr>
          <w:rFonts w:ascii="David" w:hAnsi="David" w:cs="David" w:hint="cs"/>
          <w:sz w:val="24"/>
          <w:szCs w:val="24"/>
          <w:rtl/>
        </w:rPr>
        <w:t xml:space="preserve"> בסמוך לגדר הגבול</w:t>
      </w:r>
      <w:r w:rsidR="000F7657">
        <w:rPr>
          <w:rFonts w:ascii="David" w:hAnsi="David" w:cs="David" w:hint="cs"/>
          <w:sz w:val="24"/>
          <w:szCs w:val="24"/>
          <w:rtl/>
        </w:rPr>
        <w:t xml:space="preserve"> על ידי פלאחים סוריים, אשר החל עוד בטרם תחילתה של המלחמה, התירו הוראות פתיחה באש תגובה בירי. ברם, עם התפתחות הקרבות בקרבת הגבול ופיתוח הקשר עם בני המקום זיהה תמיר היפוך הגיונות אשר הכתיבה המציאות. הסיכון המתפתח של הירי הזולג הסורי לצד חוסר רלוונטיות שבאיום מאחורי גניבת המוקשים על ידי המורדים חייב שינוי במדיניות הפעלת הכוח. בחלק מהמקומות בהתהלכות בשולי הפקודות ולנוכח תהיות של המפקדים מלמטה תמרן תמיר באמצעות פעולה, אסר על הירי לעבר גונבי המוקשים ופקד להשמיד מקורות הירי הזולג תוך שיח ישיר מקביל ואוחר עם הרמות הממונות.</w:t>
      </w:r>
      <w:r w:rsidRPr="00C403D8">
        <w:rPr>
          <w:rFonts w:ascii="David" w:hAnsi="David" w:cs="David"/>
          <w:sz w:val="24"/>
          <w:szCs w:val="24"/>
          <w:rtl/>
        </w:rPr>
        <w:br/>
        <w:t xml:space="preserve">המתח בין שני הגיונות הוא נצחי ואין ביניהם נוסחה מארגנת, הם </w:t>
      </w:r>
      <w:r w:rsidRPr="00C403D8">
        <w:rPr>
          <w:rFonts w:ascii="David" w:hAnsi="David" w:cs="David" w:hint="cs"/>
          <w:sz w:val="24"/>
          <w:szCs w:val="24"/>
          <w:rtl/>
        </w:rPr>
        <w:t xml:space="preserve">מצויים </w:t>
      </w:r>
      <w:r w:rsidRPr="00C403D8">
        <w:rPr>
          <w:rFonts w:ascii="David" w:hAnsi="David" w:cs="David"/>
          <w:sz w:val="24"/>
          <w:szCs w:val="24"/>
          <w:rtl/>
        </w:rPr>
        <w:t>בתנודת מטוטלת ולכן נדרשים לסנכרון מתמיד. אתגר הסנכרון במערכת מתחים</w:t>
      </w:r>
      <w:r w:rsidRPr="00C403D8">
        <w:rPr>
          <w:rFonts w:ascii="David" w:hAnsi="David" w:cs="David" w:hint="cs"/>
          <w:sz w:val="24"/>
          <w:szCs w:val="24"/>
          <w:rtl/>
        </w:rPr>
        <w:t>,</w:t>
      </w:r>
      <w:r w:rsidRPr="00C403D8">
        <w:rPr>
          <w:rFonts w:ascii="David" w:hAnsi="David" w:cs="David"/>
          <w:sz w:val="24"/>
          <w:szCs w:val="24"/>
          <w:rtl/>
        </w:rPr>
        <w:t xml:space="preserve"> שעל פניה היא בלתי פתורה הוא ראשית הצירים בה נולד המצביא. לילה אחד נודע ל</w:t>
      </w:r>
      <w:r w:rsidRPr="00C403D8">
        <w:rPr>
          <w:rFonts w:ascii="David" w:hAnsi="David" w:cs="David" w:hint="cs"/>
          <w:sz w:val="24"/>
          <w:szCs w:val="24"/>
          <w:rtl/>
        </w:rPr>
        <w:t>היימן</w:t>
      </w:r>
      <w:r w:rsidRPr="00C403D8">
        <w:rPr>
          <w:rFonts w:ascii="David" w:hAnsi="David" w:cs="David"/>
          <w:sz w:val="24"/>
          <w:szCs w:val="24"/>
          <w:rtl/>
        </w:rPr>
        <w:t xml:space="preserve"> שאחד הפצועים</w:t>
      </w:r>
      <w:r w:rsidRPr="00C403D8">
        <w:rPr>
          <w:rFonts w:ascii="David" w:hAnsi="David" w:cs="David" w:hint="cs"/>
          <w:sz w:val="24"/>
          <w:szCs w:val="24"/>
          <w:rtl/>
        </w:rPr>
        <w:t>,</w:t>
      </w:r>
      <w:r w:rsidRPr="00C403D8">
        <w:rPr>
          <w:rFonts w:ascii="David" w:hAnsi="David" w:cs="David"/>
          <w:sz w:val="24"/>
          <w:szCs w:val="24"/>
          <w:rtl/>
        </w:rPr>
        <w:t xml:space="preserve"> אשר פונה לגדר כמה שעות לפני כן הינו קרוב משפחה של דמות מרכזית בקרב בני המקום. </w:t>
      </w:r>
      <w:r w:rsidRPr="00C403D8">
        <w:rPr>
          <w:rFonts w:ascii="David" w:hAnsi="David" w:cs="David" w:hint="cs"/>
          <w:sz w:val="24"/>
          <w:szCs w:val="24"/>
          <w:rtl/>
        </w:rPr>
        <w:t>הוא</w:t>
      </w:r>
      <w:r w:rsidRPr="00C403D8">
        <w:rPr>
          <w:rFonts w:ascii="David" w:hAnsi="David" w:cs="David"/>
          <w:sz w:val="24"/>
          <w:szCs w:val="24"/>
          <w:rtl/>
        </w:rPr>
        <w:t xml:space="preserve"> התלבט, </w:t>
      </w:r>
      <w:r w:rsidRPr="00C403D8">
        <w:rPr>
          <w:rFonts w:ascii="David" w:hAnsi="David" w:cs="David" w:hint="cs"/>
          <w:sz w:val="24"/>
          <w:szCs w:val="24"/>
          <w:rtl/>
        </w:rPr>
        <w:t xml:space="preserve">שכן </w:t>
      </w:r>
      <w:r w:rsidRPr="00C403D8">
        <w:rPr>
          <w:rFonts w:ascii="David" w:hAnsi="David" w:cs="David"/>
          <w:sz w:val="24"/>
          <w:szCs w:val="24"/>
          <w:rtl/>
        </w:rPr>
        <w:t>מחד גיסא  ידע שחומרת הפציע</w:t>
      </w:r>
      <w:r w:rsidRPr="00C403D8">
        <w:rPr>
          <w:rFonts w:ascii="David" w:hAnsi="David" w:cs="David" w:hint="cs"/>
          <w:sz w:val="24"/>
          <w:szCs w:val="24"/>
          <w:rtl/>
        </w:rPr>
        <w:t>ה</w:t>
      </w:r>
      <w:r w:rsidRPr="00C403D8">
        <w:rPr>
          <w:rFonts w:ascii="David" w:hAnsi="David" w:cs="David"/>
          <w:sz w:val="24"/>
          <w:szCs w:val="24"/>
          <w:rtl/>
        </w:rPr>
        <w:t xml:space="preserve"> חייבה פינוי לבית החולים וזאת לנוכח חוסר תוחלת לקבל אישור שכזה מרמות ממונות, ומאידך גיסא כבר חש את המכה בכבוד ובאמון המזרח תיכוני באינטראקציה אשר החלה להירקם עם בני המקום בהשאירו את הפצוע למות </w:t>
      </w:r>
      <w:r w:rsidRPr="00C403D8">
        <w:rPr>
          <w:rFonts w:ascii="David" w:hAnsi="David" w:cs="David" w:hint="cs"/>
          <w:sz w:val="24"/>
          <w:szCs w:val="24"/>
          <w:rtl/>
        </w:rPr>
        <w:t>על יד ה</w:t>
      </w:r>
      <w:r w:rsidRPr="00C403D8">
        <w:rPr>
          <w:rFonts w:ascii="David" w:hAnsi="David" w:cs="David"/>
          <w:sz w:val="24"/>
          <w:szCs w:val="24"/>
          <w:rtl/>
        </w:rPr>
        <w:t xml:space="preserve">גדר. בצעד יוצא דופן החליט </w:t>
      </w:r>
      <w:r w:rsidRPr="00C403D8">
        <w:rPr>
          <w:rFonts w:ascii="David" w:hAnsi="David" w:cs="David" w:hint="cs"/>
          <w:sz w:val="24"/>
          <w:szCs w:val="24"/>
          <w:rtl/>
        </w:rPr>
        <w:t>היימן</w:t>
      </w:r>
      <w:r w:rsidRPr="00C403D8">
        <w:rPr>
          <w:rFonts w:ascii="David" w:hAnsi="David" w:cs="David"/>
          <w:sz w:val="24"/>
          <w:szCs w:val="24"/>
          <w:rtl/>
        </w:rPr>
        <w:t xml:space="preserve"> לתמרן באמצעות פעולה ולפנות לבית החולים בצפת, דבר שלימים פתח נתיב נוסף במכלול ההתערבות התחבולנית של מדינת ישראל מול השתנות האיומים בחזית הסורית.</w:t>
      </w:r>
    </w:p>
    <w:p w14:paraId="13DE91C0" w14:textId="1E9A7020" w:rsidR="00C403D8" w:rsidRPr="00C403D8" w:rsidRDefault="00244625" w:rsidP="009B157C">
      <w:pPr>
        <w:spacing w:line="480" w:lineRule="auto"/>
        <w:jc w:val="both"/>
        <w:rPr>
          <w:rFonts w:ascii="David" w:hAnsi="David" w:cs="David"/>
          <w:sz w:val="24"/>
          <w:szCs w:val="24"/>
          <w:rtl/>
        </w:rPr>
      </w:pPr>
      <w:r>
        <w:rPr>
          <w:rFonts w:ascii="David" w:hAnsi="David" w:cs="David" w:hint="cs"/>
          <w:sz w:val="24"/>
          <w:szCs w:val="24"/>
          <w:rtl/>
        </w:rPr>
        <w:t xml:space="preserve">שורת החלטות בדרג המטה הכללי שהתקבלו במעלה </w:t>
      </w:r>
      <w:r w:rsidR="009B157C">
        <w:rPr>
          <w:rFonts w:ascii="David" w:hAnsi="David" w:cs="David" w:hint="cs"/>
          <w:sz w:val="24"/>
          <w:szCs w:val="24"/>
          <w:rtl/>
        </w:rPr>
        <w:t xml:space="preserve">מסע הלמידה ובמרכזם </w:t>
      </w:r>
      <w:r w:rsidR="004A1DF2">
        <w:rPr>
          <w:rFonts w:ascii="David" w:hAnsi="David" w:cs="David" w:hint="cs"/>
          <w:sz w:val="24"/>
          <w:szCs w:val="24"/>
          <w:rtl/>
        </w:rPr>
        <w:t>שינוי במבנה המוסדי ו</w:t>
      </w:r>
      <w:r w:rsidR="009B157C">
        <w:rPr>
          <w:rFonts w:ascii="David" w:hAnsi="David" w:cs="David" w:hint="cs"/>
          <w:sz w:val="24"/>
          <w:szCs w:val="24"/>
          <w:rtl/>
        </w:rPr>
        <w:t xml:space="preserve">הקמת </w:t>
      </w:r>
      <w:proofErr w:type="spellStart"/>
      <w:r w:rsidR="009B157C">
        <w:rPr>
          <w:rFonts w:ascii="David" w:hAnsi="David" w:cs="David" w:hint="cs"/>
          <w:sz w:val="24"/>
          <w:szCs w:val="24"/>
          <w:rtl/>
        </w:rPr>
        <w:t>אוגמ"ר</w:t>
      </w:r>
      <w:proofErr w:type="spellEnd"/>
      <w:r w:rsidR="009B157C">
        <w:rPr>
          <w:rFonts w:ascii="David" w:hAnsi="David" w:cs="David" w:hint="cs"/>
          <w:sz w:val="24"/>
          <w:szCs w:val="24"/>
          <w:rtl/>
        </w:rPr>
        <w:t xml:space="preserve"> "הבשן" הינם, במידה רבה, תוצר ההשפעה מל</w:t>
      </w:r>
      <w:r w:rsidR="004A1DF2">
        <w:rPr>
          <w:rFonts w:ascii="David" w:hAnsi="David" w:cs="David" w:hint="cs"/>
          <w:sz w:val="24"/>
          <w:szCs w:val="24"/>
          <w:rtl/>
        </w:rPr>
        <w:t>מ</w:t>
      </w:r>
      <w:r w:rsidR="009B157C">
        <w:rPr>
          <w:rFonts w:ascii="David" w:hAnsi="David" w:cs="David" w:hint="cs"/>
          <w:sz w:val="24"/>
          <w:szCs w:val="24"/>
          <w:rtl/>
        </w:rPr>
        <w:t xml:space="preserve">טה. </w:t>
      </w:r>
      <w:r w:rsidR="00C403D8" w:rsidRPr="00C403D8">
        <w:rPr>
          <w:rFonts w:ascii="David" w:hAnsi="David" w:cs="David"/>
          <w:sz w:val="24"/>
          <w:szCs w:val="24"/>
          <w:rtl/>
        </w:rPr>
        <w:t xml:space="preserve">מיצוי </w:t>
      </w:r>
      <w:r w:rsidR="00C403D8" w:rsidRPr="00C403D8">
        <w:rPr>
          <w:rFonts w:ascii="David" w:hAnsi="David" w:cs="David" w:hint="cs"/>
          <w:sz w:val="24"/>
          <w:szCs w:val="24"/>
          <w:rtl/>
        </w:rPr>
        <w:t>עמדתו הייחודית</w:t>
      </w:r>
      <w:r w:rsidR="00C403D8" w:rsidRPr="00C403D8">
        <w:rPr>
          <w:rFonts w:ascii="David" w:hAnsi="David" w:cs="David"/>
          <w:sz w:val="24"/>
          <w:szCs w:val="24"/>
          <w:rtl/>
        </w:rPr>
        <w:t xml:space="preserve"> של </w:t>
      </w:r>
      <w:r w:rsidR="00C403D8" w:rsidRPr="00C403D8">
        <w:rPr>
          <w:rFonts w:ascii="David" w:hAnsi="David" w:cs="David" w:hint="cs"/>
          <w:sz w:val="24"/>
          <w:szCs w:val="24"/>
          <w:rtl/>
        </w:rPr>
        <w:t>האוגדונר</w:t>
      </w:r>
      <w:r w:rsidR="00C403D8" w:rsidRPr="00C403D8">
        <w:rPr>
          <w:rFonts w:ascii="David" w:hAnsi="David" w:cs="David"/>
          <w:sz w:val="24"/>
          <w:szCs w:val="24"/>
          <w:rtl/>
        </w:rPr>
        <w:t xml:space="preserve"> כמצביא מערכתי הייתה לאחד המאיצים המרכזיים שבחילול הלמידה וההשפעה על קברניטים אסטרטגיים לנוכח ההפתעה שבמלחמת הא</w:t>
      </w:r>
      <w:r>
        <w:rPr>
          <w:rFonts w:ascii="David" w:hAnsi="David" w:cs="David"/>
          <w:sz w:val="24"/>
          <w:szCs w:val="24"/>
          <w:rtl/>
        </w:rPr>
        <w:t>זרחים בסוריה.</w:t>
      </w:r>
      <w:r>
        <w:rPr>
          <w:rFonts w:ascii="David" w:hAnsi="David" w:cs="David" w:hint="cs"/>
          <w:sz w:val="24"/>
          <w:szCs w:val="24"/>
          <w:rtl/>
        </w:rPr>
        <w:t xml:space="preserve"> </w:t>
      </w:r>
      <w:r w:rsidR="00C403D8" w:rsidRPr="00C403D8">
        <w:rPr>
          <w:rFonts w:ascii="David" w:hAnsi="David" w:cs="David"/>
          <w:sz w:val="24"/>
          <w:szCs w:val="24"/>
          <w:rtl/>
        </w:rPr>
        <w:t xml:space="preserve">מתוך דחף פנימי ואמונה בעיסוק בדבר מה מהותי יצא </w:t>
      </w:r>
      <w:r w:rsidR="00DB710C">
        <w:rPr>
          <w:rFonts w:ascii="David" w:hAnsi="David" w:cs="David" w:hint="cs"/>
          <w:sz w:val="24"/>
          <w:szCs w:val="24"/>
          <w:rtl/>
        </w:rPr>
        <w:t xml:space="preserve">תא"ל תמיר </w:t>
      </w:r>
      <w:r w:rsidR="00C403D8" w:rsidRPr="00C403D8">
        <w:rPr>
          <w:rFonts w:ascii="David" w:hAnsi="David" w:cs="David" w:hint="cs"/>
          <w:sz w:val="24"/>
          <w:szCs w:val="24"/>
          <w:rtl/>
        </w:rPr>
        <w:t>היימן</w:t>
      </w:r>
      <w:r w:rsidR="00C403D8" w:rsidRPr="00C403D8">
        <w:rPr>
          <w:rFonts w:ascii="David" w:hAnsi="David" w:cs="David"/>
          <w:sz w:val="24"/>
          <w:szCs w:val="24"/>
          <w:rtl/>
        </w:rPr>
        <w:t xml:space="preserve"> למלאכת </w:t>
      </w:r>
      <w:r w:rsidR="00C403D8" w:rsidRPr="00C75885">
        <w:rPr>
          <w:rFonts w:ascii="David" w:hAnsi="David" w:cs="David"/>
          <w:b/>
          <w:bCs/>
          <w:sz w:val="24"/>
          <w:szCs w:val="24"/>
          <w:rtl/>
        </w:rPr>
        <w:t>ארגון מרחב השיח</w:t>
      </w:r>
      <w:r w:rsidR="00C403D8" w:rsidRPr="00C403D8">
        <w:rPr>
          <w:rFonts w:ascii="David" w:hAnsi="David" w:cs="David"/>
          <w:sz w:val="24"/>
          <w:szCs w:val="24"/>
          <w:rtl/>
        </w:rPr>
        <w:t xml:space="preserve"> על בסיס הבנת </w:t>
      </w:r>
      <w:r w:rsidR="00C403D8" w:rsidRPr="00C75885">
        <w:rPr>
          <w:rFonts w:ascii="David" w:hAnsi="David" w:cs="David"/>
          <w:b/>
          <w:bCs/>
          <w:sz w:val="24"/>
          <w:szCs w:val="24"/>
          <w:rtl/>
        </w:rPr>
        <w:t>הסביבה ה</w:t>
      </w:r>
      <w:r w:rsidR="00DB710C" w:rsidRPr="00C75885">
        <w:rPr>
          <w:rFonts w:ascii="David" w:hAnsi="David" w:cs="David" w:hint="cs"/>
          <w:b/>
          <w:bCs/>
          <w:sz w:val="24"/>
          <w:szCs w:val="24"/>
          <w:rtl/>
        </w:rPr>
        <w:t>ג</w:t>
      </w:r>
      <w:r w:rsidR="00C403D8" w:rsidRPr="00C75885">
        <w:rPr>
          <w:rFonts w:ascii="David" w:hAnsi="David" w:cs="David"/>
          <w:b/>
          <w:bCs/>
          <w:sz w:val="24"/>
          <w:szCs w:val="24"/>
          <w:rtl/>
        </w:rPr>
        <w:t xml:space="preserve">לוקאלית </w:t>
      </w:r>
      <w:proofErr w:type="spellStart"/>
      <w:r w:rsidR="00C403D8" w:rsidRPr="00C75885">
        <w:rPr>
          <w:rFonts w:ascii="David" w:hAnsi="David" w:cs="David"/>
          <w:b/>
          <w:bCs/>
          <w:sz w:val="24"/>
          <w:szCs w:val="24"/>
          <w:rtl/>
        </w:rPr>
        <w:t>והמימדים</w:t>
      </w:r>
      <w:proofErr w:type="spellEnd"/>
      <w:r w:rsidR="00C403D8" w:rsidRPr="00C403D8">
        <w:rPr>
          <w:rFonts w:ascii="David" w:hAnsi="David" w:cs="David"/>
          <w:sz w:val="24"/>
          <w:szCs w:val="24"/>
          <w:rtl/>
        </w:rPr>
        <w:t xml:space="preserve"> </w:t>
      </w:r>
      <w:r w:rsidR="00C403D8" w:rsidRPr="00C75885">
        <w:rPr>
          <w:rFonts w:ascii="David" w:hAnsi="David" w:cs="David"/>
          <w:b/>
          <w:bCs/>
          <w:sz w:val="24"/>
          <w:szCs w:val="24"/>
          <w:rtl/>
        </w:rPr>
        <w:t>האישיים</w:t>
      </w:r>
      <w:r w:rsidR="00C403D8" w:rsidRPr="00C403D8">
        <w:rPr>
          <w:rFonts w:ascii="David" w:hAnsi="David" w:cs="David"/>
          <w:sz w:val="24"/>
          <w:szCs w:val="24"/>
          <w:rtl/>
        </w:rPr>
        <w:t xml:space="preserve"> של שחקני מפתח.</w:t>
      </w:r>
      <w:r w:rsidR="00DB710C">
        <w:rPr>
          <w:rFonts w:ascii="David" w:hAnsi="David" w:cs="David" w:hint="cs"/>
          <w:sz w:val="24"/>
          <w:szCs w:val="24"/>
          <w:rtl/>
        </w:rPr>
        <w:t xml:space="preserve"> כל זאת לצד</w:t>
      </w:r>
      <w:r w:rsidR="00DB710C">
        <w:rPr>
          <w:rFonts w:ascii="David" w:hAnsi="David" w:cs="David"/>
          <w:sz w:val="24"/>
          <w:szCs w:val="24"/>
          <w:rtl/>
        </w:rPr>
        <w:t xml:space="preserve"> </w:t>
      </w:r>
      <w:proofErr w:type="spellStart"/>
      <w:r w:rsidR="00C75885">
        <w:rPr>
          <w:rFonts w:ascii="David" w:hAnsi="David" w:cs="David"/>
          <w:b/>
          <w:bCs/>
          <w:sz w:val="24"/>
          <w:szCs w:val="24"/>
          <w:rtl/>
        </w:rPr>
        <w:t>א</w:t>
      </w:r>
      <w:r w:rsidR="00C75885">
        <w:rPr>
          <w:rFonts w:ascii="David" w:hAnsi="David" w:cs="David" w:hint="cs"/>
          <w:b/>
          <w:bCs/>
          <w:sz w:val="24"/>
          <w:szCs w:val="24"/>
          <w:rtl/>
        </w:rPr>
        <w:t>י</w:t>
      </w:r>
      <w:r w:rsidR="00DB710C" w:rsidRPr="00C75885">
        <w:rPr>
          <w:rFonts w:ascii="David" w:hAnsi="David" w:cs="David"/>
          <w:b/>
          <w:bCs/>
          <w:sz w:val="24"/>
          <w:szCs w:val="24"/>
          <w:rtl/>
        </w:rPr>
        <w:t>תגור</w:t>
      </w:r>
      <w:proofErr w:type="spellEnd"/>
      <w:r w:rsidR="00DB710C" w:rsidRPr="00C75885">
        <w:rPr>
          <w:rFonts w:ascii="David" w:hAnsi="David" w:cs="David"/>
          <w:b/>
          <w:bCs/>
          <w:sz w:val="24"/>
          <w:szCs w:val="24"/>
          <w:rtl/>
        </w:rPr>
        <w:t xml:space="preserve"> פרדיגמאטי</w:t>
      </w:r>
      <w:r w:rsidR="00DB710C" w:rsidRPr="00C75885">
        <w:rPr>
          <w:rFonts w:ascii="David" w:hAnsi="David" w:cs="David" w:hint="cs"/>
          <w:b/>
          <w:bCs/>
          <w:sz w:val="24"/>
          <w:szCs w:val="24"/>
          <w:rtl/>
        </w:rPr>
        <w:t xml:space="preserve">, </w:t>
      </w:r>
      <w:r w:rsidR="00C403D8" w:rsidRPr="00C75885">
        <w:rPr>
          <w:rFonts w:ascii="David" w:hAnsi="David" w:cs="David"/>
          <w:b/>
          <w:bCs/>
          <w:sz w:val="24"/>
          <w:szCs w:val="24"/>
          <w:rtl/>
        </w:rPr>
        <w:lastRenderedPageBreak/>
        <w:t>ניווט אינטימי של</w:t>
      </w:r>
      <w:r w:rsidR="00C403D8" w:rsidRPr="00C75885">
        <w:rPr>
          <w:rFonts w:ascii="David" w:hAnsi="David" w:cs="David" w:hint="cs"/>
          <w:b/>
          <w:bCs/>
          <w:sz w:val="24"/>
          <w:szCs w:val="24"/>
          <w:rtl/>
        </w:rPr>
        <w:t xml:space="preserve"> </w:t>
      </w:r>
      <w:r w:rsidR="00DB710C" w:rsidRPr="00C75885">
        <w:rPr>
          <w:rFonts w:ascii="David" w:hAnsi="David" w:cs="David"/>
          <w:b/>
          <w:bCs/>
          <w:sz w:val="24"/>
          <w:szCs w:val="24"/>
          <w:rtl/>
        </w:rPr>
        <w:t>השיח הישיר</w:t>
      </w:r>
      <w:r w:rsidR="00DB710C" w:rsidRPr="00C75885">
        <w:rPr>
          <w:rFonts w:ascii="David" w:hAnsi="David" w:cs="David" w:hint="cs"/>
          <w:b/>
          <w:bCs/>
          <w:sz w:val="24"/>
          <w:szCs w:val="24"/>
          <w:rtl/>
        </w:rPr>
        <w:t xml:space="preserve"> ותמרון להשפעה</w:t>
      </w:r>
      <w:r w:rsidR="00C403D8" w:rsidRPr="00C75885">
        <w:rPr>
          <w:rFonts w:ascii="David" w:hAnsi="David" w:cs="David"/>
          <w:b/>
          <w:bCs/>
          <w:sz w:val="24"/>
          <w:szCs w:val="24"/>
          <w:rtl/>
        </w:rPr>
        <w:t xml:space="preserve"> </w:t>
      </w:r>
      <w:r w:rsidR="00DB710C">
        <w:rPr>
          <w:rFonts w:ascii="David" w:hAnsi="David" w:cs="David" w:hint="cs"/>
          <w:sz w:val="24"/>
          <w:szCs w:val="24"/>
          <w:rtl/>
        </w:rPr>
        <w:t xml:space="preserve">אשר </w:t>
      </w:r>
      <w:r w:rsidR="00C403D8" w:rsidRPr="00C403D8">
        <w:rPr>
          <w:rFonts w:ascii="David" w:hAnsi="David" w:cs="David"/>
          <w:sz w:val="24"/>
          <w:szCs w:val="24"/>
          <w:rtl/>
        </w:rPr>
        <w:t xml:space="preserve">יצרו תנאי למידה בקרב הקברניטים ואפשרו שינוי מדיניות.    </w:t>
      </w:r>
    </w:p>
    <w:p w14:paraId="6C577A48" w14:textId="2A89CCDD" w:rsidR="00C403D8" w:rsidRDefault="00C403D8" w:rsidP="00C403D8">
      <w:pPr>
        <w:spacing w:line="480" w:lineRule="auto"/>
        <w:jc w:val="both"/>
        <w:rPr>
          <w:rFonts w:ascii="David" w:hAnsi="David" w:cs="David"/>
          <w:b/>
          <w:bCs/>
          <w:sz w:val="24"/>
          <w:szCs w:val="24"/>
          <w:rtl/>
        </w:rPr>
      </w:pPr>
    </w:p>
    <w:p w14:paraId="03850345" w14:textId="57EAEE69" w:rsidR="00135AE8" w:rsidRDefault="00135AE8" w:rsidP="00C403D8">
      <w:pPr>
        <w:spacing w:line="480" w:lineRule="auto"/>
        <w:jc w:val="both"/>
        <w:rPr>
          <w:rFonts w:ascii="David" w:hAnsi="David" w:cs="David"/>
          <w:b/>
          <w:bCs/>
          <w:sz w:val="24"/>
          <w:szCs w:val="24"/>
          <w:rtl/>
        </w:rPr>
      </w:pPr>
    </w:p>
    <w:p w14:paraId="6AC904B7" w14:textId="75E1FFA0" w:rsidR="00135AE8" w:rsidRDefault="00135AE8" w:rsidP="00C403D8">
      <w:pPr>
        <w:spacing w:line="480" w:lineRule="auto"/>
        <w:jc w:val="both"/>
        <w:rPr>
          <w:rFonts w:ascii="David" w:hAnsi="David" w:cs="David"/>
          <w:b/>
          <w:bCs/>
          <w:sz w:val="24"/>
          <w:szCs w:val="24"/>
          <w:rtl/>
        </w:rPr>
      </w:pPr>
    </w:p>
    <w:p w14:paraId="7A188E6A" w14:textId="4D2F627F" w:rsidR="00135AE8" w:rsidRDefault="00135AE8" w:rsidP="00C403D8">
      <w:pPr>
        <w:spacing w:line="480" w:lineRule="auto"/>
        <w:jc w:val="both"/>
        <w:rPr>
          <w:rFonts w:ascii="David" w:hAnsi="David" w:cs="David"/>
          <w:b/>
          <w:bCs/>
          <w:sz w:val="24"/>
          <w:szCs w:val="24"/>
          <w:rtl/>
        </w:rPr>
      </w:pPr>
    </w:p>
    <w:p w14:paraId="2DE28318" w14:textId="10FB5EFF" w:rsidR="00135AE8" w:rsidRDefault="00135AE8" w:rsidP="00C403D8">
      <w:pPr>
        <w:spacing w:line="480" w:lineRule="auto"/>
        <w:jc w:val="both"/>
        <w:rPr>
          <w:rFonts w:ascii="David" w:hAnsi="David" w:cs="David"/>
          <w:b/>
          <w:bCs/>
          <w:sz w:val="24"/>
          <w:szCs w:val="24"/>
          <w:rtl/>
        </w:rPr>
      </w:pPr>
    </w:p>
    <w:p w14:paraId="16782864" w14:textId="2CB6299D" w:rsidR="009B157C" w:rsidRDefault="009B157C" w:rsidP="00C403D8">
      <w:pPr>
        <w:spacing w:line="480" w:lineRule="auto"/>
        <w:jc w:val="both"/>
        <w:rPr>
          <w:rFonts w:ascii="David" w:hAnsi="David" w:cs="David"/>
          <w:b/>
          <w:bCs/>
          <w:sz w:val="24"/>
          <w:szCs w:val="24"/>
          <w:rtl/>
        </w:rPr>
      </w:pPr>
    </w:p>
    <w:p w14:paraId="63674473" w14:textId="582C45D1" w:rsidR="009B157C" w:rsidRDefault="009B157C" w:rsidP="00C403D8">
      <w:pPr>
        <w:spacing w:line="480" w:lineRule="auto"/>
        <w:jc w:val="both"/>
        <w:rPr>
          <w:rFonts w:ascii="David" w:hAnsi="David" w:cs="David"/>
          <w:b/>
          <w:bCs/>
          <w:sz w:val="24"/>
          <w:szCs w:val="24"/>
          <w:rtl/>
        </w:rPr>
      </w:pPr>
    </w:p>
    <w:p w14:paraId="357F4FDF" w14:textId="307B5D9B" w:rsidR="009B157C" w:rsidRDefault="009B157C" w:rsidP="00C403D8">
      <w:pPr>
        <w:spacing w:line="480" w:lineRule="auto"/>
        <w:jc w:val="both"/>
        <w:rPr>
          <w:rFonts w:ascii="David" w:hAnsi="David" w:cs="David"/>
          <w:b/>
          <w:bCs/>
          <w:sz w:val="24"/>
          <w:szCs w:val="24"/>
          <w:rtl/>
        </w:rPr>
      </w:pPr>
    </w:p>
    <w:p w14:paraId="07C2BF2E" w14:textId="7F01BEF6" w:rsidR="009B157C" w:rsidRDefault="009B157C" w:rsidP="00C403D8">
      <w:pPr>
        <w:spacing w:line="480" w:lineRule="auto"/>
        <w:jc w:val="both"/>
        <w:rPr>
          <w:rFonts w:ascii="David" w:hAnsi="David" w:cs="David"/>
          <w:b/>
          <w:bCs/>
          <w:sz w:val="24"/>
          <w:szCs w:val="24"/>
          <w:rtl/>
        </w:rPr>
      </w:pPr>
    </w:p>
    <w:p w14:paraId="0107D02B" w14:textId="4C25C872" w:rsidR="009B157C" w:rsidRDefault="009B157C" w:rsidP="00C403D8">
      <w:pPr>
        <w:spacing w:line="480" w:lineRule="auto"/>
        <w:jc w:val="both"/>
        <w:rPr>
          <w:rFonts w:ascii="David" w:hAnsi="David" w:cs="David"/>
          <w:b/>
          <w:bCs/>
          <w:sz w:val="24"/>
          <w:szCs w:val="24"/>
          <w:rtl/>
        </w:rPr>
      </w:pPr>
    </w:p>
    <w:p w14:paraId="6087A9AF" w14:textId="51275EC4" w:rsidR="009B157C" w:rsidRDefault="009B157C" w:rsidP="00C403D8">
      <w:pPr>
        <w:spacing w:line="480" w:lineRule="auto"/>
        <w:jc w:val="both"/>
        <w:rPr>
          <w:rFonts w:ascii="David" w:hAnsi="David" w:cs="David"/>
          <w:b/>
          <w:bCs/>
          <w:sz w:val="24"/>
          <w:szCs w:val="24"/>
          <w:rtl/>
        </w:rPr>
      </w:pPr>
    </w:p>
    <w:p w14:paraId="6E6B6BED" w14:textId="71E3516E" w:rsidR="009B157C" w:rsidRDefault="009B157C" w:rsidP="00C403D8">
      <w:pPr>
        <w:spacing w:line="480" w:lineRule="auto"/>
        <w:jc w:val="both"/>
        <w:rPr>
          <w:rFonts w:ascii="David" w:hAnsi="David" w:cs="David"/>
          <w:b/>
          <w:bCs/>
          <w:sz w:val="24"/>
          <w:szCs w:val="24"/>
          <w:rtl/>
        </w:rPr>
      </w:pPr>
    </w:p>
    <w:p w14:paraId="38B7DAED" w14:textId="1292EE8F" w:rsidR="009B157C" w:rsidRDefault="009B157C" w:rsidP="00C403D8">
      <w:pPr>
        <w:spacing w:line="480" w:lineRule="auto"/>
        <w:jc w:val="both"/>
        <w:rPr>
          <w:rFonts w:ascii="David" w:hAnsi="David" w:cs="David"/>
          <w:b/>
          <w:bCs/>
          <w:sz w:val="24"/>
          <w:szCs w:val="24"/>
          <w:rtl/>
        </w:rPr>
      </w:pPr>
    </w:p>
    <w:p w14:paraId="29D69D1F" w14:textId="28A19AF7" w:rsidR="009B157C" w:rsidRDefault="009B157C" w:rsidP="00C403D8">
      <w:pPr>
        <w:spacing w:line="480" w:lineRule="auto"/>
        <w:jc w:val="both"/>
        <w:rPr>
          <w:rFonts w:ascii="David" w:hAnsi="David" w:cs="David"/>
          <w:b/>
          <w:bCs/>
          <w:sz w:val="24"/>
          <w:szCs w:val="24"/>
          <w:rtl/>
        </w:rPr>
      </w:pPr>
    </w:p>
    <w:p w14:paraId="5AC2CFA5" w14:textId="180D8482" w:rsidR="009B157C" w:rsidRDefault="009B157C" w:rsidP="00C403D8">
      <w:pPr>
        <w:spacing w:line="480" w:lineRule="auto"/>
        <w:jc w:val="both"/>
        <w:rPr>
          <w:rFonts w:ascii="David" w:hAnsi="David" w:cs="David"/>
          <w:b/>
          <w:bCs/>
          <w:sz w:val="24"/>
          <w:szCs w:val="24"/>
          <w:rtl/>
        </w:rPr>
      </w:pPr>
    </w:p>
    <w:p w14:paraId="59A123AD" w14:textId="094C88C0" w:rsidR="009B157C" w:rsidRDefault="009B157C" w:rsidP="00C403D8">
      <w:pPr>
        <w:spacing w:line="480" w:lineRule="auto"/>
        <w:jc w:val="both"/>
        <w:rPr>
          <w:rFonts w:ascii="David" w:hAnsi="David" w:cs="David"/>
          <w:b/>
          <w:bCs/>
          <w:sz w:val="24"/>
          <w:szCs w:val="24"/>
          <w:rtl/>
        </w:rPr>
      </w:pPr>
    </w:p>
    <w:p w14:paraId="5826E7BE" w14:textId="19DBE179" w:rsidR="009B157C" w:rsidRDefault="009B157C" w:rsidP="00C403D8">
      <w:pPr>
        <w:spacing w:line="480" w:lineRule="auto"/>
        <w:jc w:val="both"/>
        <w:rPr>
          <w:rFonts w:ascii="David" w:hAnsi="David" w:cs="David"/>
          <w:b/>
          <w:bCs/>
          <w:sz w:val="24"/>
          <w:szCs w:val="24"/>
          <w:rtl/>
        </w:rPr>
      </w:pPr>
    </w:p>
    <w:p w14:paraId="2365A41E" w14:textId="5166BF9F" w:rsidR="009B157C" w:rsidRDefault="009B157C" w:rsidP="00C403D8">
      <w:pPr>
        <w:spacing w:line="480" w:lineRule="auto"/>
        <w:jc w:val="both"/>
        <w:rPr>
          <w:rFonts w:ascii="David" w:hAnsi="David" w:cs="David"/>
          <w:b/>
          <w:bCs/>
          <w:sz w:val="24"/>
          <w:szCs w:val="24"/>
          <w:rtl/>
        </w:rPr>
      </w:pPr>
    </w:p>
    <w:p w14:paraId="6DD20F66" w14:textId="6B1305E5" w:rsidR="009B157C" w:rsidRDefault="009B157C" w:rsidP="00C403D8">
      <w:pPr>
        <w:spacing w:line="480" w:lineRule="auto"/>
        <w:jc w:val="both"/>
        <w:rPr>
          <w:rFonts w:ascii="David" w:hAnsi="David" w:cs="David"/>
          <w:b/>
          <w:bCs/>
          <w:sz w:val="24"/>
          <w:szCs w:val="24"/>
          <w:rtl/>
        </w:rPr>
      </w:pPr>
    </w:p>
    <w:p w14:paraId="53D61E59" w14:textId="15A74E84" w:rsidR="009B157C" w:rsidRDefault="009B157C" w:rsidP="00C403D8">
      <w:pPr>
        <w:spacing w:line="480" w:lineRule="auto"/>
        <w:jc w:val="both"/>
        <w:rPr>
          <w:rFonts w:ascii="David" w:hAnsi="David" w:cs="David"/>
          <w:b/>
          <w:bCs/>
          <w:sz w:val="24"/>
          <w:szCs w:val="24"/>
          <w:rtl/>
        </w:rPr>
      </w:pPr>
    </w:p>
    <w:p w14:paraId="4E7BE86E" w14:textId="54647100" w:rsidR="009B157C" w:rsidRDefault="009B157C" w:rsidP="00C403D8">
      <w:pPr>
        <w:spacing w:line="480" w:lineRule="auto"/>
        <w:jc w:val="both"/>
        <w:rPr>
          <w:rFonts w:ascii="David" w:hAnsi="David" w:cs="David"/>
          <w:b/>
          <w:bCs/>
          <w:sz w:val="24"/>
          <w:szCs w:val="24"/>
          <w:rtl/>
        </w:rPr>
      </w:pPr>
    </w:p>
    <w:p w14:paraId="2C4FE8C8" w14:textId="666B8434" w:rsidR="009B157C" w:rsidRDefault="009B157C" w:rsidP="00C403D8">
      <w:pPr>
        <w:spacing w:line="480" w:lineRule="auto"/>
        <w:jc w:val="both"/>
        <w:rPr>
          <w:rFonts w:ascii="David" w:hAnsi="David" w:cs="David"/>
          <w:b/>
          <w:bCs/>
          <w:sz w:val="24"/>
          <w:szCs w:val="24"/>
          <w:rtl/>
        </w:rPr>
      </w:pPr>
    </w:p>
    <w:p w14:paraId="45BBBD38" w14:textId="2D994B9E" w:rsidR="009B157C" w:rsidRDefault="009B157C" w:rsidP="00C403D8">
      <w:pPr>
        <w:spacing w:line="480" w:lineRule="auto"/>
        <w:jc w:val="both"/>
        <w:rPr>
          <w:rFonts w:ascii="David" w:hAnsi="David" w:cs="David"/>
          <w:b/>
          <w:bCs/>
          <w:sz w:val="24"/>
          <w:szCs w:val="24"/>
          <w:rtl/>
        </w:rPr>
      </w:pPr>
    </w:p>
    <w:p w14:paraId="6CF6BEAB" w14:textId="04B22C66" w:rsidR="009B157C" w:rsidRDefault="009B157C" w:rsidP="00C403D8">
      <w:pPr>
        <w:spacing w:line="480" w:lineRule="auto"/>
        <w:jc w:val="both"/>
        <w:rPr>
          <w:rFonts w:ascii="David" w:hAnsi="David" w:cs="David"/>
          <w:b/>
          <w:bCs/>
          <w:sz w:val="24"/>
          <w:szCs w:val="24"/>
          <w:rtl/>
        </w:rPr>
      </w:pPr>
    </w:p>
    <w:p w14:paraId="4E8484A0" w14:textId="03460E9B" w:rsidR="009B157C" w:rsidRDefault="009B157C" w:rsidP="00C403D8">
      <w:pPr>
        <w:spacing w:line="480" w:lineRule="auto"/>
        <w:jc w:val="both"/>
        <w:rPr>
          <w:rFonts w:ascii="David" w:hAnsi="David" w:cs="David"/>
          <w:b/>
          <w:bCs/>
          <w:sz w:val="24"/>
          <w:szCs w:val="24"/>
          <w:rtl/>
        </w:rPr>
      </w:pPr>
    </w:p>
    <w:p w14:paraId="31AAFB9E" w14:textId="77777777" w:rsidR="009B157C" w:rsidRDefault="009B157C" w:rsidP="00C403D8">
      <w:pPr>
        <w:spacing w:line="480" w:lineRule="auto"/>
        <w:jc w:val="both"/>
        <w:rPr>
          <w:rFonts w:ascii="David" w:hAnsi="David" w:cs="David"/>
          <w:b/>
          <w:bCs/>
          <w:sz w:val="24"/>
          <w:szCs w:val="24"/>
          <w:rtl/>
        </w:rPr>
      </w:pPr>
    </w:p>
    <w:p w14:paraId="66DAE2FE" w14:textId="451FE857" w:rsidR="00135AE8" w:rsidRPr="00C403D8" w:rsidRDefault="00135AE8" w:rsidP="00C403D8">
      <w:pPr>
        <w:spacing w:line="480" w:lineRule="auto"/>
        <w:jc w:val="both"/>
        <w:rPr>
          <w:rFonts w:ascii="David" w:hAnsi="David" w:cs="David"/>
          <w:b/>
          <w:bCs/>
          <w:sz w:val="24"/>
          <w:szCs w:val="24"/>
        </w:rPr>
      </w:pPr>
    </w:p>
    <w:p w14:paraId="21C5C932" w14:textId="5FB4BC59" w:rsidR="00C403D8" w:rsidRPr="001F07DA" w:rsidRDefault="00135AE8" w:rsidP="001F07DA">
      <w:pPr>
        <w:spacing w:line="480" w:lineRule="auto"/>
        <w:jc w:val="both"/>
        <w:rPr>
          <w:rFonts w:ascii="David" w:hAnsi="David" w:cs="David"/>
          <w:b/>
          <w:bCs/>
          <w:sz w:val="24"/>
          <w:szCs w:val="24"/>
        </w:rPr>
      </w:pPr>
      <w:r w:rsidRPr="001F07DA">
        <w:rPr>
          <w:rFonts w:ascii="David" w:hAnsi="David" w:cs="David" w:hint="cs"/>
          <w:b/>
          <w:bCs/>
          <w:sz w:val="24"/>
          <w:szCs w:val="24"/>
          <w:rtl/>
        </w:rPr>
        <w:lastRenderedPageBreak/>
        <w:t xml:space="preserve">יו"ר חברת "דלק קידוחים" מר גדעון </w:t>
      </w:r>
      <w:proofErr w:type="spellStart"/>
      <w:r w:rsidRPr="001F07DA">
        <w:rPr>
          <w:rFonts w:ascii="David" w:hAnsi="David" w:cs="David" w:hint="cs"/>
          <w:b/>
          <w:bCs/>
          <w:sz w:val="24"/>
          <w:szCs w:val="24"/>
          <w:rtl/>
        </w:rPr>
        <w:t>תדמור</w:t>
      </w:r>
      <w:proofErr w:type="spellEnd"/>
      <w:r w:rsidRPr="001F07DA">
        <w:rPr>
          <w:rFonts w:ascii="David" w:hAnsi="David" w:cs="David" w:hint="cs"/>
          <w:b/>
          <w:bCs/>
          <w:sz w:val="24"/>
          <w:szCs w:val="24"/>
          <w:rtl/>
        </w:rPr>
        <w:t xml:space="preserve"> והמאבק על הגז הטבעי בישראל</w:t>
      </w:r>
      <w:r w:rsidR="003A4B6C">
        <w:rPr>
          <w:rStyle w:val="FootnoteReference"/>
          <w:rFonts w:ascii="David" w:hAnsi="David" w:cs="David"/>
          <w:b/>
          <w:bCs/>
          <w:sz w:val="24"/>
          <w:szCs w:val="24"/>
        </w:rPr>
        <w:footnoteReference w:id="70"/>
      </w:r>
    </w:p>
    <w:p w14:paraId="146B91EF" w14:textId="022DDC6E" w:rsidR="008E3D68" w:rsidRPr="008E3D68" w:rsidRDefault="008E3D68" w:rsidP="001F07DA">
      <w:pPr>
        <w:spacing w:line="480" w:lineRule="auto"/>
        <w:jc w:val="both"/>
        <w:rPr>
          <w:rFonts w:cs="David"/>
          <w:sz w:val="24"/>
          <w:szCs w:val="24"/>
          <w:rtl/>
        </w:rPr>
      </w:pPr>
      <w:r w:rsidRPr="008E3D68">
        <w:rPr>
          <w:rFonts w:cs="David" w:hint="cs"/>
          <w:sz w:val="24"/>
          <w:szCs w:val="24"/>
          <w:rtl/>
        </w:rPr>
        <w:t xml:space="preserve">תמצית עלילת המאבק על הגז הטבעי הישראלי הינו בסיפור מהפכה אשר שינתה את הערך האסטרטגי של מדינת ישראל בתחומי הכלכלה והאנרגיה. זו התהוות בה הצליחו מספר מנהלים בכירים, מהרובד המנהיגות האמצעית, להפוך את </w:t>
      </w:r>
      <w:r w:rsidR="00973E44">
        <w:rPr>
          <w:rFonts w:cs="David" w:hint="cs"/>
          <w:sz w:val="24"/>
          <w:szCs w:val="24"/>
          <w:rtl/>
        </w:rPr>
        <w:t>ה</w:t>
      </w:r>
      <w:r w:rsidRPr="008E3D68">
        <w:rPr>
          <w:rFonts w:cs="David" w:hint="cs"/>
          <w:sz w:val="24"/>
          <w:szCs w:val="24"/>
          <w:rtl/>
        </w:rPr>
        <w:t>קערה על פיה במסע עצים ללמידה ולהשפעה על דרג הקברניטים. כך, רק לפני קצת יותר משני עשורים, לאחר שורת כישלונות במאמץ החיפוש נסוגה ממשלת ישראל לערוץ היבוא של הגז המצרי והיום, בתום שורת הצלחות כבירות בקנה מידה עולמי, חזרה בה אותה ממשלה ופונה לייצא את הגז למצרים.</w:t>
      </w:r>
      <w:r>
        <w:rPr>
          <w:rStyle w:val="FootnoteReference"/>
          <w:rFonts w:cs="David"/>
          <w:sz w:val="24"/>
          <w:szCs w:val="24"/>
          <w:rtl/>
        </w:rPr>
        <w:footnoteReference w:id="71"/>
      </w:r>
    </w:p>
    <w:p w14:paraId="7DCA2861" w14:textId="011F0AC8" w:rsidR="008E3D68" w:rsidRPr="008E3D68" w:rsidRDefault="00973E44" w:rsidP="003A4B6C">
      <w:pPr>
        <w:spacing w:line="480" w:lineRule="auto"/>
        <w:jc w:val="both"/>
        <w:rPr>
          <w:rFonts w:cs="David"/>
          <w:sz w:val="24"/>
          <w:szCs w:val="24"/>
          <w:rtl/>
        </w:rPr>
      </w:pPr>
      <w:r>
        <w:rPr>
          <w:rFonts w:cs="David" w:hint="cs"/>
          <w:sz w:val="24"/>
          <w:szCs w:val="24"/>
          <w:rtl/>
        </w:rPr>
        <w:t>צור</w:t>
      </w:r>
      <w:r w:rsidR="008E3D68" w:rsidRPr="008E3D68">
        <w:rPr>
          <w:rFonts w:cs="David" w:hint="cs"/>
          <w:sz w:val="24"/>
          <w:szCs w:val="24"/>
          <w:rtl/>
        </w:rPr>
        <w:t xml:space="preserve"> מחצבתו של גדעון </w:t>
      </w:r>
      <w:proofErr w:type="spellStart"/>
      <w:r w:rsidR="008E3D68" w:rsidRPr="008E3D68">
        <w:rPr>
          <w:rFonts w:cs="David" w:hint="cs"/>
          <w:sz w:val="24"/>
          <w:szCs w:val="24"/>
          <w:rtl/>
        </w:rPr>
        <w:t>תדמור</w:t>
      </w:r>
      <w:proofErr w:type="spellEnd"/>
      <w:r w:rsidR="008E3D68" w:rsidRPr="008E3D68">
        <w:rPr>
          <w:rFonts w:cs="David" w:hint="cs"/>
          <w:sz w:val="24"/>
          <w:szCs w:val="24"/>
          <w:rtl/>
        </w:rPr>
        <w:t xml:space="preserve">, יו"ר "דלק קידוחים", ואחד מאדריכלי המהפך נטוע בעולם האומנות. כמפיק סרטים חובב תמיד חיפש את העלילה, את הסמוי, המנותק מהרגל ונסמך רבות על תחושות בטן. את סביבת עבודה הקרובה בנה בלהקות קטנות- 'קבוצה קטנה של פרימדונות בלתי נשלטות', אשר הקפידו לאתגר את כישוריו לנהל 'תזמורת סולנים'. </w:t>
      </w:r>
      <w:r>
        <w:rPr>
          <w:rFonts w:cs="David" w:hint="cs"/>
          <w:sz w:val="24"/>
          <w:szCs w:val="24"/>
          <w:rtl/>
        </w:rPr>
        <w:t xml:space="preserve">את </w:t>
      </w:r>
      <w:r w:rsidR="008E3D68" w:rsidRPr="008E3D68">
        <w:rPr>
          <w:rFonts w:cs="David" w:hint="cs"/>
          <w:sz w:val="24"/>
          <w:szCs w:val="24"/>
          <w:rtl/>
        </w:rPr>
        <w:t xml:space="preserve">זיכיון החיפוש עבור מה שבעתיד יהפוך לפרויקט "תמר" קיבל גדעון בעבור חברת "דלק קידוחים" רק בשל היכולת לזהות את </w:t>
      </w:r>
      <w:proofErr w:type="spellStart"/>
      <w:r w:rsidR="008E3D68" w:rsidRPr="008E3D68">
        <w:rPr>
          <w:rFonts w:cs="David" w:hint="cs"/>
          <w:sz w:val="24"/>
          <w:szCs w:val="24"/>
          <w:rtl/>
        </w:rPr>
        <w:t>המימד</w:t>
      </w:r>
      <w:proofErr w:type="spellEnd"/>
      <w:r w:rsidR="008E3D68" w:rsidRPr="008E3D68">
        <w:rPr>
          <w:rFonts w:cs="David" w:hint="cs"/>
          <w:sz w:val="24"/>
          <w:szCs w:val="24"/>
          <w:rtl/>
        </w:rPr>
        <w:t xml:space="preserve"> האישי בתוך העלילה הכוללת ומוכ</w:t>
      </w:r>
      <w:r>
        <w:rPr>
          <w:rFonts w:cs="David" w:hint="cs"/>
          <w:sz w:val="24"/>
          <w:szCs w:val="24"/>
          <w:rtl/>
        </w:rPr>
        <w:t>נ</w:t>
      </w:r>
      <w:r w:rsidR="008E3D68" w:rsidRPr="008E3D68">
        <w:rPr>
          <w:rFonts w:cs="David" w:hint="cs"/>
          <w:sz w:val="24"/>
          <w:szCs w:val="24"/>
          <w:rtl/>
        </w:rPr>
        <w:t>ות לשחק את המשחק. אי שם, באמצע 2008, החליט תאגיד ענק ".</w:t>
      </w:r>
      <w:r w:rsidR="008E3D68" w:rsidRPr="008E3D68">
        <w:rPr>
          <w:rFonts w:cs="David" w:hint="cs"/>
          <w:sz w:val="24"/>
          <w:szCs w:val="24"/>
        </w:rPr>
        <w:t>B</w:t>
      </w:r>
      <w:r w:rsidR="008E3D68" w:rsidRPr="008E3D68">
        <w:rPr>
          <w:rFonts w:cs="David" w:hint="cs"/>
          <w:sz w:val="24"/>
          <w:szCs w:val="24"/>
          <w:rtl/>
        </w:rPr>
        <w:t>.</w:t>
      </w:r>
      <w:r w:rsidR="008E3D68" w:rsidRPr="008E3D68">
        <w:rPr>
          <w:rFonts w:cs="David" w:hint="cs"/>
          <w:sz w:val="24"/>
          <w:szCs w:val="24"/>
        </w:rPr>
        <w:t>G</w:t>
      </w:r>
      <w:r w:rsidR="008E3D68" w:rsidRPr="008E3D68">
        <w:rPr>
          <w:rFonts w:cs="David" w:hint="cs"/>
          <w:sz w:val="24"/>
          <w:szCs w:val="24"/>
          <w:rtl/>
        </w:rPr>
        <w:t>" הבריטי (לא קיים היום) להחזיר את הזיכיון לחיפוש הגז בשל חוסר כדאיות כלכלית, דבר שהיה ללא ספק פותח תהליך ארוך של תחרות ומכרזים. יו"ר החברה, תום פורס, טיפוס גאוותן אשר שידר תסכול רב בשל הפגיע</w:t>
      </w:r>
      <w:r w:rsidR="006C6ECE">
        <w:rPr>
          <w:rFonts w:cs="David" w:hint="cs"/>
          <w:sz w:val="24"/>
          <w:szCs w:val="24"/>
          <w:rtl/>
        </w:rPr>
        <w:t>ה</w:t>
      </w:r>
      <w:r w:rsidR="008E3D68" w:rsidRPr="008E3D68">
        <w:rPr>
          <w:rFonts w:cs="David" w:hint="cs"/>
          <w:sz w:val="24"/>
          <w:szCs w:val="24"/>
          <w:rtl/>
        </w:rPr>
        <w:t xml:space="preserve"> הצפויה בשמו </w:t>
      </w:r>
      <w:r w:rsidR="006C6ECE">
        <w:rPr>
          <w:rFonts w:cs="David" w:hint="cs"/>
          <w:sz w:val="24"/>
          <w:szCs w:val="24"/>
          <w:rtl/>
        </w:rPr>
        <w:t>ה</w:t>
      </w:r>
      <w:r w:rsidR="008E3D68" w:rsidRPr="008E3D68">
        <w:rPr>
          <w:rFonts w:cs="David" w:hint="cs"/>
          <w:sz w:val="24"/>
          <w:szCs w:val="24"/>
          <w:rtl/>
        </w:rPr>
        <w:t xml:space="preserve">טוב כפועל יוצא מכישלון ההרפתקה אל מול חופי הארץ. לאחר מספר קבוצות חשיבה ובעקבות הקול הפנימי יצא גדעון לתמרון במרחב </w:t>
      </w:r>
      <w:proofErr w:type="spellStart"/>
      <w:r w:rsidR="008E3D68" w:rsidRPr="008E3D68">
        <w:rPr>
          <w:rFonts w:cs="David" w:hint="cs"/>
          <w:sz w:val="24"/>
          <w:szCs w:val="24"/>
          <w:rtl/>
        </w:rPr>
        <w:t>המימד</w:t>
      </w:r>
      <w:proofErr w:type="spellEnd"/>
      <w:r w:rsidR="008E3D68" w:rsidRPr="008E3D68">
        <w:rPr>
          <w:rFonts w:cs="David" w:hint="cs"/>
          <w:sz w:val="24"/>
          <w:szCs w:val="24"/>
          <w:rtl/>
        </w:rPr>
        <w:t xml:space="preserve"> האישי והסביבה הגלוקאלית. </w:t>
      </w:r>
      <w:r>
        <w:rPr>
          <w:rFonts w:cs="David" w:hint="cs"/>
          <w:sz w:val="24"/>
          <w:szCs w:val="24"/>
          <w:rtl/>
        </w:rPr>
        <w:t xml:space="preserve">לאחר </w:t>
      </w:r>
      <w:r w:rsidR="008E3D68" w:rsidRPr="008E3D68">
        <w:rPr>
          <w:rFonts w:cs="David" w:hint="cs"/>
          <w:sz w:val="24"/>
          <w:szCs w:val="24"/>
          <w:rtl/>
        </w:rPr>
        <w:t xml:space="preserve">תאום טלפוני התיישבו </w:t>
      </w:r>
      <w:r>
        <w:rPr>
          <w:rFonts w:cs="David" w:hint="cs"/>
          <w:sz w:val="24"/>
          <w:szCs w:val="24"/>
          <w:rtl/>
        </w:rPr>
        <w:t xml:space="preserve">השניים </w:t>
      </w:r>
      <w:r w:rsidR="008E3D68" w:rsidRPr="008E3D68">
        <w:rPr>
          <w:rFonts w:cs="David" w:hint="cs"/>
          <w:sz w:val="24"/>
          <w:szCs w:val="24"/>
          <w:rtl/>
        </w:rPr>
        <w:t>לפגישה יממה בלבד לפני עזיבתו של תום פורס והחזרת הרישיונות למדינה. לאחר קצת ציניות והומור שחור ניגש גדעון לעניין והציעה ליושב ראש הבריטי דרך יצירתית להפגת עוצמת הכישלון והרעש התקשורתי הצפוי בכך שהוא, תום פורס, יעביר את הזיכיונות לחברת "דלק קידוחים". לב הטיעון היה נעוץ בדימוי החזק שבעצם ההחלטה להחזיר רישיונות עם תבוסה, בעוד שהעברה ניתנת לפרשנויות אחרות. לאחר כמה שניות התאוששות פורס שאל: "וכמה תהיו מוכנים לשלם?" "בחינם", ענה גדעון תוך חזרה לקונית על שרטוט התמונה הכוללת וחבל ההצלה שבהצעה. "זו חוצפה ישראלית, אבל אני אחשוב" השיב תום פורס ולמחרת העביר את הרישיונות ל"דלק קידוחים".</w:t>
      </w:r>
    </w:p>
    <w:p w14:paraId="4F7C1809" w14:textId="27EF59F6" w:rsidR="008E3D68" w:rsidRPr="008E3D68" w:rsidRDefault="008E3D68" w:rsidP="001F07DA">
      <w:pPr>
        <w:spacing w:line="480" w:lineRule="auto"/>
        <w:jc w:val="both"/>
        <w:rPr>
          <w:rFonts w:cs="David"/>
          <w:sz w:val="24"/>
          <w:szCs w:val="24"/>
          <w:rtl/>
        </w:rPr>
      </w:pPr>
      <w:r w:rsidRPr="008E3D68">
        <w:rPr>
          <w:rFonts w:cs="David" w:hint="cs"/>
          <w:sz w:val="24"/>
          <w:szCs w:val="24"/>
          <w:rtl/>
        </w:rPr>
        <w:lastRenderedPageBreak/>
        <w:t>דרך המאבק על הגז הטבעי בישראל הינו מקרה בוחן ענק לעוצמת ההשפעה של הסביבה הגלוקאלית על ארגון מרחב השיח, זיהוי נקודת המיצוי של פעולת המצביא ותוחלת ההשפעה כלפי מעלה. מן המפורסמות בעולם שעסקי הא</w:t>
      </w:r>
      <w:r w:rsidR="00FF6FCC">
        <w:rPr>
          <w:rFonts w:cs="David" w:hint="cs"/>
          <w:sz w:val="24"/>
          <w:szCs w:val="24"/>
          <w:rtl/>
        </w:rPr>
        <w:t>נרגיה שואבים תשומת לב וקשב קברניטים</w:t>
      </w:r>
      <w:r w:rsidRPr="008E3D68">
        <w:rPr>
          <w:rFonts w:cs="David" w:hint="cs"/>
          <w:sz w:val="24"/>
          <w:szCs w:val="24"/>
          <w:rtl/>
        </w:rPr>
        <w:t xml:space="preserve"> בשל הזיקה החזקה לביטחון הלאומי. ברם, לאחר שנים של אכזבות, משכה ממשלת ישראל את ידיה מנושא החי</w:t>
      </w:r>
      <w:r w:rsidR="00070C89">
        <w:rPr>
          <w:rFonts w:cs="David" w:hint="cs"/>
          <w:sz w:val="24"/>
          <w:szCs w:val="24"/>
          <w:rtl/>
        </w:rPr>
        <w:t xml:space="preserve">פוש </w:t>
      </w:r>
      <w:r w:rsidRPr="008E3D68">
        <w:rPr>
          <w:rFonts w:cs="David" w:hint="cs"/>
          <w:sz w:val="24"/>
          <w:szCs w:val="24"/>
          <w:rtl/>
        </w:rPr>
        <w:t xml:space="preserve">אחר הגז הטבעי ופנתה לערוצים אסטרטגיים חלופיים. באותם שנים הצליחו מספר חברות, ובתוכם חברות של גדעון </w:t>
      </w:r>
      <w:proofErr w:type="spellStart"/>
      <w:r w:rsidRPr="008E3D68">
        <w:rPr>
          <w:rFonts w:cs="David" w:hint="cs"/>
          <w:sz w:val="24"/>
          <w:szCs w:val="24"/>
          <w:rtl/>
        </w:rPr>
        <w:t>תדמור</w:t>
      </w:r>
      <w:proofErr w:type="spellEnd"/>
      <w:r w:rsidRPr="008E3D68">
        <w:rPr>
          <w:rFonts w:cs="David" w:hint="cs"/>
          <w:sz w:val="24"/>
          <w:szCs w:val="24"/>
          <w:rtl/>
        </w:rPr>
        <w:t xml:space="preserve">, להתארגן ולהיכנס לתחום, כאמור מתחת לרדאר של הסביבה הגלוקאלית. ההצלחה הראשונה בא בראשית שנת 2000 עם תגלית "ים תטיס", המאגר הטבעי בסדר גודל בינוני, דבר שמיד החזיר את הקשב הסביבתי, גם אם באופן מוגבל, לענייני הגז. ממשל רפובליקני בארצות הברית, פרוץ </w:t>
      </w:r>
      <w:r w:rsidR="00973E44">
        <w:rPr>
          <w:rFonts w:cs="David" w:hint="cs"/>
          <w:sz w:val="24"/>
          <w:szCs w:val="24"/>
          <w:rtl/>
        </w:rPr>
        <w:t>אינתיפאדת אל א</w:t>
      </w:r>
      <w:r w:rsidRPr="008E3D68">
        <w:rPr>
          <w:rFonts w:cs="David" w:hint="cs"/>
          <w:sz w:val="24"/>
          <w:szCs w:val="24"/>
          <w:rtl/>
        </w:rPr>
        <w:t>קצה, בעיות ביטחוניות אחרות ואוריינטציה פוליטית ימנית של ממשלת ישראל לצד עוצמת הצלחה מוגבלת שבתגלית "תטיס" יצרו תנאים</w:t>
      </w:r>
      <w:r w:rsidR="00E52597">
        <w:rPr>
          <w:rFonts w:cs="David" w:hint="cs"/>
          <w:sz w:val="24"/>
          <w:szCs w:val="24"/>
          <w:rtl/>
        </w:rPr>
        <w:t xml:space="preserve"> בסביבה הגלוקאלית</w:t>
      </w:r>
      <w:r w:rsidR="00D20283">
        <w:rPr>
          <w:rFonts w:cs="David" w:hint="cs"/>
          <w:sz w:val="24"/>
          <w:szCs w:val="24"/>
          <w:rtl/>
        </w:rPr>
        <w:t xml:space="preserve"> שאפשרו להכיל את ההישג במסגרת השיח הישיר</w:t>
      </w:r>
      <w:r w:rsidRPr="008E3D68">
        <w:rPr>
          <w:rFonts w:cs="David" w:hint="cs"/>
          <w:sz w:val="24"/>
          <w:szCs w:val="24"/>
          <w:rtl/>
        </w:rPr>
        <w:t xml:space="preserve">. גדעון הוזמן לדיון </w:t>
      </w:r>
      <w:r w:rsidR="00E52597" w:rsidRPr="008E3D68">
        <w:rPr>
          <w:rFonts w:cs="David" w:hint="cs"/>
          <w:sz w:val="24"/>
          <w:szCs w:val="24"/>
          <w:rtl/>
        </w:rPr>
        <w:t>בוועד</w:t>
      </w:r>
      <w:r w:rsidR="00E52597" w:rsidRPr="008E3D68">
        <w:rPr>
          <w:rFonts w:cs="David" w:hint="eastAsia"/>
          <w:sz w:val="24"/>
          <w:szCs w:val="24"/>
          <w:rtl/>
        </w:rPr>
        <w:t>ת</w:t>
      </w:r>
      <w:r w:rsidRPr="008E3D68">
        <w:rPr>
          <w:rFonts w:cs="David" w:hint="cs"/>
          <w:sz w:val="24"/>
          <w:szCs w:val="24"/>
          <w:rtl/>
        </w:rPr>
        <w:t xml:space="preserve"> הכספים של הכנסת שבה נדרש לסקור את התגלית ולהציג עמדה ביחס לשאלת הרגולציה. "למה להטיל מס על תגליות? מה הדחיפות? רק נולדה תרנגולת שעשויה להטיל ביצי זהב- אז לפני שהיא מטילה את הביצה הראשונה כבר רוצים לשחוט אותה?" ניסה לשכנע גדעון </w:t>
      </w:r>
      <w:proofErr w:type="spellStart"/>
      <w:r w:rsidRPr="008E3D68">
        <w:rPr>
          <w:rFonts w:cs="David" w:hint="cs"/>
          <w:sz w:val="24"/>
          <w:szCs w:val="24"/>
          <w:rtl/>
        </w:rPr>
        <w:t>תדמור</w:t>
      </w:r>
      <w:proofErr w:type="spellEnd"/>
      <w:r w:rsidRPr="008E3D68">
        <w:rPr>
          <w:rFonts w:cs="David" w:hint="cs"/>
          <w:sz w:val="24"/>
          <w:szCs w:val="24"/>
          <w:rtl/>
        </w:rPr>
        <w:t>. סופו של האירוע הגיע כשנה לאחר מכן, כאשר ממשלת אריאל שרון שקלה לשוב ולחדש את היוזמה להעלאת המיסים והתמלוגים על הגז. בשלב זה הפעיל הממשל האמריקאי לחצים כבדים על ראש הממשלה שלא לגעת בנושא. היה זה בעיצומו של המבצע "חומת מגן", וש</w:t>
      </w:r>
      <w:r w:rsidR="00D723E1">
        <w:rPr>
          <w:rFonts w:cs="David" w:hint="cs"/>
          <w:sz w:val="24"/>
          <w:szCs w:val="24"/>
          <w:rtl/>
        </w:rPr>
        <w:t>רון שנזקק באותה עת לתמיכה אמריק</w:t>
      </w:r>
      <w:r w:rsidRPr="008E3D68">
        <w:rPr>
          <w:rFonts w:cs="David" w:hint="cs"/>
          <w:sz w:val="24"/>
          <w:szCs w:val="24"/>
          <w:rtl/>
        </w:rPr>
        <w:t>נית נאלץ להיענות בחיוב לדרישתם.</w:t>
      </w:r>
      <w:r>
        <w:rPr>
          <w:rStyle w:val="FootnoteReference"/>
          <w:rFonts w:cs="David"/>
          <w:sz w:val="24"/>
          <w:szCs w:val="24"/>
          <w:rtl/>
        </w:rPr>
        <w:footnoteReference w:id="72"/>
      </w:r>
      <w:r w:rsidRPr="008E3D68">
        <w:rPr>
          <w:rFonts w:cs="David" w:hint="cs"/>
          <w:sz w:val="24"/>
          <w:szCs w:val="24"/>
          <w:rtl/>
        </w:rPr>
        <w:t xml:space="preserve"> כך, כעבור זמן קצת הסביבה הגלוקאלית חזרה לענייניה ושוב חברות הגז מתחת </w:t>
      </w:r>
      <w:proofErr w:type="spellStart"/>
      <w:r w:rsidRPr="008E3D68">
        <w:rPr>
          <w:rFonts w:cs="David" w:hint="cs"/>
          <w:sz w:val="24"/>
          <w:szCs w:val="24"/>
          <w:rtl/>
        </w:rPr>
        <w:t>לראדאר</w:t>
      </w:r>
      <w:proofErr w:type="spellEnd"/>
      <w:r w:rsidRPr="008E3D68">
        <w:rPr>
          <w:rFonts w:cs="David" w:hint="cs"/>
          <w:sz w:val="24"/>
          <w:szCs w:val="24"/>
          <w:rtl/>
        </w:rPr>
        <w:t>.</w:t>
      </w:r>
    </w:p>
    <w:p w14:paraId="77463632" w14:textId="77ED183B" w:rsidR="00022A90" w:rsidRDefault="008E3D68" w:rsidP="001F07DA">
      <w:pPr>
        <w:spacing w:line="480" w:lineRule="auto"/>
        <w:jc w:val="both"/>
        <w:rPr>
          <w:rFonts w:cs="David"/>
          <w:sz w:val="24"/>
          <w:szCs w:val="24"/>
          <w:rtl/>
        </w:rPr>
      </w:pPr>
      <w:r w:rsidRPr="008E3D68">
        <w:rPr>
          <w:rFonts w:cs="David" w:hint="cs"/>
          <w:sz w:val="24"/>
          <w:szCs w:val="24"/>
          <w:rtl/>
        </w:rPr>
        <w:t>"זאת בדיוק הנקודה שבה נרדמנו", טוען גדעון כעבור שני עשורים ושלוש ועדות רגולציה</w:t>
      </w:r>
      <w:r w:rsidR="007F0848">
        <w:rPr>
          <w:rFonts w:cs="David" w:hint="cs"/>
          <w:sz w:val="24"/>
          <w:szCs w:val="24"/>
          <w:rtl/>
        </w:rPr>
        <w:t xml:space="preserve"> (וועדת </w:t>
      </w:r>
      <w:proofErr w:type="spellStart"/>
      <w:r w:rsidR="007F0848">
        <w:rPr>
          <w:rFonts w:cs="David" w:hint="cs"/>
          <w:sz w:val="24"/>
          <w:szCs w:val="24"/>
          <w:rtl/>
        </w:rPr>
        <w:t>שישינסקי</w:t>
      </w:r>
      <w:proofErr w:type="spellEnd"/>
      <w:r w:rsidR="007F0848">
        <w:rPr>
          <w:rFonts w:cs="David" w:hint="cs"/>
          <w:sz w:val="24"/>
          <w:szCs w:val="24"/>
          <w:rtl/>
        </w:rPr>
        <w:t xml:space="preserve"> ב-2010, וועדת צמח ב-2011 ומתווה הגז ב-2015)</w:t>
      </w:r>
      <w:r w:rsidRPr="008E3D68">
        <w:rPr>
          <w:rFonts w:cs="David" w:hint="cs"/>
          <w:sz w:val="24"/>
          <w:szCs w:val="24"/>
          <w:rtl/>
        </w:rPr>
        <w:t xml:space="preserve"> מלאות יצרים וחיכוך, "</w:t>
      </w:r>
      <w:r w:rsidR="00543397">
        <w:rPr>
          <w:rFonts w:cs="David" w:hint="cs"/>
          <w:sz w:val="24"/>
          <w:szCs w:val="24"/>
          <w:rtl/>
        </w:rPr>
        <w:t>איבדנו שליטה על ההצלחה</w:t>
      </w:r>
      <w:r w:rsidRPr="008E3D68">
        <w:rPr>
          <w:rFonts w:cs="David" w:hint="cs"/>
          <w:sz w:val="24"/>
          <w:szCs w:val="24"/>
          <w:rtl/>
        </w:rPr>
        <w:t xml:space="preserve">!". תגלית "ים תטיס", אם כן, הייתה לציון דרך בולט בכל הקשור לזיהוי נקודת מיצוי ההצלחה על רקע הסביבה הגלוקאלית, הכרח לשנות תפיסה ולארגן את מרחב השיח מחדש. </w:t>
      </w:r>
      <w:r w:rsidR="00543397">
        <w:rPr>
          <w:rFonts w:cs="David" w:hint="cs"/>
          <w:sz w:val="24"/>
          <w:szCs w:val="24"/>
          <w:rtl/>
        </w:rPr>
        <w:t>לאחר פרשה זו</w:t>
      </w:r>
      <w:r w:rsidR="007F0848">
        <w:rPr>
          <w:rFonts w:cs="David" w:hint="cs"/>
          <w:sz w:val="24"/>
          <w:szCs w:val="24"/>
          <w:rtl/>
        </w:rPr>
        <w:t xml:space="preserve"> ב-2000</w:t>
      </w:r>
      <w:r w:rsidR="00543397">
        <w:rPr>
          <w:rFonts w:cs="David" w:hint="cs"/>
          <w:sz w:val="24"/>
          <w:szCs w:val="24"/>
          <w:rtl/>
        </w:rPr>
        <w:t xml:space="preserve">, </w:t>
      </w:r>
      <w:r w:rsidRPr="008E3D68">
        <w:rPr>
          <w:rFonts w:cs="David" w:hint="cs"/>
          <w:sz w:val="24"/>
          <w:szCs w:val="24"/>
          <w:rtl/>
        </w:rPr>
        <w:t>הסביבה הגלוקאלית בין השנים 2001-2008</w:t>
      </w:r>
      <w:r w:rsidR="00D723E1">
        <w:rPr>
          <w:rFonts w:cs="David" w:hint="cs"/>
          <w:sz w:val="24"/>
          <w:szCs w:val="24"/>
          <w:rtl/>
        </w:rPr>
        <w:t xml:space="preserve"> אשר ע</w:t>
      </w:r>
      <w:r w:rsidRPr="008E3D68">
        <w:rPr>
          <w:rFonts w:cs="David" w:hint="cs"/>
          <w:sz w:val="24"/>
          <w:szCs w:val="24"/>
          <w:rtl/>
        </w:rPr>
        <w:t>טפה את חברות הגז שהתרכזו בעמלם לקראת תגליות נוספות קיבלה כמה תפניות משמעותיות. נשיא דמוקרטי נבחר בארצות הברית, השמאל הישראלי הפך ליותר לוחמ</w:t>
      </w:r>
      <w:r w:rsidR="00070C89">
        <w:rPr>
          <w:rFonts w:cs="David" w:hint="cs"/>
          <w:sz w:val="24"/>
          <w:szCs w:val="24"/>
          <w:rtl/>
        </w:rPr>
        <w:t>נ</w:t>
      </w:r>
      <w:r w:rsidRPr="008E3D68">
        <w:rPr>
          <w:rFonts w:cs="David" w:hint="cs"/>
          <w:sz w:val="24"/>
          <w:szCs w:val="24"/>
          <w:rtl/>
        </w:rPr>
        <w:t>י ובמרכז ההתהוות, המשבר הכלכלי העולמי אשר פרץ באמצע 2008. ברם, "מה שהיה הוא שיהיה... ואין כל חדש תחת השמש"</w:t>
      </w:r>
      <w:r>
        <w:rPr>
          <w:rStyle w:val="FootnoteReference"/>
          <w:rFonts w:cs="David"/>
          <w:sz w:val="24"/>
          <w:szCs w:val="24"/>
          <w:rtl/>
        </w:rPr>
        <w:footnoteReference w:id="73"/>
      </w:r>
      <w:r w:rsidRPr="008E3D68">
        <w:rPr>
          <w:rFonts w:cs="David" w:hint="cs"/>
          <w:sz w:val="24"/>
          <w:szCs w:val="24"/>
          <w:rtl/>
        </w:rPr>
        <w:t xml:space="preserve">. </w:t>
      </w:r>
    </w:p>
    <w:p w14:paraId="66B2E26A" w14:textId="1026FFD8" w:rsidR="008E3D68" w:rsidRPr="008E3D68" w:rsidRDefault="008E3D68" w:rsidP="001F07DA">
      <w:pPr>
        <w:spacing w:line="480" w:lineRule="auto"/>
        <w:jc w:val="both"/>
        <w:rPr>
          <w:rFonts w:cs="David"/>
          <w:sz w:val="24"/>
          <w:szCs w:val="24"/>
          <w:rtl/>
        </w:rPr>
      </w:pPr>
      <w:r w:rsidRPr="008E3D68">
        <w:rPr>
          <w:rFonts w:cs="David" w:hint="cs"/>
          <w:sz w:val="24"/>
          <w:szCs w:val="24"/>
          <w:rtl/>
        </w:rPr>
        <w:lastRenderedPageBreak/>
        <w:t>המבוכה השתחררה בעת הביקור של שר האוצר יובל שטייניץ על אסדת קידוח "תמר" בתחילת 2010 שעל קיומה למד כמה חודשים לפני כן מהתקשורת! שטייניץ כתב בספרו שעד לביקור תגליות הגז עניינו אותו כשלג דאשתקד, שכן באותה תקופה היה ממוקד במשימה אחת ויחידה, התמודדות עם המשבר הכלכלי.</w:t>
      </w:r>
      <w:r>
        <w:rPr>
          <w:rStyle w:val="FootnoteReference"/>
          <w:rFonts w:cs="David"/>
          <w:sz w:val="24"/>
          <w:szCs w:val="24"/>
          <w:rtl/>
        </w:rPr>
        <w:footnoteReference w:id="74"/>
      </w:r>
      <w:r w:rsidRPr="008E3D68">
        <w:rPr>
          <w:rFonts w:cs="David" w:hint="cs"/>
          <w:sz w:val="24"/>
          <w:szCs w:val="24"/>
          <w:rtl/>
        </w:rPr>
        <w:t xml:space="preserve"> על אסדת "תמר" למד שר האוצר של מדינת ישראל, דרך הכלי הישן והטוב אשר עבד נהדר </w:t>
      </w:r>
      <w:r w:rsidR="00022A90" w:rsidRPr="008E3D68">
        <w:rPr>
          <w:rFonts w:cs="David" w:hint="cs"/>
          <w:sz w:val="24"/>
          <w:szCs w:val="24"/>
          <w:rtl/>
        </w:rPr>
        <w:t>בוועד</w:t>
      </w:r>
      <w:r w:rsidR="00022A90" w:rsidRPr="008E3D68">
        <w:rPr>
          <w:rFonts w:cs="David" w:hint="eastAsia"/>
          <w:sz w:val="24"/>
          <w:szCs w:val="24"/>
          <w:rtl/>
        </w:rPr>
        <w:t>ת</w:t>
      </w:r>
      <w:r w:rsidRPr="008E3D68">
        <w:rPr>
          <w:rFonts w:cs="David" w:hint="cs"/>
          <w:sz w:val="24"/>
          <w:szCs w:val="24"/>
          <w:rtl/>
        </w:rPr>
        <w:t xml:space="preserve"> הכספים של 2000</w:t>
      </w:r>
      <w:r w:rsidR="00D723E1">
        <w:rPr>
          <w:rFonts w:cs="David" w:hint="cs"/>
          <w:sz w:val="24"/>
          <w:szCs w:val="24"/>
          <w:rtl/>
        </w:rPr>
        <w:t>, ה</w:t>
      </w:r>
      <w:r w:rsidRPr="008E3D68">
        <w:rPr>
          <w:rFonts w:cs="David" w:hint="cs"/>
          <w:sz w:val="24"/>
          <w:szCs w:val="24"/>
          <w:rtl/>
        </w:rPr>
        <w:t>לא הוא 'השיח הישיר', על גודל הפוטנציאל אשר טמון ב-7 תגליות האחרונות לכלכלת המדינה ומיד החליט לצאת למאבק על רגולציה. עוצמת ההפתעה של גדעון ושותפיו שלא נפלה מהפתעתו של שר האוצר עצמו פלטה אנרגיות אדירות בחיכוך בין רף הצלחתם להגיונות של הסביבה הגלוקאלית אשר ניפצו את מרחב השיח הישן לרסיסים וסחפו שחקנים לקרב השפעה ברוטאלי.</w:t>
      </w:r>
    </w:p>
    <w:p w14:paraId="23D65F11" w14:textId="735776CB" w:rsidR="003C6E4A" w:rsidRDefault="008E3D68" w:rsidP="001F07DA">
      <w:pPr>
        <w:spacing w:line="480" w:lineRule="auto"/>
        <w:jc w:val="both"/>
        <w:rPr>
          <w:rFonts w:cs="David"/>
          <w:sz w:val="24"/>
          <w:szCs w:val="24"/>
          <w:rtl/>
        </w:rPr>
      </w:pPr>
      <w:r w:rsidRPr="008E3D68">
        <w:rPr>
          <w:rFonts w:cs="David" w:hint="cs"/>
          <w:sz w:val="24"/>
          <w:szCs w:val="24"/>
          <w:rtl/>
        </w:rPr>
        <w:t xml:space="preserve">המאבק על השפעה של מנהלי ובעלי החברות על הדרג קברניטי בתקופת ועדת </w:t>
      </w:r>
      <w:proofErr w:type="spellStart"/>
      <w:r w:rsidRPr="008E3D68">
        <w:rPr>
          <w:rFonts w:cs="David" w:hint="cs"/>
          <w:sz w:val="24"/>
          <w:szCs w:val="24"/>
          <w:rtl/>
        </w:rPr>
        <w:t>שישינסקי</w:t>
      </w:r>
      <w:proofErr w:type="spellEnd"/>
      <w:r w:rsidRPr="008E3D68">
        <w:rPr>
          <w:rFonts w:cs="David" w:hint="cs"/>
          <w:sz w:val="24"/>
          <w:szCs w:val="24"/>
          <w:rtl/>
        </w:rPr>
        <w:t xml:space="preserve"> התנהל הרחק מעבר לגבולות הלגיטימיות של הקוד הכתוב והבלתי כתוב במערכות ביטחוניות. על אף שניתן להסביר את </w:t>
      </w:r>
      <w:r w:rsidR="00E86F17">
        <w:rPr>
          <w:rFonts w:cs="David" w:hint="cs"/>
          <w:sz w:val="24"/>
          <w:szCs w:val="24"/>
          <w:rtl/>
        </w:rPr>
        <w:t>ה</w:t>
      </w:r>
      <w:r w:rsidRPr="008E3D68">
        <w:rPr>
          <w:rFonts w:cs="David" w:hint="cs"/>
          <w:sz w:val="24"/>
          <w:szCs w:val="24"/>
          <w:rtl/>
        </w:rPr>
        <w:t xml:space="preserve">מארג הכאוטי של פעולות אשר נקטו </w:t>
      </w:r>
      <w:r w:rsidR="00E86F17">
        <w:rPr>
          <w:rFonts w:cs="David" w:hint="cs"/>
          <w:sz w:val="24"/>
          <w:szCs w:val="24"/>
          <w:rtl/>
        </w:rPr>
        <w:t>השחקנים דרך המודל התיאורטי המוצע</w:t>
      </w:r>
      <w:r w:rsidRPr="008E3D68">
        <w:rPr>
          <w:rFonts w:cs="David" w:hint="cs"/>
          <w:sz w:val="24"/>
          <w:szCs w:val="24"/>
          <w:rtl/>
        </w:rPr>
        <w:t xml:space="preserve"> בעבודה זו, </w:t>
      </w:r>
      <w:r w:rsidR="00D20283" w:rsidRPr="00D20283">
        <w:rPr>
          <w:rFonts w:cs="David" w:hint="eastAsia"/>
          <w:sz w:val="24"/>
          <w:szCs w:val="24"/>
          <w:rtl/>
        </w:rPr>
        <w:t>הרי</w:t>
      </w:r>
      <w:r w:rsidR="00D20283" w:rsidRPr="00D20283">
        <w:rPr>
          <w:rFonts w:cs="David"/>
          <w:sz w:val="24"/>
          <w:szCs w:val="24"/>
          <w:rtl/>
        </w:rPr>
        <w:t xml:space="preserve"> </w:t>
      </w:r>
      <w:r w:rsidR="00D20283" w:rsidRPr="00D20283">
        <w:rPr>
          <w:rFonts w:cs="David" w:hint="eastAsia"/>
          <w:sz w:val="24"/>
          <w:szCs w:val="24"/>
          <w:rtl/>
        </w:rPr>
        <w:t>שיהיה</w:t>
      </w:r>
      <w:r w:rsidR="00D20283" w:rsidRPr="00D20283">
        <w:rPr>
          <w:rFonts w:cs="David"/>
          <w:sz w:val="24"/>
          <w:szCs w:val="24"/>
          <w:rtl/>
        </w:rPr>
        <w:t xml:space="preserve"> </w:t>
      </w:r>
      <w:r w:rsidR="00D20283" w:rsidRPr="00D20283">
        <w:rPr>
          <w:rFonts w:cs="David" w:hint="eastAsia"/>
          <w:sz w:val="24"/>
          <w:szCs w:val="24"/>
          <w:rtl/>
        </w:rPr>
        <w:t>זה</w:t>
      </w:r>
      <w:r w:rsidR="00D20283" w:rsidRPr="00D20283">
        <w:rPr>
          <w:rFonts w:cs="David"/>
          <w:sz w:val="24"/>
          <w:szCs w:val="24"/>
          <w:rtl/>
        </w:rPr>
        <w:t xml:space="preserve"> </w:t>
      </w:r>
      <w:r w:rsidR="00D20283" w:rsidRPr="00D20283">
        <w:rPr>
          <w:rFonts w:cs="David" w:hint="eastAsia"/>
          <w:sz w:val="24"/>
          <w:szCs w:val="24"/>
          <w:rtl/>
        </w:rPr>
        <w:t>בבחינת</w:t>
      </w:r>
      <w:r w:rsidR="00D20283" w:rsidRPr="00D20283">
        <w:rPr>
          <w:rFonts w:cs="David"/>
          <w:sz w:val="24"/>
          <w:szCs w:val="24"/>
          <w:rtl/>
        </w:rPr>
        <w:t xml:space="preserve"> '</w:t>
      </w:r>
      <w:r w:rsidR="00D20283" w:rsidRPr="00D20283">
        <w:rPr>
          <w:rFonts w:cs="David" w:hint="eastAsia"/>
          <w:sz w:val="24"/>
          <w:szCs w:val="24"/>
          <w:rtl/>
        </w:rPr>
        <w:t>לשפוך</w:t>
      </w:r>
      <w:r w:rsidR="00D20283" w:rsidRPr="00D20283">
        <w:rPr>
          <w:rFonts w:cs="David"/>
          <w:sz w:val="24"/>
          <w:szCs w:val="24"/>
          <w:rtl/>
        </w:rPr>
        <w:t xml:space="preserve"> </w:t>
      </w:r>
      <w:r w:rsidR="00D20283" w:rsidRPr="00D20283">
        <w:rPr>
          <w:rFonts w:cs="David" w:hint="eastAsia"/>
          <w:sz w:val="24"/>
          <w:szCs w:val="24"/>
          <w:rtl/>
        </w:rPr>
        <w:t>את</w:t>
      </w:r>
      <w:r w:rsidR="00D20283" w:rsidRPr="00D20283">
        <w:rPr>
          <w:rFonts w:cs="David"/>
          <w:sz w:val="24"/>
          <w:szCs w:val="24"/>
          <w:rtl/>
        </w:rPr>
        <w:t xml:space="preserve"> </w:t>
      </w:r>
      <w:r w:rsidR="00D20283" w:rsidRPr="00D20283">
        <w:rPr>
          <w:rFonts w:cs="David" w:hint="eastAsia"/>
          <w:sz w:val="24"/>
          <w:szCs w:val="24"/>
          <w:rtl/>
        </w:rPr>
        <w:t>התינוק</w:t>
      </w:r>
      <w:r w:rsidR="00D20283" w:rsidRPr="00D20283">
        <w:rPr>
          <w:rFonts w:cs="David"/>
          <w:sz w:val="24"/>
          <w:szCs w:val="24"/>
          <w:rtl/>
        </w:rPr>
        <w:t xml:space="preserve"> </w:t>
      </w:r>
      <w:r w:rsidR="00D20283" w:rsidRPr="00D20283">
        <w:rPr>
          <w:rFonts w:cs="David" w:hint="eastAsia"/>
          <w:sz w:val="24"/>
          <w:szCs w:val="24"/>
          <w:rtl/>
        </w:rPr>
        <w:t>עם</w:t>
      </w:r>
      <w:r w:rsidR="00D20283" w:rsidRPr="00D20283">
        <w:rPr>
          <w:rFonts w:cs="David"/>
          <w:sz w:val="24"/>
          <w:szCs w:val="24"/>
          <w:rtl/>
        </w:rPr>
        <w:t xml:space="preserve"> </w:t>
      </w:r>
      <w:r w:rsidR="00D20283" w:rsidRPr="00D20283">
        <w:rPr>
          <w:rFonts w:cs="David" w:hint="eastAsia"/>
          <w:sz w:val="24"/>
          <w:szCs w:val="24"/>
          <w:rtl/>
        </w:rPr>
        <w:t>המים</w:t>
      </w:r>
      <w:r w:rsidR="00D20283" w:rsidRPr="00D20283">
        <w:rPr>
          <w:rFonts w:cs="David"/>
          <w:sz w:val="24"/>
          <w:szCs w:val="24"/>
          <w:rtl/>
        </w:rPr>
        <w:t>'</w:t>
      </w:r>
      <w:r w:rsidR="00D20283" w:rsidRPr="007F0848">
        <w:rPr>
          <w:rFonts w:cs="David"/>
          <w:sz w:val="24"/>
          <w:szCs w:val="24"/>
          <w:rtl/>
        </w:rPr>
        <w:t>.</w:t>
      </w:r>
      <w:r w:rsidR="00D20283" w:rsidRPr="007F0848">
        <w:rPr>
          <w:rFonts w:cs="David" w:hint="cs"/>
          <w:sz w:val="24"/>
          <w:szCs w:val="24"/>
          <w:rtl/>
        </w:rPr>
        <w:t xml:space="preserve"> </w:t>
      </w:r>
      <w:r w:rsidR="0074009D">
        <w:rPr>
          <w:rFonts w:cs="David" w:hint="cs"/>
          <w:sz w:val="24"/>
          <w:szCs w:val="24"/>
          <w:rtl/>
        </w:rPr>
        <w:t>מכאן ש</w:t>
      </w:r>
      <w:r w:rsidR="00E86F17" w:rsidRPr="007F0848">
        <w:rPr>
          <w:rFonts w:cs="David" w:hint="cs"/>
          <w:sz w:val="24"/>
          <w:szCs w:val="24"/>
          <w:rtl/>
        </w:rPr>
        <w:t>אין בכוונתנו להדגים את כל טווח הניתוח של המודל על מקרה בוחן זה, אלא להדגיש באמצעותו בעיקר את ההי</w:t>
      </w:r>
      <w:r w:rsidR="0074009D">
        <w:rPr>
          <w:rFonts w:cs="David" w:hint="cs"/>
          <w:sz w:val="24"/>
          <w:szCs w:val="24"/>
          <w:rtl/>
        </w:rPr>
        <w:t>בט של הבנת הסביבה הגלוקאלית, סביבה שבכוחה להשפיע ולהקרין על העלילה</w:t>
      </w:r>
      <w:r w:rsidR="00E26853">
        <w:rPr>
          <w:rFonts w:cs="David" w:hint="cs"/>
          <w:sz w:val="24"/>
          <w:szCs w:val="24"/>
          <w:rtl/>
        </w:rPr>
        <w:t xml:space="preserve"> כולה,</w:t>
      </w:r>
      <w:r w:rsidR="0074009D">
        <w:rPr>
          <w:rFonts w:cs="David" w:hint="cs"/>
          <w:sz w:val="24"/>
          <w:szCs w:val="24"/>
          <w:rtl/>
        </w:rPr>
        <w:t xml:space="preserve"> עד כדי הפיכת הצלחה מסכררת לכישלון חרוץ</w:t>
      </w:r>
      <w:r w:rsidR="00E86F17" w:rsidRPr="007F0848">
        <w:rPr>
          <w:rFonts w:cs="David" w:hint="cs"/>
          <w:sz w:val="24"/>
          <w:szCs w:val="24"/>
          <w:rtl/>
        </w:rPr>
        <w:t xml:space="preserve">. </w:t>
      </w:r>
      <w:r w:rsidR="00AD0D2A">
        <w:rPr>
          <w:rFonts w:cs="David" w:hint="cs"/>
          <w:sz w:val="24"/>
          <w:szCs w:val="24"/>
          <w:rtl/>
        </w:rPr>
        <w:t>בחרנו לבחון את 'מודל מרחב השיח'</w:t>
      </w:r>
      <w:r w:rsidR="003C6E4A">
        <w:rPr>
          <w:rFonts w:cs="David" w:hint="cs"/>
          <w:sz w:val="24"/>
          <w:szCs w:val="24"/>
          <w:rtl/>
        </w:rPr>
        <w:t xml:space="preserve"> דווקא מתוך נקודת מבט </w:t>
      </w:r>
      <w:r w:rsidR="00AD0D2A">
        <w:rPr>
          <w:rFonts w:cs="David" w:hint="cs"/>
          <w:sz w:val="24"/>
          <w:szCs w:val="24"/>
          <w:rtl/>
        </w:rPr>
        <w:t xml:space="preserve">ביקורתית </w:t>
      </w:r>
      <w:r w:rsidR="003C6E4A">
        <w:rPr>
          <w:rFonts w:cs="David" w:hint="cs"/>
          <w:sz w:val="24"/>
          <w:szCs w:val="24"/>
          <w:rtl/>
        </w:rPr>
        <w:t xml:space="preserve">של מיצוי השונות בין </w:t>
      </w:r>
      <w:r w:rsidR="00AD0D2A">
        <w:rPr>
          <w:rFonts w:cs="David" w:hint="cs"/>
          <w:sz w:val="24"/>
          <w:szCs w:val="24"/>
          <w:rtl/>
        </w:rPr>
        <w:t>ה</w:t>
      </w:r>
      <w:r w:rsidR="00E86F17" w:rsidRPr="007F0848">
        <w:rPr>
          <w:rFonts w:cs="David" w:hint="cs"/>
          <w:sz w:val="24"/>
          <w:szCs w:val="24"/>
          <w:rtl/>
        </w:rPr>
        <w:t>עולם ה</w:t>
      </w:r>
      <w:r w:rsidR="003C6E4A">
        <w:rPr>
          <w:rFonts w:cs="David" w:hint="cs"/>
          <w:sz w:val="24"/>
          <w:szCs w:val="24"/>
          <w:rtl/>
        </w:rPr>
        <w:t xml:space="preserve">תוכן העסקי </w:t>
      </w:r>
      <w:r w:rsidR="00AD0D2A">
        <w:rPr>
          <w:rFonts w:cs="David" w:hint="cs"/>
          <w:sz w:val="24"/>
          <w:szCs w:val="24"/>
          <w:rtl/>
        </w:rPr>
        <w:t>לזה הביטחוני.</w:t>
      </w:r>
    </w:p>
    <w:p w14:paraId="0DDED68B" w14:textId="616406E4" w:rsidR="008E3D68" w:rsidRPr="008E3D68" w:rsidRDefault="003C6E4A" w:rsidP="00A165FB">
      <w:pPr>
        <w:spacing w:line="480" w:lineRule="auto"/>
        <w:jc w:val="both"/>
        <w:rPr>
          <w:rFonts w:cs="David"/>
          <w:sz w:val="24"/>
          <w:szCs w:val="24"/>
          <w:rtl/>
        </w:rPr>
      </w:pPr>
      <w:r>
        <w:rPr>
          <w:rFonts w:cs="David" w:hint="cs"/>
          <w:sz w:val="24"/>
          <w:szCs w:val="24"/>
          <w:rtl/>
        </w:rPr>
        <w:t xml:space="preserve">על כל פנים, </w:t>
      </w:r>
      <w:r w:rsidR="008E3D68" w:rsidRPr="008E3D68">
        <w:rPr>
          <w:rFonts w:cs="David" w:hint="cs"/>
          <w:sz w:val="24"/>
          <w:szCs w:val="24"/>
          <w:rtl/>
        </w:rPr>
        <w:t xml:space="preserve">ניתן לזהות שלאורך זמן, הלך והתארגן </w:t>
      </w:r>
      <w:r w:rsidR="008E3D68" w:rsidRPr="00CA0213">
        <w:rPr>
          <w:rFonts w:cs="David" w:hint="cs"/>
          <w:b/>
          <w:bCs/>
          <w:sz w:val="24"/>
          <w:szCs w:val="24"/>
          <w:rtl/>
        </w:rPr>
        <w:t>מרחב השיח</w:t>
      </w:r>
      <w:r w:rsidR="008E3D68" w:rsidRPr="008E3D68">
        <w:rPr>
          <w:rFonts w:cs="David" w:hint="cs"/>
          <w:sz w:val="24"/>
          <w:szCs w:val="24"/>
          <w:rtl/>
        </w:rPr>
        <w:t xml:space="preserve"> מחדש תוך חזרה </w:t>
      </w:r>
      <w:r w:rsidR="008E3D68" w:rsidRPr="00CA0213">
        <w:rPr>
          <w:rFonts w:cs="David" w:hint="cs"/>
          <w:b/>
          <w:bCs/>
          <w:sz w:val="24"/>
          <w:szCs w:val="24"/>
          <w:rtl/>
        </w:rPr>
        <w:t>לשיח הישיר ותמרון פחות ופחות משולח רסן דרך רשת הקשרים ודרך פעולה</w:t>
      </w:r>
      <w:r w:rsidR="008E3D68" w:rsidRPr="008E3D68">
        <w:rPr>
          <w:rFonts w:cs="David" w:hint="cs"/>
          <w:sz w:val="24"/>
          <w:szCs w:val="24"/>
          <w:rtl/>
        </w:rPr>
        <w:t xml:space="preserve">. "אם בעת 'ועדת </w:t>
      </w:r>
      <w:proofErr w:type="spellStart"/>
      <w:r w:rsidR="008E3D68" w:rsidRPr="008E3D68">
        <w:rPr>
          <w:rFonts w:cs="David" w:hint="cs"/>
          <w:sz w:val="24"/>
          <w:szCs w:val="24"/>
          <w:rtl/>
        </w:rPr>
        <w:t>שישינסקי</w:t>
      </w:r>
      <w:proofErr w:type="spellEnd"/>
      <w:r w:rsidR="008E3D68" w:rsidRPr="008E3D68">
        <w:rPr>
          <w:rFonts w:cs="David" w:hint="cs"/>
          <w:sz w:val="24"/>
          <w:szCs w:val="24"/>
          <w:rtl/>
        </w:rPr>
        <w:t xml:space="preserve">' הייתה מלחמה, הרי ב'ועדת צמח' כבר פעלנו יחד עם הממשלה מאחורי הקלעים ו'במתווה הגז' ממש הלכנו יד ביד" מעיד בראיה לאחור גדעון </w:t>
      </w:r>
      <w:proofErr w:type="spellStart"/>
      <w:r w:rsidR="008E3D68" w:rsidRPr="008E3D68">
        <w:rPr>
          <w:rFonts w:cs="David" w:hint="cs"/>
          <w:sz w:val="24"/>
          <w:szCs w:val="24"/>
          <w:rtl/>
        </w:rPr>
        <w:t>תדמור</w:t>
      </w:r>
      <w:proofErr w:type="spellEnd"/>
      <w:r w:rsidR="008E3D68" w:rsidRPr="008E3D68">
        <w:rPr>
          <w:rFonts w:cs="David" w:hint="cs"/>
          <w:sz w:val="24"/>
          <w:szCs w:val="24"/>
          <w:rtl/>
        </w:rPr>
        <w:t xml:space="preserve">. חוכמה גדולה היא להישאר במרחב העמימות, נהג לציין מפקד אוגדת </w:t>
      </w:r>
      <w:proofErr w:type="spellStart"/>
      <w:r w:rsidR="008E3D68" w:rsidRPr="008E3D68">
        <w:rPr>
          <w:rFonts w:cs="David" w:hint="cs"/>
          <w:sz w:val="24"/>
          <w:szCs w:val="24"/>
          <w:rtl/>
        </w:rPr>
        <w:t>איו"ש</w:t>
      </w:r>
      <w:proofErr w:type="spellEnd"/>
      <w:r w:rsidR="008E3D68" w:rsidRPr="008E3D68">
        <w:rPr>
          <w:rFonts w:cs="David" w:hint="cs"/>
          <w:sz w:val="24"/>
          <w:szCs w:val="24"/>
          <w:rtl/>
        </w:rPr>
        <w:t xml:space="preserve"> ולימים הרמטכ"ל רא"ל גדי </w:t>
      </w:r>
      <w:proofErr w:type="spellStart"/>
      <w:r w:rsidR="008E3D68" w:rsidRPr="008E3D68">
        <w:rPr>
          <w:rFonts w:cs="David" w:hint="cs"/>
          <w:sz w:val="24"/>
          <w:szCs w:val="24"/>
          <w:rtl/>
        </w:rPr>
        <w:t>אייזנקוט</w:t>
      </w:r>
      <w:proofErr w:type="spellEnd"/>
      <w:r w:rsidR="008E3D68" w:rsidRPr="008E3D68">
        <w:rPr>
          <w:rFonts w:cs="David" w:hint="cs"/>
          <w:sz w:val="24"/>
          <w:szCs w:val="24"/>
          <w:rtl/>
        </w:rPr>
        <w:t xml:space="preserve">. אך יחד עם זאת, חוכמה גדולה לא פחות הינה היכולת לצפות את הגל של </w:t>
      </w:r>
      <w:r w:rsidR="008E3D68" w:rsidRPr="00CA0213">
        <w:rPr>
          <w:rFonts w:cs="David" w:hint="cs"/>
          <w:b/>
          <w:bCs/>
          <w:sz w:val="24"/>
          <w:szCs w:val="24"/>
          <w:rtl/>
        </w:rPr>
        <w:t>הסביבה הגלוקאלית</w:t>
      </w:r>
      <w:r w:rsidR="008E3D68" w:rsidRPr="008E3D68">
        <w:rPr>
          <w:rFonts w:cs="David" w:hint="cs"/>
          <w:sz w:val="24"/>
          <w:szCs w:val="24"/>
          <w:rtl/>
        </w:rPr>
        <w:t xml:space="preserve"> אשר אל מול השינוי שמחולל המצביא עתיד לפלוט אותו </w:t>
      </w:r>
      <w:r w:rsidR="00A165FB">
        <w:rPr>
          <w:rFonts w:cs="David" w:hint="cs"/>
          <w:sz w:val="24"/>
          <w:szCs w:val="24"/>
          <w:rtl/>
        </w:rPr>
        <w:t xml:space="preserve">אל </w:t>
      </w:r>
      <w:r w:rsidR="00A165FB" w:rsidRPr="00CA0213">
        <w:rPr>
          <w:rFonts w:cs="David" w:hint="cs"/>
          <w:sz w:val="24"/>
          <w:szCs w:val="24"/>
          <w:rtl/>
        </w:rPr>
        <w:t>מרחב השיח</w:t>
      </w:r>
      <w:r w:rsidR="00022A90">
        <w:rPr>
          <w:rFonts w:cs="David" w:hint="cs"/>
          <w:sz w:val="24"/>
          <w:szCs w:val="24"/>
          <w:rtl/>
        </w:rPr>
        <w:t xml:space="preserve"> של המערכת </w:t>
      </w:r>
      <w:proofErr w:type="spellStart"/>
      <w:r w:rsidR="00022A90">
        <w:rPr>
          <w:rFonts w:cs="David" w:hint="cs"/>
          <w:sz w:val="24"/>
          <w:szCs w:val="24"/>
          <w:rtl/>
        </w:rPr>
        <w:t>הקברניטית</w:t>
      </w:r>
      <w:proofErr w:type="spellEnd"/>
      <w:r w:rsidR="008E3D68" w:rsidRPr="008E3D68">
        <w:rPr>
          <w:rFonts w:cs="David" w:hint="cs"/>
          <w:sz w:val="24"/>
          <w:szCs w:val="24"/>
          <w:rtl/>
        </w:rPr>
        <w:t xml:space="preserve"> ולהיערך לכך מבעוד מועד.</w:t>
      </w:r>
      <w:r w:rsidR="00D723E1">
        <w:rPr>
          <w:rFonts w:cs="David" w:hint="cs"/>
          <w:sz w:val="24"/>
          <w:szCs w:val="24"/>
          <w:rtl/>
        </w:rPr>
        <w:t xml:space="preserve"> נקודה </w:t>
      </w:r>
      <w:r w:rsidR="008E3D68" w:rsidRPr="008E3D68">
        <w:rPr>
          <w:rFonts w:cs="David" w:hint="cs"/>
          <w:sz w:val="24"/>
          <w:szCs w:val="24"/>
          <w:rtl/>
        </w:rPr>
        <w:t>זו, אפוא, הינה נקודת מיצוי השפעה אשר אחריה, דבקות בעוד מאותו הדבר עלול להפוך ל'חרב פיפיות'.</w:t>
      </w:r>
    </w:p>
    <w:p w14:paraId="38D95BB4" w14:textId="7BB24285" w:rsidR="008E3D68" w:rsidRPr="008E3D68" w:rsidRDefault="008E3D68" w:rsidP="00C653F3">
      <w:pPr>
        <w:spacing w:line="480" w:lineRule="auto"/>
        <w:jc w:val="both"/>
        <w:rPr>
          <w:rFonts w:cs="David"/>
          <w:sz w:val="24"/>
          <w:szCs w:val="24"/>
          <w:rtl/>
        </w:rPr>
      </w:pPr>
      <w:r w:rsidRPr="008E3D68">
        <w:rPr>
          <w:rFonts w:cs="David" w:hint="cs"/>
          <w:sz w:val="24"/>
          <w:szCs w:val="24"/>
          <w:rtl/>
        </w:rPr>
        <w:t xml:space="preserve">גדעון </w:t>
      </w:r>
      <w:proofErr w:type="spellStart"/>
      <w:r w:rsidRPr="008E3D68">
        <w:rPr>
          <w:rFonts w:cs="David" w:hint="cs"/>
          <w:sz w:val="24"/>
          <w:szCs w:val="24"/>
          <w:rtl/>
        </w:rPr>
        <w:t>תדמור</w:t>
      </w:r>
      <w:proofErr w:type="spellEnd"/>
      <w:r w:rsidRPr="008E3D68">
        <w:rPr>
          <w:rFonts w:cs="David" w:hint="cs"/>
          <w:sz w:val="24"/>
          <w:szCs w:val="24"/>
          <w:rtl/>
        </w:rPr>
        <w:t xml:space="preserve"> ושותפיו, במצביאותם, הצליחו לחולל שינוי עמוק בביטחון הלאומי של מדינת ישראל. מתוך מיצוי של העמדה הייחודית שבמנהיגות האמצעית בעולם העסקי עלה בידם בתחילת הדרך </w:t>
      </w:r>
      <w:r w:rsidRPr="008E3D68">
        <w:rPr>
          <w:rFonts w:cs="David" w:hint="cs"/>
          <w:sz w:val="24"/>
          <w:szCs w:val="24"/>
          <w:rtl/>
        </w:rPr>
        <w:lastRenderedPageBreak/>
        <w:t>להשפיע על קברניטים מדיניים ולפרוץ דרך לתגליו</w:t>
      </w:r>
      <w:r w:rsidR="00CA0213">
        <w:rPr>
          <w:rFonts w:cs="David" w:hint="cs"/>
          <w:sz w:val="24"/>
          <w:szCs w:val="24"/>
          <w:rtl/>
        </w:rPr>
        <w:t xml:space="preserve">ת ענק תוך תמרון תחבולני </w:t>
      </w:r>
      <w:proofErr w:type="spellStart"/>
      <w:r w:rsidR="00CA0213" w:rsidRPr="00CA0213">
        <w:rPr>
          <w:rFonts w:cs="David" w:hint="cs"/>
          <w:b/>
          <w:bCs/>
          <w:sz w:val="24"/>
          <w:szCs w:val="24"/>
          <w:rtl/>
        </w:rPr>
        <w:t>במימדים</w:t>
      </w:r>
      <w:proofErr w:type="spellEnd"/>
      <w:r w:rsidRPr="00CA0213">
        <w:rPr>
          <w:rFonts w:cs="David" w:hint="cs"/>
          <w:b/>
          <w:bCs/>
          <w:sz w:val="24"/>
          <w:szCs w:val="24"/>
          <w:rtl/>
        </w:rPr>
        <w:t xml:space="preserve"> האישיים</w:t>
      </w:r>
      <w:r w:rsidRPr="008E3D68">
        <w:rPr>
          <w:rFonts w:cs="David" w:hint="cs"/>
          <w:sz w:val="24"/>
          <w:szCs w:val="24"/>
          <w:rtl/>
        </w:rPr>
        <w:t xml:space="preserve"> והסביבתיים. אולם, במעלה ההתהוות ובייחוד בנקודת ההצלחה הגדולה, לקו גדעון ושותפיו בעיוורון והחמיצו את המשמעות שבהשתנות של </w:t>
      </w:r>
      <w:r w:rsidRPr="00CA0213">
        <w:rPr>
          <w:rFonts w:cs="David" w:hint="cs"/>
          <w:b/>
          <w:bCs/>
          <w:sz w:val="24"/>
          <w:szCs w:val="24"/>
          <w:rtl/>
        </w:rPr>
        <w:t>הסביבה הגלוקאלית</w:t>
      </w:r>
      <w:r w:rsidRPr="008E3D68">
        <w:rPr>
          <w:rFonts w:cs="David" w:hint="cs"/>
          <w:sz w:val="24"/>
          <w:szCs w:val="24"/>
          <w:rtl/>
        </w:rPr>
        <w:t xml:space="preserve"> על פעולה שלהם עצמם. יום שישי אחד, בעיצומה של הסערה הפוליטית סביב 'ועידת </w:t>
      </w:r>
      <w:proofErr w:type="spellStart"/>
      <w:r w:rsidR="00940FCC">
        <w:rPr>
          <w:rFonts w:cs="David" w:hint="cs"/>
          <w:sz w:val="24"/>
          <w:szCs w:val="24"/>
          <w:rtl/>
        </w:rPr>
        <w:t>שישינסקי</w:t>
      </w:r>
      <w:proofErr w:type="spellEnd"/>
      <w:r w:rsidR="00940FCC">
        <w:rPr>
          <w:rFonts w:cs="David" w:hint="cs"/>
          <w:sz w:val="24"/>
          <w:szCs w:val="24"/>
          <w:rtl/>
        </w:rPr>
        <w:t xml:space="preserve">' עמד גדעון </w:t>
      </w:r>
      <w:proofErr w:type="spellStart"/>
      <w:r w:rsidR="00940FCC">
        <w:rPr>
          <w:rFonts w:cs="David" w:hint="cs"/>
          <w:sz w:val="24"/>
          <w:szCs w:val="24"/>
          <w:rtl/>
        </w:rPr>
        <w:t>תדמור</w:t>
      </w:r>
      <w:proofErr w:type="spellEnd"/>
      <w:r w:rsidR="00940FCC">
        <w:rPr>
          <w:rFonts w:cs="David" w:hint="cs"/>
          <w:sz w:val="24"/>
          <w:szCs w:val="24"/>
          <w:rtl/>
        </w:rPr>
        <w:t xml:space="preserve"> בתור </w:t>
      </w:r>
      <w:r w:rsidRPr="008E3D68">
        <w:rPr>
          <w:rFonts w:cs="David" w:hint="cs"/>
          <w:sz w:val="24"/>
          <w:szCs w:val="24"/>
          <w:rtl/>
        </w:rPr>
        <w:t xml:space="preserve">חנות בשר שבה נהג לקנות לקראת שבת מזה שנים רבות. בין מחשבה למחשבה על ענייני הגז הרגיש פתאום שמישהו משך קלות בשרוולו. "אני מכיר אותך, אתה גדעון </w:t>
      </w:r>
      <w:proofErr w:type="spellStart"/>
      <w:r w:rsidRPr="008E3D68">
        <w:rPr>
          <w:rFonts w:cs="David" w:hint="cs"/>
          <w:sz w:val="24"/>
          <w:szCs w:val="24"/>
          <w:rtl/>
        </w:rPr>
        <w:t>תדמור</w:t>
      </w:r>
      <w:proofErr w:type="spellEnd"/>
      <w:r w:rsidRPr="008E3D68">
        <w:rPr>
          <w:rFonts w:cs="David" w:hint="cs"/>
          <w:sz w:val="24"/>
          <w:szCs w:val="24"/>
          <w:rtl/>
        </w:rPr>
        <w:t xml:space="preserve">!" פלט בחור צעיר אשר עמד מאחוריו בתור. גדעון הסתובב, אך התקשה להבין במה מדובר. "אתה גדעון </w:t>
      </w:r>
      <w:proofErr w:type="spellStart"/>
      <w:r w:rsidRPr="008E3D68">
        <w:rPr>
          <w:rFonts w:cs="David" w:hint="cs"/>
          <w:sz w:val="24"/>
          <w:szCs w:val="24"/>
          <w:rtl/>
        </w:rPr>
        <w:t>תדמור</w:t>
      </w:r>
      <w:proofErr w:type="spellEnd"/>
      <w:r w:rsidRPr="008E3D68">
        <w:rPr>
          <w:rFonts w:cs="David" w:hint="cs"/>
          <w:sz w:val="24"/>
          <w:szCs w:val="24"/>
          <w:rtl/>
        </w:rPr>
        <w:t>, ואתה גונב לי כסף!.."</w:t>
      </w:r>
      <w:r w:rsidR="00940FCC">
        <w:rPr>
          <w:rFonts w:cs="David" w:hint="cs"/>
          <w:sz w:val="24"/>
          <w:szCs w:val="24"/>
          <w:rtl/>
        </w:rPr>
        <w:t xml:space="preserve"> זעק לעברו איש צעיר.</w:t>
      </w:r>
      <w:r w:rsidRPr="008E3D68">
        <w:rPr>
          <w:rFonts w:cs="David" w:hint="cs"/>
          <w:sz w:val="24"/>
          <w:szCs w:val="24"/>
          <w:rtl/>
        </w:rPr>
        <w:t xml:space="preserve"> זאת הנקודה שבה התחלתי להשתנות, יגיד גדעון לימים, כאן התעוררתי. </w:t>
      </w:r>
    </w:p>
    <w:p w14:paraId="6FBEAED9" w14:textId="77777777" w:rsidR="008E3D68" w:rsidRPr="008E3D68" w:rsidRDefault="008E3D68" w:rsidP="001F07DA">
      <w:pPr>
        <w:spacing w:line="480" w:lineRule="auto"/>
        <w:jc w:val="both"/>
        <w:rPr>
          <w:rFonts w:ascii="David" w:hAnsi="David" w:cs="David"/>
          <w:b/>
          <w:bCs/>
          <w:sz w:val="24"/>
          <w:szCs w:val="24"/>
        </w:rPr>
      </w:pPr>
    </w:p>
    <w:p w14:paraId="2BE8DFD1" w14:textId="7BEE2916" w:rsidR="00C403D8" w:rsidRDefault="00C403D8" w:rsidP="008D0587">
      <w:pPr>
        <w:spacing w:line="480" w:lineRule="auto"/>
        <w:jc w:val="both"/>
        <w:rPr>
          <w:rFonts w:ascii="David" w:hAnsi="David" w:cs="David"/>
          <w:sz w:val="24"/>
          <w:szCs w:val="24"/>
          <w:rtl/>
        </w:rPr>
      </w:pPr>
    </w:p>
    <w:p w14:paraId="7AAB33F7" w14:textId="77777777" w:rsidR="00C403D8" w:rsidRPr="00C403D8" w:rsidRDefault="00C403D8" w:rsidP="00C403D8">
      <w:pPr>
        <w:spacing w:line="480" w:lineRule="auto"/>
        <w:jc w:val="both"/>
        <w:rPr>
          <w:rFonts w:ascii="David" w:hAnsi="David" w:cs="David"/>
          <w:sz w:val="24"/>
          <w:szCs w:val="24"/>
          <w:rtl/>
        </w:rPr>
      </w:pPr>
    </w:p>
    <w:p w14:paraId="50285BC8" w14:textId="778E5945" w:rsidR="00565D66" w:rsidRPr="00565D66" w:rsidRDefault="00565D66" w:rsidP="00E1409C">
      <w:pPr>
        <w:spacing w:line="480" w:lineRule="auto"/>
        <w:jc w:val="both"/>
        <w:rPr>
          <w:rFonts w:ascii="David" w:hAnsi="David" w:cs="David"/>
          <w:sz w:val="24"/>
          <w:szCs w:val="24"/>
          <w:rtl/>
        </w:rPr>
      </w:pPr>
    </w:p>
    <w:p w14:paraId="78CC9A67" w14:textId="59211957" w:rsidR="00360D1D" w:rsidRDefault="00360D1D" w:rsidP="00E1409C">
      <w:pPr>
        <w:spacing w:line="480" w:lineRule="auto"/>
        <w:jc w:val="both"/>
        <w:rPr>
          <w:rFonts w:ascii="David" w:hAnsi="David" w:cs="David"/>
          <w:b/>
          <w:bCs/>
          <w:sz w:val="24"/>
          <w:szCs w:val="24"/>
          <w:rtl/>
        </w:rPr>
      </w:pPr>
    </w:p>
    <w:p w14:paraId="65D5F752" w14:textId="77777777" w:rsidR="00360D1D" w:rsidRPr="00360D1D" w:rsidRDefault="00360D1D" w:rsidP="00E1409C">
      <w:pPr>
        <w:spacing w:line="480" w:lineRule="auto"/>
        <w:jc w:val="both"/>
        <w:rPr>
          <w:rFonts w:ascii="David" w:hAnsi="David" w:cs="David"/>
          <w:b/>
          <w:bCs/>
          <w:sz w:val="24"/>
          <w:szCs w:val="24"/>
          <w:rtl/>
        </w:rPr>
      </w:pPr>
    </w:p>
    <w:p w14:paraId="5A8640C2" w14:textId="77777777" w:rsidR="00AA6161" w:rsidRPr="00EB36C7" w:rsidRDefault="00AA6161">
      <w:pPr>
        <w:bidi w:val="0"/>
        <w:spacing w:after="200" w:line="276" w:lineRule="auto"/>
        <w:rPr>
          <w:rFonts w:cs="David"/>
          <w:b/>
          <w:bCs/>
          <w:sz w:val="28"/>
          <w:szCs w:val="28"/>
        </w:rPr>
      </w:pPr>
      <w:r>
        <w:rPr>
          <w:rFonts w:ascii="David" w:hAnsi="David" w:cs="David"/>
          <w:b/>
          <w:bCs/>
          <w:sz w:val="28"/>
          <w:szCs w:val="28"/>
          <w:rtl/>
        </w:rPr>
        <w:br w:type="page"/>
      </w:r>
    </w:p>
    <w:p w14:paraId="1E0DA7B2" w14:textId="66C1EEB3" w:rsidR="00827824" w:rsidRDefault="001C6A12" w:rsidP="00281994">
      <w:pPr>
        <w:spacing w:line="480" w:lineRule="auto"/>
        <w:jc w:val="both"/>
        <w:rPr>
          <w:rFonts w:ascii="David" w:hAnsi="David" w:cs="David"/>
          <w:sz w:val="24"/>
          <w:szCs w:val="24"/>
          <w:rtl/>
        </w:rPr>
      </w:pPr>
      <w:r>
        <w:rPr>
          <w:rFonts w:ascii="David" w:hAnsi="David" w:cs="David" w:hint="cs"/>
          <w:b/>
          <w:bCs/>
          <w:sz w:val="28"/>
          <w:szCs w:val="28"/>
          <w:rtl/>
        </w:rPr>
        <w:lastRenderedPageBreak/>
        <w:t xml:space="preserve">המערכה השישית: </w:t>
      </w:r>
      <w:r w:rsidR="00F25993" w:rsidRPr="00E1409C">
        <w:rPr>
          <w:rFonts w:ascii="David" w:hAnsi="David" w:cs="David"/>
          <w:b/>
          <w:bCs/>
          <w:sz w:val="28"/>
          <w:szCs w:val="28"/>
          <w:rtl/>
        </w:rPr>
        <w:t>דיון</w:t>
      </w:r>
      <w:r w:rsidR="006C5E23" w:rsidRPr="00E1409C">
        <w:rPr>
          <w:rFonts w:ascii="David" w:hAnsi="David" w:cs="David"/>
          <w:b/>
          <w:bCs/>
          <w:sz w:val="28"/>
          <w:szCs w:val="28"/>
          <w:rtl/>
        </w:rPr>
        <w:t xml:space="preserve"> ומסקנות </w:t>
      </w:r>
    </w:p>
    <w:p w14:paraId="5241E951" w14:textId="5CC0B76F" w:rsidR="00E1409C" w:rsidRDefault="00E1409C" w:rsidP="000F06E3">
      <w:pPr>
        <w:spacing w:line="480" w:lineRule="auto"/>
        <w:jc w:val="both"/>
        <w:rPr>
          <w:rFonts w:ascii="David" w:hAnsi="David" w:cs="David"/>
          <w:sz w:val="24"/>
          <w:szCs w:val="24"/>
          <w:rtl/>
        </w:rPr>
      </w:pPr>
      <w:r>
        <w:rPr>
          <w:rFonts w:ascii="David" w:hAnsi="David" w:cs="David" w:hint="cs"/>
          <w:sz w:val="24"/>
          <w:szCs w:val="24"/>
          <w:rtl/>
        </w:rPr>
        <w:t xml:space="preserve">בחרנו לתאר את היחסים שבין המצביא לקברניט על בסיס המושג </w:t>
      </w:r>
      <w:r w:rsidRPr="006E1350">
        <w:rPr>
          <w:rFonts w:ascii="David" w:hAnsi="David" w:cs="David" w:hint="cs"/>
          <w:b/>
          <w:bCs/>
          <w:sz w:val="24"/>
          <w:szCs w:val="24"/>
          <w:rtl/>
        </w:rPr>
        <w:t>'מרחב שיח'</w:t>
      </w:r>
      <w:r>
        <w:rPr>
          <w:rFonts w:ascii="David" w:hAnsi="David" w:cs="David" w:hint="cs"/>
          <w:sz w:val="24"/>
          <w:szCs w:val="24"/>
          <w:rtl/>
        </w:rPr>
        <w:t>.</w:t>
      </w:r>
      <w:r w:rsidR="00827824">
        <w:rPr>
          <w:rFonts w:ascii="David" w:hAnsi="David" w:cs="David" w:hint="cs"/>
          <w:sz w:val="24"/>
          <w:szCs w:val="24"/>
          <w:rtl/>
        </w:rPr>
        <w:t xml:space="preserve"> </w:t>
      </w:r>
      <w:r>
        <w:rPr>
          <w:rFonts w:ascii="David" w:hAnsi="David" w:cs="David" w:hint="cs"/>
          <w:sz w:val="24"/>
          <w:szCs w:val="24"/>
          <w:rtl/>
        </w:rPr>
        <w:t>הגדרת המילה 'שיח', מעבר להיותה דיאלוג בין דוברים שונים, הינה גם מסגרת מארגנת של משטר וסדר של ההקשר אליו ניתן להתייחס. במובן זה משמעות המילה 'שיח'</w:t>
      </w:r>
      <w:r w:rsidR="000F35E7">
        <w:rPr>
          <w:rFonts w:ascii="David" w:hAnsi="David" w:cs="David" w:hint="cs"/>
          <w:sz w:val="24"/>
          <w:szCs w:val="24"/>
          <w:rtl/>
        </w:rPr>
        <w:t xml:space="preserve"> הינה מגבילה והיררכית במידה מסו</w:t>
      </w:r>
      <w:r>
        <w:rPr>
          <w:rFonts w:ascii="David" w:hAnsi="David" w:cs="David" w:hint="cs"/>
          <w:sz w:val="24"/>
          <w:szCs w:val="24"/>
          <w:rtl/>
        </w:rPr>
        <w:t xml:space="preserve">ימת. הצירוף של המושג 'מרחב' למושג 'שיח', מבטא לדעתנו את המציאות הדינאמית, במסגרתה המצביא מוצא את עצמו שרוי בתוך שיח (מוכתב) אך שומה עליו לאתר את </w:t>
      </w:r>
      <w:proofErr w:type="spellStart"/>
      <w:r>
        <w:rPr>
          <w:rFonts w:ascii="David" w:hAnsi="David" w:cs="David" w:hint="cs"/>
          <w:sz w:val="24"/>
          <w:szCs w:val="24"/>
          <w:rtl/>
        </w:rPr>
        <w:t>הגמישויות</w:t>
      </w:r>
      <w:proofErr w:type="spellEnd"/>
      <w:r>
        <w:rPr>
          <w:rFonts w:ascii="David" w:hAnsi="David" w:cs="David" w:hint="cs"/>
          <w:sz w:val="24"/>
          <w:szCs w:val="24"/>
          <w:rtl/>
        </w:rPr>
        <w:t xml:space="preserve"> המצויות באותו שיח ולהרחיב את גבולותיו.</w:t>
      </w:r>
    </w:p>
    <w:p w14:paraId="6C534D31" w14:textId="306130C6" w:rsidR="005A088F" w:rsidRDefault="00FC0FFB" w:rsidP="00FE0A53">
      <w:pPr>
        <w:spacing w:line="480" w:lineRule="auto"/>
        <w:jc w:val="both"/>
        <w:rPr>
          <w:rFonts w:ascii="David" w:hAnsi="David" w:cs="David"/>
          <w:sz w:val="24"/>
          <w:szCs w:val="24"/>
          <w:rtl/>
        </w:rPr>
      </w:pPr>
      <w:r>
        <w:rPr>
          <w:rFonts w:ascii="David" w:hAnsi="David" w:cs="David" w:hint="cs"/>
          <w:sz w:val="24"/>
          <w:szCs w:val="24"/>
          <w:rtl/>
        </w:rPr>
        <w:t>תאטרון המצביאות, אם כן, זו עלילה ססגונית</w:t>
      </w:r>
      <w:r w:rsidR="00E4122B">
        <w:rPr>
          <w:rFonts w:ascii="David" w:hAnsi="David" w:cs="David" w:hint="cs"/>
          <w:sz w:val="24"/>
          <w:szCs w:val="24"/>
          <w:rtl/>
        </w:rPr>
        <w:t xml:space="preserve"> בעלת חזון משותף </w:t>
      </w:r>
      <w:r w:rsidR="00A548F9">
        <w:rPr>
          <w:rFonts w:ascii="David" w:hAnsi="David" w:cs="David" w:hint="cs"/>
          <w:sz w:val="24"/>
          <w:szCs w:val="24"/>
          <w:rtl/>
        </w:rPr>
        <w:t>א</w:t>
      </w:r>
      <w:r w:rsidR="00E4122B">
        <w:rPr>
          <w:rFonts w:ascii="David" w:hAnsi="David" w:cs="David" w:hint="cs"/>
          <w:sz w:val="24"/>
          <w:szCs w:val="24"/>
          <w:rtl/>
        </w:rPr>
        <w:t>ש</w:t>
      </w:r>
      <w:r w:rsidR="00A548F9">
        <w:rPr>
          <w:rFonts w:ascii="David" w:hAnsi="David" w:cs="David" w:hint="cs"/>
          <w:sz w:val="24"/>
          <w:szCs w:val="24"/>
          <w:rtl/>
        </w:rPr>
        <w:t>ר בתוכה</w:t>
      </w:r>
      <w:r w:rsidR="00E4122B">
        <w:rPr>
          <w:rFonts w:ascii="David" w:hAnsi="David" w:cs="David" w:hint="cs"/>
          <w:sz w:val="24"/>
          <w:szCs w:val="24"/>
          <w:rtl/>
        </w:rPr>
        <w:t xml:space="preserve"> </w:t>
      </w:r>
      <w:r w:rsidR="00E4122B" w:rsidRPr="00E4122B">
        <w:rPr>
          <w:rFonts w:ascii="David" w:hAnsi="David" w:cs="David" w:hint="cs"/>
          <w:b/>
          <w:bCs/>
          <w:sz w:val="24"/>
          <w:szCs w:val="24"/>
          <w:rtl/>
        </w:rPr>
        <w:t>ל</w:t>
      </w:r>
      <w:r w:rsidR="006E1350">
        <w:rPr>
          <w:rFonts w:ascii="David" w:hAnsi="David" w:cs="David" w:hint="cs"/>
          <w:b/>
          <w:bCs/>
          <w:sz w:val="24"/>
          <w:szCs w:val="24"/>
          <w:rtl/>
        </w:rPr>
        <w:t>'</w:t>
      </w:r>
      <w:r w:rsidR="00E4122B" w:rsidRPr="00E4122B">
        <w:rPr>
          <w:rFonts w:ascii="David" w:hAnsi="David" w:cs="David" w:hint="cs"/>
          <w:b/>
          <w:bCs/>
          <w:sz w:val="24"/>
          <w:szCs w:val="24"/>
          <w:rtl/>
        </w:rPr>
        <w:t>מימדם האישי</w:t>
      </w:r>
      <w:r w:rsidR="006E1350">
        <w:rPr>
          <w:rFonts w:ascii="David" w:hAnsi="David" w:cs="David" w:hint="cs"/>
          <w:b/>
          <w:bCs/>
          <w:sz w:val="24"/>
          <w:szCs w:val="24"/>
          <w:rtl/>
        </w:rPr>
        <w:t>'</w:t>
      </w:r>
      <w:r w:rsidR="00E4122B">
        <w:rPr>
          <w:rFonts w:ascii="David" w:hAnsi="David" w:cs="David" w:hint="cs"/>
          <w:sz w:val="24"/>
          <w:szCs w:val="24"/>
          <w:rtl/>
        </w:rPr>
        <w:t xml:space="preserve"> של השחקנים הראשיים</w:t>
      </w:r>
      <w:r w:rsidR="00925037">
        <w:rPr>
          <w:rFonts w:ascii="David" w:hAnsi="David" w:cs="David" w:hint="cs"/>
          <w:sz w:val="24"/>
          <w:szCs w:val="24"/>
          <w:rtl/>
        </w:rPr>
        <w:t xml:space="preserve"> (קברניט ומצביא)</w:t>
      </w:r>
      <w:r w:rsidR="00E4122B">
        <w:rPr>
          <w:rFonts w:ascii="David" w:hAnsi="David" w:cs="David" w:hint="cs"/>
          <w:sz w:val="24"/>
          <w:szCs w:val="24"/>
          <w:rtl/>
        </w:rPr>
        <w:t xml:space="preserve"> </w:t>
      </w:r>
      <w:r w:rsidR="00E4122B" w:rsidRPr="00E4122B">
        <w:rPr>
          <w:rFonts w:ascii="David" w:hAnsi="David" w:cs="David" w:hint="cs"/>
          <w:b/>
          <w:bCs/>
          <w:sz w:val="24"/>
          <w:szCs w:val="24"/>
          <w:rtl/>
        </w:rPr>
        <w:t>ו</w:t>
      </w:r>
      <w:r w:rsidR="006E1350">
        <w:rPr>
          <w:rFonts w:ascii="David" w:hAnsi="David" w:cs="David" w:hint="cs"/>
          <w:b/>
          <w:bCs/>
          <w:sz w:val="24"/>
          <w:szCs w:val="24"/>
          <w:rtl/>
        </w:rPr>
        <w:t>'</w:t>
      </w:r>
      <w:r w:rsidRPr="00E4122B">
        <w:rPr>
          <w:rFonts w:ascii="David" w:hAnsi="David" w:cs="David" w:hint="cs"/>
          <w:b/>
          <w:bCs/>
          <w:sz w:val="24"/>
          <w:szCs w:val="24"/>
          <w:rtl/>
        </w:rPr>
        <w:t>לסבי</w:t>
      </w:r>
      <w:r w:rsidR="00E4122B" w:rsidRPr="00E4122B">
        <w:rPr>
          <w:rFonts w:ascii="David" w:hAnsi="David" w:cs="David" w:hint="cs"/>
          <w:b/>
          <w:bCs/>
          <w:sz w:val="24"/>
          <w:szCs w:val="24"/>
          <w:rtl/>
        </w:rPr>
        <w:t>בה הגלוקאלית</w:t>
      </w:r>
      <w:r w:rsidR="006E1350">
        <w:rPr>
          <w:rFonts w:ascii="David" w:hAnsi="David" w:cs="David" w:hint="cs"/>
          <w:b/>
          <w:bCs/>
          <w:sz w:val="24"/>
          <w:szCs w:val="24"/>
          <w:rtl/>
        </w:rPr>
        <w:t>'</w:t>
      </w:r>
      <w:r w:rsidR="00E4122B">
        <w:rPr>
          <w:rFonts w:ascii="David" w:hAnsi="David" w:cs="David" w:hint="cs"/>
          <w:sz w:val="24"/>
          <w:szCs w:val="24"/>
          <w:rtl/>
        </w:rPr>
        <w:t xml:space="preserve"> של </w:t>
      </w:r>
      <w:r w:rsidR="00FF6838">
        <w:rPr>
          <w:rFonts w:ascii="David" w:hAnsi="David" w:cs="David" w:hint="cs"/>
          <w:sz w:val="24"/>
          <w:szCs w:val="24"/>
          <w:rtl/>
        </w:rPr>
        <w:t xml:space="preserve">קהל, </w:t>
      </w:r>
      <w:r w:rsidR="00E4122B">
        <w:rPr>
          <w:rFonts w:ascii="David" w:hAnsi="David" w:cs="David" w:hint="cs"/>
          <w:sz w:val="24"/>
          <w:szCs w:val="24"/>
          <w:rtl/>
        </w:rPr>
        <w:t>שחקני</w:t>
      </w:r>
      <w:r>
        <w:rPr>
          <w:rFonts w:ascii="David" w:hAnsi="David" w:cs="David" w:hint="cs"/>
          <w:sz w:val="24"/>
          <w:szCs w:val="24"/>
          <w:rtl/>
        </w:rPr>
        <w:t xml:space="preserve"> המשנה, טכנאי תאורה ותזמורת</w:t>
      </w:r>
      <w:r w:rsidR="00FF6838">
        <w:rPr>
          <w:rFonts w:ascii="David" w:hAnsi="David" w:cs="David" w:hint="cs"/>
          <w:sz w:val="24"/>
          <w:szCs w:val="24"/>
          <w:rtl/>
        </w:rPr>
        <w:t>,</w:t>
      </w:r>
      <w:r w:rsidR="00E4122B">
        <w:rPr>
          <w:rFonts w:ascii="David" w:hAnsi="David" w:cs="David" w:hint="cs"/>
          <w:sz w:val="24"/>
          <w:szCs w:val="24"/>
          <w:rtl/>
        </w:rPr>
        <w:t xml:space="preserve"> מקום מרכזי בניווט התסריט.</w:t>
      </w:r>
      <w:r w:rsidR="00235759">
        <w:rPr>
          <w:rFonts w:ascii="David" w:hAnsi="David" w:cs="David" w:hint="cs"/>
          <w:sz w:val="24"/>
          <w:szCs w:val="24"/>
          <w:rtl/>
        </w:rPr>
        <w:t xml:space="preserve"> המודעות העצמית</w:t>
      </w:r>
      <w:r w:rsidR="00A548F9">
        <w:rPr>
          <w:rFonts w:ascii="David" w:hAnsi="David" w:cs="David" w:hint="cs"/>
          <w:sz w:val="24"/>
          <w:szCs w:val="24"/>
          <w:rtl/>
        </w:rPr>
        <w:t xml:space="preserve"> של המצביא</w:t>
      </w:r>
      <w:r w:rsidR="00235759">
        <w:rPr>
          <w:rFonts w:ascii="David" w:hAnsi="David" w:cs="David" w:hint="cs"/>
          <w:sz w:val="24"/>
          <w:szCs w:val="24"/>
          <w:rtl/>
        </w:rPr>
        <w:t xml:space="preserve"> וההבנה העמוקה של הגורמים האישיים והסבי</w:t>
      </w:r>
      <w:r w:rsidR="00676F2E">
        <w:rPr>
          <w:rFonts w:ascii="David" w:hAnsi="David" w:cs="David" w:hint="cs"/>
          <w:sz w:val="24"/>
          <w:szCs w:val="24"/>
          <w:rtl/>
        </w:rPr>
        <w:t>בתיים בהקשר נתון הינה מפתח</w:t>
      </w:r>
      <w:r w:rsidR="00A548F9">
        <w:rPr>
          <w:rFonts w:ascii="David" w:hAnsi="David" w:cs="David" w:hint="cs"/>
          <w:sz w:val="24"/>
          <w:szCs w:val="24"/>
          <w:rtl/>
        </w:rPr>
        <w:t xml:space="preserve"> לארגון</w:t>
      </w:r>
      <w:r w:rsidR="00235759">
        <w:rPr>
          <w:rFonts w:ascii="David" w:hAnsi="David" w:cs="David" w:hint="cs"/>
          <w:sz w:val="24"/>
          <w:szCs w:val="24"/>
          <w:rtl/>
        </w:rPr>
        <w:t xml:space="preserve"> 'מרחב שיח</w:t>
      </w:r>
      <w:r w:rsidR="00E51364">
        <w:rPr>
          <w:rFonts w:ascii="David" w:hAnsi="David" w:cs="David" w:hint="cs"/>
          <w:sz w:val="24"/>
          <w:szCs w:val="24"/>
          <w:rtl/>
        </w:rPr>
        <w:t>' ותמרון בתוכו.</w:t>
      </w:r>
      <w:r w:rsidR="00676F2E">
        <w:rPr>
          <w:rFonts w:ascii="David" w:hAnsi="David" w:cs="David" w:hint="cs"/>
          <w:sz w:val="24"/>
          <w:szCs w:val="24"/>
          <w:rtl/>
        </w:rPr>
        <w:t xml:space="preserve"> על אף החד פעמיות המובנת בכל עלילה</w:t>
      </w:r>
      <w:r w:rsidR="00257EE7">
        <w:rPr>
          <w:rFonts w:ascii="David" w:hAnsi="David" w:cs="David" w:hint="cs"/>
          <w:sz w:val="24"/>
          <w:szCs w:val="24"/>
          <w:rtl/>
        </w:rPr>
        <w:t>,</w:t>
      </w:r>
      <w:r w:rsidR="001C741C">
        <w:rPr>
          <w:rFonts w:ascii="David" w:hAnsi="David" w:cs="David" w:hint="cs"/>
          <w:sz w:val="24"/>
          <w:szCs w:val="24"/>
          <w:rtl/>
        </w:rPr>
        <w:t xml:space="preserve"> </w:t>
      </w:r>
      <w:proofErr w:type="spellStart"/>
      <w:r w:rsidR="001C741C">
        <w:rPr>
          <w:rFonts w:ascii="David" w:hAnsi="David" w:cs="David" w:hint="cs"/>
          <w:sz w:val="24"/>
          <w:szCs w:val="24"/>
          <w:rtl/>
        </w:rPr>
        <w:t>למימד</w:t>
      </w:r>
      <w:proofErr w:type="spellEnd"/>
      <w:r w:rsidR="001C741C">
        <w:rPr>
          <w:rFonts w:ascii="David" w:hAnsi="David" w:cs="David" w:hint="cs"/>
          <w:sz w:val="24"/>
          <w:szCs w:val="24"/>
          <w:rtl/>
        </w:rPr>
        <w:t xml:space="preserve"> האישי ולסביבה הגלוקאלית</w:t>
      </w:r>
      <w:r w:rsidR="00CB6A55">
        <w:rPr>
          <w:rFonts w:ascii="David" w:hAnsi="David" w:cs="David" w:hint="cs"/>
          <w:sz w:val="24"/>
          <w:szCs w:val="24"/>
          <w:rtl/>
        </w:rPr>
        <w:t xml:space="preserve"> משקל מכריע בבחירת הכלים ועיצוב אופן הלמידה והשפעה.</w:t>
      </w:r>
    </w:p>
    <w:p w14:paraId="773E2804" w14:textId="57EA93B3" w:rsidR="0034681D" w:rsidRPr="00827824" w:rsidRDefault="00827824" w:rsidP="00281994">
      <w:pPr>
        <w:spacing w:line="480" w:lineRule="auto"/>
        <w:jc w:val="both"/>
        <w:rPr>
          <w:rFonts w:ascii="David" w:hAnsi="David" w:cs="David"/>
          <w:b/>
          <w:bCs/>
          <w:sz w:val="24"/>
          <w:szCs w:val="24"/>
          <w:rtl/>
        </w:rPr>
      </w:pPr>
      <w:r w:rsidRPr="00827824">
        <w:rPr>
          <w:rFonts w:ascii="David" w:hAnsi="David" w:cs="David" w:hint="cs"/>
          <w:b/>
          <w:bCs/>
          <w:sz w:val="24"/>
          <w:szCs w:val="24"/>
          <w:rtl/>
        </w:rPr>
        <w:t>ארגז כלים דיפרנציאלי</w:t>
      </w:r>
    </w:p>
    <w:p w14:paraId="5EFA8AC6" w14:textId="0D7B1354" w:rsidR="00881FD3" w:rsidRDefault="00881FD3" w:rsidP="00281994">
      <w:pPr>
        <w:spacing w:line="480" w:lineRule="auto"/>
        <w:jc w:val="both"/>
        <w:rPr>
          <w:rFonts w:ascii="David" w:hAnsi="David" w:cs="David"/>
          <w:sz w:val="24"/>
          <w:szCs w:val="24"/>
          <w:rtl/>
        </w:rPr>
      </w:pPr>
      <w:r>
        <w:rPr>
          <w:rFonts w:ascii="David" w:hAnsi="David" w:cs="David" w:hint="cs"/>
          <w:sz w:val="24"/>
          <w:szCs w:val="24"/>
          <w:rtl/>
        </w:rPr>
        <w:t xml:space="preserve">יכולתו של המצביא למצות את השפעתו הינה </w:t>
      </w:r>
      <w:proofErr w:type="spellStart"/>
      <w:r>
        <w:rPr>
          <w:rFonts w:ascii="David" w:hAnsi="David" w:cs="David" w:hint="cs"/>
          <w:sz w:val="24"/>
          <w:szCs w:val="24"/>
          <w:rtl/>
        </w:rPr>
        <w:t>תלויית</w:t>
      </w:r>
      <w:proofErr w:type="spellEnd"/>
      <w:r>
        <w:rPr>
          <w:rFonts w:ascii="David" w:hAnsi="David" w:cs="David" w:hint="cs"/>
          <w:sz w:val="24"/>
          <w:szCs w:val="24"/>
          <w:rtl/>
        </w:rPr>
        <w:t xml:space="preserve"> הקשרים רבים, הנוגעים הן לסביבתו ויכולותיו הוא, הן לסביבתו של הקברניט, </w:t>
      </w:r>
      <w:r w:rsidR="001E1BAA">
        <w:rPr>
          <w:rFonts w:ascii="David" w:hAnsi="David" w:cs="David" w:hint="cs"/>
          <w:sz w:val="24"/>
          <w:szCs w:val="24"/>
          <w:rtl/>
        </w:rPr>
        <w:t>ל</w:t>
      </w:r>
      <w:r>
        <w:rPr>
          <w:rFonts w:ascii="David" w:hAnsi="David" w:cs="David" w:hint="cs"/>
          <w:sz w:val="24"/>
          <w:szCs w:val="24"/>
          <w:rtl/>
        </w:rPr>
        <w:t>אופיו ו</w:t>
      </w:r>
      <w:r w:rsidR="001E1BAA">
        <w:rPr>
          <w:rFonts w:ascii="David" w:hAnsi="David" w:cs="David" w:hint="cs"/>
          <w:sz w:val="24"/>
          <w:szCs w:val="24"/>
          <w:rtl/>
        </w:rPr>
        <w:t>ל</w:t>
      </w:r>
      <w:r>
        <w:rPr>
          <w:rFonts w:ascii="David" w:hAnsi="David" w:cs="David" w:hint="cs"/>
          <w:sz w:val="24"/>
          <w:szCs w:val="24"/>
          <w:rtl/>
        </w:rPr>
        <w:t>מציאות שאופפת אותו, והן לפרמטרים 'אובייקטיביים' הנוגעים לגופו של עניין או למציאות הסביבתית.</w:t>
      </w:r>
    </w:p>
    <w:p w14:paraId="2A85CBE3" w14:textId="08064807" w:rsidR="00881FD3" w:rsidRDefault="00881FD3" w:rsidP="00281994">
      <w:pPr>
        <w:spacing w:line="480" w:lineRule="auto"/>
        <w:jc w:val="both"/>
        <w:rPr>
          <w:rFonts w:ascii="David" w:hAnsi="David" w:cs="David"/>
          <w:sz w:val="24"/>
          <w:szCs w:val="24"/>
          <w:rtl/>
        </w:rPr>
      </w:pPr>
      <w:r>
        <w:rPr>
          <w:rFonts w:ascii="David" w:hAnsi="David" w:cs="David" w:hint="cs"/>
          <w:sz w:val="24"/>
          <w:szCs w:val="24"/>
          <w:rtl/>
        </w:rPr>
        <w:t>המרכיבים השונים המש</w:t>
      </w:r>
      <w:r w:rsidR="001E1BAA">
        <w:rPr>
          <w:rFonts w:ascii="David" w:hAnsi="David" w:cs="David" w:hint="cs"/>
          <w:sz w:val="24"/>
          <w:szCs w:val="24"/>
          <w:rtl/>
        </w:rPr>
        <w:t xml:space="preserve">ליכים </w:t>
      </w:r>
      <w:r>
        <w:rPr>
          <w:rFonts w:ascii="David" w:hAnsi="David" w:cs="David" w:hint="cs"/>
          <w:sz w:val="24"/>
          <w:szCs w:val="24"/>
          <w:rtl/>
        </w:rPr>
        <w:t xml:space="preserve">על יכולתו של המצביא להשפיע על החלטותיו של הקברניט, הינם מארג שמשתנה ומתעצב על פי זיקה קודמת ביניהם, על פי הפרמטרים המשפיעים על הקברניט בהתאם לאופיו, לאופי הציבור והמדיה התקשורתית ולגורמים נוספים הנמצאים בסביבתו של הקברניט או בתווך שבין המצביא לקברניט. כך למשל, מצביא </w:t>
      </w:r>
      <w:r w:rsidR="001E1BAA">
        <w:rPr>
          <w:rFonts w:ascii="David" w:hAnsi="David" w:cs="David" w:hint="cs"/>
          <w:sz w:val="24"/>
          <w:szCs w:val="24"/>
          <w:rtl/>
        </w:rPr>
        <w:t xml:space="preserve">שיש </w:t>
      </w:r>
      <w:r>
        <w:rPr>
          <w:rFonts w:ascii="David" w:hAnsi="David" w:cs="David" w:hint="cs"/>
          <w:sz w:val="24"/>
          <w:szCs w:val="24"/>
          <w:rtl/>
        </w:rPr>
        <w:t>לו הי</w:t>
      </w:r>
      <w:r w:rsidR="000B12C9">
        <w:rPr>
          <w:rFonts w:ascii="David" w:hAnsi="David" w:cs="David" w:hint="cs"/>
          <w:sz w:val="24"/>
          <w:szCs w:val="24"/>
          <w:rtl/>
        </w:rPr>
        <w:t>כרות אישית ואינטימית עם הקברניט</w:t>
      </w:r>
      <w:r>
        <w:rPr>
          <w:rFonts w:ascii="David" w:hAnsi="David" w:cs="David" w:hint="cs"/>
          <w:sz w:val="24"/>
          <w:szCs w:val="24"/>
          <w:rtl/>
        </w:rPr>
        <w:t xml:space="preserve"> יבחר לפעול בעצימות גבוהה בציר זה, וי</w:t>
      </w:r>
      <w:r w:rsidR="001E1BAA">
        <w:rPr>
          <w:rFonts w:ascii="David" w:hAnsi="David" w:cs="David" w:hint="cs"/>
          <w:sz w:val="24"/>
          <w:szCs w:val="24"/>
          <w:rtl/>
        </w:rPr>
        <w:t>י</w:t>
      </w:r>
      <w:r w:rsidR="000F35E7">
        <w:rPr>
          <w:rFonts w:ascii="David" w:hAnsi="David" w:cs="David" w:hint="cs"/>
          <w:sz w:val="24"/>
          <w:szCs w:val="24"/>
          <w:rtl/>
        </w:rPr>
        <w:t>מנע מלתמרן דרך</w:t>
      </w:r>
      <w:r>
        <w:rPr>
          <w:rFonts w:ascii="David" w:hAnsi="David" w:cs="David" w:hint="cs"/>
          <w:sz w:val="24"/>
          <w:szCs w:val="24"/>
          <w:rtl/>
        </w:rPr>
        <w:t xml:space="preserve"> גורמים אחרים (צד שלישי, קואליציות) אשר לא רק שלא יועילו במאמצי ההשפעה שלו, אלא אף יפגעו באינטימיות האישית שמאפשרת למצביא את מרחב ההשפעה במקרה זה. לעומת זאת, ביחסי מצביא-קברניט בהם </w:t>
      </w:r>
      <w:proofErr w:type="spellStart"/>
      <w:r>
        <w:rPr>
          <w:rFonts w:ascii="David" w:hAnsi="David" w:cs="David" w:hint="cs"/>
          <w:sz w:val="24"/>
          <w:szCs w:val="24"/>
          <w:rtl/>
        </w:rPr>
        <w:t>מימד</w:t>
      </w:r>
      <w:proofErr w:type="spellEnd"/>
      <w:r>
        <w:rPr>
          <w:rFonts w:ascii="David" w:hAnsi="David" w:cs="David" w:hint="cs"/>
          <w:sz w:val="24"/>
          <w:szCs w:val="24"/>
          <w:rtl/>
        </w:rPr>
        <w:t xml:space="preserve"> ההיכרות האישית איננו מהווה </w:t>
      </w:r>
      <w:r w:rsidR="003B4941">
        <w:rPr>
          <w:rFonts w:ascii="David" w:hAnsi="David" w:cs="David" w:hint="cs"/>
          <w:sz w:val="24"/>
          <w:szCs w:val="24"/>
          <w:rtl/>
        </w:rPr>
        <w:t>מרחב השפעה רלבנטי, ולעומת זאת הקברניט קשוב מאוד לדעת הקהל הציבורית, עוצמתו של השימוש ברתימת גורמים נוספים למהלך ההשפעה (יצירת קואליציות) או זיהוי גורם השפעה קונקרטי</w:t>
      </w:r>
      <w:r w:rsidR="005A088F">
        <w:rPr>
          <w:rFonts w:ascii="David" w:hAnsi="David" w:cs="David" w:hint="cs"/>
          <w:sz w:val="24"/>
          <w:szCs w:val="24"/>
          <w:rtl/>
        </w:rPr>
        <w:t xml:space="preserve"> (בתוך המערכת הישראלית ובמערכות אחרות)</w:t>
      </w:r>
      <w:r w:rsidR="003B4941">
        <w:rPr>
          <w:rFonts w:ascii="David" w:hAnsi="David" w:cs="David" w:hint="cs"/>
          <w:sz w:val="24"/>
          <w:szCs w:val="24"/>
          <w:rtl/>
        </w:rPr>
        <w:t xml:space="preserve"> ורתימתו כגורם שלישי למאמצי ההשפעה </w:t>
      </w:r>
      <w:r w:rsidR="003B4941">
        <w:rPr>
          <w:rFonts w:ascii="David" w:hAnsi="David" w:cs="David"/>
          <w:sz w:val="24"/>
          <w:szCs w:val="24"/>
          <w:rtl/>
        </w:rPr>
        <w:t>–</w:t>
      </w:r>
      <w:r w:rsidR="003B4941">
        <w:rPr>
          <w:rFonts w:ascii="David" w:hAnsi="David" w:cs="David" w:hint="cs"/>
          <w:sz w:val="24"/>
          <w:szCs w:val="24"/>
          <w:rtl/>
        </w:rPr>
        <w:t xml:space="preserve"> תהיה משמעותית הרבה יותר. </w:t>
      </w:r>
    </w:p>
    <w:p w14:paraId="0239B19D" w14:textId="1C658513" w:rsidR="00190C41" w:rsidRDefault="00190C41" w:rsidP="00281994">
      <w:pPr>
        <w:spacing w:line="480" w:lineRule="auto"/>
        <w:jc w:val="both"/>
        <w:rPr>
          <w:rFonts w:ascii="David" w:hAnsi="David" w:cs="David"/>
          <w:sz w:val="24"/>
          <w:szCs w:val="24"/>
          <w:rtl/>
        </w:rPr>
      </w:pPr>
    </w:p>
    <w:p w14:paraId="7DAEEEFC" w14:textId="7F749AD1" w:rsidR="00FD08EA" w:rsidRPr="00E1409C" w:rsidRDefault="00B469A8" w:rsidP="00281994">
      <w:pPr>
        <w:spacing w:line="480" w:lineRule="auto"/>
        <w:jc w:val="both"/>
        <w:rPr>
          <w:rFonts w:ascii="David" w:hAnsi="David" w:cs="David"/>
          <w:b/>
          <w:bCs/>
          <w:sz w:val="24"/>
          <w:szCs w:val="24"/>
          <w:rtl/>
        </w:rPr>
      </w:pPr>
      <w:r>
        <w:rPr>
          <w:rFonts w:ascii="David" w:hAnsi="David" w:cs="David" w:hint="cs"/>
          <w:b/>
          <w:bCs/>
          <w:sz w:val="24"/>
          <w:szCs w:val="24"/>
          <w:rtl/>
        </w:rPr>
        <w:lastRenderedPageBreak/>
        <w:t>אוטרקיות המצביא</w:t>
      </w:r>
      <w:r w:rsidR="00117380">
        <w:rPr>
          <w:rFonts w:ascii="David" w:hAnsi="David" w:cs="David" w:hint="cs"/>
          <w:b/>
          <w:bCs/>
          <w:sz w:val="24"/>
          <w:szCs w:val="24"/>
          <w:rtl/>
        </w:rPr>
        <w:t xml:space="preserve"> כתנאי מאפשר</w:t>
      </w:r>
    </w:p>
    <w:p w14:paraId="450E7928" w14:textId="5AE6081A" w:rsidR="0045698C" w:rsidRPr="000F35E7" w:rsidRDefault="0045698C" w:rsidP="000F35E7">
      <w:pPr>
        <w:spacing w:line="480" w:lineRule="auto"/>
        <w:jc w:val="both"/>
        <w:rPr>
          <w:rFonts w:ascii="David" w:hAnsi="David" w:cs="David"/>
          <w:b/>
          <w:bCs/>
          <w:sz w:val="24"/>
          <w:szCs w:val="24"/>
          <w:rtl/>
        </w:rPr>
      </w:pPr>
      <w:r w:rsidRPr="005A088F">
        <w:rPr>
          <w:rFonts w:ascii="David" w:hAnsi="David" w:cs="David" w:hint="eastAsia"/>
          <w:sz w:val="24"/>
          <w:szCs w:val="24"/>
          <w:rtl/>
        </w:rPr>
        <w:t>מרחב</w:t>
      </w:r>
      <w:r w:rsidRPr="005A088F">
        <w:rPr>
          <w:rFonts w:ascii="David" w:hAnsi="David" w:cs="David"/>
          <w:sz w:val="24"/>
          <w:szCs w:val="24"/>
          <w:rtl/>
        </w:rPr>
        <w:t xml:space="preserve"> </w:t>
      </w:r>
      <w:r w:rsidRPr="005A088F">
        <w:rPr>
          <w:rFonts w:ascii="David" w:hAnsi="David" w:cs="David" w:hint="eastAsia"/>
          <w:sz w:val="24"/>
          <w:szCs w:val="24"/>
          <w:rtl/>
        </w:rPr>
        <w:t>הלמידה</w:t>
      </w:r>
      <w:r w:rsidRPr="005A088F">
        <w:rPr>
          <w:rFonts w:ascii="David" w:hAnsi="David" w:cs="David"/>
          <w:sz w:val="24"/>
          <w:szCs w:val="24"/>
          <w:rtl/>
        </w:rPr>
        <w:t xml:space="preserve"> </w:t>
      </w:r>
      <w:r w:rsidRPr="005A088F">
        <w:rPr>
          <w:rFonts w:ascii="David" w:hAnsi="David" w:cs="David" w:hint="eastAsia"/>
          <w:sz w:val="24"/>
          <w:szCs w:val="24"/>
          <w:rtl/>
        </w:rPr>
        <w:t>וההשפעה</w:t>
      </w:r>
      <w:r w:rsidRPr="005A088F">
        <w:rPr>
          <w:rFonts w:ascii="David" w:hAnsi="David" w:cs="David"/>
          <w:sz w:val="24"/>
          <w:szCs w:val="24"/>
          <w:rtl/>
        </w:rPr>
        <w:t xml:space="preserve"> </w:t>
      </w:r>
      <w:r w:rsidRPr="005A088F">
        <w:rPr>
          <w:rFonts w:ascii="David" w:hAnsi="David" w:cs="David" w:hint="eastAsia"/>
          <w:sz w:val="24"/>
          <w:szCs w:val="24"/>
          <w:rtl/>
        </w:rPr>
        <w:t>בין</w:t>
      </w:r>
      <w:r w:rsidRPr="005A088F">
        <w:rPr>
          <w:rFonts w:ascii="David" w:hAnsi="David" w:cs="David"/>
          <w:sz w:val="24"/>
          <w:szCs w:val="24"/>
          <w:rtl/>
        </w:rPr>
        <w:t xml:space="preserve"> </w:t>
      </w:r>
      <w:r w:rsidRPr="005A088F">
        <w:rPr>
          <w:rFonts w:ascii="David" w:hAnsi="David" w:cs="David" w:hint="eastAsia"/>
          <w:sz w:val="24"/>
          <w:szCs w:val="24"/>
          <w:rtl/>
        </w:rPr>
        <w:t>המצביא</w:t>
      </w:r>
      <w:r w:rsidRPr="005A088F">
        <w:rPr>
          <w:rFonts w:ascii="David" w:hAnsi="David" w:cs="David"/>
          <w:sz w:val="24"/>
          <w:szCs w:val="24"/>
          <w:rtl/>
        </w:rPr>
        <w:t xml:space="preserve"> </w:t>
      </w:r>
      <w:r w:rsidRPr="005A088F">
        <w:rPr>
          <w:rFonts w:ascii="David" w:hAnsi="David" w:cs="David" w:hint="eastAsia"/>
          <w:sz w:val="24"/>
          <w:szCs w:val="24"/>
          <w:rtl/>
        </w:rPr>
        <w:t>לקברניט</w:t>
      </w:r>
      <w:r w:rsidRPr="005A088F">
        <w:rPr>
          <w:rFonts w:ascii="David" w:hAnsi="David" w:cs="David"/>
          <w:sz w:val="24"/>
          <w:szCs w:val="24"/>
          <w:rtl/>
        </w:rPr>
        <w:t xml:space="preserve"> </w:t>
      </w:r>
      <w:r w:rsidRPr="005A088F">
        <w:rPr>
          <w:rFonts w:ascii="David" w:hAnsi="David" w:cs="David" w:hint="eastAsia"/>
          <w:sz w:val="24"/>
          <w:szCs w:val="24"/>
          <w:rtl/>
        </w:rPr>
        <w:t>מתאפשר</w:t>
      </w:r>
      <w:r w:rsidRPr="005A088F">
        <w:rPr>
          <w:rFonts w:ascii="David" w:hAnsi="David" w:cs="David"/>
          <w:sz w:val="24"/>
          <w:szCs w:val="24"/>
          <w:rtl/>
        </w:rPr>
        <w:t xml:space="preserve"> </w:t>
      </w:r>
      <w:r w:rsidRPr="005A088F">
        <w:rPr>
          <w:rFonts w:ascii="David" w:hAnsi="David" w:cs="David" w:hint="eastAsia"/>
          <w:sz w:val="24"/>
          <w:szCs w:val="24"/>
          <w:rtl/>
        </w:rPr>
        <w:t>אך</w:t>
      </w:r>
      <w:r w:rsidRPr="005A088F">
        <w:rPr>
          <w:rFonts w:ascii="David" w:hAnsi="David" w:cs="David"/>
          <w:sz w:val="24"/>
          <w:szCs w:val="24"/>
          <w:rtl/>
        </w:rPr>
        <w:t xml:space="preserve"> </w:t>
      </w:r>
      <w:r w:rsidRPr="005A088F">
        <w:rPr>
          <w:rFonts w:ascii="David" w:hAnsi="David" w:cs="David" w:hint="eastAsia"/>
          <w:sz w:val="24"/>
          <w:szCs w:val="24"/>
          <w:rtl/>
        </w:rPr>
        <w:t>ורק</w:t>
      </w:r>
      <w:r w:rsidRPr="005A088F">
        <w:rPr>
          <w:rFonts w:ascii="David" w:hAnsi="David" w:cs="David"/>
          <w:sz w:val="24"/>
          <w:szCs w:val="24"/>
          <w:rtl/>
        </w:rPr>
        <w:t xml:space="preserve"> </w:t>
      </w:r>
      <w:r w:rsidRPr="005A088F">
        <w:rPr>
          <w:rFonts w:ascii="David" w:hAnsi="David" w:cs="David" w:hint="eastAsia"/>
          <w:sz w:val="24"/>
          <w:szCs w:val="24"/>
          <w:rtl/>
        </w:rPr>
        <w:t>הודות</w:t>
      </w:r>
      <w:r w:rsidRPr="005A088F">
        <w:rPr>
          <w:rFonts w:ascii="David" w:hAnsi="David" w:cs="David"/>
          <w:sz w:val="24"/>
          <w:szCs w:val="24"/>
          <w:rtl/>
        </w:rPr>
        <w:t xml:space="preserve"> </w:t>
      </w:r>
      <w:r w:rsidRPr="005A088F">
        <w:rPr>
          <w:rFonts w:ascii="David" w:hAnsi="David" w:cs="David" w:hint="eastAsia"/>
          <w:sz w:val="24"/>
          <w:szCs w:val="24"/>
          <w:rtl/>
        </w:rPr>
        <w:t>לכך</w:t>
      </w:r>
      <w:r w:rsidRPr="005A088F">
        <w:rPr>
          <w:rFonts w:ascii="David" w:hAnsi="David" w:cs="David"/>
          <w:sz w:val="24"/>
          <w:szCs w:val="24"/>
          <w:rtl/>
        </w:rPr>
        <w:t xml:space="preserve"> </w:t>
      </w:r>
      <w:r w:rsidRPr="005A088F">
        <w:rPr>
          <w:rFonts w:ascii="David" w:hAnsi="David" w:cs="David" w:hint="eastAsia"/>
          <w:sz w:val="24"/>
          <w:szCs w:val="24"/>
          <w:rtl/>
        </w:rPr>
        <w:t>שהמצביא</w:t>
      </w:r>
      <w:r w:rsidRPr="005A088F">
        <w:rPr>
          <w:rFonts w:ascii="David" w:hAnsi="David" w:cs="David"/>
          <w:sz w:val="24"/>
          <w:szCs w:val="24"/>
          <w:rtl/>
        </w:rPr>
        <w:t xml:space="preserve"> </w:t>
      </w:r>
      <w:r w:rsidRPr="005A088F">
        <w:rPr>
          <w:rFonts w:ascii="David" w:hAnsi="David" w:cs="David" w:hint="eastAsia"/>
          <w:sz w:val="24"/>
          <w:szCs w:val="24"/>
          <w:rtl/>
        </w:rPr>
        <w:t>והקברניט</w:t>
      </w:r>
      <w:r w:rsidRPr="005A088F">
        <w:rPr>
          <w:rFonts w:ascii="David" w:hAnsi="David" w:cs="David"/>
          <w:sz w:val="24"/>
          <w:szCs w:val="24"/>
          <w:rtl/>
        </w:rPr>
        <w:t xml:space="preserve"> </w:t>
      </w:r>
      <w:r w:rsidRPr="005A088F">
        <w:rPr>
          <w:rFonts w:ascii="David" w:hAnsi="David" w:cs="David" w:hint="eastAsia"/>
          <w:sz w:val="24"/>
          <w:szCs w:val="24"/>
          <w:rtl/>
        </w:rPr>
        <w:t>הם</w:t>
      </w:r>
      <w:r w:rsidRPr="005A088F">
        <w:rPr>
          <w:rFonts w:ascii="David" w:hAnsi="David" w:cs="David"/>
          <w:sz w:val="24"/>
          <w:szCs w:val="24"/>
          <w:rtl/>
        </w:rPr>
        <w:t xml:space="preserve"> </w:t>
      </w:r>
      <w:r w:rsidRPr="005A088F">
        <w:rPr>
          <w:rFonts w:ascii="David" w:hAnsi="David" w:cs="David" w:hint="eastAsia"/>
          <w:sz w:val="24"/>
          <w:szCs w:val="24"/>
          <w:rtl/>
        </w:rPr>
        <w:t>יצורים</w:t>
      </w:r>
      <w:r w:rsidRPr="005A088F">
        <w:rPr>
          <w:rFonts w:ascii="David" w:hAnsi="David" w:cs="David"/>
          <w:sz w:val="24"/>
          <w:szCs w:val="24"/>
          <w:rtl/>
        </w:rPr>
        <w:t xml:space="preserve"> </w:t>
      </w:r>
      <w:r w:rsidRPr="005A088F">
        <w:rPr>
          <w:rFonts w:ascii="David" w:hAnsi="David" w:cs="David" w:hint="eastAsia"/>
          <w:sz w:val="24"/>
          <w:szCs w:val="24"/>
          <w:rtl/>
        </w:rPr>
        <w:t>אוטונומיים</w:t>
      </w:r>
      <w:r w:rsidRPr="005A088F">
        <w:rPr>
          <w:rFonts w:ascii="David" w:hAnsi="David" w:cs="David"/>
          <w:sz w:val="24"/>
          <w:szCs w:val="24"/>
          <w:rtl/>
        </w:rPr>
        <w:t xml:space="preserve"> </w:t>
      </w:r>
      <w:r w:rsidRPr="005A088F">
        <w:rPr>
          <w:rFonts w:ascii="David" w:hAnsi="David" w:cs="David" w:hint="eastAsia"/>
          <w:sz w:val="24"/>
          <w:szCs w:val="24"/>
          <w:rtl/>
        </w:rPr>
        <w:t>חושבים</w:t>
      </w:r>
      <w:r w:rsidRPr="005A088F">
        <w:rPr>
          <w:rFonts w:ascii="David" w:hAnsi="David" w:cs="David"/>
          <w:sz w:val="24"/>
          <w:szCs w:val="24"/>
          <w:rtl/>
        </w:rPr>
        <w:t xml:space="preserve"> </w:t>
      </w:r>
      <w:r w:rsidRPr="005A088F">
        <w:rPr>
          <w:rFonts w:ascii="David" w:hAnsi="David" w:cs="David" w:hint="eastAsia"/>
          <w:sz w:val="24"/>
          <w:szCs w:val="24"/>
          <w:rtl/>
        </w:rPr>
        <w:t>אבל</w:t>
      </w:r>
      <w:r w:rsidRPr="005A088F">
        <w:rPr>
          <w:rFonts w:ascii="David" w:hAnsi="David" w:cs="David"/>
          <w:sz w:val="24"/>
          <w:szCs w:val="24"/>
          <w:rtl/>
        </w:rPr>
        <w:t xml:space="preserve"> </w:t>
      </w:r>
      <w:r w:rsidRPr="005A088F">
        <w:rPr>
          <w:rFonts w:ascii="David" w:hAnsi="David" w:cs="David" w:hint="eastAsia"/>
          <w:sz w:val="24"/>
          <w:szCs w:val="24"/>
          <w:rtl/>
        </w:rPr>
        <w:t>גם</w:t>
      </w:r>
      <w:r w:rsidRPr="005A088F">
        <w:rPr>
          <w:rFonts w:ascii="David" w:hAnsi="David" w:cs="David"/>
          <w:sz w:val="24"/>
          <w:szCs w:val="24"/>
          <w:rtl/>
        </w:rPr>
        <w:t xml:space="preserve"> </w:t>
      </w:r>
      <w:r w:rsidRPr="005A088F">
        <w:rPr>
          <w:rFonts w:ascii="David" w:hAnsi="David" w:cs="David" w:hint="eastAsia"/>
          <w:sz w:val="24"/>
          <w:szCs w:val="24"/>
          <w:rtl/>
        </w:rPr>
        <w:t>תוצר</w:t>
      </w:r>
      <w:r w:rsidRPr="005A088F">
        <w:rPr>
          <w:rFonts w:ascii="David" w:hAnsi="David" w:cs="David"/>
          <w:sz w:val="24"/>
          <w:szCs w:val="24"/>
          <w:rtl/>
        </w:rPr>
        <w:t xml:space="preserve"> </w:t>
      </w:r>
      <w:r w:rsidRPr="005A088F">
        <w:rPr>
          <w:rFonts w:ascii="David" w:hAnsi="David" w:cs="David" w:hint="eastAsia"/>
          <w:sz w:val="24"/>
          <w:szCs w:val="24"/>
          <w:rtl/>
        </w:rPr>
        <w:t>תרבותי</w:t>
      </w:r>
      <w:r w:rsidRPr="005A088F">
        <w:rPr>
          <w:rFonts w:ascii="David" w:hAnsi="David" w:cs="David"/>
          <w:sz w:val="24"/>
          <w:szCs w:val="24"/>
          <w:rtl/>
        </w:rPr>
        <w:t xml:space="preserve"> </w:t>
      </w:r>
      <w:r w:rsidRPr="005A088F">
        <w:rPr>
          <w:rFonts w:ascii="David" w:hAnsi="David" w:cs="David" w:hint="eastAsia"/>
          <w:sz w:val="24"/>
          <w:szCs w:val="24"/>
          <w:rtl/>
        </w:rPr>
        <w:t>של</w:t>
      </w:r>
      <w:r w:rsidRPr="005A088F">
        <w:rPr>
          <w:rFonts w:ascii="David" w:hAnsi="David" w:cs="David"/>
          <w:sz w:val="24"/>
          <w:szCs w:val="24"/>
          <w:rtl/>
        </w:rPr>
        <w:t xml:space="preserve"> </w:t>
      </w:r>
      <w:r w:rsidRPr="005A088F">
        <w:rPr>
          <w:rFonts w:ascii="David" w:hAnsi="David" w:cs="David" w:hint="eastAsia"/>
          <w:sz w:val="24"/>
          <w:szCs w:val="24"/>
          <w:rtl/>
        </w:rPr>
        <w:t>הסביבה</w:t>
      </w:r>
      <w:r w:rsidRPr="005A088F">
        <w:rPr>
          <w:rFonts w:ascii="David" w:hAnsi="David" w:cs="David"/>
          <w:sz w:val="24"/>
          <w:szCs w:val="24"/>
          <w:rtl/>
        </w:rPr>
        <w:t xml:space="preserve"> </w:t>
      </w:r>
      <w:r w:rsidRPr="005A088F">
        <w:rPr>
          <w:rFonts w:ascii="David" w:hAnsi="David" w:cs="David" w:hint="eastAsia"/>
          <w:sz w:val="24"/>
          <w:szCs w:val="24"/>
          <w:rtl/>
        </w:rPr>
        <w:t>וההקשר</w:t>
      </w:r>
      <w:r w:rsidRPr="005A088F">
        <w:rPr>
          <w:rFonts w:ascii="David" w:hAnsi="David" w:cs="David"/>
          <w:sz w:val="24"/>
          <w:szCs w:val="24"/>
          <w:rtl/>
        </w:rPr>
        <w:t xml:space="preserve"> </w:t>
      </w:r>
      <w:r w:rsidRPr="005A088F">
        <w:rPr>
          <w:rFonts w:ascii="David" w:hAnsi="David" w:cs="David" w:hint="eastAsia"/>
          <w:sz w:val="24"/>
          <w:szCs w:val="24"/>
          <w:rtl/>
        </w:rPr>
        <w:t>בו</w:t>
      </w:r>
      <w:r w:rsidRPr="005A088F">
        <w:rPr>
          <w:rFonts w:ascii="David" w:hAnsi="David" w:cs="David"/>
          <w:sz w:val="24"/>
          <w:szCs w:val="24"/>
          <w:rtl/>
        </w:rPr>
        <w:t xml:space="preserve"> </w:t>
      </w:r>
      <w:r w:rsidRPr="005A088F">
        <w:rPr>
          <w:rFonts w:ascii="David" w:hAnsi="David" w:cs="David" w:hint="eastAsia"/>
          <w:sz w:val="24"/>
          <w:szCs w:val="24"/>
          <w:rtl/>
        </w:rPr>
        <w:t>הם</w:t>
      </w:r>
      <w:r w:rsidRPr="005A088F">
        <w:rPr>
          <w:rFonts w:ascii="David" w:hAnsi="David" w:cs="David"/>
          <w:sz w:val="24"/>
          <w:szCs w:val="24"/>
          <w:rtl/>
        </w:rPr>
        <w:t xml:space="preserve"> </w:t>
      </w:r>
      <w:r w:rsidRPr="005A088F">
        <w:rPr>
          <w:rFonts w:ascii="David" w:hAnsi="David" w:cs="David" w:hint="eastAsia"/>
          <w:sz w:val="24"/>
          <w:szCs w:val="24"/>
          <w:rtl/>
        </w:rPr>
        <w:t>פועלים</w:t>
      </w:r>
      <w:r w:rsidRPr="005A088F">
        <w:rPr>
          <w:rFonts w:ascii="David" w:hAnsi="David" w:cs="David"/>
          <w:sz w:val="24"/>
          <w:szCs w:val="24"/>
          <w:rtl/>
        </w:rPr>
        <w:t>.</w:t>
      </w:r>
      <w:r w:rsidRPr="005A088F">
        <w:rPr>
          <w:rFonts w:ascii="David" w:hAnsi="David" w:cs="David" w:hint="cs"/>
          <w:sz w:val="24"/>
          <w:szCs w:val="24"/>
          <w:rtl/>
        </w:rPr>
        <w:t xml:space="preserve"> </w:t>
      </w:r>
      <w:r w:rsidR="005A088F" w:rsidRPr="005A088F">
        <w:rPr>
          <w:rFonts w:ascii="David" w:hAnsi="David" w:cs="David" w:hint="cs"/>
          <w:sz w:val="24"/>
          <w:szCs w:val="24"/>
          <w:rtl/>
        </w:rPr>
        <w:t>נדרשת</w:t>
      </w:r>
      <w:r w:rsidR="005A088F">
        <w:rPr>
          <w:rFonts w:ascii="David" w:hAnsi="David" w:cs="David" w:hint="cs"/>
          <w:sz w:val="24"/>
          <w:szCs w:val="24"/>
          <w:rtl/>
        </w:rPr>
        <w:t xml:space="preserve"> סינרגיה בין המודעות והתפיסה העצמית האוטונומית של המצביא, יחד עם הבנת ההקשר והכוחות השונים הפועלים על המצביא, על הקברניט ועל הסביבה העוטפת אותם.</w:t>
      </w:r>
      <w:r w:rsidR="005A088F">
        <w:rPr>
          <w:rFonts w:ascii="David" w:hAnsi="David" w:cs="David" w:hint="cs"/>
          <w:b/>
          <w:bCs/>
          <w:sz w:val="24"/>
          <w:szCs w:val="24"/>
          <w:rtl/>
        </w:rPr>
        <w:t xml:space="preserve"> </w:t>
      </w:r>
      <w:r>
        <w:rPr>
          <w:rFonts w:ascii="David" w:hAnsi="David" w:cs="David" w:hint="cs"/>
          <w:sz w:val="24"/>
          <w:szCs w:val="24"/>
          <w:rtl/>
        </w:rPr>
        <w:t>רק בנקודת המפגש בין הציר של השפעה סביבתית עם הציר של אוטונומיה ומודעות עצמית תתרחש למידה והשפעה. זה</w:t>
      </w:r>
      <w:r w:rsidR="00A60399">
        <w:rPr>
          <w:rFonts w:ascii="David" w:hAnsi="David" w:cs="David" w:hint="cs"/>
          <w:sz w:val="24"/>
          <w:szCs w:val="24"/>
          <w:rtl/>
        </w:rPr>
        <w:t>ו</w:t>
      </w:r>
      <w:r w:rsidR="00573BBA">
        <w:rPr>
          <w:rFonts w:ascii="David" w:hAnsi="David" w:cs="David" w:hint="cs"/>
          <w:sz w:val="24"/>
          <w:szCs w:val="24"/>
          <w:rtl/>
        </w:rPr>
        <w:t xml:space="preserve"> רגע השינוי. </w:t>
      </w:r>
      <w:r>
        <w:rPr>
          <w:rFonts w:ascii="David" w:hAnsi="David" w:cs="David" w:hint="cs"/>
          <w:sz w:val="24"/>
          <w:szCs w:val="24"/>
          <w:rtl/>
        </w:rPr>
        <w:t>במקום שבו הסובייקט החושב</w:t>
      </w:r>
      <w:r w:rsidR="00A60399">
        <w:rPr>
          <w:rFonts w:ascii="David" w:hAnsi="David" w:cs="David" w:hint="cs"/>
          <w:sz w:val="24"/>
          <w:szCs w:val="24"/>
          <w:rtl/>
        </w:rPr>
        <w:t>,</w:t>
      </w:r>
      <w:r>
        <w:rPr>
          <w:rFonts w:ascii="David" w:hAnsi="David" w:cs="David" w:hint="cs"/>
          <w:sz w:val="24"/>
          <w:szCs w:val="24"/>
          <w:rtl/>
        </w:rPr>
        <w:t xml:space="preserve"> שנמצא בשניהם התחבר עם הסובייקט התלותי יציר כפיה של התרבות, הסביבה וההקשר.</w:t>
      </w:r>
    </w:p>
    <w:p w14:paraId="11F0ED20" w14:textId="34F0FDAA" w:rsidR="005213E2" w:rsidRDefault="0045698C" w:rsidP="00281994">
      <w:pPr>
        <w:spacing w:line="480" w:lineRule="auto"/>
        <w:jc w:val="both"/>
        <w:rPr>
          <w:rFonts w:ascii="David" w:hAnsi="David" w:cs="David"/>
          <w:sz w:val="24"/>
          <w:szCs w:val="24"/>
          <w:rtl/>
        </w:rPr>
      </w:pPr>
      <w:r>
        <w:rPr>
          <w:rFonts w:ascii="David" w:hAnsi="David" w:cs="David" w:hint="cs"/>
          <w:sz w:val="24"/>
          <w:szCs w:val="24"/>
          <w:rtl/>
        </w:rPr>
        <w:t xml:space="preserve">לאור האמור, </w:t>
      </w:r>
      <w:r w:rsidR="005213E2">
        <w:rPr>
          <w:rFonts w:ascii="David" w:hAnsi="David" w:cs="David" w:hint="cs"/>
          <w:sz w:val="24"/>
          <w:szCs w:val="24"/>
          <w:rtl/>
        </w:rPr>
        <w:t>על מנת שהמצביא יוכל לממש השפעה ועוד בטרם הוא מ</w:t>
      </w:r>
      <w:r w:rsidR="004F1E7D">
        <w:rPr>
          <w:rFonts w:ascii="David" w:hAnsi="David" w:cs="David" w:hint="cs"/>
          <w:sz w:val="24"/>
          <w:szCs w:val="24"/>
          <w:rtl/>
        </w:rPr>
        <w:t>שתמש בכלים השונים</w:t>
      </w:r>
      <w:r w:rsidR="005213E2">
        <w:rPr>
          <w:rFonts w:ascii="David" w:hAnsi="David" w:cs="David" w:hint="cs"/>
          <w:sz w:val="24"/>
          <w:szCs w:val="24"/>
          <w:rtl/>
        </w:rPr>
        <w:t xml:space="preserve">, </w:t>
      </w:r>
      <w:r w:rsidR="00A60399">
        <w:rPr>
          <w:rFonts w:ascii="David" w:hAnsi="David" w:cs="David" w:hint="cs"/>
          <w:sz w:val="24"/>
          <w:szCs w:val="24"/>
          <w:rtl/>
        </w:rPr>
        <w:t xml:space="preserve">הוא </w:t>
      </w:r>
      <w:r w:rsidR="003600D1">
        <w:rPr>
          <w:rFonts w:ascii="David" w:hAnsi="David" w:cs="David" w:hint="cs"/>
          <w:sz w:val="24"/>
          <w:szCs w:val="24"/>
          <w:rtl/>
        </w:rPr>
        <w:t>נדרש להפוך את עצמו לשחקן</w:t>
      </w:r>
      <w:r w:rsidR="004F1E7D">
        <w:rPr>
          <w:rFonts w:ascii="David" w:hAnsi="David" w:cs="David" w:hint="cs"/>
          <w:sz w:val="24"/>
          <w:szCs w:val="24"/>
          <w:rtl/>
        </w:rPr>
        <w:t xml:space="preserve"> שבכוחו</w:t>
      </w:r>
      <w:r w:rsidR="005213E2">
        <w:rPr>
          <w:rFonts w:ascii="David" w:hAnsi="David" w:cs="David" w:hint="cs"/>
          <w:sz w:val="24"/>
          <w:szCs w:val="24"/>
          <w:rtl/>
        </w:rPr>
        <w:t xml:space="preserve"> להוות גורם משפיע</w:t>
      </w:r>
      <w:r w:rsidR="004F1E7D">
        <w:rPr>
          <w:rFonts w:ascii="David" w:hAnsi="David" w:cs="David" w:hint="cs"/>
          <w:sz w:val="24"/>
          <w:szCs w:val="24"/>
          <w:rtl/>
        </w:rPr>
        <w:t>, משמע</w:t>
      </w:r>
      <w:r w:rsidR="005213E2">
        <w:rPr>
          <w:rFonts w:ascii="David" w:hAnsi="David" w:cs="David" w:hint="cs"/>
          <w:sz w:val="24"/>
          <w:szCs w:val="24"/>
          <w:rtl/>
        </w:rPr>
        <w:t xml:space="preserve"> לפתח תפיסה במסג</w:t>
      </w:r>
      <w:r w:rsidR="00E331E8">
        <w:rPr>
          <w:rFonts w:ascii="David" w:hAnsi="David" w:cs="David" w:hint="cs"/>
          <w:sz w:val="24"/>
          <w:szCs w:val="24"/>
          <w:rtl/>
        </w:rPr>
        <w:t xml:space="preserve">רתה הוא רואה את עצמו </w:t>
      </w:r>
      <w:r w:rsidR="00E331E8" w:rsidRPr="00600055">
        <w:rPr>
          <w:rFonts w:ascii="David" w:hAnsi="David" w:cs="David" w:hint="cs"/>
          <w:b/>
          <w:bCs/>
          <w:sz w:val="24"/>
          <w:szCs w:val="24"/>
          <w:rtl/>
        </w:rPr>
        <w:t>כשחקן אוטרקי</w:t>
      </w:r>
      <w:r w:rsidR="005213E2">
        <w:rPr>
          <w:rFonts w:ascii="David" w:hAnsi="David" w:cs="David" w:hint="cs"/>
          <w:sz w:val="24"/>
          <w:szCs w:val="24"/>
          <w:rtl/>
        </w:rPr>
        <w:t xml:space="preserve">. רק תפיסתו </w:t>
      </w:r>
      <w:r>
        <w:rPr>
          <w:rFonts w:ascii="David" w:hAnsi="David" w:cs="David" w:hint="cs"/>
          <w:sz w:val="24"/>
          <w:szCs w:val="24"/>
          <w:rtl/>
        </w:rPr>
        <w:t>את עצמו כגורם עצמאי, בעל קיום</w:t>
      </w:r>
      <w:r w:rsidR="005213E2">
        <w:rPr>
          <w:rFonts w:ascii="David" w:hAnsi="David" w:cs="David" w:hint="cs"/>
          <w:sz w:val="24"/>
          <w:szCs w:val="24"/>
          <w:rtl/>
        </w:rPr>
        <w:t xml:space="preserve"> נפרד מהמערכת לה הוא כפוף, יכולה לאפשר לו להפעיל כלי ניתוח וחשיבה</w:t>
      </w:r>
      <w:r w:rsidR="0089776E">
        <w:rPr>
          <w:rFonts w:ascii="David" w:hAnsi="David" w:cs="David" w:hint="cs"/>
          <w:sz w:val="24"/>
          <w:szCs w:val="24"/>
          <w:rtl/>
        </w:rPr>
        <w:t xml:space="preserve"> ביקורתית</w:t>
      </w:r>
      <w:r w:rsidR="005213E2">
        <w:rPr>
          <w:rFonts w:ascii="David" w:hAnsi="David" w:cs="David" w:hint="cs"/>
          <w:sz w:val="24"/>
          <w:szCs w:val="24"/>
          <w:rtl/>
        </w:rPr>
        <w:t>, לגבש תובנות ולממש בסופו של דבר השפעה ושינוי של הלך הרוח המוכתב לו ומסביבו.</w:t>
      </w:r>
    </w:p>
    <w:p w14:paraId="59AF12B2" w14:textId="63776E6A" w:rsidR="007153BB" w:rsidRDefault="00866F49" w:rsidP="0089776E">
      <w:pPr>
        <w:spacing w:line="480" w:lineRule="auto"/>
        <w:jc w:val="both"/>
        <w:rPr>
          <w:rFonts w:ascii="David" w:hAnsi="David" w:cs="David"/>
          <w:sz w:val="24"/>
          <w:szCs w:val="24"/>
          <w:rtl/>
        </w:rPr>
      </w:pPr>
      <w:r>
        <w:rPr>
          <w:rFonts w:ascii="David" w:hAnsi="David" w:cs="David" w:hint="cs"/>
          <w:sz w:val="24"/>
          <w:szCs w:val="24"/>
          <w:rtl/>
        </w:rPr>
        <w:t>תפיסתו של המצביא את עצמו כאוטרקי</w:t>
      </w:r>
      <w:r w:rsidR="005213E2">
        <w:rPr>
          <w:rFonts w:ascii="David" w:hAnsi="David" w:cs="David" w:hint="cs"/>
          <w:sz w:val="24"/>
          <w:szCs w:val="24"/>
          <w:rtl/>
        </w:rPr>
        <w:t xml:space="preserve"> עומדת במידת מה בסתירה להוויה הצבאית ההיר</w:t>
      </w:r>
      <w:r w:rsidR="00A60399">
        <w:rPr>
          <w:rFonts w:ascii="David" w:hAnsi="David" w:cs="David" w:hint="cs"/>
          <w:sz w:val="24"/>
          <w:szCs w:val="24"/>
          <w:rtl/>
        </w:rPr>
        <w:t>א</w:t>
      </w:r>
      <w:r w:rsidR="005213E2">
        <w:rPr>
          <w:rFonts w:ascii="David" w:hAnsi="David" w:cs="David" w:hint="cs"/>
          <w:sz w:val="24"/>
          <w:szCs w:val="24"/>
          <w:rtl/>
        </w:rPr>
        <w:t>רכית, אך מנגד היא תנאי הכרחי למימוש מנהיגותו</w:t>
      </w:r>
      <w:r w:rsidR="00A60399">
        <w:rPr>
          <w:rFonts w:ascii="David" w:hAnsi="David" w:cs="David" w:hint="cs"/>
          <w:sz w:val="24"/>
          <w:szCs w:val="24"/>
          <w:rtl/>
        </w:rPr>
        <w:t>.</w:t>
      </w:r>
      <w:r w:rsidR="005A088F">
        <w:rPr>
          <w:rFonts w:ascii="David" w:hAnsi="David" w:cs="David" w:hint="cs"/>
          <w:sz w:val="24"/>
          <w:szCs w:val="24"/>
          <w:rtl/>
        </w:rPr>
        <w:t xml:space="preserve"> </w:t>
      </w:r>
      <w:r w:rsidR="005213E2">
        <w:rPr>
          <w:rFonts w:ascii="David" w:hAnsi="David" w:cs="David" w:hint="cs"/>
          <w:sz w:val="24"/>
          <w:szCs w:val="24"/>
          <w:rtl/>
        </w:rPr>
        <w:t>מעבר לקושי האימננטי שבתפיסה עצמאית בתוך מערכת היר</w:t>
      </w:r>
      <w:r w:rsidR="00A60399">
        <w:rPr>
          <w:rFonts w:ascii="David" w:hAnsi="David" w:cs="David" w:hint="cs"/>
          <w:sz w:val="24"/>
          <w:szCs w:val="24"/>
          <w:rtl/>
        </w:rPr>
        <w:t>א</w:t>
      </w:r>
      <w:r w:rsidR="005213E2">
        <w:rPr>
          <w:rFonts w:ascii="David" w:hAnsi="David" w:cs="David" w:hint="cs"/>
          <w:sz w:val="24"/>
          <w:szCs w:val="24"/>
          <w:rtl/>
        </w:rPr>
        <w:t xml:space="preserve">רכית מובהקת, תפיסתו של המצביא את עצמו כגורם עצמאי, מייצרת סיכון </w:t>
      </w:r>
      <w:r w:rsidR="005213E2" w:rsidRPr="00281994">
        <w:rPr>
          <w:rFonts w:ascii="David" w:hAnsi="David" w:cs="David" w:hint="cs"/>
          <w:b/>
          <w:bCs/>
          <w:sz w:val="24"/>
          <w:szCs w:val="24"/>
          <w:rtl/>
        </w:rPr>
        <w:t>לניתוק</w:t>
      </w:r>
      <w:r w:rsidR="005213E2" w:rsidRPr="003600D1">
        <w:rPr>
          <w:rFonts w:ascii="David" w:hAnsi="David" w:cs="David" w:hint="cs"/>
          <w:sz w:val="24"/>
          <w:szCs w:val="24"/>
          <w:rtl/>
        </w:rPr>
        <w:t xml:space="preserve"> </w:t>
      </w:r>
      <w:r w:rsidR="005213E2">
        <w:rPr>
          <w:rFonts w:ascii="David" w:hAnsi="David" w:cs="David" w:hint="cs"/>
          <w:sz w:val="24"/>
          <w:szCs w:val="24"/>
          <w:rtl/>
        </w:rPr>
        <w:t xml:space="preserve">(עצמאות יתר, תוך אבדן הזיקה הנדרשת והמתבקשת </w:t>
      </w:r>
      <w:r w:rsidR="0052751D">
        <w:rPr>
          <w:rFonts w:ascii="David" w:hAnsi="David" w:cs="David" w:hint="cs"/>
          <w:sz w:val="24"/>
          <w:szCs w:val="24"/>
          <w:rtl/>
        </w:rPr>
        <w:t>למערכת שסביבו</w:t>
      </w:r>
      <w:r w:rsidR="00281994">
        <w:rPr>
          <w:rFonts w:ascii="David" w:hAnsi="David" w:cs="David" w:hint="cs"/>
          <w:sz w:val="24"/>
          <w:szCs w:val="24"/>
          <w:rtl/>
        </w:rPr>
        <w:t xml:space="preserve">) </w:t>
      </w:r>
      <w:r w:rsidR="007153BB" w:rsidRPr="00281994">
        <w:rPr>
          <w:rFonts w:ascii="David" w:hAnsi="David" w:cs="David" w:hint="cs"/>
          <w:b/>
          <w:bCs/>
          <w:sz w:val="24"/>
          <w:szCs w:val="24"/>
          <w:rtl/>
        </w:rPr>
        <w:t>ולבדידות.</w:t>
      </w:r>
      <w:r w:rsidR="007153BB">
        <w:rPr>
          <w:rFonts w:ascii="David" w:hAnsi="David" w:cs="David" w:hint="cs"/>
          <w:sz w:val="24"/>
          <w:szCs w:val="24"/>
          <w:rtl/>
        </w:rPr>
        <w:t xml:space="preserve"> </w:t>
      </w:r>
      <w:r w:rsidR="00190C41">
        <w:rPr>
          <w:rFonts w:ascii="David" w:hAnsi="David" w:cs="David" w:hint="cs"/>
          <w:sz w:val="24"/>
          <w:szCs w:val="24"/>
          <w:rtl/>
        </w:rPr>
        <w:t>היכולת לשמר עצמאות אישית לצד שימור הזיקה למערכת הערכים וההשקפות הנורמטיבית של המערכת שסביבו, כרוכה ביכולת</w:t>
      </w:r>
      <w:r w:rsidR="00A60399">
        <w:rPr>
          <w:rFonts w:ascii="David" w:hAnsi="David" w:cs="David" w:hint="cs"/>
          <w:sz w:val="24"/>
          <w:szCs w:val="24"/>
          <w:rtl/>
        </w:rPr>
        <w:t>ו</w:t>
      </w:r>
      <w:r w:rsidR="00190C41">
        <w:rPr>
          <w:rFonts w:ascii="David" w:hAnsi="David" w:cs="David" w:hint="cs"/>
          <w:sz w:val="24"/>
          <w:szCs w:val="24"/>
          <w:rtl/>
        </w:rPr>
        <w:t xml:space="preserve"> של המצביא לאתר </w:t>
      </w:r>
      <w:r w:rsidR="00190C41" w:rsidRPr="00866F49">
        <w:rPr>
          <w:rFonts w:ascii="David" w:hAnsi="David" w:cs="David" w:hint="cs"/>
          <w:b/>
          <w:bCs/>
          <w:sz w:val="24"/>
          <w:szCs w:val="24"/>
          <w:rtl/>
        </w:rPr>
        <w:t>'נקודת עיגון'</w:t>
      </w:r>
      <w:r w:rsidR="00190C41">
        <w:rPr>
          <w:rFonts w:ascii="David" w:hAnsi="David" w:cs="David" w:hint="cs"/>
          <w:sz w:val="24"/>
          <w:szCs w:val="24"/>
          <w:rtl/>
        </w:rPr>
        <w:t xml:space="preserve"> חיצונית לו ולמ</w:t>
      </w:r>
      <w:r w:rsidR="00AA3BF1">
        <w:rPr>
          <w:rFonts w:ascii="David" w:hAnsi="David" w:cs="David" w:hint="cs"/>
          <w:sz w:val="24"/>
          <w:szCs w:val="24"/>
          <w:rtl/>
        </w:rPr>
        <w:t>ערכת, אשר הן הוא והן המערכת מחו</w:t>
      </w:r>
      <w:r w:rsidR="00190C41">
        <w:rPr>
          <w:rFonts w:ascii="David" w:hAnsi="David" w:cs="David" w:hint="cs"/>
          <w:sz w:val="24"/>
          <w:szCs w:val="24"/>
          <w:rtl/>
        </w:rPr>
        <w:t>יבים אליה</w:t>
      </w:r>
      <w:r w:rsidR="00190C41">
        <w:rPr>
          <w:rStyle w:val="FootnoteReference"/>
          <w:rFonts w:ascii="David" w:hAnsi="David" w:cs="David"/>
          <w:sz w:val="24"/>
          <w:szCs w:val="24"/>
          <w:rtl/>
        </w:rPr>
        <w:footnoteReference w:id="75"/>
      </w:r>
      <w:r w:rsidR="006D3EEE">
        <w:rPr>
          <w:rFonts w:ascii="David" w:hAnsi="David" w:cs="David" w:hint="cs"/>
          <w:sz w:val="24"/>
          <w:szCs w:val="24"/>
          <w:rtl/>
        </w:rPr>
        <w:t>.</w:t>
      </w:r>
    </w:p>
    <w:p w14:paraId="2EC04CC3" w14:textId="1A38E114" w:rsidR="00EB36C7" w:rsidRDefault="00EB36C7" w:rsidP="00281994">
      <w:pPr>
        <w:spacing w:line="480" w:lineRule="auto"/>
        <w:jc w:val="both"/>
        <w:rPr>
          <w:rFonts w:ascii="David" w:hAnsi="David" w:cs="David"/>
          <w:sz w:val="24"/>
          <w:szCs w:val="24"/>
          <w:rtl/>
        </w:rPr>
      </w:pPr>
      <w:r>
        <w:rPr>
          <w:rFonts w:ascii="David" w:hAnsi="David" w:cs="David" w:hint="cs"/>
          <w:sz w:val="24"/>
          <w:szCs w:val="24"/>
          <w:rtl/>
        </w:rPr>
        <w:t>עוד נדרש המצביא לסגל לעצמו, את היכולת לקרוא ולנתח גם את המערכ</w:t>
      </w:r>
      <w:r w:rsidR="00B71344">
        <w:rPr>
          <w:rFonts w:ascii="David" w:hAnsi="David" w:cs="David" w:hint="cs"/>
          <w:sz w:val="24"/>
          <w:szCs w:val="24"/>
          <w:rtl/>
        </w:rPr>
        <w:t xml:space="preserve">ת </w:t>
      </w:r>
      <w:r w:rsidR="00BD331F">
        <w:rPr>
          <w:rFonts w:ascii="David" w:hAnsi="David" w:cs="David" w:hint="cs"/>
          <w:sz w:val="24"/>
          <w:szCs w:val="24"/>
          <w:rtl/>
        </w:rPr>
        <w:t>הישראלית</w:t>
      </w:r>
      <w:r w:rsidR="00866F49">
        <w:rPr>
          <w:rFonts w:ascii="David" w:hAnsi="David" w:cs="David" w:hint="cs"/>
          <w:sz w:val="24"/>
          <w:szCs w:val="24"/>
          <w:rtl/>
        </w:rPr>
        <w:t xml:space="preserve"> על הקשריה הגלוקאליים</w:t>
      </w:r>
      <w:r>
        <w:rPr>
          <w:rFonts w:ascii="David" w:hAnsi="David" w:cs="David" w:hint="cs"/>
          <w:sz w:val="24"/>
          <w:szCs w:val="24"/>
          <w:rtl/>
        </w:rPr>
        <w:t xml:space="preserve">. מדובר בשינוי שאיננו </w:t>
      </w:r>
      <w:r w:rsidR="00D95FF2">
        <w:rPr>
          <w:rFonts w:ascii="David" w:hAnsi="David" w:cs="David" w:hint="cs"/>
          <w:sz w:val="24"/>
          <w:szCs w:val="24"/>
          <w:rtl/>
        </w:rPr>
        <w:t>טריוויאל</w:t>
      </w:r>
      <w:r w:rsidR="00D95FF2">
        <w:rPr>
          <w:rFonts w:ascii="David" w:hAnsi="David" w:cs="David" w:hint="eastAsia"/>
          <w:sz w:val="24"/>
          <w:szCs w:val="24"/>
          <w:rtl/>
        </w:rPr>
        <w:t>י</w:t>
      </w:r>
      <w:r>
        <w:rPr>
          <w:rFonts w:ascii="David" w:hAnsi="David" w:cs="David" w:hint="cs"/>
          <w:sz w:val="24"/>
          <w:szCs w:val="24"/>
          <w:rtl/>
        </w:rPr>
        <w:t xml:space="preserve"> שכן חינוכו המקצועי של המצביא עד להגיעו לדרג זה, </w:t>
      </w:r>
      <w:r w:rsidR="00BD331F">
        <w:rPr>
          <w:rFonts w:ascii="David" w:hAnsi="David" w:cs="David" w:hint="cs"/>
          <w:sz w:val="24"/>
          <w:szCs w:val="24"/>
          <w:rtl/>
        </w:rPr>
        <w:t xml:space="preserve">נשען על ניתוח היריב </w:t>
      </w:r>
      <w:r>
        <w:rPr>
          <w:rFonts w:ascii="David" w:hAnsi="David" w:cs="David" w:hint="cs"/>
          <w:sz w:val="24"/>
          <w:szCs w:val="24"/>
          <w:rtl/>
        </w:rPr>
        <w:t xml:space="preserve">בלבד, תוך </w:t>
      </w:r>
      <w:r w:rsidR="00B71344">
        <w:rPr>
          <w:rFonts w:ascii="David" w:hAnsi="David" w:cs="David" w:hint="cs"/>
          <w:sz w:val="24"/>
          <w:szCs w:val="24"/>
          <w:rtl/>
        </w:rPr>
        <w:t>הימנעו</w:t>
      </w:r>
      <w:r w:rsidR="00B71344">
        <w:rPr>
          <w:rFonts w:ascii="David" w:hAnsi="David" w:cs="David" w:hint="eastAsia"/>
          <w:sz w:val="24"/>
          <w:szCs w:val="24"/>
          <w:rtl/>
        </w:rPr>
        <w:t>ת</w:t>
      </w:r>
      <w:r>
        <w:rPr>
          <w:rFonts w:ascii="David" w:hAnsi="David" w:cs="David" w:hint="cs"/>
          <w:sz w:val="24"/>
          <w:szCs w:val="24"/>
          <w:rtl/>
        </w:rPr>
        <w:t xml:space="preserve"> מוחלטת מעיסוק בהקשרים הפנימיים/פוליטיים במערכת הישראלית. לפתע נדרש ה</w:t>
      </w:r>
      <w:r w:rsidR="00B71344">
        <w:rPr>
          <w:rFonts w:ascii="David" w:hAnsi="David" w:cs="David" w:hint="cs"/>
          <w:sz w:val="24"/>
          <w:szCs w:val="24"/>
          <w:rtl/>
        </w:rPr>
        <w:t>מצביא לבחון גם את המערכת הזו</w:t>
      </w:r>
      <w:r>
        <w:rPr>
          <w:rFonts w:ascii="David" w:hAnsi="David" w:cs="David" w:hint="cs"/>
          <w:sz w:val="24"/>
          <w:szCs w:val="24"/>
          <w:rtl/>
        </w:rPr>
        <w:t>, בכלי ניתוח שחלקם דומים לכלים שהפעיל עד כה רק כנגד הצד היריב, תוך ניתוח מרכיבים אישיים, פוליטיים ומאבקי כ</w:t>
      </w:r>
      <w:r w:rsidR="00BD331F">
        <w:rPr>
          <w:rFonts w:ascii="David" w:hAnsi="David" w:cs="David" w:hint="cs"/>
          <w:sz w:val="24"/>
          <w:szCs w:val="24"/>
          <w:rtl/>
        </w:rPr>
        <w:t>ו</w:t>
      </w:r>
      <w:r>
        <w:rPr>
          <w:rFonts w:ascii="David" w:hAnsi="David" w:cs="David" w:hint="cs"/>
          <w:sz w:val="24"/>
          <w:szCs w:val="24"/>
          <w:rtl/>
        </w:rPr>
        <w:t xml:space="preserve">ח פנימיים. </w:t>
      </w:r>
    </w:p>
    <w:p w14:paraId="48AB6AD5" w14:textId="4CE119F9" w:rsidR="00BA4C7D" w:rsidRDefault="00D244F7" w:rsidP="00281994">
      <w:pPr>
        <w:spacing w:line="480" w:lineRule="auto"/>
        <w:jc w:val="both"/>
        <w:rPr>
          <w:rFonts w:ascii="David" w:hAnsi="David" w:cs="David"/>
          <w:sz w:val="24"/>
          <w:szCs w:val="24"/>
          <w:rtl/>
        </w:rPr>
      </w:pPr>
      <w:r>
        <w:rPr>
          <w:rFonts w:ascii="David" w:hAnsi="David" w:cs="David" w:hint="cs"/>
          <w:sz w:val="24"/>
          <w:szCs w:val="24"/>
          <w:rtl/>
        </w:rPr>
        <w:lastRenderedPageBreak/>
        <w:t>פרדוקס מסו</w:t>
      </w:r>
      <w:r w:rsidR="007B25A2">
        <w:rPr>
          <w:rFonts w:ascii="David" w:hAnsi="David" w:cs="David" w:hint="cs"/>
          <w:sz w:val="24"/>
          <w:szCs w:val="24"/>
          <w:rtl/>
        </w:rPr>
        <w:t>ים הקיים ביחס להשפעתו של המצביא</w:t>
      </w:r>
      <w:r w:rsidR="00F45BD6">
        <w:rPr>
          <w:rFonts w:ascii="David" w:hAnsi="David" w:cs="David" w:hint="cs"/>
          <w:sz w:val="24"/>
          <w:szCs w:val="24"/>
          <w:rtl/>
        </w:rPr>
        <w:t>,</w:t>
      </w:r>
      <w:r w:rsidR="007B25A2">
        <w:rPr>
          <w:rFonts w:ascii="David" w:hAnsi="David" w:cs="David" w:hint="cs"/>
          <w:sz w:val="24"/>
          <w:szCs w:val="24"/>
          <w:rtl/>
        </w:rPr>
        <w:t xml:space="preserve"> הינה העובדה ש</w:t>
      </w:r>
      <w:r w:rsidR="00BA4C7D">
        <w:rPr>
          <w:rFonts w:ascii="David" w:hAnsi="David" w:cs="David" w:hint="cs"/>
          <w:sz w:val="24"/>
          <w:szCs w:val="24"/>
          <w:rtl/>
        </w:rPr>
        <w:t xml:space="preserve">היותו </w:t>
      </w:r>
      <w:r w:rsidR="00800F57">
        <w:rPr>
          <w:rFonts w:ascii="David" w:hAnsi="David" w:cs="David" w:hint="cs"/>
          <w:sz w:val="24"/>
          <w:szCs w:val="24"/>
          <w:rtl/>
        </w:rPr>
        <w:t>ה</w:t>
      </w:r>
      <w:r w:rsidR="00BA4C7D">
        <w:rPr>
          <w:rFonts w:ascii="David" w:hAnsi="David" w:cs="David" w:hint="cs"/>
          <w:sz w:val="24"/>
          <w:szCs w:val="24"/>
          <w:rtl/>
        </w:rPr>
        <w:t>מערער של המערכת</w:t>
      </w:r>
      <w:r w:rsidR="007B25A2">
        <w:rPr>
          <w:rFonts w:ascii="David" w:hAnsi="David" w:cs="David" w:hint="cs"/>
          <w:sz w:val="24"/>
          <w:szCs w:val="24"/>
          <w:rtl/>
        </w:rPr>
        <w:t xml:space="preserve"> היא זו שמקנה לו את עמדת ההשפעה.</w:t>
      </w:r>
      <w:r w:rsidR="00BA4C7D">
        <w:rPr>
          <w:rFonts w:ascii="David" w:hAnsi="David" w:cs="David" w:hint="cs"/>
          <w:sz w:val="24"/>
          <w:szCs w:val="24"/>
          <w:rtl/>
        </w:rPr>
        <w:t xml:space="preserve"> מה שמקנה למצביא את הזכות ואולי אף את החובה להשפיע על המערכת באופן כה עמוק, נעוץ בעובדה שהוא אינו מזדהה עם</w:t>
      </w:r>
      <w:r w:rsidR="00BA4C7D" w:rsidRPr="002F0E8F">
        <w:rPr>
          <w:rFonts w:ascii="David" w:hAnsi="David" w:cs="David" w:hint="cs"/>
          <w:sz w:val="24"/>
          <w:szCs w:val="24"/>
          <w:rtl/>
        </w:rPr>
        <w:t xml:space="preserve"> תפיסת המציאות</w:t>
      </w:r>
      <w:r w:rsidR="005A088F" w:rsidRPr="002F0E8F">
        <w:rPr>
          <w:rFonts w:ascii="David" w:hAnsi="David" w:cs="David" w:hint="cs"/>
          <w:sz w:val="24"/>
          <w:szCs w:val="24"/>
          <w:rtl/>
        </w:rPr>
        <w:t xml:space="preserve"> </w:t>
      </w:r>
      <w:r w:rsidR="005A088F">
        <w:rPr>
          <w:rFonts w:ascii="David" w:hAnsi="David" w:cs="David" w:hint="cs"/>
          <w:sz w:val="24"/>
          <w:szCs w:val="24"/>
          <w:rtl/>
        </w:rPr>
        <w:t xml:space="preserve">של המערכת. </w:t>
      </w:r>
      <w:r w:rsidR="005A088F" w:rsidRPr="002F0E8F">
        <w:rPr>
          <w:rFonts w:ascii="David" w:hAnsi="David" w:cs="David" w:hint="cs"/>
          <w:b/>
          <w:bCs/>
          <w:sz w:val="24"/>
          <w:szCs w:val="24"/>
          <w:rtl/>
        </w:rPr>
        <w:t>ערעור</w:t>
      </w:r>
      <w:r w:rsidR="00BA4C7D" w:rsidRPr="002F0E8F">
        <w:rPr>
          <w:rFonts w:ascii="David" w:hAnsi="David" w:cs="David" w:hint="cs"/>
          <w:b/>
          <w:bCs/>
          <w:sz w:val="24"/>
          <w:szCs w:val="24"/>
          <w:rtl/>
        </w:rPr>
        <w:t xml:space="preserve"> תפיסת המציאות </w:t>
      </w:r>
      <w:r w:rsidR="00BA4C7D">
        <w:rPr>
          <w:rFonts w:ascii="David" w:hAnsi="David" w:cs="David" w:hint="cs"/>
          <w:sz w:val="24"/>
          <w:szCs w:val="24"/>
          <w:rtl/>
        </w:rPr>
        <w:t xml:space="preserve">מן היסוד </w:t>
      </w:r>
      <w:r w:rsidR="00BA4C7D">
        <w:rPr>
          <w:rFonts w:ascii="David" w:hAnsi="David" w:cs="David"/>
          <w:sz w:val="24"/>
          <w:szCs w:val="24"/>
          <w:rtl/>
        </w:rPr>
        <w:t>–</w:t>
      </w:r>
      <w:r w:rsidR="00BA4C7D">
        <w:rPr>
          <w:rFonts w:ascii="David" w:hAnsi="David" w:cs="David" w:hint="cs"/>
          <w:sz w:val="24"/>
          <w:szCs w:val="24"/>
          <w:rtl/>
        </w:rPr>
        <w:t xml:space="preserve"> היא זו שמציבה את המצביא בעמדת ההשפעה</w:t>
      </w:r>
      <w:r w:rsidR="00800F57">
        <w:rPr>
          <w:rFonts w:ascii="David" w:hAnsi="David" w:cs="David" w:hint="cs"/>
          <w:sz w:val="24"/>
          <w:szCs w:val="24"/>
          <w:rtl/>
        </w:rPr>
        <w:t xml:space="preserve">. </w:t>
      </w:r>
      <w:r w:rsidR="00BA4C7D">
        <w:rPr>
          <w:rFonts w:ascii="David" w:hAnsi="David" w:cs="David" w:hint="cs"/>
          <w:sz w:val="24"/>
          <w:szCs w:val="24"/>
          <w:rtl/>
        </w:rPr>
        <w:t xml:space="preserve">המצביא אינו מערער </w:t>
      </w:r>
      <w:r w:rsidR="002F0E8F" w:rsidRPr="002F0E8F">
        <w:rPr>
          <w:rFonts w:ascii="David" w:hAnsi="David" w:cs="David" w:hint="cs"/>
          <w:b/>
          <w:bCs/>
          <w:sz w:val="24"/>
          <w:szCs w:val="24"/>
          <w:rtl/>
        </w:rPr>
        <w:t>על</w:t>
      </w:r>
      <w:r w:rsidR="002F0E8F" w:rsidRPr="002F0E8F">
        <w:rPr>
          <w:rFonts w:ascii="David" w:hAnsi="David" w:cs="David" w:hint="cs"/>
          <w:sz w:val="24"/>
          <w:szCs w:val="24"/>
          <w:rtl/>
        </w:rPr>
        <w:t xml:space="preserve"> </w:t>
      </w:r>
      <w:r w:rsidR="00BA4C7D">
        <w:rPr>
          <w:rFonts w:ascii="David" w:hAnsi="David" w:cs="David" w:hint="cs"/>
          <w:sz w:val="24"/>
          <w:szCs w:val="24"/>
          <w:rtl/>
        </w:rPr>
        <w:t xml:space="preserve">תפיסת המציאות, הוא מערער </w:t>
      </w:r>
      <w:r w:rsidR="002F0E8F" w:rsidRPr="002F0E8F">
        <w:rPr>
          <w:rFonts w:ascii="David" w:hAnsi="David" w:cs="David" w:hint="cs"/>
          <w:b/>
          <w:bCs/>
          <w:sz w:val="24"/>
          <w:szCs w:val="24"/>
          <w:rtl/>
        </w:rPr>
        <w:t>את</w:t>
      </w:r>
      <w:r w:rsidR="002F0E8F" w:rsidRPr="002F0E8F">
        <w:rPr>
          <w:rFonts w:ascii="David" w:hAnsi="David" w:cs="David" w:hint="cs"/>
          <w:sz w:val="24"/>
          <w:szCs w:val="24"/>
          <w:rtl/>
        </w:rPr>
        <w:t xml:space="preserve"> </w:t>
      </w:r>
      <w:r w:rsidR="00BA4C7D">
        <w:rPr>
          <w:rFonts w:ascii="David" w:hAnsi="David" w:cs="David" w:hint="cs"/>
          <w:sz w:val="24"/>
          <w:szCs w:val="24"/>
          <w:rtl/>
        </w:rPr>
        <w:t>תפיסת המציאות.</w:t>
      </w:r>
      <w:r w:rsidR="005A088F">
        <w:rPr>
          <w:rFonts w:ascii="David" w:hAnsi="David" w:cs="David" w:hint="cs"/>
          <w:sz w:val="24"/>
          <w:szCs w:val="24"/>
          <w:rtl/>
        </w:rPr>
        <w:t xml:space="preserve"> במובן זה ככל שאמירתו של המצביא הינה יותר מערערת </w:t>
      </w:r>
      <w:r w:rsidR="005A088F">
        <w:rPr>
          <w:rFonts w:ascii="David" w:hAnsi="David" w:cs="David"/>
          <w:sz w:val="24"/>
          <w:szCs w:val="24"/>
          <w:rtl/>
        </w:rPr>
        <w:t>–</w:t>
      </w:r>
      <w:r w:rsidR="005A088F">
        <w:rPr>
          <w:rFonts w:ascii="David" w:hAnsi="David" w:cs="David" w:hint="cs"/>
          <w:sz w:val="24"/>
          <w:szCs w:val="24"/>
          <w:rtl/>
        </w:rPr>
        <w:t xml:space="preserve"> היא יותר לגיטימית.</w:t>
      </w:r>
    </w:p>
    <w:p w14:paraId="46B60D80" w14:textId="08897435" w:rsidR="00007B3E" w:rsidRDefault="0045698C" w:rsidP="00281994">
      <w:pPr>
        <w:spacing w:line="480" w:lineRule="auto"/>
        <w:jc w:val="both"/>
        <w:rPr>
          <w:rFonts w:ascii="David" w:hAnsi="David" w:cs="David"/>
          <w:sz w:val="24"/>
          <w:szCs w:val="24"/>
          <w:rtl/>
        </w:rPr>
      </w:pPr>
      <w:r>
        <w:rPr>
          <w:rFonts w:ascii="David" w:hAnsi="David" w:cs="David" w:hint="cs"/>
          <w:sz w:val="24"/>
          <w:szCs w:val="24"/>
          <w:rtl/>
        </w:rPr>
        <w:t xml:space="preserve">מתוקף עמדתו הייחודית של המצביא וקרבתו המסוימת לעשייה הממשית, יכולתו </w:t>
      </w:r>
      <w:r w:rsidR="00D244F7">
        <w:rPr>
          <w:rFonts w:ascii="David" w:hAnsi="David" w:cs="David" w:hint="cs"/>
          <w:sz w:val="24"/>
          <w:szCs w:val="24"/>
          <w:rtl/>
        </w:rPr>
        <w:t xml:space="preserve">לתפוס ולפרש </w:t>
      </w:r>
      <w:r>
        <w:rPr>
          <w:rFonts w:ascii="David" w:hAnsi="David" w:cs="David" w:hint="cs"/>
          <w:sz w:val="24"/>
          <w:szCs w:val="24"/>
          <w:rtl/>
        </w:rPr>
        <w:t>את המציאות ההפכפכה שונה מזו של דרגים אחרים. המציאות משתנה באופן תמידי ולמעשה מה שאנו תופסים כמציאות הינה נקודת ייחוס שלעולם איננה משקפת אמת מציאותית מוחלטת.</w:t>
      </w:r>
      <w:r w:rsidR="002D5747">
        <w:rPr>
          <w:rFonts w:ascii="David" w:hAnsi="David" w:cs="David" w:hint="cs"/>
          <w:sz w:val="24"/>
          <w:szCs w:val="24"/>
          <w:rtl/>
        </w:rPr>
        <w:t xml:space="preserve"> היטיב לתאר זאת ש"י </w:t>
      </w:r>
      <w:r w:rsidR="00CB424D">
        <w:rPr>
          <w:rFonts w:ascii="David" w:hAnsi="David" w:cs="David" w:hint="cs"/>
          <w:sz w:val="24"/>
          <w:szCs w:val="24"/>
          <w:rtl/>
        </w:rPr>
        <w:t>עגנון ב</w:t>
      </w:r>
      <w:r w:rsidR="004D01F0">
        <w:rPr>
          <w:rFonts w:ascii="David" w:hAnsi="David" w:cs="David" w:hint="cs"/>
          <w:sz w:val="24"/>
          <w:szCs w:val="24"/>
          <w:rtl/>
        </w:rPr>
        <w:t>אוספו</w:t>
      </w:r>
      <w:r w:rsidR="00CB424D">
        <w:rPr>
          <w:rFonts w:ascii="David" w:hAnsi="David" w:cs="David" w:hint="cs"/>
          <w:sz w:val="24"/>
          <w:szCs w:val="24"/>
          <w:rtl/>
        </w:rPr>
        <w:t xml:space="preserve"> המפורסם</w:t>
      </w:r>
      <w:r w:rsidR="002D5747">
        <w:rPr>
          <w:rFonts w:ascii="David" w:hAnsi="David" w:cs="David" w:hint="cs"/>
          <w:sz w:val="24"/>
          <w:szCs w:val="24"/>
          <w:rtl/>
        </w:rPr>
        <w:t xml:space="preserve"> "עיר ומלואה":</w:t>
      </w:r>
    </w:p>
    <w:p w14:paraId="021834F4" w14:textId="77777777" w:rsidR="00007B3E" w:rsidRDefault="00007B3E" w:rsidP="00281994">
      <w:pPr>
        <w:spacing w:line="480" w:lineRule="auto"/>
        <w:jc w:val="both"/>
        <w:rPr>
          <w:rFonts w:ascii="David" w:hAnsi="David" w:cs="David"/>
          <w:sz w:val="24"/>
          <w:szCs w:val="24"/>
          <w:rtl/>
        </w:rPr>
      </w:pPr>
      <w:r>
        <w:rPr>
          <w:rFonts w:ascii="David" w:hAnsi="David" w:cs="David" w:hint="cs"/>
          <w:sz w:val="24"/>
          <w:szCs w:val="24"/>
          <w:rtl/>
        </w:rPr>
        <w:t xml:space="preserve">"פעם ראשונה אדם לומד ומבין. </w:t>
      </w:r>
    </w:p>
    <w:p w14:paraId="46B61D10" w14:textId="7B0BC297" w:rsidR="00007B3E" w:rsidRDefault="00007B3E" w:rsidP="00281994">
      <w:pPr>
        <w:spacing w:line="480" w:lineRule="auto"/>
        <w:jc w:val="both"/>
        <w:rPr>
          <w:rFonts w:ascii="David" w:hAnsi="David" w:cs="David"/>
          <w:sz w:val="24"/>
          <w:szCs w:val="24"/>
          <w:rtl/>
        </w:rPr>
      </w:pPr>
      <w:r>
        <w:rPr>
          <w:rFonts w:ascii="David" w:hAnsi="David" w:cs="David" w:hint="cs"/>
          <w:sz w:val="24"/>
          <w:szCs w:val="24"/>
          <w:rtl/>
        </w:rPr>
        <w:t>פעם שניה לומד ותוהה: משטה הייתי בי שדימיתי מבין, הרי אינני מבין ולא כלום.</w:t>
      </w:r>
    </w:p>
    <w:p w14:paraId="0D350BC7" w14:textId="13A4B4EF" w:rsidR="00007B3E" w:rsidRDefault="00007B3E" w:rsidP="00281994">
      <w:pPr>
        <w:spacing w:line="480" w:lineRule="auto"/>
        <w:jc w:val="both"/>
        <w:rPr>
          <w:rFonts w:ascii="David" w:hAnsi="David" w:cs="David"/>
          <w:sz w:val="24"/>
          <w:szCs w:val="24"/>
          <w:rtl/>
        </w:rPr>
      </w:pPr>
      <w:r>
        <w:rPr>
          <w:rFonts w:ascii="David" w:hAnsi="David" w:cs="David" w:hint="cs"/>
          <w:sz w:val="24"/>
          <w:szCs w:val="24"/>
          <w:rtl/>
        </w:rPr>
        <w:t>פעם שלישית מבין ואינו מבין.</w:t>
      </w:r>
    </w:p>
    <w:p w14:paraId="30BDE514" w14:textId="01C24E7A" w:rsidR="00007B3E" w:rsidRDefault="00007B3E" w:rsidP="00281994">
      <w:pPr>
        <w:spacing w:line="480" w:lineRule="auto"/>
        <w:jc w:val="both"/>
        <w:rPr>
          <w:rFonts w:ascii="David" w:hAnsi="David" w:cs="David"/>
          <w:sz w:val="24"/>
          <w:szCs w:val="24"/>
          <w:rtl/>
        </w:rPr>
      </w:pPr>
      <w:r>
        <w:rPr>
          <w:rFonts w:ascii="David" w:hAnsi="David" w:cs="David" w:hint="cs"/>
          <w:sz w:val="24"/>
          <w:szCs w:val="24"/>
          <w:rtl/>
        </w:rPr>
        <w:t>פעם רביעית מבין את שלא הבין ואינו מבין את שהבין.</w:t>
      </w:r>
    </w:p>
    <w:p w14:paraId="16495399" w14:textId="01C53DE2" w:rsidR="00007B3E" w:rsidRDefault="00007B3E" w:rsidP="00281994">
      <w:pPr>
        <w:spacing w:line="480" w:lineRule="auto"/>
        <w:jc w:val="both"/>
        <w:rPr>
          <w:rFonts w:ascii="David" w:hAnsi="David" w:cs="David"/>
          <w:sz w:val="24"/>
          <w:szCs w:val="24"/>
          <w:rtl/>
        </w:rPr>
      </w:pPr>
      <w:r>
        <w:rPr>
          <w:rFonts w:ascii="David" w:hAnsi="David" w:cs="David" w:hint="cs"/>
          <w:sz w:val="24"/>
          <w:szCs w:val="24"/>
          <w:rtl/>
        </w:rPr>
        <w:t>וכן על דרך זו פעם אחר פעם. ואם יגע הרבה וחזר הרבה- עד ששוכח כמה פעמים חזר, ויש לו סיוע מן השמים, הרי הוא מתחיל להבין, וזו תחילתה של החכמה".</w:t>
      </w:r>
      <w:r>
        <w:rPr>
          <w:rStyle w:val="FootnoteReference"/>
          <w:rFonts w:ascii="David" w:hAnsi="David" w:cs="David"/>
          <w:sz w:val="24"/>
          <w:szCs w:val="24"/>
          <w:rtl/>
        </w:rPr>
        <w:footnoteReference w:id="76"/>
      </w:r>
    </w:p>
    <w:p w14:paraId="06E3B39D" w14:textId="3DA9F1CE" w:rsidR="00A12CE3" w:rsidRDefault="00A12CE3" w:rsidP="00281994">
      <w:pPr>
        <w:spacing w:line="480" w:lineRule="auto"/>
        <w:jc w:val="both"/>
        <w:rPr>
          <w:rFonts w:ascii="David" w:hAnsi="David" w:cs="David"/>
          <w:sz w:val="24"/>
          <w:szCs w:val="24"/>
          <w:rtl/>
        </w:rPr>
      </w:pPr>
      <w:r>
        <w:rPr>
          <w:rFonts w:ascii="David" w:hAnsi="David" w:cs="David" w:hint="cs"/>
          <w:sz w:val="24"/>
          <w:szCs w:val="24"/>
          <w:rtl/>
        </w:rPr>
        <w:t>תהליך ההשתנות האישי איננו (בהכרח) התפתחות לינארית של החשיבה, לעיתים היא השתנות בסיסית של החשיבה</w:t>
      </w:r>
      <w:r w:rsidR="00D94C31">
        <w:rPr>
          <w:rFonts w:ascii="David" w:hAnsi="David" w:cs="David" w:hint="cs"/>
          <w:sz w:val="24"/>
          <w:szCs w:val="24"/>
          <w:rtl/>
        </w:rPr>
        <w:t xml:space="preserve"> על החשיבה</w:t>
      </w:r>
      <w:r>
        <w:rPr>
          <w:rFonts w:ascii="David" w:hAnsi="David" w:cs="David" w:hint="cs"/>
          <w:sz w:val="24"/>
          <w:szCs w:val="24"/>
          <w:rtl/>
        </w:rPr>
        <w:t xml:space="preserve"> ותפיס</w:t>
      </w:r>
      <w:r w:rsidR="00AA3BF1">
        <w:rPr>
          <w:rFonts w:ascii="David" w:hAnsi="David" w:cs="David" w:hint="cs"/>
          <w:sz w:val="24"/>
          <w:szCs w:val="24"/>
          <w:rtl/>
        </w:rPr>
        <w:t>ת המציאות. במשפט העברי ישנה מחו</w:t>
      </w:r>
      <w:r>
        <w:rPr>
          <w:rFonts w:ascii="David" w:hAnsi="David" w:cs="David" w:hint="cs"/>
          <w:sz w:val="24"/>
          <w:szCs w:val="24"/>
          <w:rtl/>
        </w:rPr>
        <w:t>יבות של האדם ליוצא מפיו, אך גם כאשר נשבע יש</w:t>
      </w:r>
      <w:r w:rsidR="00AA3BF1">
        <w:rPr>
          <w:rFonts w:ascii="David" w:hAnsi="David" w:cs="David" w:hint="cs"/>
          <w:sz w:val="24"/>
          <w:szCs w:val="24"/>
          <w:rtl/>
        </w:rPr>
        <w:t>נו תהליך של חרטה שמבטלת את המחו</w:t>
      </w:r>
      <w:r>
        <w:rPr>
          <w:rFonts w:ascii="David" w:hAnsi="David" w:cs="David" w:hint="cs"/>
          <w:sz w:val="24"/>
          <w:szCs w:val="24"/>
          <w:rtl/>
        </w:rPr>
        <w:t xml:space="preserve">יבות. מדובר בתהליך תמוה מאוד שכן כל רעיון השבועה הינו לחייב את עצמך ברגע זה בכדי שגם אם לא תרצה לבצע </w:t>
      </w:r>
      <w:r w:rsidR="00AA3BF1">
        <w:rPr>
          <w:rFonts w:ascii="David" w:hAnsi="David" w:cs="David" w:hint="cs"/>
          <w:sz w:val="24"/>
          <w:szCs w:val="24"/>
          <w:rtl/>
        </w:rPr>
        <w:t>פעולה זו בעתיד-תהיה מחו</w:t>
      </w:r>
      <w:r w:rsidR="00431937">
        <w:rPr>
          <w:rFonts w:ascii="David" w:hAnsi="David" w:cs="David" w:hint="cs"/>
          <w:sz w:val="24"/>
          <w:szCs w:val="24"/>
          <w:rtl/>
        </w:rPr>
        <w:t>יב אליה</w:t>
      </w:r>
      <w:r>
        <w:rPr>
          <w:rFonts w:ascii="David" w:hAnsi="David" w:cs="David" w:hint="cs"/>
          <w:sz w:val="24"/>
          <w:szCs w:val="24"/>
          <w:rtl/>
        </w:rPr>
        <w:t xml:space="preserve">, כיצד יתכן </w:t>
      </w:r>
      <w:r w:rsidR="00431937">
        <w:rPr>
          <w:rFonts w:ascii="David" w:hAnsi="David" w:cs="David" w:hint="cs"/>
          <w:sz w:val="24"/>
          <w:szCs w:val="24"/>
          <w:rtl/>
        </w:rPr>
        <w:t xml:space="preserve">אם כן </w:t>
      </w:r>
      <w:r>
        <w:rPr>
          <w:rFonts w:ascii="David" w:hAnsi="David" w:cs="David" w:hint="cs"/>
          <w:sz w:val="24"/>
          <w:szCs w:val="24"/>
          <w:rtl/>
        </w:rPr>
        <w:t>שניתן להתחרט על השבועה? כאשר הרמב"ם מתאר תהליך זה, הוא נוקט בביטוי הב</w:t>
      </w:r>
      <w:r w:rsidRPr="00AF7B33">
        <w:rPr>
          <w:rFonts w:ascii="David" w:hAnsi="David" w:cs="David" w:hint="cs"/>
          <w:sz w:val="24"/>
          <w:szCs w:val="24"/>
          <w:rtl/>
        </w:rPr>
        <w:t>א: "</w:t>
      </w:r>
      <w:r w:rsidRPr="00AF7B33">
        <w:rPr>
          <w:rFonts w:ascii="Arial" w:hAnsi="Arial" w:cs="David"/>
          <w:color w:val="202122"/>
          <w:sz w:val="24"/>
          <w:szCs w:val="24"/>
          <w:shd w:val="clear" w:color="auto" w:fill="FFFFFF"/>
          <w:rtl/>
        </w:rPr>
        <w:t xml:space="preserve">מי שנשבע </w:t>
      </w:r>
      <w:r w:rsidRPr="00AF7B33">
        <w:rPr>
          <w:rFonts w:ascii="Arial" w:hAnsi="Arial" w:cs="David" w:hint="cs"/>
          <w:color w:val="202122"/>
          <w:sz w:val="24"/>
          <w:szCs w:val="24"/>
          <w:shd w:val="clear" w:color="auto" w:fill="FFFFFF"/>
          <w:rtl/>
        </w:rPr>
        <w:t>...</w:t>
      </w:r>
      <w:r w:rsidRPr="00AF7B33">
        <w:rPr>
          <w:rFonts w:ascii="Arial" w:hAnsi="Arial" w:cs="David"/>
          <w:color w:val="202122"/>
          <w:sz w:val="24"/>
          <w:szCs w:val="24"/>
          <w:shd w:val="clear" w:color="auto" w:fill="FFFFFF"/>
          <w:rtl/>
        </w:rPr>
        <w:t xml:space="preserve"> וראה שהוא מצטער אם יקיים שבועה זו </w:t>
      </w:r>
      <w:r w:rsidRPr="00AA3BF1">
        <w:rPr>
          <w:rFonts w:ascii="Arial" w:hAnsi="Arial" w:cs="David"/>
          <w:b/>
          <w:bCs/>
          <w:color w:val="202122"/>
          <w:sz w:val="24"/>
          <w:szCs w:val="24"/>
          <w:shd w:val="clear" w:color="auto" w:fill="FFFFFF"/>
          <w:rtl/>
        </w:rPr>
        <w:t>ונהפכה דעתו לדעת אחרת</w:t>
      </w:r>
      <w:r w:rsidRPr="00AF7B33">
        <w:rPr>
          <w:rFonts w:ascii="Arial" w:hAnsi="Arial" w:cs="David" w:hint="cs"/>
          <w:color w:val="202122"/>
          <w:sz w:val="24"/>
          <w:szCs w:val="24"/>
          <w:shd w:val="clear" w:color="auto" w:fill="FFFFFF"/>
          <w:rtl/>
        </w:rPr>
        <w:t xml:space="preserve">... </w:t>
      </w:r>
      <w:r w:rsidRPr="00AF7B33">
        <w:rPr>
          <w:rFonts w:ascii="Arial" w:hAnsi="Arial" w:cs="David"/>
          <w:color w:val="202122"/>
          <w:sz w:val="24"/>
          <w:szCs w:val="24"/>
          <w:shd w:val="clear" w:color="auto" w:fill="FFFFFF"/>
          <w:rtl/>
        </w:rPr>
        <w:t>יהיה מותר לעשות דבר שנשבע שלא לעשותו, או שלא לעשות דבר שנשבע לעשותו, וזהו הנקרא היתר שבועות</w:t>
      </w:r>
      <w:r w:rsidRPr="00AF7B33">
        <w:rPr>
          <w:rFonts w:ascii="David" w:hAnsi="David" w:cs="David" w:hint="cs"/>
          <w:sz w:val="24"/>
          <w:szCs w:val="24"/>
          <w:rtl/>
        </w:rPr>
        <w:t xml:space="preserve"> </w:t>
      </w:r>
      <w:r w:rsidRPr="00AF7B33">
        <w:rPr>
          <w:rStyle w:val="FootnoteReference"/>
          <w:rFonts w:ascii="David" w:hAnsi="David" w:cs="David"/>
          <w:sz w:val="24"/>
          <w:szCs w:val="24"/>
          <w:rtl/>
        </w:rPr>
        <w:footnoteReference w:id="77"/>
      </w:r>
      <w:r w:rsidRPr="00AF7B33">
        <w:rPr>
          <w:rFonts w:ascii="David" w:hAnsi="David" w:cs="David" w:hint="cs"/>
          <w:sz w:val="24"/>
          <w:szCs w:val="24"/>
          <w:rtl/>
        </w:rPr>
        <w:t xml:space="preserve">. </w:t>
      </w:r>
      <w:r>
        <w:rPr>
          <w:rFonts w:ascii="David" w:hAnsi="David" w:cs="David" w:hint="cs"/>
          <w:sz w:val="24"/>
          <w:szCs w:val="24"/>
          <w:rtl/>
        </w:rPr>
        <w:t xml:space="preserve">לעיתים תהליך החשיבה והלמידה </w:t>
      </w:r>
      <w:r w:rsidR="00AF7B33">
        <w:rPr>
          <w:rFonts w:ascii="David" w:hAnsi="David" w:cs="David" w:hint="cs"/>
          <w:sz w:val="24"/>
          <w:szCs w:val="24"/>
          <w:rtl/>
        </w:rPr>
        <w:t xml:space="preserve">מוביל לשינוי כה יסודי </w:t>
      </w:r>
      <w:r w:rsidR="00AF7B33">
        <w:rPr>
          <w:rFonts w:ascii="David" w:hAnsi="David" w:cs="David"/>
          <w:sz w:val="24"/>
          <w:szCs w:val="24"/>
          <w:rtl/>
        </w:rPr>
        <w:t>–</w:t>
      </w:r>
      <w:r w:rsidR="00AF7B33">
        <w:rPr>
          <w:rFonts w:ascii="David" w:hAnsi="David" w:cs="David" w:hint="cs"/>
          <w:sz w:val="24"/>
          <w:szCs w:val="24"/>
          <w:rtl/>
        </w:rPr>
        <w:t xml:space="preserve"> עד כדי שהאדם עצמו הופך לישות חדשה.</w:t>
      </w:r>
    </w:p>
    <w:p w14:paraId="0E08CD90" w14:textId="08AAB36E" w:rsidR="0045698C" w:rsidRPr="00E1409C" w:rsidRDefault="0045698C" w:rsidP="00281994">
      <w:pPr>
        <w:spacing w:line="480" w:lineRule="auto"/>
        <w:jc w:val="both"/>
        <w:rPr>
          <w:rFonts w:ascii="David" w:hAnsi="David" w:cs="David"/>
          <w:b/>
          <w:bCs/>
          <w:sz w:val="24"/>
          <w:szCs w:val="24"/>
          <w:rtl/>
        </w:rPr>
      </w:pPr>
      <w:r>
        <w:rPr>
          <w:rFonts w:ascii="David" w:hAnsi="David" w:cs="David" w:hint="cs"/>
          <w:sz w:val="24"/>
          <w:szCs w:val="24"/>
          <w:rtl/>
        </w:rPr>
        <w:t>לעיתים ביכולתו של המצביא להיות הראשון שמבין כי המציאות שאליה מתייחסים איננה אמת וכי תפיסת המציאות מעורערת מן היסוד. אין מדובר על טעות מקומית והבנה</w:t>
      </w:r>
      <w:r w:rsidR="006656F1">
        <w:rPr>
          <w:rFonts w:ascii="David" w:hAnsi="David" w:cs="David" w:hint="cs"/>
          <w:sz w:val="24"/>
          <w:szCs w:val="24"/>
          <w:rtl/>
        </w:rPr>
        <w:t>,</w:t>
      </w:r>
      <w:r>
        <w:rPr>
          <w:rFonts w:ascii="David" w:hAnsi="David" w:cs="David" w:hint="cs"/>
          <w:sz w:val="24"/>
          <w:szCs w:val="24"/>
          <w:rtl/>
        </w:rPr>
        <w:t xml:space="preserve"> כי </w:t>
      </w:r>
      <w:r w:rsidRPr="00AA3BF1">
        <w:rPr>
          <w:rFonts w:ascii="David" w:hAnsi="David" w:cs="David" w:hint="cs"/>
          <w:b/>
          <w:bCs/>
          <w:sz w:val="24"/>
          <w:szCs w:val="24"/>
          <w:rtl/>
        </w:rPr>
        <w:t>נקודת האיזון</w:t>
      </w:r>
      <w:r w:rsidRPr="0045698C">
        <w:rPr>
          <w:rFonts w:ascii="David" w:hAnsi="David" w:cs="David" w:hint="cs"/>
          <w:sz w:val="24"/>
          <w:szCs w:val="24"/>
          <w:u w:val="single"/>
          <w:rtl/>
        </w:rPr>
        <w:t xml:space="preserve"> </w:t>
      </w:r>
      <w:r>
        <w:rPr>
          <w:rFonts w:ascii="David" w:hAnsi="David" w:cs="David" w:hint="cs"/>
          <w:sz w:val="24"/>
          <w:szCs w:val="24"/>
          <w:rtl/>
        </w:rPr>
        <w:lastRenderedPageBreak/>
        <w:t xml:space="preserve">הנדרשת איננה במקום הנכון, אלא הבנה כי המציאות אליה מתייחסים כאמת הינה בסטייה מוחלטת וכי </w:t>
      </w:r>
      <w:r w:rsidRPr="00AA3BF1">
        <w:rPr>
          <w:rFonts w:ascii="David" w:hAnsi="David" w:cs="David" w:hint="cs"/>
          <w:b/>
          <w:bCs/>
          <w:sz w:val="24"/>
          <w:szCs w:val="24"/>
          <w:rtl/>
        </w:rPr>
        <w:t>גבולות מרחב הפעולה</w:t>
      </w:r>
      <w:r>
        <w:rPr>
          <w:rFonts w:ascii="David" w:hAnsi="David" w:cs="David" w:hint="cs"/>
          <w:sz w:val="24"/>
          <w:szCs w:val="24"/>
          <w:rtl/>
        </w:rPr>
        <w:t xml:space="preserve"> השתנו בתכלית.</w:t>
      </w:r>
      <w:r w:rsidR="00282D89">
        <w:rPr>
          <w:rFonts w:ascii="David" w:hAnsi="David" w:cs="David" w:hint="cs"/>
          <w:sz w:val="24"/>
          <w:szCs w:val="24"/>
          <w:rtl/>
        </w:rPr>
        <w:t xml:space="preserve"> ההיסט אותו מזהה המצביא אינו נוגע למישור הפתרונות של המציאות הנתונה, אלא להבנה של מהי המציאות הנתונה אליה מתייחסים.</w:t>
      </w:r>
    </w:p>
    <w:p w14:paraId="0DFC69CD" w14:textId="3BE8100D" w:rsidR="00190C41" w:rsidRDefault="0045698C" w:rsidP="00BD34FC">
      <w:pPr>
        <w:spacing w:line="480" w:lineRule="auto"/>
        <w:jc w:val="both"/>
        <w:rPr>
          <w:rFonts w:ascii="David" w:hAnsi="David" w:cs="David"/>
          <w:sz w:val="24"/>
          <w:szCs w:val="24"/>
          <w:rtl/>
        </w:rPr>
      </w:pPr>
      <w:r>
        <w:rPr>
          <w:rFonts w:ascii="David" w:hAnsi="David" w:cs="David" w:hint="cs"/>
          <w:sz w:val="24"/>
          <w:szCs w:val="24"/>
          <w:rtl/>
        </w:rPr>
        <w:t xml:space="preserve">"תהיו מציאותיים </w:t>
      </w:r>
      <w:proofErr w:type="spellStart"/>
      <w:r>
        <w:rPr>
          <w:rFonts w:ascii="David" w:hAnsi="David" w:cs="David" w:hint="cs"/>
          <w:sz w:val="24"/>
          <w:szCs w:val="24"/>
          <w:rtl/>
        </w:rPr>
        <w:t>ודירשו</w:t>
      </w:r>
      <w:proofErr w:type="spellEnd"/>
      <w:r>
        <w:rPr>
          <w:rFonts w:ascii="David" w:hAnsi="David" w:cs="David" w:hint="cs"/>
          <w:sz w:val="24"/>
          <w:szCs w:val="24"/>
          <w:rtl/>
        </w:rPr>
        <w:t xml:space="preserve"> את הבלתי אפשרי" </w:t>
      </w:r>
      <w:proofErr w:type="spellStart"/>
      <w:r w:rsidR="00E40483">
        <w:rPr>
          <w:rFonts w:ascii="David" w:hAnsi="David" w:cs="David" w:hint="cs"/>
          <w:sz w:val="24"/>
          <w:szCs w:val="24"/>
          <w:rtl/>
        </w:rPr>
        <w:t>היתה</w:t>
      </w:r>
      <w:proofErr w:type="spellEnd"/>
      <w:r w:rsidR="00E40483">
        <w:rPr>
          <w:rFonts w:ascii="David" w:hAnsi="David" w:cs="David" w:hint="cs"/>
          <w:sz w:val="24"/>
          <w:szCs w:val="24"/>
          <w:rtl/>
        </w:rPr>
        <w:t xml:space="preserve"> אחת הסיסמאות הפופולריות במחאת הסטודנטים בפריז בשנת </w:t>
      </w:r>
      <w:r>
        <w:rPr>
          <w:rFonts w:ascii="David" w:hAnsi="David" w:cs="David" w:hint="cs"/>
          <w:sz w:val="24"/>
          <w:szCs w:val="24"/>
          <w:rtl/>
        </w:rPr>
        <w:t>1968</w:t>
      </w:r>
      <w:r w:rsidR="00E40483">
        <w:rPr>
          <w:rFonts w:ascii="David" w:hAnsi="David" w:cs="David" w:hint="cs"/>
          <w:sz w:val="24"/>
          <w:szCs w:val="24"/>
          <w:rtl/>
        </w:rPr>
        <w:t xml:space="preserve"> (במקור- </w:t>
      </w:r>
      <w:r w:rsidR="00E40483" w:rsidRPr="00E40483">
        <w:rPr>
          <w:rFonts w:ascii="Georgia" w:hAnsi="Georgia" w:cs="David"/>
          <w:color w:val="000000"/>
          <w:sz w:val="24"/>
          <w:szCs w:val="24"/>
          <w:shd w:val="clear" w:color="auto" w:fill="FFFFFF"/>
        </w:rPr>
        <w:t>“</w:t>
      </w:r>
      <w:proofErr w:type="spellStart"/>
      <w:r w:rsidR="00E40483" w:rsidRPr="00E40483">
        <w:rPr>
          <w:rFonts w:ascii="Georgia" w:hAnsi="Georgia" w:cs="David"/>
          <w:color w:val="000000"/>
          <w:sz w:val="24"/>
          <w:szCs w:val="24"/>
          <w:shd w:val="clear" w:color="auto" w:fill="FFFFFF"/>
        </w:rPr>
        <w:t>soyez</w:t>
      </w:r>
      <w:proofErr w:type="spellEnd"/>
      <w:r w:rsidR="00E40483" w:rsidRPr="00E40483">
        <w:rPr>
          <w:rFonts w:ascii="Georgia" w:hAnsi="Georgia" w:cs="David"/>
          <w:color w:val="000000"/>
          <w:sz w:val="24"/>
          <w:szCs w:val="24"/>
          <w:shd w:val="clear" w:color="auto" w:fill="FFFFFF"/>
        </w:rPr>
        <w:t xml:space="preserve"> </w:t>
      </w:r>
      <w:proofErr w:type="spellStart"/>
      <w:r w:rsidR="00E40483" w:rsidRPr="00E40483">
        <w:rPr>
          <w:rFonts w:ascii="Georgia" w:hAnsi="Georgia" w:cs="David"/>
          <w:color w:val="000000"/>
          <w:sz w:val="24"/>
          <w:szCs w:val="24"/>
          <w:shd w:val="clear" w:color="auto" w:fill="FFFFFF"/>
        </w:rPr>
        <w:t>réalistes</w:t>
      </w:r>
      <w:proofErr w:type="spellEnd"/>
      <w:r w:rsidR="00E40483" w:rsidRPr="00E40483">
        <w:rPr>
          <w:rFonts w:ascii="Georgia" w:hAnsi="Georgia" w:cs="David"/>
          <w:color w:val="000000"/>
          <w:sz w:val="24"/>
          <w:szCs w:val="24"/>
          <w:shd w:val="clear" w:color="auto" w:fill="FFFFFF"/>
        </w:rPr>
        <w:t xml:space="preserve">, </w:t>
      </w:r>
      <w:proofErr w:type="spellStart"/>
      <w:r w:rsidR="00E40483" w:rsidRPr="00E40483">
        <w:rPr>
          <w:rFonts w:ascii="Georgia" w:hAnsi="Georgia" w:cs="David"/>
          <w:color w:val="000000"/>
          <w:sz w:val="24"/>
          <w:szCs w:val="24"/>
          <w:shd w:val="clear" w:color="auto" w:fill="FFFFFF"/>
        </w:rPr>
        <w:t>demandez</w:t>
      </w:r>
      <w:proofErr w:type="spellEnd"/>
      <w:r w:rsidR="00E40483" w:rsidRPr="00E40483">
        <w:rPr>
          <w:rFonts w:ascii="Georgia" w:hAnsi="Georgia" w:cs="David"/>
          <w:color w:val="000000"/>
          <w:sz w:val="24"/>
          <w:szCs w:val="24"/>
          <w:shd w:val="clear" w:color="auto" w:fill="FFFFFF"/>
        </w:rPr>
        <w:t xml:space="preserve"> </w:t>
      </w:r>
      <w:proofErr w:type="spellStart"/>
      <w:r w:rsidR="00E40483" w:rsidRPr="00E40483">
        <w:rPr>
          <w:rFonts w:ascii="Georgia" w:hAnsi="Georgia" w:cs="David"/>
          <w:color w:val="000000"/>
          <w:sz w:val="24"/>
          <w:szCs w:val="24"/>
          <w:shd w:val="clear" w:color="auto" w:fill="FFFFFF"/>
        </w:rPr>
        <w:t>l’impossible</w:t>
      </w:r>
      <w:proofErr w:type="spellEnd"/>
      <w:r w:rsidR="00E40483" w:rsidRPr="00E40483">
        <w:rPr>
          <w:rFonts w:ascii="Georgia" w:hAnsi="Georgia" w:cs="David"/>
          <w:color w:val="000000"/>
          <w:sz w:val="24"/>
          <w:szCs w:val="24"/>
          <w:shd w:val="clear" w:color="auto" w:fill="FFFFFF"/>
        </w:rPr>
        <w:t>”</w:t>
      </w:r>
      <w:r w:rsidR="00E40483" w:rsidRPr="00E40483">
        <w:rPr>
          <w:rFonts w:ascii="Georgia" w:hAnsi="Georgia" w:cs="David" w:hint="cs"/>
          <w:color w:val="000000"/>
          <w:sz w:val="24"/>
          <w:szCs w:val="24"/>
          <w:shd w:val="clear" w:color="auto" w:fill="FFFFFF"/>
          <w:rtl/>
        </w:rPr>
        <w:t>)</w:t>
      </w:r>
      <w:r w:rsidRPr="00E40483">
        <w:rPr>
          <w:rFonts w:ascii="David" w:hAnsi="David" w:cs="David" w:hint="cs"/>
          <w:sz w:val="24"/>
          <w:szCs w:val="24"/>
          <w:rtl/>
        </w:rPr>
        <w:t>.</w:t>
      </w:r>
      <w:r>
        <w:rPr>
          <w:rFonts w:ascii="David" w:hAnsi="David" w:cs="David" w:hint="cs"/>
          <w:sz w:val="24"/>
          <w:szCs w:val="24"/>
          <w:rtl/>
        </w:rPr>
        <w:t xml:space="preserve"> </w:t>
      </w:r>
      <w:r w:rsidR="00932F22">
        <w:rPr>
          <w:rFonts w:ascii="David" w:hAnsi="David" w:cs="David" w:hint="cs"/>
          <w:sz w:val="24"/>
          <w:szCs w:val="24"/>
          <w:rtl/>
        </w:rPr>
        <w:t xml:space="preserve">הסתירה בין המציאות ההכרחית (והשקרית) לבין האמת הבלתי ניתנת להשגה בכלים המציאותיים הקיימים </w:t>
      </w:r>
      <w:r w:rsidR="00932F22">
        <w:rPr>
          <w:rFonts w:ascii="David" w:hAnsi="David" w:cs="David"/>
          <w:sz w:val="24"/>
          <w:szCs w:val="24"/>
          <w:rtl/>
        </w:rPr>
        <w:t>–</w:t>
      </w:r>
      <w:r w:rsidR="00932F22">
        <w:rPr>
          <w:rFonts w:ascii="David" w:hAnsi="David" w:cs="David" w:hint="cs"/>
          <w:sz w:val="24"/>
          <w:szCs w:val="24"/>
          <w:rtl/>
        </w:rPr>
        <w:t xml:space="preserve"> היא המניע שעומד ביסוד יכולתו וחובתו של המצביא לממש השפעה. זיהוי התנועה והשינוי של המציאות, ההשתנות העצמית של המצביא כסובייקט והבחינה החוזרת ומתמידה של המציאות החדשה המתהווה, תוך שהוא מבין או חש שהמציאות החדשה שהוא מזהה- נהירה רק לו, איננה יכולה להשאיר את המצביא אדיש לפער בין תפיסתו את המציאות לתפיסת הגורמים המרוחקים יותר.</w:t>
      </w:r>
    </w:p>
    <w:p w14:paraId="4D3338F4" w14:textId="293FA06B" w:rsidR="00190C41" w:rsidRDefault="00190C41" w:rsidP="00BD34FC">
      <w:pPr>
        <w:spacing w:line="480" w:lineRule="auto"/>
        <w:jc w:val="both"/>
        <w:rPr>
          <w:rFonts w:ascii="David" w:hAnsi="David" w:cs="David"/>
          <w:sz w:val="24"/>
          <w:szCs w:val="24"/>
          <w:rtl/>
        </w:rPr>
      </w:pPr>
      <w:r>
        <w:rPr>
          <w:rFonts w:ascii="David" w:hAnsi="David" w:cs="David" w:hint="cs"/>
          <w:sz w:val="24"/>
          <w:szCs w:val="24"/>
          <w:rtl/>
        </w:rPr>
        <w:t>תנאי נוסף</w:t>
      </w:r>
      <w:r w:rsidR="006656F1">
        <w:rPr>
          <w:rFonts w:ascii="David" w:hAnsi="David" w:cs="David" w:hint="cs"/>
          <w:sz w:val="24"/>
          <w:szCs w:val="24"/>
          <w:rtl/>
        </w:rPr>
        <w:t>,</w:t>
      </w:r>
      <w:r>
        <w:rPr>
          <w:rFonts w:ascii="David" w:hAnsi="David" w:cs="David" w:hint="cs"/>
          <w:sz w:val="24"/>
          <w:szCs w:val="24"/>
          <w:rtl/>
        </w:rPr>
        <w:t xml:space="preserve"> הנדרש למצביא על מנת לפענח את המציאות, הינה היכולת לקלוט ולנתח את הרבדים השונים המתקיימים במקביל במציאות.</w:t>
      </w:r>
      <w:r w:rsidR="00BD34FC">
        <w:rPr>
          <w:rFonts w:ascii="David" w:hAnsi="David" w:cs="David" w:hint="cs"/>
          <w:sz w:val="24"/>
          <w:szCs w:val="24"/>
          <w:rtl/>
        </w:rPr>
        <w:t xml:space="preserve"> </w:t>
      </w:r>
      <w:r>
        <w:rPr>
          <w:rFonts w:ascii="David" w:hAnsi="David" w:cs="David" w:hint="cs"/>
          <w:sz w:val="24"/>
          <w:szCs w:val="24"/>
          <w:rtl/>
        </w:rPr>
        <w:t>יכולתו של המצביא ללמוד את המציאות המורכבת והמשתנה ללא הרף, ובכלל זה ללמוד מתי וכיצד עליו לפתח תהליך למידה והשפעה כלפי הקברניט, דורשים יכולת '</w:t>
      </w:r>
      <w:proofErr w:type="spellStart"/>
      <w:r>
        <w:rPr>
          <w:rFonts w:ascii="David" w:hAnsi="David" w:cs="David" w:hint="cs"/>
          <w:sz w:val="24"/>
          <w:szCs w:val="24"/>
          <w:rtl/>
        </w:rPr>
        <w:t>מטריקסית</w:t>
      </w:r>
      <w:proofErr w:type="spellEnd"/>
      <w:r>
        <w:rPr>
          <w:rFonts w:ascii="David" w:hAnsi="David" w:cs="David" w:hint="cs"/>
          <w:sz w:val="24"/>
          <w:szCs w:val="24"/>
          <w:rtl/>
        </w:rPr>
        <w:t>', יכולת להיות בו בזמן במספר מקומות (רעיוניים וזהותיים) במקביל. לעיתים על המצביא להיות מסוגל להפנים כי מתחת למעטה של המסרים המועברים באופן ברור על ידי הקברניט, מסתתרת ציפייה כי המצביא עצמו ינהג אחרת מכפי שנאמר לו. לעיתים אותה חירות שהמצביא המערכתי רוצה ליטול לעצמו, מוטלת עליו למעשה בכוונת מכוון על ידי הקברניט, הן בשל הבנה של הקברניט כי בין האמירות הדקלרטיביות</w:t>
      </w:r>
      <w:r w:rsidR="000037A3">
        <w:rPr>
          <w:rFonts w:ascii="David" w:hAnsi="David" w:cs="David" w:hint="cs"/>
          <w:sz w:val="24"/>
          <w:szCs w:val="24"/>
          <w:rtl/>
        </w:rPr>
        <w:t>,</w:t>
      </w:r>
      <w:r>
        <w:rPr>
          <w:rFonts w:ascii="David" w:hAnsi="David" w:cs="David" w:hint="cs"/>
          <w:sz w:val="24"/>
          <w:szCs w:val="24"/>
          <w:rtl/>
        </w:rPr>
        <w:t xml:space="preserve"> אותן </w:t>
      </w:r>
      <w:r w:rsidR="000037A3">
        <w:rPr>
          <w:rFonts w:ascii="David" w:hAnsi="David" w:cs="David" w:hint="cs"/>
          <w:sz w:val="24"/>
          <w:szCs w:val="24"/>
          <w:rtl/>
        </w:rPr>
        <w:t xml:space="preserve">הוא </w:t>
      </w:r>
      <w:r>
        <w:rPr>
          <w:rFonts w:ascii="David" w:hAnsi="David" w:cs="David" w:hint="cs"/>
          <w:sz w:val="24"/>
          <w:szCs w:val="24"/>
          <w:rtl/>
        </w:rPr>
        <w:t>נדרש להשמיע לבין המעשה הרצוי ישנו פער, והן בשל היכולת להותיר את האחריות, על כלל המשתמע מכך, על הדרג הב</w:t>
      </w:r>
      <w:r w:rsidR="000037A3">
        <w:rPr>
          <w:rFonts w:ascii="David" w:hAnsi="David" w:cs="David" w:hint="cs"/>
          <w:sz w:val="24"/>
          <w:szCs w:val="24"/>
          <w:rtl/>
        </w:rPr>
        <w:t>י</w:t>
      </w:r>
      <w:r>
        <w:rPr>
          <w:rFonts w:ascii="David" w:hAnsi="David" w:cs="David" w:hint="cs"/>
          <w:sz w:val="24"/>
          <w:szCs w:val="24"/>
          <w:rtl/>
        </w:rPr>
        <w:t>טחוני.</w:t>
      </w:r>
    </w:p>
    <w:p w14:paraId="05518473" w14:textId="14280DD9" w:rsidR="00E0449D" w:rsidRDefault="00190C41" w:rsidP="00BD34FC">
      <w:pPr>
        <w:spacing w:line="480" w:lineRule="auto"/>
        <w:jc w:val="both"/>
        <w:rPr>
          <w:rFonts w:ascii="David" w:hAnsi="David" w:cs="David"/>
          <w:sz w:val="24"/>
          <w:szCs w:val="24"/>
          <w:rtl/>
        </w:rPr>
      </w:pPr>
      <w:r>
        <w:rPr>
          <w:rFonts w:ascii="David" w:hAnsi="David" w:cs="David" w:hint="cs"/>
          <w:sz w:val="24"/>
          <w:szCs w:val="24"/>
          <w:rtl/>
        </w:rPr>
        <w:t xml:space="preserve">הרב דוד הכהן, המכונה "הרב הנזיר" היה אחד מתלמידיו של הרב אברהם יצחק הכהן קוק. </w:t>
      </w:r>
      <w:r w:rsidR="00BA4C7D">
        <w:rPr>
          <w:rFonts w:ascii="David" w:hAnsi="David" w:cs="David" w:hint="cs"/>
          <w:sz w:val="24"/>
          <w:szCs w:val="24"/>
          <w:rtl/>
        </w:rPr>
        <w:t xml:space="preserve">בין </w:t>
      </w:r>
      <w:r w:rsidR="000037A3">
        <w:rPr>
          <w:rFonts w:ascii="David" w:hAnsi="David" w:cs="David" w:hint="cs"/>
          <w:sz w:val="24"/>
          <w:szCs w:val="24"/>
          <w:rtl/>
        </w:rPr>
        <w:t>שאר</w:t>
      </w:r>
      <w:r w:rsidR="00BA4C7D">
        <w:rPr>
          <w:rFonts w:ascii="David" w:hAnsi="David" w:cs="David" w:hint="cs"/>
          <w:sz w:val="24"/>
          <w:szCs w:val="24"/>
          <w:rtl/>
        </w:rPr>
        <w:t xml:space="preserve"> כתביו הוא פיתח את התפיסה לפיה הנבואה בישראל הינה "ה</w:t>
      </w:r>
      <w:r w:rsidR="000037A3">
        <w:rPr>
          <w:rFonts w:ascii="David" w:hAnsi="David" w:cs="David" w:hint="cs"/>
          <w:sz w:val="24"/>
          <w:szCs w:val="24"/>
          <w:rtl/>
        </w:rPr>
        <w:t>י</w:t>
      </w:r>
      <w:r w:rsidR="00BA4C7D">
        <w:rPr>
          <w:rFonts w:ascii="David" w:hAnsi="David" w:cs="David" w:hint="cs"/>
          <w:sz w:val="24"/>
          <w:szCs w:val="24"/>
          <w:rtl/>
        </w:rPr>
        <w:t>גי</w:t>
      </w:r>
      <w:r w:rsidR="00BD34FC">
        <w:rPr>
          <w:rFonts w:ascii="David" w:hAnsi="David" w:cs="David" w:hint="cs"/>
          <w:sz w:val="24"/>
          <w:szCs w:val="24"/>
          <w:rtl/>
        </w:rPr>
        <w:t xml:space="preserve">ון שמעי". תמצית הרעיון הינה כי </w:t>
      </w:r>
      <w:r w:rsidR="00BA4C7D">
        <w:rPr>
          <w:rFonts w:ascii="David" w:hAnsi="David" w:cs="David" w:hint="cs"/>
          <w:sz w:val="24"/>
          <w:szCs w:val="24"/>
          <w:rtl/>
        </w:rPr>
        <w:t xml:space="preserve">באופן אינטואיטיבי אנו תופסים את חוש הראייה כעדיף על חוש השמיעה, הראייה הינה חדה וחד-ערכית </w:t>
      </w:r>
      <w:r w:rsidR="00BA4C7D">
        <w:rPr>
          <w:rFonts w:ascii="David" w:hAnsi="David" w:cs="David"/>
          <w:sz w:val="24"/>
          <w:szCs w:val="24"/>
          <w:rtl/>
        </w:rPr>
        <w:t>–</w:t>
      </w:r>
      <w:r w:rsidR="00BA4C7D">
        <w:rPr>
          <w:rFonts w:ascii="David" w:hAnsi="David" w:cs="David" w:hint="cs"/>
          <w:sz w:val="24"/>
          <w:szCs w:val="24"/>
          <w:rtl/>
        </w:rPr>
        <w:t xml:space="preserve"> "טוב מראה עיניים ממשמע אוזניים". אך מבחינות אחרות, בניגוד לראייה שהינה חדה אך צרה וממוקדת מאוד, ומאפשרת להתרשם רק מהתהוות אחת בזמן נתון תוך שהיא מאפשרת לטעות כי זו המציאות השלמה, השמיעה הינה רב </w:t>
      </w:r>
      <w:proofErr w:type="spellStart"/>
      <w:r w:rsidR="00BA4C7D">
        <w:rPr>
          <w:rFonts w:ascii="David" w:hAnsi="David" w:cs="David" w:hint="cs"/>
          <w:sz w:val="24"/>
          <w:szCs w:val="24"/>
          <w:rtl/>
        </w:rPr>
        <w:t>מימדית</w:t>
      </w:r>
      <w:proofErr w:type="spellEnd"/>
      <w:r w:rsidR="00BA4C7D">
        <w:rPr>
          <w:rFonts w:ascii="David" w:hAnsi="David" w:cs="David" w:hint="cs"/>
          <w:sz w:val="24"/>
          <w:szCs w:val="24"/>
          <w:rtl/>
        </w:rPr>
        <w:t>, ובעלת יכולת 'לגשש' א</w:t>
      </w:r>
      <w:r w:rsidR="000037A3">
        <w:rPr>
          <w:rFonts w:ascii="David" w:hAnsi="David" w:cs="David" w:hint="cs"/>
          <w:sz w:val="24"/>
          <w:szCs w:val="24"/>
          <w:rtl/>
        </w:rPr>
        <w:t>חר</w:t>
      </w:r>
      <w:r w:rsidR="00BA4C7D">
        <w:rPr>
          <w:rFonts w:ascii="David" w:hAnsi="David" w:cs="David" w:hint="cs"/>
          <w:sz w:val="24"/>
          <w:szCs w:val="24"/>
          <w:rtl/>
        </w:rPr>
        <w:t xml:space="preserve"> המציאות במספר </w:t>
      </w:r>
      <w:proofErr w:type="spellStart"/>
      <w:r w:rsidR="00BA4C7D">
        <w:rPr>
          <w:rFonts w:ascii="David" w:hAnsi="David" w:cs="David" w:hint="cs"/>
          <w:sz w:val="24"/>
          <w:szCs w:val="24"/>
          <w:rtl/>
        </w:rPr>
        <w:t>מימדים</w:t>
      </w:r>
      <w:proofErr w:type="spellEnd"/>
      <w:r w:rsidR="00BA4C7D">
        <w:rPr>
          <w:rFonts w:ascii="David" w:hAnsi="David" w:cs="David" w:hint="cs"/>
          <w:sz w:val="24"/>
          <w:szCs w:val="24"/>
          <w:rtl/>
        </w:rPr>
        <w:t xml:space="preserve"> במקביל.</w:t>
      </w:r>
      <w:r w:rsidR="005A373B">
        <w:rPr>
          <w:rStyle w:val="FootnoteReference"/>
          <w:rFonts w:ascii="David" w:hAnsi="David" w:cs="David"/>
          <w:sz w:val="24"/>
          <w:szCs w:val="24"/>
          <w:rtl/>
        </w:rPr>
        <w:footnoteReference w:id="78"/>
      </w:r>
      <w:r w:rsidR="00BA4C7D">
        <w:rPr>
          <w:rFonts w:ascii="David" w:hAnsi="David" w:cs="David" w:hint="cs"/>
          <w:sz w:val="24"/>
          <w:szCs w:val="24"/>
          <w:rtl/>
        </w:rPr>
        <w:t xml:space="preserve"> </w:t>
      </w:r>
      <w:r w:rsidR="000037A3">
        <w:rPr>
          <w:rFonts w:ascii="David" w:hAnsi="David" w:cs="David" w:hint="cs"/>
          <w:sz w:val="24"/>
          <w:szCs w:val="24"/>
          <w:rtl/>
        </w:rPr>
        <w:t xml:space="preserve">נראה </w:t>
      </w:r>
      <w:r w:rsidR="00BA4C7D">
        <w:rPr>
          <w:rFonts w:ascii="David" w:hAnsi="David" w:cs="David" w:hint="cs"/>
          <w:sz w:val="24"/>
          <w:szCs w:val="24"/>
          <w:rtl/>
        </w:rPr>
        <w:t>שיכולת 'שמעית' זו נדרשת ממצביא, עליו לה</w:t>
      </w:r>
      <w:r w:rsidR="000037A3">
        <w:rPr>
          <w:rFonts w:ascii="David" w:hAnsi="David" w:cs="David" w:hint="cs"/>
          <w:sz w:val="24"/>
          <w:szCs w:val="24"/>
          <w:rtl/>
        </w:rPr>
        <w:t>י</w:t>
      </w:r>
      <w:r w:rsidR="00BA4C7D">
        <w:rPr>
          <w:rFonts w:ascii="David" w:hAnsi="David" w:cs="David" w:hint="cs"/>
          <w:sz w:val="24"/>
          <w:szCs w:val="24"/>
          <w:rtl/>
        </w:rPr>
        <w:t xml:space="preserve">זהר מלהיות כבול למה שנראה במבט שטחי כוודאות גמורה, ולהפוך עצמו למי שמסוגל לבחון את </w:t>
      </w:r>
      <w:r w:rsidR="00BA4C7D">
        <w:rPr>
          <w:rFonts w:ascii="David" w:hAnsi="David" w:cs="David" w:hint="cs"/>
          <w:sz w:val="24"/>
          <w:szCs w:val="24"/>
          <w:rtl/>
        </w:rPr>
        <w:lastRenderedPageBreak/>
        <w:t>המציאות באופן מתמיד, מזוויות שונות, במקביל.</w:t>
      </w:r>
      <w:r w:rsidR="00BD34FC">
        <w:rPr>
          <w:rFonts w:ascii="David" w:hAnsi="David" w:cs="David" w:hint="cs"/>
          <w:sz w:val="24"/>
          <w:szCs w:val="24"/>
          <w:rtl/>
        </w:rPr>
        <w:t xml:space="preserve"> </w:t>
      </w:r>
      <w:r w:rsidR="00932F22">
        <w:rPr>
          <w:rFonts w:ascii="David" w:hAnsi="David" w:cs="David" w:hint="cs"/>
          <w:sz w:val="24"/>
          <w:szCs w:val="24"/>
          <w:rtl/>
        </w:rPr>
        <w:t>תובנה זו מתכתבת היטב גם עם התפתחות והתפכחות המדעים המדויקים, דוג</w:t>
      </w:r>
      <w:r w:rsidR="00F07D9E">
        <w:rPr>
          <w:rFonts w:ascii="David" w:hAnsi="David" w:cs="David" w:hint="cs"/>
          <w:sz w:val="24"/>
          <w:szCs w:val="24"/>
          <w:rtl/>
        </w:rPr>
        <w:t>מת פיזיקת הקוונטים ותאוריית המייתרים</w:t>
      </w:r>
      <w:r w:rsidR="00932F22">
        <w:rPr>
          <w:rFonts w:ascii="David" w:hAnsi="David" w:cs="David" w:hint="cs"/>
          <w:sz w:val="24"/>
          <w:szCs w:val="24"/>
          <w:rtl/>
        </w:rPr>
        <w:t>, המאששות את ההבנה שההוויה איננה מוגבלת על ידי המציאות הנראית אלא חורגת ממנה ומתקיימת במספר מישורים במקביל.</w:t>
      </w:r>
    </w:p>
    <w:p w14:paraId="4E3C5EF1" w14:textId="1EE7AF4E" w:rsidR="00E0449D" w:rsidRDefault="00E0449D" w:rsidP="00281994">
      <w:pPr>
        <w:spacing w:line="480" w:lineRule="auto"/>
        <w:jc w:val="both"/>
        <w:rPr>
          <w:rFonts w:ascii="David" w:hAnsi="David" w:cs="David"/>
          <w:sz w:val="24"/>
          <w:szCs w:val="24"/>
          <w:rtl/>
        </w:rPr>
      </w:pPr>
      <w:r>
        <w:rPr>
          <w:rFonts w:ascii="David" w:hAnsi="David" w:cs="David" w:hint="cs"/>
          <w:sz w:val="24"/>
          <w:szCs w:val="24"/>
          <w:rtl/>
        </w:rPr>
        <w:t xml:space="preserve">צורך זה איננו מוגבל רק למובן של קליטת המציאות על מישוריה השונים, </w:t>
      </w:r>
      <w:r w:rsidR="005643DB">
        <w:rPr>
          <w:rFonts w:ascii="David" w:hAnsi="David" w:cs="David" w:hint="cs"/>
          <w:sz w:val="24"/>
          <w:szCs w:val="24"/>
          <w:rtl/>
        </w:rPr>
        <w:t xml:space="preserve">אלא גם להבנה כי המציאות מתקיימת במספר רבדים במקביל וכי השפעתו של המצביא איננה נמצאת במישור </w:t>
      </w:r>
      <w:r w:rsidR="00B40591">
        <w:rPr>
          <w:rFonts w:ascii="David" w:hAnsi="David" w:cs="David" w:hint="cs"/>
          <w:sz w:val="24"/>
          <w:szCs w:val="24"/>
          <w:rtl/>
        </w:rPr>
        <w:t>רלטיבי</w:t>
      </w:r>
      <w:r w:rsidR="005643DB">
        <w:rPr>
          <w:rFonts w:ascii="David" w:hAnsi="David" w:cs="David" w:hint="cs"/>
          <w:sz w:val="24"/>
          <w:szCs w:val="24"/>
          <w:rtl/>
        </w:rPr>
        <w:t xml:space="preserve"> בו נ</w:t>
      </w:r>
      <w:r w:rsidR="00BD34FC">
        <w:rPr>
          <w:rFonts w:ascii="David" w:hAnsi="David" w:cs="David" w:hint="cs"/>
          <w:sz w:val="24"/>
          <w:szCs w:val="24"/>
          <w:rtl/>
        </w:rPr>
        <w:t>י</w:t>
      </w:r>
      <w:r w:rsidR="005643DB">
        <w:rPr>
          <w:rFonts w:ascii="David" w:hAnsi="David" w:cs="David" w:hint="cs"/>
          <w:sz w:val="24"/>
          <w:szCs w:val="24"/>
          <w:rtl/>
        </w:rPr>
        <w:t xml:space="preserve">צחון של צד אחד משמעותו הפסד של הצד השני. חכמתו של המצביא ויכולתו לממש השפעה כרוכה בהבנה עמוקה של </w:t>
      </w:r>
      <w:proofErr w:type="spellStart"/>
      <w:r w:rsidR="005643DB">
        <w:rPr>
          <w:rFonts w:ascii="David" w:hAnsi="David" w:cs="David" w:hint="cs"/>
          <w:sz w:val="24"/>
          <w:szCs w:val="24"/>
          <w:rtl/>
        </w:rPr>
        <w:t>המימדים</w:t>
      </w:r>
      <w:proofErr w:type="spellEnd"/>
      <w:r w:rsidR="005643DB">
        <w:rPr>
          <w:rFonts w:ascii="David" w:hAnsi="David" w:cs="David" w:hint="cs"/>
          <w:sz w:val="24"/>
          <w:szCs w:val="24"/>
          <w:rtl/>
        </w:rPr>
        <w:t xml:space="preserve"> השונים המשפיעים על כל אחד מהמעורבים בנושא הנדון, וכפרפרזה לאמירתו של גדעון </w:t>
      </w:r>
      <w:proofErr w:type="spellStart"/>
      <w:r w:rsidR="005643DB">
        <w:rPr>
          <w:rFonts w:ascii="David" w:hAnsi="David" w:cs="David" w:hint="cs"/>
          <w:sz w:val="24"/>
          <w:szCs w:val="24"/>
          <w:rtl/>
        </w:rPr>
        <w:t>תדמור</w:t>
      </w:r>
      <w:proofErr w:type="spellEnd"/>
      <w:r w:rsidR="005643DB">
        <w:rPr>
          <w:rFonts w:ascii="David" w:hAnsi="David" w:cs="David" w:hint="cs"/>
          <w:sz w:val="24"/>
          <w:szCs w:val="24"/>
          <w:rtl/>
        </w:rPr>
        <w:t xml:space="preserve"> שהובאה לעיל, אסור 'לנצח יותר מדי'. על המצביא לממש השפעה ולהניע את הגורמים מולם הוא פועל לעמדה שונה מזו שבה נקטו, אך לא מתוך אילוץ חיצוני אלא מתוך </w:t>
      </w:r>
      <w:r w:rsidR="005643DB" w:rsidRPr="009247C4">
        <w:rPr>
          <w:rFonts w:ascii="David" w:hAnsi="David" w:cs="David" w:hint="cs"/>
          <w:b/>
          <w:bCs/>
          <w:sz w:val="24"/>
          <w:szCs w:val="24"/>
          <w:rtl/>
        </w:rPr>
        <w:t>שכנוע פנימי.</w:t>
      </w:r>
      <w:r w:rsidR="005643DB">
        <w:rPr>
          <w:rFonts w:ascii="David" w:hAnsi="David" w:cs="David" w:hint="cs"/>
          <w:sz w:val="24"/>
          <w:szCs w:val="24"/>
          <w:rtl/>
        </w:rPr>
        <w:t xml:space="preserve"> המערכת אמורה </w:t>
      </w:r>
      <w:r w:rsidR="00BD34FC">
        <w:rPr>
          <w:rFonts w:ascii="David" w:hAnsi="David" w:cs="David" w:hint="cs"/>
          <w:sz w:val="24"/>
          <w:szCs w:val="24"/>
          <w:rtl/>
        </w:rPr>
        <w:t>להימצ</w:t>
      </w:r>
      <w:r w:rsidR="00BD34FC">
        <w:rPr>
          <w:rFonts w:ascii="David" w:hAnsi="David" w:cs="David" w:hint="eastAsia"/>
          <w:sz w:val="24"/>
          <w:szCs w:val="24"/>
          <w:rtl/>
        </w:rPr>
        <w:t>א</w:t>
      </w:r>
      <w:r w:rsidR="005643DB">
        <w:rPr>
          <w:rFonts w:ascii="David" w:hAnsi="David" w:cs="David" w:hint="cs"/>
          <w:sz w:val="24"/>
          <w:szCs w:val="24"/>
          <w:rtl/>
        </w:rPr>
        <w:t xml:space="preserve"> </w:t>
      </w:r>
      <w:r w:rsidR="005643DB" w:rsidRPr="009247C4">
        <w:rPr>
          <w:rFonts w:ascii="David" w:hAnsi="David" w:cs="David" w:hint="cs"/>
          <w:b/>
          <w:bCs/>
          <w:sz w:val="24"/>
          <w:szCs w:val="24"/>
          <w:rtl/>
        </w:rPr>
        <w:t>בשיווי מש</w:t>
      </w:r>
      <w:r w:rsidR="00E505EF" w:rsidRPr="009247C4">
        <w:rPr>
          <w:rFonts w:ascii="David" w:hAnsi="David" w:cs="David" w:hint="cs"/>
          <w:b/>
          <w:bCs/>
          <w:sz w:val="24"/>
          <w:szCs w:val="24"/>
          <w:rtl/>
        </w:rPr>
        <w:t>קל הרמוני</w:t>
      </w:r>
      <w:r w:rsidR="00E505EF">
        <w:rPr>
          <w:rFonts w:ascii="David" w:hAnsi="David" w:cs="David" w:hint="cs"/>
          <w:sz w:val="24"/>
          <w:szCs w:val="24"/>
          <w:rtl/>
        </w:rPr>
        <w:t xml:space="preserve"> ולא בשיווי משקל</w:t>
      </w:r>
      <w:r w:rsidR="000E39AE">
        <w:rPr>
          <w:rFonts w:ascii="David" w:hAnsi="David" w:cs="David" w:hint="cs"/>
          <w:sz w:val="24"/>
          <w:szCs w:val="24"/>
          <w:rtl/>
        </w:rPr>
        <w:t xml:space="preserve"> כפוי</w:t>
      </w:r>
      <w:r w:rsidR="00E505EF">
        <w:rPr>
          <w:rFonts w:ascii="David" w:hAnsi="David" w:cs="David" w:hint="cs"/>
          <w:sz w:val="24"/>
          <w:szCs w:val="24"/>
          <w:rtl/>
        </w:rPr>
        <w:t xml:space="preserve"> שנובע</w:t>
      </w:r>
      <w:r w:rsidR="00CD7F0A">
        <w:rPr>
          <w:rFonts w:ascii="David" w:hAnsi="David" w:cs="David" w:hint="cs"/>
          <w:sz w:val="24"/>
          <w:szCs w:val="24"/>
          <w:rtl/>
        </w:rPr>
        <w:t xml:space="preserve"> מחיכוך והפעלת כוח</w:t>
      </w:r>
      <w:r w:rsidR="00E505EF">
        <w:rPr>
          <w:rFonts w:ascii="David" w:hAnsi="David" w:cs="David" w:hint="cs"/>
          <w:sz w:val="24"/>
          <w:szCs w:val="24"/>
          <w:rtl/>
        </w:rPr>
        <w:t xml:space="preserve"> בין כל הגורמים.</w:t>
      </w:r>
      <w:r w:rsidR="00E4043A">
        <w:rPr>
          <w:rFonts w:ascii="David" w:hAnsi="David" w:cs="David" w:hint="cs"/>
          <w:sz w:val="24"/>
          <w:szCs w:val="24"/>
          <w:rtl/>
        </w:rPr>
        <w:t xml:space="preserve"> תובנה זו, כי לעיתים נ</w:t>
      </w:r>
      <w:r w:rsidR="00BD34FC">
        <w:rPr>
          <w:rFonts w:ascii="David" w:hAnsi="David" w:cs="David" w:hint="cs"/>
          <w:sz w:val="24"/>
          <w:szCs w:val="24"/>
          <w:rtl/>
        </w:rPr>
        <w:t>י</w:t>
      </w:r>
      <w:r w:rsidR="00E4043A">
        <w:rPr>
          <w:rFonts w:ascii="David" w:hAnsi="David" w:cs="David" w:hint="cs"/>
          <w:sz w:val="24"/>
          <w:szCs w:val="24"/>
          <w:rtl/>
        </w:rPr>
        <w:t xml:space="preserve">צחון אינו נמדד בהכרעת הצד שכנגד אלא ברתימתו לשיתוף פעולה ומיצוי הכוחות של כלל השחקנים לכיוון אותו אתה מתווה- לעיתים אינה תואמת את ההתנהלות האינטואיטיבית של המצביאים שהתחנכו כאנשי צבא ובטחון. </w:t>
      </w:r>
    </w:p>
    <w:p w14:paraId="7FE2F229" w14:textId="5D862C45" w:rsidR="00E4043A" w:rsidRDefault="00E4043A" w:rsidP="00281994">
      <w:pPr>
        <w:spacing w:line="480" w:lineRule="auto"/>
        <w:jc w:val="both"/>
        <w:rPr>
          <w:rFonts w:ascii="David" w:hAnsi="David" w:cs="David"/>
          <w:b/>
          <w:bCs/>
          <w:sz w:val="24"/>
          <w:szCs w:val="24"/>
          <w:rtl/>
        </w:rPr>
      </w:pPr>
    </w:p>
    <w:p w14:paraId="1AB11D55" w14:textId="594EAC7F" w:rsidR="00881FD3" w:rsidRPr="003F4ED2" w:rsidRDefault="00881FD3" w:rsidP="00281994">
      <w:pPr>
        <w:spacing w:line="480" w:lineRule="auto"/>
        <w:jc w:val="both"/>
        <w:rPr>
          <w:rFonts w:ascii="David" w:hAnsi="David" w:cs="David"/>
          <w:b/>
          <w:bCs/>
          <w:sz w:val="24"/>
          <w:szCs w:val="24"/>
          <w:rtl/>
        </w:rPr>
      </w:pPr>
      <w:r w:rsidRPr="00E1409C">
        <w:rPr>
          <w:rFonts w:ascii="David" w:hAnsi="David" w:cs="David" w:hint="eastAsia"/>
          <w:b/>
          <w:bCs/>
          <w:sz w:val="24"/>
          <w:szCs w:val="24"/>
          <w:rtl/>
        </w:rPr>
        <w:t>לגיטימציה</w:t>
      </w:r>
      <w:r w:rsidR="00A7078F">
        <w:rPr>
          <w:rFonts w:ascii="David" w:hAnsi="David" w:cs="David" w:hint="cs"/>
          <w:b/>
          <w:bCs/>
          <w:sz w:val="24"/>
          <w:szCs w:val="24"/>
          <w:rtl/>
        </w:rPr>
        <w:t xml:space="preserve"> וגבולות</w:t>
      </w:r>
    </w:p>
    <w:p w14:paraId="2BF87642" w14:textId="5D5C2315" w:rsidR="007F25F6" w:rsidRDefault="007F25F6" w:rsidP="002665BA">
      <w:pPr>
        <w:spacing w:line="480" w:lineRule="auto"/>
        <w:jc w:val="both"/>
        <w:rPr>
          <w:rFonts w:ascii="David" w:hAnsi="David" w:cs="David"/>
          <w:sz w:val="24"/>
          <w:szCs w:val="24"/>
          <w:rtl/>
        </w:rPr>
      </w:pPr>
      <w:r>
        <w:rPr>
          <w:rFonts w:ascii="David" w:hAnsi="David" w:cs="David" w:hint="cs"/>
          <w:sz w:val="24"/>
          <w:szCs w:val="24"/>
          <w:rtl/>
        </w:rPr>
        <w:t>'מתיחת' גבולות הלמידה וההשפעה על מעבר לגבולות התיחום המקובל שבין דרג הפוליטי לדרג הצבאי, מציבה בפנינו את שאלת הלגיטימציה באופן בולט. מהיכן שואב המצביא את זכותו לפעול באופן עצמאי, מעבר לגבולות הברורים שהוכתבו לו על ידי דרג הקברניט?</w:t>
      </w:r>
    </w:p>
    <w:p w14:paraId="4B71F237" w14:textId="3538FC7A" w:rsidR="0015091D" w:rsidRDefault="007F25F6" w:rsidP="003046A3">
      <w:pPr>
        <w:spacing w:line="480" w:lineRule="auto"/>
        <w:jc w:val="both"/>
        <w:rPr>
          <w:rFonts w:ascii="David" w:hAnsi="David" w:cs="David"/>
          <w:b/>
          <w:bCs/>
          <w:sz w:val="24"/>
          <w:szCs w:val="24"/>
          <w:rtl/>
        </w:rPr>
      </w:pPr>
      <w:r>
        <w:rPr>
          <w:rFonts w:ascii="David" w:hAnsi="David" w:cs="David" w:hint="cs"/>
          <w:sz w:val="24"/>
          <w:szCs w:val="24"/>
          <w:rtl/>
        </w:rPr>
        <w:t xml:space="preserve">לתפיסתנו, התנאי הבסיס ביותר הנדרש בסיטואציות מעין אלו, </w:t>
      </w:r>
      <w:r w:rsidR="003F4ED2">
        <w:rPr>
          <w:rFonts w:ascii="David" w:hAnsi="David" w:cs="David" w:hint="cs"/>
          <w:sz w:val="24"/>
          <w:szCs w:val="24"/>
          <w:rtl/>
        </w:rPr>
        <w:t xml:space="preserve">שהוא </w:t>
      </w:r>
      <w:r>
        <w:rPr>
          <w:rFonts w:ascii="David" w:hAnsi="David" w:cs="David" w:hint="cs"/>
          <w:sz w:val="24"/>
          <w:szCs w:val="24"/>
          <w:rtl/>
        </w:rPr>
        <w:t>הכרחי לקיומה של לגיט</w:t>
      </w:r>
      <w:r w:rsidR="002665BA">
        <w:rPr>
          <w:rFonts w:ascii="David" w:hAnsi="David" w:cs="David" w:hint="cs"/>
          <w:sz w:val="24"/>
          <w:szCs w:val="24"/>
          <w:rtl/>
        </w:rPr>
        <w:t>י</w:t>
      </w:r>
      <w:r>
        <w:rPr>
          <w:rFonts w:ascii="David" w:hAnsi="David" w:cs="David" w:hint="cs"/>
          <w:sz w:val="24"/>
          <w:szCs w:val="24"/>
          <w:rtl/>
        </w:rPr>
        <w:t>מציה למעשהו של המצביא, הינו המבחן הערכי. על המצביא לנתח ולוודא כמיטב יכולתו (הסובייקטיבית) כי חופש הפעולה שהוא נוטל לעצמו, יונק ממקורות ע</w:t>
      </w:r>
      <w:r w:rsidR="00FA3572">
        <w:rPr>
          <w:rFonts w:ascii="David" w:hAnsi="David" w:cs="David" w:hint="cs"/>
          <w:sz w:val="24"/>
          <w:szCs w:val="24"/>
          <w:rtl/>
        </w:rPr>
        <w:t xml:space="preserve">רכיים של </w:t>
      </w:r>
      <w:r w:rsidR="002665BA" w:rsidRPr="00FA3572">
        <w:rPr>
          <w:rFonts w:ascii="David" w:hAnsi="David" w:cs="David" w:hint="cs"/>
          <w:b/>
          <w:bCs/>
          <w:sz w:val="24"/>
          <w:szCs w:val="24"/>
          <w:rtl/>
        </w:rPr>
        <w:t>אחדות המטרה</w:t>
      </w:r>
      <w:r w:rsidR="002665BA">
        <w:rPr>
          <w:rFonts w:ascii="David" w:hAnsi="David" w:cs="David" w:hint="cs"/>
          <w:sz w:val="24"/>
          <w:szCs w:val="24"/>
          <w:rtl/>
        </w:rPr>
        <w:t xml:space="preserve"> המהווה מחוי</w:t>
      </w:r>
      <w:r>
        <w:rPr>
          <w:rFonts w:ascii="David" w:hAnsi="David" w:cs="David" w:hint="cs"/>
          <w:sz w:val="24"/>
          <w:szCs w:val="24"/>
          <w:rtl/>
        </w:rPr>
        <w:t xml:space="preserve">בות עבורו כמו גם עבור דרג הקברניט. היניקה מאותו מעיין ערכי משותף המזין הן </w:t>
      </w:r>
      <w:r w:rsidRPr="0015091D">
        <w:rPr>
          <w:rFonts w:ascii="David" w:hAnsi="David" w:cs="David" w:hint="cs"/>
          <w:sz w:val="24"/>
          <w:szCs w:val="24"/>
          <w:rtl/>
        </w:rPr>
        <w:t>את הקברניט והן את המצביא, מאפשר למצביא להתעלות מעל הסמכויות הפורמליות המוקנות לו.</w:t>
      </w:r>
      <w:r w:rsidR="00883A75" w:rsidRPr="0015091D">
        <w:rPr>
          <w:rFonts w:ascii="David" w:hAnsi="David" w:cs="David" w:hint="cs"/>
          <w:sz w:val="24"/>
          <w:szCs w:val="24"/>
          <w:rtl/>
        </w:rPr>
        <w:t xml:space="preserve"> </w:t>
      </w:r>
      <w:r w:rsidR="00FA3572">
        <w:rPr>
          <w:rFonts w:ascii="David" w:hAnsi="David" w:cs="David" w:hint="cs"/>
          <w:sz w:val="24"/>
          <w:szCs w:val="24"/>
          <w:rtl/>
        </w:rPr>
        <w:t>כפי שצוין לעיל</w:t>
      </w:r>
      <w:r w:rsidR="00883A75" w:rsidRPr="0015091D">
        <w:rPr>
          <w:rStyle w:val="FootnoteReference"/>
          <w:rFonts w:ascii="David" w:hAnsi="David" w:cs="David"/>
          <w:sz w:val="24"/>
          <w:szCs w:val="24"/>
          <w:rtl/>
        </w:rPr>
        <w:footnoteReference w:id="79"/>
      </w:r>
      <w:r w:rsidR="00883A75" w:rsidRPr="0015091D">
        <w:rPr>
          <w:rFonts w:ascii="David" w:hAnsi="David" w:cs="David" w:hint="cs"/>
          <w:sz w:val="24"/>
          <w:szCs w:val="24"/>
          <w:rtl/>
        </w:rPr>
        <w:t xml:space="preserve"> </w:t>
      </w:r>
      <w:r w:rsidR="0015091D" w:rsidRPr="0015091D">
        <w:rPr>
          <w:rFonts w:ascii="David" w:hAnsi="David" w:cs="David" w:hint="cs"/>
          <w:sz w:val="24"/>
          <w:szCs w:val="24"/>
          <w:rtl/>
        </w:rPr>
        <w:t>המטרה המשותפת היא בסיס הקשר שבין המצביא לקברניט ורק היא יכולה להוות</w:t>
      </w:r>
      <w:r w:rsidR="002665BA">
        <w:rPr>
          <w:rFonts w:ascii="David" w:hAnsi="David" w:cs="David" w:hint="cs"/>
          <w:sz w:val="24"/>
          <w:szCs w:val="24"/>
          <w:rtl/>
        </w:rPr>
        <w:t xml:space="preserve"> את הדבק שמחבר ביניהם, ומאפשר את מיצוי</w:t>
      </w:r>
      <w:r w:rsidR="0015091D" w:rsidRPr="0015091D">
        <w:rPr>
          <w:rFonts w:ascii="David" w:hAnsi="David" w:cs="David" w:hint="cs"/>
          <w:sz w:val="24"/>
          <w:szCs w:val="24"/>
          <w:rtl/>
        </w:rPr>
        <w:t xml:space="preserve"> שונות כל עוד אחדות המטרה נשמרת.</w:t>
      </w:r>
    </w:p>
    <w:p w14:paraId="6E52ADD5" w14:textId="20EEA2CF" w:rsidR="0015091D" w:rsidRPr="003046A3" w:rsidRDefault="0015091D" w:rsidP="003046A3">
      <w:pPr>
        <w:spacing w:line="480" w:lineRule="auto"/>
        <w:jc w:val="both"/>
        <w:rPr>
          <w:rFonts w:ascii="David" w:hAnsi="David" w:cs="David"/>
          <w:b/>
          <w:bCs/>
          <w:sz w:val="24"/>
          <w:szCs w:val="24"/>
          <w:rtl/>
        </w:rPr>
      </w:pPr>
      <w:r>
        <w:rPr>
          <w:rFonts w:ascii="David" w:hAnsi="David" w:cs="David" w:hint="cs"/>
          <w:sz w:val="24"/>
          <w:szCs w:val="24"/>
          <w:rtl/>
        </w:rPr>
        <w:t>מרכיב נוסף</w:t>
      </w:r>
      <w:r w:rsidR="003F4ED2">
        <w:rPr>
          <w:rFonts w:ascii="David" w:hAnsi="David" w:cs="David" w:hint="cs"/>
          <w:sz w:val="24"/>
          <w:szCs w:val="24"/>
          <w:rtl/>
        </w:rPr>
        <w:t>,</w:t>
      </w:r>
      <w:r>
        <w:rPr>
          <w:rFonts w:ascii="David" w:hAnsi="David" w:cs="David" w:hint="cs"/>
          <w:sz w:val="24"/>
          <w:szCs w:val="24"/>
          <w:rtl/>
        </w:rPr>
        <w:t xml:space="preserve"> שמהווה לגיטימציה לפעולת המצביא הינ</w:t>
      </w:r>
      <w:r w:rsidR="00635BEB">
        <w:rPr>
          <w:rFonts w:ascii="David" w:hAnsi="David" w:cs="David" w:hint="cs"/>
          <w:sz w:val="24"/>
          <w:szCs w:val="24"/>
          <w:rtl/>
        </w:rPr>
        <w:t>ו</w:t>
      </w:r>
      <w:r>
        <w:rPr>
          <w:rFonts w:ascii="David" w:hAnsi="David" w:cs="David" w:hint="cs"/>
          <w:sz w:val="24"/>
          <w:szCs w:val="24"/>
          <w:rtl/>
        </w:rPr>
        <w:t xml:space="preserve"> מיקומו של המצביא, שמאפשר לו להביט </w:t>
      </w:r>
      <w:r w:rsidR="00635BEB">
        <w:rPr>
          <w:rFonts w:ascii="David" w:hAnsi="David" w:cs="David" w:hint="cs"/>
          <w:sz w:val="24"/>
          <w:szCs w:val="24"/>
          <w:rtl/>
        </w:rPr>
        <w:t>הן</w:t>
      </w:r>
      <w:r>
        <w:rPr>
          <w:rFonts w:ascii="David" w:hAnsi="David" w:cs="David" w:hint="cs"/>
          <w:sz w:val="24"/>
          <w:szCs w:val="24"/>
          <w:rtl/>
        </w:rPr>
        <w:t xml:space="preserve"> על האסטרטגיה והן על הטקטיקה. כפיפותו ההיררכית של המצביא לקברניט מבוססת בין היתר </w:t>
      </w:r>
      <w:r>
        <w:rPr>
          <w:rFonts w:ascii="David" w:hAnsi="David" w:cs="David" w:hint="cs"/>
          <w:sz w:val="24"/>
          <w:szCs w:val="24"/>
          <w:rtl/>
        </w:rPr>
        <w:lastRenderedPageBreak/>
        <w:t>על העובדה שהקברניט הינו בעל יכולת ראייה ושיקול דעת רחב יותר, הכולל מעבר לאספקטים הב</w:t>
      </w:r>
      <w:r w:rsidR="00635BEB">
        <w:rPr>
          <w:rFonts w:ascii="David" w:hAnsi="David" w:cs="David" w:hint="cs"/>
          <w:sz w:val="24"/>
          <w:szCs w:val="24"/>
          <w:rtl/>
        </w:rPr>
        <w:t>י</w:t>
      </w:r>
      <w:r>
        <w:rPr>
          <w:rFonts w:ascii="David" w:hAnsi="David" w:cs="David" w:hint="cs"/>
          <w:sz w:val="24"/>
          <w:szCs w:val="24"/>
          <w:rtl/>
        </w:rPr>
        <w:t>טחוניים גם את ההקשרים הלאומיים והבינלאומיים הרחבים יותר. היר</w:t>
      </w:r>
      <w:r w:rsidR="00635BEB">
        <w:rPr>
          <w:rFonts w:ascii="David" w:hAnsi="David" w:cs="David" w:hint="cs"/>
          <w:sz w:val="24"/>
          <w:szCs w:val="24"/>
          <w:rtl/>
        </w:rPr>
        <w:t>א</w:t>
      </w:r>
      <w:r>
        <w:rPr>
          <w:rFonts w:ascii="David" w:hAnsi="David" w:cs="David" w:hint="cs"/>
          <w:sz w:val="24"/>
          <w:szCs w:val="24"/>
          <w:rtl/>
        </w:rPr>
        <w:t>רכיה זו כמובן תקפה ונכונה תמיד, אך נרצה לטעון כי בסיטואציות מסוימות, ד</w:t>
      </w:r>
      <w:r w:rsidR="00635BEB">
        <w:rPr>
          <w:rFonts w:ascii="David" w:hAnsi="David" w:cs="David" w:hint="cs"/>
          <w:sz w:val="24"/>
          <w:szCs w:val="24"/>
          <w:rtl/>
        </w:rPr>
        <w:t>ו</w:t>
      </w:r>
      <w:r>
        <w:rPr>
          <w:rFonts w:ascii="David" w:hAnsi="David" w:cs="David" w:hint="cs"/>
          <w:sz w:val="24"/>
          <w:szCs w:val="24"/>
          <w:rtl/>
        </w:rPr>
        <w:t>וקא מיקומו של המצביא בתווך שבין האסטרטגי לטקטי, מאפשר לו הבנה טובה יותר של המציאות המתקיימת דה-פקטו, ושל הפרשנות של תפיסת המציאות הרחבה והשלכתה המעשית על הפעולות הנעשות במציאות בפועל.</w:t>
      </w:r>
      <w:r>
        <w:rPr>
          <w:rFonts w:ascii="David" w:hAnsi="David" w:cs="David" w:hint="cs"/>
          <w:b/>
          <w:bCs/>
          <w:sz w:val="24"/>
          <w:szCs w:val="24"/>
          <w:rtl/>
        </w:rPr>
        <w:t xml:space="preserve"> </w:t>
      </w:r>
      <w:r w:rsidRPr="0015091D">
        <w:rPr>
          <w:rFonts w:ascii="David" w:hAnsi="David" w:cs="David" w:hint="cs"/>
          <w:sz w:val="24"/>
          <w:szCs w:val="24"/>
          <w:rtl/>
        </w:rPr>
        <w:t>מיקומו הייחודי של המצביא, מאפשר לו, ואף דורש ממנו לגלות מעורבות והשפעה מעבר לגבולות סמכותו הפורמלית.</w:t>
      </w:r>
    </w:p>
    <w:p w14:paraId="3CEE3DCE" w14:textId="22CE446C" w:rsidR="0096357E" w:rsidRDefault="0015091D" w:rsidP="00FA3572">
      <w:pPr>
        <w:spacing w:line="480" w:lineRule="auto"/>
        <w:jc w:val="both"/>
        <w:rPr>
          <w:rFonts w:ascii="David" w:hAnsi="David" w:cs="David"/>
          <w:sz w:val="24"/>
          <w:szCs w:val="24"/>
          <w:rtl/>
        </w:rPr>
      </w:pPr>
      <w:r>
        <w:rPr>
          <w:rFonts w:ascii="David" w:hAnsi="David" w:cs="David" w:hint="cs"/>
          <w:sz w:val="24"/>
          <w:szCs w:val="24"/>
          <w:rtl/>
        </w:rPr>
        <w:t xml:space="preserve">כנגזרת </w:t>
      </w:r>
      <w:r w:rsidR="00BA321C">
        <w:rPr>
          <w:rFonts w:ascii="David" w:hAnsi="David" w:cs="David" w:hint="cs"/>
          <w:sz w:val="24"/>
          <w:szCs w:val="24"/>
          <w:rtl/>
        </w:rPr>
        <w:t xml:space="preserve">מהאמור לעיל, הרחבת ההשפעה על ידי המצביא כרוכה במעמדו ובנקודת המבט הייחודית והבכירה שלו. משכך, נכון להגביל את תפיסת המצביאות לדרג שאכן מצוי במיקום זה (דרגי </w:t>
      </w:r>
      <w:proofErr w:type="spellStart"/>
      <w:r w:rsidR="00BA321C">
        <w:rPr>
          <w:rFonts w:ascii="David" w:hAnsi="David" w:cs="David" w:hint="cs"/>
          <w:sz w:val="24"/>
          <w:szCs w:val="24"/>
          <w:rtl/>
        </w:rPr>
        <w:t>התא"ל</w:t>
      </w:r>
      <w:proofErr w:type="spellEnd"/>
      <w:r w:rsidR="00BA321C">
        <w:rPr>
          <w:rFonts w:ascii="David" w:hAnsi="David" w:cs="David" w:hint="cs"/>
          <w:sz w:val="24"/>
          <w:szCs w:val="24"/>
          <w:rtl/>
        </w:rPr>
        <w:t xml:space="preserve"> ומעלה</w:t>
      </w:r>
      <w:r w:rsidR="000D1C89">
        <w:rPr>
          <w:rFonts w:ascii="David" w:hAnsi="David" w:cs="David" w:hint="cs"/>
          <w:sz w:val="24"/>
          <w:szCs w:val="24"/>
          <w:rtl/>
        </w:rPr>
        <w:t xml:space="preserve"> במערכת הצבאית, המנהלים מערכה עצמאית, ומקביליהם בארגונים השונים).</w:t>
      </w:r>
      <w:r w:rsidR="00FA3572">
        <w:rPr>
          <w:rFonts w:ascii="David" w:hAnsi="David" w:cs="David" w:hint="cs"/>
          <w:sz w:val="24"/>
          <w:szCs w:val="24"/>
          <w:rtl/>
        </w:rPr>
        <w:t xml:space="preserve"> </w:t>
      </w:r>
      <w:r w:rsidR="000D1C89">
        <w:rPr>
          <w:rFonts w:ascii="David" w:hAnsi="David" w:cs="David" w:hint="cs"/>
          <w:sz w:val="24"/>
          <w:szCs w:val="24"/>
          <w:rtl/>
        </w:rPr>
        <w:t>לאור האחריות החריגה שאנו מייחסים למצביא, נכון לרסן את חופש הפעולה הזה לא רק באמצעות דרגות ותפקידים אלא גם בדמות מערכת רסנים</w:t>
      </w:r>
      <w:r w:rsidR="00635BEB">
        <w:rPr>
          <w:rFonts w:ascii="David" w:hAnsi="David" w:cs="David" w:hint="cs"/>
          <w:sz w:val="24"/>
          <w:szCs w:val="24"/>
          <w:rtl/>
        </w:rPr>
        <w:t>,</w:t>
      </w:r>
      <w:r w:rsidR="000D1C89">
        <w:rPr>
          <w:rFonts w:ascii="David" w:hAnsi="David" w:cs="David" w:hint="cs"/>
          <w:sz w:val="24"/>
          <w:szCs w:val="24"/>
          <w:rtl/>
        </w:rPr>
        <w:t xml:space="preserve"> שתייצר </w:t>
      </w:r>
      <w:r w:rsidR="000D1C89" w:rsidRPr="00FA3572">
        <w:rPr>
          <w:rFonts w:ascii="David" w:hAnsi="David" w:cs="David" w:hint="cs"/>
          <w:b/>
          <w:bCs/>
          <w:sz w:val="24"/>
          <w:szCs w:val="24"/>
          <w:rtl/>
        </w:rPr>
        <w:t>'תג מחיר'</w:t>
      </w:r>
      <w:r w:rsidR="000D1C89">
        <w:rPr>
          <w:rFonts w:ascii="David" w:hAnsi="David" w:cs="David" w:hint="cs"/>
          <w:sz w:val="24"/>
          <w:szCs w:val="24"/>
          <w:rtl/>
        </w:rPr>
        <w:t xml:space="preserve"> לשימוש לא ראוי (ערכית) או מזיק (</w:t>
      </w:r>
      <w:proofErr w:type="spellStart"/>
      <w:r w:rsidR="000D1C89">
        <w:rPr>
          <w:rFonts w:ascii="David" w:hAnsi="David" w:cs="David" w:hint="cs"/>
          <w:sz w:val="24"/>
          <w:szCs w:val="24"/>
          <w:rtl/>
        </w:rPr>
        <w:t>תוצאתית</w:t>
      </w:r>
      <w:proofErr w:type="spellEnd"/>
      <w:r w:rsidR="000D1C89">
        <w:rPr>
          <w:rFonts w:ascii="David" w:hAnsi="David" w:cs="David" w:hint="cs"/>
          <w:sz w:val="24"/>
          <w:szCs w:val="24"/>
          <w:rtl/>
        </w:rPr>
        <w:t>) ב</w:t>
      </w:r>
      <w:r w:rsidR="008F3C12">
        <w:rPr>
          <w:rFonts w:ascii="David" w:hAnsi="David" w:cs="David" w:hint="cs"/>
          <w:sz w:val="24"/>
          <w:szCs w:val="24"/>
          <w:rtl/>
        </w:rPr>
        <w:t>כלים אלו.</w:t>
      </w:r>
      <w:r w:rsidR="00282D89">
        <w:rPr>
          <w:rFonts w:ascii="David" w:hAnsi="David" w:cs="David" w:hint="cs"/>
          <w:sz w:val="24"/>
          <w:szCs w:val="24"/>
          <w:rtl/>
        </w:rPr>
        <w:t xml:space="preserve"> לא נכון יהיה להאדיר אתוס של מצביא הנוטל לעצמו פרשנות מרחיבה ועצמאית כערך בפני עצמו, פעולה זו </w:t>
      </w:r>
      <w:r w:rsidR="0096357E">
        <w:rPr>
          <w:rFonts w:ascii="David" w:hAnsi="David" w:cs="David" w:hint="cs"/>
          <w:sz w:val="24"/>
          <w:szCs w:val="24"/>
          <w:rtl/>
        </w:rPr>
        <w:t xml:space="preserve">של המצביא </w:t>
      </w:r>
      <w:r w:rsidR="00282D89">
        <w:rPr>
          <w:rFonts w:ascii="David" w:hAnsi="David" w:cs="David" w:hint="cs"/>
          <w:sz w:val="24"/>
          <w:szCs w:val="24"/>
          <w:rtl/>
        </w:rPr>
        <w:t>צריכה להיות מוערכת</w:t>
      </w:r>
      <w:r w:rsidR="0096357E">
        <w:rPr>
          <w:rFonts w:ascii="David" w:hAnsi="David" w:cs="David" w:hint="cs"/>
          <w:sz w:val="24"/>
          <w:szCs w:val="24"/>
          <w:rtl/>
        </w:rPr>
        <w:t xml:space="preserve"> על פי מידת התבונה שבהפעלתה ותוצאותיה. </w:t>
      </w:r>
    </w:p>
    <w:p w14:paraId="649CBB86" w14:textId="293F1B3D" w:rsidR="00F07D9E" w:rsidRDefault="000D1C89" w:rsidP="00FA3572">
      <w:pPr>
        <w:spacing w:line="480" w:lineRule="auto"/>
        <w:jc w:val="both"/>
        <w:rPr>
          <w:rFonts w:ascii="David" w:hAnsi="David" w:cs="David"/>
          <w:sz w:val="24"/>
          <w:szCs w:val="24"/>
          <w:rtl/>
        </w:rPr>
      </w:pPr>
      <w:r>
        <w:rPr>
          <w:rFonts w:ascii="David" w:hAnsi="David" w:cs="David" w:hint="cs"/>
          <w:sz w:val="24"/>
          <w:szCs w:val="24"/>
          <w:rtl/>
        </w:rPr>
        <w:t xml:space="preserve">כהשלמה לתפיסת </w:t>
      </w:r>
      <w:r w:rsidR="00D33F84">
        <w:rPr>
          <w:rFonts w:ascii="David" w:hAnsi="David" w:cs="David" w:hint="cs"/>
          <w:sz w:val="24"/>
          <w:szCs w:val="24"/>
          <w:rtl/>
        </w:rPr>
        <w:t>הלגיטימציה</w:t>
      </w:r>
      <w:r>
        <w:rPr>
          <w:rFonts w:ascii="David" w:hAnsi="David" w:cs="David" w:hint="cs"/>
          <w:sz w:val="24"/>
          <w:szCs w:val="24"/>
          <w:rtl/>
        </w:rPr>
        <w:t xml:space="preserve"> </w:t>
      </w:r>
      <w:r w:rsidR="008F3C12">
        <w:rPr>
          <w:rFonts w:ascii="David" w:hAnsi="David" w:cs="David" w:hint="cs"/>
          <w:sz w:val="24"/>
          <w:szCs w:val="24"/>
          <w:rtl/>
        </w:rPr>
        <w:t xml:space="preserve">של המצביא, נטען שלמעשה אכן אין לגיטימציה פורמלית לכך. </w:t>
      </w:r>
      <w:r w:rsidR="008F3C12">
        <w:rPr>
          <w:rFonts w:ascii="David" w:hAnsi="David" w:cs="David"/>
          <w:sz w:val="24"/>
          <w:szCs w:val="24"/>
          <w:rtl/>
        </w:rPr>
        <w:br/>
      </w:r>
      <w:r w:rsidR="00BA3D18">
        <w:rPr>
          <w:rFonts w:ascii="David" w:hAnsi="David" w:cs="David" w:hint="cs"/>
          <w:sz w:val="24"/>
          <w:szCs w:val="24"/>
          <w:rtl/>
        </w:rPr>
        <w:t>כשהתלמוד הבבלי דן בנושא מעשה פנחס שקינא והרג נשיא שבט בישראל שזנה עם א</w:t>
      </w:r>
      <w:r w:rsidR="007F75F1">
        <w:rPr>
          <w:rFonts w:ascii="David" w:hAnsi="David" w:cs="David" w:hint="cs"/>
          <w:sz w:val="24"/>
          <w:szCs w:val="24"/>
          <w:rtl/>
        </w:rPr>
        <w:t>י</w:t>
      </w:r>
      <w:r w:rsidR="00BA3D18">
        <w:rPr>
          <w:rFonts w:ascii="David" w:hAnsi="David" w:cs="David" w:hint="cs"/>
          <w:sz w:val="24"/>
          <w:szCs w:val="24"/>
          <w:rtl/>
        </w:rPr>
        <w:t xml:space="preserve">שה ארמית הוא קובע כי אמנם הדין קובע שאותו חוטא חייב מיתה, אך אדם שבא לשאול את בית הדין האם נדרש הוא להוציא את החוטא להורג- אינו מקבל הנחייה כזו, </w:t>
      </w:r>
      <w:r w:rsidR="003046A3">
        <w:rPr>
          <w:rFonts w:ascii="David" w:hAnsi="David" w:cs="David" w:hint="cs"/>
          <w:sz w:val="24"/>
          <w:szCs w:val="24"/>
          <w:rtl/>
        </w:rPr>
        <w:t>"הבא ל</w:t>
      </w:r>
      <w:r w:rsidR="008F3C12">
        <w:rPr>
          <w:rFonts w:ascii="David" w:hAnsi="David" w:cs="David" w:hint="cs"/>
          <w:sz w:val="24"/>
          <w:szCs w:val="24"/>
          <w:rtl/>
        </w:rPr>
        <w:t xml:space="preserve">מלך </w:t>
      </w:r>
      <w:r w:rsidR="008F3C12">
        <w:rPr>
          <w:rFonts w:ascii="David" w:hAnsi="David" w:cs="David"/>
          <w:sz w:val="24"/>
          <w:szCs w:val="24"/>
          <w:rtl/>
        </w:rPr>
        <w:t>–</w:t>
      </w:r>
      <w:r w:rsidR="003046A3">
        <w:rPr>
          <w:rFonts w:ascii="David" w:hAnsi="David" w:cs="David" w:hint="cs"/>
          <w:sz w:val="24"/>
          <w:szCs w:val="24"/>
          <w:rtl/>
        </w:rPr>
        <w:t xml:space="preserve"> אין מורין לו"</w:t>
      </w:r>
      <w:r w:rsidR="008F3C12">
        <w:rPr>
          <w:rStyle w:val="FootnoteReference"/>
          <w:rFonts w:ascii="David" w:hAnsi="David" w:cs="David"/>
          <w:sz w:val="24"/>
          <w:szCs w:val="24"/>
          <w:rtl/>
        </w:rPr>
        <w:footnoteReference w:id="80"/>
      </w:r>
      <w:r w:rsidR="008F3C12">
        <w:rPr>
          <w:rFonts w:ascii="David" w:hAnsi="David" w:cs="David" w:hint="cs"/>
          <w:sz w:val="24"/>
          <w:szCs w:val="24"/>
          <w:rtl/>
        </w:rPr>
        <w:t xml:space="preserve"> . לעיתים ישנן פעולות שהינן נטולות לגיטימציה פורמלית, ואף לא ניתן לצפות באופן גורף ורחב כי יבוצעו על ידי מאן דהו. יחד עם זאת, האדם הנמצא באותה סיטואציה וחש כי </w:t>
      </w:r>
      <w:r w:rsidR="00977D7E">
        <w:rPr>
          <w:rFonts w:ascii="David" w:hAnsi="David" w:cs="David" w:hint="cs"/>
          <w:sz w:val="24"/>
          <w:szCs w:val="24"/>
          <w:rtl/>
        </w:rPr>
        <w:t>גורל המערכה על כתפיו וכי זו חובתו באו</w:t>
      </w:r>
      <w:r w:rsidR="007F75F1">
        <w:rPr>
          <w:rFonts w:ascii="David" w:hAnsi="David" w:cs="David" w:hint="cs"/>
          <w:sz w:val="24"/>
          <w:szCs w:val="24"/>
          <w:rtl/>
        </w:rPr>
        <w:t>תה שעה, יכול ואף נדרש, מתוך מחו</w:t>
      </w:r>
      <w:r w:rsidR="00977D7E">
        <w:rPr>
          <w:rFonts w:ascii="David" w:hAnsi="David" w:cs="David" w:hint="cs"/>
          <w:sz w:val="24"/>
          <w:szCs w:val="24"/>
          <w:rtl/>
        </w:rPr>
        <w:t xml:space="preserve">יבות פנימית, לפעול כצו מצפונו. </w:t>
      </w:r>
      <w:r w:rsidR="003211AA">
        <w:rPr>
          <w:rFonts w:ascii="David" w:hAnsi="David" w:cs="David" w:hint="cs"/>
          <w:sz w:val="24"/>
          <w:szCs w:val="24"/>
          <w:rtl/>
        </w:rPr>
        <w:t>דוגמא קיצונית לכך ניתן למצוא גם בעולם המשפט בדמות סייג הצורך, המעניק הגנה מפני חבות פלילית למי שביצע מעשה (פלילי לכאורה) על מנת להגן מפגיעה מוחשית וחמורה.</w:t>
      </w:r>
      <w:r w:rsidR="007F75F1">
        <w:rPr>
          <w:rFonts w:ascii="David" w:hAnsi="David" w:cs="David" w:hint="cs"/>
          <w:sz w:val="24"/>
          <w:szCs w:val="24"/>
          <w:rtl/>
        </w:rPr>
        <w:t xml:space="preserve"> </w:t>
      </w:r>
    </w:p>
    <w:p w14:paraId="41279D6C" w14:textId="70CE6AE0" w:rsidR="006D2104" w:rsidRDefault="00AF4029" w:rsidP="006D2104">
      <w:pPr>
        <w:spacing w:line="480" w:lineRule="auto"/>
        <w:jc w:val="both"/>
        <w:rPr>
          <w:rFonts w:ascii="David" w:hAnsi="David" w:cs="David"/>
          <w:sz w:val="24"/>
          <w:szCs w:val="24"/>
          <w:rtl/>
        </w:rPr>
      </w:pPr>
      <w:r>
        <w:rPr>
          <w:rFonts w:ascii="David" w:hAnsi="David" w:cs="David" w:hint="cs"/>
          <w:sz w:val="24"/>
          <w:szCs w:val="24"/>
          <w:rtl/>
        </w:rPr>
        <w:t>אולם,</w:t>
      </w:r>
      <w:r w:rsidR="005407EF">
        <w:rPr>
          <w:rFonts w:ascii="David" w:hAnsi="David" w:cs="David" w:hint="cs"/>
          <w:sz w:val="24"/>
          <w:szCs w:val="24"/>
          <w:rtl/>
        </w:rPr>
        <w:t xml:space="preserve"> ב</w:t>
      </w:r>
      <w:r>
        <w:rPr>
          <w:rFonts w:ascii="David" w:hAnsi="David" w:cs="David" w:hint="cs"/>
          <w:sz w:val="24"/>
          <w:szCs w:val="24"/>
          <w:rtl/>
        </w:rPr>
        <w:t xml:space="preserve">סיכומו של עניין, </w:t>
      </w:r>
      <w:r w:rsidR="00D33F84">
        <w:rPr>
          <w:rFonts w:ascii="David" w:hAnsi="David" w:cs="David" w:hint="cs"/>
          <w:sz w:val="24"/>
          <w:szCs w:val="24"/>
          <w:rtl/>
        </w:rPr>
        <w:t>מלאכת מצביאות ותמרון</w:t>
      </w:r>
      <w:r w:rsidR="00CC2D53">
        <w:rPr>
          <w:rFonts w:ascii="David" w:hAnsi="David" w:cs="David" w:hint="cs"/>
          <w:sz w:val="24"/>
          <w:szCs w:val="24"/>
          <w:rtl/>
        </w:rPr>
        <w:t xml:space="preserve"> להשפעה על קברניטים כרוכה, בראש ובראשונה</w:t>
      </w:r>
      <w:r w:rsidR="00D33F84">
        <w:rPr>
          <w:rFonts w:ascii="David" w:hAnsi="David" w:cs="David" w:hint="cs"/>
          <w:sz w:val="24"/>
          <w:szCs w:val="24"/>
          <w:rtl/>
        </w:rPr>
        <w:t>, בסיכונים אישיים לא מבוטלים.</w:t>
      </w:r>
      <w:r w:rsidR="00E94293">
        <w:rPr>
          <w:rFonts w:ascii="David" w:hAnsi="David" w:cs="David" w:hint="cs"/>
          <w:sz w:val="24"/>
          <w:szCs w:val="24"/>
          <w:rtl/>
        </w:rPr>
        <w:t xml:space="preserve"> שדות</w:t>
      </w:r>
      <w:r w:rsidR="00A65033">
        <w:rPr>
          <w:rFonts w:ascii="David" w:hAnsi="David" w:cs="David" w:hint="cs"/>
          <w:sz w:val="24"/>
          <w:szCs w:val="24"/>
          <w:rtl/>
        </w:rPr>
        <w:t xml:space="preserve"> המוקשים של </w:t>
      </w:r>
      <w:proofErr w:type="spellStart"/>
      <w:r w:rsidR="00A65033">
        <w:rPr>
          <w:rFonts w:ascii="David" w:hAnsi="David" w:cs="David" w:hint="cs"/>
          <w:sz w:val="24"/>
          <w:szCs w:val="24"/>
          <w:rtl/>
        </w:rPr>
        <w:t>המימד</w:t>
      </w:r>
      <w:proofErr w:type="spellEnd"/>
      <w:r w:rsidR="00A65033">
        <w:rPr>
          <w:rFonts w:ascii="David" w:hAnsi="David" w:cs="David" w:hint="cs"/>
          <w:sz w:val="24"/>
          <w:szCs w:val="24"/>
          <w:rtl/>
        </w:rPr>
        <w:t xml:space="preserve"> האישי</w:t>
      </w:r>
      <w:r w:rsidR="00E94293">
        <w:rPr>
          <w:rFonts w:ascii="David" w:hAnsi="David" w:cs="David" w:hint="cs"/>
          <w:sz w:val="24"/>
          <w:szCs w:val="24"/>
          <w:rtl/>
        </w:rPr>
        <w:t xml:space="preserve"> ו</w:t>
      </w:r>
      <w:r w:rsidR="00684141">
        <w:rPr>
          <w:rFonts w:ascii="David" w:hAnsi="David" w:cs="David" w:hint="cs"/>
          <w:sz w:val="24"/>
          <w:szCs w:val="24"/>
          <w:rtl/>
        </w:rPr>
        <w:t>הסביבה</w:t>
      </w:r>
      <w:r w:rsidR="00D33F84">
        <w:rPr>
          <w:rFonts w:ascii="David" w:hAnsi="David" w:cs="David" w:hint="cs"/>
          <w:sz w:val="24"/>
          <w:szCs w:val="24"/>
          <w:rtl/>
        </w:rPr>
        <w:t xml:space="preserve"> הגלוקאלית</w:t>
      </w:r>
      <w:r w:rsidR="00C024E9">
        <w:rPr>
          <w:rFonts w:ascii="David" w:hAnsi="David" w:cs="David" w:hint="cs"/>
          <w:sz w:val="24"/>
          <w:szCs w:val="24"/>
          <w:rtl/>
        </w:rPr>
        <w:t>,</w:t>
      </w:r>
      <w:r w:rsidR="00D33F84">
        <w:rPr>
          <w:rFonts w:ascii="David" w:hAnsi="David" w:cs="David" w:hint="cs"/>
          <w:sz w:val="24"/>
          <w:szCs w:val="24"/>
          <w:rtl/>
        </w:rPr>
        <w:t xml:space="preserve"> </w:t>
      </w:r>
      <w:r w:rsidR="00E94293">
        <w:rPr>
          <w:rFonts w:ascii="David" w:hAnsi="David" w:cs="David" w:hint="cs"/>
          <w:sz w:val="24"/>
          <w:szCs w:val="24"/>
          <w:rtl/>
        </w:rPr>
        <w:t xml:space="preserve">לצד </w:t>
      </w:r>
      <w:r w:rsidR="00CB05A1">
        <w:rPr>
          <w:rFonts w:ascii="David" w:hAnsi="David" w:cs="David" w:hint="cs"/>
          <w:sz w:val="24"/>
          <w:szCs w:val="24"/>
          <w:rtl/>
        </w:rPr>
        <w:t>פוטנציאל ה</w:t>
      </w:r>
      <w:r w:rsidR="00A65033">
        <w:rPr>
          <w:rFonts w:ascii="David" w:hAnsi="David" w:cs="David" w:hint="cs"/>
          <w:sz w:val="24"/>
          <w:szCs w:val="24"/>
          <w:rtl/>
        </w:rPr>
        <w:t>פירוש</w:t>
      </w:r>
      <w:r w:rsidR="0029720E">
        <w:rPr>
          <w:rFonts w:ascii="David" w:hAnsi="David" w:cs="David" w:hint="cs"/>
          <w:sz w:val="24"/>
          <w:szCs w:val="24"/>
          <w:rtl/>
        </w:rPr>
        <w:t xml:space="preserve"> </w:t>
      </w:r>
      <w:r w:rsidR="00E94293">
        <w:rPr>
          <w:rFonts w:ascii="David" w:hAnsi="David" w:cs="David" w:hint="cs"/>
          <w:sz w:val="24"/>
          <w:szCs w:val="24"/>
          <w:rtl/>
        </w:rPr>
        <w:t xml:space="preserve">של פעולות המצביא לארגון מרחב שיח ותמרון </w:t>
      </w:r>
      <w:r w:rsidR="00684141">
        <w:rPr>
          <w:rFonts w:ascii="David" w:hAnsi="David" w:cs="David" w:hint="cs"/>
          <w:sz w:val="24"/>
          <w:szCs w:val="24"/>
          <w:rtl/>
        </w:rPr>
        <w:t>בתוכ</w:t>
      </w:r>
      <w:r w:rsidR="00F15D05">
        <w:rPr>
          <w:rFonts w:ascii="David" w:hAnsi="David" w:cs="David" w:hint="cs"/>
          <w:sz w:val="24"/>
          <w:szCs w:val="24"/>
          <w:rtl/>
        </w:rPr>
        <w:t>ו כפעולות חתרנות לא לגיטימית</w:t>
      </w:r>
      <w:r w:rsidR="00CB05A1">
        <w:rPr>
          <w:rFonts w:ascii="David" w:hAnsi="David" w:cs="David" w:hint="cs"/>
          <w:sz w:val="24"/>
          <w:szCs w:val="24"/>
          <w:rtl/>
        </w:rPr>
        <w:t>,</w:t>
      </w:r>
      <w:r w:rsidR="00F15D05">
        <w:rPr>
          <w:rFonts w:ascii="David" w:hAnsi="David" w:cs="David" w:hint="cs"/>
          <w:sz w:val="24"/>
          <w:szCs w:val="24"/>
          <w:rtl/>
        </w:rPr>
        <w:t xml:space="preserve"> מהווים </w:t>
      </w:r>
      <w:r w:rsidR="00082EE5">
        <w:rPr>
          <w:rFonts w:ascii="David" w:hAnsi="David" w:cs="David" w:hint="cs"/>
          <w:sz w:val="24"/>
          <w:szCs w:val="24"/>
          <w:rtl/>
        </w:rPr>
        <w:t>מוקד למודעות עצמית ולמידה אישי</w:t>
      </w:r>
      <w:r w:rsidR="008820FB">
        <w:rPr>
          <w:rFonts w:ascii="David" w:hAnsi="David" w:cs="David" w:hint="cs"/>
          <w:sz w:val="24"/>
          <w:szCs w:val="24"/>
          <w:rtl/>
        </w:rPr>
        <w:t>ת</w:t>
      </w:r>
      <w:r w:rsidR="00082EE5">
        <w:rPr>
          <w:rFonts w:ascii="David" w:hAnsi="David" w:cs="David" w:hint="cs"/>
          <w:sz w:val="24"/>
          <w:szCs w:val="24"/>
          <w:rtl/>
        </w:rPr>
        <w:t xml:space="preserve"> מתמשכת.</w:t>
      </w:r>
      <w:r w:rsidR="00055DC6">
        <w:rPr>
          <w:rFonts w:ascii="David" w:hAnsi="David" w:cs="David" w:hint="cs"/>
          <w:sz w:val="24"/>
          <w:szCs w:val="24"/>
          <w:rtl/>
        </w:rPr>
        <w:t xml:space="preserve"> </w:t>
      </w:r>
      <w:r w:rsidR="0046461B">
        <w:rPr>
          <w:rFonts w:ascii="David" w:hAnsi="David" w:cs="David" w:hint="cs"/>
          <w:sz w:val="24"/>
          <w:szCs w:val="24"/>
          <w:rtl/>
        </w:rPr>
        <w:t>אך</w:t>
      </w:r>
      <w:r w:rsidR="00CB05A1">
        <w:rPr>
          <w:rFonts w:ascii="David" w:hAnsi="David" w:cs="David" w:hint="cs"/>
          <w:sz w:val="24"/>
          <w:szCs w:val="24"/>
          <w:rtl/>
        </w:rPr>
        <w:t xml:space="preserve"> </w:t>
      </w:r>
      <w:r w:rsidR="0029720E">
        <w:rPr>
          <w:rFonts w:ascii="David" w:hAnsi="David" w:cs="David" w:hint="cs"/>
          <w:sz w:val="24"/>
          <w:szCs w:val="24"/>
          <w:rtl/>
        </w:rPr>
        <w:t>יחד עם זאת</w:t>
      </w:r>
      <w:r w:rsidR="009F6D69">
        <w:rPr>
          <w:rFonts w:ascii="David" w:hAnsi="David" w:cs="David" w:hint="cs"/>
          <w:sz w:val="24"/>
          <w:szCs w:val="24"/>
          <w:rtl/>
        </w:rPr>
        <w:t xml:space="preserve">, </w:t>
      </w:r>
      <w:r w:rsidR="009F6D69">
        <w:rPr>
          <w:rFonts w:ascii="David" w:hAnsi="David" w:cs="David" w:hint="cs"/>
          <w:sz w:val="24"/>
          <w:szCs w:val="24"/>
          <w:rtl/>
        </w:rPr>
        <w:lastRenderedPageBreak/>
        <w:t>אי וודאות גדולה</w:t>
      </w:r>
      <w:r w:rsidR="0029720E">
        <w:rPr>
          <w:rFonts w:ascii="David" w:hAnsi="David" w:cs="David" w:hint="cs"/>
          <w:sz w:val="24"/>
          <w:szCs w:val="24"/>
          <w:rtl/>
        </w:rPr>
        <w:t xml:space="preserve"> שבהתהוות מרחב השיח</w:t>
      </w:r>
      <w:r w:rsidR="009F6D69">
        <w:rPr>
          <w:rFonts w:ascii="David" w:hAnsi="David" w:cs="David" w:hint="cs"/>
          <w:sz w:val="24"/>
          <w:szCs w:val="24"/>
          <w:rtl/>
        </w:rPr>
        <w:t xml:space="preserve"> וקושי לצפות תגוב</w:t>
      </w:r>
      <w:r w:rsidR="0029720E">
        <w:rPr>
          <w:rFonts w:ascii="David" w:hAnsi="David" w:cs="David" w:hint="cs"/>
          <w:sz w:val="24"/>
          <w:szCs w:val="24"/>
          <w:rtl/>
        </w:rPr>
        <w:t>ו</w:t>
      </w:r>
      <w:r w:rsidR="009F6D69">
        <w:rPr>
          <w:rFonts w:ascii="David" w:hAnsi="David" w:cs="David" w:hint="cs"/>
          <w:sz w:val="24"/>
          <w:szCs w:val="24"/>
          <w:rtl/>
        </w:rPr>
        <w:t>ת נגד</w:t>
      </w:r>
      <w:r w:rsidR="00D77133">
        <w:rPr>
          <w:rFonts w:ascii="David" w:hAnsi="David" w:cs="David" w:hint="cs"/>
          <w:sz w:val="24"/>
          <w:szCs w:val="24"/>
          <w:rtl/>
        </w:rPr>
        <w:t xml:space="preserve"> מ</w:t>
      </w:r>
      <w:r w:rsidR="001A4932">
        <w:rPr>
          <w:rFonts w:ascii="David" w:hAnsi="David" w:cs="David" w:hint="cs"/>
          <w:sz w:val="24"/>
          <w:szCs w:val="24"/>
          <w:rtl/>
        </w:rPr>
        <w:t xml:space="preserve">חייבים </w:t>
      </w:r>
      <w:r w:rsidR="00D77133" w:rsidRPr="00FA3572">
        <w:rPr>
          <w:rFonts w:ascii="David" w:hAnsi="David" w:cs="David" w:hint="cs"/>
          <w:b/>
          <w:bCs/>
          <w:sz w:val="24"/>
          <w:szCs w:val="24"/>
          <w:rtl/>
        </w:rPr>
        <w:t>נכונות ליטול סיכונים אישיים</w:t>
      </w:r>
      <w:r w:rsidR="00C024E9">
        <w:rPr>
          <w:rFonts w:ascii="David" w:hAnsi="David" w:cs="David" w:hint="cs"/>
          <w:sz w:val="24"/>
          <w:szCs w:val="24"/>
          <w:rtl/>
        </w:rPr>
        <w:t xml:space="preserve"> בראשית הצירים בעבור הזכות ליטול חלק בע</w:t>
      </w:r>
      <w:r w:rsidR="00463E72">
        <w:rPr>
          <w:rFonts w:ascii="David" w:hAnsi="David" w:cs="David" w:hint="cs"/>
          <w:sz w:val="24"/>
          <w:szCs w:val="24"/>
          <w:rtl/>
        </w:rPr>
        <w:t>י</w:t>
      </w:r>
      <w:r w:rsidR="00C024E9">
        <w:rPr>
          <w:rFonts w:ascii="David" w:hAnsi="David" w:cs="David" w:hint="cs"/>
          <w:sz w:val="24"/>
          <w:szCs w:val="24"/>
          <w:rtl/>
        </w:rPr>
        <w:t>צוב</w:t>
      </w:r>
      <w:r w:rsidR="00463E72">
        <w:rPr>
          <w:rFonts w:ascii="David" w:hAnsi="David" w:cs="David" w:hint="cs"/>
          <w:sz w:val="24"/>
          <w:szCs w:val="24"/>
          <w:rtl/>
        </w:rPr>
        <w:t xml:space="preserve"> </w:t>
      </w:r>
      <w:r w:rsidR="001432C3">
        <w:rPr>
          <w:rFonts w:ascii="David" w:hAnsi="David" w:cs="David" w:hint="cs"/>
          <w:sz w:val="24"/>
          <w:szCs w:val="24"/>
          <w:rtl/>
        </w:rPr>
        <w:t>המלאכה</w:t>
      </w:r>
      <w:r w:rsidR="00463E72">
        <w:rPr>
          <w:rFonts w:ascii="David" w:hAnsi="David" w:cs="David" w:hint="cs"/>
          <w:sz w:val="24"/>
          <w:szCs w:val="24"/>
          <w:rtl/>
        </w:rPr>
        <w:t xml:space="preserve"> האסטרטגי</w:t>
      </w:r>
      <w:r w:rsidR="001432C3">
        <w:rPr>
          <w:rFonts w:ascii="David" w:hAnsi="David" w:cs="David" w:hint="cs"/>
          <w:sz w:val="24"/>
          <w:szCs w:val="24"/>
          <w:rtl/>
        </w:rPr>
        <w:t>ת</w:t>
      </w:r>
      <w:r w:rsidR="00C024E9">
        <w:rPr>
          <w:rFonts w:ascii="David" w:hAnsi="David" w:cs="David" w:hint="cs"/>
          <w:sz w:val="24"/>
          <w:szCs w:val="24"/>
          <w:rtl/>
        </w:rPr>
        <w:t xml:space="preserve"> של מדינת ישראל.</w:t>
      </w:r>
    </w:p>
    <w:p w14:paraId="0B86583A" w14:textId="380C0BA5" w:rsidR="004E5D6B" w:rsidRPr="007F75F1" w:rsidRDefault="00977D7E" w:rsidP="00FA3572">
      <w:pPr>
        <w:spacing w:line="480" w:lineRule="auto"/>
        <w:rPr>
          <w:rFonts w:ascii="David" w:hAnsi="David" w:cs="David"/>
          <w:sz w:val="24"/>
          <w:szCs w:val="24"/>
          <w:rtl/>
        </w:rPr>
      </w:pPr>
      <w:r>
        <w:rPr>
          <w:rFonts w:ascii="David" w:hAnsi="David" w:cs="David"/>
          <w:sz w:val="24"/>
          <w:szCs w:val="24"/>
          <w:rtl/>
        </w:rPr>
        <w:br/>
      </w:r>
      <w:r>
        <w:rPr>
          <w:rFonts w:ascii="David" w:hAnsi="David" w:cs="David" w:hint="cs"/>
          <w:sz w:val="24"/>
          <w:szCs w:val="24"/>
          <w:rtl/>
        </w:rPr>
        <w:t>"קול קרא, והלכתי, הלכתי, כי קרא הקול.</w:t>
      </w:r>
      <w:r>
        <w:rPr>
          <w:rFonts w:ascii="David" w:hAnsi="David" w:cs="David"/>
          <w:sz w:val="24"/>
          <w:szCs w:val="24"/>
          <w:rtl/>
        </w:rPr>
        <w:br/>
      </w:r>
      <w:r>
        <w:rPr>
          <w:rFonts w:ascii="David" w:hAnsi="David" w:cs="David" w:hint="cs"/>
          <w:sz w:val="24"/>
          <w:szCs w:val="24"/>
          <w:rtl/>
        </w:rPr>
        <w:t>הלכתי לבל אפול.</w:t>
      </w:r>
      <w:r>
        <w:rPr>
          <w:rFonts w:ascii="David" w:hAnsi="David" w:cs="David"/>
          <w:sz w:val="24"/>
          <w:szCs w:val="24"/>
          <w:rtl/>
        </w:rPr>
        <w:br/>
      </w:r>
      <w:r>
        <w:rPr>
          <w:rFonts w:ascii="David" w:hAnsi="David" w:cs="David" w:hint="cs"/>
          <w:sz w:val="24"/>
          <w:szCs w:val="24"/>
          <w:rtl/>
        </w:rPr>
        <w:t>אך על פרשת דרכים סתמתי אזני בלובן הקר</w:t>
      </w:r>
      <w:r>
        <w:rPr>
          <w:rFonts w:ascii="David" w:hAnsi="David" w:cs="David"/>
          <w:sz w:val="24"/>
          <w:szCs w:val="24"/>
          <w:rtl/>
        </w:rPr>
        <w:br/>
      </w:r>
      <w:r>
        <w:rPr>
          <w:rFonts w:ascii="David" w:hAnsi="David" w:cs="David" w:hint="cs"/>
          <w:sz w:val="24"/>
          <w:szCs w:val="24"/>
          <w:rtl/>
        </w:rPr>
        <w:t>ובכיתי.</w:t>
      </w:r>
      <w:r>
        <w:rPr>
          <w:rFonts w:ascii="David" w:hAnsi="David" w:cs="David"/>
          <w:sz w:val="24"/>
          <w:szCs w:val="24"/>
          <w:rtl/>
        </w:rPr>
        <w:br/>
      </w:r>
      <w:r>
        <w:rPr>
          <w:rFonts w:ascii="David" w:hAnsi="David" w:cs="David" w:hint="cs"/>
          <w:sz w:val="24"/>
          <w:szCs w:val="24"/>
          <w:rtl/>
        </w:rPr>
        <w:t>כי איבדתי דבר".</w:t>
      </w:r>
      <w:r>
        <w:rPr>
          <w:rStyle w:val="FootnoteReference"/>
          <w:rFonts w:ascii="David" w:hAnsi="David" w:cs="David"/>
          <w:sz w:val="24"/>
          <w:szCs w:val="24"/>
          <w:rtl/>
        </w:rPr>
        <w:footnoteReference w:id="81"/>
      </w:r>
    </w:p>
    <w:p w14:paraId="1F274C63" w14:textId="77777777" w:rsidR="004E5D6B" w:rsidRDefault="004E5D6B" w:rsidP="00281994">
      <w:pPr>
        <w:spacing w:line="480" w:lineRule="auto"/>
        <w:rPr>
          <w:rFonts w:ascii="David" w:hAnsi="David" w:cs="David"/>
          <w:b/>
          <w:bCs/>
          <w:sz w:val="24"/>
          <w:szCs w:val="24"/>
          <w:rtl/>
        </w:rPr>
      </w:pPr>
    </w:p>
    <w:p w14:paraId="544D7E64" w14:textId="77777777" w:rsidR="00813865" w:rsidRDefault="00813865" w:rsidP="00281994">
      <w:pPr>
        <w:spacing w:line="480" w:lineRule="auto"/>
        <w:rPr>
          <w:rFonts w:ascii="David" w:hAnsi="David" w:cs="David"/>
          <w:b/>
          <w:bCs/>
          <w:sz w:val="24"/>
          <w:szCs w:val="24"/>
          <w:rtl/>
        </w:rPr>
      </w:pPr>
      <w:r>
        <w:rPr>
          <w:rFonts w:ascii="David" w:hAnsi="David" w:cs="David"/>
          <w:b/>
          <w:bCs/>
          <w:sz w:val="24"/>
          <w:szCs w:val="24"/>
          <w:rtl/>
        </w:rPr>
        <w:br/>
      </w:r>
    </w:p>
    <w:p w14:paraId="7E679413" w14:textId="77777777" w:rsidR="00813865" w:rsidRPr="00813865" w:rsidRDefault="00813865" w:rsidP="00281994">
      <w:pPr>
        <w:bidi w:val="0"/>
        <w:spacing w:after="200" w:line="276" w:lineRule="auto"/>
        <w:jc w:val="right"/>
        <w:rPr>
          <w:rFonts w:cs="David"/>
          <w:b/>
          <w:bCs/>
          <w:sz w:val="24"/>
          <w:szCs w:val="24"/>
        </w:rPr>
      </w:pPr>
      <w:r>
        <w:rPr>
          <w:rFonts w:ascii="David" w:hAnsi="David" w:cs="David"/>
          <w:b/>
          <w:bCs/>
          <w:sz w:val="24"/>
          <w:szCs w:val="24"/>
          <w:rtl/>
        </w:rPr>
        <w:br w:type="page"/>
      </w:r>
    </w:p>
    <w:p w14:paraId="0ACCBDDC" w14:textId="09B8BE22" w:rsidR="0034681D" w:rsidRPr="00813865" w:rsidRDefault="001C6A12" w:rsidP="00362B22">
      <w:pPr>
        <w:spacing w:line="480" w:lineRule="auto"/>
        <w:rPr>
          <w:rFonts w:ascii="David" w:hAnsi="David" w:cs="David"/>
          <w:b/>
          <w:bCs/>
          <w:sz w:val="24"/>
          <w:szCs w:val="24"/>
          <w:rtl/>
        </w:rPr>
      </w:pPr>
      <w:r w:rsidRPr="001C6A12">
        <w:rPr>
          <w:rFonts w:ascii="David" w:hAnsi="David" w:cs="David" w:hint="cs"/>
          <w:b/>
          <w:bCs/>
          <w:sz w:val="28"/>
          <w:szCs w:val="28"/>
          <w:rtl/>
        </w:rPr>
        <w:lastRenderedPageBreak/>
        <w:t>אפילוג</w:t>
      </w:r>
      <w:r w:rsidR="00813865">
        <w:rPr>
          <w:rFonts w:ascii="David" w:hAnsi="David" w:cs="David"/>
          <w:b/>
          <w:bCs/>
          <w:sz w:val="24"/>
          <w:szCs w:val="24"/>
          <w:rtl/>
        </w:rPr>
        <w:br/>
      </w:r>
      <w:r w:rsidR="0000503D">
        <w:rPr>
          <w:rFonts w:ascii="David" w:hAnsi="David" w:cs="David" w:hint="cs"/>
          <w:sz w:val="24"/>
          <w:szCs w:val="24"/>
          <w:rtl/>
        </w:rPr>
        <w:t xml:space="preserve">הלכנו בדרך, או </w:t>
      </w:r>
      <w:r w:rsidR="00BC531B">
        <w:rPr>
          <w:rFonts w:ascii="David" w:hAnsi="David" w:cs="David" w:hint="cs"/>
          <w:sz w:val="24"/>
          <w:szCs w:val="24"/>
          <w:rtl/>
        </w:rPr>
        <w:t>שה</w:t>
      </w:r>
      <w:r w:rsidR="0000503D">
        <w:rPr>
          <w:rFonts w:ascii="David" w:hAnsi="David" w:cs="David" w:hint="cs"/>
          <w:sz w:val="24"/>
          <w:szCs w:val="24"/>
          <w:rtl/>
        </w:rPr>
        <w:t xml:space="preserve">דרך עברה בנו. המחקר </w:t>
      </w:r>
      <w:r w:rsidR="00813865">
        <w:rPr>
          <w:rFonts w:ascii="David" w:hAnsi="David" w:cs="David" w:hint="cs"/>
          <w:sz w:val="24"/>
          <w:szCs w:val="24"/>
          <w:rtl/>
        </w:rPr>
        <w:t xml:space="preserve">מסכם מסע אישי </w:t>
      </w:r>
      <w:r w:rsidR="0000503D">
        <w:rPr>
          <w:rFonts w:ascii="David" w:hAnsi="David" w:cs="David" w:hint="cs"/>
          <w:sz w:val="24"/>
          <w:szCs w:val="24"/>
          <w:rtl/>
        </w:rPr>
        <w:t xml:space="preserve">מפרך שחווינו בשנת למידה במכללה לביטחון הלאומי ובקורס מפקדי אוגדות. אך זר לא יבין זאת, </w:t>
      </w:r>
      <w:r w:rsidR="009E0E20">
        <w:rPr>
          <w:rFonts w:ascii="David" w:hAnsi="David" w:cs="David" w:hint="cs"/>
          <w:sz w:val="24"/>
          <w:szCs w:val="24"/>
          <w:rtl/>
        </w:rPr>
        <w:t xml:space="preserve">שכן </w:t>
      </w:r>
      <w:r w:rsidR="0023101E">
        <w:rPr>
          <w:rFonts w:ascii="David" w:hAnsi="David" w:cs="David" w:hint="cs"/>
          <w:sz w:val="24"/>
          <w:szCs w:val="24"/>
          <w:rtl/>
        </w:rPr>
        <w:t>ברור שהחוויה</w:t>
      </w:r>
      <w:r w:rsidR="0000503D">
        <w:rPr>
          <w:rFonts w:ascii="David" w:hAnsi="David" w:cs="David" w:hint="cs"/>
          <w:sz w:val="24"/>
          <w:szCs w:val="24"/>
          <w:rtl/>
        </w:rPr>
        <w:t xml:space="preserve"> </w:t>
      </w:r>
      <w:r w:rsidR="00813865">
        <w:rPr>
          <w:rFonts w:ascii="David" w:hAnsi="David" w:cs="David" w:hint="cs"/>
          <w:sz w:val="24"/>
          <w:szCs w:val="24"/>
          <w:rtl/>
        </w:rPr>
        <w:t xml:space="preserve">איננה מקבלת </w:t>
      </w:r>
      <w:r w:rsidR="00414C07">
        <w:rPr>
          <w:rFonts w:ascii="David" w:hAnsi="David" w:cs="David" w:hint="cs"/>
          <w:sz w:val="24"/>
          <w:szCs w:val="24"/>
          <w:rtl/>
        </w:rPr>
        <w:t>ביטוי מלא בתוצר</w:t>
      </w:r>
      <w:r w:rsidR="009E0E20">
        <w:rPr>
          <w:rFonts w:ascii="David" w:hAnsi="David" w:cs="David" w:hint="cs"/>
          <w:sz w:val="24"/>
          <w:szCs w:val="24"/>
          <w:rtl/>
        </w:rPr>
        <w:t xml:space="preserve"> הסופי, משום</w:t>
      </w:r>
      <w:r w:rsidR="00414C07">
        <w:rPr>
          <w:rFonts w:ascii="David" w:hAnsi="David" w:cs="David" w:hint="cs"/>
          <w:sz w:val="24"/>
          <w:szCs w:val="24"/>
          <w:rtl/>
        </w:rPr>
        <w:t xml:space="preserve"> </w:t>
      </w:r>
      <w:r w:rsidR="009E0E20">
        <w:rPr>
          <w:rFonts w:ascii="David" w:hAnsi="David" w:cs="David" w:hint="cs"/>
          <w:sz w:val="24"/>
          <w:szCs w:val="24"/>
          <w:rtl/>
        </w:rPr>
        <w:t>ש</w:t>
      </w:r>
      <w:r w:rsidR="00414C07">
        <w:rPr>
          <w:rFonts w:ascii="David" w:hAnsi="David" w:cs="David" w:hint="cs"/>
          <w:sz w:val="24"/>
          <w:szCs w:val="24"/>
          <w:rtl/>
        </w:rPr>
        <w:t>למסע</w:t>
      </w:r>
      <w:r w:rsidR="00813865">
        <w:rPr>
          <w:rFonts w:ascii="David" w:hAnsi="David" w:cs="David" w:hint="cs"/>
          <w:sz w:val="24"/>
          <w:szCs w:val="24"/>
          <w:rtl/>
        </w:rPr>
        <w:t xml:space="preserve"> הלמידה</w:t>
      </w:r>
      <w:r w:rsidR="0000503D">
        <w:rPr>
          <w:rFonts w:ascii="David" w:hAnsi="David" w:cs="David" w:hint="cs"/>
          <w:sz w:val="24"/>
          <w:szCs w:val="24"/>
          <w:rtl/>
        </w:rPr>
        <w:t xml:space="preserve"> </w:t>
      </w:r>
      <w:r w:rsidR="00414C07">
        <w:rPr>
          <w:rFonts w:ascii="David" w:hAnsi="David" w:cs="David" w:hint="cs"/>
          <w:sz w:val="24"/>
          <w:szCs w:val="24"/>
          <w:rtl/>
        </w:rPr>
        <w:t xml:space="preserve">העצמי </w:t>
      </w:r>
      <w:r w:rsidR="00813865">
        <w:rPr>
          <w:rFonts w:ascii="David" w:hAnsi="David" w:cs="David" w:hint="cs"/>
          <w:sz w:val="24"/>
          <w:szCs w:val="24"/>
          <w:rtl/>
        </w:rPr>
        <w:t>ה</w:t>
      </w:r>
      <w:r w:rsidR="0000503D">
        <w:rPr>
          <w:rFonts w:ascii="David" w:hAnsi="David" w:cs="David" w:hint="cs"/>
          <w:sz w:val="24"/>
          <w:szCs w:val="24"/>
          <w:rtl/>
        </w:rPr>
        <w:t>י</w:t>
      </w:r>
      <w:r w:rsidR="00414C07">
        <w:rPr>
          <w:rFonts w:ascii="David" w:hAnsi="David" w:cs="David" w:hint="cs"/>
          <w:sz w:val="24"/>
          <w:szCs w:val="24"/>
          <w:rtl/>
        </w:rPr>
        <w:t>ה נדבך מרכזי</w:t>
      </w:r>
      <w:r w:rsidR="00813865">
        <w:rPr>
          <w:rFonts w:ascii="David" w:hAnsi="David" w:cs="David" w:hint="cs"/>
          <w:sz w:val="24"/>
          <w:szCs w:val="24"/>
          <w:rtl/>
        </w:rPr>
        <w:t>, ו</w:t>
      </w:r>
      <w:r w:rsidR="0000503D">
        <w:rPr>
          <w:rFonts w:ascii="David" w:hAnsi="David" w:cs="David" w:hint="cs"/>
          <w:sz w:val="24"/>
          <w:szCs w:val="24"/>
          <w:rtl/>
        </w:rPr>
        <w:t xml:space="preserve">אילו התוצר הכתוב הינו ביטוי מסוים וחלקי לתהליך. מסע זה נולד ונתמך הודות </w:t>
      </w:r>
      <w:r w:rsidR="00813865">
        <w:rPr>
          <w:rFonts w:ascii="David" w:hAnsi="David" w:cs="David" w:hint="cs"/>
          <w:sz w:val="24"/>
          <w:szCs w:val="24"/>
          <w:rtl/>
        </w:rPr>
        <w:t>שיח מעורר</w:t>
      </w:r>
      <w:r w:rsidR="0000503D">
        <w:rPr>
          <w:rFonts w:ascii="David" w:hAnsi="David" w:cs="David" w:hint="cs"/>
          <w:sz w:val="24"/>
          <w:szCs w:val="24"/>
          <w:rtl/>
        </w:rPr>
        <w:t xml:space="preserve"> ומערר עם המנחה</w:t>
      </w:r>
      <w:r w:rsidR="00DC7B95">
        <w:rPr>
          <w:rFonts w:ascii="David" w:hAnsi="David" w:cs="David" w:hint="cs"/>
          <w:sz w:val="24"/>
          <w:szCs w:val="24"/>
          <w:rtl/>
        </w:rPr>
        <w:t xml:space="preserve"> ד"ר שמעון נו</w:t>
      </w:r>
      <w:r w:rsidR="0000503D">
        <w:rPr>
          <w:rFonts w:ascii="David" w:hAnsi="David" w:cs="David" w:hint="cs"/>
          <w:sz w:val="24"/>
          <w:szCs w:val="24"/>
          <w:rtl/>
        </w:rPr>
        <w:t>וה, ש</w:t>
      </w:r>
      <w:r w:rsidR="00DC7B95">
        <w:rPr>
          <w:rFonts w:ascii="David" w:hAnsi="David" w:cs="David" w:hint="cs"/>
          <w:sz w:val="24"/>
          <w:szCs w:val="24"/>
          <w:rtl/>
        </w:rPr>
        <w:t>היווה השראה ו</w:t>
      </w:r>
      <w:r w:rsidR="00B754BE">
        <w:rPr>
          <w:rFonts w:ascii="David" w:hAnsi="David" w:cs="David" w:hint="cs"/>
          <w:sz w:val="24"/>
          <w:szCs w:val="24"/>
          <w:rtl/>
        </w:rPr>
        <w:t>הניע ביקורת וחקירה</w:t>
      </w:r>
      <w:r w:rsidR="00C34487">
        <w:rPr>
          <w:rFonts w:ascii="David" w:hAnsi="David" w:cs="David" w:hint="cs"/>
          <w:sz w:val="24"/>
          <w:szCs w:val="24"/>
          <w:rtl/>
        </w:rPr>
        <w:t xml:space="preserve"> עצמית מעצבת</w:t>
      </w:r>
      <w:r w:rsidR="00A71A56">
        <w:rPr>
          <w:rFonts w:ascii="David" w:hAnsi="David" w:cs="David" w:hint="cs"/>
          <w:sz w:val="24"/>
          <w:szCs w:val="24"/>
          <w:rtl/>
        </w:rPr>
        <w:t>, שכן אין המצביא לומד, אלא מלמד את עצמו. וזו כל התורה כולה על רגל אחת.</w:t>
      </w:r>
      <w:r w:rsidR="0023101E">
        <w:rPr>
          <w:rFonts w:ascii="David" w:hAnsi="David" w:cs="David" w:hint="cs"/>
          <w:sz w:val="24"/>
          <w:szCs w:val="24"/>
          <w:rtl/>
        </w:rPr>
        <w:t xml:space="preserve"> </w:t>
      </w:r>
      <w:r w:rsidR="009E0E20">
        <w:rPr>
          <w:rFonts w:ascii="David" w:hAnsi="David" w:cs="David" w:hint="cs"/>
          <w:sz w:val="24"/>
          <w:szCs w:val="24"/>
          <w:rtl/>
        </w:rPr>
        <w:t xml:space="preserve"> </w:t>
      </w:r>
      <w:r w:rsidR="00A335CA">
        <w:rPr>
          <w:rFonts w:ascii="David" w:hAnsi="David" w:cs="David" w:hint="cs"/>
          <w:sz w:val="24"/>
          <w:szCs w:val="24"/>
          <w:rtl/>
        </w:rPr>
        <w:t xml:space="preserve"> </w:t>
      </w:r>
      <w:r w:rsidR="007F25F6">
        <w:rPr>
          <w:rFonts w:ascii="David" w:hAnsi="David" w:cs="David"/>
          <w:b/>
          <w:bCs/>
          <w:sz w:val="24"/>
          <w:szCs w:val="24"/>
          <w:rtl/>
        </w:rPr>
        <w:br/>
      </w:r>
    </w:p>
    <w:p w14:paraId="1EA4E421" w14:textId="77777777" w:rsidR="00813865" w:rsidRPr="00813865" w:rsidRDefault="00813865" w:rsidP="00CE2E65">
      <w:pPr>
        <w:bidi w:val="0"/>
        <w:spacing w:after="200" w:line="480" w:lineRule="auto"/>
        <w:rPr>
          <w:rFonts w:cs="David"/>
          <w:b/>
          <w:bCs/>
          <w:sz w:val="24"/>
          <w:szCs w:val="24"/>
        </w:rPr>
      </w:pPr>
      <w:r>
        <w:rPr>
          <w:rFonts w:ascii="David" w:hAnsi="David" w:cs="David"/>
          <w:b/>
          <w:bCs/>
          <w:sz w:val="24"/>
          <w:szCs w:val="24"/>
          <w:rtl/>
        </w:rPr>
        <w:br w:type="page"/>
      </w:r>
    </w:p>
    <w:p w14:paraId="4E5739FF" w14:textId="55F9AD91" w:rsidR="009C03C3" w:rsidRPr="00CE2E65" w:rsidRDefault="00A87B73" w:rsidP="00CE2E65">
      <w:pPr>
        <w:spacing w:line="480" w:lineRule="auto"/>
        <w:jc w:val="both"/>
        <w:rPr>
          <w:rFonts w:ascii="David" w:hAnsi="David" w:cs="David"/>
          <w:b/>
          <w:bCs/>
          <w:sz w:val="28"/>
          <w:szCs w:val="28"/>
          <w:rtl/>
        </w:rPr>
      </w:pPr>
      <w:r w:rsidRPr="00CE2E65">
        <w:rPr>
          <w:rFonts w:ascii="David" w:hAnsi="David" w:cs="David" w:hint="cs"/>
          <w:b/>
          <w:bCs/>
          <w:sz w:val="28"/>
          <w:szCs w:val="28"/>
          <w:rtl/>
        </w:rPr>
        <w:lastRenderedPageBreak/>
        <w:t>רשימת מקורות</w:t>
      </w:r>
    </w:p>
    <w:p w14:paraId="79CC3715"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 xml:space="preserve">אדגר אנדרו, </w:t>
      </w:r>
      <w:proofErr w:type="spellStart"/>
      <w:r w:rsidRPr="00031B8A">
        <w:rPr>
          <w:rFonts w:cs="David" w:hint="cs"/>
          <w:sz w:val="24"/>
          <w:szCs w:val="24"/>
          <w:rtl/>
        </w:rPr>
        <w:t>סדג'וויק</w:t>
      </w:r>
      <w:proofErr w:type="spellEnd"/>
      <w:r w:rsidRPr="00031B8A">
        <w:rPr>
          <w:rFonts w:cs="David" w:hint="cs"/>
          <w:sz w:val="24"/>
          <w:szCs w:val="24"/>
          <w:rtl/>
        </w:rPr>
        <w:t xml:space="preserve"> פיטר, </w:t>
      </w:r>
      <w:r w:rsidRPr="00031B8A">
        <w:rPr>
          <w:rFonts w:cs="David" w:hint="cs"/>
          <w:b/>
          <w:bCs/>
          <w:sz w:val="24"/>
          <w:szCs w:val="24"/>
          <w:rtl/>
        </w:rPr>
        <w:t xml:space="preserve">לקסיקון לתיאוריה של התרבות, </w:t>
      </w:r>
      <w:r w:rsidRPr="00031B8A">
        <w:rPr>
          <w:rFonts w:cs="David" w:hint="cs"/>
          <w:sz w:val="24"/>
          <w:szCs w:val="24"/>
          <w:rtl/>
        </w:rPr>
        <w:t>רסלינג, 2007</w:t>
      </w:r>
    </w:p>
    <w:p w14:paraId="2A6A1FEF" w14:textId="51A51D0A" w:rsidR="00031B8A" w:rsidRDefault="00031B8A" w:rsidP="00CE2E65">
      <w:pPr>
        <w:pStyle w:val="Header"/>
        <w:spacing w:line="480" w:lineRule="auto"/>
        <w:rPr>
          <w:rFonts w:cs="David"/>
          <w:sz w:val="24"/>
          <w:szCs w:val="24"/>
          <w:rtl/>
        </w:rPr>
      </w:pPr>
      <w:r w:rsidRPr="00031B8A">
        <w:rPr>
          <w:rFonts w:cs="David" w:hint="cs"/>
          <w:sz w:val="24"/>
          <w:szCs w:val="24"/>
          <w:rtl/>
        </w:rPr>
        <w:t xml:space="preserve">איילנד, גיורא, </w:t>
      </w:r>
      <w:r w:rsidRPr="00031B8A">
        <w:rPr>
          <w:rFonts w:cs="David" w:hint="cs"/>
          <w:b/>
          <w:bCs/>
          <w:sz w:val="24"/>
          <w:szCs w:val="24"/>
          <w:rtl/>
        </w:rPr>
        <w:t xml:space="preserve">לא נרדם בלילות, </w:t>
      </w:r>
      <w:r w:rsidRPr="00031B8A">
        <w:rPr>
          <w:rFonts w:cs="David" w:hint="cs"/>
          <w:sz w:val="24"/>
          <w:szCs w:val="24"/>
          <w:rtl/>
        </w:rPr>
        <w:t>ידיעות ספרים, 2018</w:t>
      </w:r>
    </w:p>
    <w:p w14:paraId="4657F3DB" w14:textId="6C024E66" w:rsidR="00772E84" w:rsidRPr="00772E84" w:rsidRDefault="00772E84" w:rsidP="00CE2E65">
      <w:pPr>
        <w:pStyle w:val="Header"/>
        <w:spacing w:line="480" w:lineRule="auto"/>
        <w:rPr>
          <w:rFonts w:cs="David"/>
          <w:sz w:val="24"/>
          <w:szCs w:val="24"/>
          <w:rtl/>
        </w:rPr>
      </w:pPr>
      <w:r>
        <w:rPr>
          <w:rFonts w:cs="David" w:hint="cs"/>
          <w:sz w:val="24"/>
          <w:szCs w:val="24"/>
          <w:rtl/>
        </w:rPr>
        <w:t xml:space="preserve">ארד, יצחק, </w:t>
      </w:r>
      <w:r>
        <w:rPr>
          <w:rFonts w:cs="David" w:hint="cs"/>
          <w:b/>
          <w:bCs/>
          <w:sz w:val="24"/>
          <w:szCs w:val="24"/>
          <w:rtl/>
        </w:rPr>
        <w:t>בצל הדגל האדום:</w:t>
      </w:r>
      <w:r w:rsidR="00CE2E65">
        <w:rPr>
          <w:rFonts w:cs="David" w:hint="cs"/>
          <w:b/>
          <w:bCs/>
          <w:sz w:val="24"/>
          <w:szCs w:val="24"/>
          <w:rtl/>
        </w:rPr>
        <w:t xml:space="preserve"> </w:t>
      </w:r>
      <w:r>
        <w:rPr>
          <w:rFonts w:cs="David" w:hint="cs"/>
          <w:b/>
          <w:bCs/>
          <w:sz w:val="24"/>
          <w:szCs w:val="24"/>
          <w:rtl/>
        </w:rPr>
        <w:t>יהודי בריה"מ בלחימה נגד גרמניה הנאצית</w:t>
      </w:r>
      <w:r>
        <w:rPr>
          <w:rFonts w:cs="David" w:hint="cs"/>
          <w:sz w:val="24"/>
          <w:szCs w:val="24"/>
          <w:rtl/>
        </w:rPr>
        <w:t>, משרד הבטחון, 2008</w:t>
      </w:r>
    </w:p>
    <w:p w14:paraId="4457DEAD" w14:textId="77777777" w:rsidR="00031B8A" w:rsidRPr="00031B8A" w:rsidRDefault="00031B8A" w:rsidP="00CE2E65">
      <w:pPr>
        <w:pStyle w:val="FootnoteText"/>
        <w:spacing w:line="480" w:lineRule="auto"/>
        <w:rPr>
          <w:rFonts w:cs="David"/>
          <w:sz w:val="24"/>
          <w:szCs w:val="24"/>
          <w:rtl/>
        </w:rPr>
      </w:pPr>
      <w:proofErr w:type="spellStart"/>
      <w:r w:rsidRPr="00031B8A">
        <w:rPr>
          <w:rFonts w:cs="David" w:hint="cs"/>
          <w:sz w:val="24"/>
          <w:szCs w:val="24"/>
          <w:rtl/>
        </w:rPr>
        <w:t>ביוור</w:t>
      </w:r>
      <w:proofErr w:type="spellEnd"/>
      <w:r w:rsidRPr="00031B8A">
        <w:rPr>
          <w:rFonts w:cs="David" w:hint="cs"/>
          <w:sz w:val="24"/>
          <w:szCs w:val="24"/>
          <w:rtl/>
        </w:rPr>
        <w:t xml:space="preserve">, אנטוני, </w:t>
      </w:r>
      <w:r w:rsidRPr="00031B8A">
        <w:rPr>
          <w:rFonts w:cs="David" w:hint="cs"/>
          <w:b/>
          <w:bCs/>
          <w:sz w:val="24"/>
          <w:szCs w:val="24"/>
          <w:rtl/>
        </w:rPr>
        <w:t>מלחמת עולם השנייה</w:t>
      </w:r>
      <w:r w:rsidRPr="00031B8A">
        <w:rPr>
          <w:rFonts w:cs="David" w:hint="cs"/>
          <w:sz w:val="24"/>
          <w:szCs w:val="24"/>
          <w:rtl/>
        </w:rPr>
        <w:t>, ידיעות ספרים, 2014</w:t>
      </w:r>
    </w:p>
    <w:p w14:paraId="7A067E4B" w14:textId="77777777" w:rsidR="00031B8A" w:rsidRPr="00031B8A" w:rsidRDefault="00031B8A" w:rsidP="00CE2E65">
      <w:pPr>
        <w:pStyle w:val="Header"/>
        <w:spacing w:line="480" w:lineRule="auto"/>
        <w:rPr>
          <w:rFonts w:cs="David"/>
          <w:sz w:val="24"/>
          <w:szCs w:val="24"/>
          <w:rtl/>
        </w:rPr>
      </w:pPr>
      <w:proofErr w:type="spellStart"/>
      <w:r w:rsidRPr="00031B8A">
        <w:rPr>
          <w:rFonts w:cs="David" w:hint="cs"/>
          <w:sz w:val="24"/>
          <w:szCs w:val="24"/>
          <w:rtl/>
        </w:rPr>
        <w:t>ביוור</w:t>
      </w:r>
      <w:proofErr w:type="spellEnd"/>
      <w:r w:rsidRPr="00031B8A">
        <w:rPr>
          <w:rFonts w:cs="David" w:hint="cs"/>
          <w:sz w:val="24"/>
          <w:szCs w:val="24"/>
          <w:rtl/>
        </w:rPr>
        <w:t xml:space="preserve">, אנטוני, </w:t>
      </w:r>
      <w:r w:rsidRPr="00031B8A">
        <w:rPr>
          <w:rFonts w:cs="David" w:hint="cs"/>
          <w:b/>
          <w:bCs/>
          <w:sz w:val="24"/>
          <w:szCs w:val="24"/>
          <w:rtl/>
        </w:rPr>
        <w:t>סטלינגרד,</w:t>
      </w:r>
      <w:r w:rsidRPr="00031B8A">
        <w:rPr>
          <w:rFonts w:cs="David" w:hint="cs"/>
          <w:sz w:val="24"/>
          <w:szCs w:val="24"/>
          <w:rtl/>
        </w:rPr>
        <w:t xml:space="preserve"> הוצאת יבנה,2000.</w:t>
      </w:r>
    </w:p>
    <w:p w14:paraId="6627EF37"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בן גוריון, דוד,</w:t>
      </w:r>
      <w:r w:rsidRPr="00031B8A">
        <w:rPr>
          <w:rFonts w:cs="David" w:hint="cs"/>
          <w:b/>
          <w:bCs/>
          <w:sz w:val="24"/>
          <w:szCs w:val="24"/>
          <w:rtl/>
        </w:rPr>
        <w:t xml:space="preserve"> יומן מלחמה, </w:t>
      </w:r>
      <w:r w:rsidRPr="00031B8A">
        <w:rPr>
          <w:rFonts w:cs="David" w:hint="cs"/>
          <w:sz w:val="24"/>
          <w:szCs w:val="24"/>
          <w:rtl/>
        </w:rPr>
        <w:t>הוצאת משרד הבטחון, 1984</w:t>
      </w:r>
    </w:p>
    <w:p w14:paraId="25110772" w14:textId="39A51EE0" w:rsidR="00031B8A" w:rsidRDefault="00031B8A" w:rsidP="00CE2E65">
      <w:pPr>
        <w:pStyle w:val="FootnoteText"/>
        <w:spacing w:line="480" w:lineRule="auto"/>
        <w:rPr>
          <w:rFonts w:cs="David"/>
          <w:sz w:val="24"/>
          <w:szCs w:val="24"/>
          <w:rtl/>
        </w:rPr>
      </w:pPr>
      <w:r w:rsidRPr="00031B8A">
        <w:rPr>
          <w:rFonts w:cs="David" w:hint="cs"/>
          <w:sz w:val="24"/>
          <w:szCs w:val="24"/>
          <w:rtl/>
        </w:rPr>
        <w:t xml:space="preserve">ברבש, רוני, </w:t>
      </w:r>
      <w:r w:rsidRPr="00031B8A">
        <w:rPr>
          <w:rFonts w:cs="David" w:hint="cs"/>
          <w:b/>
          <w:bCs/>
          <w:sz w:val="24"/>
          <w:szCs w:val="24"/>
          <w:rtl/>
        </w:rPr>
        <w:t>הגנרלים במלחמת עולם השנייה,</w:t>
      </w:r>
      <w:r w:rsidR="005D33AE">
        <w:rPr>
          <w:rFonts w:cs="David" w:hint="cs"/>
          <w:sz w:val="24"/>
          <w:szCs w:val="24"/>
          <w:rtl/>
        </w:rPr>
        <w:t xml:space="preserve"> אוריון, 2014</w:t>
      </w:r>
    </w:p>
    <w:p w14:paraId="6DD84EAF" w14:textId="106BD752" w:rsidR="005D33AE" w:rsidRPr="00031B8A" w:rsidRDefault="005D33AE" w:rsidP="00CE2E65">
      <w:pPr>
        <w:pStyle w:val="FootnoteText"/>
        <w:spacing w:line="480" w:lineRule="auto"/>
        <w:rPr>
          <w:rFonts w:cs="David"/>
          <w:sz w:val="24"/>
          <w:szCs w:val="24"/>
          <w:rtl/>
        </w:rPr>
      </w:pPr>
      <w:r w:rsidRPr="005D33AE">
        <w:rPr>
          <w:rFonts w:cs="David" w:hint="eastAsia"/>
          <w:sz w:val="24"/>
          <w:szCs w:val="24"/>
          <w:rtl/>
        </w:rPr>
        <w:t>ברודי</w:t>
      </w:r>
      <w:r w:rsidRPr="005D33AE">
        <w:rPr>
          <w:rFonts w:cs="David"/>
          <w:sz w:val="24"/>
          <w:szCs w:val="24"/>
          <w:rtl/>
        </w:rPr>
        <w:t xml:space="preserve">, </w:t>
      </w:r>
      <w:r w:rsidRPr="005D33AE">
        <w:rPr>
          <w:rFonts w:cs="David" w:hint="eastAsia"/>
          <w:sz w:val="24"/>
          <w:szCs w:val="24"/>
          <w:rtl/>
        </w:rPr>
        <w:t>ברנארד</w:t>
      </w:r>
      <w:r w:rsidRPr="005D33AE">
        <w:rPr>
          <w:rFonts w:cs="David"/>
          <w:sz w:val="24"/>
          <w:szCs w:val="24"/>
          <w:rtl/>
        </w:rPr>
        <w:t xml:space="preserve">, </w:t>
      </w:r>
      <w:r w:rsidRPr="005D33AE">
        <w:rPr>
          <w:rFonts w:cs="David" w:hint="eastAsia"/>
          <w:b/>
          <w:bCs/>
          <w:sz w:val="24"/>
          <w:szCs w:val="24"/>
          <w:rtl/>
        </w:rPr>
        <w:t>מלחמה</w:t>
      </w:r>
      <w:r w:rsidRPr="005D33AE">
        <w:rPr>
          <w:rFonts w:cs="David"/>
          <w:b/>
          <w:bCs/>
          <w:sz w:val="24"/>
          <w:szCs w:val="24"/>
          <w:rtl/>
        </w:rPr>
        <w:t xml:space="preserve"> </w:t>
      </w:r>
      <w:r w:rsidRPr="005D33AE">
        <w:rPr>
          <w:rFonts w:cs="David" w:hint="eastAsia"/>
          <w:b/>
          <w:bCs/>
          <w:sz w:val="24"/>
          <w:szCs w:val="24"/>
          <w:rtl/>
        </w:rPr>
        <w:t>ופוליטיקה</w:t>
      </w:r>
      <w:r w:rsidRPr="005D33AE">
        <w:rPr>
          <w:rFonts w:cs="David"/>
          <w:sz w:val="24"/>
          <w:szCs w:val="24"/>
          <w:rtl/>
        </w:rPr>
        <w:t xml:space="preserve">, </w:t>
      </w:r>
      <w:r w:rsidRPr="005D33AE">
        <w:rPr>
          <w:rFonts w:cs="David" w:hint="eastAsia"/>
          <w:sz w:val="24"/>
          <w:szCs w:val="24"/>
          <w:rtl/>
        </w:rPr>
        <w:t>מערכות</w:t>
      </w:r>
      <w:r>
        <w:rPr>
          <w:rFonts w:cs="David"/>
          <w:sz w:val="24"/>
          <w:szCs w:val="24"/>
          <w:rtl/>
        </w:rPr>
        <w:t>, 1980</w:t>
      </w:r>
    </w:p>
    <w:p w14:paraId="4739F7FD" w14:textId="589E70BB" w:rsidR="00031B8A" w:rsidRPr="00031B8A" w:rsidRDefault="00031B8A" w:rsidP="00CE2E65">
      <w:pPr>
        <w:pStyle w:val="FootnoteText"/>
        <w:spacing w:line="480" w:lineRule="auto"/>
        <w:rPr>
          <w:rFonts w:cs="David"/>
          <w:sz w:val="24"/>
          <w:szCs w:val="24"/>
          <w:rtl/>
        </w:rPr>
      </w:pPr>
      <w:r w:rsidRPr="00031B8A">
        <w:rPr>
          <w:rFonts w:cs="David" w:hint="cs"/>
          <w:sz w:val="24"/>
          <w:szCs w:val="24"/>
          <w:rtl/>
        </w:rPr>
        <w:t xml:space="preserve">גורדון מייקל, </w:t>
      </w:r>
      <w:proofErr w:type="spellStart"/>
      <w:r w:rsidRPr="00031B8A">
        <w:rPr>
          <w:rFonts w:cs="David" w:hint="cs"/>
          <w:sz w:val="24"/>
          <w:szCs w:val="24"/>
          <w:rtl/>
        </w:rPr>
        <w:t>טריינור</w:t>
      </w:r>
      <w:proofErr w:type="spellEnd"/>
      <w:r w:rsidRPr="00031B8A">
        <w:rPr>
          <w:rFonts w:cs="David" w:hint="cs"/>
          <w:sz w:val="24"/>
          <w:szCs w:val="24"/>
          <w:rtl/>
        </w:rPr>
        <w:t xml:space="preserve"> ברנרד, </w:t>
      </w:r>
      <w:r w:rsidRPr="00031B8A">
        <w:rPr>
          <w:rFonts w:cs="David" w:hint="cs"/>
          <w:b/>
          <w:bCs/>
          <w:sz w:val="24"/>
          <w:szCs w:val="24"/>
          <w:rtl/>
        </w:rPr>
        <w:t>קוברה 2- הסיפור המלא של פלישת ארה"ב לעיראק והשליטה בה</w:t>
      </w:r>
      <w:r w:rsidRPr="00031B8A">
        <w:rPr>
          <w:rFonts w:cs="David" w:hint="cs"/>
          <w:sz w:val="24"/>
          <w:szCs w:val="24"/>
          <w:rtl/>
        </w:rPr>
        <w:t>, משרד הביטחון, 2010</w:t>
      </w:r>
    </w:p>
    <w:p w14:paraId="15EB8F29"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 xml:space="preserve">הכהן, דוד, </w:t>
      </w:r>
      <w:r w:rsidRPr="00031B8A">
        <w:rPr>
          <w:rFonts w:cs="David" w:hint="cs"/>
          <w:b/>
          <w:bCs/>
          <w:sz w:val="24"/>
          <w:szCs w:val="24"/>
          <w:rtl/>
        </w:rPr>
        <w:t xml:space="preserve">עת לספר, </w:t>
      </w:r>
      <w:r w:rsidRPr="00031B8A">
        <w:rPr>
          <w:rFonts w:cs="David" w:hint="cs"/>
          <w:sz w:val="24"/>
          <w:szCs w:val="24"/>
          <w:rtl/>
        </w:rPr>
        <w:t>עם עובד, 1974</w:t>
      </w:r>
    </w:p>
    <w:p w14:paraId="08DFE11A" w14:textId="77777777" w:rsidR="00031B8A" w:rsidRPr="00031B8A" w:rsidRDefault="00031B8A" w:rsidP="00CE2E65">
      <w:pPr>
        <w:pStyle w:val="Footer"/>
        <w:spacing w:line="480" w:lineRule="auto"/>
        <w:rPr>
          <w:rFonts w:cs="David"/>
          <w:sz w:val="24"/>
          <w:szCs w:val="24"/>
          <w:rtl/>
        </w:rPr>
      </w:pPr>
      <w:r w:rsidRPr="00031B8A">
        <w:rPr>
          <w:rFonts w:cs="David" w:hint="cs"/>
          <w:sz w:val="24"/>
          <w:szCs w:val="24"/>
          <w:rtl/>
        </w:rPr>
        <w:t xml:space="preserve">הכהן, הרב דוד, </w:t>
      </w:r>
      <w:r w:rsidRPr="00031B8A">
        <w:rPr>
          <w:rFonts w:cs="David" w:hint="cs"/>
          <w:b/>
          <w:bCs/>
          <w:sz w:val="24"/>
          <w:szCs w:val="24"/>
          <w:rtl/>
        </w:rPr>
        <w:t xml:space="preserve">קול הנבואה, </w:t>
      </w:r>
      <w:r w:rsidRPr="00031B8A">
        <w:rPr>
          <w:rFonts w:cs="David" w:hint="cs"/>
          <w:sz w:val="24"/>
          <w:szCs w:val="24"/>
          <w:rtl/>
        </w:rPr>
        <w:t>מוסד הרב קוק, 1970</w:t>
      </w:r>
    </w:p>
    <w:p w14:paraId="0FCB67AF"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 xml:space="preserve">הכהן, גרשון, "לקאסם </w:t>
      </w:r>
      <w:proofErr w:type="spellStart"/>
      <w:r w:rsidRPr="00031B8A">
        <w:rPr>
          <w:rFonts w:cs="David" w:hint="cs"/>
          <w:sz w:val="24"/>
          <w:szCs w:val="24"/>
          <w:rtl/>
        </w:rPr>
        <w:t>סולמאני</w:t>
      </w:r>
      <w:proofErr w:type="spellEnd"/>
      <w:r w:rsidRPr="00031B8A">
        <w:rPr>
          <w:rFonts w:cs="David" w:hint="cs"/>
          <w:sz w:val="24"/>
          <w:szCs w:val="24"/>
          <w:rtl/>
        </w:rPr>
        <w:t xml:space="preserve"> אין תחליף", </w:t>
      </w:r>
      <w:r w:rsidRPr="00031B8A">
        <w:rPr>
          <w:rFonts w:cs="David" w:hint="cs"/>
          <w:b/>
          <w:bCs/>
          <w:sz w:val="24"/>
          <w:szCs w:val="24"/>
          <w:rtl/>
        </w:rPr>
        <w:t xml:space="preserve">אתר ייצור ידע, </w:t>
      </w:r>
      <w:r w:rsidRPr="00031B8A">
        <w:rPr>
          <w:rFonts w:cs="David" w:hint="cs"/>
          <w:sz w:val="24"/>
          <w:szCs w:val="24"/>
          <w:rtl/>
        </w:rPr>
        <w:t>ינואר 2020</w:t>
      </w:r>
    </w:p>
    <w:p w14:paraId="095551C2"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 xml:space="preserve">הכהן, גרשון, "המשבר בצבא היבשה", בתוך </w:t>
      </w:r>
      <w:r w:rsidRPr="00031B8A">
        <w:rPr>
          <w:rFonts w:cs="David" w:hint="cs"/>
          <w:b/>
          <w:bCs/>
          <w:sz w:val="24"/>
          <w:szCs w:val="24"/>
          <w:rtl/>
        </w:rPr>
        <w:t>אסטרטגיית צה"ל בראי בטחון לאומי</w:t>
      </w:r>
      <w:r w:rsidRPr="00031B8A">
        <w:rPr>
          <w:rFonts w:cs="David" w:hint="cs"/>
          <w:sz w:val="24"/>
          <w:szCs w:val="24"/>
          <w:rtl/>
        </w:rPr>
        <w:t>, מכון למחקרי בטחון לאומי, 2016</w:t>
      </w:r>
    </w:p>
    <w:p w14:paraId="0E17CDEA" w14:textId="77777777" w:rsidR="008C3BDC" w:rsidRDefault="00031B8A" w:rsidP="00CE2E65">
      <w:pPr>
        <w:pStyle w:val="Header"/>
        <w:spacing w:line="480" w:lineRule="auto"/>
        <w:rPr>
          <w:rFonts w:cs="David"/>
          <w:sz w:val="24"/>
          <w:szCs w:val="24"/>
          <w:rtl/>
        </w:rPr>
      </w:pPr>
      <w:proofErr w:type="spellStart"/>
      <w:r w:rsidRPr="00031B8A">
        <w:rPr>
          <w:rFonts w:cs="David" w:hint="cs"/>
          <w:sz w:val="24"/>
          <w:szCs w:val="24"/>
          <w:rtl/>
        </w:rPr>
        <w:t>ווריק</w:t>
      </w:r>
      <w:proofErr w:type="spellEnd"/>
      <w:r w:rsidRPr="00031B8A">
        <w:rPr>
          <w:rFonts w:cs="David" w:hint="cs"/>
          <w:sz w:val="24"/>
          <w:szCs w:val="24"/>
          <w:rtl/>
        </w:rPr>
        <w:t xml:space="preserve">, </w:t>
      </w:r>
      <w:proofErr w:type="spellStart"/>
      <w:r w:rsidRPr="00031B8A">
        <w:rPr>
          <w:rFonts w:cs="David" w:hint="cs"/>
          <w:sz w:val="24"/>
          <w:szCs w:val="24"/>
          <w:rtl/>
        </w:rPr>
        <w:t>ג'ובי</w:t>
      </w:r>
      <w:proofErr w:type="spellEnd"/>
      <w:r w:rsidRPr="00031B8A">
        <w:rPr>
          <w:rFonts w:cs="David" w:hint="cs"/>
          <w:sz w:val="24"/>
          <w:szCs w:val="24"/>
          <w:rtl/>
        </w:rPr>
        <w:t xml:space="preserve">, </w:t>
      </w:r>
      <w:r w:rsidRPr="00031B8A">
        <w:rPr>
          <w:rFonts w:cs="David" w:hint="cs"/>
          <w:b/>
          <w:bCs/>
          <w:sz w:val="24"/>
          <w:szCs w:val="24"/>
          <w:rtl/>
        </w:rPr>
        <w:t>דגלים שחורים</w:t>
      </w:r>
      <w:r w:rsidRPr="00031B8A">
        <w:rPr>
          <w:rFonts w:cs="David" w:hint="cs"/>
          <w:sz w:val="24"/>
          <w:szCs w:val="24"/>
          <w:rtl/>
        </w:rPr>
        <w:t>, ידיעות ספרים, 2016</w:t>
      </w:r>
      <w:r w:rsidR="008C3BDC" w:rsidRPr="008C3BDC">
        <w:rPr>
          <w:rFonts w:hint="eastAsia"/>
          <w:rtl/>
        </w:rPr>
        <w:t xml:space="preserve"> </w:t>
      </w:r>
    </w:p>
    <w:p w14:paraId="432D2965" w14:textId="49D8E61A" w:rsidR="008C3BDC" w:rsidRPr="00031B8A" w:rsidRDefault="008C3BDC" w:rsidP="008C3BDC">
      <w:pPr>
        <w:pStyle w:val="Header"/>
        <w:spacing w:line="480" w:lineRule="auto"/>
        <w:rPr>
          <w:rFonts w:cs="David"/>
          <w:sz w:val="24"/>
          <w:szCs w:val="24"/>
          <w:rtl/>
        </w:rPr>
      </w:pPr>
      <w:proofErr w:type="spellStart"/>
      <w:r w:rsidRPr="008C3BDC">
        <w:rPr>
          <w:rFonts w:cs="David" w:hint="eastAsia"/>
          <w:sz w:val="24"/>
          <w:szCs w:val="24"/>
          <w:rtl/>
        </w:rPr>
        <w:t>ז</w:t>
      </w:r>
      <w:r w:rsidRPr="008C3BDC">
        <w:rPr>
          <w:rFonts w:cs="David"/>
          <w:sz w:val="24"/>
          <w:szCs w:val="24"/>
          <w:rtl/>
        </w:rPr>
        <w:t>'</w:t>
      </w:r>
      <w:r w:rsidRPr="008C3BDC">
        <w:rPr>
          <w:rFonts w:cs="David" w:hint="eastAsia"/>
          <w:sz w:val="24"/>
          <w:szCs w:val="24"/>
          <w:rtl/>
        </w:rPr>
        <w:t>וקוב</w:t>
      </w:r>
      <w:proofErr w:type="spellEnd"/>
      <w:r w:rsidRPr="008C3BDC">
        <w:rPr>
          <w:rFonts w:cs="David"/>
          <w:sz w:val="24"/>
          <w:szCs w:val="24"/>
          <w:rtl/>
        </w:rPr>
        <w:t xml:space="preserve">, </w:t>
      </w:r>
      <w:r w:rsidRPr="008C3BDC">
        <w:rPr>
          <w:rFonts w:cs="David" w:hint="eastAsia"/>
          <w:sz w:val="24"/>
          <w:szCs w:val="24"/>
          <w:rtl/>
        </w:rPr>
        <w:t>גאורגי</w:t>
      </w:r>
      <w:r w:rsidRPr="008C3BDC">
        <w:rPr>
          <w:rFonts w:cs="David"/>
          <w:sz w:val="24"/>
          <w:szCs w:val="24"/>
          <w:rtl/>
        </w:rPr>
        <w:t xml:space="preserve">, </w:t>
      </w:r>
      <w:proofErr w:type="spellStart"/>
      <w:r w:rsidRPr="008C3BDC">
        <w:rPr>
          <w:rFonts w:cs="David" w:hint="eastAsia"/>
          <w:b/>
          <w:bCs/>
          <w:sz w:val="24"/>
          <w:szCs w:val="24"/>
          <w:rtl/>
        </w:rPr>
        <w:t>זכרונות</w:t>
      </w:r>
      <w:proofErr w:type="spellEnd"/>
      <w:r w:rsidRPr="008C3BDC">
        <w:rPr>
          <w:rFonts w:cs="David"/>
          <w:b/>
          <w:bCs/>
          <w:sz w:val="24"/>
          <w:szCs w:val="24"/>
          <w:rtl/>
        </w:rPr>
        <w:t xml:space="preserve"> </w:t>
      </w:r>
      <w:r w:rsidRPr="008C3BDC">
        <w:rPr>
          <w:rFonts w:cs="David" w:hint="eastAsia"/>
          <w:b/>
          <w:bCs/>
          <w:sz w:val="24"/>
          <w:szCs w:val="24"/>
          <w:rtl/>
        </w:rPr>
        <w:t>מרשל</w:t>
      </w:r>
      <w:r w:rsidRPr="008C3BDC">
        <w:rPr>
          <w:rFonts w:cs="David"/>
          <w:b/>
          <w:bCs/>
          <w:sz w:val="24"/>
          <w:szCs w:val="24"/>
          <w:rtl/>
        </w:rPr>
        <w:t xml:space="preserve"> </w:t>
      </w:r>
      <w:proofErr w:type="spellStart"/>
      <w:r w:rsidRPr="008C3BDC">
        <w:rPr>
          <w:rFonts w:cs="David" w:hint="eastAsia"/>
          <w:b/>
          <w:bCs/>
          <w:sz w:val="24"/>
          <w:szCs w:val="24"/>
          <w:rtl/>
        </w:rPr>
        <w:t>ז</w:t>
      </w:r>
      <w:r w:rsidRPr="008C3BDC">
        <w:rPr>
          <w:rFonts w:cs="David"/>
          <w:b/>
          <w:bCs/>
          <w:sz w:val="24"/>
          <w:szCs w:val="24"/>
          <w:rtl/>
        </w:rPr>
        <w:t>'</w:t>
      </w:r>
      <w:r w:rsidRPr="008C3BDC">
        <w:rPr>
          <w:rFonts w:cs="David" w:hint="eastAsia"/>
          <w:b/>
          <w:bCs/>
          <w:sz w:val="24"/>
          <w:szCs w:val="24"/>
          <w:rtl/>
        </w:rPr>
        <w:t>וקוב</w:t>
      </w:r>
      <w:proofErr w:type="spellEnd"/>
      <w:r w:rsidRPr="008C3BDC">
        <w:rPr>
          <w:rFonts w:cs="David"/>
          <w:sz w:val="24"/>
          <w:szCs w:val="24"/>
          <w:rtl/>
        </w:rPr>
        <w:t xml:space="preserve">, </w:t>
      </w:r>
      <w:r w:rsidRPr="008C3BDC">
        <w:rPr>
          <w:rFonts w:cs="David" w:hint="eastAsia"/>
          <w:sz w:val="24"/>
          <w:szCs w:val="24"/>
          <w:rtl/>
        </w:rPr>
        <w:t>מערכות</w:t>
      </w:r>
      <w:r>
        <w:rPr>
          <w:rFonts w:cs="David"/>
          <w:sz w:val="24"/>
          <w:szCs w:val="24"/>
          <w:rtl/>
        </w:rPr>
        <w:t>, 1982</w:t>
      </w:r>
    </w:p>
    <w:p w14:paraId="6F708943" w14:textId="186C48C0" w:rsidR="00031B8A" w:rsidRDefault="00031B8A" w:rsidP="00CE2E65">
      <w:pPr>
        <w:pStyle w:val="FootnoteText"/>
        <w:spacing w:line="480" w:lineRule="auto"/>
        <w:rPr>
          <w:rFonts w:cs="David"/>
          <w:sz w:val="24"/>
          <w:szCs w:val="24"/>
          <w:rtl/>
        </w:rPr>
      </w:pPr>
      <w:proofErr w:type="spellStart"/>
      <w:r w:rsidRPr="00031B8A">
        <w:rPr>
          <w:rFonts w:cs="David" w:hint="cs"/>
          <w:sz w:val="24"/>
          <w:szCs w:val="24"/>
          <w:rtl/>
        </w:rPr>
        <w:t>ז'יז'ק</w:t>
      </w:r>
      <w:proofErr w:type="spellEnd"/>
      <w:r w:rsidRPr="00031B8A">
        <w:rPr>
          <w:rFonts w:cs="David" w:hint="cs"/>
          <w:sz w:val="24"/>
          <w:szCs w:val="24"/>
          <w:rtl/>
        </w:rPr>
        <w:t xml:space="preserve">, </w:t>
      </w:r>
      <w:proofErr w:type="spellStart"/>
      <w:r w:rsidRPr="00031B8A">
        <w:rPr>
          <w:rFonts w:cs="David" w:hint="cs"/>
          <w:sz w:val="24"/>
          <w:szCs w:val="24"/>
          <w:rtl/>
        </w:rPr>
        <w:t>סלבוי</w:t>
      </w:r>
      <w:proofErr w:type="spellEnd"/>
      <w:r w:rsidRPr="00031B8A">
        <w:rPr>
          <w:rFonts w:cs="David" w:hint="cs"/>
          <w:sz w:val="24"/>
          <w:szCs w:val="24"/>
          <w:rtl/>
        </w:rPr>
        <w:t xml:space="preserve">, </w:t>
      </w:r>
      <w:r w:rsidRPr="00031B8A">
        <w:rPr>
          <w:rFonts w:cs="David" w:hint="cs"/>
          <w:b/>
          <w:bCs/>
          <w:sz w:val="24"/>
          <w:szCs w:val="24"/>
          <w:rtl/>
        </w:rPr>
        <w:t xml:space="preserve">הסובייקט שאמור להאמין: הנצרות בין </w:t>
      </w:r>
      <w:proofErr w:type="spellStart"/>
      <w:r w:rsidRPr="00031B8A">
        <w:rPr>
          <w:rFonts w:cs="David" w:hint="cs"/>
          <w:b/>
          <w:bCs/>
          <w:sz w:val="24"/>
          <w:szCs w:val="24"/>
          <w:rtl/>
        </w:rPr>
        <w:t>פרברסיה</w:t>
      </w:r>
      <w:proofErr w:type="spellEnd"/>
      <w:r w:rsidRPr="00031B8A">
        <w:rPr>
          <w:rFonts w:cs="David" w:hint="cs"/>
          <w:b/>
          <w:bCs/>
          <w:sz w:val="24"/>
          <w:szCs w:val="24"/>
          <w:rtl/>
        </w:rPr>
        <w:t xml:space="preserve"> לחתרנות, </w:t>
      </w:r>
      <w:r w:rsidRPr="00031B8A">
        <w:rPr>
          <w:rFonts w:cs="David" w:hint="cs"/>
          <w:sz w:val="24"/>
          <w:szCs w:val="24"/>
          <w:rtl/>
        </w:rPr>
        <w:t>רסלינג, 2004</w:t>
      </w:r>
    </w:p>
    <w:p w14:paraId="0D2FA4FA" w14:textId="03F3852C" w:rsidR="003A16F6" w:rsidRPr="00031B8A" w:rsidRDefault="003A16F6" w:rsidP="00CE2E65">
      <w:pPr>
        <w:pStyle w:val="FootnoteText"/>
        <w:spacing w:line="480" w:lineRule="auto"/>
        <w:rPr>
          <w:rFonts w:cs="David"/>
          <w:sz w:val="24"/>
          <w:szCs w:val="24"/>
          <w:rtl/>
        </w:rPr>
      </w:pPr>
      <w:proofErr w:type="spellStart"/>
      <w:r w:rsidRPr="00031B8A">
        <w:rPr>
          <w:rFonts w:cs="David" w:hint="cs"/>
          <w:sz w:val="24"/>
          <w:szCs w:val="24"/>
          <w:rtl/>
        </w:rPr>
        <w:t>ז'יז'ק</w:t>
      </w:r>
      <w:proofErr w:type="spellEnd"/>
      <w:r w:rsidRPr="00031B8A">
        <w:rPr>
          <w:rFonts w:cs="David" w:hint="cs"/>
          <w:sz w:val="24"/>
          <w:szCs w:val="24"/>
          <w:rtl/>
        </w:rPr>
        <w:t xml:space="preserve">, </w:t>
      </w:r>
      <w:proofErr w:type="spellStart"/>
      <w:r w:rsidRPr="00031B8A">
        <w:rPr>
          <w:rFonts w:cs="David" w:hint="cs"/>
          <w:sz w:val="24"/>
          <w:szCs w:val="24"/>
          <w:rtl/>
        </w:rPr>
        <w:t>סלבוי</w:t>
      </w:r>
      <w:proofErr w:type="spellEnd"/>
      <w:r w:rsidRPr="00031B8A">
        <w:rPr>
          <w:rFonts w:cs="David" w:hint="cs"/>
          <w:sz w:val="24"/>
          <w:szCs w:val="24"/>
          <w:rtl/>
        </w:rPr>
        <w:t xml:space="preserve">, </w:t>
      </w:r>
      <w:r>
        <w:rPr>
          <w:rFonts w:cs="David" w:hint="cs"/>
          <w:b/>
          <w:bCs/>
          <w:sz w:val="24"/>
          <w:szCs w:val="24"/>
          <w:rtl/>
        </w:rPr>
        <w:t>דרישת הבלתי-אפשרי</w:t>
      </w:r>
      <w:r w:rsidRPr="00031B8A">
        <w:rPr>
          <w:rFonts w:cs="David" w:hint="cs"/>
          <w:b/>
          <w:bCs/>
          <w:sz w:val="24"/>
          <w:szCs w:val="24"/>
          <w:rtl/>
        </w:rPr>
        <w:t xml:space="preserve">, </w:t>
      </w:r>
      <w:r w:rsidRPr="00031B8A">
        <w:rPr>
          <w:rFonts w:cs="David" w:hint="cs"/>
          <w:sz w:val="24"/>
          <w:szCs w:val="24"/>
          <w:rtl/>
        </w:rPr>
        <w:t>רסלינג,</w:t>
      </w:r>
      <w:r>
        <w:rPr>
          <w:rFonts w:cs="David" w:hint="cs"/>
          <w:sz w:val="24"/>
          <w:szCs w:val="24"/>
          <w:rtl/>
        </w:rPr>
        <w:t xml:space="preserve"> 2017</w:t>
      </w:r>
    </w:p>
    <w:p w14:paraId="4B4ECAD2" w14:textId="77777777" w:rsidR="00031B8A" w:rsidRPr="00031B8A" w:rsidRDefault="00031B8A" w:rsidP="00CE2E65">
      <w:pPr>
        <w:pStyle w:val="Header"/>
        <w:spacing w:line="480" w:lineRule="auto"/>
        <w:rPr>
          <w:rFonts w:cs="David"/>
          <w:sz w:val="24"/>
          <w:szCs w:val="24"/>
          <w:rtl/>
        </w:rPr>
      </w:pPr>
      <w:r w:rsidRPr="00031B8A">
        <w:rPr>
          <w:rFonts w:cs="David" w:hint="cs"/>
          <w:sz w:val="24"/>
          <w:szCs w:val="24"/>
          <w:rtl/>
        </w:rPr>
        <w:t xml:space="preserve">כהן, א', אליוט, </w:t>
      </w:r>
      <w:r w:rsidRPr="00031B8A">
        <w:rPr>
          <w:rFonts w:cs="David" w:hint="cs"/>
          <w:b/>
          <w:bCs/>
          <w:sz w:val="24"/>
          <w:szCs w:val="24"/>
          <w:rtl/>
        </w:rPr>
        <w:t>הפיקוד העליון אנשי צבא או מדינאים- מי ינהג במלחמה?,</w:t>
      </w:r>
      <w:r w:rsidRPr="00031B8A">
        <w:rPr>
          <w:rFonts w:cs="David" w:hint="cs"/>
          <w:sz w:val="24"/>
          <w:szCs w:val="24"/>
          <w:rtl/>
        </w:rPr>
        <w:t xml:space="preserve"> מערכות, 2003</w:t>
      </w:r>
    </w:p>
    <w:p w14:paraId="28C7C151" w14:textId="77777777" w:rsidR="00031B8A" w:rsidRPr="00031B8A" w:rsidRDefault="00031B8A" w:rsidP="00CE2E65">
      <w:pPr>
        <w:spacing w:line="480" w:lineRule="auto"/>
        <w:jc w:val="both"/>
        <w:rPr>
          <w:rFonts w:cs="David"/>
          <w:sz w:val="24"/>
          <w:szCs w:val="24"/>
          <w:rtl/>
        </w:rPr>
      </w:pPr>
      <w:r w:rsidRPr="00031B8A">
        <w:rPr>
          <w:rFonts w:cs="David"/>
          <w:sz w:val="24"/>
          <w:szCs w:val="24"/>
          <w:rtl/>
        </w:rPr>
        <w:t xml:space="preserve">מיכאל קובי, </w:t>
      </w:r>
      <w:r w:rsidRPr="00031B8A">
        <w:rPr>
          <w:rFonts w:cs="David"/>
          <w:b/>
          <w:bCs/>
          <w:sz w:val="24"/>
          <w:szCs w:val="24"/>
          <w:rtl/>
        </w:rPr>
        <w:t>בין צבאיות למדינאות בישראל: השפעת הצבא על תהליכי המעבר ממלחמה לשלום</w:t>
      </w:r>
      <w:r w:rsidRPr="00031B8A">
        <w:rPr>
          <w:rFonts w:cs="David"/>
          <w:sz w:val="24"/>
          <w:szCs w:val="24"/>
          <w:rtl/>
        </w:rPr>
        <w:t>, אוניברסיטת תל-אביב</w:t>
      </w:r>
      <w:r w:rsidRPr="00031B8A">
        <w:rPr>
          <w:rFonts w:cs="David" w:hint="cs"/>
          <w:sz w:val="24"/>
          <w:szCs w:val="24"/>
          <w:rtl/>
        </w:rPr>
        <w:t>, 2008</w:t>
      </w:r>
    </w:p>
    <w:p w14:paraId="125010E7" w14:textId="7CE3C7EA" w:rsidR="00031B8A" w:rsidRDefault="00031B8A" w:rsidP="00CE2E65">
      <w:pPr>
        <w:spacing w:line="480" w:lineRule="auto"/>
        <w:jc w:val="both"/>
        <w:rPr>
          <w:rFonts w:cs="David"/>
          <w:sz w:val="24"/>
          <w:szCs w:val="24"/>
          <w:rtl/>
        </w:rPr>
      </w:pPr>
      <w:proofErr w:type="spellStart"/>
      <w:r w:rsidRPr="00031B8A">
        <w:rPr>
          <w:rFonts w:cs="David" w:hint="cs"/>
          <w:sz w:val="24"/>
          <w:szCs w:val="24"/>
          <w:rtl/>
        </w:rPr>
        <w:t>נגורסקי</w:t>
      </w:r>
      <w:proofErr w:type="spellEnd"/>
      <w:r w:rsidRPr="00031B8A">
        <w:rPr>
          <w:rFonts w:cs="David" w:hint="cs"/>
          <w:sz w:val="24"/>
          <w:szCs w:val="24"/>
          <w:rtl/>
        </w:rPr>
        <w:t xml:space="preserve">, אנדרו, </w:t>
      </w:r>
      <w:r w:rsidRPr="00031B8A">
        <w:rPr>
          <w:rFonts w:cs="David" w:hint="cs"/>
          <w:b/>
          <w:bCs/>
          <w:sz w:val="24"/>
          <w:szCs w:val="24"/>
          <w:rtl/>
        </w:rPr>
        <w:t>הקרב הגדול ביותר</w:t>
      </w:r>
      <w:r w:rsidRPr="00031B8A">
        <w:rPr>
          <w:rFonts w:cs="David" w:hint="cs"/>
          <w:sz w:val="24"/>
          <w:szCs w:val="24"/>
          <w:rtl/>
        </w:rPr>
        <w:t>, הוצאת דביר, 2010</w:t>
      </w:r>
    </w:p>
    <w:p w14:paraId="01D26A0B" w14:textId="77777777" w:rsidR="004600B7" w:rsidRDefault="00F117D9" w:rsidP="004600B7">
      <w:pPr>
        <w:spacing w:line="480" w:lineRule="auto"/>
        <w:jc w:val="both"/>
        <w:rPr>
          <w:rFonts w:cs="David"/>
          <w:sz w:val="24"/>
          <w:szCs w:val="24"/>
          <w:rtl/>
        </w:rPr>
      </w:pPr>
      <w:r>
        <w:rPr>
          <w:rFonts w:cs="David" w:hint="cs"/>
          <w:sz w:val="24"/>
          <w:szCs w:val="24"/>
          <w:rtl/>
        </w:rPr>
        <w:t xml:space="preserve">נווה, שמעון, </w:t>
      </w:r>
      <w:r w:rsidRPr="0048065F">
        <w:rPr>
          <w:rFonts w:cs="David" w:hint="cs"/>
          <w:b/>
          <w:bCs/>
          <w:sz w:val="24"/>
          <w:szCs w:val="24"/>
          <w:rtl/>
        </w:rPr>
        <w:t>חוברות</w:t>
      </w:r>
      <w:r w:rsidR="0048065F" w:rsidRPr="0048065F">
        <w:rPr>
          <w:rFonts w:cs="David" w:hint="cs"/>
          <w:b/>
          <w:bCs/>
          <w:sz w:val="24"/>
          <w:szCs w:val="24"/>
          <w:rtl/>
        </w:rPr>
        <w:t xml:space="preserve"> עזר לקורס </w:t>
      </w:r>
      <w:proofErr w:type="spellStart"/>
      <w:r w:rsidR="0048065F" w:rsidRPr="0048065F">
        <w:rPr>
          <w:rFonts w:cs="David" w:hint="cs"/>
          <w:b/>
          <w:bCs/>
          <w:sz w:val="24"/>
          <w:szCs w:val="24"/>
          <w:rtl/>
        </w:rPr>
        <w:t>תא"לים</w:t>
      </w:r>
      <w:proofErr w:type="spellEnd"/>
      <w:r w:rsidR="0048065F">
        <w:rPr>
          <w:rFonts w:cs="David" w:hint="cs"/>
          <w:sz w:val="24"/>
          <w:szCs w:val="24"/>
          <w:rtl/>
        </w:rPr>
        <w:t xml:space="preserve">, פרסום פנימי, 2020, </w:t>
      </w:r>
      <w:r w:rsidR="0009236C">
        <w:rPr>
          <w:rFonts w:cs="David" w:hint="cs"/>
          <w:sz w:val="24"/>
          <w:szCs w:val="24"/>
          <w:rtl/>
        </w:rPr>
        <w:t>חוברות מס' 1,2,3,4,5</w:t>
      </w:r>
    </w:p>
    <w:p w14:paraId="293E81C5" w14:textId="5957CFFD" w:rsidR="004600B7" w:rsidRPr="00031B8A" w:rsidRDefault="004600B7" w:rsidP="004600B7">
      <w:pPr>
        <w:spacing w:line="480" w:lineRule="auto"/>
        <w:jc w:val="both"/>
        <w:rPr>
          <w:rFonts w:cs="David"/>
          <w:sz w:val="24"/>
          <w:szCs w:val="24"/>
          <w:rtl/>
        </w:rPr>
      </w:pPr>
      <w:proofErr w:type="spellStart"/>
      <w:r w:rsidRPr="004600B7">
        <w:rPr>
          <w:rFonts w:cs="David" w:hint="eastAsia"/>
          <w:sz w:val="24"/>
          <w:szCs w:val="24"/>
          <w:rtl/>
        </w:rPr>
        <w:t>נומה</w:t>
      </w:r>
      <w:proofErr w:type="spellEnd"/>
      <w:r w:rsidRPr="004600B7">
        <w:rPr>
          <w:rFonts w:cs="David"/>
          <w:sz w:val="24"/>
          <w:szCs w:val="24"/>
          <w:rtl/>
        </w:rPr>
        <w:t xml:space="preserve">, </w:t>
      </w:r>
      <w:r w:rsidRPr="004600B7">
        <w:rPr>
          <w:rFonts w:cs="David" w:hint="eastAsia"/>
          <w:sz w:val="24"/>
          <w:szCs w:val="24"/>
          <w:rtl/>
        </w:rPr>
        <w:t>רוני</w:t>
      </w:r>
      <w:r w:rsidRPr="004600B7">
        <w:rPr>
          <w:rFonts w:cs="David"/>
          <w:sz w:val="24"/>
          <w:szCs w:val="24"/>
          <w:rtl/>
        </w:rPr>
        <w:t xml:space="preserve">, </w:t>
      </w:r>
      <w:proofErr w:type="spellStart"/>
      <w:r w:rsidRPr="004600B7">
        <w:rPr>
          <w:rFonts w:cs="David" w:hint="eastAsia"/>
          <w:sz w:val="24"/>
          <w:szCs w:val="24"/>
          <w:rtl/>
        </w:rPr>
        <w:t>אלרז</w:t>
      </w:r>
      <w:proofErr w:type="spellEnd"/>
      <w:r w:rsidRPr="004600B7">
        <w:rPr>
          <w:rFonts w:cs="David"/>
          <w:sz w:val="24"/>
          <w:szCs w:val="24"/>
          <w:rtl/>
        </w:rPr>
        <w:t xml:space="preserve">, </w:t>
      </w:r>
      <w:r w:rsidRPr="004600B7">
        <w:rPr>
          <w:rFonts w:cs="David" w:hint="eastAsia"/>
          <w:sz w:val="24"/>
          <w:szCs w:val="24"/>
          <w:rtl/>
        </w:rPr>
        <w:t>רום</w:t>
      </w:r>
      <w:r w:rsidRPr="004600B7">
        <w:rPr>
          <w:rFonts w:cs="David"/>
          <w:sz w:val="24"/>
          <w:szCs w:val="24"/>
          <w:rtl/>
        </w:rPr>
        <w:t xml:space="preserve">, </w:t>
      </w:r>
      <w:r w:rsidRPr="00BC6323">
        <w:rPr>
          <w:rFonts w:cs="David" w:hint="eastAsia"/>
          <w:b/>
          <w:bCs/>
          <w:sz w:val="24"/>
          <w:szCs w:val="24"/>
          <w:rtl/>
        </w:rPr>
        <w:t>לנצח</w:t>
      </w:r>
      <w:r w:rsidRPr="00BC6323">
        <w:rPr>
          <w:rFonts w:cs="David"/>
          <w:b/>
          <w:bCs/>
          <w:sz w:val="24"/>
          <w:szCs w:val="24"/>
          <w:rtl/>
        </w:rPr>
        <w:t xml:space="preserve"> </w:t>
      </w:r>
      <w:proofErr w:type="spellStart"/>
      <w:r w:rsidRPr="00BC6323">
        <w:rPr>
          <w:rFonts w:cs="David" w:hint="eastAsia"/>
          <w:b/>
          <w:bCs/>
          <w:sz w:val="24"/>
          <w:szCs w:val="24"/>
          <w:rtl/>
        </w:rPr>
        <w:t>ולהשאר</w:t>
      </w:r>
      <w:proofErr w:type="spellEnd"/>
      <w:r w:rsidRPr="00BC6323">
        <w:rPr>
          <w:rFonts w:cs="David"/>
          <w:b/>
          <w:bCs/>
          <w:sz w:val="24"/>
          <w:szCs w:val="24"/>
          <w:rtl/>
        </w:rPr>
        <w:t xml:space="preserve"> </w:t>
      </w:r>
      <w:r w:rsidRPr="00BC6323">
        <w:rPr>
          <w:rFonts w:cs="David" w:hint="eastAsia"/>
          <w:b/>
          <w:bCs/>
          <w:sz w:val="24"/>
          <w:szCs w:val="24"/>
          <w:rtl/>
        </w:rPr>
        <w:t>בני</w:t>
      </w:r>
      <w:r w:rsidRPr="00BC6323">
        <w:rPr>
          <w:rFonts w:cs="David"/>
          <w:b/>
          <w:bCs/>
          <w:sz w:val="24"/>
          <w:szCs w:val="24"/>
          <w:rtl/>
        </w:rPr>
        <w:t xml:space="preserve"> </w:t>
      </w:r>
      <w:r w:rsidRPr="00BC6323">
        <w:rPr>
          <w:rFonts w:cs="David" w:hint="eastAsia"/>
          <w:b/>
          <w:bCs/>
          <w:sz w:val="24"/>
          <w:szCs w:val="24"/>
          <w:rtl/>
        </w:rPr>
        <w:t>אדם</w:t>
      </w:r>
      <w:r w:rsidRPr="00BC6323">
        <w:rPr>
          <w:rFonts w:cs="David"/>
          <w:b/>
          <w:bCs/>
          <w:sz w:val="24"/>
          <w:szCs w:val="24"/>
          <w:rtl/>
        </w:rPr>
        <w:t xml:space="preserve">- </w:t>
      </w:r>
      <w:r w:rsidRPr="00BC6323">
        <w:rPr>
          <w:rFonts w:cs="David" w:hint="eastAsia"/>
          <w:b/>
          <w:bCs/>
          <w:sz w:val="24"/>
          <w:szCs w:val="24"/>
          <w:rtl/>
        </w:rPr>
        <w:t>אתגרי</w:t>
      </w:r>
      <w:r w:rsidRPr="00BC6323">
        <w:rPr>
          <w:rFonts w:cs="David"/>
          <w:b/>
          <w:bCs/>
          <w:sz w:val="24"/>
          <w:szCs w:val="24"/>
          <w:rtl/>
        </w:rPr>
        <w:t xml:space="preserve"> </w:t>
      </w:r>
      <w:r w:rsidRPr="00BC6323">
        <w:rPr>
          <w:rFonts w:cs="David" w:hint="eastAsia"/>
          <w:b/>
          <w:bCs/>
          <w:sz w:val="24"/>
          <w:szCs w:val="24"/>
          <w:rtl/>
        </w:rPr>
        <w:t>פקמ</w:t>
      </w:r>
      <w:r w:rsidRPr="00BC6323">
        <w:rPr>
          <w:rFonts w:cs="David"/>
          <w:b/>
          <w:bCs/>
          <w:sz w:val="24"/>
          <w:szCs w:val="24"/>
          <w:rtl/>
        </w:rPr>
        <w:t>"</w:t>
      </w:r>
      <w:r w:rsidRPr="00BC6323">
        <w:rPr>
          <w:rFonts w:cs="David" w:hint="eastAsia"/>
          <w:b/>
          <w:bCs/>
          <w:sz w:val="24"/>
          <w:szCs w:val="24"/>
          <w:rtl/>
        </w:rPr>
        <w:t>ז</w:t>
      </w:r>
      <w:r w:rsidRPr="00BC6323">
        <w:rPr>
          <w:rFonts w:cs="David"/>
          <w:b/>
          <w:bCs/>
          <w:sz w:val="24"/>
          <w:szCs w:val="24"/>
          <w:rtl/>
        </w:rPr>
        <w:t xml:space="preserve"> </w:t>
      </w:r>
      <w:r w:rsidRPr="00BC6323">
        <w:rPr>
          <w:rFonts w:cs="David" w:hint="eastAsia"/>
          <w:b/>
          <w:bCs/>
          <w:sz w:val="24"/>
          <w:szCs w:val="24"/>
          <w:rtl/>
        </w:rPr>
        <w:t>במערכת</w:t>
      </w:r>
      <w:r w:rsidRPr="00BC6323">
        <w:rPr>
          <w:rFonts w:cs="David"/>
          <w:b/>
          <w:bCs/>
          <w:sz w:val="24"/>
          <w:szCs w:val="24"/>
          <w:rtl/>
        </w:rPr>
        <w:t xml:space="preserve"> </w:t>
      </w:r>
      <w:r w:rsidRPr="00BC6323">
        <w:rPr>
          <w:rFonts w:cs="David" w:hint="eastAsia"/>
          <w:b/>
          <w:bCs/>
          <w:sz w:val="24"/>
          <w:szCs w:val="24"/>
          <w:rtl/>
        </w:rPr>
        <w:t>גודל</w:t>
      </w:r>
      <w:r w:rsidRPr="00BC6323">
        <w:rPr>
          <w:rFonts w:cs="David"/>
          <w:b/>
          <w:bCs/>
          <w:sz w:val="24"/>
          <w:szCs w:val="24"/>
          <w:rtl/>
        </w:rPr>
        <w:t xml:space="preserve"> </w:t>
      </w:r>
      <w:r w:rsidRPr="00BC6323">
        <w:rPr>
          <w:rFonts w:cs="David" w:hint="eastAsia"/>
          <w:b/>
          <w:bCs/>
          <w:sz w:val="24"/>
          <w:szCs w:val="24"/>
          <w:rtl/>
        </w:rPr>
        <w:t>השעה</w:t>
      </w:r>
      <w:r w:rsidRPr="004600B7">
        <w:rPr>
          <w:rFonts w:cs="David"/>
          <w:sz w:val="24"/>
          <w:szCs w:val="24"/>
          <w:rtl/>
        </w:rPr>
        <w:t xml:space="preserve">, </w:t>
      </w:r>
      <w:r w:rsidRPr="004600B7">
        <w:rPr>
          <w:rFonts w:cs="David" w:hint="eastAsia"/>
          <w:sz w:val="24"/>
          <w:szCs w:val="24"/>
          <w:rtl/>
        </w:rPr>
        <w:t>בתוך</w:t>
      </w:r>
      <w:r w:rsidRPr="004600B7">
        <w:rPr>
          <w:rFonts w:cs="David"/>
          <w:sz w:val="24"/>
          <w:szCs w:val="24"/>
          <w:rtl/>
        </w:rPr>
        <w:t xml:space="preserve"> </w:t>
      </w:r>
      <w:r w:rsidRPr="004600B7">
        <w:rPr>
          <w:rFonts w:cs="David" w:hint="eastAsia"/>
          <w:sz w:val="24"/>
          <w:szCs w:val="24"/>
          <w:rtl/>
        </w:rPr>
        <w:t>בין</w:t>
      </w:r>
      <w:r w:rsidRPr="004600B7">
        <w:rPr>
          <w:rFonts w:cs="David"/>
          <w:sz w:val="24"/>
          <w:szCs w:val="24"/>
          <w:rtl/>
        </w:rPr>
        <w:t xml:space="preserve"> </w:t>
      </w:r>
      <w:r w:rsidRPr="004600B7">
        <w:rPr>
          <w:rFonts w:cs="David" w:hint="eastAsia"/>
          <w:sz w:val="24"/>
          <w:szCs w:val="24"/>
          <w:rtl/>
        </w:rPr>
        <w:t>הקטבים</w:t>
      </w:r>
      <w:r w:rsidRPr="004600B7">
        <w:rPr>
          <w:rFonts w:cs="David"/>
          <w:sz w:val="24"/>
          <w:szCs w:val="24"/>
          <w:rtl/>
        </w:rPr>
        <w:t xml:space="preserve">, </w:t>
      </w:r>
      <w:r w:rsidRPr="004600B7">
        <w:rPr>
          <w:rFonts w:cs="David" w:hint="eastAsia"/>
          <w:sz w:val="24"/>
          <w:szCs w:val="24"/>
          <w:rtl/>
        </w:rPr>
        <w:t>גיליון</w:t>
      </w:r>
      <w:r>
        <w:rPr>
          <w:rFonts w:cs="David"/>
          <w:sz w:val="24"/>
          <w:szCs w:val="24"/>
          <w:rtl/>
        </w:rPr>
        <w:t xml:space="preserve"> 15</w:t>
      </w:r>
    </w:p>
    <w:p w14:paraId="24A5248B" w14:textId="77777777" w:rsidR="00031B8A" w:rsidRPr="00031B8A" w:rsidRDefault="00031B8A" w:rsidP="00CE2E65">
      <w:pPr>
        <w:spacing w:line="480" w:lineRule="auto"/>
        <w:jc w:val="both"/>
        <w:rPr>
          <w:rFonts w:cs="David"/>
          <w:sz w:val="24"/>
          <w:szCs w:val="24"/>
          <w:rtl/>
        </w:rPr>
      </w:pPr>
      <w:proofErr w:type="spellStart"/>
      <w:r w:rsidRPr="00031B8A">
        <w:rPr>
          <w:rFonts w:cs="David"/>
          <w:sz w:val="24"/>
          <w:szCs w:val="24"/>
          <w:rtl/>
        </w:rPr>
        <w:t>פיינר</w:t>
      </w:r>
      <w:proofErr w:type="spellEnd"/>
      <w:r w:rsidRPr="00031B8A">
        <w:rPr>
          <w:rFonts w:cs="David"/>
          <w:sz w:val="24"/>
          <w:szCs w:val="24"/>
          <w:rtl/>
        </w:rPr>
        <w:t xml:space="preserve"> ס.א, </w:t>
      </w:r>
      <w:r w:rsidRPr="00031B8A">
        <w:rPr>
          <w:rFonts w:cs="David"/>
          <w:b/>
          <w:bCs/>
          <w:sz w:val="24"/>
          <w:szCs w:val="24"/>
          <w:rtl/>
        </w:rPr>
        <w:t>האיש על גב הסוס</w:t>
      </w:r>
      <w:r w:rsidRPr="00031B8A">
        <w:rPr>
          <w:rFonts w:cs="David"/>
          <w:sz w:val="24"/>
          <w:szCs w:val="24"/>
          <w:rtl/>
        </w:rPr>
        <w:t>, הוצאת משרד הבטחון</w:t>
      </w:r>
      <w:r w:rsidRPr="00031B8A">
        <w:rPr>
          <w:rFonts w:cs="David" w:hint="cs"/>
          <w:sz w:val="24"/>
          <w:szCs w:val="24"/>
          <w:rtl/>
        </w:rPr>
        <w:t xml:space="preserve">, </w:t>
      </w:r>
      <w:r w:rsidRPr="00031B8A">
        <w:rPr>
          <w:rFonts w:cs="David"/>
          <w:sz w:val="24"/>
          <w:szCs w:val="24"/>
          <w:rtl/>
        </w:rPr>
        <w:t>1982</w:t>
      </w:r>
    </w:p>
    <w:p w14:paraId="6E77ABEE" w14:textId="5A35DA89" w:rsidR="00031B8A" w:rsidRDefault="00031B8A" w:rsidP="00CE2E65">
      <w:pPr>
        <w:spacing w:line="480" w:lineRule="auto"/>
        <w:jc w:val="both"/>
        <w:rPr>
          <w:rFonts w:cs="David"/>
          <w:sz w:val="24"/>
          <w:szCs w:val="24"/>
          <w:rtl/>
        </w:rPr>
      </w:pPr>
      <w:proofErr w:type="spellStart"/>
      <w:r w:rsidRPr="00031B8A">
        <w:rPr>
          <w:rFonts w:cs="David"/>
          <w:sz w:val="24"/>
          <w:szCs w:val="24"/>
          <w:rtl/>
        </w:rPr>
        <w:lastRenderedPageBreak/>
        <w:t>פינקל</w:t>
      </w:r>
      <w:proofErr w:type="spellEnd"/>
      <w:r w:rsidRPr="00031B8A">
        <w:rPr>
          <w:rFonts w:cs="David" w:hint="cs"/>
          <w:sz w:val="24"/>
          <w:szCs w:val="24"/>
          <w:rtl/>
        </w:rPr>
        <w:t>,</w:t>
      </w:r>
      <w:r w:rsidRPr="00031B8A">
        <w:rPr>
          <w:rFonts w:cs="David"/>
          <w:sz w:val="24"/>
          <w:szCs w:val="24"/>
          <w:rtl/>
        </w:rPr>
        <w:t xml:space="preserve"> מאיר, </w:t>
      </w:r>
      <w:r w:rsidRPr="00031B8A">
        <w:rPr>
          <w:rFonts w:cs="David"/>
          <w:b/>
          <w:bCs/>
          <w:sz w:val="24"/>
          <w:szCs w:val="24"/>
          <w:rtl/>
        </w:rPr>
        <w:t>הרמטכ״ל</w:t>
      </w:r>
      <w:r w:rsidRPr="00031B8A">
        <w:rPr>
          <w:rFonts w:cs="David"/>
          <w:sz w:val="24"/>
          <w:szCs w:val="24"/>
          <w:rtl/>
        </w:rPr>
        <w:t>, הוצאת מערכות-מודן, 2018</w:t>
      </w:r>
    </w:p>
    <w:p w14:paraId="5F0DA01F" w14:textId="6B85732D" w:rsidR="00936613" w:rsidRPr="00936613" w:rsidRDefault="00936613" w:rsidP="00CE2E65">
      <w:pPr>
        <w:spacing w:line="480" w:lineRule="auto"/>
        <w:jc w:val="both"/>
        <w:rPr>
          <w:rFonts w:cs="David"/>
          <w:sz w:val="24"/>
          <w:szCs w:val="24"/>
          <w:rtl/>
        </w:rPr>
      </w:pPr>
      <w:proofErr w:type="spellStart"/>
      <w:r>
        <w:rPr>
          <w:rFonts w:cs="David" w:hint="cs"/>
          <w:sz w:val="24"/>
          <w:szCs w:val="24"/>
          <w:rtl/>
        </w:rPr>
        <w:t>קלאוזביץ</w:t>
      </w:r>
      <w:proofErr w:type="spellEnd"/>
      <w:r>
        <w:rPr>
          <w:rFonts w:cs="David" w:hint="cs"/>
          <w:sz w:val="24"/>
          <w:szCs w:val="24"/>
          <w:rtl/>
        </w:rPr>
        <w:t xml:space="preserve">, קרל, </w:t>
      </w:r>
      <w:r>
        <w:rPr>
          <w:rFonts w:cs="David" w:hint="cs"/>
          <w:b/>
          <w:bCs/>
          <w:sz w:val="24"/>
          <w:szCs w:val="24"/>
          <w:rtl/>
        </w:rPr>
        <w:t>על המלחמה</w:t>
      </w:r>
      <w:r>
        <w:rPr>
          <w:rFonts w:cs="David" w:hint="cs"/>
          <w:sz w:val="24"/>
          <w:szCs w:val="24"/>
          <w:rtl/>
        </w:rPr>
        <w:t xml:space="preserve">- מדריך קצר </w:t>
      </w:r>
      <w:proofErr w:type="spellStart"/>
      <w:r>
        <w:rPr>
          <w:rFonts w:cs="David" w:hint="cs"/>
          <w:sz w:val="24"/>
          <w:szCs w:val="24"/>
          <w:rtl/>
        </w:rPr>
        <w:t>ל</w:t>
      </w:r>
      <w:r w:rsidRPr="00936613">
        <w:rPr>
          <w:rFonts w:cs="David" w:hint="cs"/>
          <w:sz w:val="24"/>
          <w:szCs w:val="24"/>
          <w:rtl/>
        </w:rPr>
        <w:t>קאלוזביץ</w:t>
      </w:r>
      <w:proofErr w:type="spellEnd"/>
      <w:r w:rsidRPr="00936613">
        <w:rPr>
          <w:rFonts w:cs="David" w:hint="cs"/>
          <w:sz w:val="24"/>
          <w:szCs w:val="24"/>
          <w:rtl/>
        </w:rPr>
        <w:t>'</w:t>
      </w:r>
      <w:r w:rsidRPr="00936613">
        <w:rPr>
          <w:rFonts w:ascii="Arial" w:hAnsi="Arial" w:cs="David" w:hint="cs"/>
          <w:color w:val="202122"/>
          <w:sz w:val="24"/>
          <w:szCs w:val="24"/>
          <w:shd w:val="clear" w:color="auto" w:fill="FFFFFF"/>
          <w:rtl/>
        </w:rPr>
        <w:t xml:space="preserve"> </w:t>
      </w:r>
      <w:r w:rsidRPr="00936613">
        <w:rPr>
          <w:rFonts w:ascii="Arial" w:hAnsi="Arial" w:cs="David"/>
          <w:color w:val="202122"/>
          <w:sz w:val="24"/>
          <w:szCs w:val="24"/>
          <w:shd w:val="clear" w:color="auto" w:fill="FFFFFF"/>
          <w:rtl/>
        </w:rPr>
        <w:t>מאת רוג'ר אשלי לאונרד, הוצאת מערכות</w:t>
      </w:r>
      <w:r w:rsidRPr="00936613">
        <w:rPr>
          <w:rFonts w:ascii="Arial" w:hAnsi="Arial" w:cs="David"/>
          <w:color w:val="202122"/>
          <w:sz w:val="24"/>
          <w:szCs w:val="24"/>
          <w:shd w:val="clear" w:color="auto" w:fill="FFFFFF"/>
        </w:rPr>
        <w:t>,</w:t>
      </w:r>
      <w:r w:rsidRPr="00936613">
        <w:rPr>
          <w:rFonts w:cs="David" w:hint="cs"/>
          <w:sz w:val="24"/>
          <w:szCs w:val="24"/>
          <w:rtl/>
        </w:rPr>
        <w:t xml:space="preserve"> 1977</w:t>
      </w:r>
    </w:p>
    <w:p w14:paraId="000BB596" w14:textId="6140E09E" w:rsidR="00031B8A" w:rsidRDefault="00031B8A" w:rsidP="00CE2E65">
      <w:pPr>
        <w:spacing w:line="480" w:lineRule="auto"/>
        <w:jc w:val="both"/>
        <w:rPr>
          <w:rFonts w:cs="David"/>
          <w:sz w:val="24"/>
          <w:szCs w:val="24"/>
          <w:rtl/>
        </w:rPr>
      </w:pPr>
      <w:proofErr w:type="spellStart"/>
      <w:r w:rsidRPr="00031B8A">
        <w:rPr>
          <w:rFonts w:cs="David" w:hint="cs"/>
          <w:sz w:val="24"/>
          <w:szCs w:val="24"/>
          <w:rtl/>
        </w:rPr>
        <w:t>קפניס</w:t>
      </w:r>
      <w:proofErr w:type="spellEnd"/>
      <w:r w:rsidRPr="00031B8A">
        <w:rPr>
          <w:rFonts w:cs="David" w:hint="cs"/>
          <w:sz w:val="24"/>
          <w:szCs w:val="24"/>
          <w:rtl/>
        </w:rPr>
        <w:t xml:space="preserve">, יגאל, </w:t>
      </w:r>
      <w:r w:rsidRPr="00031B8A">
        <w:rPr>
          <w:rFonts w:cs="David" w:hint="cs"/>
          <w:b/>
          <w:bCs/>
          <w:sz w:val="24"/>
          <w:szCs w:val="24"/>
          <w:rtl/>
        </w:rPr>
        <w:t xml:space="preserve">ההר שהיה כמפלצת, </w:t>
      </w:r>
      <w:r w:rsidRPr="00031B8A">
        <w:rPr>
          <w:rFonts w:cs="David" w:hint="cs"/>
          <w:sz w:val="24"/>
          <w:szCs w:val="24"/>
          <w:rtl/>
        </w:rPr>
        <w:t>מאגנס, 2009</w:t>
      </w:r>
    </w:p>
    <w:p w14:paraId="10F6024A" w14:textId="0A57B004" w:rsidR="004600B7" w:rsidRPr="00031B8A" w:rsidRDefault="004600B7" w:rsidP="00CE2E65">
      <w:pPr>
        <w:spacing w:line="480" w:lineRule="auto"/>
        <w:jc w:val="both"/>
        <w:rPr>
          <w:rFonts w:cs="David"/>
          <w:sz w:val="24"/>
          <w:szCs w:val="24"/>
          <w:rtl/>
        </w:rPr>
      </w:pPr>
      <w:r w:rsidRPr="004600B7">
        <w:rPr>
          <w:rFonts w:cs="David" w:hint="eastAsia"/>
          <w:sz w:val="24"/>
          <w:szCs w:val="24"/>
          <w:rtl/>
        </w:rPr>
        <w:t>כרמלי</w:t>
      </w:r>
      <w:r w:rsidRPr="004600B7">
        <w:rPr>
          <w:rFonts w:cs="David"/>
          <w:sz w:val="24"/>
          <w:szCs w:val="24"/>
          <w:rtl/>
        </w:rPr>
        <w:t xml:space="preserve">, </w:t>
      </w:r>
      <w:r w:rsidRPr="004600B7">
        <w:rPr>
          <w:rFonts w:cs="David" w:hint="eastAsia"/>
          <w:sz w:val="24"/>
          <w:szCs w:val="24"/>
          <w:rtl/>
        </w:rPr>
        <w:t>ליאור</w:t>
      </w:r>
      <w:r w:rsidRPr="004600B7">
        <w:rPr>
          <w:rFonts w:cs="David"/>
          <w:sz w:val="24"/>
          <w:szCs w:val="24"/>
          <w:rtl/>
        </w:rPr>
        <w:t xml:space="preserve">, </w:t>
      </w:r>
      <w:r w:rsidRPr="004600B7">
        <w:rPr>
          <w:rFonts w:cs="David" w:hint="eastAsia"/>
          <w:b/>
          <w:bCs/>
          <w:sz w:val="24"/>
          <w:szCs w:val="24"/>
          <w:rtl/>
        </w:rPr>
        <w:t>מערכת</w:t>
      </w:r>
      <w:r w:rsidRPr="004600B7">
        <w:rPr>
          <w:rFonts w:cs="David"/>
          <w:b/>
          <w:bCs/>
          <w:sz w:val="24"/>
          <w:szCs w:val="24"/>
          <w:rtl/>
        </w:rPr>
        <w:t xml:space="preserve"> </w:t>
      </w:r>
      <w:r w:rsidRPr="004600B7">
        <w:rPr>
          <w:rFonts w:cs="David" w:hint="eastAsia"/>
          <w:b/>
          <w:bCs/>
          <w:sz w:val="24"/>
          <w:szCs w:val="24"/>
          <w:rtl/>
        </w:rPr>
        <w:t>גודל</w:t>
      </w:r>
      <w:r w:rsidRPr="004600B7">
        <w:rPr>
          <w:rFonts w:cs="David"/>
          <w:b/>
          <w:bCs/>
          <w:sz w:val="24"/>
          <w:szCs w:val="24"/>
          <w:rtl/>
        </w:rPr>
        <w:t xml:space="preserve"> </w:t>
      </w:r>
      <w:r w:rsidRPr="004600B7">
        <w:rPr>
          <w:rFonts w:cs="David" w:hint="eastAsia"/>
          <w:b/>
          <w:bCs/>
          <w:sz w:val="24"/>
          <w:szCs w:val="24"/>
          <w:rtl/>
        </w:rPr>
        <w:t>השעה</w:t>
      </w:r>
      <w:r w:rsidRPr="004600B7">
        <w:rPr>
          <w:rFonts w:cs="David"/>
          <w:b/>
          <w:bCs/>
          <w:sz w:val="24"/>
          <w:szCs w:val="24"/>
          <w:rtl/>
        </w:rPr>
        <w:t xml:space="preserve"> 2015-2016, </w:t>
      </w:r>
      <w:r w:rsidRPr="004600B7">
        <w:rPr>
          <w:rFonts w:cs="David" w:hint="eastAsia"/>
          <w:b/>
          <w:bCs/>
          <w:sz w:val="24"/>
          <w:szCs w:val="24"/>
          <w:rtl/>
        </w:rPr>
        <w:t>למידה</w:t>
      </w:r>
      <w:r w:rsidRPr="004600B7">
        <w:rPr>
          <w:rFonts w:cs="David"/>
          <w:b/>
          <w:bCs/>
          <w:sz w:val="24"/>
          <w:szCs w:val="24"/>
          <w:rtl/>
        </w:rPr>
        <w:t xml:space="preserve"> </w:t>
      </w:r>
      <w:r w:rsidRPr="004600B7">
        <w:rPr>
          <w:rFonts w:cs="David" w:hint="eastAsia"/>
          <w:b/>
          <w:bCs/>
          <w:sz w:val="24"/>
          <w:szCs w:val="24"/>
          <w:rtl/>
        </w:rPr>
        <w:t>והתפתחות</w:t>
      </w:r>
      <w:r w:rsidRPr="004600B7">
        <w:rPr>
          <w:rFonts w:cs="David"/>
          <w:b/>
          <w:bCs/>
          <w:sz w:val="24"/>
          <w:szCs w:val="24"/>
          <w:rtl/>
        </w:rPr>
        <w:t xml:space="preserve"> </w:t>
      </w:r>
      <w:r w:rsidRPr="004600B7">
        <w:rPr>
          <w:rFonts w:cs="David" w:hint="eastAsia"/>
          <w:b/>
          <w:bCs/>
          <w:sz w:val="24"/>
          <w:szCs w:val="24"/>
          <w:rtl/>
        </w:rPr>
        <w:t>המענה</w:t>
      </w:r>
      <w:r w:rsidRPr="004600B7">
        <w:rPr>
          <w:rFonts w:cs="David"/>
          <w:b/>
          <w:bCs/>
          <w:sz w:val="24"/>
          <w:szCs w:val="24"/>
          <w:rtl/>
        </w:rPr>
        <w:t xml:space="preserve"> </w:t>
      </w:r>
      <w:r w:rsidRPr="004600B7">
        <w:rPr>
          <w:rFonts w:cs="David" w:hint="eastAsia"/>
          <w:b/>
          <w:bCs/>
          <w:sz w:val="24"/>
          <w:szCs w:val="24"/>
          <w:rtl/>
        </w:rPr>
        <w:t>המבצעי</w:t>
      </w:r>
      <w:r w:rsidRPr="004600B7">
        <w:rPr>
          <w:rFonts w:cs="David"/>
          <w:sz w:val="24"/>
          <w:szCs w:val="24"/>
          <w:rtl/>
        </w:rPr>
        <w:t xml:space="preserve">, </w:t>
      </w:r>
      <w:r>
        <w:rPr>
          <w:rFonts w:cs="David" w:hint="cs"/>
          <w:sz w:val="24"/>
          <w:szCs w:val="24"/>
          <w:rtl/>
        </w:rPr>
        <w:t xml:space="preserve">בין הקטבים, </w:t>
      </w:r>
      <w:r w:rsidRPr="004600B7">
        <w:rPr>
          <w:rFonts w:cs="David" w:hint="eastAsia"/>
          <w:sz w:val="24"/>
          <w:szCs w:val="24"/>
          <w:rtl/>
        </w:rPr>
        <w:t>גיליון</w:t>
      </w:r>
      <w:r w:rsidRPr="004600B7">
        <w:rPr>
          <w:rFonts w:cs="David"/>
          <w:sz w:val="24"/>
          <w:szCs w:val="24"/>
          <w:rtl/>
        </w:rPr>
        <w:t xml:space="preserve"> 15</w:t>
      </w:r>
    </w:p>
    <w:p w14:paraId="5C41F32A" w14:textId="77777777" w:rsidR="00031B8A" w:rsidRPr="00031B8A" w:rsidRDefault="00031B8A" w:rsidP="00CE2E65">
      <w:pPr>
        <w:spacing w:line="480" w:lineRule="auto"/>
        <w:jc w:val="both"/>
        <w:rPr>
          <w:rFonts w:cs="David"/>
          <w:sz w:val="24"/>
          <w:szCs w:val="24"/>
          <w:rtl/>
        </w:rPr>
      </w:pPr>
      <w:r w:rsidRPr="00031B8A">
        <w:rPr>
          <w:rFonts w:cs="David" w:hint="cs"/>
          <w:sz w:val="24"/>
          <w:szCs w:val="24"/>
          <w:rtl/>
        </w:rPr>
        <w:t xml:space="preserve">רוברטס, אנדרו, </w:t>
      </w:r>
      <w:r w:rsidRPr="00031B8A">
        <w:rPr>
          <w:rFonts w:cs="David" w:hint="cs"/>
          <w:b/>
          <w:bCs/>
          <w:sz w:val="24"/>
          <w:szCs w:val="24"/>
          <w:rtl/>
        </w:rPr>
        <w:t>סערת המלחמה</w:t>
      </w:r>
      <w:r w:rsidRPr="00031B8A">
        <w:rPr>
          <w:rFonts w:cs="David" w:hint="cs"/>
          <w:sz w:val="24"/>
          <w:szCs w:val="24"/>
          <w:rtl/>
        </w:rPr>
        <w:t>, דביר, 2011</w:t>
      </w:r>
    </w:p>
    <w:p w14:paraId="58E38FFC" w14:textId="07BA6854" w:rsidR="00F117D9" w:rsidRPr="00031B8A" w:rsidRDefault="00031B8A" w:rsidP="00F117D9">
      <w:pPr>
        <w:pStyle w:val="Header"/>
        <w:spacing w:line="480" w:lineRule="auto"/>
        <w:rPr>
          <w:rFonts w:cs="David"/>
          <w:sz w:val="24"/>
          <w:szCs w:val="24"/>
          <w:rtl/>
        </w:rPr>
      </w:pPr>
      <w:r w:rsidRPr="00031B8A">
        <w:rPr>
          <w:rFonts w:cs="David" w:hint="cs"/>
          <w:sz w:val="24"/>
          <w:szCs w:val="24"/>
          <w:rtl/>
        </w:rPr>
        <w:t xml:space="preserve">שטייניץ, יובל, </w:t>
      </w:r>
      <w:r w:rsidRPr="00031B8A">
        <w:rPr>
          <w:rFonts w:cs="David" w:hint="cs"/>
          <w:b/>
          <w:bCs/>
          <w:sz w:val="24"/>
          <w:szCs w:val="24"/>
          <w:rtl/>
        </w:rPr>
        <w:t xml:space="preserve">הקרב על הגז, </w:t>
      </w:r>
      <w:r w:rsidRPr="00031B8A">
        <w:rPr>
          <w:rFonts w:cs="David" w:hint="cs"/>
          <w:sz w:val="24"/>
          <w:szCs w:val="24"/>
          <w:rtl/>
        </w:rPr>
        <w:t xml:space="preserve"> ידיעות ספרים, 2020</w:t>
      </w:r>
    </w:p>
    <w:p w14:paraId="35757D1C" w14:textId="77777777" w:rsidR="00031B8A" w:rsidRPr="00031B8A" w:rsidRDefault="00031B8A" w:rsidP="00CE2E65">
      <w:pPr>
        <w:spacing w:line="480" w:lineRule="auto"/>
        <w:jc w:val="both"/>
        <w:rPr>
          <w:rFonts w:cs="David"/>
          <w:sz w:val="24"/>
          <w:szCs w:val="24"/>
          <w:rtl/>
        </w:rPr>
      </w:pPr>
      <w:r w:rsidRPr="00031B8A">
        <w:rPr>
          <w:rFonts w:cs="David"/>
          <w:sz w:val="24"/>
          <w:szCs w:val="24"/>
          <w:rtl/>
        </w:rPr>
        <w:t xml:space="preserve">שפר, ברק ואורן, </w:t>
      </w:r>
      <w:r w:rsidRPr="00031B8A">
        <w:rPr>
          <w:rFonts w:cs="David"/>
          <w:b/>
          <w:bCs/>
          <w:sz w:val="24"/>
          <w:szCs w:val="24"/>
          <w:rtl/>
        </w:rPr>
        <w:t>צבא שיש לו מדינה</w:t>
      </w:r>
      <w:r w:rsidRPr="00031B8A">
        <w:rPr>
          <w:rFonts w:cs="David"/>
          <w:sz w:val="24"/>
          <w:szCs w:val="24"/>
          <w:rtl/>
        </w:rPr>
        <w:t>, הוצאת כרמל</w:t>
      </w:r>
      <w:r w:rsidRPr="00031B8A">
        <w:rPr>
          <w:rFonts w:cs="David" w:hint="cs"/>
          <w:sz w:val="24"/>
          <w:szCs w:val="24"/>
          <w:rtl/>
        </w:rPr>
        <w:t>, 2008</w:t>
      </w:r>
    </w:p>
    <w:p w14:paraId="2A2AE438" w14:textId="71EED48C" w:rsidR="00031B8A" w:rsidRPr="00936292" w:rsidRDefault="00031B8A" w:rsidP="00936292">
      <w:pPr>
        <w:spacing w:line="480" w:lineRule="auto"/>
        <w:jc w:val="both"/>
        <w:rPr>
          <w:rFonts w:cs="David"/>
          <w:b/>
          <w:bCs/>
          <w:sz w:val="24"/>
          <w:szCs w:val="24"/>
          <w:u w:val="single"/>
          <w:rtl/>
        </w:rPr>
      </w:pPr>
      <w:r w:rsidRPr="00936292">
        <w:rPr>
          <w:rFonts w:cs="David" w:hint="cs"/>
          <w:b/>
          <w:bCs/>
          <w:sz w:val="24"/>
          <w:szCs w:val="24"/>
          <w:rtl/>
        </w:rPr>
        <w:t>המצביאות, המפקד בדרג המערכתי-אסטרטגי</w:t>
      </w:r>
      <w:r w:rsidRPr="00936292">
        <w:rPr>
          <w:rFonts w:cs="David" w:hint="cs"/>
          <w:sz w:val="24"/>
          <w:szCs w:val="24"/>
          <w:rtl/>
        </w:rPr>
        <w:t xml:space="preserve">, צה"ל- </w:t>
      </w:r>
      <w:proofErr w:type="spellStart"/>
      <w:r w:rsidRPr="00936292">
        <w:rPr>
          <w:rFonts w:cs="David" w:hint="cs"/>
          <w:sz w:val="24"/>
          <w:szCs w:val="24"/>
          <w:rtl/>
        </w:rPr>
        <w:t>תוה"ד</w:t>
      </w:r>
      <w:proofErr w:type="spellEnd"/>
      <w:r w:rsidR="00936292">
        <w:rPr>
          <w:rFonts w:cs="David" w:hint="cs"/>
          <w:sz w:val="24"/>
          <w:szCs w:val="24"/>
          <w:rtl/>
        </w:rPr>
        <w:t>,</w:t>
      </w:r>
      <w:r w:rsidR="00D75C8B">
        <w:rPr>
          <w:rFonts w:cs="David" w:hint="cs"/>
          <w:sz w:val="24"/>
          <w:szCs w:val="24"/>
          <w:rtl/>
        </w:rPr>
        <w:t xml:space="preserve"> 2014 </w:t>
      </w:r>
      <w:r w:rsidR="00936292">
        <w:rPr>
          <w:rFonts w:cs="David" w:hint="cs"/>
          <w:sz w:val="24"/>
          <w:szCs w:val="24"/>
          <w:rtl/>
        </w:rPr>
        <w:t xml:space="preserve"> </w:t>
      </w:r>
    </w:p>
    <w:p w14:paraId="7800E946" w14:textId="77777777" w:rsidR="00031B8A" w:rsidRPr="00935C1F" w:rsidRDefault="00031B8A" w:rsidP="00CE2E65">
      <w:pPr>
        <w:pStyle w:val="Header"/>
        <w:spacing w:line="480" w:lineRule="auto"/>
        <w:rPr>
          <w:rFonts w:cs="David"/>
          <w:rtl/>
        </w:rPr>
      </w:pPr>
    </w:p>
    <w:p w14:paraId="560215F8" w14:textId="77777777" w:rsidR="00031B8A" w:rsidRPr="00031B8A" w:rsidRDefault="00031B8A" w:rsidP="00CE2E65">
      <w:pPr>
        <w:pStyle w:val="FootnoteText"/>
        <w:spacing w:line="480" w:lineRule="auto"/>
        <w:jc w:val="right"/>
        <w:rPr>
          <w:rFonts w:asciiTheme="majorHAnsi" w:hAnsiTheme="majorHAnsi" w:cs="David"/>
          <w:sz w:val="24"/>
          <w:szCs w:val="24"/>
          <w:rtl/>
        </w:rPr>
      </w:pPr>
    </w:p>
    <w:p w14:paraId="2911A888" w14:textId="77777777" w:rsidR="00031B8A" w:rsidRPr="00031B8A" w:rsidRDefault="00031B8A" w:rsidP="00CE2E65">
      <w:pPr>
        <w:pStyle w:val="FootnoteText"/>
        <w:spacing w:line="480" w:lineRule="auto"/>
        <w:jc w:val="right"/>
        <w:rPr>
          <w:rFonts w:asciiTheme="majorHAnsi" w:hAnsiTheme="majorHAnsi" w:cs="David"/>
          <w:sz w:val="24"/>
          <w:szCs w:val="24"/>
          <w:rtl/>
        </w:rPr>
      </w:pPr>
    </w:p>
    <w:p w14:paraId="257B304A" w14:textId="104F9167" w:rsidR="00031B8A" w:rsidRPr="00031B8A" w:rsidRDefault="00031B8A" w:rsidP="00CE2E65">
      <w:pPr>
        <w:pStyle w:val="FootnoteText"/>
        <w:spacing w:line="480" w:lineRule="auto"/>
        <w:jc w:val="right"/>
        <w:rPr>
          <w:rFonts w:asciiTheme="majorHAnsi" w:hAnsiTheme="majorHAnsi" w:cs="David"/>
          <w:b/>
          <w:bCs/>
          <w:sz w:val="24"/>
          <w:szCs w:val="24"/>
          <w:rtl/>
        </w:rPr>
      </w:pPr>
      <w:r w:rsidRPr="00031B8A">
        <w:rPr>
          <w:rFonts w:asciiTheme="majorHAnsi" w:hAnsiTheme="majorHAnsi" w:cs="David"/>
          <w:sz w:val="24"/>
          <w:szCs w:val="24"/>
        </w:rPr>
        <w:t xml:space="preserve">Walton, Dale, "The war without a strategy", </w:t>
      </w:r>
      <w:r w:rsidRPr="00031B8A">
        <w:rPr>
          <w:rFonts w:asciiTheme="majorHAnsi" w:hAnsiTheme="majorHAnsi" w:cs="David"/>
          <w:b/>
          <w:bCs/>
          <w:sz w:val="24"/>
          <w:szCs w:val="24"/>
        </w:rPr>
        <w:t>Civil-Military relations in perspective,</w:t>
      </w:r>
      <w:r w:rsidRPr="00031B8A">
        <w:rPr>
          <w:rFonts w:asciiTheme="majorHAnsi" w:hAnsiTheme="majorHAnsi" w:cs="David"/>
          <w:sz w:val="24"/>
          <w:szCs w:val="24"/>
        </w:rPr>
        <w:t xml:space="preserve"> Stephen </w:t>
      </w:r>
      <w:proofErr w:type="spellStart"/>
      <w:r w:rsidRPr="00031B8A">
        <w:rPr>
          <w:rFonts w:asciiTheme="majorHAnsi" w:hAnsiTheme="majorHAnsi" w:cs="David"/>
          <w:sz w:val="24"/>
          <w:szCs w:val="24"/>
        </w:rPr>
        <w:t>Cimbala</w:t>
      </w:r>
      <w:proofErr w:type="spellEnd"/>
      <w:r w:rsidRPr="00031B8A">
        <w:rPr>
          <w:rFonts w:asciiTheme="majorHAnsi" w:hAnsiTheme="majorHAnsi" w:cs="David"/>
          <w:sz w:val="24"/>
          <w:szCs w:val="24"/>
        </w:rPr>
        <w:t xml:space="preserve">, 2012 </w:t>
      </w:r>
      <w:r w:rsidRPr="00031B8A">
        <w:rPr>
          <w:rFonts w:asciiTheme="majorHAnsi" w:hAnsiTheme="majorHAnsi" w:cs="David"/>
          <w:b/>
          <w:bCs/>
          <w:sz w:val="24"/>
          <w:szCs w:val="24"/>
        </w:rPr>
        <w:t xml:space="preserve"> </w:t>
      </w:r>
      <w:r>
        <w:rPr>
          <w:rFonts w:asciiTheme="majorHAnsi" w:hAnsiTheme="majorHAnsi" w:cs="David"/>
          <w:b/>
          <w:bCs/>
          <w:sz w:val="24"/>
          <w:szCs w:val="24"/>
        </w:rPr>
        <w:br/>
      </w:r>
    </w:p>
    <w:p w14:paraId="01F85A48" w14:textId="476189AE" w:rsidR="00031B8A" w:rsidRPr="00031B8A" w:rsidRDefault="00031B8A" w:rsidP="00CE2E65">
      <w:pPr>
        <w:pStyle w:val="Header"/>
        <w:spacing w:line="480" w:lineRule="auto"/>
        <w:jc w:val="right"/>
        <w:rPr>
          <w:rFonts w:asciiTheme="majorHAnsi" w:hAnsiTheme="majorHAnsi" w:cs="David"/>
          <w:sz w:val="24"/>
          <w:szCs w:val="24"/>
          <w:rtl/>
        </w:rPr>
      </w:pPr>
      <w:r w:rsidRPr="00031B8A">
        <w:rPr>
          <w:rFonts w:asciiTheme="majorHAnsi" w:hAnsiTheme="majorHAnsi" w:cs="David"/>
          <w:sz w:val="24"/>
          <w:szCs w:val="24"/>
        </w:rPr>
        <w:t xml:space="preserve">Perry, Yoram, </w:t>
      </w:r>
      <w:r w:rsidRPr="00031B8A">
        <w:rPr>
          <w:rFonts w:asciiTheme="majorHAnsi" w:hAnsiTheme="majorHAnsi" w:cs="David"/>
          <w:b/>
          <w:bCs/>
          <w:sz w:val="24"/>
          <w:szCs w:val="24"/>
        </w:rPr>
        <w:t>General in the cabinet room</w:t>
      </w:r>
      <w:r w:rsidRPr="00031B8A">
        <w:rPr>
          <w:rFonts w:asciiTheme="majorHAnsi" w:hAnsiTheme="majorHAnsi" w:cs="David"/>
          <w:sz w:val="24"/>
          <w:szCs w:val="24"/>
        </w:rPr>
        <w:t>, United States Institute of Peace,2006</w:t>
      </w:r>
      <w:r>
        <w:rPr>
          <w:rFonts w:asciiTheme="majorHAnsi" w:hAnsiTheme="majorHAnsi" w:cs="David"/>
          <w:sz w:val="24"/>
          <w:szCs w:val="24"/>
          <w:rtl/>
        </w:rPr>
        <w:br/>
      </w:r>
    </w:p>
    <w:p w14:paraId="2FAC3601" w14:textId="77777777" w:rsidR="00031B8A" w:rsidRPr="00031B8A" w:rsidRDefault="00031B8A" w:rsidP="00CE2E65">
      <w:pPr>
        <w:pStyle w:val="Header"/>
        <w:spacing w:line="480" w:lineRule="auto"/>
        <w:jc w:val="right"/>
        <w:rPr>
          <w:rFonts w:asciiTheme="majorHAnsi" w:hAnsiTheme="majorHAnsi" w:cs="David"/>
          <w:sz w:val="24"/>
          <w:szCs w:val="24"/>
          <w:rtl/>
        </w:rPr>
      </w:pPr>
      <w:r w:rsidRPr="00031B8A">
        <w:rPr>
          <w:rFonts w:asciiTheme="majorHAnsi" w:hAnsiTheme="majorHAnsi" w:cs="David"/>
          <w:sz w:val="24"/>
          <w:szCs w:val="24"/>
        </w:rPr>
        <w:t xml:space="preserve">Samuel P Huntington, The Soldier and the State, Cambridge: Harvard University Press, 1957 </w:t>
      </w:r>
    </w:p>
    <w:p w14:paraId="17BB2009" w14:textId="67BCC57B" w:rsidR="00D27D13" w:rsidRDefault="00031B8A" w:rsidP="00CE2E65">
      <w:pPr>
        <w:spacing w:line="480" w:lineRule="auto"/>
        <w:jc w:val="both"/>
        <w:rPr>
          <w:rFonts w:cs="David"/>
          <w:b/>
          <w:bCs/>
          <w:sz w:val="24"/>
          <w:szCs w:val="24"/>
          <w:u w:val="single"/>
          <w:rtl/>
        </w:rPr>
      </w:pPr>
      <w:r>
        <w:rPr>
          <w:rFonts w:cs="David"/>
          <w:b/>
          <w:bCs/>
          <w:sz w:val="24"/>
          <w:szCs w:val="24"/>
          <w:u w:val="single"/>
          <w:rtl/>
        </w:rPr>
        <w:br/>
      </w:r>
    </w:p>
    <w:p w14:paraId="00C8C088" w14:textId="77777777" w:rsidR="00D27D13" w:rsidRDefault="00D27D13" w:rsidP="00CE2E65">
      <w:pPr>
        <w:spacing w:line="480" w:lineRule="auto"/>
        <w:rPr>
          <w:rFonts w:cs="David"/>
          <w:b/>
          <w:bCs/>
          <w:sz w:val="24"/>
          <w:szCs w:val="24"/>
          <w:u w:val="single"/>
          <w:rtl/>
        </w:rPr>
      </w:pPr>
      <w:r>
        <w:rPr>
          <w:rFonts w:cs="David" w:hint="cs"/>
          <w:b/>
          <w:bCs/>
          <w:sz w:val="24"/>
          <w:szCs w:val="24"/>
          <w:u w:val="single"/>
          <w:rtl/>
        </w:rPr>
        <w:t>ראיונות:</w:t>
      </w:r>
    </w:p>
    <w:p w14:paraId="308ECAEB" w14:textId="77777777" w:rsidR="00D27D13" w:rsidRPr="005C5E31"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t>אלוף במיל' עמוס גלעד</w:t>
      </w:r>
    </w:p>
    <w:p w14:paraId="710B64F9" w14:textId="77777777" w:rsidR="00D27D13" w:rsidRPr="005C5E31"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t>אלוף במיל' גיורא איילנד</w:t>
      </w:r>
    </w:p>
    <w:p w14:paraId="5D2D945C" w14:textId="096D18B1" w:rsidR="00D27D13" w:rsidRPr="005C5E31"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t>ר' אגף 290 בשב"כ (לשעבר)</w:t>
      </w:r>
    </w:p>
    <w:p w14:paraId="38A1853C" w14:textId="77777777" w:rsidR="00D27D13" w:rsidRPr="005C5E31"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t xml:space="preserve">אלוף במיל' רוני </w:t>
      </w:r>
      <w:proofErr w:type="spellStart"/>
      <w:r w:rsidRPr="005C5E31">
        <w:rPr>
          <w:rFonts w:cs="David" w:hint="cs"/>
          <w:sz w:val="24"/>
          <w:szCs w:val="24"/>
          <w:rtl/>
        </w:rPr>
        <w:t>נומה</w:t>
      </w:r>
      <w:proofErr w:type="spellEnd"/>
      <w:r w:rsidRPr="005C5E31">
        <w:rPr>
          <w:rFonts w:cs="David" w:hint="cs"/>
          <w:sz w:val="24"/>
          <w:szCs w:val="24"/>
          <w:rtl/>
        </w:rPr>
        <w:t xml:space="preserve"> </w:t>
      </w:r>
      <w:r w:rsidRPr="005C5E31">
        <w:rPr>
          <w:rFonts w:cs="David"/>
          <w:sz w:val="24"/>
          <w:szCs w:val="24"/>
          <w:rtl/>
        </w:rPr>
        <w:t>–</w:t>
      </w:r>
      <w:r w:rsidRPr="005C5E31">
        <w:rPr>
          <w:rFonts w:cs="David" w:hint="cs"/>
          <w:sz w:val="24"/>
          <w:szCs w:val="24"/>
          <w:rtl/>
        </w:rPr>
        <w:t xml:space="preserve"> מפקד פקמ"ז</w:t>
      </w:r>
    </w:p>
    <w:p w14:paraId="27811348" w14:textId="77777777" w:rsidR="00D27D13" w:rsidRPr="005C5E31"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lastRenderedPageBreak/>
        <w:t>אלוף תמיר היימן</w:t>
      </w:r>
    </w:p>
    <w:p w14:paraId="7176E903" w14:textId="7FDB13A2" w:rsidR="00D27D13" w:rsidRDefault="00D27D13" w:rsidP="00CE2E65">
      <w:pPr>
        <w:pStyle w:val="ListParagraph"/>
        <w:numPr>
          <w:ilvl w:val="0"/>
          <w:numId w:val="7"/>
        </w:numPr>
        <w:spacing w:line="480" w:lineRule="auto"/>
        <w:rPr>
          <w:rFonts w:cs="David"/>
          <w:sz w:val="24"/>
          <w:szCs w:val="24"/>
        </w:rPr>
      </w:pPr>
      <w:r w:rsidRPr="005C5E31">
        <w:rPr>
          <w:rFonts w:cs="David" w:hint="cs"/>
          <w:sz w:val="24"/>
          <w:szCs w:val="24"/>
          <w:rtl/>
        </w:rPr>
        <w:t xml:space="preserve">אלוף איתי </w:t>
      </w:r>
      <w:proofErr w:type="spellStart"/>
      <w:r w:rsidRPr="005C5E31">
        <w:rPr>
          <w:rFonts w:cs="David" w:hint="cs"/>
          <w:sz w:val="24"/>
          <w:szCs w:val="24"/>
          <w:rtl/>
        </w:rPr>
        <w:t>וירוב</w:t>
      </w:r>
      <w:proofErr w:type="spellEnd"/>
    </w:p>
    <w:p w14:paraId="128D2DFB" w14:textId="4FEC2521" w:rsidR="00D27D13" w:rsidRDefault="00D75C8B" w:rsidP="00CE2E65">
      <w:pPr>
        <w:pStyle w:val="ListParagraph"/>
        <w:numPr>
          <w:ilvl w:val="0"/>
          <w:numId w:val="7"/>
        </w:numPr>
        <w:spacing w:line="480" w:lineRule="auto"/>
        <w:rPr>
          <w:rFonts w:cs="David"/>
          <w:sz w:val="24"/>
          <w:szCs w:val="24"/>
        </w:rPr>
      </w:pPr>
      <w:r>
        <w:rPr>
          <w:rFonts w:cs="David" w:hint="cs"/>
          <w:sz w:val="24"/>
          <w:szCs w:val="24"/>
          <w:rtl/>
        </w:rPr>
        <w:t>אלוף במיל'</w:t>
      </w:r>
      <w:r w:rsidR="00D27D13">
        <w:rPr>
          <w:rFonts w:cs="David" w:hint="cs"/>
          <w:sz w:val="24"/>
          <w:szCs w:val="24"/>
          <w:rtl/>
        </w:rPr>
        <w:t xml:space="preserve"> יצחק מרדכי</w:t>
      </w:r>
    </w:p>
    <w:p w14:paraId="37755F9D" w14:textId="04B69CAB" w:rsidR="00D27D13" w:rsidRDefault="00D27D13" w:rsidP="00CE2E65">
      <w:pPr>
        <w:pStyle w:val="ListParagraph"/>
        <w:numPr>
          <w:ilvl w:val="0"/>
          <w:numId w:val="7"/>
        </w:numPr>
        <w:spacing w:line="480" w:lineRule="auto"/>
        <w:rPr>
          <w:rFonts w:cs="David"/>
          <w:sz w:val="24"/>
          <w:szCs w:val="24"/>
        </w:rPr>
      </w:pPr>
      <w:r>
        <w:rPr>
          <w:rFonts w:cs="David" w:hint="cs"/>
          <w:sz w:val="24"/>
          <w:szCs w:val="24"/>
          <w:rtl/>
        </w:rPr>
        <w:t>אלוף במיל' עמירם לוין</w:t>
      </w:r>
    </w:p>
    <w:p w14:paraId="6CA50896" w14:textId="3FB9D185" w:rsidR="00D27D13" w:rsidRDefault="00D27D13" w:rsidP="00CE2E65">
      <w:pPr>
        <w:pStyle w:val="ListParagraph"/>
        <w:numPr>
          <w:ilvl w:val="0"/>
          <w:numId w:val="7"/>
        </w:numPr>
        <w:spacing w:line="480" w:lineRule="auto"/>
        <w:rPr>
          <w:rFonts w:cs="David"/>
          <w:sz w:val="24"/>
          <w:szCs w:val="24"/>
        </w:rPr>
      </w:pPr>
      <w:r>
        <w:rPr>
          <w:rFonts w:cs="David" w:hint="cs"/>
          <w:sz w:val="24"/>
          <w:szCs w:val="24"/>
          <w:rtl/>
        </w:rPr>
        <w:t>אלוף במלי' שי אביטל</w:t>
      </w:r>
    </w:p>
    <w:p w14:paraId="56A7B1B5" w14:textId="0322F467" w:rsidR="00D27D13" w:rsidRDefault="005B10B7" w:rsidP="00CE2E65">
      <w:pPr>
        <w:pStyle w:val="ListParagraph"/>
        <w:numPr>
          <w:ilvl w:val="0"/>
          <w:numId w:val="7"/>
        </w:numPr>
        <w:spacing w:line="480" w:lineRule="auto"/>
        <w:rPr>
          <w:rFonts w:cs="David"/>
          <w:sz w:val="24"/>
          <w:szCs w:val="24"/>
        </w:rPr>
      </w:pPr>
      <w:r>
        <w:rPr>
          <w:rFonts w:cs="David" w:hint="cs"/>
          <w:sz w:val="24"/>
          <w:szCs w:val="24"/>
          <w:rtl/>
        </w:rPr>
        <w:t xml:space="preserve">מר </w:t>
      </w:r>
      <w:r w:rsidR="00D27D13">
        <w:rPr>
          <w:rFonts w:cs="David" w:hint="cs"/>
          <w:sz w:val="24"/>
          <w:szCs w:val="24"/>
          <w:rtl/>
        </w:rPr>
        <w:t xml:space="preserve">גדעון </w:t>
      </w:r>
      <w:proofErr w:type="spellStart"/>
      <w:r w:rsidR="00BD253E">
        <w:rPr>
          <w:rFonts w:cs="David" w:hint="cs"/>
          <w:sz w:val="24"/>
          <w:szCs w:val="24"/>
          <w:rtl/>
        </w:rPr>
        <w:t>תדמור</w:t>
      </w:r>
      <w:proofErr w:type="spellEnd"/>
      <w:r w:rsidR="00BD253E">
        <w:rPr>
          <w:rFonts w:cs="David" w:hint="cs"/>
          <w:sz w:val="24"/>
          <w:szCs w:val="24"/>
          <w:rtl/>
        </w:rPr>
        <w:t xml:space="preserve"> </w:t>
      </w:r>
      <w:r w:rsidR="00BD253E">
        <w:rPr>
          <w:rFonts w:cs="David"/>
          <w:sz w:val="24"/>
          <w:szCs w:val="24"/>
          <w:rtl/>
        </w:rPr>
        <w:t>–</w:t>
      </w:r>
      <w:r w:rsidR="00BD253E">
        <w:rPr>
          <w:rFonts w:cs="David" w:hint="cs"/>
          <w:sz w:val="24"/>
          <w:szCs w:val="24"/>
          <w:rtl/>
        </w:rPr>
        <w:t xml:space="preserve"> לשעבר יו"ר </w:t>
      </w:r>
      <w:r>
        <w:rPr>
          <w:rFonts w:cs="David" w:hint="cs"/>
          <w:sz w:val="24"/>
          <w:szCs w:val="24"/>
          <w:rtl/>
        </w:rPr>
        <w:t>"</w:t>
      </w:r>
      <w:r w:rsidR="00BD253E">
        <w:rPr>
          <w:rFonts w:cs="David" w:hint="cs"/>
          <w:sz w:val="24"/>
          <w:szCs w:val="24"/>
          <w:rtl/>
        </w:rPr>
        <w:t>דלק קידוחים</w:t>
      </w:r>
      <w:r>
        <w:rPr>
          <w:rFonts w:cs="David" w:hint="cs"/>
          <w:sz w:val="24"/>
          <w:szCs w:val="24"/>
          <w:rtl/>
        </w:rPr>
        <w:t>"</w:t>
      </w:r>
      <w:r w:rsidR="00BD253E">
        <w:rPr>
          <w:rFonts w:cs="David" w:hint="cs"/>
          <w:sz w:val="24"/>
          <w:szCs w:val="24"/>
          <w:rtl/>
        </w:rPr>
        <w:t xml:space="preserve"> ומנכ"ל </w:t>
      </w:r>
      <w:r>
        <w:rPr>
          <w:rFonts w:cs="David" w:hint="cs"/>
          <w:sz w:val="24"/>
          <w:szCs w:val="24"/>
          <w:rtl/>
        </w:rPr>
        <w:t>"</w:t>
      </w:r>
      <w:r w:rsidR="00BD253E">
        <w:rPr>
          <w:rFonts w:cs="David" w:hint="cs"/>
          <w:sz w:val="24"/>
          <w:szCs w:val="24"/>
          <w:rtl/>
        </w:rPr>
        <w:t>אבנר חיפושי נפט</w:t>
      </w:r>
      <w:r>
        <w:rPr>
          <w:rFonts w:cs="David" w:hint="cs"/>
          <w:sz w:val="24"/>
          <w:szCs w:val="24"/>
          <w:rtl/>
        </w:rPr>
        <w:t>"</w:t>
      </w:r>
    </w:p>
    <w:p w14:paraId="6F06BDD3" w14:textId="3703925B" w:rsidR="00604F8D" w:rsidRPr="005C5E31" w:rsidRDefault="00604F8D" w:rsidP="00CE2E65">
      <w:pPr>
        <w:pStyle w:val="ListParagraph"/>
        <w:numPr>
          <w:ilvl w:val="0"/>
          <w:numId w:val="7"/>
        </w:numPr>
        <w:spacing w:line="480" w:lineRule="auto"/>
        <w:rPr>
          <w:rFonts w:cs="David"/>
          <w:sz w:val="24"/>
          <w:szCs w:val="24"/>
        </w:rPr>
      </w:pPr>
      <w:r>
        <w:rPr>
          <w:rFonts w:cs="David" w:hint="cs"/>
          <w:sz w:val="24"/>
          <w:szCs w:val="24"/>
          <w:rtl/>
        </w:rPr>
        <w:t>אל"ם אבי קינן</w:t>
      </w:r>
    </w:p>
    <w:p w14:paraId="6CF1DC54" w14:textId="77777777" w:rsidR="00173E24" w:rsidRPr="00FE1274" w:rsidRDefault="00173E24" w:rsidP="00E1409C">
      <w:pPr>
        <w:spacing w:line="480" w:lineRule="auto"/>
        <w:jc w:val="both"/>
        <w:rPr>
          <w:rFonts w:ascii="David" w:hAnsi="David" w:cs="David"/>
          <w:sz w:val="24"/>
          <w:szCs w:val="24"/>
        </w:rPr>
      </w:pPr>
    </w:p>
    <w:sectPr w:rsidR="00173E24" w:rsidRPr="00FE1274" w:rsidSect="00575BC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3FF1" w14:textId="77777777" w:rsidR="00E45DAF" w:rsidRDefault="00E45DAF" w:rsidP="00860902">
      <w:r>
        <w:separator/>
      </w:r>
    </w:p>
  </w:endnote>
  <w:endnote w:type="continuationSeparator" w:id="0">
    <w:p w14:paraId="7351F5A7" w14:textId="77777777" w:rsidR="00E45DAF" w:rsidRDefault="00E45DAF" w:rsidP="008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8673454"/>
      <w:docPartObj>
        <w:docPartGallery w:val="Page Numbers (Bottom of Page)"/>
        <w:docPartUnique/>
      </w:docPartObj>
    </w:sdtPr>
    <w:sdtEndPr/>
    <w:sdtContent>
      <w:p w14:paraId="78B12AC5" w14:textId="5943B80B" w:rsidR="00E1409C" w:rsidRDefault="00E1409C">
        <w:pPr>
          <w:pStyle w:val="Footer"/>
          <w:jc w:val="center"/>
        </w:pPr>
        <w:r>
          <w:fldChar w:fldCharType="begin"/>
        </w:r>
        <w:r>
          <w:instrText xml:space="preserve"> PAGE   \* MERGEFORMAT </w:instrText>
        </w:r>
        <w:r>
          <w:fldChar w:fldCharType="separate"/>
        </w:r>
        <w:r w:rsidR="005407EF" w:rsidRPr="005407EF">
          <w:rPr>
            <w:rFonts w:cs="Calibri"/>
            <w:noProof/>
            <w:rtl/>
            <w:lang w:val="he-IL"/>
          </w:rPr>
          <w:t>46</w:t>
        </w:r>
        <w:r>
          <w:rPr>
            <w:rFonts w:cs="Calibri"/>
            <w:noProof/>
            <w:lang w:val="he-IL"/>
          </w:rPr>
          <w:fldChar w:fldCharType="end"/>
        </w:r>
      </w:p>
    </w:sdtContent>
  </w:sdt>
  <w:p w14:paraId="3FC2C166" w14:textId="77777777" w:rsidR="00E1409C" w:rsidRDefault="00E14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E426" w14:textId="77777777" w:rsidR="00E45DAF" w:rsidRDefault="00E45DAF" w:rsidP="00860902">
      <w:r>
        <w:separator/>
      </w:r>
    </w:p>
  </w:footnote>
  <w:footnote w:type="continuationSeparator" w:id="0">
    <w:p w14:paraId="62B90FA5" w14:textId="77777777" w:rsidR="00E45DAF" w:rsidRDefault="00E45DAF" w:rsidP="00860902">
      <w:r>
        <w:continuationSeparator/>
      </w:r>
    </w:p>
  </w:footnote>
  <w:footnote w:id="1">
    <w:p w14:paraId="195DBC39" w14:textId="40A39B62" w:rsidR="00CE2E65" w:rsidRPr="00CE2E65" w:rsidRDefault="00CE2E65">
      <w:pPr>
        <w:pStyle w:val="FootnoteText"/>
        <w:rPr>
          <w:rFonts w:cs="David"/>
        </w:rPr>
      </w:pPr>
      <w:r w:rsidRPr="00CE2E65">
        <w:rPr>
          <w:rStyle w:val="FootnoteReference"/>
          <w:rFonts w:cs="David"/>
        </w:rPr>
        <w:footnoteRef/>
      </w:r>
      <w:r w:rsidRPr="00CE2E65">
        <w:rPr>
          <w:rFonts w:cs="David"/>
          <w:rtl/>
        </w:rPr>
        <w:t xml:space="preserve"> </w:t>
      </w:r>
      <w:proofErr w:type="spellStart"/>
      <w:r w:rsidRPr="00CE2E65">
        <w:rPr>
          <w:rFonts w:cs="David" w:hint="cs"/>
          <w:rtl/>
        </w:rPr>
        <w:t>ז'וקוב</w:t>
      </w:r>
      <w:proofErr w:type="spellEnd"/>
      <w:r w:rsidRPr="00CE2E65">
        <w:rPr>
          <w:rFonts w:cs="David" w:hint="cs"/>
          <w:rtl/>
        </w:rPr>
        <w:t xml:space="preserve">, גאורגי, </w:t>
      </w:r>
      <w:proofErr w:type="spellStart"/>
      <w:r w:rsidRPr="00CE2E65">
        <w:rPr>
          <w:rFonts w:cs="David" w:hint="cs"/>
          <w:u w:val="single"/>
          <w:rtl/>
        </w:rPr>
        <w:t>זכרונות</w:t>
      </w:r>
      <w:proofErr w:type="spellEnd"/>
      <w:r w:rsidRPr="00CE2E65">
        <w:rPr>
          <w:rFonts w:cs="David" w:hint="cs"/>
          <w:u w:val="single"/>
          <w:rtl/>
        </w:rPr>
        <w:t xml:space="preserve"> מרשל </w:t>
      </w:r>
      <w:proofErr w:type="spellStart"/>
      <w:r w:rsidRPr="00CE2E65">
        <w:rPr>
          <w:rFonts w:cs="David" w:hint="cs"/>
          <w:u w:val="single"/>
          <w:rtl/>
        </w:rPr>
        <w:t>ז'וקוב</w:t>
      </w:r>
      <w:proofErr w:type="spellEnd"/>
      <w:r w:rsidRPr="00CE2E65">
        <w:rPr>
          <w:rFonts w:cs="David" w:hint="cs"/>
          <w:rtl/>
        </w:rPr>
        <w:t>, מערכות, 1982, ע"מ 225-226.</w:t>
      </w:r>
    </w:p>
  </w:footnote>
  <w:footnote w:id="2">
    <w:p w14:paraId="6E122554" w14:textId="045E1B1F" w:rsidR="00222DAD" w:rsidRDefault="00222DAD">
      <w:pPr>
        <w:pStyle w:val="FootnoteText"/>
      </w:pPr>
      <w:r>
        <w:rPr>
          <w:rStyle w:val="FootnoteReference"/>
        </w:rPr>
        <w:footnoteRef/>
      </w:r>
      <w:r>
        <w:rPr>
          <w:rtl/>
        </w:rPr>
        <w:t xml:space="preserve"> </w:t>
      </w:r>
      <w:r>
        <w:rPr>
          <w:rFonts w:cs="David" w:hint="cs"/>
          <w:rtl/>
        </w:rPr>
        <w:t>מלשון קשתים, אחד המקומות שבהם התמקמו קשתיו של איוואן "האי</w:t>
      </w:r>
      <w:r w:rsidR="006653FE">
        <w:rPr>
          <w:rFonts w:cs="David" w:hint="cs"/>
          <w:rtl/>
        </w:rPr>
        <w:t>ום" כאשר הגנו ב-1571 על מוסקבה מ</w:t>
      </w:r>
      <w:r>
        <w:rPr>
          <w:rFonts w:cs="David" w:hint="cs"/>
          <w:rtl/>
        </w:rPr>
        <w:t xml:space="preserve">פני </w:t>
      </w:r>
      <w:proofErr w:type="spellStart"/>
      <w:r w:rsidR="006653FE">
        <w:rPr>
          <w:rFonts w:cs="David" w:hint="cs"/>
          <w:rtl/>
        </w:rPr>
        <w:t>ה</w:t>
      </w:r>
      <w:r>
        <w:rPr>
          <w:rFonts w:cs="David" w:hint="cs"/>
          <w:rtl/>
        </w:rPr>
        <w:t>טטרים</w:t>
      </w:r>
      <w:proofErr w:type="spellEnd"/>
      <w:r>
        <w:rPr>
          <w:rFonts w:cs="David" w:hint="cs"/>
          <w:rtl/>
        </w:rPr>
        <w:t xml:space="preserve"> של קרים.</w:t>
      </w:r>
    </w:p>
  </w:footnote>
  <w:footnote w:id="3">
    <w:p w14:paraId="14219231" w14:textId="71F55635" w:rsidR="00222DAD" w:rsidRPr="00222DAD" w:rsidRDefault="00222DAD" w:rsidP="00222DAD">
      <w:pPr>
        <w:pStyle w:val="FootnoteText"/>
        <w:rPr>
          <w:rtl/>
        </w:rPr>
      </w:pPr>
      <w:r>
        <w:rPr>
          <w:rStyle w:val="FootnoteReference"/>
        </w:rPr>
        <w:footnoteRef/>
      </w:r>
      <w:r>
        <w:rPr>
          <w:rtl/>
        </w:rPr>
        <w:t xml:space="preserve"> </w:t>
      </w:r>
      <w:r w:rsidRPr="00FD5264">
        <w:rPr>
          <w:rFonts w:cs="David" w:hint="cs"/>
          <w:rtl/>
        </w:rPr>
        <w:t xml:space="preserve">ברבש, רוני, </w:t>
      </w:r>
      <w:r w:rsidRPr="00FD5264">
        <w:rPr>
          <w:rFonts w:cs="David" w:hint="cs"/>
          <w:u w:val="single"/>
          <w:rtl/>
        </w:rPr>
        <w:t>הגנרלים במלחמת עולם השנייה,</w:t>
      </w:r>
      <w:r w:rsidRPr="00FD5264">
        <w:rPr>
          <w:rFonts w:cs="David" w:hint="cs"/>
          <w:rtl/>
        </w:rPr>
        <w:t xml:space="preserve"> אוריון, 2014, ע</w:t>
      </w:r>
      <w:r>
        <w:rPr>
          <w:rFonts w:cs="David" w:hint="cs"/>
          <w:rtl/>
        </w:rPr>
        <w:t>מ'</w:t>
      </w:r>
      <w:r w:rsidRPr="00FD5264">
        <w:rPr>
          <w:rFonts w:cs="David" w:hint="cs"/>
          <w:rtl/>
        </w:rPr>
        <w:t xml:space="preserve"> 180.</w:t>
      </w:r>
    </w:p>
  </w:footnote>
  <w:footnote w:id="4">
    <w:p w14:paraId="56D6923B" w14:textId="26073CAF" w:rsidR="00222DAD" w:rsidRDefault="00222DAD">
      <w:pPr>
        <w:pStyle w:val="FootnoteText"/>
        <w:rPr>
          <w:rtl/>
        </w:rPr>
      </w:pPr>
      <w:r>
        <w:rPr>
          <w:rStyle w:val="FootnoteReference"/>
        </w:rPr>
        <w:footnoteRef/>
      </w:r>
      <w:r>
        <w:rPr>
          <w:rtl/>
        </w:rPr>
        <w:t xml:space="preserve"> </w:t>
      </w:r>
      <w:r w:rsidRPr="00012EB5">
        <w:rPr>
          <w:rFonts w:cs="David" w:hint="cs"/>
          <w:u w:val="single"/>
          <w:rtl/>
        </w:rPr>
        <w:t>שם</w:t>
      </w:r>
      <w:r w:rsidRPr="00012EB5">
        <w:rPr>
          <w:rFonts w:cs="David" w:hint="cs"/>
          <w:rtl/>
        </w:rPr>
        <w:t xml:space="preserve">, </w:t>
      </w:r>
      <w:r>
        <w:rPr>
          <w:rFonts w:cs="David" w:hint="cs"/>
          <w:rtl/>
        </w:rPr>
        <w:t>עמ</w:t>
      </w:r>
      <w:r>
        <w:rPr>
          <w:rFonts w:cs="David"/>
          <w:rtl/>
        </w:rPr>
        <w:t>'</w:t>
      </w:r>
      <w:r>
        <w:rPr>
          <w:rFonts w:cs="David" w:hint="cs"/>
          <w:rtl/>
        </w:rPr>
        <w:t xml:space="preserve"> 101,</w:t>
      </w:r>
      <w:r w:rsidRPr="00012EB5">
        <w:rPr>
          <w:rFonts w:cs="David" w:hint="cs"/>
          <w:rtl/>
        </w:rPr>
        <w:t xml:space="preserve"> 111</w:t>
      </w:r>
      <w:r>
        <w:rPr>
          <w:rFonts w:cs="David" w:hint="cs"/>
          <w:rtl/>
        </w:rPr>
        <w:t>.</w:t>
      </w:r>
    </w:p>
  </w:footnote>
  <w:footnote w:id="5">
    <w:p w14:paraId="23C88602" w14:textId="1F115AAB" w:rsidR="006063CD" w:rsidRDefault="006063CD">
      <w:pPr>
        <w:pStyle w:val="FootnoteText"/>
        <w:rPr>
          <w:rtl/>
        </w:rPr>
      </w:pPr>
      <w:r>
        <w:rPr>
          <w:rStyle w:val="FootnoteReference"/>
        </w:rPr>
        <w:footnoteRef/>
      </w:r>
      <w:r>
        <w:rPr>
          <w:rtl/>
        </w:rPr>
        <w:t xml:space="preserve"> </w:t>
      </w:r>
      <w:r w:rsidRPr="00E324FF">
        <w:rPr>
          <w:rFonts w:cs="David" w:hint="cs"/>
          <w:rtl/>
        </w:rPr>
        <w:t>מרגלים</w:t>
      </w:r>
      <w:r>
        <w:rPr>
          <w:rFonts w:hint="cs"/>
          <w:rtl/>
        </w:rPr>
        <w:t xml:space="preserve">, </w:t>
      </w:r>
      <w:r w:rsidRPr="001A42FA">
        <w:rPr>
          <w:rFonts w:cs="David" w:hint="cs"/>
          <w:rtl/>
        </w:rPr>
        <w:t>מלשינים, בוגדים</w:t>
      </w:r>
    </w:p>
  </w:footnote>
  <w:footnote w:id="6">
    <w:p w14:paraId="4C46CDBF" w14:textId="1391F307" w:rsidR="00866B98" w:rsidRDefault="00866B98">
      <w:pPr>
        <w:pStyle w:val="FootnoteText"/>
        <w:rPr>
          <w:rtl/>
        </w:rPr>
      </w:pPr>
      <w:r>
        <w:rPr>
          <w:rStyle w:val="FootnoteReference"/>
        </w:rPr>
        <w:footnoteRef/>
      </w:r>
      <w:r>
        <w:rPr>
          <w:rtl/>
        </w:rPr>
        <w:t xml:space="preserve"> </w:t>
      </w:r>
      <w:r w:rsidRPr="00AB758E">
        <w:rPr>
          <w:rFonts w:cs="David" w:hint="cs"/>
          <w:rtl/>
        </w:rPr>
        <w:t>כלחין גול הינו שמו של הנהר במונגוליה אשר סביבו התנהלה מערכה צבאית במסגרת "מלחמת הגבול סובייטית- יפנית" ב-1939.</w:t>
      </w:r>
    </w:p>
  </w:footnote>
  <w:footnote w:id="7">
    <w:p w14:paraId="3D14F358" w14:textId="0181826F" w:rsidR="00866B98" w:rsidRDefault="00866B98" w:rsidP="004D3845">
      <w:pPr>
        <w:pStyle w:val="FootnoteText"/>
        <w:rPr>
          <w:rtl/>
        </w:rPr>
      </w:pPr>
      <w:r>
        <w:rPr>
          <w:rStyle w:val="FootnoteReference"/>
        </w:rPr>
        <w:footnoteRef/>
      </w:r>
      <w:r>
        <w:rPr>
          <w:rtl/>
        </w:rPr>
        <w:t xml:space="preserve"> </w:t>
      </w:r>
      <w:proofErr w:type="spellStart"/>
      <w:r w:rsidRPr="00306CAB">
        <w:rPr>
          <w:rFonts w:cs="David" w:hint="cs"/>
          <w:rtl/>
        </w:rPr>
        <w:t>ז'וקוב</w:t>
      </w:r>
      <w:proofErr w:type="spellEnd"/>
      <w:r w:rsidRPr="00306CAB">
        <w:rPr>
          <w:rFonts w:cs="David" w:hint="cs"/>
          <w:rtl/>
        </w:rPr>
        <w:t xml:space="preserve">, </w:t>
      </w:r>
      <w:r w:rsidRPr="00306CAB">
        <w:rPr>
          <w:rFonts w:cs="David" w:hint="cs"/>
          <w:u w:val="single"/>
          <w:rtl/>
        </w:rPr>
        <w:t>שם</w:t>
      </w:r>
      <w:r w:rsidRPr="00306CAB">
        <w:rPr>
          <w:rFonts w:cs="David" w:hint="cs"/>
          <w:rtl/>
        </w:rPr>
        <w:t xml:space="preserve">, </w:t>
      </w:r>
      <w:r>
        <w:rPr>
          <w:rFonts w:cs="David" w:hint="cs"/>
          <w:rtl/>
        </w:rPr>
        <w:t>עמ</w:t>
      </w:r>
      <w:r>
        <w:rPr>
          <w:rFonts w:cs="David"/>
          <w:rtl/>
        </w:rPr>
        <w:t>'</w:t>
      </w:r>
      <w:r w:rsidRPr="00306CAB">
        <w:rPr>
          <w:rFonts w:cs="David" w:hint="cs"/>
          <w:rtl/>
        </w:rPr>
        <w:t xml:space="preserve"> 134-147.</w:t>
      </w:r>
    </w:p>
  </w:footnote>
  <w:footnote w:id="8">
    <w:p w14:paraId="22F7D454" w14:textId="77016660" w:rsidR="004D3845" w:rsidRPr="004D3845" w:rsidRDefault="004D3845" w:rsidP="004D3845">
      <w:pPr>
        <w:pStyle w:val="FootnoteText"/>
        <w:rPr>
          <w:rFonts w:cs="David"/>
          <w:rtl/>
        </w:rPr>
      </w:pPr>
      <w:r>
        <w:rPr>
          <w:rStyle w:val="FootnoteReference"/>
        </w:rPr>
        <w:footnoteRef/>
      </w:r>
      <w:r>
        <w:rPr>
          <w:rtl/>
        </w:rPr>
        <w:t xml:space="preserve"> </w:t>
      </w:r>
      <w:r>
        <w:rPr>
          <w:rFonts w:cs="David" w:hint="cs"/>
          <w:rtl/>
        </w:rPr>
        <w:t>בריה- מ</w:t>
      </w:r>
      <w:r w:rsidRPr="00086C9C">
        <w:rPr>
          <w:rFonts w:cs="David" w:hint="cs"/>
          <w:rtl/>
        </w:rPr>
        <w:t xml:space="preserve">פקד המשטרה החשאית- </w:t>
      </w:r>
      <w:proofErr w:type="spellStart"/>
      <w:r w:rsidRPr="00086C9C">
        <w:rPr>
          <w:rFonts w:cs="David" w:hint="cs"/>
          <w:rtl/>
        </w:rPr>
        <w:t>נ.ק.ו.ד</w:t>
      </w:r>
      <w:proofErr w:type="spellEnd"/>
      <w:r w:rsidRPr="00086C9C">
        <w:rPr>
          <w:rFonts w:cs="David" w:hint="cs"/>
          <w:rtl/>
        </w:rPr>
        <w:t>.</w:t>
      </w:r>
    </w:p>
  </w:footnote>
  <w:footnote w:id="9">
    <w:p w14:paraId="263949BE" w14:textId="6B023AA5" w:rsidR="004D3845" w:rsidRDefault="004D3845">
      <w:pPr>
        <w:pStyle w:val="FootnoteText"/>
        <w:rPr>
          <w:rtl/>
        </w:rPr>
      </w:pPr>
      <w:r>
        <w:rPr>
          <w:rStyle w:val="FootnoteReference"/>
        </w:rPr>
        <w:footnoteRef/>
      </w:r>
      <w:r>
        <w:rPr>
          <w:rtl/>
        </w:rPr>
        <w:t xml:space="preserve"> </w:t>
      </w:r>
      <w:proofErr w:type="spellStart"/>
      <w:r w:rsidRPr="00BB0EC5">
        <w:rPr>
          <w:rFonts w:cs="David" w:hint="cs"/>
          <w:rtl/>
        </w:rPr>
        <w:t>ביוור</w:t>
      </w:r>
      <w:proofErr w:type="spellEnd"/>
      <w:r w:rsidRPr="00BB0EC5">
        <w:rPr>
          <w:rFonts w:cs="David" w:hint="cs"/>
          <w:rtl/>
        </w:rPr>
        <w:t xml:space="preserve"> אנטוני, </w:t>
      </w:r>
      <w:r w:rsidRPr="00BB0EC5">
        <w:rPr>
          <w:rFonts w:cs="David" w:hint="cs"/>
          <w:u w:val="single"/>
          <w:rtl/>
        </w:rPr>
        <w:t>מלחמת עולם השנייה</w:t>
      </w:r>
      <w:r w:rsidRPr="00BB0EC5">
        <w:rPr>
          <w:rFonts w:cs="David" w:hint="cs"/>
          <w:rtl/>
        </w:rPr>
        <w:t xml:space="preserve">, ידיעות ספרים, 2014, </w:t>
      </w:r>
      <w:r>
        <w:rPr>
          <w:rFonts w:cs="David" w:hint="cs"/>
          <w:rtl/>
        </w:rPr>
        <w:t>עמ</w:t>
      </w:r>
      <w:r>
        <w:rPr>
          <w:rFonts w:cs="David"/>
          <w:rtl/>
        </w:rPr>
        <w:t>'</w:t>
      </w:r>
      <w:r w:rsidRPr="00BB0EC5">
        <w:rPr>
          <w:rFonts w:cs="David" w:hint="cs"/>
          <w:rtl/>
        </w:rPr>
        <w:t xml:space="preserve"> 256.</w:t>
      </w:r>
    </w:p>
  </w:footnote>
  <w:footnote w:id="10">
    <w:p w14:paraId="10D3ACF6" w14:textId="058F17B2" w:rsidR="002276B1" w:rsidRDefault="002276B1">
      <w:pPr>
        <w:pStyle w:val="FootnoteText"/>
      </w:pPr>
      <w:r>
        <w:rPr>
          <w:rStyle w:val="FootnoteReference"/>
        </w:rPr>
        <w:footnoteRef/>
      </w:r>
      <w:r>
        <w:rPr>
          <w:rtl/>
        </w:rPr>
        <w:t xml:space="preserve"> </w:t>
      </w:r>
      <w:proofErr w:type="spellStart"/>
      <w:r w:rsidRPr="004E38D7">
        <w:rPr>
          <w:rFonts w:cs="David" w:hint="cs"/>
          <w:rtl/>
        </w:rPr>
        <w:t>ז'וקוב</w:t>
      </w:r>
      <w:proofErr w:type="spellEnd"/>
      <w:r w:rsidRPr="004E38D7">
        <w:rPr>
          <w:rFonts w:cs="David" w:hint="cs"/>
          <w:rtl/>
        </w:rPr>
        <w:t xml:space="preserve">, </w:t>
      </w:r>
      <w:r w:rsidRPr="004E38D7">
        <w:rPr>
          <w:rFonts w:cs="David" w:hint="cs"/>
          <w:u w:val="single"/>
          <w:rtl/>
        </w:rPr>
        <w:t>שם</w:t>
      </w:r>
      <w:r w:rsidRPr="004E38D7">
        <w:rPr>
          <w:rFonts w:cs="David" w:hint="cs"/>
          <w:rtl/>
        </w:rPr>
        <w:t xml:space="preserve">, </w:t>
      </w:r>
      <w:r>
        <w:rPr>
          <w:rFonts w:cs="David" w:hint="cs"/>
          <w:rtl/>
        </w:rPr>
        <w:t>עמ</w:t>
      </w:r>
      <w:r>
        <w:rPr>
          <w:rFonts w:cs="David"/>
          <w:rtl/>
        </w:rPr>
        <w:t>'</w:t>
      </w:r>
      <w:r w:rsidRPr="004E38D7">
        <w:rPr>
          <w:rFonts w:cs="David" w:hint="cs"/>
          <w:rtl/>
        </w:rPr>
        <w:t xml:space="preserve"> 196.</w:t>
      </w:r>
    </w:p>
  </w:footnote>
  <w:footnote w:id="11">
    <w:p w14:paraId="082BA315" w14:textId="295A604C" w:rsidR="002276B1" w:rsidRPr="002276B1" w:rsidRDefault="002276B1" w:rsidP="002276B1">
      <w:pPr>
        <w:pStyle w:val="FootnoteText"/>
      </w:pPr>
      <w:r>
        <w:rPr>
          <w:rStyle w:val="FootnoteReference"/>
        </w:rPr>
        <w:footnoteRef/>
      </w:r>
      <w:r>
        <w:rPr>
          <w:rtl/>
        </w:rPr>
        <w:t xml:space="preserve"> </w:t>
      </w:r>
      <w:r>
        <w:rPr>
          <w:rFonts w:cs="David" w:hint="cs"/>
          <w:rtl/>
        </w:rPr>
        <w:t>כמאמר מגילת אסתר פרק ד' פסוק י"ד: "ומי יודע אם לעת כזאת הגעת למלכות?"</w:t>
      </w:r>
    </w:p>
  </w:footnote>
  <w:footnote w:id="12">
    <w:p w14:paraId="6CDF2B81" w14:textId="1600820D" w:rsidR="002276B1" w:rsidRDefault="002276B1">
      <w:pPr>
        <w:pStyle w:val="FootnoteText"/>
        <w:rPr>
          <w:rtl/>
        </w:rPr>
      </w:pPr>
      <w:r>
        <w:rPr>
          <w:rStyle w:val="FootnoteReference"/>
        </w:rPr>
        <w:footnoteRef/>
      </w:r>
      <w:r>
        <w:rPr>
          <w:rtl/>
        </w:rPr>
        <w:t xml:space="preserve"> </w:t>
      </w:r>
      <w:proofErr w:type="spellStart"/>
      <w:r>
        <w:rPr>
          <w:rFonts w:cs="David" w:hint="cs"/>
          <w:rtl/>
        </w:rPr>
        <w:t>ז'</w:t>
      </w:r>
      <w:r w:rsidRPr="00843494">
        <w:rPr>
          <w:rFonts w:cs="David" w:hint="cs"/>
          <w:rtl/>
        </w:rPr>
        <w:t>וקוב,</w:t>
      </w:r>
      <w:r w:rsidRPr="0083356E">
        <w:rPr>
          <w:rFonts w:cs="David" w:hint="cs"/>
          <w:u w:val="single"/>
          <w:rtl/>
        </w:rPr>
        <w:t>שם</w:t>
      </w:r>
      <w:proofErr w:type="spellEnd"/>
      <w:r>
        <w:rPr>
          <w:rFonts w:cs="David" w:hint="cs"/>
          <w:rtl/>
        </w:rPr>
        <w:t>, עמ</w:t>
      </w:r>
      <w:r>
        <w:rPr>
          <w:rFonts w:cs="David"/>
          <w:rtl/>
        </w:rPr>
        <w:t>'</w:t>
      </w:r>
      <w:r w:rsidRPr="00843494">
        <w:rPr>
          <w:rFonts w:cs="David" w:hint="cs"/>
          <w:rtl/>
        </w:rPr>
        <w:t xml:space="preserve"> 259.</w:t>
      </w:r>
    </w:p>
  </w:footnote>
  <w:footnote w:id="13">
    <w:p w14:paraId="6EED07AB" w14:textId="2188B410" w:rsidR="00F6238C" w:rsidRDefault="00F6238C">
      <w:pPr>
        <w:pStyle w:val="FootnoteText"/>
      </w:pPr>
      <w:r>
        <w:rPr>
          <w:rStyle w:val="FootnoteReference"/>
        </w:rPr>
        <w:footnoteRef/>
      </w:r>
      <w:r>
        <w:rPr>
          <w:rtl/>
        </w:rPr>
        <w:t xml:space="preserve"> </w:t>
      </w:r>
      <w:proofErr w:type="spellStart"/>
      <w:r>
        <w:rPr>
          <w:rFonts w:cs="David" w:hint="cs"/>
          <w:rtl/>
        </w:rPr>
        <w:t>ביוור</w:t>
      </w:r>
      <w:proofErr w:type="spellEnd"/>
      <w:r>
        <w:rPr>
          <w:rFonts w:cs="David" w:hint="cs"/>
          <w:rtl/>
        </w:rPr>
        <w:t xml:space="preserve">, </w:t>
      </w:r>
      <w:r w:rsidRPr="00A1259E">
        <w:rPr>
          <w:rFonts w:cs="David" w:hint="cs"/>
          <w:u w:val="single"/>
          <w:rtl/>
        </w:rPr>
        <w:t>שם</w:t>
      </w:r>
      <w:r>
        <w:rPr>
          <w:rFonts w:cs="David" w:hint="cs"/>
          <w:rtl/>
        </w:rPr>
        <w:t>, עמ</w:t>
      </w:r>
      <w:r>
        <w:rPr>
          <w:rFonts w:cs="David"/>
          <w:rtl/>
        </w:rPr>
        <w:t>'</w:t>
      </w:r>
      <w:r>
        <w:rPr>
          <w:rFonts w:cs="David" w:hint="cs"/>
          <w:rtl/>
        </w:rPr>
        <w:t xml:space="preserve"> 260.</w:t>
      </w:r>
    </w:p>
  </w:footnote>
  <w:footnote w:id="14">
    <w:p w14:paraId="5FA6C526" w14:textId="5858C529" w:rsidR="00296D83" w:rsidRDefault="00296D83" w:rsidP="000A7867">
      <w:pPr>
        <w:pStyle w:val="FootnoteText"/>
        <w:rPr>
          <w:rtl/>
        </w:rPr>
      </w:pPr>
      <w:r>
        <w:rPr>
          <w:rStyle w:val="FootnoteReference"/>
        </w:rPr>
        <w:footnoteRef/>
      </w:r>
      <w:r>
        <w:rPr>
          <w:rtl/>
        </w:rPr>
        <w:t xml:space="preserve"> </w:t>
      </w:r>
      <w:proofErr w:type="spellStart"/>
      <w:r w:rsidRPr="003015DA">
        <w:rPr>
          <w:rFonts w:cs="David" w:hint="cs"/>
          <w:rtl/>
        </w:rPr>
        <w:t>נגורסקי</w:t>
      </w:r>
      <w:proofErr w:type="spellEnd"/>
      <w:r w:rsidRPr="0057364F">
        <w:rPr>
          <w:rFonts w:cs="David" w:hint="cs"/>
          <w:rtl/>
        </w:rPr>
        <w:t>,</w:t>
      </w:r>
      <w:r w:rsidR="000A7867">
        <w:rPr>
          <w:rFonts w:cs="David" w:hint="cs"/>
          <w:rtl/>
        </w:rPr>
        <w:t xml:space="preserve"> אנדרו, </w:t>
      </w:r>
      <w:r w:rsidR="000A7867" w:rsidRPr="000A7867">
        <w:rPr>
          <w:rFonts w:cs="David" w:hint="cs"/>
          <w:u w:val="single"/>
          <w:rtl/>
        </w:rPr>
        <w:t>הקרב הגדול ביותר</w:t>
      </w:r>
      <w:r w:rsidR="000A7867" w:rsidRPr="000A7867">
        <w:rPr>
          <w:rFonts w:cs="David" w:hint="cs"/>
          <w:rtl/>
        </w:rPr>
        <w:t>, הוצאת דביר, 2010,</w:t>
      </w:r>
      <w:r w:rsidRPr="0057364F">
        <w:rPr>
          <w:rFonts w:cs="David" w:hint="cs"/>
          <w:rtl/>
        </w:rPr>
        <w:t xml:space="preserve"> עמ</w:t>
      </w:r>
      <w:r w:rsidRPr="0057364F">
        <w:rPr>
          <w:rFonts w:cs="David"/>
          <w:rtl/>
        </w:rPr>
        <w:t>'</w:t>
      </w:r>
      <w:r w:rsidRPr="0057364F">
        <w:rPr>
          <w:rFonts w:cs="David" w:hint="cs"/>
          <w:rtl/>
        </w:rPr>
        <w:t xml:space="preserve"> 151.</w:t>
      </w:r>
    </w:p>
  </w:footnote>
  <w:footnote w:id="15">
    <w:p w14:paraId="37AA96AE" w14:textId="0D7801F7" w:rsidR="00893439" w:rsidRPr="0057364F" w:rsidRDefault="00893439">
      <w:pPr>
        <w:pStyle w:val="FootnoteText"/>
        <w:rPr>
          <w:rFonts w:cs="David"/>
          <w:rtl/>
        </w:rPr>
      </w:pPr>
      <w:r w:rsidRPr="0057364F">
        <w:rPr>
          <w:rStyle w:val="FootnoteReference"/>
          <w:rFonts w:cs="David"/>
        </w:rPr>
        <w:footnoteRef/>
      </w:r>
      <w:r w:rsidRPr="0057364F">
        <w:rPr>
          <w:rFonts w:cs="David"/>
          <w:rtl/>
        </w:rPr>
        <w:t xml:space="preserve"> </w:t>
      </w:r>
      <w:r w:rsidRPr="0057364F">
        <w:rPr>
          <w:rFonts w:cs="David" w:hint="cs"/>
          <w:rtl/>
        </w:rPr>
        <w:t>הסוואה, הטעיה, הונאה</w:t>
      </w:r>
    </w:p>
  </w:footnote>
  <w:footnote w:id="16">
    <w:p w14:paraId="185FC1C6" w14:textId="794E9264" w:rsidR="00296D83" w:rsidRDefault="00296D83">
      <w:pPr>
        <w:pStyle w:val="FootnoteText"/>
      </w:pPr>
      <w:r>
        <w:rPr>
          <w:rStyle w:val="FootnoteReference"/>
        </w:rPr>
        <w:footnoteRef/>
      </w:r>
      <w:r>
        <w:rPr>
          <w:rtl/>
        </w:rPr>
        <w:t xml:space="preserve"> </w:t>
      </w:r>
      <w:proofErr w:type="spellStart"/>
      <w:r w:rsidRPr="0057364F">
        <w:rPr>
          <w:rFonts w:cs="David" w:hint="cs"/>
          <w:rtl/>
        </w:rPr>
        <w:t>ז'וקוב</w:t>
      </w:r>
      <w:proofErr w:type="spellEnd"/>
      <w:r w:rsidRPr="0057364F">
        <w:rPr>
          <w:rFonts w:cs="David" w:hint="cs"/>
          <w:rtl/>
        </w:rPr>
        <w:t xml:space="preserve">, </w:t>
      </w:r>
      <w:r w:rsidRPr="0057364F">
        <w:rPr>
          <w:rFonts w:cs="David" w:hint="cs"/>
          <w:u w:val="single"/>
          <w:rtl/>
        </w:rPr>
        <w:t>שם</w:t>
      </w:r>
      <w:r w:rsidRPr="0057364F">
        <w:rPr>
          <w:rFonts w:cs="David" w:hint="cs"/>
          <w:rtl/>
        </w:rPr>
        <w:t>, עמ</w:t>
      </w:r>
      <w:r w:rsidRPr="0057364F">
        <w:rPr>
          <w:rFonts w:cs="David"/>
          <w:rtl/>
        </w:rPr>
        <w:t>'</w:t>
      </w:r>
      <w:r w:rsidRPr="0057364F">
        <w:rPr>
          <w:rFonts w:cs="David" w:hint="cs"/>
          <w:rtl/>
        </w:rPr>
        <w:t xml:space="preserve"> 112.</w:t>
      </w:r>
    </w:p>
  </w:footnote>
  <w:footnote w:id="17">
    <w:p w14:paraId="1218CF44" w14:textId="4D140466" w:rsidR="00296D83" w:rsidRDefault="00296D83">
      <w:pPr>
        <w:pStyle w:val="FootnoteText"/>
        <w:rPr>
          <w:rtl/>
        </w:rPr>
      </w:pPr>
      <w:r>
        <w:rPr>
          <w:rStyle w:val="FootnoteReference"/>
        </w:rPr>
        <w:footnoteRef/>
      </w:r>
      <w:r>
        <w:rPr>
          <w:rtl/>
        </w:rPr>
        <w:t xml:space="preserve"> </w:t>
      </w:r>
      <w:r w:rsidRPr="007B2F1B">
        <w:rPr>
          <w:rFonts w:cs="David" w:hint="cs"/>
          <w:rtl/>
        </w:rPr>
        <w:t xml:space="preserve">רוברטס, אנדרו, </w:t>
      </w:r>
      <w:r w:rsidRPr="007B2F1B">
        <w:rPr>
          <w:rFonts w:cs="David" w:hint="cs"/>
          <w:u w:val="single"/>
          <w:rtl/>
        </w:rPr>
        <w:t>סערת המלחמה</w:t>
      </w:r>
      <w:r w:rsidRPr="007B2F1B">
        <w:rPr>
          <w:rFonts w:cs="David" w:hint="cs"/>
          <w:rtl/>
        </w:rPr>
        <w:t xml:space="preserve">, דביר, 2011, </w:t>
      </w:r>
      <w:r>
        <w:rPr>
          <w:rFonts w:cs="David" w:hint="cs"/>
          <w:rtl/>
        </w:rPr>
        <w:t>עמ</w:t>
      </w:r>
      <w:r>
        <w:rPr>
          <w:rFonts w:cs="David"/>
          <w:rtl/>
        </w:rPr>
        <w:t>'</w:t>
      </w:r>
      <w:r w:rsidRPr="007B2F1B">
        <w:rPr>
          <w:rFonts w:cs="David" w:hint="cs"/>
          <w:rtl/>
        </w:rPr>
        <w:t xml:space="preserve"> 5</w:t>
      </w:r>
      <w:r>
        <w:rPr>
          <w:rFonts w:cs="David" w:hint="cs"/>
          <w:rtl/>
        </w:rPr>
        <w:t>18</w:t>
      </w:r>
      <w:r w:rsidRPr="007B2F1B">
        <w:rPr>
          <w:rFonts w:cs="David" w:hint="cs"/>
          <w:rtl/>
        </w:rPr>
        <w:t>.</w:t>
      </w:r>
    </w:p>
  </w:footnote>
  <w:footnote w:id="18">
    <w:p w14:paraId="7EEF3A5D" w14:textId="69EAFA2B" w:rsidR="00A704CB" w:rsidRDefault="00A704CB">
      <w:pPr>
        <w:pStyle w:val="FootnoteText"/>
      </w:pPr>
      <w:r>
        <w:rPr>
          <w:rStyle w:val="FootnoteReference"/>
        </w:rPr>
        <w:footnoteRef/>
      </w:r>
      <w:r>
        <w:rPr>
          <w:rtl/>
        </w:rPr>
        <w:t xml:space="preserve"> </w:t>
      </w:r>
      <w:r w:rsidRPr="007B2F1B">
        <w:rPr>
          <w:rFonts w:cs="David" w:hint="cs"/>
          <w:rtl/>
        </w:rPr>
        <w:t xml:space="preserve">רוברטס, </w:t>
      </w:r>
      <w:r w:rsidRPr="00BD249D">
        <w:rPr>
          <w:rFonts w:cs="David" w:hint="cs"/>
          <w:u w:val="single"/>
          <w:rtl/>
        </w:rPr>
        <w:t>שם</w:t>
      </w:r>
      <w:r w:rsidRPr="007B2F1B">
        <w:rPr>
          <w:rFonts w:cs="David" w:hint="cs"/>
          <w:rtl/>
        </w:rPr>
        <w:t xml:space="preserve">, </w:t>
      </w:r>
      <w:r>
        <w:rPr>
          <w:rFonts w:cs="David" w:hint="cs"/>
          <w:rtl/>
        </w:rPr>
        <w:t>עמ</w:t>
      </w:r>
      <w:r>
        <w:rPr>
          <w:rFonts w:cs="David"/>
          <w:rtl/>
        </w:rPr>
        <w:t>'</w:t>
      </w:r>
      <w:r w:rsidRPr="007B2F1B">
        <w:rPr>
          <w:rFonts w:cs="David" w:hint="cs"/>
          <w:rtl/>
        </w:rPr>
        <w:t xml:space="preserve"> 520.</w:t>
      </w:r>
    </w:p>
  </w:footnote>
  <w:footnote w:id="19">
    <w:p w14:paraId="1C30E6B8" w14:textId="5C9BF8E0" w:rsidR="00A704CB" w:rsidRDefault="00A704CB" w:rsidP="00E76F84">
      <w:pPr>
        <w:pStyle w:val="FootnoteText"/>
        <w:rPr>
          <w:rtl/>
        </w:rPr>
      </w:pPr>
      <w:r>
        <w:rPr>
          <w:rStyle w:val="FootnoteReference"/>
        </w:rPr>
        <w:footnoteRef/>
      </w:r>
      <w:r>
        <w:rPr>
          <w:rtl/>
        </w:rPr>
        <w:t xml:space="preserve"> </w:t>
      </w:r>
      <w:r w:rsidRPr="008C15CC">
        <w:rPr>
          <w:rFonts w:cs="David" w:hint="cs"/>
          <w:rtl/>
        </w:rPr>
        <w:t xml:space="preserve">לדוגמה שכנוע של סטאלין </w:t>
      </w:r>
      <w:r>
        <w:rPr>
          <w:rFonts w:cs="David" w:hint="cs"/>
          <w:rtl/>
        </w:rPr>
        <w:t xml:space="preserve">בקרב </w:t>
      </w:r>
      <w:proofErr w:type="spellStart"/>
      <w:r>
        <w:rPr>
          <w:rFonts w:cs="David" w:hint="cs"/>
          <w:rtl/>
        </w:rPr>
        <w:t>קורסק</w:t>
      </w:r>
      <w:r w:rsidRPr="008C15CC">
        <w:rPr>
          <w:rFonts w:cs="David" w:hint="cs"/>
          <w:rtl/>
        </w:rPr>
        <w:t>לנקות</w:t>
      </w:r>
      <w:proofErr w:type="spellEnd"/>
      <w:r w:rsidRPr="008C15CC">
        <w:rPr>
          <w:rFonts w:cs="David" w:hint="cs"/>
          <w:rtl/>
        </w:rPr>
        <w:t xml:space="preserve"> בשלב הר</w:t>
      </w:r>
      <w:r>
        <w:rPr>
          <w:rFonts w:cs="David" w:hint="cs"/>
          <w:rtl/>
        </w:rPr>
        <w:t>אשון אסטרטגיה הגנתית</w:t>
      </w:r>
      <w:r w:rsidRPr="008C15CC">
        <w:rPr>
          <w:rFonts w:cs="David" w:hint="cs"/>
          <w:rtl/>
        </w:rPr>
        <w:t>.</w:t>
      </w:r>
    </w:p>
  </w:footnote>
  <w:footnote w:id="20">
    <w:p w14:paraId="2EB8B962" w14:textId="0A63ACDD" w:rsidR="00E76F84" w:rsidRDefault="00E76F84">
      <w:pPr>
        <w:pStyle w:val="FootnoteText"/>
        <w:rPr>
          <w:rtl/>
        </w:rPr>
      </w:pPr>
      <w:r>
        <w:rPr>
          <w:rStyle w:val="FootnoteReference"/>
        </w:rPr>
        <w:footnoteRef/>
      </w:r>
      <w:r>
        <w:rPr>
          <w:rtl/>
        </w:rPr>
        <w:t xml:space="preserve"> </w:t>
      </w:r>
      <w:r>
        <w:rPr>
          <w:rFonts w:cs="David" w:hint="cs"/>
          <w:rtl/>
        </w:rPr>
        <w:t xml:space="preserve">על </w:t>
      </w:r>
      <w:r w:rsidRPr="00F66617">
        <w:rPr>
          <w:rFonts w:cs="David" w:hint="cs"/>
          <w:rtl/>
        </w:rPr>
        <w:t>ת</w:t>
      </w:r>
      <w:r>
        <w:rPr>
          <w:rFonts w:cs="David" w:hint="cs"/>
          <w:rtl/>
        </w:rPr>
        <w:t>י</w:t>
      </w:r>
      <w:r w:rsidRPr="00F66617">
        <w:rPr>
          <w:rFonts w:cs="David" w:hint="cs"/>
          <w:rtl/>
        </w:rPr>
        <w:t xml:space="preserve">אור ביטול הפיקוד הכפול ראה באתר </w:t>
      </w:r>
      <w:r>
        <w:rPr>
          <w:rFonts w:cs="David" w:hint="cs"/>
          <w:rtl/>
        </w:rPr>
        <w:t>'</w:t>
      </w:r>
      <w:r w:rsidRPr="00F66617">
        <w:rPr>
          <w:rFonts w:cs="David" w:hint="cs"/>
          <w:rtl/>
        </w:rPr>
        <w:t>רגעים היסטוריים</w:t>
      </w:r>
      <w:r>
        <w:rPr>
          <w:rFonts w:cs="David" w:hint="cs"/>
          <w:rtl/>
        </w:rPr>
        <w:t>'</w:t>
      </w:r>
      <w:r w:rsidRPr="00F66617">
        <w:rPr>
          <w:rFonts w:cs="David" w:hint="cs"/>
          <w:rtl/>
        </w:rPr>
        <w:t xml:space="preserve"> ובספרו של  </w:t>
      </w:r>
      <w:r w:rsidRPr="00F66617">
        <w:rPr>
          <w:rFonts w:cs="David"/>
          <w:rtl/>
        </w:rPr>
        <w:t>יצחק ארד</w:t>
      </w:r>
      <w:r w:rsidRPr="00F66617">
        <w:rPr>
          <w:rFonts w:cs="David"/>
          <w:u w:val="single"/>
        </w:rPr>
        <w:t>, </w:t>
      </w:r>
      <w:r w:rsidRPr="00F66617">
        <w:rPr>
          <w:rFonts w:cs="David"/>
          <w:u w:val="single"/>
          <w:rtl/>
        </w:rPr>
        <w:t>בצל הדגל האדום : יהודי ברית-המועצות בלחימה נגד גרמניה הנאצית</w:t>
      </w:r>
      <w:r w:rsidRPr="00F66617">
        <w:rPr>
          <w:rFonts w:cs="David"/>
        </w:rPr>
        <w:t xml:space="preserve">  </w:t>
      </w:r>
      <w:r>
        <w:rPr>
          <w:rFonts w:cs="David"/>
          <w:rtl/>
        </w:rPr>
        <w:t>משרד הב</w:t>
      </w:r>
      <w:r>
        <w:rPr>
          <w:rFonts w:cs="David" w:hint="cs"/>
          <w:rtl/>
        </w:rPr>
        <w:t>י</w:t>
      </w:r>
      <w:r>
        <w:rPr>
          <w:rFonts w:cs="David"/>
          <w:rtl/>
        </w:rPr>
        <w:t>טחון</w:t>
      </w:r>
      <w:r w:rsidRPr="00F66617">
        <w:rPr>
          <w:rFonts w:cs="David"/>
          <w:rtl/>
        </w:rPr>
        <w:t>, 2008</w:t>
      </w:r>
    </w:p>
  </w:footnote>
  <w:footnote w:id="21">
    <w:p w14:paraId="18D8AC61" w14:textId="4B204A11" w:rsidR="00E76F84" w:rsidRDefault="00E76F84">
      <w:pPr>
        <w:pStyle w:val="FootnoteText"/>
      </w:pPr>
      <w:r>
        <w:rPr>
          <w:rStyle w:val="FootnoteReference"/>
        </w:rPr>
        <w:footnoteRef/>
      </w:r>
      <w:r>
        <w:rPr>
          <w:rtl/>
        </w:rPr>
        <w:t xml:space="preserve"> </w:t>
      </w:r>
      <w:r w:rsidRPr="002E12BC">
        <w:rPr>
          <w:rFonts w:cs="David" w:hint="cs"/>
          <w:rtl/>
        </w:rPr>
        <w:t>כשם ש</w:t>
      </w:r>
      <w:r>
        <w:rPr>
          <w:rFonts w:cs="David" w:hint="cs"/>
          <w:rtl/>
        </w:rPr>
        <w:t>ה</w:t>
      </w:r>
      <w:r w:rsidRPr="002E12BC">
        <w:rPr>
          <w:rFonts w:cs="David" w:hint="cs"/>
          <w:rtl/>
        </w:rPr>
        <w:t xml:space="preserve">מערכת שהיטלר בנה תפקדה בעת </w:t>
      </w:r>
      <w:r>
        <w:rPr>
          <w:rFonts w:cs="David" w:hint="cs"/>
          <w:rtl/>
        </w:rPr>
        <w:t>ה</w:t>
      </w:r>
      <w:r w:rsidRPr="002E12BC">
        <w:rPr>
          <w:rFonts w:cs="David" w:hint="cs"/>
          <w:rtl/>
        </w:rPr>
        <w:t xml:space="preserve">הצלחות וקרסה בעת </w:t>
      </w:r>
      <w:r>
        <w:rPr>
          <w:rFonts w:cs="David" w:hint="cs"/>
          <w:rtl/>
        </w:rPr>
        <w:t>ה</w:t>
      </w:r>
      <w:r w:rsidRPr="002E12BC">
        <w:rPr>
          <w:rFonts w:cs="David" w:hint="cs"/>
          <w:rtl/>
        </w:rPr>
        <w:t>כישלונות.</w:t>
      </w:r>
    </w:p>
  </w:footnote>
  <w:footnote w:id="22">
    <w:p w14:paraId="23F3BDCA" w14:textId="00DB5661" w:rsidR="00E76F84" w:rsidRDefault="00E76F84">
      <w:pPr>
        <w:pStyle w:val="FootnoteText"/>
      </w:pPr>
      <w:r>
        <w:rPr>
          <w:rStyle w:val="FootnoteReference"/>
        </w:rPr>
        <w:footnoteRef/>
      </w:r>
      <w:r>
        <w:rPr>
          <w:rtl/>
        </w:rPr>
        <w:t xml:space="preserve"> </w:t>
      </w:r>
      <w:proofErr w:type="spellStart"/>
      <w:r w:rsidRPr="0029718D">
        <w:rPr>
          <w:rFonts w:cs="David" w:hint="cs"/>
          <w:rtl/>
        </w:rPr>
        <w:t>ז'וקוב</w:t>
      </w:r>
      <w:proofErr w:type="spellEnd"/>
      <w:r w:rsidRPr="0029718D">
        <w:rPr>
          <w:rFonts w:cs="David" w:hint="cs"/>
          <w:rtl/>
        </w:rPr>
        <w:t xml:space="preserve"> נהנה מיחסי עבודה קרובים במיוחד עם סטאלין, ראה, </w:t>
      </w:r>
      <w:proofErr w:type="spellStart"/>
      <w:r w:rsidRPr="0029718D">
        <w:rPr>
          <w:rFonts w:cs="David" w:hint="cs"/>
          <w:rtl/>
        </w:rPr>
        <w:t>נגורסקי</w:t>
      </w:r>
      <w:proofErr w:type="spellEnd"/>
      <w:r w:rsidRPr="0029718D">
        <w:rPr>
          <w:rFonts w:cs="David" w:hint="cs"/>
          <w:rtl/>
        </w:rPr>
        <w:t xml:space="preserve">, </w:t>
      </w:r>
      <w:r w:rsidRPr="0029718D">
        <w:rPr>
          <w:rFonts w:cs="David" w:hint="cs"/>
          <w:u w:val="single"/>
          <w:rtl/>
        </w:rPr>
        <w:t>שם</w:t>
      </w:r>
      <w:r w:rsidRPr="0029718D">
        <w:rPr>
          <w:rFonts w:cs="David" w:hint="cs"/>
          <w:rtl/>
        </w:rPr>
        <w:t xml:space="preserve">, </w:t>
      </w:r>
      <w:r>
        <w:rPr>
          <w:rFonts w:cs="David" w:hint="cs"/>
          <w:rtl/>
        </w:rPr>
        <w:t>עמ</w:t>
      </w:r>
      <w:r>
        <w:rPr>
          <w:rFonts w:cs="David"/>
          <w:rtl/>
        </w:rPr>
        <w:t>'</w:t>
      </w:r>
      <w:r w:rsidRPr="0029718D">
        <w:rPr>
          <w:rFonts w:cs="David" w:hint="cs"/>
          <w:rtl/>
        </w:rPr>
        <w:t xml:space="preserve"> 141.</w:t>
      </w:r>
    </w:p>
  </w:footnote>
  <w:footnote w:id="23">
    <w:p w14:paraId="162AE646" w14:textId="77777777" w:rsidR="00B577EA" w:rsidRDefault="00B577EA" w:rsidP="00B577EA">
      <w:pPr>
        <w:pStyle w:val="FootnoteText"/>
        <w:rPr>
          <w:rFonts w:cs="David"/>
          <w:rtl/>
        </w:rPr>
      </w:pPr>
      <w:r>
        <w:rPr>
          <w:rStyle w:val="FootnoteReference"/>
        </w:rPr>
        <w:footnoteRef/>
      </w:r>
      <w:r>
        <w:rPr>
          <w:rtl/>
        </w:rPr>
        <w:t xml:space="preserve"> </w:t>
      </w:r>
      <w:proofErr w:type="spellStart"/>
      <w:r w:rsidRPr="00477B64">
        <w:rPr>
          <w:rFonts w:cs="David" w:hint="cs"/>
          <w:rtl/>
        </w:rPr>
        <w:t>ז'וקוב</w:t>
      </w:r>
      <w:proofErr w:type="spellEnd"/>
      <w:r w:rsidRPr="00477B64">
        <w:rPr>
          <w:rFonts w:cs="David" w:hint="cs"/>
          <w:rtl/>
        </w:rPr>
        <w:t xml:space="preserve"> חזה את ההחלטות האסטרטגיות של גרמניה ויפן בכך שכבר ב-29 ביולי דרש לעזור את קייב ולקחת סיכון </w:t>
      </w:r>
      <w:r>
        <w:rPr>
          <w:rFonts w:cs="David" w:hint="cs"/>
          <w:rtl/>
        </w:rPr>
        <w:t xml:space="preserve"> </w:t>
      </w:r>
    </w:p>
    <w:p w14:paraId="6B4ED763" w14:textId="06D0B9D0" w:rsidR="00B577EA" w:rsidRDefault="00B577EA" w:rsidP="00B577EA">
      <w:pPr>
        <w:pStyle w:val="FootnoteText"/>
        <w:rPr>
          <w:rtl/>
        </w:rPr>
      </w:pPr>
      <w:r>
        <w:rPr>
          <w:rFonts w:cs="David" w:hint="cs"/>
          <w:rtl/>
        </w:rPr>
        <w:t xml:space="preserve">   </w:t>
      </w:r>
      <w:r w:rsidRPr="00477B64">
        <w:rPr>
          <w:rFonts w:cs="David" w:hint="cs"/>
          <w:rtl/>
        </w:rPr>
        <w:t>במזרח הרחוק.</w:t>
      </w:r>
    </w:p>
  </w:footnote>
  <w:footnote w:id="24">
    <w:p w14:paraId="2FB096C4" w14:textId="4B2D326E" w:rsidR="00B577EA" w:rsidRDefault="00B577EA">
      <w:pPr>
        <w:pStyle w:val="FootnoteText"/>
      </w:pPr>
      <w:r>
        <w:rPr>
          <w:rStyle w:val="FootnoteReference"/>
        </w:rPr>
        <w:footnoteRef/>
      </w:r>
      <w:r>
        <w:rPr>
          <w:rtl/>
        </w:rPr>
        <w:t xml:space="preserve"> </w:t>
      </w:r>
      <w:proofErr w:type="spellStart"/>
      <w:r>
        <w:rPr>
          <w:rFonts w:cs="David" w:hint="cs"/>
          <w:rtl/>
        </w:rPr>
        <w:t>ז'וקוב</w:t>
      </w:r>
      <w:proofErr w:type="spellEnd"/>
      <w:r>
        <w:rPr>
          <w:rFonts w:cs="David" w:hint="cs"/>
          <w:rtl/>
        </w:rPr>
        <w:t xml:space="preserve">, </w:t>
      </w:r>
      <w:r w:rsidRPr="007D071C">
        <w:rPr>
          <w:rFonts w:cs="David" w:hint="cs"/>
          <w:u w:val="single"/>
          <w:rtl/>
        </w:rPr>
        <w:t>שם</w:t>
      </w:r>
      <w:r>
        <w:rPr>
          <w:rFonts w:cs="David" w:hint="cs"/>
          <w:rtl/>
        </w:rPr>
        <w:t>, עמ</w:t>
      </w:r>
      <w:r>
        <w:rPr>
          <w:rFonts w:cs="David"/>
          <w:rtl/>
        </w:rPr>
        <w:t>'</w:t>
      </w:r>
      <w:r>
        <w:rPr>
          <w:rFonts w:cs="David" w:hint="cs"/>
          <w:rtl/>
        </w:rPr>
        <w:t xml:space="preserve"> 261.</w:t>
      </w:r>
    </w:p>
  </w:footnote>
  <w:footnote w:id="25">
    <w:p w14:paraId="7DAC93FE" w14:textId="1AC4BA15" w:rsidR="00B577EA" w:rsidRDefault="00B577EA">
      <w:pPr>
        <w:pStyle w:val="FootnoteText"/>
      </w:pPr>
      <w:r>
        <w:rPr>
          <w:rStyle w:val="FootnoteReference"/>
        </w:rPr>
        <w:footnoteRef/>
      </w:r>
      <w:r>
        <w:rPr>
          <w:rtl/>
        </w:rPr>
        <w:t xml:space="preserve"> </w:t>
      </w:r>
      <w:proofErr w:type="spellStart"/>
      <w:r w:rsidRPr="000B5C4A">
        <w:rPr>
          <w:rFonts w:cs="David" w:hint="cs"/>
          <w:rtl/>
        </w:rPr>
        <w:t>ז'וקוב</w:t>
      </w:r>
      <w:proofErr w:type="spellEnd"/>
      <w:r w:rsidRPr="000B5C4A">
        <w:rPr>
          <w:rFonts w:cs="David" w:hint="cs"/>
          <w:rtl/>
        </w:rPr>
        <w:t xml:space="preserve"> הפך לפותר משברים סדרתי- כלחין גול, לנינגרד, מוסקבה, סטל</w:t>
      </w:r>
      <w:r>
        <w:rPr>
          <w:rFonts w:cs="David" w:hint="cs"/>
          <w:rtl/>
        </w:rPr>
        <w:t>ינגרד.</w:t>
      </w:r>
    </w:p>
  </w:footnote>
  <w:footnote w:id="26">
    <w:p w14:paraId="5C0CB5CD" w14:textId="0B827C58" w:rsidR="00B577EA" w:rsidRDefault="00B577EA">
      <w:pPr>
        <w:pStyle w:val="FootnoteText"/>
      </w:pPr>
      <w:r>
        <w:rPr>
          <w:rStyle w:val="FootnoteReference"/>
        </w:rPr>
        <w:footnoteRef/>
      </w:r>
      <w:r>
        <w:rPr>
          <w:rtl/>
        </w:rPr>
        <w:t xml:space="preserve"> </w:t>
      </w:r>
      <w:r w:rsidRPr="001A20B2">
        <w:rPr>
          <w:rFonts w:cs="David" w:hint="cs"/>
          <w:rtl/>
        </w:rPr>
        <w:t xml:space="preserve">ראה למשל </w:t>
      </w:r>
      <w:proofErr w:type="spellStart"/>
      <w:r w:rsidRPr="001A20B2">
        <w:rPr>
          <w:rFonts w:cs="David" w:hint="cs"/>
          <w:rtl/>
        </w:rPr>
        <w:t>ביוור</w:t>
      </w:r>
      <w:proofErr w:type="spellEnd"/>
      <w:r w:rsidRPr="001A20B2">
        <w:rPr>
          <w:rFonts w:cs="David" w:hint="cs"/>
          <w:rtl/>
        </w:rPr>
        <w:t xml:space="preserve">, אנטוני, </w:t>
      </w:r>
      <w:r w:rsidRPr="001A20B2">
        <w:rPr>
          <w:rFonts w:cs="David" w:hint="cs"/>
          <w:u w:val="single"/>
          <w:rtl/>
        </w:rPr>
        <w:t>סטלינגרד</w:t>
      </w:r>
      <w:r w:rsidRPr="001A20B2">
        <w:rPr>
          <w:rFonts w:cs="David" w:hint="cs"/>
          <w:rtl/>
        </w:rPr>
        <w:t xml:space="preserve">, יבנה הוצאת ספרים, 2000, </w:t>
      </w:r>
      <w:r>
        <w:rPr>
          <w:rFonts w:cs="David" w:hint="cs"/>
          <w:rtl/>
        </w:rPr>
        <w:t>עמ</w:t>
      </w:r>
      <w:r>
        <w:rPr>
          <w:rFonts w:cs="David"/>
          <w:rtl/>
        </w:rPr>
        <w:t>'</w:t>
      </w:r>
      <w:r w:rsidRPr="001A20B2">
        <w:rPr>
          <w:rFonts w:cs="David" w:hint="cs"/>
          <w:rtl/>
        </w:rPr>
        <w:t xml:space="preserve"> 186.</w:t>
      </w:r>
    </w:p>
  </w:footnote>
  <w:footnote w:id="27">
    <w:p w14:paraId="5D207ABD" w14:textId="03E268D9" w:rsidR="00944DA8" w:rsidRPr="00351EAC" w:rsidRDefault="00944DA8" w:rsidP="00944DA8">
      <w:pPr>
        <w:pStyle w:val="FootnoteText"/>
        <w:rPr>
          <w:rFonts w:cs="David"/>
          <w:rtl/>
        </w:rPr>
      </w:pPr>
      <w:r w:rsidRPr="00351EAC">
        <w:rPr>
          <w:rStyle w:val="FootnoteReference"/>
          <w:rFonts w:cs="David"/>
        </w:rPr>
        <w:footnoteRef/>
      </w:r>
      <w:r w:rsidRPr="00351EAC">
        <w:rPr>
          <w:rFonts w:cs="David"/>
          <w:rtl/>
        </w:rPr>
        <w:t xml:space="preserve"> </w:t>
      </w:r>
      <w:r w:rsidRPr="00351EAC">
        <w:rPr>
          <w:rFonts w:cs="David" w:hint="cs"/>
          <w:rtl/>
        </w:rPr>
        <w:t xml:space="preserve">ראו למשל במאמרו של </w:t>
      </w:r>
      <w:r w:rsidRPr="00351EAC">
        <w:rPr>
          <w:rFonts w:cs="David"/>
        </w:rPr>
        <w:t xml:space="preserve">Walton, Dale, "The war without a strategy"  </w:t>
      </w:r>
      <w:r w:rsidRPr="00351EAC">
        <w:rPr>
          <w:rFonts w:cs="David" w:hint="cs"/>
          <w:rtl/>
        </w:rPr>
        <w:t xml:space="preserve"> , מתוך הקובץ </w:t>
      </w:r>
      <w:r w:rsidRPr="00351EAC">
        <w:rPr>
          <w:rFonts w:cs="David"/>
        </w:rPr>
        <w:t xml:space="preserve">Civil-Military relations in perspective, Stephen </w:t>
      </w:r>
      <w:proofErr w:type="spellStart"/>
      <w:r w:rsidRPr="00351EAC">
        <w:rPr>
          <w:rFonts w:cs="David"/>
        </w:rPr>
        <w:t>Cimbala</w:t>
      </w:r>
      <w:proofErr w:type="spellEnd"/>
      <w:r w:rsidRPr="00351EAC">
        <w:rPr>
          <w:rFonts w:cs="David"/>
        </w:rPr>
        <w:t>, 2012</w:t>
      </w:r>
      <w:r w:rsidR="00AD5571" w:rsidRPr="00351EAC">
        <w:rPr>
          <w:rFonts w:cs="David"/>
        </w:rPr>
        <w:t xml:space="preserve">, </w:t>
      </w:r>
      <w:r w:rsidR="00AD5571" w:rsidRPr="00351EAC">
        <w:rPr>
          <w:rFonts w:cs="David" w:hint="cs"/>
          <w:rtl/>
        </w:rPr>
        <w:t xml:space="preserve"> עמודים 101-112.</w:t>
      </w:r>
    </w:p>
  </w:footnote>
  <w:footnote w:id="28">
    <w:p w14:paraId="1E9153DA" w14:textId="5D643839" w:rsidR="00E1409C" w:rsidRDefault="00E1409C">
      <w:pPr>
        <w:pStyle w:val="FootnoteText"/>
      </w:pPr>
      <w:r>
        <w:rPr>
          <w:rStyle w:val="FootnoteReference"/>
        </w:rPr>
        <w:footnoteRef/>
      </w:r>
      <w:r>
        <w:rPr>
          <w:rtl/>
        </w:rPr>
        <w:t xml:space="preserve"> </w:t>
      </w:r>
      <w:r w:rsidRPr="00E1409C">
        <w:rPr>
          <w:rFonts w:ascii="David" w:hAnsi="David" w:cs="David"/>
          <w:rtl/>
        </w:rPr>
        <w:t>אל תבטחו באלוף (מיכה פרק ז', ה')</w:t>
      </w:r>
    </w:p>
  </w:footnote>
  <w:footnote w:id="29">
    <w:p w14:paraId="761F35E1" w14:textId="0BAB6C61" w:rsidR="00C212E0" w:rsidRDefault="00C212E0">
      <w:pPr>
        <w:pStyle w:val="FootnoteText"/>
        <w:rPr>
          <w:rtl/>
        </w:rPr>
      </w:pPr>
      <w:r>
        <w:rPr>
          <w:rStyle w:val="FootnoteReference"/>
        </w:rPr>
        <w:footnoteRef/>
      </w:r>
      <w:r>
        <w:rPr>
          <w:rtl/>
        </w:rPr>
        <w:t xml:space="preserve"> </w:t>
      </w:r>
      <w:r w:rsidRPr="00F35565">
        <w:rPr>
          <w:rFonts w:cs="David" w:hint="cs"/>
          <w:rtl/>
        </w:rPr>
        <w:t>מתוך הרצ</w:t>
      </w:r>
      <w:r>
        <w:rPr>
          <w:rFonts w:cs="David" w:hint="cs"/>
          <w:rtl/>
        </w:rPr>
        <w:t>א</w:t>
      </w:r>
      <w:r w:rsidRPr="00F35565">
        <w:rPr>
          <w:rFonts w:cs="David" w:hint="cs"/>
          <w:rtl/>
        </w:rPr>
        <w:t>ו</w:t>
      </w:r>
      <w:r w:rsidR="00453A4E">
        <w:rPr>
          <w:rFonts w:cs="David" w:hint="cs"/>
          <w:rtl/>
        </w:rPr>
        <w:t xml:space="preserve">תיו של האלוף במיל' יעקב </w:t>
      </w:r>
      <w:proofErr w:type="spellStart"/>
      <w:r w:rsidR="00453A4E">
        <w:rPr>
          <w:rFonts w:cs="David" w:hint="cs"/>
          <w:rtl/>
        </w:rPr>
        <w:t>עמידרור</w:t>
      </w:r>
      <w:proofErr w:type="spellEnd"/>
      <w:r w:rsidR="00453A4E">
        <w:rPr>
          <w:rFonts w:cs="David" w:hint="cs"/>
          <w:rtl/>
        </w:rPr>
        <w:t xml:space="preserve"> בנושא תפיסת הביטחון של ישראל, אתר </w:t>
      </w:r>
      <w:r w:rsidR="00453A4E">
        <w:rPr>
          <w:rFonts w:cs="David"/>
        </w:rPr>
        <w:t>YouTube.</w:t>
      </w:r>
      <w:r w:rsidR="00453A4E">
        <w:rPr>
          <w:rFonts w:cs="David" w:hint="cs"/>
          <w:rtl/>
        </w:rPr>
        <w:t xml:space="preserve"> </w:t>
      </w:r>
    </w:p>
  </w:footnote>
  <w:footnote w:id="30">
    <w:p w14:paraId="1D2BE915" w14:textId="6B641197" w:rsidR="00C212E0" w:rsidRDefault="00C212E0">
      <w:pPr>
        <w:pStyle w:val="FootnoteText"/>
      </w:pPr>
      <w:r>
        <w:rPr>
          <w:rStyle w:val="FootnoteReference"/>
        </w:rPr>
        <w:footnoteRef/>
      </w:r>
      <w:r>
        <w:rPr>
          <w:rtl/>
        </w:rPr>
        <w:t xml:space="preserve"> </w:t>
      </w:r>
      <w:r>
        <w:rPr>
          <w:rFonts w:cs="David" w:hint="cs"/>
          <w:rtl/>
        </w:rPr>
        <w:t xml:space="preserve">כהן, א', אליוט, </w:t>
      </w:r>
      <w:r w:rsidRPr="003F15F7">
        <w:rPr>
          <w:rFonts w:cs="David" w:hint="cs"/>
          <w:u w:val="single"/>
          <w:rtl/>
        </w:rPr>
        <w:t>הפיקוד העליון אנשי צבא או מדינאים- מי ינהג במלחמה?,</w:t>
      </w:r>
      <w:r>
        <w:rPr>
          <w:rFonts w:cs="David" w:hint="cs"/>
          <w:rtl/>
        </w:rPr>
        <w:t xml:space="preserve"> מערכות, 2003, עמ</w:t>
      </w:r>
      <w:r>
        <w:rPr>
          <w:rFonts w:cs="David"/>
          <w:rtl/>
        </w:rPr>
        <w:t>'</w:t>
      </w:r>
      <w:r>
        <w:rPr>
          <w:rFonts w:cs="David" w:hint="cs"/>
          <w:rtl/>
        </w:rPr>
        <w:t xml:space="preserve"> 18.</w:t>
      </w:r>
    </w:p>
  </w:footnote>
  <w:footnote w:id="31">
    <w:p w14:paraId="1D1B05AC" w14:textId="4AC3119A" w:rsidR="0011370D" w:rsidRDefault="0011370D">
      <w:pPr>
        <w:pStyle w:val="FootnoteText"/>
      </w:pPr>
      <w:r>
        <w:rPr>
          <w:rStyle w:val="FootnoteReference"/>
        </w:rPr>
        <w:footnoteRef/>
      </w:r>
      <w:r>
        <w:rPr>
          <w:rtl/>
        </w:rPr>
        <w:t xml:space="preserve"> </w:t>
      </w:r>
      <w:r>
        <w:rPr>
          <w:rFonts w:cs="David" w:hint="cs"/>
          <w:rtl/>
        </w:rPr>
        <w:t>שם.</w:t>
      </w:r>
    </w:p>
  </w:footnote>
  <w:footnote w:id="32">
    <w:p w14:paraId="26981347" w14:textId="549329B8" w:rsidR="00444459" w:rsidRDefault="00444459">
      <w:pPr>
        <w:pStyle w:val="FootnoteText"/>
      </w:pPr>
      <w:r>
        <w:rPr>
          <w:rStyle w:val="FootnoteReference"/>
        </w:rPr>
        <w:footnoteRef/>
      </w:r>
      <w:r>
        <w:rPr>
          <w:rtl/>
        </w:rPr>
        <w:t xml:space="preserve"> </w:t>
      </w:r>
      <w:r w:rsidRPr="002C1838">
        <w:rPr>
          <w:rFonts w:cs="David" w:hint="cs"/>
          <w:rtl/>
        </w:rPr>
        <w:t>כלשון הפסוק "ללמד בני יהודה קשת"</w:t>
      </w:r>
      <w:r>
        <w:rPr>
          <w:rFonts w:cs="David" w:hint="cs"/>
          <w:rtl/>
        </w:rPr>
        <w:t xml:space="preserve"> שמואל ב', פרק א' פסוק י"ח</w:t>
      </w:r>
      <w:r w:rsidRPr="002C1838">
        <w:rPr>
          <w:rFonts w:cs="David" w:hint="cs"/>
          <w:rtl/>
        </w:rPr>
        <w:t>- ללמד מלא</w:t>
      </w:r>
      <w:r>
        <w:rPr>
          <w:rFonts w:cs="David" w:hint="cs"/>
          <w:rtl/>
        </w:rPr>
        <w:t>כ</w:t>
      </w:r>
      <w:r w:rsidRPr="002C1838">
        <w:rPr>
          <w:rFonts w:cs="David" w:hint="cs"/>
          <w:rtl/>
        </w:rPr>
        <w:t>ה צבאית.</w:t>
      </w:r>
    </w:p>
  </w:footnote>
  <w:footnote w:id="33">
    <w:p w14:paraId="42900ECE" w14:textId="1986EA5D" w:rsidR="00444459" w:rsidRDefault="00444459">
      <w:pPr>
        <w:pStyle w:val="FootnoteText"/>
      </w:pPr>
      <w:r>
        <w:rPr>
          <w:rStyle w:val="FootnoteReference"/>
        </w:rPr>
        <w:footnoteRef/>
      </w:r>
      <w:r>
        <w:rPr>
          <w:rtl/>
        </w:rPr>
        <w:t xml:space="preserve"> </w:t>
      </w:r>
      <w:r w:rsidRPr="006B7D68">
        <w:rPr>
          <w:rFonts w:cs="David" w:hint="cs"/>
          <w:rtl/>
        </w:rPr>
        <w:t xml:space="preserve">שם, </w:t>
      </w:r>
      <w:r>
        <w:rPr>
          <w:rFonts w:cs="David" w:hint="cs"/>
          <w:rtl/>
        </w:rPr>
        <w:t>עמ</w:t>
      </w:r>
      <w:r>
        <w:rPr>
          <w:rFonts w:cs="David"/>
          <w:rtl/>
        </w:rPr>
        <w:t>'</w:t>
      </w:r>
      <w:r>
        <w:rPr>
          <w:rFonts w:cs="David" w:hint="cs"/>
          <w:rtl/>
        </w:rPr>
        <w:t xml:space="preserve"> 29, 34, 41, 114, 135.</w:t>
      </w:r>
    </w:p>
  </w:footnote>
  <w:footnote w:id="34">
    <w:p w14:paraId="0BE553A3" w14:textId="0B78834B" w:rsidR="00852D6A" w:rsidRPr="00852D6A" w:rsidRDefault="00852D6A" w:rsidP="00852D6A">
      <w:pPr>
        <w:pStyle w:val="FootnoteText"/>
        <w:rPr>
          <w:rFonts w:cs="David"/>
        </w:rPr>
      </w:pPr>
      <w:r>
        <w:rPr>
          <w:rStyle w:val="FootnoteReference"/>
        </w:rPr>
        <w:footnoteRef/>
      </w:r>
      <w:r>
        <w:rPr>
          <w:rtl/>
        </w:rPr>
        <w:t xml:space="preserve"> </w:t>
      </w:r>
      <w:r>
        <w:rPr>
          <w:rFonts w:cs="David" w:hint="cs"/>
          <w:rtl/>
        </w:rPr>
        <w:t xml:space="preserve">בן גוריון, דוד, </w:t>
      </w:r>
      <w:r>
        <w:rPr>
          <w:rFonts w:cs="David" w:hint="cs"/>
          <w:u w:val="single"/>
          <w:rtl/>
        </w:rPr>
        <w:t>יומן מלחמה</w:t>
      </w:r>
      <w:r>
        <w:rPr>
          <w:rFonts w:cs="David" w:hint="cs"/>
          <w:rtl/>
        </w:rPr>
        <w:t>, כרך ג', עמ</w:t>
      </w:r>
      <w:r>
        <w:rPr>
          <w:rFonts w:cs="David"/>
          <w:rtl/>
        </w:rPr>
        <w:t>'</w:t>
      </w:r>
      <w:r>
        <w:rPr>
          <w:rFonts w:cs="David" w:hint="cs"/>
          <w:rtl/>
        </w:rPr>
        <w:t xml:space="preserve"> 941-944.</w:t>
      </w:r>
    </w:p>
  </w:footnote>
  <w:footnote w:id="35">
    <w:p w14:paraId="4E1B1735" w14:textId="212A7F7B" w:rsidR="00852D6A" w:rsidRDefault="00852D6A">
      <w:pPr>
        <w:pStyle w:val="FootnoteText"/>
        <w:rPr>
          <w:rtl/>
        </w:rPr>
      </w:pPr>
      <w:r>
        <w:rPr>
          <w:rStyle w:val="FootnoteReference"/>
        </w:rPr>
        <w:footnoteRef/>
      </w:r>
      <w:r>
        <w:rPr>
          <w:rtl/>
        </w:rPr>
        <w:t xml:space="preserve"> </w:t>
      </w:r>
      <w:r>
        <w:rPr>
          <w:rFonts w:cs="David" w:hint="cs"/>
          <w:rtl/>
        </w:rPr>
        <w:t>שם.</w:t>
      </w:r>
    </w:p>
  </w:footnote>
  <w:footnote w:id="36">
    <w:p w14:paraId="0866FE9C" w14:textId="0E5F8EBB" w:rsidR="00CE7170" w:rsidRPr="00806134" w:rsidRDefault="00CE7170" w:rsidP="007A245B">
      <w:pPr>
        <w:pStyle w:val="FootnoteText"/>
        <w:rPr>
          <w:rFonts w:cs="David"/>
        </w:rPr>
      </w:pPr>
      <w:r>
        <w:rPr>
          <w:rStyle w:val="FootnoteReference"/>
        </w:rPr>
        <w:footnoteRef/>
      </w:r>
      <w:r>
        <w:rPr>
          <w:rtl/>
        </w:rPr>
        <w:t xml:space="preserve"> </w:t>
      </w:r>
      <w:proofErr w:type="spellStart"/>
      <w:r w:rsidR="007A245B" w:rsidRPr="00806134">
        <w:rPr>
          <w:rFonts w:cs="David" w:hint="cs"/>
          <w:rtl/>
        </w:rPr>
        <w:t>קלאוזביץ</w:t>
      </w:r>
      <w:proofErr w:type="spellEnd"/>
      <w:r w:rsidR="007A245B" w:rsidRPr="00806134">
        <w:rPr>
          <w:rFonts w:cs="David" w:hint="cs"/>
          <w:rtl/>
        </w:rPr>
        <w:t xml:space="preserve">', קרל, </w:t>
      </w:r>
      <w:r w:rsidR="007A245B" w:rsidRPr="00806134">
        <w:rPr>
          <w:rFonts w:cs="David" w:hint="cs"/>
          <w:u w:val="single"/>
          <w:rtl/>
        </w:rPr>
        <w:t>"על המלחמה"</w:t>
      </w:r>
      <w:r w:rsidR="007A245B" w:rsidRPr="00806134">
        <w:rPr>
          <w:rFonts w:cs="David" w:hint="cs"/>
          <w:rtl/>
        </w:rPr>
        <w:t>, ספר א', פרק 1, הוצאת מערכות, 1977</w:t>
      </w:r>
    </w:p>
  </w:footnote>
  <w:footnote w:id="37">
    <w:p w14:paraId="6AE9C1BF" w14:textId="53590FB4" w:rsidR="00CE7170" w:rsidRDefault="00CE7170">
      <w:pPr>
        <w:pStyle w:val="FootnoteText"/>
      </w:pPr>
      <w:r>
        <w:rPr>
          <w:rStyle w:val="FootnoteReference"/>
        </w:rPr>
        <w:footnoteRef/>
      </w:r>
      <w:r>
        <w:rPr>
          <w:rtl/>
        </w:rPr>
        <w:t xml:space="preserve"> </w:t>
      </w:r>
      <w:r w:rsidRPr="001004F4">
        <w:rPr>
          <w:rFonts w:cs="David" w:hint="cs"/>
          <w:rtl/>
        </w:rPr>
        <w:t xml:space="preserve">כהן, </w:t>
      </w:r>
      <w:r>
        <w:rPr>
          <w:rFonts w:cs="David" w:hint="cs"/>
          <w:rtl/>
        </w:rPr>
        <w:t>עמ</w:t>
      </w:r>
      <w:r>
        <w:rPr>
          <w:rFonts w:cs="David"/>
          <w:rtl/>
        </w:rPr>
        <w:t>'</w:t>
      </w:r>
      <w:r w:rsidRPr="001004F4">
        <w:rPr>
          <w:rFonts w:cs="David" w:hint="cs"/>
          <w:rtl/>
        </w:rPr>
        <w:t xml:space="preserve"> 179.</w:t>
      </w:r>
    </w:p>
  </w:footnote>
  <w:footnote w:id="38">
    <w:p w14:paraId="6052E782" w14:textId="09035946" w:rsidR="00F5555F" w:rsidRDefault="00F5555F">
      <w:pPr>
        <w:pStyle w:val="FootnoteText"/>
      </w:pPr>
      <w:r>
        <w:rPr>
          <w:rStyle w:val="FootnoteReference"/>
        </w:rPr>
        <w:footnoteRef/>
      </w:r>
      <w:r>
        <w:rPr>
          <w:rtl/>
        </w:rPr>
        <w:t xml:space="preserve"> </w:t>
      </w:r>
      <w:r>
        <w:rPr>
          <w:rFonts w:cs="David" w:hint="cs"/>
          <w:rtl/>
        </w:rPr>
        <w:t>ד</w:t>
      </w:r>
      <w:r w:rsidRPr="00DA6693">
        <w:rPr>
          <w:rFonts w:cs="David" w:hint="cs"/>
          <w:rtl/>
        </w:rPr>
        <w:t xml:space="preserve">גלים שחורים, </w:t>
      </w:r>
      <w:r>
        <w:rPr>
          <w:rFonts w:cs="David" w:hint="cs"/>
          <w:rtl/>
        </w:rPr>
        <w:t>עמ</w:t>
      </w:r>
      <w:r>
        <w:rPr>
          <w:rFonts w:cs="David"/>
          <w:rtl/>
        </w:rPr>
        <w:t>'</w:t>
      </w:r>
      <w:r w:rsidRPr="00DA6693">
        <w:rPr>
          <w:rFonts w:cs="David" w:hint="cs"/>
          <w:rtl/>
        </w:rPr>
        <w:t xml:space="preserve"> 129-130.</w:t>
      </w:r>
    </w:p>
  </w:footnote>
  <w:footnote w:id="39">
    <w:p w14:paraId="6664C54D" w14:textId="1890EF19" w:rsidR="00F5555F" w:rsidRPr="002F61D8" w:rsidRDefault="00F5555F" w:rsidP="002F61D8">
      <w:pPr>
        <w:pStyle w:val="FootnoteText"/>
        <w:rPr>
          <w:rFonts w:cs="David"/>
          <w:rtl/>
        </w:rPr>
      </w:pPr>
      <w:r>
        <w:rPr>
          <w:rStyle w:val="FootnoteReference"/>
        </w:rPr>
        <w:footnoteRef/>
      </w:r>
      <w:r>
        <w:rPr>
          <w:rtl/>
        </w:rPr>
        <w:t xml:space="preserve"> </w:t>
      </w:r>
      <w:r w:rsidR="002F61D8">
        <w:rPr>
          <w:rFonts w:cs="David" w:hint="cs"/>
          <w:rtl/>
        </w:rPr>
        <w:t xml:space="preserve">הכוונה לתפיסתו </w:t>
      </w:r>
      <w:r w:rsidR="002F61D8">
        <w:rPr>
          <w:rFonts w:cs="David"/>
        </w:rPr>
        <w:t>Hearts and Minds'</w:t>
      </w:r>
      <w:r w:rsidR="002F61D8">
        <w:rPr>
          <w:rFonts w:hint="cs"/>
          <w:rtl/>
        </w:rPr>
        <w:t>'</w:t>
      </w:r>
      <w:r w:rsidR="002F61D8">
        <w:rPr>
          <w:rFonts w:hint="cs"/>
        </w:rPr>
        <w:t xml:space="preserve"> </w:t>
      </w:r>
      <w:r w:rsidR="002F61D8" w:rsidRPr="002F61D8">
        <w:rPr>
          <w:rFonts w:cs="David" w:hint="cs"/>
          <w:rtl/>
        </w:rPr>
        <w:t xml:space="preserve">אשר הוביל בהייתו מפקד הכוחות </w:t>
      </w:r>
      <w:r w:rsidR="002F61D8">
        <w:rPr>
          <w:rFonts w:cs="David" w:hint="cs"/>
          <w:rtl/>
        </w:rPr>
        <w:t>האמריקאים ב</w:t>
      </w:r>
      <w:r w:rsidR="002F61D8" w:rsidRPr="002F61D8">
        <w:rPr>
          <w:rFonts w:cs="David" w:hint="cs"/>
          <w:rtl/>
        </w:rPr>
        <w:t>עירק.</w:t>
      </w:r>
    </w:p>
  </w:footnote>
  <w:footnote w:id="40">
    <w:p w14:paraId="1100D6CA" w14:textId="6FD2615F" w:rsidR="00415746" w:rsidRDefault="00415746">
      <w:pPr>
        <w:pStyle w:val="FootnoteText"/>
      </w:pPr>
      <w:r w:rsidRPr="002F61D8">
        <w:rPr>
          <w:rStyle w:val="FootnoteReference"/>
          <w:rFonts w:cs="David"/>
        </w:rPr>
        <w:footnoteRef/>
      </w:r>
      <w:r w:rsidRPr="002F61D8">
        <w:rPr>
          <w:rFonts w:cs="David"/>
          <w:rtl/>
        </w:rPr>
        <w:t xml:space="preserve"> </w:t>
      </w:r>
      <w:r w:rsidRPr="002F61D8">
        <w:rPr>
          <w:rFonts w:cs="David" w:hint="cs"/>
          <w:rtl/>
        </w:rPr>
        <w:t>"</w:t>
      </w:r>
      <w:r w:rsidRPr="002F61D8">
        <w:rPr>
          <w:rFonts w:cs="David" w:hint="cs"/>
          <w:u w:val="single"/>
          <w:rtl/>
        </w:rPr>
        <w:t>המצביאות, המפקד בדרג המערכתי-אסטרטגי</w:t>
      </w:r>
      <w:r w:rsidRPr="002F61D8">
        <w:rPr>
          <w:rFonts w:cs="David" w:hint="cs"/>
          <w:rtl/>
        </w:rPr>
        <w:t xml:space="preserve">", </w:t>
      </w:r>
      <w:proofErr w:type="spellStart"/>
      <w:r w:rsidRPr="002F61D8">
        <w:rPr>
          <w:rFonts w:cs="David" w:hint="cs"/>
          <w:rtl/>
        </w:rPr>
        <w:t>תוה"ד</w:t>
      </w:r>
      <w:proofErr w:type="spellEnd"/>
      <w:r w:rsidRPr="002F61D8">
        <w:rPr>
          <w:rFonts w:cs="David" w:hint="cs"/>
          <w:rtl/>
        </w:rPr>
        <w:t>, עמ</w:t>
      </w:r>
      <w:r w:rsidRPr="002F61D8">
        <w:rPr>
          <w:rFonts w:cs="David"/>
          <w:rtl/>
        </w:rPr>
        <w:t>'</w:t>
      </w:r>
      <w:r w:rsidRPr="002F61D8">
        <w:rPr>
          <w:rFonts w:cs="David" w:hint="cs"/>
          <w:rtl/>
        </w:rPr>
        <w:t xml:space="preserve"> 15.</w:t>
      </w:r>
    </w:p>
  </w:footnote>
  <w:footnote w:id="41">
    <w:p w14:paraId="788CFC96" w14:textId="7D9CA212" w:rsidR="00415746" w:rsidRDefault="00415746" w:rsidP="00CC5313">
      <w:pPr>
        <w:pStyle w:val="FootnoteText"/>
      </w:pPr>
      <w:r w:rsidRPr="00CC5313">
        <w:rPr>
          <w:rStyle w:val="FootnoteReference"/>
        </w:rPr>
        <w:footnoteRef/>
      </w:r>
      <w:r w:rsidRPr="00CC5313">
        <w:rPr>
          <w:rtl/>
        </w:rPr>
        <w:t xml:space="preserve"> </w:t>
      </w:r>
      <w:r w:rsidR="00CC5313" w:rsidRPr="00CC5313">
        <w:rPr>
          <w:rFonts w:cs="David" w:hint="cs"/>
          <w:rtl/>
        </w:rPr>
        <w:t xml:space="preserve">פרסום פנימי- </w:t>
      </w:r>
      <w:r w:rsidR="00AF4713">
        <w:rPr>
          <w:rFonts w:cs="David" w:hint="cs"/>
          <w:rtl/>
        </w:rPr>
        <w:t xml:space="preserve">נווה, שמעון, </w:t>
      </w:r>
      <w:r w:rsidR="00CC5313" w:rsidRPr="00CC5313">
        <w:rPr>
          <w:rFonts w:cs="David" w:hint="cs"/>
          <w:rtl/>
        </w:rPr>
        <w:t xml:space="preserve">חוברת מאמרים לקורס </w:t>
      </w:r>
      <w:proofErr w:type="spellStart"/>
      <w:r w:rsidR="00CC5313" w:rsidRPr="00CC5313">
        <w:rPr>
          <w:rFonts w:cs="David" w:hint="cs"/>
          <w:rtl/>
        </w:rPr>
        <w:t>תא"לים</w:t>
      </w:r>
      <w:proofErr w:type="spellEnd"/>
      <w:r w:rsidR="00CC5313" w:rsidRPr="00CC5313">
        <w:rPr>
          <w:rFonts w:cs="David" w:hint="cs"/>
          <w:rtl/>
        </w:rPr>
        <w:t xml:space="preserve"> 2020, </w:t>
      </w:r>
      <w:r w:rsidRPr="00CC5313">
        <w:rPr>
          <w:rFonts w:cs="David" w:hint="cs"/>
          <w:rtl/>
        </w:rPr>
        <w:t>חוברת</w:t>
      </w:r>
      <w:r w:rsidRPr="00CC5313">
        <w:rPr>
          <w:rFonts w:cs="David"/>
          <w:rtl/>
        </w:rPr>
        <w:t xml:space="preserve"> </w:t>
      </w:r>
      <w:r w:rsidRPr="00CC5313">
        <w:rPr>
          <w:rFonts w:cs="David" w:hint="cs"/>
          <w:rtl/>
        </w:rPr>
        <w:t>מס</w:t>
      </w:r>
      <w:r w:rsidRPr="00CC5313">
        <w:rPr>
          <w:rFonts w:cs="David"/>
          <w:rtl/>
        </w:rPr>
        <w:t xml:space="preserve"> 2, </w:t>
      </w:r>
      <w:r w:rsidRPr="00CC5313">
        <w:rPr>
          <w:rFonts w:cs="David" w:hint="cs"/>
          <w:rtl/>
        </w:rPr>
        <w:t>עמ</w:t>
      </w:r>
      <w:r w:rsidRPr="00CC5313">
        <w:rPr>
          <w:rFonts w:cs="David"/>
          <w:rtl/>
        </w:rPr>
        <w:t>' 26</w:t>
      </w:r>
      <w:r w:rsidR="00AF4713">
        <w:rPr>
          <w:rFonts w:hint="cs"/>
          <w:rtl/>
        </w:rPr>
        <w:t>.</w:t>
      </w:r>
    </w:p>
  </w:footnote>
  <w:footnote w:id="42">
    <w:p w14:paraId="518F6BCF" w14:textId="469E01CA" w:rsidR="00415746" w:rsidRPr="00AF4713" w:rsidRDefault="00415746">
      <w:pPr>
        <w:pStyle w:val="FootnoteText"/>
      </w:pPr>
      <w:r>
        <w:rPr>
          <w:rStyle w:val="FootnoteReference"/>
        </w:rPr>
        <w:footnoteRef/>
      </w:r>
      <w:r>
        <w:rPr>
          <w:rtl/>
        </w:rPr>
        <w:t xml:space="preserve"> </w:t>
      </w:r>
      <w:r w:rsidR="00AF4713">
        <w:rPr>
          <w:rFonts w:cs="David" w:hint="cs"/>
          <w:rtl/>
        </w:rPr>
        <w:t>שם.</w:t>
      </w:r>
    </w:p>
  </w:footnote>
  <w:footnote w:id="43">
    <w:p w14:paraId="7B8F5A01" w14:textId="768C2AD2" w:rsidR="00C81E29" w:rsidRDefault="00C81E29">
      <w:pPr>
        <w:pStyle w:val="FootnoteText"/>
        <w:rPr>
          <w:rtl/>
        </w:rPr>
      </w:pPr>
      <w:r w:rsidRPr="00AF4713">
        <w:rPr>
          <w:rStyle w:val="FootnoteReference"/>
        </w:rPr>
        <w:footnoteRef/>
      </w:r>
      <w:r w:rsidRPr="00AF4713">
        <w:rPr>
          <w:rtl/>
        </w:rPr>
        <w:t xml:space="preserve"> </w:t>
      </w:r>
      <w:r w:rsidRPr="00AF4713">
        <w:rPr>
          <w:rFonts w:cs="David" w:hint="cs"/>
          <w:rtl/>
        </w:rPr>
        <w:t>כהן</w:t>
      </w:r>
      <w:r w:rsidRPr="00AF4713">
        <w:rPr>
          <w:rFonts w:cs="David"/>
          <w:rtl/>
        </w:rPr>
        <w:t xml:space="preserve">, </w:t>
      </w:r>
      <w:r w:rsidRPr="00AF4713">
        <w:rPr>
          <w:rFonts w:cs="David" w:hint="cs"/>
          <w:rtl/>
        </w:rPr>
        <w:t>עמ</w:t>
      </w:r>
      <w:r w:rsidRPr="00AF4713">
        <w:rPr>
          <w:rFonts w:cs="David"/>
          <w:rtl/>
        </w:rPr>
        <w:t>' 179.</w:t>
      </w:r>
    </w:p>
  </w:footnote>
  <w:footnote w:id="44">
    <w:p w14:paraId="3E96E298" w14:textId="4A29D324" w:rsidR="00ED548F" w:rsidRDefault="00ED548F">
      <w:pPr>
        <w:pStyle w:val="FootnoteText"/>
      </w:pPr>
      <w:r w:rsidRPr="00571D0A">
        <w:rPr>
          <w:rStyle w:val="FootnoteReference"/>
        </w:rPr>
        <w:footnoteRef/>
      </w:r>
      <w:r w:rsidRPr="00571D0A">
        <w:rPr>
          <w:rtl/>
        </w:rPr>
        <w:t xml:space="preserve"> </w:t>
      </w:r>
      <w:r w:rsidRPr="00571D0A">
        <w:rPr>
          <w:rFonts w:cs="David" w:hint="cs"/>
          <w:rtl/>
        </w:rPr>
        <w:t>ברודי</w:t>
      </w:r>
      <w:r w:rsidR="00571D0A">
        <w:rPr>
          <w:rFonts w:cs="David" w:hint="cs"/>
          <w:rtl/>
        </w:rPr>
        <w:t xml:space="preserve">, ברנארד, </w:t>
      </w:r>
      <w:r w:rsidR="00571D0A" w:rsidRPr="00571D0A">
        <w:rPr>
          <w:rFonts w:cs="David" w:hint="cs"/>
          <w:u w:val="single"/>
          <w:rtl/>
        </w:rPr>
        <w:t>מלחמה ופוליטיקה, מערכות</w:t>
      </w:r>
      <w:r w:rsidR="00571D0A">
        <w:rPr>
          <w:rFonts w:cs="David" w:hint="cs"/>
          <w:rtl/>
        </w:rPr>
        <w:t>, 1980,</w:t>
      </w:r>
      <w:r w:rsidRPr="00571D0A">
        <w:rPr>
          <w:rFonts w:cs="David"/>
          <w:rtl/>
        </w:rPr>
        <w:t xml:space="preserve"> </w:t>
      </w:r>
      <w:r w:rsidRPr="00571D0A">
        <w:rPr>
          <w:rFonts w:cs="David" w:hint="cs"/>
          <w:rtl/>
        </w:rPr>
        <w:t>עמ</w:t>
      </w:r>
      <w:r w:rsidRPr="00571D0A">
        <w:rPr>
          <w:rFonts w:cs="David"/>
          <w:rtl/>
        </w:rPr>
        <w:t>' 377.</w:t>
      </w:r>
    </w:p>
  </w:footnote>
  <w:footnote w:id="45">
    <w:p w14:paraId="67F1B2A7" w14:textId="77777777" w:rsidR="000B2D06" w:rsidRDefault="000B2D06" w:rsidP="000B2D06">
      <w:pPr>
        <w:pStyle w:val="FootnoteText"/>
        <w:rPr>
          <w:rFonts w:cs="David"/>
          <w:rtl/>
        </w:rPr>
      </w:pPr>
      <w:r>
        <w:rPr>
          <w:rStyle w:val="FootnoteReference"/>
        </w:rPr>
        <w:footnoteRef/>
      </w:r>
      <w:r>
        <w:rPr>
          <w:rtl/>
        </w:rPr>
        <w:t xml:space="preserve"> </w:t>
      </w:r>
      <w:r w:rsidRPr="009B6B26">
        <w:rPr>
          <w:rFonts w:cs="David" w:hint="cs"/>
          <w:rtl/>
        </w:rPr>
        <w:t xml:space="preserve">הכהן, גרשון, המשבר בצבא </w:t>
      </w:r>
      <w:r>
        <w:rPr>
          <w:rFonts w:cs="David" w:hint="cs"/>
          <w:rtl/>
        </w:rPr>
        <w:t>ה</w:t>
      </w:r>
      <w:r w:rsidRPr="009B6B26">
        <w:rPr>
          <w:rFonts w:cs="David" w:hint="cs"/>
          <w:rtl/>
        </w:rPr>
        <w:t>יבשה, בתוך אסטרטגיית צה"ל בראי בטחון לאומי, מכון למחקר</w:t>
      </w:r>
      <w:r>
        <w:rPr>
          <w:rFonts w:cs="David" w:hint="cs"/>
          <w:rtl/>
        </w:rPr>
        <w:t>י</w:t>
      </w:r>
      <w:r w:rsidRPr="009B6B26">
        <w:rPr>
          <w:rFonts w:cs="David" w:hint="cs"/>
          <w:rtl/>
        </w:rPr>
        <w:t xml:space="preserve"> בטחון לאומי, </w:t>
      </w:r>
    </w:p>
    <w:p w14:paraId="0DC6FAC0" w14:textId="3E5FAE66" w:rsidR="000B2D06" w:rsidRDefault="000B2D06" w:rsidP="000B2D06">
      <w:pPr>
        <w:pStyle w:val="FootnoteText"/>
      </w:pPr>
      <w:r>
        <w:rPr>
          <w:rFonts w:cs="David" w:hint="cs"/>
          <w:rtl/>
        </w:rPr>
        <w:t xml:space="preserve">    עמ</w:t>
      </w:r>
      <w:r>
        <w:rPr>
          <w:rFonts w:cs="David"/>
          <w:rtl/>
        </w:rPr>
        <w:t>'</w:t>
      </w:r>
      <w:r w:rsidRPr="009B6B26">
        <w:rPr>
          <w:rFonts w:cs="David" w:hint="cs"/>
          <w:rtl/>
        </w:rPr>
        <w:t xml:space="preserve"> 102.</w:t>
      </w:r>
    </w:p>
  </w:footnote>
  <w:footnote w:id="46">
    <w:p w14:paraId="1AD5F0CA" w14:textId="0A714741" w:rsidR="000B2D06" w:rsidRDefault="000B2D06">
      <w:pPr>
        <w:pStyle w:val="FootnoteText"/>
      </w:pPr>
      <w:r>
        <w:rPr>
          <w:rStyle w:val="FootnoteReference"/>
        </w:rPr>
        <w:footnoteRef/>
      </w:r>
      <w:r>
        <w:rPr>
          <w:rtl/>
        </w:rPr>
        <w:t xml:space="preserve"> </w:t>
      </w:r>
      <w:r w:rsidRPr="00160E2E">
        <w:rPr>
          <w:rFonts w:cs="David" w:hint="cs"/>
          <w:rtl/>
        </w:rPr>
        <w:t>מיכאל</w:t>
      </w:r>
      <w:r>
        <w:rPr>
          <w:rFonts w:cs="David" w:hint="cs"/>
          <w:rtl/>
        </w:rPr>
        <w:t xml:space="preserve"> עמ</w:t>
      </w:r>
      <w:r>
        <w:rPr>
          <w:rFonts w:cs="David"/>
          <w:rtl/>
        </w:rPr>
        <w:t>'</w:t>
      </w:r>
      <w:r w:rsidRPr="00160E2E">
        <w:rPr>
          <w:rFonts w:cs="David" w:hint="cs"/>
          <w:rtl/>
        </w:rPr>
        <w:t xml:space="preserve"> 14</w:t>
      </w:r>
      <w:r>
        <w:rPr>
          <w:rFonts w:hint="cs"/>
          <w:rtl/>
        </w:rPr>
        <w:t>.</w:t>
      </w:r>
    </w:p>
  </w:footnote>
  <w:footnote w:id="47">
    <w:p w14:paraId="46406925" w14:textId="6E5E569A" w:rsidR="000B2D06" w:rsidRDefault="000B2D06">
      <w:pPr>
        <w:pStyle w:val="FootnoteText"/>
      </w:pPr>
      <w:r>
        <w:rPr>
          <w:rStyle w:val="FootnoteReference"/>
        </w:rPr>
        <w:footnoteRef/>
      </w:r>
      <w:r>
        <w:rPr>
          <w:rtl/>
        </w:rPr>
        <w:t xml:space="preserve"> </w:t>
      </w:r>
      <w:r w:rsidRPr="00F832B7">
        <w:rPr>
          <w:rFonts w:cs="David" w:hint="cs"/>
          <w:rtl/>
        </w:rPr>
        <w:t>שם</w:t>
      </w:r>
    </w:p>
  </w:footnote>
  <w:footnote w:id="48">
    <w:p w14:paraId="2E5E7868" w14:textId="592B5F2E" w:rsidR="00876653" w:rsidRPr="00822A06" w:rsidRDefault="00876653">
      <w:pPr>
        <w:pStyle w:val="FootnoteText"/>
        <w:rPr>
          <w:rFonts w:cs="David"/>
          <w:rtl/>
        </w:rPr>
      </w:pPr>
      <w:r w:rsidRPr="00822A06">
        <w:rPr>
          <w:rStyle w:val="FootnoteReference"/>
          <w:rFonts w:cs="David"/>
        </w:rPr>
        <w:footnoteRef/>
      </w:r>
      <w:r w:rsidRPr="00822A06">
        <w:rPr>
          <w:rFonts w:cs="David"/>
          <w:rtl/>
        </w:rPr>
        <w:t xml:space="preserve"> </w:t>
      </w:r>
      <w:r w:rsidRPr="00822A06">
        <w:rPr>
          <w:rFonts w:cs="David" w:hint="cs"/>
          <w:rtl/>
        </w:rPr>
        <w:t xml:space="preserve">על ייחודיות המקרה הישראלי </w:t>
      </w:r>
      <w:r w:rsidR="00C857FA" w:rsidRPr="00822A06">
        <w:rPr>
          <w:rFonts w:cs="David" w:hint="cs"/>
          <w:rtl/>
        </w:rPr>
        <w:t xml:space="preserve">ומעמדו הפוליטי של הרמטכ"ל </w:t>
      </w:r>
      <w:r w:rsidRPr="00822A06">
        <w:rPr>
          <w:rFonts w:cs="David" w:hint="cs"/>
          <w:rtl/>
        </w:rPr>
        <w:t xml:space="preserve">ראו גם בספרו של יורם פרי </w:t>
      </w:r>
      <w:r w:rsidR="00C857FA" w:rsidRPr="00822A06">
        <w:rPr>
          <w:rFonts w:cs="David"/>
          <w:rtl/>
        </w:rPr>
        <w:t>–</w:t>
      </w:r>
      <w:r w:rsidRPr="00822A06">
        <w:rPr>
          <w:rFonts w:cs="David" w:hint="cs"/>
          <w:rtl/>
        </w:rPr>
        <w:t xml:space="preserve"> </w:t>
      </w:r>
      <w:r w:rsidR="00C857FA" w:rsidRPr="00822A06">
        <w:rPr>
          <w:rFonts w:cs="David"/>
        </w:rPr>
        <w:t xml:space="preserve">General in the cabinet room, United States Institute of Peace, 2006, </w:t>
      </w:r>
      <w:r w:rsidR="00C857FA" w:rsidRPr="00822A06">
        <w:rPr>
          <w:rFonts w:cs="David" w:hint="cs"/>
          <w:rtl/>
        </w:rPr>
        <w:t xml:space="preserve"> עמודים 155-165</w:t>
      </w:r>
    </w:p>
  </w:footnote>
  <w:footnote w:id="49">
    <w:p w14:paraId="4BC5E308" w14:textId="71FEC359" w:rsidR="00267E32" w:rsidRDefault="00267E32">
      <w:pPr>
        <w:pStyle w:val="FootnoteText"/>
      </w:pPr>
      <w:r>
        <w:rPr>
          <w:rStyle w:val="FootnoteReference"/>
        </w:rPr>
        <w:footnoteRef/>
      </w:r>
      <w:r>
        <w:rPr>
          <w:rtl/>
        </w:rPr>
        <w:t xml:space="preserve"> </w:t>
      </w:r>
      <w:r w:rsidRPr="007258EA">
        <w:rPr>
          <w:rFonts w:cs="David" w:hint="cs"/>
          <w:u w:val="single"/>
          <w:rtl/>
        </w:rPr>
        <w:t xml:space="preserve">נתניהו על </w:t>
      </w:r>
      <w:proofErr w:type="spellStart"/>
      <w:r w:rsidRPr="007258EA">
        <w:rPr>
          <w:rFonts w:cs="David" w:hint="cs"/>
          <w:u w:val="single"/>
          <w:rtl/>
        </w:rPr>
        <w:t>הקוטג</w:t>
      </w:r>
      <w:proofErr w:type="spellEnd"/>
      <w:r w:rsidRPr="007258EA">
        <w:rPr>
          <w:rFonts w:cs="David" w:hint="cs"/>
          <w:u w:val="single"/>
          <w:rtl/>
        </w:rPr>
        <w:t xml:space="preserve">': "תהיו </w:t>
      </w:r>
      <w:proofErr w:type="spellStart"/>
      <w:r w:rsidRPr="007258EA">
        <w:rPr>
          <w:rFonts w:cs="David" w:hint="cs"/>
          <w:u w:val="single"/>
          <w:rtl/>
        </w:rPr>
        <w:t>כחלונים</w:t>
      </w:r>
      <w:proofErr w:type="spellEnd"/>
      <w:r w:rsidRPr="007258EA">
        <w:rPr>
          <w:rFonts w:cs="David" w:hint="cs"/>
          <w:u w:val="single"/>
          <w:rtl/>
        </w:rPr>
        <w:t xml:space="preserve"> ותמצאו פתרונות",</w:t>
      </w:r>
      <w:r w:rsidRPr="007258EA">
        <w:rPr>
          <w:rFonts w:cs="David" w:hint="cs"/>
          <w:rtl/>
        </w:rPr>
        <w:t xml:space="preserve"> 19.06.2011, </w:t>
      </w:r>
      <w:r w:rsidRPr="007258EA">
        <w:rPr>
          <w:rFonts w:cs="David"/>
        </w:rPr>
        <w:t>ynet.co.il</w:t>
      </w:r>
    </w:p>
  </w:footnote>
  <w:footnote w:id="50">
    <w:p w14:paraId="3E24CF73" w14:textId="6BFBB3BB" w:rsidR="00E1355C" w:rsidRDefault="00E1355C">
      <w:pPr>
        <w:pStyle w:val="FootnoteText"/>
        <w:rPr>
          <w:rtl/>
        </w:rPr>
      </w:pPr>
      <w:r>
        <w:rPr>
          <w:rStyle w:val="FootnoteReference"/>
        </w:rPr>
        <w:footnoteRef/>
      </w:r>
      <w:r>
        <w:rPr>
          <w:rtl/>
        </w:rPr>
        <w:t xml:space="preserve"> </w:t>
      </w:r>
      <w:r w:rsidR="008A3D77">
        <w:rPr>
          <w:rFonts w:cs="David" w:hint="cs"/>
          <w:rtl/>
        </w:rPr>
        <w:t xml:space="preserve">נווה, שמעון, חוברת עזר לקורס </w:t>
      </w:r>
      <w:proofErr w:type="spellStart"/>
      <w:r w:rsidR="008A3D77">
        <w:rPr>
          <w:rFonts w:cs="David" w:hint="cs"/>
          <w:rtl/>
        </w:rPr>
        <w:t>תא"לים</w:t>
      </w:r>
      <w:proofErr w:type="spellEnd"/>
      <w:r w:rsidR="008A3D77">
        <w:rPr>
          <w:rFonts w:cs="David" w:hint="cs"/>
          <w:rtl/>
        </w:rPr>
        <w:t>, 2020, פרסום פנימי, מס'2.</w:t>
      </w:r>
    </w:p>
  </w:footnote>
  <w:footnote w:id="51">
    <w:p w14:paraId="4D71A428" w14:textId="426324D5" w:rsidR="00B02C8F" w:rsidRDefault="00B02C8F" w:rsidP="00B02C8F">
      <w:pPr>
        <w:pStyle w:val="FootnoteText"/>
      </w:pPr>
      <w:r w:rsidRPr="00B02C8F">
        <w:rPr>
          <w:rStyle w:val="FootnoteReference"/>
        </w:rPr>
        <w:footnoteRef/>
      </w:r>
      <w:r w:rsidRPr="00B02C8F">
        <w:rPr>
          <w:rtl/>
        </w:rPr>
        <w:t xml:space="preserve"> </w:t>
      </w:r>
      <w:r w:rsidRPr="00B02C8F">
        <w:rPr>
          <w:rFonts w:ascii="David" w:hAnsi="David" w:cs="David" w:hint="cs"/>
          <w:rtl/>
        </w:rPr>
        <w:t xml:space="preserve">בהקשר הצה"לי </w:t>
      </w:r>
      <w:r>
        <w:rPr>
          <w:rFonts w:ascii="David" w:hAnsi="David" w:cs="David" w:hint="cs"/>
          <w:rtl/>
        </w:rPr>
        <w:t xml:space="preserve">תחום זה </w:t>
      </w:r>
      <w:r w:rsidRPr="00B02C8F">
        <w:rPr>
          <w:rFonts w:ascii="David" w:hAnsi="David" w:cs="David"/>
          <w:rtl/>
        </w:rPr>
        <w:t>נלמד ו</w:t>
      </w:r>
      <w:r w:rsidRPr="00B02C8F">
        <w:rPr>
          <w:rFonts w:ascii="David" w:hAnsi="David" w:cs="David" w:hint="cs"/>
          <w:rtl/>
        </w:rPr>
        <w:t>מ</w:t>
      </w:r>
      <w:r w:rsidRPr="00B02C8F">
        <w:rPr>
          <w:rFonts w:ascii="David" w:hAnsi="David" w:cs="David"/>
          <w:rtl/>
        </w:rPr>
        <w:t xml:space="preserve">פותח במסגרת 'קורס </w:t>
      </w:r>
      <w:proofErr w:type="spellStart"/>
      <w:r w:rsidRPr="00B02C8F">
        <w:rPr>
          <w:rFonts w:ascii="David" w:hAnsi="David" w:cs="David"/>
          <w:rtl/>
        </w:rPr>
        <w:t>תא"לים</w:t>
      </w:r>
      <w:proofErr w:type="spellEnd"/>
      <w:r w:rsidRPr="00B02C8F">
        <w:rPr>
          <w:rFonts w:ascii="David" w:hAnsi="David" w:cs="David"/>
          <w:rtl/>
        </w:rPr>
        <w:t>'.</w:t>
      </w:r>
    </w:p>
  </w:footnote>
  <w:footnote w:id="52">
    <w:p w14:paraId="6571216C" w14:textId="7BD921F4" w:rsidR="007D5BD4" w:rsidRPr="007D5BD4" w:rsidRDefault="007D5BD4">
      <w:pPr>
        <w:pStyle w:val="FootnoteText"/>
        <w:rPr>
          <w:rFonts w:cs="David"/>
        </w:rPr>
      </w:pPr>
      <w:r w:rsidRPr="007D5BD4">
        <w:rPr>
          <w:rStyle w:val="FootnoteReference"/>
          <w:rFonts w:cs="David"/>
        </w:rPr>
        <w:footnoteRef/>
      </w:r>
      <w:r w:rsidRPr="007D5BD4">
        <w:rPr>
          <w:rFonts w:cs="David"/>
          <w:rtl/>
        </w:rPr>
        <w:t xml:space="preserve"> </w:t>
      </w:r>
      <w:r w:rsidRPr="007D5BD4">
        <w:rPr>
          <w:rFonts w:cs="David" w:hint="cs"/>
          <w:rtl/>
        </w:rPr>
        <w:t>בהקשר הצה"לי תחום זה נלמד ומפותח במסגרת קורס מפקדי אוגדות.</w:t>
      </w:r>
    </w:p>
  </w:footnote>
  <w:footnote w:id="53">
    <w:p w14:paraId="15733E54" w14:textId="359BC84E" w:rsidR="00B02C8F" w:rsidRDefault="00B02C8F">
      <w:pPr>
        <w:pStyle w:val="FootnoteText"/>
        <w:rPr>
          <w:rtl/>
        </w:rPr>
      </w:pPr>
      <w:r>
        <w:rPr>
          <w:rStyle w:val="FootnoteReference"/>
        </w:rPr>
        <w:footnoteRef/>
      </w:r>
      <w:r>
        <w:rPr>
          <w:rtl/>
        </w:rPr>
        <w:t xml:space="preserve"> </w:t>
      </w:r>
      <w:r w:rsidRPr="00D76420">
        <w:rPr>
          <w:rFonts w:cs="David" w:hint="cs"/>
          <w:rtl/>
        </w:rPr>
        <w:t xml:space="preserve">מיכאל, </w:t>
      </w:r>
      <w:r>
        <w:rPr>
          <w:rFonts w:cs="David" w:hint="cs"/>
          <w:rtl/>
        </w:rPr>
        <w:t>עמ</w:t>
      </w:r>
      <w:r>
        <w:rPr>
          <w:rFonts w:cs="David"/>
          <w:rtl/>
        </w:rPr>
        <w:t>'</w:t>
      </w:r>
      <w:r w:rsidRPr="00D76420">
        <w:rPr>
          <w:rFonts w:cs="David" w:hint="cs"/>
          <w:rtl/>
        </w:rPr>
        <w:t xml:space="preserve"> 62.</w:t>
      </w:r>
    </w:p>
  </w:footnote>
  <w:footnote w:id="54">
    <w:p w14:paraId="0E858B5E" w14:textId="713AE1CE" w:rsidR="00656CE3" w:rsidRDefault="00656CE3">
      <w:pPr>
        <w:pStyle w:val="FootnoteText"/>
        <w:rPr>
          <w:rtl/>
        </w:rPr>
      </w:pPr>
      <w:r>
        <w:rPr>
          <w:rStyle w:val="FootnoteReference"/>
        </w:rPr>
        <w:footnoteRef/>
      </w:r>
      <w:r>
        <w:rPr>
          <w:rtl/>
        </w:rPr>
        <w:t xml:space="preserve"> </w:t>
      </w:r>
      <w:r>
        <w:rPr>
          <w:rFonts w:cs="David" w:hint="cs"/>
          <w:rtl/>
        </w:rPr>
        <w:t>"</w:t>
      </w:r>
      <w:r w:rsidRPr="0078123F">
        <w:rPr>
          <w:rFonts w:cs="David" w:hint="cs"/>
          <w:u w:val="single"/>
          <w:rtl/>
        </w:rPr>
        <w:t>המצביאות, המפקד בדרג המערכתי-אסטרטגי</w:t>
      </w:r>
      <w:r>
        <w:rPr>
          <w:rFonts w:cs="David" w:hint="cs"/>
          <w:rtl/>
        </w:rPr>
        <w:t>"</w:t>
      </w:r>
      <w:r w:rsidRPr="0078123F">
        <w:rPr>
          <w:rFonts w:cs="David" w:hint="cs"/>
          <w:rtl/>
        </w:rPr>
        <w:t xml:space="preserve">, </w:t>
      </w:r>
      <w:proofErr w:type="spellStart"/>
      <w:r w:rsidRPr="0078123F">
        <w:rPr>
          <w:rFonts w:cs="David" w:hint="cs"/>
          <w:rtl/>
        </w:rPr>
        <w:t>תוה"ד</w:t>
      </w:r>
      <w:proofErr w:type="spellEnd"/>
      <w:r w:rsidRPr="0078123F">
        <w:rPr>
          <w:rFonts w:cs="David" w:hint="cs"/>
          <w:rtl/>
        </w:rPr>
        <w:t xml:space="preserve">, </w:t>
      </w:r>
      <w:r>
        <w:rPr>
          <w:rFonts w:cs="David" w:hint="cs"/>
          <w:rtl/>
        </w:rPr>
        <w:t>עמ</w:t>
      </w:r>
      <w:r>
        <w:rPr>
          <w:rFonts w:cs="David"/>
          <w:rtl/>
        </w:rPr>
        <w:t>'</w:t>
      </w:r>
      <w:r w:rsidRPr="0078123F">
        <w:rPr>
          <w:rFonts w:cs="David" w:hint="cs"/>
          <w:rtl/>
        </w:rPr>
        <w:t xml:space="preserve"> </w:t>
      </w:r>
      <w:r>
        <w:rPr>
          <w:rFonts w:cs="David" w:hint="cs"/>
          <w:rtl/>
        </w:rPr>
        <w:t>10-15.</w:t>
      </w:r>
    </w:p>
  </w:footnote>
  <w:footnote w:id="55">
    <w:p w14:paraId="77707062" w14:textId="1106CCEF" w:rsidR="00274F7E" w:rsidRPr="00274F7E" w:rsidRDefault="00274F7E">
      <w:pPr>
        <w:pStyle w:val="FootnoteText"/>
        <w:rPr>
          <w:rFonts w:cs="David"/>
        </w:rPr>
      </w:pPr>
      <w:r w:rsidRPr="00274F7E">
        <w:rPr>
          <w:rStyle w:val="FootnoteReference"/>
          <w:rFonts w:cs="David"/>
        </w:rPr>
        <w:footnoteRef/>
      </w:r>
      <w:r w:rsidRPr="00274F7E">
        <w:rPr>
          <w:rFonts w:cs="David"/>
          <w:rtl/>
        </w:rPr>
        <w:t xml:space="preserve"> </w:t>
      </w:r>
      <w:r w:rsidRPr="00274F7E">
        <w:rPr>
          <w:rFonts w:cs="David" w:hint="cs"/>
          <w:u w:val="single"/>
          <w:rtl/>
        </w:rPr>
        <w:t>עיצוב מרחב בין המודיעין לקברניט</w:t>
      </w:r>
      <w:r w:rsidRPr="00274F7E">
        <w:rPr>
          <w:rFonts w:cs="David" w:hint="cs"/>
          <w:rtl/>
        </w:rPr>
        <w:t>, המכון למחקרי ביטחון לאומי, עמ' 67-78.</w:t>
      </w:r>
    </w:p>
  </w:footnote>
  <w:footnote w:id="56">
    <w:p w14:paraId="3E07EE70" w14:textId="46B0846D" w:rsidR="009B59E6" w:rsidRDefault="009B59E6" w:rsidP="009B59E6">
      <w:pPr>
        <w:pStyle w:val="FootnoteText"/>
      </w:pPr>
      <w:r>
        <w:rPr>
          <w:rStyle w:val="FootnoteReference"/>
        </w:rPr>
        <w:footnoteRef/>
      </w:r>
      <w:r>
        <w:rPr>
          <w:rtl/>
        </w:rPr>
        <w:t xml:space="preserve"> </w:t>
      </w:r>
      <w:r w:rsidRPr="00BC3020">
        <w:rPr>
          <w:rFonts w:cs="David" w:hint="cs"/>
          <w:rtl/>
        </w:rPr>
        <w:t xml:space="preserve">כהן, </w:t>
      </w:r>
      <w:r>
        <w:rPr>
          <w:rFonts w:cs="David" w:hint="cs"/>
          <w:rtl/>
        </w:rPr>
        <w:t>עמ</w:t>
      </w:r>
      <w:r>
        <w:rPr>
          <w:rFonts w:cs="David"/>
          <w:rtl/>
        </w:rPr>
        <w:t>'</w:t>
      </w:r>
      <w:r w:rsidRPr="00BC3020">
        <w:rPr>
          <w:rFonts w:cs="David" w:hint="cs"/>
          <w:rtl/>
        </w:rPr>
        <w:t xml:space="preserve"> 192.</w:t>
      </w:r>
    </w:p>
  </w:footnote>
  <w:footnote w:id="57">
    <w:p w14:paraId="4ABB9C07" w14:textId="23292E18" w:rsidR="00F22957" w:rsidRDefault="00F22957">
      <w:pPr>
        <w:pStyle w:val="FootnoteText"/>
        <w:rPr>
          <w:rtl/>
        </w:rPr>
      </w:pPr>
      <w:r>
        <w:rPr>
          <w:rStyle w:val="FootnoteReference"/>
        </w:rPr>
        <w:footnoteRef/>
      </w:r>
      <w:r>
        <w:rPr>
          <w:rtl/>
        </w:rPr>
        <w:t xml:space="preserve"> </w:t>
      </w:r>
      <w:r w:rsidRPr="00F22957">
        <w:rPr>
          <w:rFonts w:cs="David" w:hint="cs"/>
          <w:rtl/>
        </w:rPr>
        <w:t xml:space="preserve">כאן נכנס גם מרכיב </w:t>
      </w:r>
      <w:proofErr w:type="spellStart"/>
      <w:r w:rsidRPr="00F22957">
        <w:rPr>
          <w:rFonts w:cs="David" w:hint="cs"/>
          <w:rtl/>
        </w:rPr>
        <w:t>המימד</w:t>
      </w:r>
      <w:proofErr w:type="spellEnd"/>
      <w:r w:rsidRPr="00F22957">
        <w:rPr>
          <w:rFonts w:cs="David" w:hint="cs"/>
          <w:rtl/>
        </w:rPr>
        <w:t xml:space="preserve"> האישי, המוסבר להלן.</w:t>
      </w:r>
    </w:p>
  </w:footnote>
  <w:footnote w:id="58">
    <w:p w14:paraId="01A1D671" w14:textId="318C344D" w:rsidR="00F22957" w:rsidRDefault="00F22957">
      <w:pPr>
        <w:pStyle w:val="FootnoteText"/>
      </w:pPr>
      <w:r>
        <w:rPr>
          <w:rStyle w:val="FootnoteReference"/>
        </w:rPr>
        <w:footnoteRef/>
      </w:r>
      <w:r>
        <w:rPr>
          <w:rtl/>
        </w:rPr>
        <w:t xml:space="preserve"> </w:t>
      </w:r>
      <w:r>
        <w:rPr>
          <w:rFonts w:ascii="David" w:hAnsi="David" w:cs="David" w:hint="cs"/>
          <w:rtl/>
        </w:rPr>
        <w:t>א</w:t>
      </w:r>
      <w:r w:rsidRPr="002838B4">
        <w:rPr>
          <w:rFonts w:ascii="David" w:hAnsi="David" w:cs="David"/>
          <w:rtl/>
        </w:rPr>
        <w:t xml:space="preserve">יילנד, גיורא, </w:t>
      </w:r>
      <w:r w:rsidRPr="00763A8A">
        <w:rPr>
          <w:rFonts w:ascii="David" w:hAnsi="David" w:cs="David"/>
          <w:u w:val="single"/>
          <w:rtl/>
        </w:rPr>
        <w:t xml:space="preserve">לא </w:t>
      </w:r>
      <w:r w:rsidR="00702D8F" w:rsidRPr="00763A8A">
        <w:rPr>
          <w:rFonts w:ascii="David" w:hAnsi="David" w:cs="David"/>
          <w:u w:val="single"/>
          <w:rtl/>
        </w:rPr>
        <w:t>נרדם בלילות</w:t>
      </w:r>
      <w:r w:rsidR="00702D8F">
        <w:rPr>
          <w:rFonts w:ascii="David" w:hAnsi="David" w:cs="David"/>
          <w:rtl/>
        </w:rPr>
        <w:t xml:space="preserve">, </w:t>
      </w:r>
      <w:r w:rsidR="00702D8F">
        <w:rPr>
          <w:rFonts w:ascii="David" w:hAnsi="David" w:cs="David" w:hint="cs"/>
          <w:rtl/>
        </w:rPr>
        <w:t>ידיעות ספרים, 2018.</w:t>
      </w:r>
    </w:p>
  </w:footnote>
  <w:footnote w:id="59">
    <w:p w14:paraId="41BE71E0" w14:textId="6AFCF012" w:rsidR="005E1B59" w:rsidRDefault="005E1B59">
      <w:pPr>
        <w:pStyle w:val="FootnoteText"/>
      </w:pPr>
      <w:r>
        <w:rPr>
          <w:rStyle w:val="FootnoteReference"/>
        </w:rPr>
        <w:footnoteRef/>
      </w:r>
      <w:r>
        <w:rPr>
          <w:rtl/>
        </w:rPr>
        <w:t xml:space="preserve"> </w:t>
      </w:r>
      <w:r w:rsidRPr="006E7CC1">
        <w:rPr>
          <w:rFonts w:cs="David" w:hint="cs"/>
          <w:rtl/>
        </w:rPr>
        <w:t xml:space="preserve">שטייניץ, </w:t>
      </w:r>
      <w:r w:rsidR="00CC5313">
        <w:rPr>
          <w:rFonts w:cs="David" w:hint="cs"/>
          <w:rtl/>
        </w:rPr>
        <w:t xml:space="preserve">יובל, </w:t>
      </w:r>
      <w:r w:rsidR="00CC5313">
        <w:rPr>
          <w:rFonts w:cs="David" w:hint="cs"/>
          <w:u w:val="single"/>
          <w:rtl/>
        </w:rPr>
        <w:t>הקרב</w:t>
      </w:r>
      <w:r w:rsidR="00CC5313" w:rsidRPr="00CC5313">
        <w:rPr>
          <w:rFonts w:cs="David" w:hint="cs"/>
          <w:u w:val="single"/>
          <w:rtl/>
        </w:rPr>
        <w:t xml:space="preserve"> על הגז</w:t>
      </w:r>
      <w:r w:rsidR="00CC5313">
        <w:rPr>
          <w:rFonts w:cs="David" w:hint="cs"/>
          <w:rtl/>
        </w:rPr>
        <w:t xml:space="preserve">, ידיעות ספרים, 2020, </w:t>
      </w:r>
      <w:r>
        <w:rPr>
          <w:rFonts w:cs="David" w:hint="cs"/>
          <w:rtl/>
        </w:rPr>
        <w:t>עמ</w:t>
      </w:r>
      <w:r>
        <w:rPr>
          <w:rFonts w:cs="David"/>
          <w:rtl/>
        </w:rPr>
        <w:t>'</w:t>
      </w:r>
      <w:r w:rsidRPr="006E7CC1">
        <w:rPr>
          <w:rFonts w:cs="David" w:hint="cs"/>
          <w:rtl/>
        </w:rPr>
        <w:t xml:space="preserve"> 99.</w:t>
      </w:r>
    </w:p>
  </w:footnote>
  <w:footnote w:id="60">
    <w:p w14:paraId="77D5672B" w14:textId="704AC818" w:rsidR="005F466A" w:rsidRDefault="005F466A">
      <w:pPr>
        <w:pStyle w:val="FootnoteText"/>
        <w:rPr>
          <w:rtl/>
        </w:rPr>
      </w:pPr>
      <w:r>
        <w:rPr>
          <w:rStyle w:val="FootnoteReference"/>
        </w:rPr>
        <w:footnoteRef/>
      </w:r>
      <w:r>
        <w:rPr>
          <w:rtl/>
        </w:rPr>
        <w:t xml:space="preserve"> </w:t>
      </w:r>
      <w:proofErr w:type="spellStart"/>
      <w:r w:rsidRPr="0072454C">
        <w:rPr>
          <w:rFonts w:cs="David" w:hint="cs"/>
          <w:rtl/>
        </w:rPr>
        <w:t>קפניס</w:t>
      </w:r>
      <w:proofErr w:type="spellEnd"/>
      <w:r w:rsidRPr="0072454C">
        <w:rPr>
          <w:rFonts w:cs="David" w:hint="cs"/>
          <w:rtl/>
        </w:rPr>
        <w:t xml:space="preserve">, יגאל, </w:t>
      </w:r>
      <w:r w:rsidRPr="0072454C">
        <w:rPr>
          <w:rFonts w:cs="David" w:hint="cs"/>
          <w:u w:val="single"/>
          <w:rtl/>
        </w:rPr>
        <w:t>ההר שהיה כמפלצת</w:t>
      </w:r>
      <w:r w:rsidRPr="0072454C">
        <w:rPr>
          <w:rFonts w:cs="David" w:hint="cs"/>
          <w:rtl/>
        </w:rPr>
        <w:t xml:space="preserve">, מאגנס, 2009, </w:t>
      </w:r>
      <w:r>
        <w:rPr>
          <w:rFonts w:cs="David" w:hint="cs"/>
          <w:rtl/>
        </w:rPr>
        <w:t>עמ</w:t>
      </w:r>
      <w:r>
        <w:rPr>
          <w:rFonts w:cs="David"/>
          <w:rtl/>
        </w:rPr>
        <w:t>'</w:t>
      </w:r>
      <w:r w:rsidRPr="0072454C">
        <w:rPr>
          <w:rFonts w:cs="David" w:hint="cs"/>
          <w:rtl/>
        </w:rPr>
        <w:t xml:space="preserve"> 104.</w:t>
      </w:r>
    </w:p>
  </w:footnote>
  <w:footnote w:id="61">
    <w:p w14:paraId="121F3B6B" w14:textId="16CDBFC5" w:rsidR="005F466A" w:rsidRDefault="005F466A" w:rsidP="00770C0C">
      <w:pPr>
        <w:pStyle w:val="FootnoteText"/>
      </w:pPr>
      <w:r>
        <w:rPr>
          <w:rStyle w:val="FootnoteReference"/>
        </w:rPr>
        <w:footnoteRef/>
      </w:r>
      <w:r>
        <w:rPr>
          <w:rtl/>
        </w:rPr>
        <w:t xml:space="preserve"> </w:t>
      </w:r>
      <w:r w:rsidR="00770C0C">
        <w:rPr>
          <w:rFonts w:cs="David" w:hint="cs"/>
          <w:rtl/>
        </w:rPr>
        <w:t xml:space="preserve">הכהן דוד, </w:t>
      </w:r>
      <w:r w:rsidR="00770C0C" w:rsidRPr="00154D7F">
        <w:rPr>
          <w:rFonts w:cs="David" w:hint="cs"/>
          <w:u w:val="single"/>
          <w:rtl/>
        </w:rPr>
        <w:t>עת לספר</w:t>
      </w:r>
      <w:r w:rsidR="00770C0C">
        <w:rPr>
          <w:rFonts w:cs="David" w:hint="cs"/>
          <w:rtl/>
        </w:rPr>
        <w:t>, הוצאת עם עובד, 1974</w:t>
      </w:r>
    </w:p>
  </w:footnote>
  <w:footnote w:id="62">
    <w:p w14:paraId="49AFFD91" w14:textId="49BF198D" w:rsidR="00F57C79" w:rsidRDefault="00F57C79">
      <w:pPr>
        <w:pStyle w:val="FootnoteText"/>
      </w:pPr>
      <w:r>
        <w:rPr>
          <w:rStyle w:val="FootnoteReference"/>
        </w:rPr>
        <w:footnoteRef/>
      </w:r>
      <w:r>
        <w:rPr>
          <w:rtl/>
        </w:rPr>
        <w:t xml:space="preserve"> </w:t>
      </w:r>
      <w:r w:rsidRPr="00D907B7">
        <w:rPr>
          <w:rFonts w:cs="David" w:hint="cs"/>
          <w:rtl/>
        </w:rPr>
        <w:t xml:space="preserve">כהן, </w:t>
      </w:r>
      <w:r>
        <w:rPr>
          <w:rFonts w:cs="David" w:hint="cs"/>
          <w:rtl/>
        </w:rPr>
        <w:t>עמ</w:t>
      </w:r>
      <w:r>
        <w:rPr>
          <w:rFonts w:cs="David"/>
          <w:rtl/>
        </w:rPr>
        <w:t>'</w:t>
      </w:r>
      <w:r w:rsidRPr="00D907B7">
        <w:rPr>
          <w:rFonts w:cs="David" w:hint="cs"/>
          <w:rtl/>
        </w:rPr>
        <w:t xml:space="preserve"> 182.</w:t>
      </w:r>
    </w:p>
  </w:footnote>
  <w:footnote w:id="63">
    <w:p w14:paraId="32A46C67" w14:textId="0C931328" w:rsidR="004666E5" w:rsidRDefault="004666E5">
      <w:pPr>
        <w:pStyle w:val="FootnoteText"/>
      </w:pPr>
      <w:r>
        <w:rPr>
          <w:rStyle w:val="FootnoteReference"/>
        </w:rPr>
        <w:footnoteRef/>
      </w:r>
      <w:r>
        <w:rPr>
          <w:rtl/>
        </w:rPr>
        <w:t xml:space="preserve"> </w:t>
      </w:r>
      <w:r w:rsidRPr="009B0D1D">
        <w:rPr>
          <w:rFonts w:cs="David" w:hint="cs"/>
          <w:rtl/>
        </w:rPr>
        <w:t xml:space="preserve">הכהן, גרשון, </w:t>
      </w:r>
      <w:r w:rsidRPr="009B0D1D">
        <w:rPr>
          <w:rFonts w:cs="David" w:hint="cs"/>
          <w:u w:val="single"/>
          <w:rtl/>
        </w:rPr>
        <w:t xml:space="preserve">לקאסם </w:t>
      </w:r>
      <w:proofErr w:type="spellStart"/>
      <w:r w:rsidRPr="009B0D1D">
        <w:rPr>
          <w:rFonts w:cs="David" w:hint="cs"/>
          <w:u w:val="single"/>
          <w:rtl/>
        </w:rPr>
        <w:t>סולימאני</w:t>
      </w:r>
      <w:proofErr w:type="spellEnd"/>
      <w:r w:rsidRPr="009B0D1D">
        <w:rPr>
          <w:rFonts w:cs="David" w:hint="cs"/>
          <w:u w:val="single"/>
          <w:rtl/>
        </w:rPr>
        <w:t xml:space="preserve"> אין תחליף,</w:t>
      </w:r>
      <w:r w:rsidRPr="009B0D1D">
        <w:rPr>
          <w:rFonts w:cs="David" w:hint="cs"/>
          <w:rtl/>
        </w:rPr>
        <w:t xml:space="preserve"> אתר ייצור ידע.</w:t>
      </w:r>
    </w:p>
  </w:footnote>
  <w:footnote w:id="64">
    <w:p w14:paraId="46CD9520" w14:textId="64D794D8" w:rsidR="004666E5" w:rsidRDefault="004666E5">
      <w:pPr>
        <w:pStyle w:val="FootnoteText"/>
      </w:pPr>
      <w:r>
        <w:rPr>
          <w:rStyle w:val="FootnoteReference"/>
        </w:rPr>
        <w:footnoteRef/>
      </w:r>
      <w:r>
        <w:rPr>
          <w:rtl/>
        </w:rPr>
        <w:t xml:space="preserve"> </w:t>
      </w:r>
      <w:r>
        <w:rPr>
          <w:rFonts w:cs="David" w:hint="cs"/>
          <w:rtl/>
        </w:rPr>
        <w:t>ראיון עם גיורא א</w:t>
      </w:r>
      <w:r w:rsidRPr="00C061BD">
        <w:rPr>
          <w:rFonts w:cs="David" w:hint="cs"/>
          <w:rtl/>
        </w:rPr>
        <w:t>יילנד.</w:t>
      </w:r>
    </w:p>
  </w:footnote>
  <w:footnote w:id="65">
    <w:p w14:paraId="7491417B" w14:textId="77777777" w:rsidR="004666E5" w:rsidRDefault="004666E5" w:rsidP="004666E5">
      <w:pPr>
        <w:pStyle w:val="FootnoteText"/>
        <w:rPr>
          <w:rFonts w:cs="David"/>
          <w:rtl/>
        </w:rPr>
      </w:pPr>
      <w:r>
        <w:rPr>
          <w:rStyle w:val="FootnoteReference"/>
        </w:rPr>
        <w:footnoteRef/>
      </w:r>
      <w:r>
        <w:rPr>
          <w:rtl/>
        </w:rPr>
        <w:t xml:space="preserve"> </w:t>
      </w:r>
      <w:r w:rsidRPr="00C54243">
        <w:rPr>
          <w:rFonts w:cs="David" w:hint="cs"/>
          <w:rtl/>
        </w:rPr>
        <w:t xml:space="preserve">מייקל ר' גורדון וברנרד א' </w:t>
      </w:r>
      <w:proofErr w:type="spellStart"/>
      <w:r w:rsidRPr="00C54243">
        <w:rPr>
          <w:rFonts w:cs="David" w:hint="cs"/>
          <w:rtl/>
        </w:rPr>
        <w:t>טריינור</w:t>
      </w:r>
      <w:proofErr w:type="spellEnd"/>
      <w:r w:rsidRPr="00C54243">
        <w:rPr>
          <w:rFonts w:cs="David" w:hint="cs"/>
          <w:rtl/>
        </w:rPr>
        <w:t xml:space="preserve">, </w:t>
      </w:r>
      <w:r w:rsidRPr="009B0D1D">
        <w:rPr>
          <w:rFonts w:cs="David" w:hint="cs"/>
          <w:u w:val="single"/>
          <w:rtl/>
        </w:rPr>
        <w:t>קוברה 2- הסיפור המלא של פלישת ארה"ב לעיראק והשליטה בה</w:t>
      </w:r>
      <w:r w:rsidRPr="00C54243">
        <w:rPr>
          <w:rFonts w:cs="David" w:hint="cs"/>
          <w:rtl/>
        </w:rPr>
        <w:t xml:space="preserve">, משרד </w:t>
      </w:r>
    </w:p>
    <w:p w14:paraId="52A01149" w14:textId="038A0A3E" w:rsidR="004666E5" w:rsidRDefault="004666E5" w:rsidP="004666E5">
      <w:pPr>
        <w:pStyle w:val="FootnoteText"/>
      </w:pPr>
      <w:r>
        <w:rPr>
          <w:rFonts w:cs="David" w:hint="cs"/>
          <w:rtl/>
        </w:rPr>
        <w:t xml:space="preserve">   </w:t>
      </w:r>
      <w:r w:rsidRPr="00C54243">
        <w:rPr>
          <w:rFonts w:cs="David" w:hint="cs"/>
          <w:rtl/>
        </w:rPr>
        <w:t xml:space="preserve">הביטחון, 2010, </w:t>
      </w:r>
      <w:r>
        <w:rPr>
          <w:rFonts w:cs="David" w:hint="cs"/>
          <w:rtl/>
        </w:rPr>
        <w:t>עמ</w:t>
      </w:r>
      <w:r>
        <w:rPr>
          <w:rFonts w:cs="David"/>
          <w:rtl/>
        </w:rPr>
        <w:t>'</w:t>
      </w:r>
      <w:r w:rsidRPr="00C54243">
        <w:rPr>
          <w:rFonts w:cs="David" w:hint="cs"/>
          <w:rtl/>
        </w:rPr>
        <w:t xml:space="preserve"> 399-413.</w:t>
      </w:r>
    </w:p>
  </w:footnote>
  <w:footnote w:id="66">
    <w:p w14:paraId="10AC6F1F" w14:textId="00EAF596" w:rsidR="00762EF6" w:rsidRPr="00762EF6" w:rsidRDefault="00762EF6" w:rsidP="00965A4D">
      <w:pPr>
        <w:pStyle w:val="FootnoteText"/>
        <w:spacing w:line="360" w:lineRule="auto"/>
        <w:rPr>
          <w:rFonts w:cs="David"/>
          <w:rtl/>
        </w:rPr>
      </w:pPr>
      <w:r w:rsidRPr="00762EF6">
        <w:rPr>
          <w:rStyle w:val="FootnoteReference"/>
          <w:rFonts w:cs="David"/>
        </w:rPr>
        <w:footnoteRef/>
      </w:r>
      <w:r w:rsidRPr="00762EF6">
        <w:rPr>
          <w:rFonts w:cs="David"/>
          <w:rtl/>
        </w:rPr>
        <w:t xml:space="preserve"> </w:t>
      </w:r>
      <w:r w:rsidRPr="00762EF6">
        <w:rPr>
          <w:rFonts w:cs="David" w:hint="cs"/>
          <w:rtl/>
        </w:rPr>
        <w:t xml:space="preserve">ניתוח מבוסס על עובדות מתוך השיחה על אלוף במיל' רוני </w:t>
      </w:r>
      <w:proofErr w:type="spellStart"/>
      <w:r w:rsidRPr="00762EF6">
        <w:rPr>
          <w:rFonts w:cs="David" w:hint="cs"/>
          <w:rtl/>
        </w:rPr>
        <w:t>נומה</w:t>
      </w:r>
      <w:proofErr w:type="spellEnd"/>
      <w:r w:rsidRPr="00762EF6">
        <w:rPr>
          <w:rFonts w:cs="David" w:hint="cs"/>
          <w:rtl/>
        </w:rPr>
        <w:t>, 1.02.2020</w:t>
      </w:r>
      <w:r>
        <w:rPr>
          <w:rFonts w:cs="David" w:hint="cs"/>
          <w:rtl/>
        </w:rPr>
        <w:t>,</w:t>
      </w:r>
      <w:r w:rsidR="00633D26">
        <w:rPr>
          <w:rFonts w:cs="David" w:hint="cs"/>
          <w:rtl/>
        </w:rPr>
        <w:t xml:space="preserve"> שיחה עם ד"ר רפי </w:t>
      </w:r>
      <w:proofErr w:type="spellStart"/>
      <w:r w:rsidR="00633D26">
        <w:rPr>
          <w:rFonts w:cs="David" w:hint="cs"/>
          <w:rtl/>
        </w:rPr>
        <w:t>רודניק</w:t>
      </w:r>
      <w:proofErr w:type="spellEnd"/>
      <w:r w:rsidR="00633D26">
        <w:rPr>
          <w:rFonts w:cs="David" w:hint="cs"/>
          <w:rtl/>
        </w:rPr>
        <w:t xml:space="preserve"> אשר חקר את הסלמת "גודל השעה"</w:t>
      </w:r>
      <w:r w:rsidR="00965A4D">
        <w:rPr>
          <w:rFonts w:cs="David" w:hint="cs"/>
          <w:rtl/>
        </w:rPr>
        <w:t xml:space="preserve">, שיחה עם סא"ל רום </w:t>
      </w:r>
      <w:proofErr w:type="spellStart"/>
      <w:r w:rsidR="00965A4D">
        <w:rPr>
          <w:rFonts w:cs="David" w:hint="cs"/>
          <w:rtl/>
        </w:rPr>
        <w:t>אלרז</w:t>
      </w:r>
      <w:proofErr w:type="spellEnd"/>
      <w:r w:rsidR="00965A4D">
        <w:rPr>
          <w:rFonts w:cs="David" w:hint="cs"/>
          <w:rtl/>
        </w:rPr>
        <w:t xml:space="preserve"> (יועץ פקמ"ז דאז)</w:t>
      </w:r>
      <w:r>
        <w:rPr>
          <w:rFonts w:cs="David" w:hint="cs"/>
          <w:rtl/>
        </w:rPr>
        <w:t xml:space="preserve"> וחוויה אישית של אחד מכותבי שורות אלו אל"ם רומן </w:t>
      </w:r>
      <w:proofErr w:type="spellStart"/>
      <w:r>
        <w:rPr>
          <w:rFonts w:cs="David" w:hint="cs"/>
          <w:rtl/>
        </w:rPr>
        <w:t>גופמן</w:t>
      </w:r>
      <w:proofErr w:type="spellEnd"/>
      <w:r>
        <w:rPr>
          <w:rFonts w:cs="David" w:hint="cs"/>
          <w:rtl/>
        </w:rPr>
        <w:t>.</w:t>
      </w:r>
    </w:p>
  </w:footnote>
  <w:footnote w:id="67">
    <w:p w14:paraId="119B46CF" w14:textId="6ED6A7BE" w:rsidR="00986746" w:rsidRDefault="00986746" w:rsidP="000A79B6">
      <w:pPr>
        <w:pStyle w:val="FootnoteText"/>
        <w:spacing w:line="360" w:lineRule="auto"/>
        <w:rPr>
          <w:rtl/>
        </w:rPr>
      </w:pPr>
      <w:r>
        <w:rPr>
          <w:rStyle w:val="FootnoteReference"/>
        </w:rPr>
        <w:footnoteRef/>
      </w:r>
      <w:r>
        <w:rPr>
          <w:rtl/>
        </w:rPr>
        <w:t xml:space="preserve"> </w:t>
      </w:r>
      <w:proofErr w:type="spellStart"/>
      <w:r w:rsidRPr="00986746">
        <w:rPr>
          <w:rFonts w:cs="David" w:hint="cs"/>
          <w:rtl/>
        </w:rPr>
        <w:t>נומה</w:t>
      </w:r>
      <w:proofErr w:type="spellEnd"/>
      <w:r w:rsidRPr="00986746">
        <w:rPr>
          <w:rFonts w:cs="David" w:hint="cs"/>
          <w:rtl/>
        </w:rPr>
        <w:t xml:space="preserve">, רוני, </w:t>
      </w:r>
      <w:proofErr w:type="spellStart"/>
      <w:r w:rsidRPr="00986746">
        <w:rPr>
          <w:rFonts w:cs="David" w:hint="cs"/>
          <w:rtl/>
        </w:rPr>
        <w:t>אלרז</w:t>
      </w:r>
      <w:proofErr w:type="spellEnd"/>
      <w:r w:rsidRPr="00986746">
        <w:rPr>
          <w:rFonts w:cs="David" w:hint="cs"/>
          <w:rtl/>
        </w:rPr>
        <w:t xml:space="preserve">, רום, </w:t>
      </w:r>
      <w:r w:rsidRPr="00986746">
        <w:rPr>
          <w:rFonts w:cs="David" w:hint="cs"/>
          <w:u w:val="single"/>
          <w:rtl/>
        </w:rPr>
        <w:t xml:space="preserve">לנצח </w:t>
      </w:r>
      <w:proofErr w:type="spellStart"/>
      <w:r w:rsidRPr="00986746">
        <w:rPr>
          <w:rFonts w:cs="David" w:hint="cs"/>
          <w:u w:val="single"/>
          <w:rtl/>
        </w:rPr>
        <w:t>ולהשאר</w:t>
      </w:r>
      <w:proofErr w:type="spellEnd"/>
      <w:r w:rsidRPr="00986746">
        <w:rPr>
          <w:rFonts w:cs="David" w:hint="cs"/>
          <w:u w:val="single"/>
          <w:rtl/>
        </w:rPr>
        <w:t xml:space="preserve"> בני אדם- אתגרי פקמ"ז במערכת גודל השעה</w:t>
      </w:r>
      <w:r w:rsidRPr="00986746">
        <w:rPr>
          <w:rFonts w:cs="David" w:hint="cs"/>
          <w:rtl/>
        </w:rPr>
        <w:t>, בתוך בין הקטבים,</w:t>
      </w:r>
      <w:r w:rsidR="00753D01">
        <w:rPr>
          <w:rFonts w:cs="David" w:hint="cs"/>
          <w:rtl/>
        </w:rPr>
        <w:t xml:space="preserve"> גיליון </w:t>
      </w:r>
      <w:r w:rsidR="00753D01" w:rsidRPr="000A79B6">
        <w:rPr>
          <w:rFonts w:cs="David" w:hint="cs"/>
          <w:rtl/>
        </w:rPr>
        <w:t>15,</w:t>
      </w:r>
      <w:r w:rsidR="000A79B6">
        <w:rPr>
          <w:rFonts w:cs="David" w:hint="cs"/>
          <w:rtl/>
        </w:rPr>
        <w:t xml:space="preserve"> ע"מ</w:t>
      </w:r>
      <w:r w:rsidR="00753D01" w:rsidRPr="000A79B6">
        <w:rPr>
          <w:rFonts w:cs="David" w:hint="cs"/>
          <w:rtl/>
        </w:rPr>
        <w:t xml:space="preserve"> 123-132.</w:t>
      </w:r>
      <w:r w:rsidR="000A79B6" w:rsidRPr="000A79B6">
        <w:rPr>
          <w:rFonts w:cs="David" w:hint="cs"/>
          <w:rtl/>
        </w:rPr>
        <w:t xml:space="preserve"> ראה גם, כרמלי, ליאור, </w:t>
      </w:r>
      <w:r w:rsidR="000A79B6" w:rsidRPr="000A79B6">
        <w:rPr>
          <w:rFonts w:cs="David" w:hint="cs"/>
          <w:u w:val="single"/>
          <w:rtl/>
        </w:rPr>
        <w:t>מערכת גודל השעה 2015-2016, למידה והתפתחות המענה המבצעי</w:t>
      </w:r>
      <w:r w:rsidR="000A79B6" w:rsidRPr="000A79B6">
        <w:rPr>
          <w:rFonts w:cs="David" w:hint="cs"/>
          <w:rtl/>
        </w:rPr>
        <w:t>, שם, ע"מ 135-148.</w:t>
      </w:r>
    </w:p>
  </w:footnote>
  <w:footnote w:id="68">
    <w:p w14:paraId="291FA997" w14:textId="73AA0C80" w:rsidR="00EC2E63" w:rsidRDefault="00EC2E63" w:rsidP="00A23B9A">
      <w:pPr>
        <w:pStyle w:val="FootnoteText"/>
        <w:spacing w:line="360" w:lineRule="auto"/>
      </w:pPr>
      <w:r>
        <w:rPr>
          <w:rStyle w:val="FootnoteReference"/>
        </w:rPr>
        <w:footnoteRef/>
      </w:r>
      <w:r>
        <w:rPr>
          <w:rtl/>
        </w:rPr>
        <w:t xml:space="preserve"> </w:t>
      </w:r>
      <w:r w:rsidRPr="00EC2E63">
        <w:rPr>
          <w:rFonts w:cs="David" w:hint="cs"/>
          <w:rtl/>
        </w:rPr>
        <w:t>ניתוח מקרה בוחן נעשה על בסיס השיחה עם אלוף תמיר היימן אשר נערכה ב</w:t>
      </w:r>
      <w:r>
        <w:rPr>
          <w:rFonts w:cs="David" w:hint="cs"/>
          <w:rtl/>
        </w:rPr>
        <w:t>-</w:t>
      </w:r>
      <w:r w:rsidRPr="00EC2E63">
        <w:rPr>
          <w:rFonts w:cs="David" w:hint="cs"/>
          <w:rtl/>
        </w:rPr>
        <w:t>1.03.2020</w:t>
      </w:r>
      <w:r w:rsidR="003D35B9">
        <w:rPr>
          <w:rFonts w:hint="cs"/>
          <w:rtl/>
        </w:rPr>
        <w:t>,</w:t>
      </w:r>
      <w:r w:rsidR="003D35B9" w:rsidRPr="003D35B9">
        <w:rPr>
          <w:rFonts w:cs="David" w:hint="cs"/>
          <w:rtl/>
        </w:rPr>
        <w:t xml:space="preserve"> ושיחה עם אל"ם אבי קינן </w:t>
      </w:r>
      <w:r w:rsidR="003D35B9">
        <w:rPr>
          <w:rFonts w:cs="David" w:hint="cs"/>
          <w:rtl/>
        </w:rPr>
        <w:t xml:space="preserve">(קמ"ן האוגדה דאז) </w:t>
      </w:r>
      <w:r w:rsidR="003D35B9" w:rsidRPr="003D35B9">
        <w:rPr>
          <w:rFonts w:cs="David" w:hint="cs"/>
          <w:rtl/>
        </w:rPr>
        <w:t>אשר נערכה ב-15.03.2020.</w:t>
      </w:r>
    </w:p>
  </w:footnote>
  <w:footnote w:id="69">
    <w:p w14:paraId="1E3C3A68" w14:textId="733F3F92" w:rsidR="008C2220" w:rsidRPr="008C2220" w:rsidRDefault="008C2220">
      <w:pPr>
        <w:pStyle w:val="FootnoteText"/>
        <w:rPr>
          <w:rFonts w:cs="David"/>
        </w:rPr>
      </w:pPr>
      <w:r w:rsidRPr="008C2220">
        <w:rPr>
          <w:rStyle w:val="FootnoteReference"/>
          <w:rFonts w:cs="David"/>
        </w:rPr>
        <w:footnoteRef/>
      </w:r>
      <w:r w:rsidRPr="008C2220">
        <w:rPr>
          <w:rFonts w:cs="David"/>
          <w:rtl/>
        </w:rPr>
        <w:t xml:space="preserve"> </w:t>
      </w:r>
      <w:r w:rsidRPr="008C2220">
        <w:rPr>
          <w:rFonts w:cs="David" w:hint="cs"/>
          <w:rtl/>
        </w:rPr>
        <w:t>כהן, עמ' 182.</w:t>
      </w:r>
    </w:p>
  </w:footnote>
  <w:footnote w:id="70">
    <w:p w14:paraId="33AA8D55" w14:textId="56141A03" w:rsidR="003A4B6C" w:rsidRDefault="003A4B6C" w:rsidP="003A4B6C">
      <w:pPr>
        <w:pStyle w:val="FootnoteText"/>
        <w:rPr>
          <w:rtl/>
        </w:rPr>
      </w:pPr>
      <w:r>
        <w:rPr>
          <w:rStyle w:val="FootnoteReference"/>
        </w:rPr>
        <w:footnoteRef/>
      </w:r>
      <w:r>
        <w:rPr>
          <w:rtl/>
        </w:rPr>
        <w:t xml:space="preserve"> </w:t>
      </w:r>
      <w:r w:rsidRPr="003A4B6C">
        <w:rPr>
          <w:rFonts w:cs="David" w:hint="cs"/>
          <w:rtl/>
        </w:rPr>
        <w:t xml:space="preserve">ניתוח מקרה בוחן נעשה על בסיס 2 שיחות עם מר גדעון </w:t>
      </w:r>
      <w:proofErr w:type="spellStart"/>
      <w:r w:rsidRPr="003A4B6C">
        <w:rPr>
          <w:rFonts w:cs="David" w:hint="cs"/>
          <w:rtl/>
        </w:rPr>
        <w:t>תדמור</w:t>
      </w:r>
      <w:proofErr w:type="spellEnd"/>
      <w:r w:rsidRPr="003A4B6C">
        <w:rPr>
          <w:rFonts w:cs="David" w:hint="cs"/>
          <w:rtl/>
        </w:rPr>
        <w:t xml:space="preserve"> אשר נערכו ב-12.02.2020, וב-15.04.2020.</w:t>
      </w:r>
    </w:p>
  </w:footnote>
  <w:footnote w:id="71">
    <w:p w14:paraId="059FCDA1" w14:textId="77777777" w:rsidR="008E3D68" w:rsidRPr="00C0286E" w:rsidRDefault="008E3D68" w:rsidP="008E3D68">
      <w:pPr>
        <w:pStyle w:val="FootnoteText"/>
        <w:rPr>
          <w:rFonts w:cs="David"/>
        </w:rPr>
      </w:pPr>
      <w:r w:rsidRPr="00C0286E">
        <w:rPr>
          <w:rStyle w:val="FootnoteReference"/>
          <w:rFonts w:cs="David"/>
        </w:rPr>
        <w:footnoteRef/>
      </w:r>
      <w:r w:rsidRPr="00C0286E">
        <w:rPr>
          <w:rFonts w:cs="David"/>
          <w:rtl/>
        </w:rPr>
        <w:t xml:space="preserve"> </w:t>
      </w:r>
      <w:r w:rsidRPr="00C0286E">
        <w:rPr>
          <w:rFonts w:cs="David" w:hint="cs"/>
          <w:rtl/>
        </w:rPr>
        <w:t>ויקיפדיה תחת ערך 'הגז הטבעי בישראל'</w:t>
      </w:r>
    </w:p>
  </w:footnote>
  <w:footnote w:id="72">
    <w:p w14:paraId="45C3FC44" w14:textId="77777777" w:rsidR="008E3D68" w:rsidRPr="00323D58" w:rsidRDefault="008E3D68" w:rsidP="008E3D68">
      <w:pPr>
        <w:pStyle w:val="FootnoteText"/>
        <w:rPr>
          <w:rFonts w:cs="David"/>
          <w:rtl/>
        </w:rPr>
      </w:pPr>
      <w:r w:rsidRPr="00323D58">
        <w:rPr>
          <w:rStyle w:val="FootnoteReference"/>
          <w:rFonts w:cs="David"/>
        </w:rPr>
        <w:footnoteRef/>
      </w:r>
      <w:r w:rsidRPr="00323D58">
        <w:rPr>
          <w:rFonts w:cs="David"/>
          <w:rtl/>
        </w:rPr>
        <w:t xml:space="preserve"> </w:t>
      </w:r>
      <w:r w:rsidRPr="00323D58">
        <w:rPr>
          <w:rFonts w:cs="David" w:hint="cs"/>
          <w:rtl/>
        </w:rPr>
        <w:t xml:space="preserve">שטייניץ, יובל, </w:t>
      </w:r>
      <w:r w:rsidRPr="00323D58">
        <w:rPr>
          <w:rFonts w:cs="David" w:hint="cs"/>
          <w:u w:val="single"/>
          <w:rtl/>
        </w:rPr>
        <w:t>הקרב על הגז</w:t>
      </w:r>
      <w:r w:rsidRPr="00323D58">
        <w:rPr>
          <w:rFonts w:cs="David" w:hint="cs"/>
          <w:rtl/>
        </w:rPr>
        <w:t xml:space="preserve">, ידיעות אחרונות, 2020, ע"מ 34. </w:t>
      </w:r>
    </w:p>
  </w:footnote>
  <w:footnote w:id="73">
    <w:p w14:paraId="0AB196FF" w14:textId="4713AE5F" w:rsidR="008E3D68" w:rsidRPr="00D70334" w:rsidRDefault="008E3D68" w:rsidP="008E3D68">
      <w:pPr>
        <w:pStyle w:val="FootnoteText"/>
        <w:rPr>
          <w:rFonts w:cs="David"/>
        </w:rPr>
      </w:pPr>
      <w:r w:rsidRPr="00D70334">
        <w:rPr>
          <w:rStyle w:val="FootnoteReference"/>
          <w:rFonts w:cs="David"/>
        </w:rPr>
        <w:footnoteRef/>
      </w:r>
      <w:r w:rsidRPr="00D70334">
        <w:rPr>
          <w:rFonts w:cs="David"/>
          <w:rtl/>
        </w:rPr>
        <w:t xml:space="preserve"> </w:t>
      </w:r>
      <w:r w:rsidRPr="00D70334">
        <w:rPr>
          <w:rFonts w:cs="David" w:hint="cs"/>
          <w:rtl/>
        </w:rPr>
        <w:t>קהלת</w:t>
      </w:r>
      <w:r w:rsidR="00CF6289">
        <w:rPr>
          <w:rFonts w:cs="David" w:hint="cs"/>
          <w:rtl/>
        </w:rPr>
        <w:t xml:space="preserve"> א', ט'.</w:t>
      </w:r>
    </w:p>
  </w:footnote>
  <w:footnote w:id="74">
    <w:p w14:paraId="59FA6364" w14:textId="77777777" w:rsidR="008E3D68" w:rsidRPr="004D79CF" w:rsidRDefault="008E3D68" w:rsidP="008E3D68">
      <w:pPr>
        <w:pStyle w:val="FootnoteText"/>
        <w:rPr>
          <w:rFonts w:cs="David"/>
        </w:rPr>
      </w:pPr>
      <w:r w:rsidRPr="004D79CF">
        <w:rPr>
          <w:rStyle w:val="FootnoteReference"/>
          <w:rFonts w:cs="David"/>
        </w:rPr>
        <w:footnoteRef/>
      </w:r>
      <w:r w:rsidRPr="004D79CF">
        <w:rPr>
          <w:rFonts w:cs="David"/>
          <w:rtl/>
        </w:rPr>
        <w:t xml:space="preserve"> </w:t>
      </w:r>
      <w:r>
        <w:rPr>
          <w:rFonts w:cs="David" w:hint="cs"/>
          <w:rtl/>
        </w:rPr>
        <w:t xml:space="preserve">שטייניץ, </w:t>
      </w:r>
      <w:r w:rsidRPr="00FE0CFD">
        <w:rPr>
          <w:rFonts w:cs="David" w:hint="cs"/>
          <w:u w:val="single"/>
          <w:rtl/>
        </w:rPr>
        <w:t>שם</w:t>
      </w:r>
      <w:r w:rsidRPr="004D79CF">
        <w:rPr>
          <w:rFonts w:cs="David" w:hint="cs"/>
          <w:rtl/>
        </w:rPr>
        <w:t>, ע"מ 12.</w:t>
      </w:r>
    </w:p>
  </w:footnote>
  <w:footnote w:id="75">
    <w:p w14:paraId="414E1C1E" w14:textId="47C04334" w:rsidR="00E1409C" w:rsidRPr="00E14E12" w:rsidRDefault="00E1409C" w:rsidP="00966CF8">
      <w:pPr>
        <w:pStyle w:val="FootnoteText"/>
        <w:spacing w:line="360" w:lineRule="auto"/>
        <w:rPr>
          <w:rFonts w:cs="David"/>
          <w:rtl/>
        </w:rPr>
      </w:pPr>
      <w:r w:rsidRPr="000E5625">
        <w:rPr>
          <w:rStyle w:val="FootnoteReference"/>
          <w:rFonts w:cs="David"/>
        </w:rPr>
        <w:footnoteRef/>
      </w:r>
      <w:r w:rsidRPr="000E5625">
        <w:rPr>
          <w:rFonts w:cs="David"/>
          <w:rtl/>
        </w:rPr>
        <w:t xml:space="preserve"> </w:t>
      </w:r>
      <w:r w:rsidRPr="000E5625">
        <w:rPr>
          <w:rFonts w:cs="David" w:hint="cs"/>
          <w:rtl/>
        </w:rPr>
        <w:t xml:space="preserve">הפילוסוף הסלובני </w:t>
      </w:r>
      <w:proofErr w:type="spellStart"/>
      <w:r w:rsidRPr="000E5625">
        <w:rPr>
          <w:rFonts w:cs="David" w:hint="cs"/>
          <w:rtl/>
        </w:rPr>
        <w:t>סלבוי</w:t>
      </w:r>
      <w:proofErr w:type="spellEnd"/>
      <w:r w:rsidRPr="000E5625">
        <w:rPr>
          <w:rFonts w:cs="David" w:hint="cs"/>
          <w:rtl/>
        </w:rPr>
        <w:t xml:space="preserve"> </w:t>
      </w:r>
      <w:proofErr w:type="spellStart"/>
      <w:r w:rsidRPr="000E5625">
        <w:rPr>
          <w:rFonts w:cs="David" w:hint="cs"/>
          <w:rtl/>
        </w:rPr>
        <w:t>ז'יז'יק</w:t>
      </w:r>
      <w:proofErr w:type="spellEnd"/>
      <w:r w:rsidRPr="000E5625">
        <w:rPr>
          <w:rFonts w:cs="David" w:hint="cs"/>
          <w:rtl/>
        </w:rPr>
        <w:t xml:space="preserve"> (</w:t>
      </w:r>
      <w:proofErr w:type="spellStart"/>
      <w:r w:rsidRPr="000E5625">
        <w:rPr>
          <w:rFonts w:ascii="Arial" w:hAnsi="Arial" w:cs="David"/>
          <w:color w:val="202122"/>
          <w:sz w:val="21"/>
          <w:szCs w:val="21"/>
          <w:shd w:val="clear" w:color="auto" w:fill="FFFFFF"/>
        </w:rPr>
        <w:t>Slavoj</w:t>
      </w:r>
      <w:proofErr w:type="spellEnd"/>
      <w:r w:rsidRPr="000E5625">
        <w:rPr>
          <w:rFonts w:ascii="Arial" w:hAnsi="Arial" w:cs="David"/>
          <w:color w:val="202122"/>
          <w:sz w:val="21"/>
          <w:szCs w:val="21"/>
          <w:shd w:val="clear" w:color="auto" w:fill="FFFFFF"/>
        </w:rPr>
        <w:t xml:space="preserve"> </w:t>
      </w:r>
      <w:proofErr w:type="spellStart"/>
      <w:r w:rsidRPr="000E5625">
        <w:rPr>
          <w:rFonts w:ascii="Arial" w:hAnsi="Arial" w:cs="David"/>
          <w:color w:val="202122"/>
          <w:sz w:val="21"/>
          <w:szCs w:val="21"/>
          <w:shd w:val="clear" w:color="auto" w:fill="FFFFFF"/>
        </w:rPr>
        <w:t>Zizek</w:t>
      </w:r>
      <w:proofErr w:type="spellEnd"/>
      <w:r w:rsidRPr="000E5625">
        <w:rPr>
          <w:rFonts w:cs="David" w:hint="cs"/>
          <w:rtl/>
        </w:rPr>
        <w:t xml:space="preserve">) מתייחס לכך בתארו את היחסים שבין בני זוג בעידן התרבות המודרנית, כדגם למערכות יחסים בכלל, ככאלה שיכולים להיות מושתתים רק על היכולת להסתכל לא האחד בעיני השני, אלא לאחוז ידיים ולהסתכל לעבר נקודה שלישית, חיצונית, המהווה את התכלית </w:t>
      </w:r>
      <w:r w:rsidRPr="00966CF8">
        <w:rPr>
          <w:rFonts w:cs="David" w:hint="cs"/>
          <w:rtl/>
        </w:rPr>
        <w:t xml:space="preserve">עבורה </w:t>
      </w:r>
      <w:r w:rsidR="00007B3E" w:rsidRPr="00966CF8">
        <w:rPr>
          <w:rFonts w:cs="David" w:hint="cs"/>
          <w:rtl/>
        </w:rPr>
        <w:t>נאבקים</w:t>
      </w:r>
      <w:r w:rsidRPr="00966CF8">
        <w:rPr>
          <w:rFonts w:cs="David" w:hint="cs"/>
          <w:rtl/>
        </w:rPr>
        <w:t xml:space="preserve"> ואת מקור</w:t>
      </w:r>
      <w:r>
        <w:rPr>
          <w:rFonts w:hint="cs"/>
          <w:rtl/>
        </w:rPr>
        <w:t xml:space="preserve"> </w:t>
      </w:r>
      <w:proofErr w:type="spellStart"/>
      <w:r w:rsidRPr="00E14E12">
        <w:rPr>
          <w:rFonts w:cs="David" w:hint="cs"/>
          <w:rtl/>
        </w:rPr>
        <w:t>המחוייבות</w:t>
      </w:r>
      <w:proofErr w:type="spellEnd"/>
      <w:r w:rsidRPr="00E14E12">
        <w:rPr>
          <w:rFonts w:cs="David" w:hint="cs"/>
          <w:rtl/>
        </w:rPr>
        <w:t xml:space="preserve"> שלהם, ראו 'הסובייקט שאמור להאמין: הנצרות בין </w:t>
      </w:r>
      <w:proofErr w:type="spellStart"/>
      <w:r w:rsidRPr="00E14E12">
        <w:rPr>
          <w:rFonts w:cs="David" w:hint="cs"/>
          <w:rtl/>
        </w:rPr>
        <w:t>פרברסיה</w:t>
      </w:r>
      <w:proofErr w:type="spellEnd"/>
      <w:r w:rsidRPr="00E14E12">
        <w:rPr>
          <w:rFonts w:cs="David" w:hint="cs"/>
          <w:rtl/>
        </w:rPr>
        <w:t xml:space="preserve"> לחתרנות, הוצאת רסלינג, תל אביב, 2004.</w:t>
      </w:r>
    </w:p>
  </w:footnote>
  <w:footnote w:id="76">
    <w:p w14:paraId="4FB7F787" w14:textId="689C82CC" w:rsidR="00007B3E" w:rsidRPr="00E14E12" w:rsidRDefault="00007B3E">
      <w:pPr>
        <w:pStyle w:val="FootnoteText"/>
        <w:rPr>
          <w:rFonts w:cs="David"/>
        </w:rPr>
      </w:pPr>
      <w:r w:rsidRPr="00E14E12">
        <w:rPr>
          <w:rStyle w:val="FootnoteReference"/>
          <w:rFonts w:cs="David"/>
        </w:rPr>
        <w:footnoteRef/>
      </w:r>
      <w:r w:rsidRPr="00E14E12">
        <w:rPr>
          <w:rFonts w:cs="David"/>
          <w:rtl/>
        </w:rPr>
        <w:t xml:space="preserve"> </w:t>
      </w:r>
      <w:r w:rsidR="00B641F9">
        <w:rPr>
          <w:rFonts w:cs="David" w:hint="cs"/>
          <w:rtl/>
        </w:rPr>
        <w:t xml:space="preserve">ש"י עגנון, </w:t>
      </w:r>
      <w:r w:rsidR="00B641F9" w:rsidRPr="00214FB8">
        <w:rPr>
          <w:rFonts w:cs="David" w:hint="cs"/>
          <w:u w:val="single"/>
          <w:rtl/>
        </w:rPr>
        <w:t>"עיר ומלואה",</w:t>
      </w:r>
      <w:r w:rsidR="00B641F9">
        <w:rPr>
          <w:rFonts w:cs="David" w:hint="cs"/>
          <w:rtl/>
        </w:rPr>
        <w:t xml:space="preserve"> 1973.</w:t>
      </w:r>
    </w:p>
  </w:footnote>
  <w:footnote w:id="77">
    <w:p w14:paraId="476B49B7" w14:textId="77777777" w:rsidR="00A12CE3" w:rsidRDefault="00A12CE3" w:rsidP="00A12CE3">
      <w:pPr>
        <w:pStyle w:val="FootnoteText"/>
        <w:rPr>
          <w:rtl/>
        </w:rPr>
      </w:pPr>
      <w:r w:rsidRPr="00E14E12">
        <w:rPr>
          <w:rStyle w:val="FootnoteReference"/>
          <w:rFonts w:cs="David"/>
        </w:rPr>
        <w:footnoteRef/>
      </w:r>
      <w:r w:rsidRPr="00E14E12">
        <w:rPr>
          <w:rFonts w:cs="David"/>
          <w:rtl/>
        </w:rPr>
        <w:t xml:space="preserve"> </w:t>
      </w:r>
      <w:r w:rsidRPr="00E14E12">
        <w:rPr>
          <w:rFonts w:cs="David" w:hint="cs"/>
          <w:rtl/>
        </w:rPr>
        <w:t>היד החזקה לרמב"ם, הלכות שבועות פרק ו' הלכה א'.</w:t>
      </w:r>
    </w:p>
  </w:footnote>
  <w:footnote w:id="78">
    <w:p w14:paraId="7EC873FE" w14:textId="388E6476" w:rsidR="005A373B" w:rsidRPr="001D0FCD" w:rsidRDefault="005A373B" w:rsidP="00282C05">
      <w:pPr>
        <w:pStyle w:val="FootnoteText"/>
        <w:rPr>
          <w:rFonts w:cs="David"/>
        </w:rPr>
      </w:pPr>
      <w:r w:rsidRPr="001D0FCD">
        <w:rPr>
          <w:rStyle w:val="FootnoteReference"/>
          <w:rFonts w:cs="David"/>
        </w:rPr>
        <w:footnoteRef/>
      </w:r>
      <w:r w:rsidRPr="001D0FCD">
        <w:rPr>
          <w:rFonts w:cs="David"/>
          <w:rtl/>
        </w:rPr>
        <w:t xml:space="preserve"> </w:t>
      </w:r>
      <w:r w:rsidRPr="001D0FCD">
        <w:rPr>
          <w:rFonts w:cs="David" w:hint="cs"/>
          <w:rtl/>
        </w:rPr>
        <w:t xml:space="preserve">הרב דוד כהן, </w:t>
      </w:r>
      <w:r w:rsidRPr="000D050C">
        <w:rPr>
          <w:rFonts w:cs="David" w:hint="cs"/>
          <w:u w:val="single"/>
          <w:rtl/>
        </w:rPr>
        <w:t>"קול הנבואה",</w:t>
      </w:r>
      <w:r w:rsidRPr="001D0FCD">
        <w:rPr>
          <w:rFonts w:cs="David" w:hint="cs"/>
          <w:rtl/>
        </w:rPr>
        <w:t xml:space="preserve"> הוצאת מוסד הרב קוק, </w:t>
      </w:r>
      <w:r w:rsidR="00282C05">
        <w:rPr>
          <w:rFonts w:cs="David" w:hint="cs"/>
          <w:rtl/>
        </w:rPr>
        <w:t>1970</w:t>
      </w:r>
    </w:p>
  </w:footnote>
  <w:footnote w:id="79">
    <w:p w14:paraId="712BD132" w14:textId="3698577E" w:rsidR="00E1409C" w:rsidRPr="001D0FCD" w:rsidRDefault="00E1409C" w:rsidP="00883A75">
      <w:pPr>
        <w:pStyle w:val="FootnoteText"/>
        <w:rPr>
          <w:rFonts w:cs="David"/>
          <w:rtl/>
        </w:rPr>
      </w:pPr>
      <w:r w:rsidRPr="001D0FCD">
        <w:rPr>
          <w:rStyle w:val="FootnoteReference"/>
          <w:rFonts w:cs="David"/>
        </w:rPr>
        <w:footnoteRef/>
      </w:r>
      <w:r w:rsidRPr="001D0FCD">
        <w:rPr>
          <w:rFonts w:cs="David"/>
          <w:rtl/>
        </w:rPr>
        <w:t xml:space="preserve"> </w:t>
      </w:r>
      <w:r w:rsidRPr="001D0FCD">
        <w:rPr>
          <w:rFonts w:cs="David" w:hint="cs"/>
          <w:rtl/>
        </w:rPr>
        <w:t xml:space="preserve">בהתבסס על תפיסתו של </w:t>
      </w:r>
      <w:proofErr w:type="spellStart"/>
      <w:r w:rsidRPr="001D0FCD">
        <w:rPr>
          <w:rFonts w:cs="David" w:hint="cs"/>
          <w:rtl/>
        </w:rPr>
        <w:t>סלבוי</w:t>
      </w:r>
      <w:proofErr w:type="spellEnd"/>
      <w:r w:rsidRPr="001D0FCD">
        <w:rPr>
          <w:rFonts w:cs="David" w:hint="cs"/>
          <w:rtl/>
        </w:rPr>
        <w:t xml:space="preserve"> </w:t>
      </w:r>
      <w:proofErr w:type="spellStart"/>
      <w:r w:rsidRPr="001D0FCD">
        <w:rPr>
          <w:rFonts w:cs="David" w:hint="cs"/>
          <w:rtl/>
        </w:rPr>
        <w:t>ז'יז'יק</w:t>
      </w:r>
      <w:proofErr w:type="spellEnd"/>
    </w:p>
  </w:footnote>
  <w:footnote w:id="80">
    <w:p w14:paraId="7D38977D" w14:textId="42071A41" w:rsidR="00E1409C" w:rsidRDefault="00E1409C">
      <w:pPr>
        <w:pStyle w:val="FootnoteText"/>
      </w:pPr>
      <w:r w:rsidRPr="001D0FCD">
        <w:rPr>
          <w:rStyle w:val="FootnoteReference"/>
          <w:rFonts w:cs="David"/>
        </w:rPr>
        <w:footnoteRef/>
      </w:r>
      <w:r w:rsidRPr="001D0FCD">
        <w:rPr>
          <w:rFonts w:cs="David"/>
          <w:rtl/>
        </w:rPr>
        <w:t xml:space="preserve"> </w:t>
      </w:r>
      <w:r w:rsidRPr="001D0FCD">
        <w:rPr>
          <w:rFonts w:cs="David" w:hint="cs"/>
          <w:rtl/>
        </w:rPr>
        <w:t>תלמוד בבלי, מסכת סנהדרין, דף פ</w:t>
      </w:r>
      <w:r w:rsidR="0040323A">
        <w:rPr>
          <w:rFonts w:cs="David" w:hint="cs"/>
          <w:rtl/>
        </w:rPr>
        <w:t>"</w:t>
      </w:r>
      <w:r w:rsidRPr="001D0FCD">
        <w:rPr>
          <w:rFonts w:cs="David" w:hint="cs"/>
          <w:rtl/>
        </w:rPr>
        <w:t>ב.</w:t>
      </w:r>
    </w:p>
  </w:footnote>
  <w:footnote w:id="81">
    <w:p w14:paraId="4470BA9C" w14:textId="347785BD" w:rsidR="00E1409C" w:rsidRPr="001D0FCD" w:rsidRDefault="00E1409C">
      <w:pPr>
        <w:pStyle w:val="FootnoteText"/>
        <w:rPr>
          <w:rFonts w:cs="David"/>
          <w:rtl/>
        </w:rPr>
      </w:pPr>
      <w:r w:rsidRPr="001D0FCD">
        <w:rPr>
          <w:rStyle w:val="FootnoteReference"/>
          <w:rFonts w:cs="David"/>
        </w:rPr>
        <w:footnoteRef/>
      </w:r>
      <w:r w:rsidRPr="001D0FCD">
        <w:rPr>
          <w:rFonts w:cs="David"/>
          <w:rtl/>
        </w:rPr>
        <w:t xml:space="preserve"> </w:t>
      </w:r>
      <w:r w:rsidRPr="001D0FCD">
        <w:rPr>
          <w:rFonts w:cs="David" w:hint="cs"/>
          <w:rtl/>
        </w:rPr>
        <w:t xml:space="preserve">חנה סנש, </w:t>
      </w:r>
      <w:r w:rsidR="00B518CE" w:rsidRPr="0029720E">
        <w:rPr>
          <w:rFonts w:cs="David" w:hint="cs"/>
          <w:u w:val="single"/>
          <w:rtl/>
        </w:rPr>
        <w:t xml:space="preserve">הליכה </w:t>
      </w:r>
      <w:r w:rsidRPr="0029720E">
        <w:rPr>
          <w:rFonts w:cs="David" w:hint="cs"/>
          <w:u w:val="single"/>
          <w:rtl/>
        </w:rPr>
        <w:t>קיסריה</w:t>
      </w:r>
      <w:r w:rsidRPr="001D0FCD">
        <w:rPr>
          <w:rFonts w:cs="David" w:hint="cs"/>
          <w:rtl/>
        </w:rPr>
        <w:t>, דצמבר 1942.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8D4"/>
    <w:multiLevelType w:val="hybridMultilevel"/>
    <w:tmpl w:val="1EEA4B94"/>
    <w:lvl w:ilvl="0" w:tplc="8FDA0A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7FFE"/>
    <w:multiLevelType w:val="hybridMultilevel"/>
    <w:tmpl w:val="58F05728"/>
    <w:lvl w:ilvl="0" w:tplc="637ABC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59AE"/>
    <w:multiLevelType w:val="hybridMultilevel"/>
    <w:tmpl w:val="F45AC13A"/>
    <w:lvl w:ilvl="0" w:tplc="E3582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A71BD"/>
    <w:multiLevelType w:val="hybridMultilevel"/>
    <w:tmpl w:val="695C4E7C"/>
    <w:lvl w:ilvl="0" w:tplc="6764E73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E67540"/>
    <w:multiLevelType w:val="hybridMultilevel"/>
    <w:tmpl w:val="78083BC6"/>
    <w:lvl w:ilvl="0" w:tplc="67D025E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37B"/>
    <w:multiLevelType w:val="hybridMultilevel"/>
    <w:tmpl w:val="864A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A5A05"/>
    <w:multiLevelType w:val="hybridMultilevel"/>
    <w:tmpl w:val="B3123178"/>
    <w:lvl w:ilvl="0" w:tplc="93FE0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604BEA"/>
    <w:multiLevelType w:val="hybridMultilevel"/>
    <w:tmpl w:val="35A2F5AA"/>
    <w:lvl w:ilvl="0" w:tplc="0409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F7994"/>
    <w:multiLevelType w:val="hybridMultilevel"/>
    <w:tmpl w:val="B002B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A524C"/>
    <w:multiLevelType w:val="hybridMultilevel"/>
    <w:tmpl w:val="E77E6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F622C5"/>
    <w:multiLevelType w:val="hybridMultilevel"/>
    <w:tmpl w:val="174C3734"/>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3C595B0C"/>
    <w:multiLevelType w:val="hybridMultilevel"/>
    <w:tmpl w:val="3CF864AC"/>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A5F80"/>
    <w:multiLevelType w:val="multilevel"/>
    <w:tmpl w:val="182E0DFE"/>
    <w:lvl w:ilvl="0">
      <w:start w:val="4"/>
      <w:numFmt w:val="decimal"/>
      <w:lvlText w:val="%1."/>
      <w:lvlJc w:val="left"/>
      <w:pPr>
        <w:ind w:left="720" w:hanging="360"/>
      </w:pPr>
      <w:rPr>
        <w:rFonts w:hint="default"/>
      </w:rPr>
    </w:lvl>
    <w:lvl w:ilvl="1">
      <w:start w:val="1"/>
      <w:numFmt w:val="hebrew1"/>
      <w:lvlText w:val="%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2C5F77"/>
    <w:multiLevelType w:val="hybridMultilevel"/>
    <w:tmpl w:val="4992F534"/>
    <w:lvl w:ilvl="0" w:tplc="5394B59A">
      <w:start w:val="2"/>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9318B"/>
    <w:multiLevelType w:val="hybridMultilevel"/>
    <w:tmpl w:val="CEBC7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9B3169"/>
    <w:multiLevelType w:val="multilevel"/>
    <w:tmpl w:val="729AF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3A8100D"/>
    <w:multiLevelType w:val="hybridMultilevel"/>
    <w:tmpl w:val="266C4346"/>
    <w:lvl w:ilvl="0" w:tplc="6B46C9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B4C9E"/>
    <w:multiLevelType w:val="hybridMultilevel"/>
    <w:tmpl w:val="4FEEC586"/>
    <w:lvl w:ilvl="0" w:tplc="B8F8B0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A4D1A"/>
    <w:multiLevelType w:val="hybridMultilevel"/>
    <w:tmpl w:val="6B24DC22"/>
    <w:lvl w:ilvl="0" w:tplc="4F62B2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827AB"/>
    <w:multiLevelType w:val="multilevel"/>
    <w:tmpl w:val="B5B8F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A694456"/>
    <w:multiLevelType w:val="hybridMultilevel"/>
    <w:tmpl w:val="D59C7F0C"/>
    <w:lvl w:ilvl="0" w:tplc="FBA823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D7A9B"/>
    <w:multiLevelType w:val="hybridMultilevel"/>
    <w:tmpl w:val="AD38E138"/>
    <w:lvl w:ilvl="0" w:tplc="50C06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D33D9"/>
    <w:multiLevelType w:val="hybridMultilevel"/>
    <w:tmpl w:val="92764794"/>
    <w:lvl w:ilvl="0" w:tplc="FBDA8E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F0807"/>
    <w:multiLevelType w:val="hybridMultilevel"/>
    <w:tmpl w:val="2712326E"/>
    <w:lvl w:ilvl="0" w:tplc="E710F7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1810"/>
    <w:multiLevelType w:val="hybridMultilevel"/>
    <w:tmpl w:val="D2161C52"/>
    <w:lvl w:ilvl="0" w:tplc="10EC6D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57887"/>
    <w:multiLevelType w:val="hybridMultilevel"/>
    <w:tmpl w:val="77661790"/>
    <w:lvl w:ilvl="0" w:tplc="24F889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A60E1"/>
    <w:multiLevelType w:val="hybridMultilevel"/>
    <w:tmpl w:val="A0347EE4"/>
    <w:lvl w:ilvl="0" w:tplc="2908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3527D"/>
    <w:multiLevelType w:val="hybridMultilevel"/>
    <w:tmpl w:val="0B62F352"/>
    <w:lvl w:ilvl="0" w:tplc="09DA4E0E">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704AB"/>
    <w:multiLevelType w:val="hybridMultilevel"/>
    <w:tmpl w:val="62523DE4"/>
    <w:lvl w:ilvl="0" w:tplc="D3725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74751"/>
    <w:multiLevelType w:val="hybridMultilevel"/>
    <w:tmpl w:val="AE1E6434"/>
    <w:lvl w:ilvl="0" w:tplc="07905C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D2836"/>
    <w:multiLevelType w:val="hybridMultilevel"/>
    <w:tmpl w:val="2712326E"/>
    <w:lvl w:ilvl="0" w:tplc="E710F7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C219C"/>
    <w:multiLevelType w:val="hybridMultilevel"/>
    <w:tmpl w:val="0B62F352"/>
    <w:lvl w:ilvl="0" w:tplc="09DA4E0E">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343EF"/>
    <w:multiLevelType w:val="hybridMultilevel"/>
    <w:tmpl w:val="1EE6C496"/>
    <w:lvl w:ilvl="0" w:tplc="BAC48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5175D"/>
    <w:multiLevelType w:val="hybridMultilevel"/>
    <w:tmpl w:val="236E92FA"/>
    <w:lvl w:ilvl="0" w:tplc="CF661D22">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5"/>
  </w:num>
  <w:num w:numId="9">
    <w:abstractNumId w:val="19"/>
  </w:num>
  <w:num w:numId="10">
    <w:abstractNumId w:val="12"/>
  </w:num>
  <w:num w:numId="11">
    <w:abstractNumId w:val="9"/>
  </w:num>
  <w:num w:numId="12">
    <w:abstractNumId w:val="25"/>
  </w:num>
  <w:num w:numId="13">
    <w:abstractNumId w:val="20"/>
  </w:num>
  <w:num w:numId="14">
    <w:abstractNumId w:val="6"/>
  </w:num>
  <w:num w:numId="15">
    <w:abstractNumId w:val="33"/>
  </w:num>
  <w:num w:numId="16">
    <w:abstractNumId w:val="13"/>
  </w:num>
  <w:num w:numId="17">
    <w:abstractNumId w:val="31"/>
  </w:num>
  <w:num w:numId="18">
    <w:abstractNumId w:val="27"/>
  </w:num>
  <w:num w:numId="19">
    <w:abstractNumId w:val="0"/>
  </w:num>
  <w:num w:numId="20">
    <w:abstractNumId w:val="16"/>
  </w:num>
  <w:num w:numId="21">
    <w:abstractNumId w:val="29"/>
  </w:num>
  <w:num w:numId="22">
    <w:abstractNumId w:val="17"/>
  </w:num>
  <w:num w:numId="23">
    <w:abstractNumId w:val="21"/>
  </w:num>
  <w:num w:numId="24">
    <w:abstractNumId w:val="22"/>
  </w:num>
  <w:num w:numId="25">
    <w:abstractNumId w:val="18"/>
  </w:num>
  <w:num w:numId="26">
    <w:abstractNumId w:val="28"/>
  </w:num>
  <w:num w:numId="27">
    <w:abstractNumId w:val="1"/>
  </w:num>
  <w:num w:numId="28">
    <w:abstractNumId w:val="8"/>
  </w:num>
  <w:num w:numId="29">
    <w:abstractNumId w:val="26"/>
  </w:num>
  <w:num w:numId="30">
    <w:abstractNumId w:val="32"/>
  </w:num>
  <w:num w:numId="31">
    <w:abstractNumId w:val="24"/>
  </w:num>
  <w:num w:numId="32">
    <w:abstractNumId w:val="2"/>
  </w:num>
  <w:num w:numId="33">
    <w:abstractNumId w:val="4"/>
  </w:num>
  <w:num w:numId="34">
    <w:abstractNumId w:val="30"/>
  </w:num>
  <w:num w:numId="35">
    <w:abstractNumId w:val="2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0E"/>
    <w:rsid w:val="00000E8B"/>
    <w:rsid w:val="00001646"/>
    <w:rsid w:val="000037A3"/>
    <w:rsid w:val="0000503D"/>
    <w:rsid w:val="00007B3E"/>
    <w:rsid w:val="000103B9"/>
    <w:rsid w:val="0001524A"/>
    <w:rsid w:val="00022A90"/>
    <w:rsid w:val="00023A6B"/>
    <w:rsid w:val="00026CDE"/>
    <w:rsid w:val="00026E86"/>
    <w:rsid w:val="00031684"/>
    <w:rsid w:val="00031B8A"/>
    <w:rsid w:val="00032397"/>
    <w:rsid w:val="00035E21"/>
    <w:rsid w:val="00036EC3"/>
    <w:rsid w:val="000439D1"/>
    <w:rsid w:val="0004485E"/>
    <w:rsid w:val="00055DC6"/>
    <w:rsid w:val="0006652F"/>
    <w:rsid w:val="00070C89"/>
    <w:rsid w:val="00072ACB"/>
    <w:rsid w:val="000751BD"/>
    <w:rsid w:val="000809A9"/>
    <w:rsid w:val="00082EE5"/>
    <w:rsid w:val="00091D99"/>
    <w:rsid w:val="0009236C"/>
    <w:rsid w:val="000927D1"/>
    <w:rsid w:val="00092B56"/>
    <w:rsid w:val="000954DD"/>
    <w:rsid w:val="000A7867"/>
    <w:rsid w:val="000A79B6"/>
    <w:rsid w:val="000B12C9"/>
    <w:rsid w:val="000B13B6"/>
    <w:rsid w:val="000B2D06"/>
    <w:rsid w:val="000B795A"/>
    <w:rsid w:val="000D050C"/>
    <w:rsid w:val="000D1C89"/>
    <w:rsid w:val="000D2186"/>
    <w:rsid w:val="000D3393"/>
    <w:rsid w:val="000E1A4D"/>
    <w:rsid w:val="000E39AE"/>
    <w:rsid w:val="000E5625"/>
    <w:rsid w:val="000F0223"/>
    <w:rsid w:val="000F06E3"/>
    <w:rsid w:val="000F35E7"/>
    <w:rsid w:val="000F41C8"/>
    <w:rsid w:val="000F5431"/>
    <w:rsid w:val="000F6B1C"/>
    <w:rsid w:val="000F7657"/>
    <w:rsid w:val="001032A1"/>
    <w:rsid w:val="00107540"/>
    <w:rsid w:val="001126D3"/>
    <w:rsid w:val="0011370D"/>
    <w:rsid w:val="00117380"/>
    <w:rsid w:val="00121C87"/>
    <w:rsid w:val="0012324C"/>
    <w:rsid w:val="00123D01"/>
    <w:rsid w:val="001334B4"/>
    <w:rsid w:val="00135AE8"/>
    <w:rsid w:val="00141940"/>
    <w:rsid w:val="001432C3"/>
    <w:rsid w:val="001450C6"/>
    <w:rsid w:val="00147437"/>
    <w:rsid w:val="0015091D"/>
    <w:rsid w:val="001542D9"/>
    <w:rsid w:val="00154D7F"/>
    <w:rsid w:val="0015670E"/>
    <w:rsid w:val="00173E24"/>
    <w:rsid w:val="0018318A"/>
    <w:rsid w:val="00190C41"/>
    <w:rsid w:val="0019180E"/>
    <w:rsid w:val="00192C45"/>
    <w:rsid w:val="001A3B2D"/>
    <w:rsid w:val="001A4555"/>
    <w:rsid w:val="001A4932"/>
    <w:rsid w:val="001B5826"/>
    <w:rsid w:val="001C35ED"/>
    <w:rsid w:val="001C4E67"/>
    <w:rsid w:val="001C6A12"/>
    <w:rsid w:val="001C721F"/>
    <w:rsid w:val="001C741C"/>
    <w:rsid w:val="001D0FCD"/>
    <w:rsid w:val="001D7ADF"/>
    <w:rsid w:val="001E1BAA"/>
    <w:rsid w:val="001E3ED5"/>
    <w:rsid w:val="001F07DA"/>
    <w:rsid w:val="002128D4"/>
    <w:rsid w:val="0021376D"/>
    <w:rsid w:val="002138D3"/>
    <w:rsid w:val="00214FB8"/>
    <w:rsid w:val="00216134"/>
    <w:rsid w:val="00222DAD"/>
    <w:rsid w:val="00223615"/>
    <w:rsid w:val="00223ABE"/>
    <w:rsid w:val="002276B1"/>
    <w:rsid w:val="0023101E"/>
    <w:rsid w:val="0023494A"/>
    <w:rsid w:val="00234E66"/>
    <w:rsid w:val="00235759"/>
    <w:rsid w:val="00237AE2"/>
    <w:rsid w:val="00241B1A"/>
    <w:rsid w:val="00244625"/>
    <w:rsid w:val="00245F04"/>
    <w:rsid w:val="00254ED7"/>
    <w:rsid w:val="002576F6"/>
    <w:rsid w:val="00257EE7"/>
    <w:rsid w:val="00262909"/>
    <w:rsid w:val="00265332"/>
    <w:rsid w:val="002665BA"/>
    <w:rsid w:val="00267E32"/>
    <w:rsid w:val="00274F7E"/>
    <w:rsid w:val="00281994"/>
    <w:rsid w:val="00282C05"/>
    <w:rsid w:val="00282D89"/>
    <w:rsid w:val="002939F1"/>
    <w:rsid w:val="00295A89"/>
    <w:rsid w:val="00296D83"/>
    <w:rsid w:val="0029720E"/>
    <w:rsid w:val="002A7A07"/>
    <w:rsid w:val="002B0DC5"/>
    <w:rsid w:val="002B7396"/>
    <w:rsid w:val="002B7502"/>
    <w:rsid w:val="002C4A5E"/>
    <w:rsid w:val="002C71D7"/>
    <w:rsid w:val="002D06A9"/>
    <w:rsid w:val="002D5747"/>
    <w:rsid w:val="002D6A59"/>
    <w:rsid w:val="002E02CC"/>
    <w:rsid w:val="002E1BB5"/>
    <w:rsid w:val="002F03D5"/>
    <w:rsid w:val="002F0E8F"/>
    <w:rsid w:val="002F1E8D"/>
    <w:rsid w:val="002F5055"/>
    <w:rsid w:val="002F5821"/>
    <w:rsid w:val="002F59BD"/>
    <w:rsid w:val="002F61D8"/>
    <w:rsid w:val="003046A3"/>
    <w:rsid w:val="003114A5"/>
    <w:rsid w:val="003118AA"/>
    <w:rsid w:val="00312C19"/>
    <w:rsid w:val="003130D8"/>
    <w:rsid w:val="00313F75"/>
    <w:rsid w:val="00314D0E"/>
    <w:rsid w:val="003211AA"/>
    <w:rsid w:val="00321F83"/>
    <w:rsid w:val="00322CE0"/>
    <w:rsid w:val="00326D36"/>
    <w:rsid w:val="00330B73"/>
    <w:rsid w:val="003434BA"/>
    <w:rsid w:val="00344819"/>
    <w:rsid w:val="0034681D"/>
    <w:rsid w:val="003478E4"/>
    <w:rsid w:val="00350233"/>
    <w:rsid w:val="00351EAC"/>
    <w:rsid w:val="003521C7"/>
    <w:rsid w:val="00352D4C"/>
    <w:rsid w:val="003600D1"/>
    <w:rsid w:val="00360D1D"/>
    <w:rsid w:val="00362B22"/>
    <w:rsid w:val="00364FEF"/>
    <w:rsid w:val="00375156"/>
    <w:rsid w:val="003770CB"/>
    <w:rsid w:val="003813DF"/>
    <w:rsid w:val="00386336"/>
    <w:rsid w:val="00391D8C"/>
    <w:rsid w:val="00392DF7"/>
    <w:rsid w:val="00394194"/>
    <w:rsid w:val="00397A1D"/>
    <w:rsid w:val="003A1100"/>
    <w:rsid w:val="003A16F6"/>
    <w:rsid w:val="003A4B6C"/>
    <w:rsid w:val="003B070B"/>
    <w:rsid w:val="003B2805"/>
    <w:rsid w:val="003B4941"/>
    <w:rsid w:val="003B4E16"/>
    <w:rsid w:val="003C1E1D"/>
    <w:rsid w:val="003C6E4A"/>
    <w:rsid w:val="003D35B9"/>
    <w:rsid w:val="003D452B"/>
    <w:rsid w:val="003E0223"/>
    <w:rsid w:val="003F2E9B"/>
    <w:rsid w:val="003F4ED2"/>
    <w:rsid w:val="003F5B25"/>
    <w:rsid w:val="003F791D"/>
    <w:rsid w:val="0040171C"/>
    <w:rsid w:val="0040323A"/>
    <w:rsid w:val="004105D9"/>
    <w:rsid w:val="00413163"/>
    <w:rsid w:val="00414C07"/>
    <w:rsid w:val="00415746"/>
    <w:rsid w:val="004304B0"/>
    <w:rsid w:val="00431937"/>
    <w:rsid w:val="00444459"/>
    <w:rsid w:val="00444A91"/>
    <w:rsid w:val="004513CB"/>
    <w:rsid w:val="00453A4E"/>
    <w:rsid w:val="0045409B"/>
    <w:rsid w:val="0045698C"/>
    <w:rsid w:val="004600B7"/>
    <w:rsid w:val="004618A3"/>
    <w:rsid w:val="00462FCD"/>
    <w:rsid w:val="00463268"/>
    <w:rsid w:val="00463E72"/>
    <w:rsid w:val="00464585"/>
    <w:rsid w:val="0046461B"/>
    <w:rsid w:val="004666E5"/>
    <w:rsid w:val="004707BB"/>
    <w:rsid w:val="00471926"/>
    <w:rsid w:val="00474A18"/>
    <w:rsid w:val="0048065F"/>
    <w:rsid w:val="004A1DF2"/>
    <w:rsid w:val="004A6CBE"/>
    <w:rsid w:val="004B362A"/>
    <w:rsid w:val="004B58D2"/>
    <w:rsid w:val="004C0AE7"/>
    <w:rsid w:val="004C22F7"/>
    <w:rsid w:val="004C7229"/>
    <w:rsid w:val="004D01F0"/>
    <w:rsid w:val="004D3845"/>
    <w:rsid w:val="004D728B"/>
    <w:rsid w:val="004E035F"/>
    <w:rsid w:val="004E26B5"/>
    <w:rsid w:val="004E40F7"/>
    <w:rsid w:val="004E5D6B"/>
    <w:rsid w:val="004F08A8"/>
    <w:rsid w:val="004F1E7D"/>
    <w:rsid w:val="0050726F"/>
    <w:rsid w:val="00507B4D"/>
    <w:rsid w:val="005156D5"/>
    <w:rsid w:val="00515968"/>
    <w:rsid w:val="00516773"/>
    <w:rsid w:val="00520590"/>
    <w:rsid w:val="005213E2"/>
    <w:rsid w:val="00522686"/>
    <w:rsid w:val="00524F85"/>
    <w:rsid w:val="00526FD3"/>
    <w:rsid w:val="0052751D"/>
    <w:rsid w:val="005304ED"/>
    <w:rsid w:val="00530B56"/>
    <w:rsid w:val="00533B71"/>
    <w:rsid w:val="00540372"/>
    <w:rsid w:val="005407EF"/>
    <w:rsid w:val="00543397"/>
    <w:rsid w:val="005473FB"/>
    <w:rsid w:val="00551724"/>
    <w:rsid w:val="005643DB"/>
    <w:rsid w:val="00565D66"/>
    <w:rsid w:val="00566062"/>
    <w:rsid w:val="00566DA7"/>
    <w:rsid w:val="00571D0A"/>
    <w:rsid w:val="0057223B"/>
    <w:rsid w:val="0057364F"/>
    <w:rsid w:val="00573B52"/>
    <w:rsid w:val="00573BBA"/>
    <w:rsid w:val="005744B5"/>
    <w:rsid w:val="00575BC8"/>
    <w:rsid w:val="00577AD3"/>
    <w:rsid w:val="0058081A"/>
    <w:rsid w:val="00587D21"/>
    <w:rsid w:val="005A088F"/>
    <w:rsid w:val="005A0E46"/>
    <w:rsid w:val="005A373B"/>
    <w:rsid w:val="005A62DA"/>
    <w:rsid w:val="005A69DE"/>
    <w:rsid w:val="005B08F9"/>
    <w:rsid w:val="005B10B7"/>
    <w:rsid w:val="005B10FE"/>
    <w:rsid w:val="005C1F48"/>
    <w:rsid w:val="005C5E31"/>
    <w:rsid w:val="005D0D69"/>
    <w:rsid w:val="005D2E61"/>
    <w:rsid w:val="005D33AE"/>
    <w:rsid w:val="005E1B59"/>
    <w:rsid w:val="005F466A"/>
    <w:rsid w:val="005F4A0E"/>
    <w:rsid w:val="005F76CF"/>
    <w:rsid w:val="005F7C15"/>
    <w:rsid w:val="00600055"/>
    <w:rsid w:val="00604F8D"/>
    <w:rsid w:val="006063CD"/>
    <w:rsid w:val="00611695"/>
    <w:rsid w:val="00615320"/>
    <w:rsid w:val="006213E8"/>
    <w:rsid w:val="00622776"/>
    <w:rsid w:val="00626BFA"/>
    <w:rsid w:val="00632388"/>
    <w:rsid w:val="00633D26"/>
    <w:rsid w:val="00635BEB"/>
    <w:rsid w:val="0064040D"/>
    <w:rsid w:val="0064152C"/>
    <w:rsid w:val="0064499A"/>
    <w:rsid w:val="006504CA"/>
    <w:rsid w:val="00650731"/>
    <w:rsid w:val="0065168F"/>
    <w:rsid w:val="00653DBE"/>
    <w:rsid w:val="00656CE3"/>
    <w:rsid w:val="0066162F"/>
    <w:rsid w:val="006627F2"/>
    <w:rsid w:val="0066326E"/>
    <w:rsid w:val="00663B68"/>
    <w:rsid w:val="006653FE"/>
    <w:rsid w:val="006656F1"/>
    <w:rsid w:val="00673A69"/>
    <w:rsid w:val="00676F2E"/>
    <w:rsid w:val="006823DC"/>
    <w:rsid w:val="00684141"/>
    <w:rsid w:val="00686389"/>
    <w:rsid w:val="006941CA"/>
    <w:rsid w:val="006B3EFA"/>
    <w:rsid w:val="006B6B26"/>
    <w:rsid w:val="006C421C"/>
    <w:rsid w:val="006C5E23"/>
    <w:rsid w:val="006C6ECE"/>
    <w:rsid w:val="006D2104"/>
    <w:rsid w:val="006D3EEE"/>
    <w:rsid w:val="006D604B"/>
    <w:rsid w:val="006D7930"/>
    <w:rsid w:val="006E1350"/>
    <w:rsid w:val="006E573F"/>
    <w:rsid w:val="006F1F8E"/>
    <w:rsid w:val="006F2EF9"/>
    <w:rsid w:val="00702D8F"/>
    <w:rsid w:val="00710E6A"/>
    <w:rsid w:val="00714BF6"/>
    <w:rsid w:val="007153BB"/>
    <w:rsid w:val="0071691C"/>
    <w:rsid w:val="00723AE3"/>
    <w:rsid w:val="00725D9A"/>
    <w:rsid w:val="0074009D"/>
    <w:rsid w:val="0074336C"/>
    <w:rsid w:val="00743B92"/>
    <w:rsid w:val="00753C4F"/>
    <w:rsid w:val="00753D01"/>
    <w:rsid w:val="0075405C"/>
    <w:rsid w:val="00760391"/>
    <w:rsid w:val="00760CB7"/>
    <w:rsid w:val="00762EF6"/>
    <w:rsid w:val="00763896"/>
    <w:rsid w:val="00763A8A"/>
    <w:rsid w:val="00770A85"/>
    <w:rsid w:val="00770C0C"/>
    <w:rsid w:val="00772E84"/>
    <w:rsid w:val="00781240"/>
    <w:rsid w:val="00783CE4"/>
    <w:rsid w:val="0079365A"/>
    <w:rsid w:val="00794BAC"/>
    <w:rsid w:val="007A245B"/>
    <w:rsid w:val="007A6D5D"/>
    <w:rsid w:val="007B0D6B"/>
    <w:rsid w:val="007B25A2"/>
    <w:rsid w:val="007C62A7"/>
    <w:rsid w:val="007C686A"/>
    <w:rsid w:val="007C6B5D"/>
    <w:rsid w:val="007D4961"/>
    <w:rsid w:val="007D4ED0"/>
    <w:rsid w:val="007D59BC"/>
    <w:rsid w:val="007D5BD4"/>
    <w:rsid w:val="007D6009"/>
    <w:rsid w:val="007E3E09"/>
    <w:rsid w:val="007E781F"/>
    <w:rsid w:val="007F0848"/>
    <w:rsid w:val="007F132D"/>
    <w:rsid w:val="007F25F6"/>
    <w:rsid w:val="007F75F1"/>
    <w:rsid w:val="00800F57"/>
    <w:rsid w:val="00801EA4"/>
    <w:rsid w:val="00804ACB"/>
    <w:rsid w:val="008054C5"/>
    <w:rsid w:val="00806134"/>
    <w:rsid w:val="0080788F"/>
    <w:rsid w:val="00812FAA"/>
    <w:rsid w:val="00813865"/>
    <w:rsid w:val="00816D24"/>
    <w:rsid w:val="008215B3"/>
    <w:rsid w:val="00821B6C"/>
    <w:rsid w:val="00822A06"/>
    <w:rsid w:val="00827824"/>
    <w:rsid w:val="0083610A"/>
    <w:rsid w:val="00842CC4"/>
    <w:rsid w:val="008451FE"/>
    <w:rsid w:val="00852D6A"/>
    <w:rsid w:val="00860902"/>
    <w:rsid w:val="0086211E"/>
    <w:rsid w:val="0086338B"/>
    <w:rsid w:val="00866B98"/>
    <w:rsid w:val="00866F49"/>
    <w:rsid w:val="008708F1"/>
    <w:rsid w:val="008721FA"/>
    <w:rsid w:val="00874ECB"/>
    <w:rsid w:val="00875370"/>
    <w:rsid w:val="00876653"/>
    <w:rsid w:val="00881FD3"/>
    <w:rsid w:val="008820FB"/>
    <w:rsid w:val="00883A75"/>
    <w:rsid w:val="00885510"/>
    <w:rsid w:val="0089077B"/>
    <w:rsid w:val="00893439"/>
    <w:rsid w:val="0089411D"/>
    <w:rsid w:val="008972B3"/>
    <w:rsid w:val="0089776E"/>
    <w:rsid w:val="00897B88"/>
    <w:rsid w:val="008A0D90"/>
    <w:rsid w:val="008A3401"/>
    <w:rsid w:val="008A3D77"/>
    <w:rsid w:val="008B2155"/>
    <w:rsid w:val="008B2DA3"/>
    <w:rsid w:val="008B30CB"/>
    <w:rsid w:val="008B7797"/>
    <w:rsid w:val="008C016D"/>
    <w:rsid w:val="008C2220"/>
    <w:rsid w:val="008C3BDC"/>
    <w:rsid w:val="008C5849"/>
    <w:rsid w:val="008C5A90"/>
    <w:rsid w:val="008D0587"/>
    <w:rsid w:val="008D3E04"/>
    <w:rsid w:val="008D5BA0"/>
    <w:rsid w:val="008D6F3B"/>
    <w:rsid w:val="008E069D"/>
    <w:rsid w:val="008E3D68"/>
    <w:rsid w:val="008E70D9"/>
    <w:rsid w:val="008F2609"/>
    <w:rsid w:val="008F3C12"/>
    <w:rsid w:val="00903DAF"/>
    <w:rsid w:val="0090465B"/>
    <w:rsid w:val="00904EE7"/>
    <w:rsid w:val="009151DF"/>
    <w:rsid w:val="00920910"/>
    <w:rsid w:val="00920BE1"/>
    <w:rsid w:val="009247C4"/>
    <w:rsid w:val="00925037"/>
    <w:rsid w:val="009270D9"/>
    <w:rsid w:val="00932F22"/>
    <w:rsid w:val="00934F6C"/>
    <w:rsid w:val="00936292"/>
    <w:rsid w:val="00936613"/>
    <w:rsid w:val="009367E0"/>
    <w:rsid w:val="009369A5"/>
    <w:rsid w:val="00940FCC"/>
    <w:rsid w:val="00944DA8"/>
    <w:rsid w:val="00953FC5"/>
    <w:rsid w:val="00953FEF"/>
    <w:rsid w:val="0096357E"/>
    <w:rsid w:val="00965544"/>
    <w:rsid w:val="00965A4D"/>
    <w:rsid w:val="009668F0"/>
    <w:rsid w:val="00966CF8"/>
    <w:rsid w:val="00973E44"/>
    <w:rsid w:val="00973E62"/>
    <w:rsid w:val="00975451"/>
    <w:rsid w:val="0097574E"/>
    <w:rsid w:val="00977D7E"/>
    <w:rsid w:val="0098550E"/>
    <w:rsid w:val="00986746"/>
    <w:rsid w:val="00992AAF"/>
    <w:rsid w:val="00994FC5"/>
    <w:rsid w:val="009A2F5E"/>
    <w:rsid w:val="009A639F"/>
    <w:rsid w:val="009A7B30"/>
    <w:rsid w:val="009B157C"/>
    <w:rsid w:val="009B23DF"/>
    <w:rsid w:val="009B57FB"/>
    <w:rsid w:val="009B59E6"/>
    <w:rsid w:val="009B6C5D"/>
    <w:rsid w:val="009B7911"/>
    <w:rsid w:val="009C03C3"/>
    <w:rsid w:val="009C39DF"/>
    <w:rsid w:val="009D1009"/>
    <w:rsid w:val="009D4A68"/>
    <w:rsid w:val="009E0E20"/>
    <w:rsid w:val="009F6D69"/>
    <w:rsid w:val="009F753A"/>
    <w:rsid w:val="00A01D17"/>
    <w:rsid w:val="00A027B8"/>
    <w:rsid w:val="00A04133"/>
    <w:rsid w:val="00A0469E"/>
    <w:rsid w:val="00A078D3"/>
    <w:rsid w:val="00A12CE3"/>
    <w:rsid w:val="00A165FB"/>
    <w:rsid w:val="00A23B74"/>
    <w:rsid w:val="00A23B9A"/>
    <w:rsid w:val="00A23D75"/>
    <w:rsid w:val="00A23F6C"/>
    <w:rsid w:val="00A26A87"/>
    <w:rsid w:val="00A317A1"/>
    <w:rsid w:val="00A335CA"/>
    <w:rsid w:val="00A33E92"/>
    <w:rsid w:val="00A40C9D"/>
    <w:rsid w:val="00A420F8"/>
    <w:rsid w:val="00A4348B"/>
    <w:rsid w:val="00A46733"/>
    <w:rsid w:val="00A46F51"/>
    <w:rsid w:val="00A548F9"/>
    <w:rsid w:val="00A60399"/>
    <w:rsid w:val="00A65033"/>
    <w:rsid w:val="00A6520A"/>
    <w:rsid w:val="00A6550F"/>
    <w:rsid w:val="00A704CB"/>
    <w:rsid w:val="00A7078F"/>
    <w:rsid w:val="00A71A56"/>
    <w:rsid w:val="00A720BF"/>
    <w:rsid w:val="00A752BB"/>
    <w:rsid w:val="00A8002E"/>
    <w:rsid w:val="00A8449F"/>
    <w:rsid w:val="00A84F45"/>
    <w:rsid w:val="00A87B73"/>
    <w:rsid w:val="00AA2BA2"/>
    <w:rsid w:val="00AA3BF1"/>
    <w:rsid w:val="00AA6161"/>
    <w:rsid w:val="00AA6D77"/>
    <w:rsid w:val="00AC5314"/>
    <w:rsid w:val="00AC79C1"/>
    <w:rsid w:val="00AD0D2A"/>
    <w:rsid w:val="00AD50AA"/>
    <w:rsid w:val="00AD5571"/>
    <w:rsid w:val="00AD5ECD"/>
    <w:rsid w:val="00AD6979"/>
    <w:rsid w:val="00AE159A"/>
    <w:rsid w:val="00AE2910"/>
    <w:rsid w:val="00AE3D87"/>
    <w:rsid w:val="00AE49B8"/>
    <w:rsid w:val="00AE49E2"/>
    <w:rsid w:val="00AF1501"/>
    <w:rsid w:val="00AF4029"/>
    <w:rsid w:val="00AF4713"/>
    <w:rsid w:val="00AF613F"/>
    <w:rsid w:val="00AF7B33"/>
    <w:rsid w:val="00B00B01"/>
    <w:rsid w:val="00B01AE4"/>
    <w:rsid w:val="00B02C8F"/>
    <w:rsid w:val="00B02FE2"/>
    <w:rsid w:val="00B03B0F"/>
    <w:rsid w:val="00B03D87"/>
    <w:rsid w:val="00B07A0B"/>
    <w:rsid w:val="00B16B97"/>
    <w:rsid w:val="00B17810"/>
    <w:rsid w:val="00B343ED"/>
    <w:rsid w:val="00B40591"/>
    <w:rsid w:val="00B43507"/>
    <w:rsid w:val="00B469A8"/>
    <w:rsid w:val="00B502AE"/>
    <w:rsid w:val="00B50624"/>
    <w:rsid w:val="00B50F60"/>
    <w:rsid w:val="00B518CE"/>
    <w:rsid w:val="00B535BC"/>
    <w:rsid w:val="00B53A30"/>
    <w:rsid w:val="00B577EA"/>
    <w:rsid w:val="00B618E5"/>
    <w:rsid w:val="00B641F9"/>
    <w:rsid w:val="00B67883"/>
    <w:rsid w:val="00B71344"/>
    <w:rsid w:val="00B754BE"/>
    <w:rsid w:val="00B83389"/>
    <w:rsid w:val="00B8517B"/>
    <w:rsid w:val="00BA321C"/>
    <w:rsid w:val="00BA3D18"/>
    <w:rsid w:val="00BA4C7D"/>
    <w:rsid w:val="00BA696D"/>
    <w:rsid w:val="00BA777D"/>
    <w:rsid w:val="00BC531B"/>
    <w:rsid w:val="00BC6323"/>
    <w:rsid w:val="00BD0B9C"/>
    <w:rsid w:val="00BD253E"/>
    <w:rsid w:val="00BD331F"/>
    <w:rsid w:val="00BD34FC"/>
    <w:rsid w:val="00BD564D"/>
    <w:rsid w:val="00BF30B4"/>
    <w:rsid w:val="00BF35D1"/>
    <w:rsid w:val="00BF3EA2"/>
    <w:rsid w:val="00BF5924"/>
    <w:rsid w:val="00BF696C"/>
    <w:rsid w:val="00C024E9"/>
    <w:rsid w:val="00C10216"/>
    <w:rsid w:val="00C140DA"/>
    <w:rsid w:val="00C212E0"/>
    <w:rsid w:val="00C2158B"/>
    <w:rsid w:val="00C227F8"/>
    <w:rsid w:val="00C26E8A"/>
    <w:rsid w:val="00C30720"/>
    <w:rsid w:val="00C34487"/>
    <w:rsid w:val="00C3638B"/>
    <w:rsid w:val="00C403D8"/>
    <w:rsid w:val="00C4749B"/>
    <w:rsid w:val="00C55939"/>
    <w:rsid w:val="00C55CD4"/>
    <w:rsid w:val="00C60E53"/>
    <w:rsid w:val="00C61030"/>
    <w:rsid w:val="00C61062"/>
    <w:rsid w:val="00C653F3"/>
    <w:rsid w:val="00C66066"/>
    <w:rsid w:val="00C6632C"/>
    <w:rsid w:val="00C665CE"/>
    <w:rsid w:val="00C75885"/>
    <w:rsid w:val="00C75A9B"/>
    <w:rsid w:val="00C81E29"/>
    <w:rsid w:val="00C81FD2"/>
    <w:rsid w:val="00C8200D"/>
    <w:rsid w:val="00C84A5D"/>
    <w:rsid w:val="00C8544F"/>
    <w:rsid w:val="00C857FA"/>
    <w:rsid w:val="00C9024A"/>
    <w:rsid w:val="00C95B6E"/>
    <w:rsid w:val="00C97962"/>
    <w:rsid w:val="00CA0213"/>
    <w:rsid w:val="00CA790F"/>
    <w:rsid w:val="00CB05A1"/>
    <w:rsid w:val="00CB424D"/>
    <w:rsid w:val="00CB5E57"/>
    <w:rsid w:val="00CB6672"/>
    <w:rsid w:val="00CB6A55"/>
    <w:rsid w:val="00CC0C81"/>
    <w:rsid w:val="00CC2D53"/>
    <w:rsid w:val="00CC5114"/>
    <w:rsid w:val="00CC5313"/>
    <w:rsid w:val="00CD5C31"/>
    <w:rsid w:val="00CD7F0A"/>
    <w:rsid w:val="00CE2E65"/>
    <w:rsid w:val="00CE3350"/>
    <w:rsid w:val="00CE6C46"/>
    <w:rsid w:val="00CE7170"/>
    <w:rsid w:val="00CE7902"/>
    <w:rsid w:val="00CF6289"/>
    <w:rsid w:val="00D00054"/>
    <w:rsid w:val="00D13BEA"/>
    <w:rsid w:val="00D14BA1"/>
    <w:rsid w:val="00D20283"/>
    <w:rsid w:val="00D22826"/>
    <w:rsid w:val="00D22F84"/>
    <w:rsid w:val="00D23E5B"/>
    <w:rsid w:val="00D244F7"/>
    <w:rsid w:val="00D26D14"/>
    <w:rsid w:val="00D2778A"/>
    <w:rsid w:val="00D27D13"/>
    <w:rsid w:val="00D33F84"/>
    <w:rsid w:val="00D40097"/>
    <w:rsid w:val="00D40DCC"/>
    <w:rsid w:val="00D50E26"/>
    <w:rsid w:val="00D617B9"/>
    <w:rsid w:val="00D72149"/>
    <w:rsid w:val="00D723E1"/>
    <w:rsid w:val="00D75C8B"/>
    <w:rsid w:val="00D76A9A"/>
    <w:rsid w:val="00D77133"/>
    <w:rsid w:val="00D80E52"/>
    <w:rsid w:val="00D82489"/>
    <w:rsid w:val="00D87550"/>
    <w:rsid w:val="00D94C31"/>
    <w:rsid w:val="00D95FF2"/>
    <w:rsid w:val="00DA0DBC"/>
    <w:rsid w:val="00DA32DE"/>
    <w:rsid w:val="00DA36DC"/>
    <w:rsid w:val="00DA44D8"/>
    <w:rsid w:val="00DB3D13"/>
    <w:rsid w:val="00DB6BC2"/>
    <w:rsid w:val="00DB6BEB"/>
    <w:rsid w:val="00DB710C"/>
    <w:rsid w:val="00DC311E"/>
    <w:rsid w:val="00DC4782"/>
    <w:rsid w:val="00DC47B7"/>
    <w:rsid w:val="00DC5519"/>
    <w:rsid w:val="00DC7B95"/>
    <w:rsid w:val="00DD1585"/>
    <w:rsid w:val="00DD6DE7"/>
    <w:rsid w:val="00DF2B22"/>
    <w:rsid w:val="00DF372E"/>
    <w:rsid w:val="00DF5FBB"/>
    <w:rsid w:val="00E0449D"/>
    <w:rsid w:val="00E05720"/>
    <w:rsid w:val="00E10500"/>
    <w:rsid w:val="00E1355C"/>
    <w:rsid w:val="00E1409C"/>
    <w:rsid w:val="00E14E12"/>
    <w:rsid w:val="00E21775"/>
    <w:rsid w:val="00E26853"/>
    <w:rsid w:val="00E30C8F"/>
    <w:rsid w:val="00E31586"/>
    <w:rsid w:val="00E331E8"/>
    <w:rsid w:val="00E4043A"/>
    <w:rsid w:val="00E40483"/>
    <w:rsid w:val="00E4122B"/>
    <w:rsid w:val="00E45DAF"/>
    <w:rsid w:val="00E46C9F"/>
    <w:rsid w:val="00E505EF"/>
    <w:rsid w:val="00E51364"/>
    <w:rsid w:val="00E5237B"/>
    <w:rsid w:val="00E52597"/>
    <w:rsid w:val="00E5475F"/>
    <w:rsid w:val="00E60093"/>
    <w:rsid w:val="00E644E0"/>
    <w:rsid w:val="00E6732F"/>
    <w:rsid w:val="00E740ED"/>
    <w:rsid w:val="00E7441F"/>
    <w:rsid w:val="00E76F84"/>
    <w:rsid w:val="00E770C1"/>
    <w:rsid w:val="00E77995"/>
    <w:rsid w:val="00E855E7"/>
    <w:rsid w:val="00E86F17"/>
    <w:rsid w:val="00E876C5"/>
    <w:rsid w:val="00E87CD1"/>
    <w:rsid w:val="00E92C36"/>
    <w:rsid w:val="00E94293"/>
    <w:rsid w:val="00E954EC"/>
    <w:rsid w:val="00EA3A2D"/>
    <w:rsid w:val="00EB1385"/>
    <w:rsid w:val="00EB36C7"/>
    <w:rsid w:val="00EB5A29"/>
    <w:rsid w:val="00EB70FE"/>
    <w:rsid w:val="00EB76F5"/>
    <w:rsid w:val="00EC00AE"/>
    <w:rsid w:val="00EC1884"/>
    <w:rsid w:val="00EC2E63"/>
    <w:rsid w:val="00EC69B1"/>
    <w:rsid w:val="00ED1398"/>
    <w:rsid w:val="00ED548F"/>
    <w:rsid w:val="00EE0AF7"/>
    <w:rsid w:val="00EE70B0"/>
    <w:rsid w:val="00EF6662"/>
    <w:rsid w:val="00F00A25"/>
    <w:rsid w:val="00F01BBC"/>
    <w:rsid w:val="00F07D9E"/>
    <w:rsid w:val="00F1063D"/>
    <w:rsid w:val="00F117D9"/>
    <w:rsid w:val="00F12A08"/>
    <w:rsid w:val="00F15D05"/>
    <w:rsid w:val="00F22957"/>
    <w:rsid w:val="00F25993"/>
    <w:rsid w:val="00F37E9B"/>
    <w:rsid w:val="00F44ADF"/>
    <w:rsid w:val="00F45BD6"/>
    <w:rsid w:val="00F529B9"/>
    <w:rsid w:val="00F5555F"/>
    <w:rsid w:val="00F55A6B"/>
    <w:rsid w:val="00F57C79"/>
    <w:rsid w:val="00F60A48"/>
    <w:rsid w:val="00F6127E"/>
    <w:rsid w:val="00F6238C"/>
    <w:rsid w:val="00F70E37"/>
    <w:rsid w:val="00F80B76"/>
    <w:rsid w:val="00F83DE0"/>
    <w:rsid w:val="00F86147"/>
    <w:rsid w:val="00F91520"/>
    <w:rsid w:val="00F91CF7"/>
    <w:rsid w:val="00FA3572"/>
    <w:rsid w:val="00FA6D47"/>
    <w:rsid w:val="00FB4098"/>
    <w:rsid w:val="00FC0FFB"/>
    <w:rsid w:val="00FC3408"/>
    <w:rsid w:val="00FD08EA"/>
    <w:rsid w:val="00FD62D0"/>
    <w:rsid w:val="00FD69A5"/>
    <w:rsid w:val="00FD7A0E"/>
    <w:rsid w:val="00FE040A"/>
    <w:rsid w:val="00FE0A53"/>
    <w:rsid w:val="00FE1274"/>
    <w:rsid w:val="00FF0B35"/>
    <w:rsid w:val="00FF6838"/>
    <w:rsid w:val="00FF6F9B"/>
    <w:rsid w:val="00FF6F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C7A6"/>
  <w15:docId w15:val="{CC14AE58-4919-473D-88AE-F616583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1CF7"/>
    <w:pPr>
      <w:bidi/>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902"/>
    <w:pPr>
      <w:tabs>
        <w:tab w:val="center" w:pos="4153"/>
        <w:tab w:val="right" w:pos="8306"/>
      </w:tabs>
    </w:pPr>
  </w:style>
  <w:style w:type="character" w:customStyle="1" w:styleId="HeaderChar">
    <w:name w:val="Header Char"/>
    <w:basedOn w:val="DefaultParagraphFont"/>
    <w:link w:val="Header"/>
    <w:uiPriority w:val="99"/>
    <w:rsid w:val="00860902"/>
    <w:rPr>
      <w:rFonts w:eastAsiaTheme="minorEastAsia"/>
    </w:rPr>
  </w:style>
  <w:style w:type="paragraph" w:styleId="Footer">
    <w:name w:val="footer"/>
    <w:basedOn w:val="Normal"/>
    <w:link w:val="FooterChar"/>
    <w:uiPriority w:val="99"/>
    <w:unhideWhenUsed/>
    <w:rsid w:val="00860902"/>
    <w:pPr>
      <w:tabs>
        <w:tab w:val="center" w:pos="4153"/>
        <w:tab w:val="right" w:pos="8306"/>
      </w:tabs>
    </w:pPr>
  </w:style>
  <w:style w:type="character" w:customStyle="1" w:styleId="FooterChar">
    <w:name w:val="Footer Char"/>
    <w:basedOn w:val="DefaultParagraphFont"/>
    <w:link w:val="Footer"/>
    <w:uiPriority w:val="99"/>
    <w:rsid w:val="00860902"/>
    <w:rPr>
      <w:rFonts w:eastAsiaTheme="minorEastAsia"/>
    </w:rPr>
  </w:style>
  <w:style w:type="paragraph" w:styleId="FootnoteText">
    <w:name w:val="footnote text"/>
    <w:basedOn w:val="Normal"/>
    <w:link w:val="FootnoteTextChar"/>
    <w:uiPriority w:val="99"/>
    <w:unhideWhenUsed/>
    <w:rsid w:val="009367E0"/>
    <w:rPr>
      <w:rFonts w:eastAsiaTheme="minorHAnsi"/>
      <w:sz w:val="20"/>
      <w:szCs w:val="20"/>
    </w:rPr>
  </w:style>
  <w:style w:type="character" w:customStyle="1" w:styleId="FootnoteTextChar">
    <w:name w:val="Footnote Text Char"/>
    <w:basedOn w:val="DefaultParagraphFont"/>
    <w:link w:val="FootnoteText"/>
    <w:uiPriority w:val="99"/>
    <w:rsid w:val="009367E0"/>
    <w:rPr>
      <w:sz w:val="20"/>
      <w:szCs w:val="20"/>
    </w:rPr>
  </w:style>
  <w:style w:type="character" w:styleId="FootnoteReference">
    <w:name w:val="footnote reference"/>
    <w:basedOn w:val="DefaultParagraphFont"/>
    <w:uiPriority w:val="99"/>
    <w:semiHidden/>
    <w:unhideWhenUsed/>
    <w:rsid w:val="009367E0"/>
    <w:rPr>
      <w:vertAlign w:val="superscript"/>
    </w:rPr>
  </w:style>
  <w:style w:type="paragraph" w:styleId="ListParagraph">
    <w:name w:val="List Paragraph"/>
    <w:basedOn w:val="Normal"/>
    <w:uiPriority w:val="34"/>
    <w:qFormat/>
    <w:rsid w:val="009367E0"/>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9367E0"/>
    <w:rPr>
      <w:rFonts w:ascii="Tahoma" w:hAnsi="Tahoma" w:cs="Tahoma"/>
      <w:sz w:val="16"/>
      <w:szCs w:val="16"/>
    </w:rPr>
  </w:style>
  <w:style w:type="character" w:customStyle="1" w:styleId="BalloonTextChar">
    <w:name w:val="Balloon Text Char"/>
    <w:basedOn w:val="DefaultParagraphFont"/>
    <w:link w:val="BalloonText"/>
    <w:uiPriority w:val="99"/>
    <w:semiHidden/>
    <w:rsid w:val="009367E0"/>
    <w:rPr>
      <w:rFonts w:ascii="Tahoma" w:eastAsiaTheme="minorEastAsia" w:hAnsi="Tahoma" w:cs="Tahoma"/>
      <w:sz w:val="16"/>
      <w:szCs w:val="16"/>
    </w:rPr>
  </w:style>
  <w:style w:type="character" w:styleId="Strong">
    <w:name w:val="Strong"/>
    <w:basedOn w:val="DefaultParagraphFont"/>
    <w:uiPriority w:val="22"/>
    <w:qFormat/>
    <w:rsid w:val="0034681D"/>
    <w:rPr>
      <w:b/>
      <w:bCs/>
    </w:rPr>
  </w:style>
  <w:style w:type="character" w:styleId="CommentReference">
    <w:name w:val="annotation reference"/>
    <w:basedOn w:val="DefaultParagraphFont"/>
    <w:uiPriority w:val="99"/>
    <w:semiHidden/>
    <w:unhideWhenUsed/>
    <w:rsid w:val="0034681D"/>
    <w:rPr>
      <w:sz w:val="16"/>
      <w:szCs w:val="16"/>
    </w:rPr>
  </w:style>
  <w:style w:type="paragraph" w:styleId="CommentText">
    <w:name w:val="annotation text"/>
    <w:basedOn w:val="Normal"/>
    <w:link w:val="CommentTextChar"/>
    <w:uiPriority w:val="99"/>
    <w:semiHidden/>
    <w:unhideWhenUsed/>
    <w:rsid w:val="0034681D"/>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34681D"/>
    <w:rPr>
      <w:sz w:val="20"/>
      <w:szCs w:val="20"/>
    </w:rPr>
  </w:style>
  <w:style w:type="paragraph" w:styleId="CommentSubject">
    <w:name w:val="annotation subject"/>
    <w:basedOn w:val="CommentText"/>
    <w:next w:val="CommentText"/>
    <w:link w:val="CommentSubjectChar"/>
    <w:uiPriority w:val="99"/>
    <w:semiHidden/>
    <w:unhideWhenUsed/>
    <w:rsid w:val="0034681D"/>
    <w:rPr>
      <w:b/>
      <w:bCs/>
    </w:rPr>
  </w:style>
  <w:style w:type="character" w:customStyle="1" w:styleId="CommentSubjectChar">
    <w:name w:val="Comment Subject Char"/>
    <w:basedOn w:val="CommentTextChar"/>
    <w:link w:val="CommentSubject"/>
    <w:uiPriority w:val="99"/>
    <w:semiHidden/>
    <w:rsid w:val="0034681D"/>
    <w:rPr>
      <w:b/>
      <w:bCs/>
      <w:sz w:val="20"/>
      <w:szCs w:val="20"/>
    </w:rPr>
  </w:style>
  <w:style w:type="paragraph" w:styleId="Revision">
    <w:name w:val="Revision"/>
    <w:hidden/>
    <w:uiPriority w:val="99"/>
    <w:semiHidden/>
    <w:rsid w:val="00346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89953">
      <w:bodyDiv w:val="1"/>
      <w:marLeft w:val="0"/>
      <w:marRight w:val="0"/>
      <w:marTop w:val="0"/>
      <w:marBottom w:val="0"/>
      <w:divBdr>
        <w:top w:val="none" w:sz="0" w:space="0" w:color="auto"/>
        <w:left w:val="none" w:sz="0" w:space="0" w:color="auto"/>
        <w:bottom w:val="none" w:sz="0" w:space="0" w:color="auto"/>
        <w:right w:val="none" w:sz="0" w:space="0" w:color="auto"/>
      </w:divBdr>
    </w:div>
    <w:div w:id="1469742347">
      <w:bodyDiv w:val="1"/>
      <w:marLeft w:val="0"/>
      <w:marRight w:val="0"/>
      <w:marTop w:val="0"/>
      <w:marBottom w:val="0"/>
      <w:divBdr>
        <w:top w:val="none" w:sz="0" w:space="0" w:color="auto"/>
        <w:left w:val="none" w:sz="0" w:space="0" w:color="auto"/>
        <w:bottom w:val="none" w:sz="0" w:space="0" w:color="auto"/>
        <w:right w:val="none" w:sz="0" w:space="0" w:color="auto"/>
      </w:divBdr>
    </w:div>
    <w:div w:id="15709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25AD-0095-478C-8627-72308981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12154</Words>
  <Characters>69282</Characters>
  <Application>Microsoft Office Word</Application>
  <DocSecurity>0</DocSecurity>
  <Lines>577</Lines>
  <Paragraphs>162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udi shilo</cp:lastModifiedBy>
  <cp:revision>2</cp:revision>
  <cp:lastPrinted>2020-01-16T09:36:00Z</cp:lastPrinted>
  <dcterms:created xsi:type="dcterms:W3CDTF">2020-05-31T06:30:00Z</dcterms:created>
  <dcterms:modified xsi:type="dcterms:W3CDTF">2020-05-31T06:30:00Z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534565051</vt:i4>
  </property>
</Properties>
</file>