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word/document.xml" Type="http://schemas.openxmlformats.org/officeDocument/2006/relationships/officeDocument" Id="rId1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tabs>
          <w:tab w:val="left" w:pos="2694"/>
        </w:tabs>
        <w:bidi w:val="1"/>
        <w:spacing w:lineRule="auto" w:after="0" w:line="360" w:before="0"/>
        <w:contextualSpacing w:val="0"/>
        <w:jc w:val="center"/>
      </w:pPr>
      <w:bookmarkStart w:id="0" w:colFirst="0" w:name="h.gjdgxs" w:colLast="0"/>
      <w:bookmarkEnd w:id="0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694"/>
        </w:tabs>
        <w:bidi w:val="1"/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694"/>
        </w:tabs>
        <w:bidi w:val="1"/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694"/>
        </w:tabs>
        <w:bidi w:val="1"/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694"/>
        </w:tabs>
        <w:bidi w:val="1"/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694"/>
        </w:tabs>
        <w:bidi w:val="1"/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694"/>
        </w:tabs>
        <w:bidi w:val="1"/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694"/>
        </w:tabs>
        <w:bidi w:val="1"/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694"/>
        </w:tabs>
        <w:bidi w:val="1"/>
        <w:spacing w:lineRule="auto" w:after="0" w:line="360" w:before="0"/>
        <w:contextualSpacing w:val="0"/>
        <w:jc w:val="center"/>
      </w:pPr>
      <w:r w:rsidRPr="00000000" w:rsidR="00000000" w:rsidDel="00000000">
        <w:rPr>
          <w:rFonts w:cs="Tahoma" w:hAnsi="Tahoma" w:eastAsia="Tahoma" w:ascii="Tahoma"/>
          <w:b w:val="1"/>
          <w:smallCaps w:val="1"/>
          <w:color w:val="0000ff"/>
          <w:sz w:val="72"/>
          <w:rtl w:val="1"/>
        </w:rPr>
        <w:t xml:space="preserve">בקשה</w:t>
      </w:r>
      <w:r w:rsidRPr="00000000" w:rsidR="00000000" w:rsidDel="00000000">
        <w:rPr>
          <w:rFonts w:cs="Tahoma" w:hAnsi="Tahoma" w:eastAsia="Tahoma" w:ascii="Tahoma"/>
          <w:b w:val="1"/>
          <w:smallCaps w:val="1"/>
          <w:color w:val="0000ff"/>
          <w:sz w:val="72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1"/>
          <w:smallCaps w:val="1"/>
          <w:color w:val="0000ff"/>
          <w:sz w:val="72"/>
          <w:rtl w:val="1"/>
        </w:rPr>
        <w:t xml:space="preserve">לעידכון</w:t>
      </w:r>
      <w:r w:rsidRPr="00000000" w:rsidR="00000000" w:rsidDel="00000000">
        <w:rPr>
          <w:rFonts w:cs="Tahoma" w:hAnsi="Tahoma" w:eastAsia="Tahoma" w:ascii="Tahoma"/>
          <w:b w:val="1"/>
          <w:smallCaps w:val="1"/>
          <w:color w:val="0000ff"/>
          <w:sz w:val="72"/>
          <w:rtl w:val="1"/>
        </w:rPr>
        <w:t xml:space="preserve">/</w:t>
      </w:r>
      <w:r w:rsidRPr="00000000" w:rsidR="00000000" w:rsidDel="00000000">
        <w:rPr>
          <w:rFonts w:cs="Tahoma" w:hAnsi="Tahoma" w:eastAsia="Tahoma" w:ascii="Tahoma"/>
          <w:b w:val="1"/>
          <w:smallCaps w:val="1"/>
          <w:color w:val="0000ff"/>
          <w:sz w:val="72"/>
          <w:rtl w:val="1"/>
        </w:rPr>
        <w:t xml:space="preserve">הוספת</w:t>
      </w:r>
      <w:r w:rsidRPr="00000000" w:rsidR="00000000" w:rsidDel="00000000">
        <w:rPr>
          <w:rFonts w:cs="Tahoma" w:hAnsi="Tahoma" w:eastAsia="Tahoma" w:ascii="Tahoma"/>
          <w:b w:val="1"/>
          <w:smallCaps w:val="1"/>
          <w:color w:val="0000ff"/>
          <w:sz w:val="72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1"/>
          <w:smallCaps w:val="1"/>
          <w:color w:val="0000ff"/>
          <w:sz w:val="72"/>
          <w:rtl w:val="1"/>
        </w:rPr>
        <w:t xml:space="preserve">גרסה</w:t>
      </w:r>
    </w:p>
    <w:p w:rsidP="00000000" w:rsidRPr="00000000" w:rsidR="00000000" w:rsidDel="00000000" w:rsidRDefault="00000000">
      <w:pPr>
        <w:tabs>
          <w:tab w:val="left" w:pos="2694"/>
        </w:tabs>
        <w:bidi w:val="1"/>
        <w:spacing w:lineRule="auto" w:after="0" w:line="360" w:before="0"/>
        <w:contextualSpacing w:val="0"/>
        <w:jc w:val="center"/>
      </w:pPr>
      <w:r w:rsidRPr="00000000" w:rsidR="00000000" w:rsidDel="00000000">
        <w:rPr>
          <w:rFonts w:cs="Tahoma" w:hAnsi="Tahoma" w:eastAsia="Tahoma" w:ascii="Tahoma"/>
          <w:b w:val="1"/>
          <w:smallCaps w:val="1"/>
          <w:color w:val="0000ff"/>
          <w:sz w:val="22"/>
          <w:rtl w:val="1"/>
        </w:rPr>
        <w:t xml:space="preserve">גרסת</w:t>
      </w:r>
      <w:r w:rsidRPr="00000000" w:rsidR="00000000" w:rsidDel="00000000">
        <w:rPr>
          <w:rFonts w:cs="Tahoma" w:hAnsi="Tahoma" w:eastAsia="Tahoma" w:ascii="Tahoma"/>
          <w:b w:val="1"/>
          <w:smallCaps w:val="1"/>
          <w:color w:val="0000ff"/>
          <w:sz w:val="22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1"/>
          <w:smallCaps w:val="1"/>
          <w:color w:val="0000ff"/>
          <w:sz w:val="22"/>
          <w:rtl w:val="1"/>
        </w:rPr>
        <w:t xml:space="preserve">מסמך</w:t>
      </w:r>
      <w:r w:rsidRPr="00000000" w:rsidR="00000000" w:rsidDel="00000000">
        <w:rPr>
          <w:rFonts w:cs="Tahoma" w:hAnsi="Tahoma" w:eastAsia="Tahoma" w:ascii="Tahoma"/>
          <w:b w:val="1"/>
          <w:smallCaps w:val="1"/>
          <w:color w:val="0000ff"/>
          <w:sz w:val="22"/>
          <w:rtl w:val="1"/>
        </w:rPr>
        <w:t xml:space="preserve"> 1</w:t>
      </w:r>
    </w:p>
    <w:p w:rsidP="00000000" w:rsidRPr="00000000" w:rsidR="00000000" w:rsidDel="00000000" w:rsidRDefault="00000000">
      <w:pPr>
        <w:tabs>
          <w:tab w:val="left" w:pos="2694"/>
        </w:tabs>
        <w:bidi w:val="1"/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694"/>
        </w:tabs>
        <w:bidi w:val="1"/>
        <w:spacing w:lineRule="auto" w:after="0" w:line="36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93"/>
        </w:tabs>
        <w:bidi w:val="1"/>
        <w:spacing w:lineRule="auto" w:after="0" w:line="36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93"/>
        </w:tabs>
        <w:bidi w:val="1"/>
        <w:spacing w:lineRule="auto" w:after="0" w:line="36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93"/>
        </w:tabs>
        <w:bidi w:val="1"/>
        <w:spacing w:lineRule="auto" w:after="0" w:line="36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93"/>
        </w:tabs>
        <w:bidi w:val="1"/>
        <w:spacing w:lineRule="auto" w:after="0" w:line="36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93"/>
        </w:tabs>
        <w:bidi w:val="1"/>
        <w:spacing w:lineRule="auto" w:after="0" w:line="36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93"/>
        </w:tabs>
        <w:bidi w:val="1"/>
        <w:spacing w:lineRule="auto" w:after="0" w:line="36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93"/>
        </w:tabs>
        <w:bidi w:val="1"/>
        <w:spacing w:lineRule="auto" w:after="0" w:line="36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93"/>
        </w:tabs>
        <w:bidi w:val="1"/>
        <w:spacing w:lineRule="auto" w:after="0" w:line="36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93"/>
        </w:tabs>
        <w:bidi w:val="1"/>
        <w:spacing w:lineRule="auto" w:after="0" w:line="36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93"/>
        </w:tabs>
        <w:bidi w:val="1"/>
        <w:spacing w:lineRule="auto" w:after="0" w:line="36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93"/>
        </w:tabs>
        <w:bidi w:val="1"/>
        <w:spacing w:lineRule="auto" w:after="0" w:line="36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93"/>
        </w:tabs>
        <w:bidi w:val="1"/>
        <w:spacing w:lineRule="auto" w:after="0" w:line="36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93"/>
        </w:tabs>
        <w:bidi w:val="1"/>
        <w:spacing w:lineRule="auto" w:after="0" w:line="36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93"/>
        </w:tabs>
        <w:bidi w:val="1"/>
        <w:spacing w:lineRule="auto" w:after="0" w:line="360" w:befor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93"/>
        </w:tabs>
        <w:bidi w:val="1"/>
        <w:spacing w:lineRule="auto" w:after="0" w:line="360" w:before="0"/>
        <w:contextualSpacing w:val="0"/>
        <w:jc w:val="left"/>
      </w:pPr>
      <w:r w:rsidRPr="00000000" w:rsidR="00000000" w:rsidDel="00000000">
        <w:rPr>
          <w:rFonts w:cs="Tahoma" w:hAnsi="Tahoma" w:eastAsia="Tahoma" w:ascii="Tahoma"/>
          <w:b w:val="1"/>
          <w:smallCaps w:val="1"/>
          <w:color w:val="0000ff"/>
          <w:sz w:val="20"/>
          <w:rtl w:val="1"/>
        </w:rPr>
        <w:t xml:space="preserve">הנחיות</w:t>
      </w:r>
      <w:r w:rsidRPr="00000000" w:rsidR="00000000" w:rsidDel="00000000">
        <w:rPr>
          <w:rFonts w:cs="Tahoma" w:hAnsi="Tahoma" w:eastAsia="Tahoma" w:ascii="Tahoma"/>
          <w:b w:val="1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1"/>
          <w:smallCaps w:val="1"/>
          <w:color w:val="0000ff"/>
          <w:sz w:val="20"/>
          <w:rtl w:val="1"/>
        </w:rPr>
        <w:t xml:space="preserve">כלליות</w:t>
      </w:r>
      <w:r w:rsidRPr="00000000" w:rsidR="00000000" w:rsidDel="00000000">
        <w:rPr>
          <w:rFonts w:cs="Tahoma" w:hAnsi="Tahoma" w:eastAsia="Tahoma" w:ascii="Tahoma"/>
          <w:b w:val="1"/>
          <w:smallCaps w:val="1"/>
          <w:color w:val="0000ff"/>
          <w:sz w:val="20"/>
          <w:rtl w:val="1"/>
        </w:rPr>
        <w:t xml:space="preserve"> :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651"/>
        </w:tabs>
        <w:bidi w:val="1"/>
        <w:spacing w:lineRule="auto" w:after="0" w:line="360" w:before="0"/>
        <w:ind w:left="935" w:hanging="359"/>
        <w:jc w:val="left"/>
        <w:rPr>
          <w:rFonts w:cs="Tahoma" w:hAnsi="Tahoma" w:eastAsia="Tahoma" w:ascii="Tahoma"/>
          <w:b w:val="0"/>
          <w:smallCaps w:val="1"/>
          <w:color w:val="0000ff"/>
          <w:sz w:val="20"/>
        </w:rPr>
      </w:pP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יש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למלא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את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הטופס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בצורה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מלאה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.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2694"/>
        </w:tabs>
        <w:bidi w:val="1"/>
        <w:spacing w:lineRule="auto" w:after="0" w:line="360" w:before="0"/>
        <w:ind w:left="935" w:hanging="359"/>
        <w:jc w:val="left"/>
        <w:rPr>
          <w:rFonts w:cs="Tahoma" w:hAnsi="Tahoma" w:eastAsia="Tahoma" w:ascii="Tahoma"/>
          <w:b w:val="0"/>
          <w:smallCaps w:val="1"/>
          <w:color w:val="0000ff"/>
          <w:sz w:val="20"/>
        </w:rPr>
      </w:pP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יש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להעביר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את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המסמך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+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התכולה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בקובץ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0"/>
        </w:rPr>
        <w:t xml:space="preserve">ZIP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מוגן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סיסמה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2694"/>
        </w:tabs>
        <w:bidi w:val="1"/>
        <w:spacing w:lineRule="auto" w:after="0" w:line="360" w:before="0"/>
        <w:ind w:left="935" w:hanging="359"/>
        <w:jc w:val="left"/>
        <w:rPr>
          <w:rFonts w:cs="Tahoma" w:hAnsi="Tahoma" w:eastAsia="Tahoma" w:ascii="Tahoma"/>
          <w:b w:val="0"/>
          <w:smallCaps w:val="1"/>
          <w:color w:val="0000ff"/>
          <w:sz w:val="20"/>
        </w:rPr>
      </w:pP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שם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קובץ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ה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-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0"/>
        </w:rPr>
        <w:t xml:space="preserve">zip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יהיה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בנוי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משם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המשרד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+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תאריך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השליחה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של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הקובץ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לדוגמה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: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0"/>
        </w:rPr>
        <w:t xml:space="preserve">MOP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0"/>
        </w:rPr>
        <w:t xml:space="preserve">_01012012.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0"/>
        </w:rPr>
        <w:t xml:space="preserve">zip</w:t>
      </w:r>
    </w:p>
    <w:p w:rsidP="00000000" w:rsidRPr="00000000" w:rsidR="00000000" w:rsidDel="00000000" w:rsidRDefault="00000000">
      <w:pPr>
        <w:numPr>
          <w:ilvl w:val="0"/>
          <w:numId w:val="2"/>
        </w:numPr>
        <w:tabs>
          <w:tab w:val="left" w:pos="2694"/>
        </w:tabs>
        <w:bidi w:val="1"/>
        <w:spacing w:lineRule="auto" w:after="0" w:line="360" w:before="0"/>
        <w:ind w:left="935" w:hanging="359"/>
        <w:jc w:val="left"/>
        <w:rPr>
          <w:rFonts w:cs="Tahoma" w:hAnsi="Tahoma" w:eastAsia="Tahoma" w:ascii="Tahoma"/>
          <w:b w:val="0"/>
          <w:smallCaps w:val="1"/>
          <w:color w:val="0000ff"/>
          <w:sz w:val="20"/>
        </w:rPr>
      </w:pP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לאחר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אישור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של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התיפעול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יקבע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תאריך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ושעה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לביצוע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 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התהליך</w:t>
      </w:r>
      <w:r w:rsidRPr="00000000" w:rsidR="00000000" w:rsidDel="00000000">
        <w:rPr>
          <w:rFonts w:cs="Tahoma" w:hAnsi="Tahoma" w:eastAsia="Tahoma" w:ascii="Tahoma"/>
          <w:b w:val="0"/>
          <w:smallCaps w:val="1"/>
          <w:color w:val="0000ff"/>
          <w:sz w:val="20"/>
          <w:rtl w:val="1"/>
        </w:rPr>
        <w:t xml:space="preserve">.</w:t>
      </w:r>
    </w:p>
    <w:p w:rsidP="00000000" w:rsidRPr="00000000" w:rsidR="00000000" w:rsidDel="00000000" w:rsidRDefault="00000000">
      <w:pPr>
        <w:tabs>
          <w:tab w:val="left" w:pos="2694"/>
        </w:tabs>
        <w:bidi w:val="1"/>
        <w:spacing w:lineRule="auto" w:after="0" w:line="360" w:before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1"/>
        <w:bidiVisual w:val="1"/>
        <w:tblW w:w="8377.0" w:type="dxa"/>
        <w:jc w:val="left"/>
        <w:tblInd w:w="-220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000"/>
      </w:tblPr>
      <w:tblGrid>
        <w:gridCol w:w="919"/>
        <w:gridCol w:w="278"/>
        <w:gridCol w:w="53"/>
        <w:gridCol w:w="752"/>
        <w:gridCol w:w="2151"/>
        <w:gridCol w:w="73"/>
        <w:gridCol w:w="1890"/>
        <w:gridCol w:w="405"/>
        <w:gridCol w:w="1856"/>
        <w:tblGridChange w:id="0">
          <w:tblGrid>
            <w:gridCol w:w="919"/>
            <w:gridCol w:w="278"/>
            <w:gridCol w:w="53"/>
            <w:gridCol w:w="752"/>
            <w:gridCol w:w="2151"/>
            <w:gridCol w:w="73"/>
            <w:gridCol w:w="1890"/>
            <w:gridCol w:w="405"/>
            <w:gridCol w:w="1856"/>
          </w:tblGrid>
        </w:tblGridChange>
      </w:tblGrid>
      <w:tr>
        <w:tc>
          <w:tcPr>
            <w:gridSpan w:val="9"/>
            <w:shd w:fill="eeece1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1. 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כללי</w:t>
            </w:r>
          </w:p>
        </w:tc>
      </w:tr>
      <w:tr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שם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המשרד</w:t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צה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"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ל</w:t>
            </w:r>
          </w:p>
        </w:tc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שם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הפרויקט</w:t>
            </w:r>
          </w:p>
        </w:tc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אתר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איתור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נעדרים</w:t>
            </w:r>
          </w:p>
        </w:tc>
      </w:tr>
      <w:tr>
        <w:trPr>
          <w:trHeight w:val="520" w:hRule="atLeast"/>
        </w:trPr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מגיש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הבקשה</w:t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עמוס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גואט</w:t>
            </w:r>
          </w:p>
        </w:tc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תפקיד</w:t>
            </w:r>
          </w:p>
        </w:tc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רש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"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ץ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פיתוח</w:t>
            </w:r>
          </w:p>
        </w:tc>
      </w:tr>
      <w:tr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בדיקת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א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"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מ</w:t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השבתה</w:t>
            </w:r>
          </w:p>
        </w:tc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מספר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גרסה</w:t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9"/>
            <w:shd w:fill="eeece1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2.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אנשי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קשר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</w:p>
        </w:tc>
      </w:tr>
      <w:tr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שם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מלא</w:t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טלפון</w:t>
            </w:r>
          </w:p>
        </w:tc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דואר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אלקטרוני</w:t>
            </w:r>
          </w:p>
        </w:tc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תפקיד</w:t>
            </w:r>
          </w:p>
        </w:tc>
      </w:tr>
      <w:tr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עמוס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גואטה</w:t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0544426939</w:t>
            </w:r>
          </w:p>
        </w:tc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amosguata@gmail.com</w:t>
            </w:r>
          </w:p>
        </w:tc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רש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"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ץ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פיתוח</w:t>
            </w:r>
          </w:p>
        </w:tc>
      </w:tr>
      <w:tr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9"/>
            <w:shd w:fill="eeece1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3.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רשימת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שרתים</w:t>
            </w:r>
          </w:p>
        </w:tc>
      </w:tr>
      <w:tr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שם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שרת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/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כתובת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רשת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תפקיד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השרת</w:t>
            </w:r>
          </w:p>
        </w:tc>
      </w:tr>
      <w:tr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1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Aka-iis-1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שרת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קדמי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IIS</w:t>
            </w:r>
          </w:p>
        </w:tc>
      </w:tr>
      <w:tr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2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Aka-iis-2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שרת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קדמי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IIS</w:t>
            </w:r>
          </w:p>
        </w:tc>
      </w:tr>
      <w:tr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3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Aka-ks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שרת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אחורי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KS</w:t>
            </w:r>
          </w:p>
        </w:tc>
      </w:tr>
      <w:tr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4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idf-sql 1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שרת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DB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SQL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SERVER</w:t>
            </w:r>
          </w:p>
        </w:tc>
      </w:tr>
      <w:tr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5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9"/>
            <w:shd w:fill="eeece1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4.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שינויים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בגרסה</w:t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6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תיאור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השינוי</w:t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חדש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/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עדכון</w:t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1</w:t>
            </w:r>
          </w:p>
        </w:tc>
        <w:tc>
          <w:tcPr>
            <w:gridSpan w:val="6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פריסת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גיבוי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KS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ישן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עבור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אתר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איתן</w:t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2</w:t>
            </w:r>
          </w:p>
        </w:tc>
        <w:tc>
          <w:tcPr>
            <w:gridSpan w:val="6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3</w:t>
            </w:r>
          </w:p>
        </w:tc>
        <w:tc>
          <w:tcPr>
            <w:gridSpan w:val="6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4</w:t>
            </w:r>
          </w:p>
        </w:tc>
        <w:tc>
          <w:tcPr>
            <w:gridSpan w:val="6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5</w:t>
            </w:r>
          </w:p>
        </w:tc>
        <w:tc>
          <w:tcPr>
            <w:gridSpan w:val="6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6</w:t>
            </w:r>
          </w:p>
        </w:tc>
        <w:tc>
          <w:tcPr>
            <w:gridSpan w:val="6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7</w:t>
            </w:r>
          </w:p>
        </w:tc>
        <w:tc>
          <w:tcPr>
            <w:gridSpan w:val="6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8</w:t>
            </w:r>
          </w:p>
        </w:tc>
        <w:tc>
          <w:tcPr>
            <w:gridSpan w:val="6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9</w:t>
            </w:r>
          </w:p>
        </w:tc>
        <w:tc>
          <w:tcPr>
            <w:gridSpan w:val="6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10</w:t>
            </w:r>
          </w:p>
        </w:tc>
        <w:tc>
          <w:tcPr>
            <w:gridSpan w:val="6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9"/>
            <w:shd w:fill="eeece1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5.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רשימת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תכולה</w:t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שם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קובץ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/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תיקייה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תיאור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השינוי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(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החלפה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/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עידכון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/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הוספה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)</w:t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1</w:t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Sip_Storage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החלפת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התיקייה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הקיימת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עבור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אתר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איתור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נעדרים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בשרת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aka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-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ks</w:t>
            </w:r>
          </w:p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EItanNew.bak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פריסת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גיבוי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של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DB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של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KS</w:t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2</w:t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שנייהם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נמצאים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בתוך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קובץ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rar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בשרת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akafiels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בנתיב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d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:\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akatemp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\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kstransfer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3</w:t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4</w:t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5</w:t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6</w:t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7</w:t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8</w:t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9</w:t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10</w:t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9"/>
            <w:shd w:fill="eeece1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6.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גיבויים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נדרשים</w:t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שם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הרכיב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באמצעות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1</w:t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גיבוי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מסד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הנתונים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Sql Server management studio</w:t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2</w:t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גיבוי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תיקיית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Sip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_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Storage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הקיימת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3</w:t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4</w:t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5</w:t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9"/>
            <w:shd w:fill="eeece1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7.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תהליך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השדרוג</w:t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שם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הרכיב</w:t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תיאור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הפעולה</w:t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1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גיבוי</w:t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 w:before="0"/>
              <w:ind w:left="720" w:firstLine="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תיקיית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sip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_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storage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בשרת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2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החלפת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התקייה</w:t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העתקת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תיקייה</w:t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3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גיבוי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DB</w:t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גיבוי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DB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באמצעות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ממש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management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studio</w:t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4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פריסת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הגיבוי</w:t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פריסת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הגיבוי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על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שרת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DB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בשת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EitanNew</w:t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5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החלפה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בין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שמות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INstance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ים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החלפת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Instance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שם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INstace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הקיים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ל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EItanOld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ושינוי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שם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instace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החדש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ל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Eitan</w:t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6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בדיקות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תיקנות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של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sz w:val="20"/>
                <w:rtl w:val="1"/>
              </w:rPr>
              <w:t xml:space="preserve">האתר</w:t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7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9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10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0"/>
              </w:rPr>
              <w:t xml:space="preserve">8. RollBack</w:t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1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2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3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sz w:val="20"/>
                <w:rtl w:val="0"/>
              </w:rPr>
              <w:t xml:space="preserve">4</w:t>
            </w:r>
          </w:p>
        </w:tc>
        <w:tc>
          <w:tcPr>
            <w:gridSpan w:val="4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3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tl w:val="0"/>
              </w:rPr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9.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מידע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נוסף</w:t>
            </w:r>
          </w:p>
        </w:tc>
      </w:tr>
      <w:tr>
        <w:trPr>
          <w:trHeight w:val="420" w:hRule="atLeast"/>
        </w:trPr>
        <w:tc>
          <w:tcPr>
            <w:gridSpan w:val="3"/>
          </w:tcPr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tabs>
                <w:tab w:val="left" w:pos="2081"/>
              </w:tabs>
              <w:bidi w:val="1"/>
              <w:spacing w:lineRule="auto" w:after="0" w:line="240" w:before="0"/>
              <w:ind w:left="720" w:hanging="359"/>
              <w:rPr>
                <w:rFonts w:cs="Tahoma" w:hAnsi="Tahoma" w:eastAsia="Tahoma" w:ascii="Tahoma"/>
                <w:b w:val="0"/>
                <w:sz w:val="20"/>
              </w:rPr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tabs>
                <w:tab w:val="left" w:pos="932"/>
              </w:tabs>
              <w:bidi w:val="1"/>
              <w:spacing w:lineRule="auto" w:after="0" w:line="240"/>
              <w:ind w:left="36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gridSpan w:val="6"/>
          </w:tcPr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פעילות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זו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דורשת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הגעה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של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עמוס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גואטה</w:t>
            </w:r>
          </w:p>
          <w:p w:rsidP="00000000" w:rsidRPr="00000000" w:rsidR="00000000" w:rsidDel="00000000" w:rsidRDefault="00000000">
            <w:pPr>
              <w:tabs>
                <w:tab w:val="left" w:pos="2081"/>
              </w:tabs>
              <w:bidi w:val="1"/>
              <w:spacing w:lineRule="auto" w:after="0" w:line="240"/>
              <w:contextualSpacing w:val="0"/>
            </w:pP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אתר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איתור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נעדרים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בגרסה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המדוברת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הוא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אתר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שאינו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מבצעי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הוא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בתהליכי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עלייה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 </w:t>
            </w:r>
            <w:r w:rsidRPr="00000000" w:rsidR="00000000" w:rsidDel="00000000">
              <w:rPr>
                <w:rFonts w:cs="Tahoma" w:hAnsi="Tahoma" w:eastAsia="Tahoma" w:ascii="Tahoma"/>
                <w:b w:val="1"/>
                <w:sz w:val="20"/>
                <w:rtl w:val="1"/>
              </w:rPr>
              <w:t xml:space="preserve">לאויר</w:t>
            </w:r>
          </w:p>
        </w:tc>
      </w:tr>
    </w:tbl>
    <w:p w:rsidP="00000000" w:rsidRPr="00000000" w:rsidR="00000000" w:rsidDel="00000000" w:rsidRDefault="00000000">
      <w:pPr>
        <w:tabs>
          <w:tab w:val="left" w:pos="2081"/>
        </w:tabs>
        <w:bidi w:val="1"/>
        <w:contextualSpacing w:val="0"/>
      </w:pPr>
      <w:r w:rsidRPr="00000000" w:rsidR="00000000" w:rsidDel="00000000">
        <w:rPr>
          <w:rtl w:val="0"/>
        </w:rPr>
      </w:r>
    </w:p>
    <w:sectPr>
      <w:headerReference r:id="rId5" w:type="default"/>
      <w:pgSz w:w="11906" w:h="16838"/>
      <w:pgMar w:left="1800" w:right="1800" w:top="1440" w:bottom="25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David"/>
  <w:font w:name="Tahoma"/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tabs>
        <w:tab w:val="center" w:pos="4153"/>
        <w:tab w:val="right" w:pos="8306"/>
      </w:tabs>
      <w:bidi w:val="1"/>
      <w:spacing w:lineRule="auto" w:after="0" w:line="240" w:before="0"/>
      <w:contextualSpacing w:val="0"/>
      <w:jc w:val="center"/>
    </w:pPr>
    <w:r w:rsidRPr="00000000" w:rsidR="00000000" w:rsidDel="00000000">
      <w:rPr>
        <w:rFonts w:cs="David" w:hAnsi="David" w:eastAsia="David" w:ascii="David"/>
        <w:b w:val="1"/>
        <w:sz w:val="32"/>
        <w:rtl w:val="1"/>
      </w:rPr>
      <w:t xml:space="preserve">מדינת</w:t>
    </w:r>
    <w:r w:rsidRPr="00000000" w:rsidR="00000000" w:rsidDel="00000000">
      <w:rPr>
        <w:rFonts w:cs="David" w:hAnsi="David" w:eastAsia="David" w:ascii="David"/>
        <w:b w:val="1"/>
        <w:sz w:val="32"/>
        <w:rtl w:val="1"/>
      </w:rPr>
      <w:t xml:space="preserve"> </w:t>
    </w:r>
    <w:r w:rsidRPr="00000000" w:rsidR="00000000" w:rsidDel="00000000">
      <w:rPr>
        <w:rFonts w:cs="David" w:hAnsi="David" w:eastAsia="David" w:ascii="David"/>
        <w:b w:val="1"/>
        <w:sz w:val="32"/>
        <w:rtl w:val="1"/>
      </w:rPr>
      <w:t xml:space="preserve">ישראל</w:t>
    </w:r>
  </w:p>
  <w:p w:rsidP="00000000" w:rsidRPr="00000000" w:rsidR="00000000" w:rsidDel="00000000" w:rsidRDefault="00000000">
    <w:pPr>
      <w:tabs>
        <w:tab w:val="center" w:pos="4153"/>
        <w:tab w:val="right" w:pos="8306"/>
      </w:tabs>
      <w:bidi w:val="1"/>
      <w:spacing w:lineRule="auto" w:after="0" w:line="240" w:before="0"/>
      <w:contextualSpacing w:val="0"/>
      <w:jc w:val="center"/>
    </w:pPr>
    <w:r w:rsidRPr="00000000" w:rsidR="00000000" w:rsidDel="00000000">
      <w:rPr>
        <w:rFonts w:cs="David" w:hAnsi="David" w:eastAsia="David" w:ascii="David"/>
        <w:b w:val="1"/>
        <w:sz w:val="22"/>
        <w:rtl w:val="1"/>
      </w:rPr>
      <w:t xml:space="preserve">אגף</w:t>
    </w:r>
    <w:r w:rsidRPr="00000000" w:rsidR="00000000" w:rsidDel="00000000">
      <w:rPr>
        <w:rFonts w:cs="David" w:hAnsi="David" w:eastAsia="David" w:ascii="David"/>
        <w:b w:val="1"/>
        <w:sz w:val="22"/>
        <w:rtl w:val="1"/>
      </w:rPr>
      <w:t xml:space="preserve"> </w:t>
    </w:r>
    <w:r w:rsidRPr="00000000" w:rsidR="00000000" w:rsidDel="00000000">
      <w:rPr>
        <w:rFonts w:cs="David" w:hAnsi="David" w:eastAsia="David" w:ascii="David"/>
        <w:b w:val="1"/>
        <w:sz w:val="22"/>
        <w:rtl w:val="1"/>
      </w:rPr>
      <w:t xml:space="preserve">החשב</w:t>
    </w:r>
    <w:r w:rsidRPr="00000000" w:rsidR="00000000" w:rsidDel="00000000">
      <w:rPr>
        <w:rFonts w:cs="David" w:hAnsi="David" w:eastAsia="David" w:ascii="David"/>
        <w:b w:val="1"/>
        <w:sz w:val="22"/>
        <w:rtl w:val="1"/>
      </w:rPr>
      <w:t xml:space="preserve"> </w:t>
    </w:r>
    <w:r w:rsidRPr="00000000" w:rsidR="00000000" w:rsidDel="00000000">
      <w:rPr>
        <w:rFonts w:cs="David" w:hAnsi="David" w:eastAsia="David" w:ascii="David"/>
        <w:b w:val="1"/>
        <w:sz w:val="22"/>
        <w:rtl w:val="1"/>
      </w:rPr>
      <w:t xml:space="preserve">הכללי</w:t>
    </w:r>
    <w:r w:rsidRPr="00000000" w:rsidR="00000000" w:rsidDel="00000000">
      <w:rPr>
        <w:rFonts w:cs="David" w:hAnsi="David" w:eastAsia="David" w:ascii="David"/>
        <w:b w:val="1"/>
        <w:sz w:val="22"/>
        <w:rtl w:val="1"/>
      </w:rPr>
      <w:t xml:space="preserve"> – </w:t>
    </w:r>
    <w:r w:rsidRPr="00000000" w:rsidR="00000000" w:rsidDel="00000000">
      <w:rPr>
        <w:rFonts w:cs="David" w:hAnsi="David" w:eastAsia="David" w:ascii="David"/>
        <w:b w:val="1"/>
        <w:sz w:val="22"/>
        <w:rtl w:val="1"/>
      </w:rPr>
      <w:t xml:space="preserve">ממשל</w:t>
    </w:r>
    <w:r w:rsidRPr="00000000" w:rsidR="00000000" w:rsidDel="00000000">
      <w:rPr>
        <w:rFonts w:cs="David" w:hAnsi="David" w:eastAsia="David" w:ascii="David"/>
        <w:b w:val="1"/>
        <w:sz w:val="22"/>
        <w:rtl w:val="1"/>
      </w:rPr>
      <w:t xml:space="preserve"> </w:t>
    </w:r>
    <w:r w:rsidRPr="00000000" w:rsidR="00000000" w:rsidDel="00000000">
      <w:rPr>
        <w:rFonts w:cs="David" w:hAnsi="David" w:eastAsia="David" w:ascii="David"/>
        <w:b w:val="1"/>
        <w:sz w:val="22"/>
        <w:rtl w:val="1"/>
      </w:rPr>
      <w:t xml:space="preserve">זמין</w:t>
    </w:r>
    <w:r w:rsidRPr="00000000" w:rsidR="00000000" w:rsidDel="00000000">
      <w:rPr>
        <w:rFonts w:cs="David" w:hAnsi="David" w:eastAsia="David" w:ascii="David"/>
        <w:b w:val="1"/>
        <w:sz w:val="22"/>
        <w:rtl w:val="1"/>
      </w:rPr>
      <w:t xml:space="preserve">  - </w:t>
    </w:r>
    <w:r w:rsidRPr="00000000" w:rsidR="00000000" w:rsidDel="00000000">
      <w:rPr>
        <w:rFonts w:cs="David" w:hAnsi="David" w:eastAsia="David" w:ascii="David"/>
        <w:b w:val="1"/>
        <w:sz w:val="22"/>
        <w:rtl w:val="1"/>
      </w:rPr>
      <w:t xml:space="preserve">צוות</w:t>
    </w:r>
    <w:r w:rsidRPr="00000000" w:rsidR="00000000" w:rsidDel="00000000">
      <w:rPr>
        <w:rFonts w:cs="David" w:hAnsi="David" w:eastAsia="David" w:ascii="David"/>
        <w:b w:val="1"/>
        <w:sz w:val="22"/>
        <w:rtl w:val="1"/>
      </w:rPr>
      <w:t xml:space="preserve"> </w:t>
    </w:r>
    <w:r w:rsidRPr="00000000" w:rsidR="00000000" w:rsidDel="00000000">
      <w:rPr>
        <w:rFonts w:cs="David" w:hAnsi="David" w:eastAsia="David" w:ascii="David"/>
        <w:b w:val="1"/>
        <w:sz w:val="22"/>
        <w:rtl w:val="1"/>
      </w:rPr>
      <w:t xml:space="preserve">תפעול</w:t>
    </w:r>
  </w:p>
  <w:p w:rsidP="00000000" w:rsidRPr="00000000" w:rsidR="00000000" w:rsidDel="00000000" w:rsidRDefault="00000000">
    <w:pPr>
      <w:tabs>
        <w:tab w:val="center" w:pos="4153"/>
        <w:tab w:val="right" w:pos="8306"/>
      </w:tabs>
      <w:bidi w:val="1"/>
      <w:spacing w:lineRule="auto" w:after="0" w:line="240" w:before="0"/>
      <w:contextualSpacing w:val="0"/>
    </w:pPr>
    <w:r w:rsidRPr="00000000" w:rsidR="00000000" w:rsidDel="00000000">
      <w:rPr>
        <w:rFonts w:cs="David" w:hAnsi="David" w:eastAsia="David" w:ascii="David"/>
        <w:b w:val="1"/>
        <w:color w:val="0000ff"/>
        <w:sz w:val="22"/>
        <w:rtl w:val="0"/>
      </w:rPr>
      <w:tab/>
    </w:r>
    <w:r w:rsidRPr="00000000" w:rsidR="00000000" w:rsidDel="00000000">
      <w:drawing>
        <wp:inline distR="114300" distT="0" distB="0" distL="114300">
          <wp:extent cy="581025" cx="790575"/>
          <wp:effectExtent t="0" b="0" r="0" l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t="0" b="0" r="0" l="0"/>
                  <a:stretch>
                    <a:fillRect/>
                  </a:stretch>
                </pic:blipFill>
                <pic:spPr>
                  <a:xfrm>
                    <a:off y="0" x="0"/>
                    <a:ext cy="581025" cx="790575"/>
                  </a:xfrm>
                  <a:prstGeom prst="rect"/>
                  <a:ln/>
                </pic:spPr>
              </pic:pic>
            </a:graphicData>
          </a:graphic>
        </wp:inline>
      </w:drawing>
    </w:r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tabs>
        <w:tab w:val="center" w:pos="4153"/>
        <w:tab w:val="right" w:pos="8306"/>
      </w:tabs>
      <w:bidi w:val="1"/>
      <w:spacing w:lineRule="auto" w:after="0" w:line="240" w:before="0"/>
      <w:contextualSpacing w:val="0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150" w:firstLine="2790"/>
      </w:pPr>
      <w:rPr/>
    </w:lvl>
    <w:lvl w:ilvl="1">
      <w:start w:val="1"/>
      <w:numFmt w:val="lowerLetter"/>
      <w:lvlText w:val="%2."/>
      <w:lvlJc w:val="left"/>
      <w:pPr>
        <w:ind w:left="3870" w:firstLine="3510"/>
      </w:pPr>
      <w:rPr/>
    </w:lvl>
    <w:lvl w:ilvl="2">
      <w:start w:val="1"/>
      <w:numFmt w:val="lowerRoman"/>
      <w:lvlText w:val="%3."/>
      <w:lvlJc w:val="right"/>
      <w:pPr>
        <w:ind w:left="4590" w:firstLine="4410"/>
      </w:pPr>
      <w:rPr/>
    </w:lvl>
    <w:lvl w:ilvl="3">
      <w:start w:val="1"/>
      <w:numFmt w:val="decimal"/>
      <w:lvlText w:val="%4."/>
      <w:lvlJc w:val="left"/>
      <w:pPr>
        <w:ind w:left="5310" w:firstLine="4950"/>
      </w:pPr>
      <w:rPr/>
    </w:lvl>
    <w:lvl w:ilvl="4">
      <w:start w:val="1"/>
      <w:numFmt w:val="lowerLetter"/>
      <w:lvlText w:val="%5."/>
      <w:lvlJc w:val="left"/>
      <w:pPr>
        <w:ind w:left="6030" w:firstLine="5670"/>
      </w:pPr>
      <w:rPr/>
    </w:lvl>
    <w:lvl w:ilvl="5">
      <w:start w:val="1"/>
      <w:numFmt w:val="lowerRoman"/>
      <w:lvlText w:val="%6."/>
      <w:lvlJc w:val="right"/>
      <w:pPr>
        <w:ind w:left="6750" w:firstLine="6570"/>
      </w:pPr>
      <w:rPr/>
    </w:lvl>
    <w:lvl w:ilvl="6">
      <w:start w:val="1"/>
      <w:numFmt w:val="decimal"/>
      <w:lvlText w:val="%7."/>
      <w:lvlJc w:val="left"/>
      <w:pPr>
        <w:ind w:left="7470" w:firstLine="7110"/>
      </w:pPr>
      <w:rPr/>
    </w:lvl>
    <w:lvl w:ilvl="7">
      <w:start w:val="1"/>
      <w:numFmt w:val="lowerLetter"/>
      <w:lvlText w:val="%8."/>
      <w:lvlJc w:val="left"/>
      <w:pPr>
        <w:ind w:left="8190" w:firstLine="7830"/>
      </w:pPr>
      <w:rPr/>
    </w:lvl>
    <w:lvl w:ilvl="8">
      <w:start w:val="1"/>
      <w:numFmt w:val="lowerRoman"/>
      <w:lvlText w:val="%9."/>
      <w:lvlJc w:val="right"/>
      <w:pPr>
        <w:ind w:left="8910" w:firstLine="873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bidi w:val="1"/>
        <w:spacing w:lineRule="auto" w:after="20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  <w:style w:styleId="Table1" w:type="table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eader1.xml" Type="http://schemas.openxmlformats.org/officeDocument/2006/relationships/header" Id="rId5"/></Relationships>
</file>

<file path=word/_rels/header1.xml.rels><?xml version="1.0" encoding="UTF-8" standalone="yes"?><Relationships xmlns="http://schemas.openxmlformats.org/package/2006/relationships"><Relationship Target="media/image01.png" Type="http://schemas.openxmlformats.org/officeDocument/2006/relationships/image" Id="rId1"/></Relationships>
</file>