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0C" w:rsidRPr="006D7CE1" w:rsidRDefault="00050AB5" w:rsidP="001A304B">
      <w:pPr>
        <w:spacing w:line="360" w:lineRule="auto"/>
        <w:ind w:left="-625" w:right="-709"/>
        <w:jc w:val="center"/>
        <w:rPr>
          <w:rFonts w:ascii="David" w:hAnsi="David" w:cs="David"/>
          <w:b/>
          <w:bCs/>
          <w:sz w:val="32"/>
          <w:szCs w:val="32"/>
          <w:u w:val="single"/>
          <w:rtl/>
        </w:rPr>
      </w:pPr>
      <w:r w:rsidRPr="006D7CE1">
        <w:rPr>
          <w:rFonts w:ascii="David" w:hAnsi="David" w:cs="David" w:hint="cs"/>
          <w:b/>
          <w:bCs/>
          <w:sz w:val="32"/>
          <w:szCs w:val="32"/>
          <w:u w:val="single"/>
          <w:rtl/>
        </w:rPr>
        <w:t xml:space="preserve">עבודה שנתית - </w:t>
      </w:r>
      <w:r w:rsidR="000A6DED" w:rsidRPr="006D7CE1">
        <w:rPr>
          <w:rFonts w:ascii="David" w:hAnsi="David" w:cs="David" w:hint="cs"/>
          <w:b/>
          <w:bCs/>
          <w:sz w:val="32"/>
          <w:szCs w:val="32"/>
          <w:u w:val="single"/>
          <w:rtl/>
        </w:rPr>
        <w:t>הצעת מחקר</w:t>
      </w:r>
    </w:p>
    <w:p w:rsidR="000A6DED" w:rsidRPr="006D7CE1" w:rsidRDefault="000A6DED" w:rsidP="001A304B">
      <w:pPr>
        <w:spacing w:line="360" w:lineRule="auto"/>
        <w:ind w:left="-625" w:right="-709"/>
        <w:jc w:val="both"/>
        <w:rPr>
          <w:rFonts w:ascii="David" w:hAnsi="David" w:cs="David"/>
          <w:sz w:val="28"/>
          <w:szCs w:val="28"/>
          <w:rtl/>
        </w:rPr>
      </w:pPr>
      <w:r w:rsidRPr="006D7CE1">
        <w:rPr>
          <w:rFonts w:ascii="David" w:hAnsi="David" w:cs="David" w:hint="cs"/>
          <w:b/>
          <w:bCs/>
          <w:sz w:val="28"/>
          <w:szCs w:val="28"/>
          <w:rtl/>
        </w:rPr>
        <w:t xml:space="preserve">שם התלמיד: </w:t>
      </w:r>
      <w:r w:rsidRPr="006D7CE1">
        <w:rPr>
          <w:rFonts w:ascii="David" w:hAnsi="David" w:cs="David" w:hint="cs"/>
          <w:sz w:val="28"/>
          <w:szCs w:val="28"/>
          <w:rtl/>
        </w:rPr>
        <w:t>סא"ל אבי חלבי</w:t>
      </w:r>
    </w:p>
    <w:p w:rsidR="006C70D2" w:rsidRPr="006D7CE1" w:rsidRDefault="00EB03C3" w:rsidP="001A304B">
      <w:pPr>
        <w:spacing w:line="360" w:lineRule="auto"/>
        <w:ind w:left="-625" w:right="-709"/>
        <w:jc w:val="both"/>
        <w:rPr>
          <w:rFonts w:ascii="David" w:hAnsi="David" w:cs="David"/>
          <w:b/>
          <w:bCs/>
          <w:sz w:val="28"/>
          <w:szCs w:val="28"/>
          <w:rtl/>
        </w:rPr>
      </w:pPr>
      <w:r w:rsidRPr="006D7CE1">
        <w:rPr>
          <w:rFonts w:ascii="David" w:hAnsi="David" w:cs="David" w:hint="cs"/>
          <w:b/>
          <w:bCs/>
          <w:sz w:val="28"/>
          <w:szCs w:val="28"/>
          <w:rtl/>
        </w:rPr>
        <w:t>נושא</w:t>
      </w:r>
      <w:r w:rsidR="000A6DED" w:rsidRPr="006D7CE1">
        <w:rPr>
          <w:rFonts w:ascii="David" w:hAnsi="David" w:cs="David" w:hint="cs"/>
          <w:b/>
          <w:bCs/>
          <w:sz w:val="28"/>
          <w:szCs w:val="28"/>
          <w:rtl/>
        </w:rPr>
        <w:t xml:space="preserve"> העבודה: </w:t>
      </w:r>
    </w:p>
    <w:p w:rsidR="00EB03C3" w:rsidRPr="006D7CE1" w:rsidRDefault="00EB03C3" w:rsidP="00934B7E">
      <w:pPr>
        <w:spacing w:line="360" w:lineRule="auto"/>
        <w:ind w:left="-625" w:right="-709"/>
        <w:jc w:val="both"/>
        <w:rPr>
          <w:rFonts w:ascii="David" w:hAnsi="David" w:cs="David"/>
          <w:b/>
          <w:bCs/>
          <w:sz w:val="28"/>
          <w:szCs w:val="28"/>
          <w:rtl/>
        </w:rPr>
      </w:pPr>
      <w:r w:rsidRPr="006D7CE1">
        <w:rPr>
          <w:rFonts w:ascii="David" w:hAnsi="David" w:cs="David" w:hint="cs"/>
          <w:sz w:val="28"/>
          <w:szCs w:val="28"/>
          <w:rtl/>
        </w:rPr>
        <w:t xml:space="preserve">עבירות בתחום </w:t>
      </w:r>
      <w:r w:rsidR="00041851" w:rsidRPr="006D7CE1">
        <w:rPr>
          <w:rFonts w:ascii="David" w:hAnsi="David" w:cs="David" w:hint="cs"/>
          <w:sz w:val="28"/>
          <w:szCs w:val="28"/>
          <w:rtl/>
        </w:rPr>
        <w:t>הגנ</w:t>
      </w:r>
      <w:r w:rsidRPr="006D7CE1">
        <w:rPr>
          <w:rFonts w:ascii="David" w:hAnsi="David" w:cs="David" w:hint="cs"/>
          <w:sz w:val="28"/>
          <w:szCs w:val="28"/>
          <w:rtl/>
        </w:rPr>
        <w:t>ת הסביבה</w:t>
      </w:r>
      <w:r w:rsidR="006C70D2" w:rsidRPr="006D7CE1">
        <w:rPr>
          <w:rFonts w:ascii="David" w:hAnsi="David" w:cs="David" w:hint="cs"/>
          <w:sz w:val="28"/>
          <w:szCs w:val="28"/>
          <w:rtl/>
        </w:rPr>
        <w:t xml:space="preserve"> בצה"ל - </w:t>
      </w:r>
      <w:r w:rsidR="00934B7E" w:rsidRPr="006D7CE1">
        <w:rPr>
          <w:rFonts w:ascii="David" w:hAnsi="David" w:cs="David" w:hint="cs"/>
          <w:sz w:val="28"/>
          <w:szCs w:val="28"/>
          <w:rtl/>
        </w:rPr>
        <w:t>מתחים ודילמות</w:t>
      </w:r>
      <w:r w:rsidR="006C70D2" w:rsidRPr="006D7CE1">
        <w:rPr>
          <w:rFonts w:ascii="David" w:hAnsi="David" w:cs="David" w:hint="cs"/>
          <w:sz w:val="28"/>
          <w:szCs w:val="28"/>
          <w:rtl/>
        </w:rPr>
        <w:t xml:space="preserve"> </w:t>
      </w:r>
      <w:r w:rsidR="00934B7E" w:rsidRPr="006D7CE1">
        <w:rPr>
          <w:rFonts w:ascii="David" w:hAnsi="David" w:cs="David" w:hint="cs"/>
          <w:sz w:val="28"/>
          <w:szCs w:val="28"/>
          <w:rtl/>
        </w:rPr>
        <w:t>ב</w:t>
      </w:r>
      <w:r w:rsidR="006C70D2" w:rsidRPr="006D7CE1">
        <w:rPr>
          <w:rFonts w:ascii="David" w:hAnsi="David" w:cs="David" w:hint="cs"/>
          <w:sz w:val="28"/>
          <w:szCs w:val="28"/>
          <w:rtl/>
        </w:rPr>
        <w:t xml:space="preserve">מדיניות </w:t>
      </w:r>
      <w:r w:rsidR="00934B7E" w:rsidRPr="006D7CE1">
        <w:rPr>
          <w:rFonts w:ascii="David" w:hAnsi="David" w:cs="David" w:hint="cs"/>
          <w:sz w:val="28"/>
          <w:szCs w:val="28"/>
          <w:rtl/>
        </w:rPr>
        <w:t>ה</w:t>
      </w:r>
      <w:r w:rsidR="006C70D2" w:rsidRPr="006D7CE1">
        <w:rPr>
          <w:rFonts w:ascii="David" w:hAnsi="David" w:cs="David" w:hint="cs"/>
          <w:sz w:val="28"/>
          <w:szCs w:val="28"/>
          <w:rtl/>
        </w:rPr>
        <w:t>אכיפה</w:t>
      </w:r>
      <w:r w:rsidR="00F4514F" w:rsidRPr="006D7CE1">
        <w:rPr>
          <w:rFonts w:ascii="David" w:hAnsi="David" w:cs="David" w:hint="cs"/>
          <w:sz w:val="28"/>
          <w:szCs w:val="28"/>
          <w:rtl/>
        </w:rPr>
        <w:t xml:space="preserve"> </w:t>
      </w:r>
      <w:r w:rsidR="00934B7E" w:rsidRPr="006D7CE1">
        <w:rPr>
          <w:rFonts w:ascii="David" w:hAnsi="David" w:cs="David" w:hint="cs"/>
          <w:sz w:val="28"/>
          <w:szCs w:val="28"/>
          <w:rtl/>
        </w:rPr>
        <w:t>ה</w:t>
      </w:r>
      <w:r w:rsidR="00F4514F" w:rsidRPr="006D7CE1">
        <w:rPr>
          <w:rFonts w:ascii="David" w:hAnsi="David" w:cs="David" w:hint="cs"/>
          <w:sz w:val="28"/>
          <w:szCs w:val="28"/>
          <w:rtl/>
        </w:rPr>
        <w:t>פלילית</w:t>
      </w:r>
      <w:r w:rsidR="00175EA5" w:rsidRPr="006D7CE1">
        <w:rPr>
          <w:rFonts w:ascii="David" w:hAnsi="David" w:cs="David" w:hint="cs"/>
          <w:sz w:val="28"/>
          <w:szCs w:val="28"/>
          <w:rtl/>
        </w:rPr>
        <w:t>,</w:t>
      </w:r>
      <w:r w:rsidRPr="006D7CE1">
        <w:rPr>
          <w:rFonts w:ascii="David" w:hAnsi="David" w:cs="David" w:hint="cs"/>
          <w:sz w:val="28"/>
          <w:szCs w:val="28"/>
          <w:rtl/>
        </w:rPr>
        <w:t xml:space="preserve"> בזיקה לאכיפה </w:t>
      </w:r>
      <w:r w:rsidR="001E036B" w:rsidRPr="006D7CE1">
        <w:rPr>
          <w:rFonts w:ascii="David" w:hAnsi="David" w:cs="David" w:hint="cs"/>
          <w:sz w:val="28"/>
          <w:szCs w:val="28"/>
          <w:rtl/>
        </w:rPr>
        <w:t xml:space="preserve">במערכת </w:t>
      </w:r>
      <w:r w:rsidRPr="006D7CE1">
        <w:rPr>
          <w:rFonts w:ascii="David" w:hAnsi="David" w:cs="David" w:hint="cs"/>
          <w:sz w:val="28"/>
          <w:szCs w:val="28"/>
          <w:rtl/>
        </w:rPr>
        <w:t>האזרחית</w:t>
      </w:r>
    </w:p>
    <w:p w:rsidR="001F7B58" w:rsidRPr="006D7CE1" w:rsidRDefault="000A6DED" w:rsidP="001A304B">
      <w:pPr>
        <w:spacing w:line="360" w:lineRule="auto"/>
        <w:ind w:left="-625" w:right="-709"/>
        <w:jc w:val="both"/>
        <w:rPr>
          <w:rFonts w:ascii="David" w:hAnsi="David" w:cs="David"/>
          <w:sz w:val="28"/>
          <w:szCs w:val="28"/>
          <w:rtl/>
        </w:rPr>
      </w:pPr>
      <w:r w:rsidRPr="006D7CE1">
        <w:rPr>
          <w:rFonts w:ascii="David" w:hAnsi="David" w:cs="David" w:hint="cs"/>
          <w:b/>
          <w:bCs/>
          <w:sz w:val="28"/>
          <w:szCs w:val="28"/>
          <w:rtl/>
        </w:rPr>
        <w:t>רקע:</w:t>
      </w:r>
      <w:r w:rsidR="00483114" w:rsidRPr="006D7CE1">
        <w:rPr>
          <w:rFonts w:ascii="David" w:hAnsi="David" w:cs="David" w:hint="cs"/>
          <w:sz w:val="28"/>
          <w:szCs w:val="28"/>
          <w:rtl/>
        </w:rPr>
        <w:t xml:space="preserve"> </w:t>
      </w:r>
    </w:p>
    <w:p w:rsidR="00483114" w:rsidRPr="006D7CE1" w:rsidRDefault="00D0573A" w:rsidP="00934B7E">
      <w:pPr>
        <w:spacing w:line="360" w:lineRule="auto"/>
        <w:ind w:left="-625" w:right="-709"/>
        <w:jc w:val="both"/>
        <w:rPr>
          <w:rFonts w:ascii="David" w:hAnsi="David" w:cs="David"/>
          <w:sz w:val="28"/>
          <w:szCs w:val="28"/>
          <w:rtl/>
        </w:rPr>
      </w:pPr>
      <w:r w:rsidRPr="006D7CE1">
        <w:rPr>
          <w:rFonts w:ascii="David" w:hAnsi="David" w:cs="David" w:hint="cs"/>
          <w:sz w:val="28"/>
          <w:szCs w:val="28"/>
          <w:rtl/>
        </w:rPr>
        <w:t xml:space="preserve">בעשורים האחרונים גברה והתעצמה המודעות העולמית לצורך בהגנה על הסביבה. </w:t>
      </w:r>
      <w:r w:rsidR="007B10EA" w:rsidRPr="006D7CE1">
        <w:rPr>
          <w:rFonts w:ascii="David" w:hAnsi="David" w:cs="David" w:hint="cs"/>
          <w:sz w:val="28"/>
          <w:szCs w:val="28"/>
          <w:rtl/>
        </w:rPr>
        <w:t>גם</w:t>
      </w:r>
      <w:r w:rsidRPr="006D7CE1">
        <w:rPr>
          <w:rFonts w:ascii="David" w:hAnsi="David" w:cs="David" w:hint="cs"/>
          <w:sz w:val="28"/>
          <w:szCs w:val="28"/>
          <w:rtl/>
        </w:rPr>
        <w:t xml:space="preserve"> </w:t>
      </w:r>
      <w:r w:rsidR="007B10EA" w:rsidRPr="006D7CE1">
        <w:rPr>
          <w:rFonts w:ascii="David" w:hAnsi="David" w:cs="David" w:hint="cs"/>
          <w:sz w:val="28"/>
          <w:szCs w:val="28"/>
          <w:rtl/>
        </w:rPr>
        <w:t xml:space="preserve">במדינת ישראל, </w:t>
      </w:r>
      <w:r w:rsidR="00934B7E" w:rsidRPr="006D7CE1">
        <w:rPr>
          <w:rFonts w:ascii="David" w:hAnsi="David" w:cs="David" w:hint="cs"/>
          <w:sz w:val="28"/>
          <w:szCs w:val="28"/>
          <w:rtl/>
        </w:rPr>
        <w:t xml:space="preserve">קיבלה </w:t>
      </w:r>
      <w:r w:rsidRPr="006D7CE1">
        <w:rPr>
          <w:rFonts w:ascii="David" w:hAnsi="David" w:cs="David" w:hint="cs"/>
          <w:sz w:val="28"/>
          <w:szCs w:val="28"/>
          <w:rtl/>
        </w:rPr>
        <w:t>ההתייחסות לתחום זה</w:t>
      </w:r>
      <w:r w:rsidR="000E293C" w:rsidRPr="006D7CE1">
        <w:rPr>
          <w:rFonts w:ascii="David" w:hAnsi="David" w:cs="David" w:hint="cs"/>
          <w:sz w:val="28"/>
          <w:szCs w:val="28"/>
          <w:rtl/>
        </w:rPr>
        <w:t xml:space="preserve"> קשב ציבורי וממשלתי</w:t>
      </w:r>
      <w:r w:rsidRPr="006D7CE1">
        <w:rPr>
          <w:rFonts w:ascii="David" w:hAnsi="David" w:cs="David" w:hint="cs"/>
          <w:sz w:val="28"/>
          <w:szCs w:val="28"/>
          <w:rtl/>
        </w:rPr>
        <w:t xml:space="preserve"> בעשור האחרון</w:t>
      </w:r>
      <w:r w:rsidR="008E14DC" w:rsidRPr="006D7CE1">
        <w:rPr>
          <w:rFonts w:ascii="David" w:hAnsi="David" w:cs="David" w:hint="cs"/>
          <w:sz w:val="28"/>
          <w:szCs w:val="28"/>
          <w:rtl/>
        </w:rPr>
        <w:t>,</w:t>
      </w:r>
      <w:r w:rsidRPr="006D7CE1">
        <w:rPr>
          <w:rFonts w:ascii="David" w:hAnsi="David" w:cs="David" w:hint="cs"/>
          <w:sz w:val="28"/>
          <w:szCs w:val="28"/>
          <w:rtl/>
        </w:rPr>
        <w:t xml:space="preserve"> ואף קודם לו. </w:t>
      </w:r>
      <w:r w:rsidR="00936D34" w:rsidRPr="006D7CE1">
        <w:rPr>
          <w:rFonts w:ascii="David" w:hAnsi="David" w:cs="David" w:hint="cs"/>
          <w:sz w:val="28"/>
          <w:szCs w:val="28"/>
          <w:rtl/>
        </w:rPr>
        <w:t>התייחסות זו כוללת היבטים רבים, ובכללם</w:t>
      </w:r>
      <w:r w:rsidR="00DF6678" w:rsidRPr="006D7CE1">
        <w:rPr>
          <w:rFonts w:ascii="David" w:hAnsi="David" w:cs="David" w:hint="cs"/>
          <w:sz w:val="28"/>
          <w:szCs w:val="28"/>
          <w:rtl/>
        </w:rPr>
        <w:t>:</w:t>
      </w:r>
      <w:r w:rsidR="00936D34" w:rsidRPr="006D7CE1">
        <w:rPr>
          <w:rFonts w:ascii="David" w:hAnsi="David" w:cs="David" w:hint="cs"/>
          <w:sz w:val="28"/>
          <w:szCs w:val="28"/>
          <w:rtl/>
        </w:rPr>
        <w:t xml:space="preserve"> חינוך, רגולציה (אסדרה) בתחומי תקנים ורישוי, </w:t>
      </w:r>
      <w:r w:rsidR="00281275" w:rsidRPr="006D7CE1">
        <w:rPr>
          <w:rFonts w:ascii="David" w:hAnsi="David" w:cs="David" w:hint="cs"/>
          <w:sz w:val="28"/>
          <w:szCs w:val="28"/>
          <w:rtl/>
        </w:rPr>
        <w:t>קביעת היטלים ואגרות שונים, אכיפה ועוד. כחלק מההתמודדות עם הפרות שונות של הכללים ועם זיהומים ומפגעים סביבתיים שונים</w:t>
      </w:r>
      <w:r w:rsidR="00281275" w:rsidRPr="006D7CE1">
        <w:rPr>
          <w:rStyle w:val="a6"/>
          <w:rFonts w:ascii="David" w:hAnsi="David" w:cs="David"/>
          <w:sz w:val="28"/>
          <w:szCs w:val="28"/>
          <w:rtl/>
        </w:rPr>
        <w:footnoteReference w:id="1"/>
      </w:r>
      <w:r w:rsidR="00281275" w:rsidRPr="006D7CE1">
        <w:rPr>
          <w:rFonts w:ascii="David" w:hAnsi="David" w:cs="David" w:hint="cs"/>
          <w:sz w:val="28"/>
          <w:szCs w:val="28"/>
          <w:rtl/>
        </w:rPr>
        <w:t xml:space="preserve">, </w:t>
      </w:r>
      <w:r w:rsidR="004C391C" w:rsidRPr="006D7CE1">
        <w:rPr>
          <w:rFonts w:ascii="David" w:hAnsi="David" w:cs="David" w:hint="cs"/>
          <w:sz w:val="28"/>
          <w:szCs w:val="28"/>
          <w:rtl/>
        </w:rPr>
        <w:t>כוננו</w:t>
      </w:r>
      <w:r w:rsidR="00281275" w:rsidRPr="006D7CE1">
        <w:rPr>
          <w:rFonts w:ascii="David" w:hAnsi="David" w:cs="David" w:hint="cs"/>
          <w:sz w:val="28"/>
          <w:szCs w:val="28"/>
          <w:rtl/>
        </w:rPr>
        <w:t xml:space="preserve"> מסגרות אכיפתיות</w:t>
      </w:r>
      <w:r w:rsidR="00426BD1" w:rsidRPr="006D7CE1">
        <w:rPr>
          <w:rFonts w:ascii="David" w:hAnsi="David" w:cs="David" w:hint="cs"/>
          <w:sz w:val="28"/>
          <w:szCs w:val="28"/>
          <w:rtl/>
        </w:rPr>
        <w:t xml:space="preserve"> מגוונות, </w:t>
      </w:r>
      <w:r w:rsidR="00BD7E1D" w:rsidRPr="006D7CE1">
        <w:rPr>
          <w:rFonts w:ascii="David" w:hAnsi="David" w:cs="David" w:hint="cs"/>
          <w:sz w:val="28"/>
          <w:szCs w:val="28"/>
          <w:rtl/>
        </w:rPr>
        <w:t>שלהן ניתנו</w:t>
      </w:r>
      <w:r w:rsidR="00281275" w:rsidRPr="006D7CE1">
        <w:rPr>
          <w:rFonts w:ascii="David" w:hAnsi="David" w:cs="David" w:hint="cs"/>
          <w:sz w:val="28"/>
          <w:szCs w:val="28"/>
          <w:rtl/>
        </w:rPr>
        <w:t xml:space="preserve"> כלים שונים בתחום המינהלי ואף כלים פליליים, בדמות חקירות והעמדה לדין</w:t>
      </w:r>
      <w:r w:rsidR="00BD7E1D" w:rsidRPr="006D7CE1">
        <w:rPr>
          <w:rFonts w:ascii="David" w:hAnsi="David" w:cs="David" w:hint="cs"/>
          <w:sz w:val="28"/>
          <w:szCs w:val="28"/>
          <w:rtl/>
        </w:rPr>
        <w:t>.</w:t>
      </w:r>
      <w:r w:rsidR="00281275" w:rsidRPr="006D7CE1">
        <w:rPr>
          <w:rFonts w:ascii="David" w:hAnsi="David" w:cs="David" w:hint="cs"/>
          <w:sz w:val="28"/>
          <w:szCs w:val="28"/>
          <w:rtl/>
        </w:rPr>
        <w:t xml:space="preserve"> </w:t>
      </w:r>
      <w:r w:rsidR="00426BD1" w:rsidRPr="006D7CE1">
        <w:rPr>
          <w:rFonts w:ascii="David" w:hAnsi="David" w:cs="David" w:hint="cs"/>
          <w:sz w:val="28"/>
          <w:szCs w:val="28"/>
          <w:rtl/>
        </w:rPr>
        <w:t>יישומם של כלים אלו, מוביל להעמדה ל</w:t>
      </w:r>
      <w:r w:rsidR="00483114" w:rsidRPr="006D7CE1">
        <w:rPr>
          <w:rFonts w:ascii="David" w:hAnsi="David" w:cs="David" w:hint="cs"/>
          <w:sz w:val="28"/>
          <w:szCs w:val="28"/>
          <w:rtl/>
        </w:rPr>
        <w:t xml:space="preserve">דין פלילי </w:t>
      </w:r>
      <w:r w:rsidR="00426BD1" w:rsidRPr="006D7CE1">
        <w:rPr>
          <w:rFonts w:ascii="David" w:hAnsi="David" w:cs="David" w:hint="cs"/>
          <w:sz w:val="28"/>
          <w:szCs w:val="28"/>
          <w:rtl/>
        </w:rPr>
        <w:t xml:space="preserve">של </w:t>
      </w:r>
      <w:r w:rsidR="00483114" w:rsidRPr="006D7CE1">
        <w:rPr>
          <w:rFonts w:ascii="David" w:hAnsi="David" w:cs="David" w:hint="cs"/>
          <w:sz w:val="28"/>
          <w:szCs w:val="28"/>
          <w:rtl/>
        </w:rPr>
        <w:t>חברות, רשויות וגופים, ו</w:t>
      </w:r>
      <w:r w:rsidR="00BE77AC" w:rsidRPr="006D7CE1">
        <w:rPr>
          <w:rFonts w:ascii="David" w:hAnsi="David" w:cs="David" w:hint="cs"/>
          <w:sz w:val="28"/>
          <w:szCs w:val="28"/>
          <w:rtl/>
        </w:rPr>
        <w:t xml:space="preserve">כן של </w:t>
      </w:r>
      <w:r w:rsidR="00483114" w:rsidRPr="006D7CE1">
        <w:rPr>
          <w:rFonts w:ascii="David" w:hAnsi="David" w:cs="David" w:hint="cs"/>
          <w:sz w:val="28"/>
          <w:szCs w:val="28"/>
          <w:rtl/>
        </w:rPr>
        <w:t>נושאי המישרה בהם</w:t>
      </w:r>
      <w:r w:rsidR="00BE77AC" w:rsidRPr="006D7CE1">
        <w:rPr>
          <w:rFonts w:ascii="David" w:hAnsi="David" w:cs="David" w:hint="cs"/>
          <w:sz w:val="28"/>
          <w:szCs w:val="28"/>
          <w:rtl/>
        </w:rPr>
        <w:t xml:space="preserve"> ו</w:t>
      </w:r>
      <w:r w:rsidR="00754A77" w:rsidRPr="006D7CE1">
        <w:rPr>
          <w:rFonts w:ascii="David" w:hAnsi="David" w:cs="David" w:hint="cs"/>
          <w:sz w:val="28"/>
          <w:szCs w:val="28"/>
          <w:rtl/>
        </w:rPr>
        <w:t xml:space="preserve">של </w:t>
      </w:r>
      <w:r w:rsidR="00BE77AC" w:rsidRPr="006D7CE1">
        <w:rPr>
          <w:rFonts w:ascii="David" w:hAnsi="David" w:cs="David" w:hint="cs"/>
          <w:sz w:val="28"/>
          <w:szCs w:val="28"/>
          <w:rtl/>
        </w:rPr>
        <w:t>מנהליהם</w:t>
      </w:r>
      <w:r w:rsidR="00483114" w:rsidRPr="006D7CE1">
        <w:rPr>
          <w:rFonts w:ascii="David" w:hAnsi="David" w:cs="David" w:hint="cs"/>
          <w:sz w:val="28"/>
          <w:szCs w:val="28"/>
          <w:rtl/>
        </w:rPr>
        <w:t>.</w:t>
      </w:r>
    </w:p>
    <w:p w:rsidR="00441FE3" w:rsidRPr="006D7CE1" w:rsidRDefault="00441FE3" w:rsidP="00F16756">
      <w:pPr>
        <w:spacing w:line="360" w:lineRule="auto"/>
        <w:ind w:left="-625" w:right="-709"/>
        <w:jc w:val="both"/>
        <w:rPr>
          <w:rFonts w:ascii="David" w:hAnsi="David" w:cs="David"/>
          <w:sz w:val="28"/>
          <w:szCs w:val="28"/>
          <w:rtl/>
        </w:rPr>
      </w:pPr>
      <w:r w:rsidRPr="006D7CE1">
        <w:rPr>
          <w:rFonts w:ascii="David" w:hAnsi="David" w:cs="David" w:hint="cs"/>
          <w:sz w:val="28"/>
          <w:szCs w:val="28"/>
          <w:rtl/>
        </w:rPr>
        <w:t xml:space="preserve">כחלק מיישום האכיפה כנגד צה"ל, נוקטים גורמי האכיפה - בעיקר במשרד להגנת הסביבה - צעדים כנגד צה"ל כארגון, ואף צעדים </w:t>
      </w:r>
      <w:r w:rsidR="00F16756" w:rsidRPr="006D7CE1">
        <w:rPr>
          <w:rFonts w:ascii="David" w:hAnsi="David" w:cs="David" w:hint="cs"/>
          <w:sz w:val="28"/>
          <w:szCs w:val="28"/>
          <w:rtl/>
        </w:rPr>
        <w:t>פליליים-</w:t>
      </w:r>
      <w:r w:rsidRPr="006D7CE1">
        <w:rPr>
          <w:rFonts w:ascii="David" w:hAnsi="David" w:cs="David" w:hint="cs"/>
          <w:sz w:val="28"/>
          <w:szCs w:val="28"/>
          <w:rtl/>
        </w:rPr>
        <w:t>אישיים כלפי מפקדים שונים, בגין</w:t>
      </w:r>
      <w:r w:rsidR="00483114" w:rsidRPr="006D7CE1">
        <w:rPr>
          <w:rFonts w:ascii="David" w:hAnsi="David" w:cs="David" w:hint="cs"/>
          <w:sz w:val="28"/>
          <w:szCs w:val="28"/>
          <w:rtl/>
        </w:rPr>
        <w:t xml:space="preserve"> </w:t>
      </w:r>
      <w:r w:rsidRPr="006D7CE1">
        <w:rPr>
          <w:rFonts w:ascii="David" w:hAnsi="David" w:cs="David" w:hint="cs"/>
          <w:sz w:val="28"/>
          <w:szCs w:val="28"/>
          <w:rtl/>
        </w:rPr>
        <w:t>מפגעים אשר נגרמו על ידי המסגרת הצבאית  - יחידה, בסיס, מיתקן וכדומה - שהם מופקדים עליה</w:t>
      </w:r>
      <w:r w:rsidR="00F16756" w:rsidRPr="006D7CE1">
        <w:rPr>
          <w:rFonts w:ascii="David" w:hAnsi="David" w:cs="David" w:hint="cs"/>
          <w:sz w:val="28"/>
          <w:szCs w:val="28"/>
          <w:rtl/>
        </w:rPr>
        <w:t xml:space="preserve">. זאת, מתוך גישה הממשיכה את </w:t>
      </w:r>
      <w:r w:rsidRPr="006D7CE1">
        <w:rPr>
          <w:rFonts w:ascii="David" w:hAnsi="David" w:cs="David" w:hint="cs"/>
          <w:sz w:val="28"/>
          <w:szCs w:val="28"/>
          <w:rtl/>
        </w:rPr>
        <w:t xml:space="preserve">קו </w:t>
      </w:r>
      <w:r w:rsidR="00F16756" w:rsidRPr="006D7CE1">
        <w:rPr>
          <w:rFonts w:ascii="David" w:hAnsi="David" w:cs="David" w:hint="cs"/>
          <w:sz w:val="28"/>
          <w:szCs w:val="28"/>
          <w:rtl/>
        </w:rPr>
        <w:t>ה</w:t>
      </w:r>
      <w:r w:rsidRPr="006D7CE1">
        <w:rPr>
          <w:rFonts w:ascii="David" w:hAnsi="David" w:cs="David" w:hint="cs"/>
          <w:sz w:val="28"/>
          <w:szCs w:val="28"/>
          <w:rtl/>
        </w:rPr>
        <w:t xml:space="preserve">אכיפה באזרחות, ואשר רואה באותם מפקדים כנושאי מישרה בכל תאגיד או רשות אזרחיים. כך, מוצאים עצמם מפקדים בכירים מזומנים אישית, ובאופן שמי, לבירורים בפני המשרד להגנת הסביבה, אשר מבקש לנקוט כלפיהם אותה אמת מידה - כולל במישור האחריות הפלילית - שהוא נוהג בכל מקרה שבטיפולו. </w:t>
      </w:r>
      <w:r w:rsidR="002622E2" w:rsidRPr="006D7CE1">
        <w:rPr>
          <w:rFonts w:ascii="David" w:hAnsi="David" w:cs="David" w:hint="cs"/>
          <w:sz w:val="28"/>
          <w:szCs w:val="28"/>
          <w:rtl/>
        </w:rPr>
        <w:t xml:space="preserve">כל זאת, בלא להתייחס להבדלים ולשוֹנוּת שיש בין המפקדים לבין נושאי מישרה אחרים, בהיבטים של תקציב (השליטה עליו ועל סדרי העדיפויות התקציביים של הארגון), של משך הזמן בתפקיד, של יכולת ההשפעה של </w:t>
      </w:r>
      <w:r w:rsidR="00A20479" w:rsidRPr="006D7CE1">
        <w:rPr>
          <w:rFonts w:ascii="David" w:hAnsi="David" w:cs="David" w:hint="cs"/>
          <w:sz w:val="28"/>
          <w:szCs w:val="28"/>
          <w:rtl/>
        </w:rPr>
        <w:t xml:space="preserve">תשתיות </w:t>
      </w:r>
      <w:r w:rsidR="002622E2" w:rsidRPr="006D7CE1">
        <w:rPr>
          <w:rFonts w:ascii="David" w:hAnsi="David" w:cs="David" w:hint="cs"/>
          <w:sz w:val="28"/>
          <w:szCs w:val="28"/>
          <w:rtl/>
        </w:rPr>
        <w:t>המיתקן בו מצויה היחידה הצבאית, של התשתית בה עושה שימוש הארגון</w:t>
      </w:r>
      <w:r w:rsidR="00A20479" w:rsidRPr="006D7CE1">
        <w:rPr>
          <w:rFonts w:ascii="David" w:hAnsi="David" w:cs="David" w:hint="cs"/>
          <w:sz w:val="28"/>
          <w:szCs w:val="28"/>
          <w:rtl/>
        </w:rPr>
        <w:t xml:space="preserve"> כולו</w:t>
      </w:r>
      <w:r w:rsidR="002622E2" w:rsidRPr="006D7CE1">
        <w:rPr>
          <w:rFonts w:ascii="David" w:hAnsi="David" w:cs="David" w:hint="cs"/>
          <w:sz w:val="28"/>
          <w:szCs w:val="28"/>
          <w:rtl/>
        </w:rPr>
        <w:t xml:space="preserve">, ועוד. </w:t>
      </w:r>
    </w:p>
    <w:p w:rsidR="00073C6F" w:rsidRPr="006D7CE1" w:rsidRDefault="00441FE3" w:rsidP="000241D7">
      <w:pPr>
        <w:spacing w:line="360" w:lineRule="auto"/>
        <w:ind w:left="-625" w:right="-709"/>
        <w:jc w:val="both"/>
        <w:rPr>
          <w:rFonts w:ascii="David" w:hAnsi="David" w:cs="David"/>
          <w:sz w:val="28"/>
          <w:szCs w:val="28"/>
          <w:rtl/>
        </w:rPr>
      </w:pPr>
      <w:r w:rsidRPr="006D7CE1">
        <w:rPr>
          <w:rFonts w:ascii="David" w:hAnsi="David" w:cs="David" w:hint="cs"/>
          <w:sz w:val="28"/>
          <w:szCs w:val="28"/>
          <w:rtl/>
        </w:rPr>
        <w:t>העמדה לדין פלילי</w:t>
      </w:r>
      <w:r w:rsidR="00D0338C" w:rsidRPr="006D7CE1">
        <w:rPr>
          <w:rFonts w:ascii="David" w:hAnsi="David" w:cs="David" w:hint="cs"/>
          <w:sz w:val="28"/>
          <w:szCs w:val="28"/>
          <w:rtl/>
        </w:rPr>
        <w:t xml:space="preserve"> מגלמת נזק אפשרי כבד למפקדים.</w:t>
      </w:r>
      <w:r w:rsidRPr="006D7CE1">
        <w:rPr>
          <w:rFonts w:ascii="David" w:hAnsi="David" w:cs="David" w:hint="cs"/>
          <w:sz w:val="28"/>
          <w:szCs w:val="28"/>
          <w:rtl/>
        </w:rPr>
        <w:t xml:space="preserve"> משמע</w:t>
      </w:r>
      <w:r w:rsidR="00D82B6D" w:rsidRPr="006D7CE1">
        <w:rPr>
          <w:rFonts w:ascii="David" w:hAnsi="David" w:cs="David" w:hint="cs"/>
          <w:sz w:val="28"/>
          <w:szCs w:val="28"/>
          <w:rtl/>
        </w:rPr>
        <w:t>ות</w:t>
      </w:r>
      <w:r w:rsidRPr="006D7CE1">
        <w:rPr>
          <w:rFonts w:ascii="David" w:hAnsi="David" w:cs="David" w:hint="cs"/>
          <w:sz w:val="28"/>
          <w:szCs w:val="28"/>
          <w:rtl/>
        </w:rPr>
        <w:t>ה</w:t>
      </w:r>
      <w:r w:rsidR="00D82B6D" w:rsidRPr="006D7CE1">
        <w:rPr>
          <w:rFonts w:ascii="David" w:hAnsi="David" w:cs="David" w:hint="cs"/>
          <w:sz w:val="28"/>
          <w:szCs w:val="28"/>
          <w:rtl/>
        </w:rPr>
        <w:t>,</w:t>
      </w:r>
      <w:r w:rsidRPr="006D7CE1">
        <w:rPr>
          <w:rFonts w:ascii="David" w:hAnsi="David" w:cs="David" w:hint="cs"/>
          <w:sz w:val="28"/>
          <w:szCs w:val="28"/>
          <w:rtl/>
        </w:rPr>
        <w:t xml:space="preserve"> בין היתר,</w:t>
      </w:r>
      <w:r w:rsidR="00356771" w:rsidRPr="006D7CE1">
        <w:rPr>
          <w:rFonts w:ascii="David" w:hAnsi="David" w:cs="David" w:hint="cs"/>
          <w:sz w:val="28"/>
          <w:szCs w:val="28"/>
          <w:rtl/>
        </w:rPr>
        <w:t xml:space="preserve"> </w:t>
      </w:r>
      <w:r w:rsidR="00D97921" w:rsidRPr="006D7CE1">
        <w:rPr>
          <w:rFonts w:ascii="David" w:hAnsi="David" w:cs="David" w:hint="cs"/>
          <w:sz w:val="28"/>
          <w:szCs w:val="28"/>
          <w:rtl/>
        </w:rPr>
        <w:t>פוטנציאל ל</w:t>
      </w:r>
      <w:r w:rsidRPr="006D7CE1">
        <w:rPr>
          <w:rFonts w:ascii="David" w:hAnsi="David" w:cs="David" w:hint="cs"/>
          <w:sz w:val="28"/>
          <w:szCs w:val="28"/>
          <w:rtl/>
        </w:rPr>
        <w:t>הכתמה ברישום פלילי</w:t>
      </w:r>
      <w:r w:rsidR="001F55F7" w:rsidRPr="006D7CE1">
        <w:rPr>
          <w:rFonts w:ascii="David" w:hAnsi="David" w:cs="David" w:hint="cs"/>
          <w:sz w:val="28"/>
          <w:szCs w:val="28"/>
          <w:rtl/>
        </w:rPr>
        <w:t>,</w:t>
      </w:r>
      <w:r w:rsidRPr="006D7CE1">
        <w:rPr>
          <w:rFonts w:ascii="David" w:hAnsi="David" w:cs="David" w:hint="cs"/>
          <w:sz w:val="28"/>
          <w:szCs w:val="28"/>
          <w:rtl/>
        </w:rPr>
        <w:t xml:space="preserve"> ענישה </w:t>
      </w:r>
      <w:r w:rsidR="001F55F7" w:rsidRPr="006D7CE1">
        <w:rPr>
          <w:rFonts w:ascii="David" w:hAnsi="David" w:cs="David" w:hint="cs"/>
          <w:sz w:val="28"/>
          <w:szCs w:val="28"/>
          <w:rtl/>
        </w:rPr>
        <w:t xml:space="preserve">וכן השלכה </w:t>
      </w:r>
      <w:r w:rsidRPr="006D7CE1">
        <w:rPr>
          <w:rFonts w:ascii="David" w:hAnsi="David" w:cs="David" w:hint="cs"/>
          <w:sz w:val="28"/>
          <w:szCs w:val="28"/>
          <w:rtl/>
        </w:rPr>
        <w:t>אפשרית</w:t>
      </w:r>
      <w:r w:rsidR="001F55F7" w:rsidRPr="006D7CE1">
        <w:rPr>
          <w:rFonts w:ascii="David" w:hAnsi="David" w:cs="David" w:hint="cs"/>
          <w:sz w:val="28"/>
          <w:szCs w:val="28"/>
          <w:rtl/>
        </w:rPr>
        <w:t xml:space="preserve"> על המשך שירות הקבע</w:t>
      </w:r>
      <w:r w:rsidR="00356771" w:rsidRPr="006D7CE1">
        <w:rPr>
          <w:rFonts w:ascii="David" w:hAnsi="David" w:cs="David" w:hint="cs"/>
          <w:sz w:val="28"/>
          <w:szCs w:val="28"/>
          <w:rtl/>
        </w:rPr>
        <w:t xml:space="preserve">. </w:t>
      </w:r>
      <w:r w:rsidR="000241D7" w:rsidRPr="006D7CE1">
        <w:rPr>
          <w:rFonts w:ascii="David" w:hAnsi="David" w:cs="David" w:hint="cs"/>
          <w:sz w:val="28"/>
          <w:szCs w:val="28"/>
          <w:rtl/>
        </w:rPr>
        <w:t>אף</w:t>
      </w:r>
      <w:r w:rsidR="00356771" w:rsidRPr="006D7CE1">
        <w:rPr>
          <w:rFonts w:ascii="David" w:hAnsi="David" w:cs="David" w:hint="cs"/>
          <w:sz w:val="28"/>
          <w:szCs w:val="28"/>
          <w:rtl/>
        </w:rPr>
        <w:t xml:space="preserve"> עצם החקירה הפלילית מטילה נטל כבד על הנחקר, בהיבטים של שמו הטוב, לחץ ומתח נפשיים הנלווים לאי הוודאות, </w:t>
      </w:r>
      <w:r w:rsidR="00D82B6D" w:rsidRPr="006D7CE1">
        <w:rPr>
          <w:rFonts w:ascii="David" w:hAnsi="David" w:cs="David" w:hint="cs"/>
          <w:sz w:val="28"/>
          <w:szCs w:val="28"/>
          <w:rtl/>
        </w:rPr>
        <w:t xml:space="preserve">השפעה על </w:t>
      </w:r>
      <w:proofErr w:type="spellStart"/>
      <w:r w:rsidR="00D82B6D" w:rsidRPr="006D7CE1">
        <w:rPr>
          <w:rFonts w:ascii="David" w:hAnsi="David" w:cs="David" w:hint="cs"/>
          <w:sz w:val="28"/>
          <w:szCs w:val="28"/>
          <w:rtl/>
        </w:rPr>
        <w:t>תיפקוד</w:t>
      </w:r>
      <w:r w:rsidR="00356771" w:rsidRPr="006D7CE1">
        <w:rPr>
          <w:rFonts w:ascii="David" w:hAnsi="David" w:cs="David" w:hint="cs"/>
          <w:sz w:val="28"/>
          <w:szCs w:val="28"/>
          <w:rtl/>
        </w:rPr>
        <w:t>ו</w:t>
      </w:r>
      <w:proofErr w:type="spellEnd"/>
      <w:r w:rsidR="00D82B6D" w:rsidRPr="006D7CE1">
        <w:rPr>
          <w:rFonts w:ascii="David" w:hAnsi="David" w:cs="David" w:hint="cs"/>
          <w:sz w:val="28"/>
          <w:szCs w:val="28"/>
          <w:rtl/>
        </w:rPr>
        <w:t xml:space="preserve">, </w:t>
      </w:r>
      <w:r w:rsidR="000241D7" w:rsidRPr="006D7CE1">
        <w:rPr>
          <w:rFonts w:ascii="David" w:hAnsi="David" w:cs="David" w:hint="cs"/>
          <w:sz w:val="28"/>
          <w:szCs w:val="28"/>
          <w:rtl/>
        </w:rPr>
        <w:t>ו</w:t>
      </w:r>
      <w:r w:rsidR="00356771" w:rsidRPr="006D7CE1">
        <w:rPr>
          <w:rFonts w:ascii="David" w:hAnsi="David" w:cs="David" w:hint="cs"/>
          <w:sz w:val="28"/>
          <w:szCs w:val="28"/>
          <w:rtl/>
        </w:rPr>
        <w:t>עוד.</w:t>
      </w:r>
      <w:r w:rsidRPr="006D7CE1">
        <w:rPr>
          <w:rFonts w:ascii="David" w:hAnsi="David" w:cs="David" w:hint="cs"/>
          <w:sz w:val="28"/>
          <w:szCs w:val="28"/>
          <w:rtl/>
        </w:rPr>
        <w:t xml:space="preserve"> </w:t>
      </w:r>
    </w:p>
    <w:p w:rsidR="00441FE3" w:rsidRPr="006D7CE1" w:rsidRDefault="004326CF" w:rsidP="000241D7">
      <w:pPr>
        <w:spacing w:line="360" w:lineRule="auto"/>
        <w:ind w:left="-625" w:right="-709"/>
        <w:jc w:val="both"/>
        <w:rPr>
          <w:rFonts w:ascii="David" w:hAnsi="David" w:cs="David"/>
          <w:sz w:val="28"/>
          <w:szCs w:val="28"/>
          <w:rtl/>
        </w:rPr>
      </w:pPr>
      <w:r w:rsidRPr="006D7CE1">
        <w:rPr>
          <w:rFonts w:ascii="David" w:hAnsi="David" w:cs="David" w:hint="cs"/>
          <w:sz w:val="28"/>
          <w:szCs w:val="28"/>
          <w:rtl/>
        </w:rPr>
        <w:t>בד בבד</w:t>
      </w:r>
      <w:r w:rsidR="00441FE3" w:rsidRPr="006D7CE1">
        <w:rPr>
          <w:rFonts w:ascii="David" w:hAnsi="David" w:cs="David" w:hint="cs"/>
          <w:sz w:val="28"/>
          <w:szCs w:val="28"/>
          <w:rtl/>
        </w:rPr>
        <w:t xml:space="preserve">, </w:t>
      </w:r>
      <w:r w:rsidRPr="006D7CE1">
        <w:rPr>
          <w:rFonts w:ascii="David" w:hAnsi="David" w:cs="David" w:hint="cs"/>
          <w:sz w:val="28"/>
          <w:szCs w:val="28"/>
          <w:rtl/>
        </w:rPr>
        <w:t xml:space="preserve">המציאות של השנים האחרונות מעלה, כי </w:t>
      </w:r>
      <w:r w:rsidR="00441FE3" w:rsidRPr="006D7CE1">
        <w:rPr>
          <w:rFonts w:ascii="David" w:hAnsi="David" w:cs="David" w:hint="cs"/>
          <w:sz w:val="28"/>
          <w:szCs w:val="28"/>
          <w:rtl/>
        </w:rPr>
        <w:t>מתגלעים</w:t>
      </w:r>
      <w:r w:rsidRPr="006D7CE1">
        <w:rPr>
          <w:rFonts w:ascii="David" w:hAnsi="David" w:cs="David" w:hint="cs"/>
          <w:sz w:val="28"/>
          <w:szCs w:val="28"/>
          <w:rtl/>
        </w:rPr>
        <w:t xml:space="preserve"> לא</w:t>
      </w:r>
      <w:r w:rsidR="00441FE3" w:rsidRPr="006D7CE1">
        <w:rPr>
          <w:rFonts w:ascii="David" w:hAnsi="David" w:cs="David" w:hint="cs"/>
          <w:sz w:val="28"/>
          <w:szCs w:val="28"/>
          <w:rtl/>
        </w:rPr>
        <w:t xml:space="preserve"> אחת חילוקי דיעות </w:t>
      </w:r>
      <w:r w:rsidR="00441FE3" w:rsidRPr="006D7CE1">
        <w:rPr>
          <w:rFonts w:ascii="David" w:hAnsi="David" w:cs="David" w:hint="cs"/>
          <w:b/>
          <w:bCs/>
          <w:sz w:val="28"/>
          <w:szCs w:val="28"/>
          <w:rtl/>
        </w:rPr>
        <w:t>ממשיים</w:t>
      </w:r>
      <w:r w:rsidR="00441FE3" w:rsidRPr="006D7CE1">
        <w:rPr>
          <w:rFonts w:ascii="David" w:hAnsi="David" w:cs="David" w:hint="cs"/>
          <w:sz w:val="28"/>
          <w:szCs w:val="28"/>
          <w:rtl/>
        </w:rPr>
        <w:t xml:space="preserve"> בין גורמי האכיפה בצה"ל לבין הגורמים האזרחיים</w:t>
      </w:r>
      <w:r w:rsidR="000241D7" w:rsidRPr="006D7CE1">
        <w:rPr>
          <w:rFonts w:ascii="David" w:hAnsi="David" w:cs="David" w:hint="cs"/>
          <w:sz w:val="28"/>
          <w:szCs w:val="28"/>
          <w:rtl/>
        </w:rPr>
        <w:t>,</w:t>
      </w:r>
      <w:r w:rsidR="00441FE3" w:rsidRPr="006D7CE1">
        <w:rPr>
          <w:rFonts w:ascii="David" w:hAnsi="David" w:cs="David" w:hint="cs"/>
          <w:sz w:val="28"/>
          <w:szCs w:val="28"/>
          <w:rtl/>
        </w:rPr>
        <w:t xml:space="preserve"> בשאלת </w:t>
      </w:r>
      <w:r w:rsidR="00A37161" w:rsidRPr="006D7CE1">
        <w:rPr>
          <w:rFonts w:ascii="David" w:hAnsi="David" w:cs="David" w:hint="cs"/>
          <w:sz w:val="28"/>
          <w:szCs w:val="28"/>
          <w:rtl/>
        </w:rPr>
        <w:t>ההצדקה ל</w:t>
      </w:r>
      <w:r w:rsidR="00441FE3" w:rsidRPr="006D7CE1">
        <w:rPr>
          <w:rFonts w:ascii="David" w:hAnsi="David" w:cs="David" w:hint="cs"/>
          <w:sz w:val="28"/>
          <w:szCs w:val="28"/>
          <w:rtl/>
        </w:rPr>
        <w:t>הטלת האחריות הפלילית האישית על המפקדים</w:t>
      </w:r>
      <w:r w:rsidR="00A37161" w:rsidRPr="006D7CE1">
        <w:rPr>
          <w:rFonts w:ascii="David" w:hAnsi="David" w:cs="David" w:hint="cs"/>
          <w:sz w:val="28"/>
          <w:szCs w:val="28"/>
          <w:rtl/>
        </w:rPr>
        <w:t xml:space="preserve">, במקרים </w:t>
      </w:r>
      <w:r w:rsidR="000241D7" w:rsidRPr="006D7CE1">
        <w:rPr>
          <w:rFonts w:ascii="David" w:hAnsi="David" w:cs="David" w:hint="cs"/>
          <w:sz w:val="28"/>
          <w:szCs w:val="28"/>
          <w:rtl/>
        </w:rPr>
        <w:t>ה</w:t>
      </w:r>
      <w:r w:rsidR="00A37161" w:rsidRPr="006D7CE1">
        <w:rPr>
          <w:rFonts w:ascii="David" w:hAnsi="David" w:cs="David" w:hint="cs"/>
          <w:sz w:val="28"/>
          <w:szCs w:val="28"/>
          <w:rtl/>
        </w:rPr>
        <w:t>שונים</w:t>
      </w:r>
      <w:r w:rsidR="00441FE3" w:rsidRPr="006D7CE1">
        <w:rPr>
          <w:rFonts w:ascii="David" w:hAnsi="David" w:cs="David" w:hint="cs"/>
          <w:sz w:val="28"/>
          <w:szCs w:val="28"/>
          <w:rtl/>
        </w:rPr>
        <w:t>.</w:t>
      </w:r>
    </w:p>
    <w:p w:rsidR="00B7097F" w:rsidRPr="006D7CE1" w:rsidRDefault="00441FE3" w:rsidP="00402520">
      <w:pPr>
        <w:spacing w:line="360" w:lineRule="auto"/>
        <w:ind w:left="-625" w:right="-709"/>
        <w:jc w:val="both"/>
        <w:rPr>
          <w:rFonts w:ascii="David" w:hAnsi="David" w:cs="David"/>
          <w:sz w:val="28"/>
          <w:szCs w:val="28"/>
          <w:rtl/>
        </w:rPr>
      </w:pPr>
      <w:r w:rsidRPr="006D7CE1">
        <w:rPr>
          <w:rFonts w:ascii="David" w:hAnsi="David" w:cs="David" w:hint="cs"/>
          <w:sz w:val="28"/>
          <w:szCs w:val="28"/>
          <w:rtl/>
        </w:rPr>
        <w:t xml:space="preserve">עד כה, טרם גובשה תפיסת מדיניות אכיפה </w:t>
      </w:r>
      <w:r w:rsidR="004326CF" w:rsidRPr="006D7CE1">
        <w:rPr>
          <w:rFonts w:ascii="David" w:hAnsi="David" w:cs="David" w:hint="cs"/>
          <w:sz w:val="28"/>
          <w:szCs w:val="28"/>
          <w:rtl/>
        </w:rPr>
        <w:t xml:space="preserve">כלפי מפקדי צה"ל בעבירות </w:t>
      </w:r>
      <w:r w:rsidR="00852D8F" w:rsidRPr="006D7CE1">
        <w:rPr>
          <w:rFonts w:ascii="David" w:hAnsi="David" w:cs="David" w:hint="cs"/>
          <w:sz w:val="28"/>
          <w:szCs w:val="28"/>
          <w:rtl/>
        </w:rPr>
        <w:t>סביבתיות. אמות המידה ששימשו לקבלת ההחל</w:t>
      </w:r>
      <w:r w:rsidR="00B7097F" w:rsidRPr="006D7CE1">
        <w:rPr>
          <w:rFonts w:ascii="David" w:hAnsi="David" w:cs="David" w:hint="cs"/>
          <w:sz w:val="28"/>
          <w:szCs w:val="28"/>
          <w:rtl/>
        </w:rPr>
        <w:t>טות במקרים השונים - אינן אחידות</w:t>
      </w:r>
      <w:r w:rsidR="00852D8F" w:rsidRPr="006D7CE1">
        <w:rPr>
          <w:rFonts w:ascii="David" w:hAnsi="David" w:cs="David" w:hint="cs"/>
          <w:sz w:val="28"/>
          <w:szCs w:val="28"/>
          <w:rtl/>
        </w:rPr>
        <w:t>.</w:t>
      </w:r>
      <w:r w:rsidR="00B7097F" w:rsidRPr="006D7CE1">
        <w:rPr>
          <w:rFonts w:ascii="David" w:hAnsi="David" w:cs="David" w:hint="cs"/>
          <w:sz w:val="28"/>
          <w:szCs w:val="28"/>
          <w:rtl/>
        </w:rPr>
        <w:t xml:space="preserve"> נוכח ההשפעה (השלילית) הנכבדה</w:t>
      </w:r>
      <w:r w:rsidR="0097596E" w:rsidRPr="006D7CE1">
        <w:rPr>
          <w:rFonts w:ascii="David" w:hAnsi="David" w:cs="David" w:hint="cs"/>
          <w:sz w:val="28"/>
          <w:szCs w:val="28"/>
          <w:rtl/>
        </w:rPr>
        <w:t xml:space="preserve"> של אכיפה פלילית</w:t>
      </w:r>
      <w:r w:rsidR="00B7097F" w:rsidRPr="006D7CE1">
        <w:rPr>
          <w:rFonts w:ascii="David" w:hAnsi="David" w:cs="David" w:hint="cs"/>
          <w:sz w:val="28"/>
          <w:szCs w:val="28"/>
          <w:rtl/>
        </w:rPr>
        <w:t xml:space="preserve"> על מפקדי צה"ל, והתפיסות השונות של גורמי אכיפה</w:t>
      </w:r>
      <w:r w:rsidR="0097596E" w:rsidRPr="006D7CE1">
        <w:rPr>
          <w:rFonts w:ascii="David" w:hAnsi="David" w:cs="David" w:hint="cs"/>
          <w:sz w:val="28"/>
          <w:szCs w:val="28"/>
          <w:rtl/>
        </w:rPr>
        <w:t xml:space="preserve"> שונים</w:t>
      </w:r>
      <w:r w:rsidR="00B7097F" w:rsidRPr="006D7CE1">
        <w:rPr>
          <w:rFonts w:ascii="David" w:hAnsi="David" w:cs="David" w:hint="cs"/>
          <w:sz w:val="28"/>
          <w:szCs w:val="28"/>
          <w:rtl/>
        </w:rPr>
        <w:t>, עולה הצורך בגיבושה של תפיסה שכזו, אשר תיתן כלי עבודה סדור בידי מקבלי ההחלטות בתחום חשוב זה</w:t>
      </w:r>
      <w:r w:rsidR="001E49F2" w:rsidRPr="006D7CE1">
        <w:rPr>
          <w:rFonts w:ascii="David" w:hAnsi="David" w:cs="David" w:hint="cs"/>
          <w:sz w:val="28"/>
          <w:szCs w:val="28"/>
          <w:rtl/>
        </w:rPr>
        <w:t>, עד לדרג היועץ המשפטי לממשלה</w:t>
      </w:r>
      <w:r w:rsidR="00B7097F" w:rsidRPr="006D7CE1">
        <w:rPr>
          <w:rFonts w:ascii="David" w:hAnsi="David" w:cs="David" w:hint="cs"/>
          <w:sz w:val="28"/>
          <w:szCs w:val="28"/>
          <w:rtl/>
        </w:rPr>
        <w:t>. כמו כן, טרם נעשתה בחינה בדבר כלי חלופי - אישי או אחר - אשר אינו פלילי דווקא</w:t>
      </w:r>
      <w:r w:rsidR="009249F5" w:rsidRPr="006D7CE1">
        <w:rPr>
          <w:rFonts w:ascii="David" w:hAnsi="David" w:cs="David" w:hint="cs"/>
          <w:sz w:val="28"/>
          <w:szCs w:val="28"/>
          <w:rtl/>
        </w:rPr>
        <w:t>,</w:t>
      </w:r>
      <w:r w:rsidR="00B7097F" w:rsidRPr="006D7CE1">
        <w:rPr>
          <w:rFonts w:ascii="David" w:hAnsi="David" w:cs="David" w:hint="cs"/>
          <w:sz w:val="28"/>
          <w:szCs w:val="28"/>
          <w:rtl/>
        </w:rPr>
        <w:t xml:space="preserve"> ואשר יכול לתת מענה </w:t>
      </w:r>
      <w:r w:rsidR="00934B7E" w:rsidRPr="006D7CE1">
        <w:rPr>
          <w:rFonts w:ascii="David" w:hAnsi="David" w:cs="David" w:hint="cs"/>
          <w:sz w:val="28"/>
          <w:szCs w:val="28"/>
          <w:rtl/>
        </w:rPr>
        <w:t>הולם</w:t>
      </w:r>
      <w:r w:rsidR="00B7097F" w:rsidRPr="006D7CE1">
        <w:rPr>
          <w:rFonts w:ascii="David" w:hAnsi="David" w:cs="David" w:hint="cs"/>
          <w:sz w:val="28"/>
          <w:szCs w:val="28"/>
          <w:rtl/>
        </w:rPr>
        <w:t xml:space="preserve"> לבעיה</w:t>
      </w:r>
      <w:r w:rsidR="004878A5" w:rsidRPr="006D7CE1">
        <w:rPr>
          <w:rFonts w:ascii="David" w:hAnsi="David" w:cs="David" w:hint="cs"/>
          <w:sz w:val="28"/>
          <w:szCs w:val="28"/>
          <w:rtl/>
        </w:rPr>
        <w:t xml:space="preserve">. הרלוונטיות של כלי שכזה, מתעוררת ביתר שאת, </w:t>
      </w:r>
      <w:r w:rsidR="00934B7E" w:rsidRPr="006D7CE1">
        <w:rPr>
          <w:rFonts w:ascii="David" w:hAnsi="David" w:cs="David" w:hint="cs"/>
          <w:sz w:val="28"/>
          <w:szCs w:val="28"/>
          <w:rtl/>
        </w:rPr>
        <w:t>מ</w:t>
      </w:r>
      <w:r w:rsidR="004878A5" w:rsidRPr="006D7CE1">
        <w:rPr>
          <w:rFonts w:ascii="David" w:hAnsi="David" w:cs="David" w:hint="cs"/>
          <w:sz w:val="28"/>
          <w:szCs w:val="28"/>
          <w:rtl/>
        </w:rPr>
        <w:t xml:space="preserve">כיוון </w:t>
      </w:r>
      <w:r w:rsidR="00402520" w:rsidRPr="006D7CE1">
        <w:rPr>
          <w:rFonts w:ascii="David" w:hAnsi="David" w:cs="David" w:hint="cs"/>
          <w:sz w:val="28"/>
          <w:szCs w:val="28"/>
          <w:rtl/>
        </w:rPr>
        <w:t>שהעבירות הסביבתיות</w:t>
      </w:r>
      <w:r w:rsidR="004878A5" w:rsidRPr="006D7CE1">
        <w:rPr>
          <w:rFonts w:ascii="David" w:hAnsi="David" w:cs="David" w:hint="cs"/>
          <w:sz w:val="28"/>
          <w:szCs w:val="28"/>
          <w:rtl/>
        </w:rPr>
        <w:t xml:space="preserve"> אינן נחשבות כעבירות "פליליות במובהק"</w:t>
      </w:r>
      <w:r w:rsidR="004A4769" w:rsidRPr="006D7CE1">
        <w:rPr>
          <w:rFonts w:ascii="David" w:hAnsi="David" w:cs="David" w:hint="cs"/>
          <w:sz w:val="28"/>
          <w:szCs w:val="28"/>
          <w:rtl/>
        </w:rPr>
        <w:t xml:space="preserve">, אשר </w:t>
      </w:r>
      <w:r w:rsidR="0034140C" w:rsidRPr="006D7CE1">
        <w:rPr>
          <w:rFonts w:ascii="David" w:hAnsi="David" w:cs="David" w:hint="cs"/>
          <w:sz w:val="28"/>
          <w:szCs w:val="28"/>
          <w:rtl/>
        </w:rPr>
        <w:t>רעות "</w:t>
      </w:r>
      <w:r w:rsidR="009249F5" w:rsidRPr="006D7CE1">
        <w:rPr>
          <w:rFonts w:ascii="David" w:hAnsi="David" w:cs="David" w:hint="cs"/>
          <w:sz w:val="28"/>
          <w:szCs w:val="28"/>
          <w:rtl/>
        </w:rPr>
        <w:t xml:space="preserve">מטבע </w:t>
      </w:r>
      <w:r w:rsidR="0034140C" w:rsidRPr="006D7CE1">
        <w:rPr>
          <w:rFonts w:ascii="David" w:hAnsi="David" w:cs="David" w:hint="cs"/>
          <w:sz w:val="28"/>
          <w:szCs w:val="28"/>
          <w:rtl/>
        </w:rPr>
        <w:t>בריא</w:t>
      </w:r>
      <w:r w:rsidR="009249F5" w:rsidRPr="006D7CE1">
        <w:rPr>
          <w:rFonts w:ascii="David" w:hAnsi="David" w:cs="David" w:hint="cs"/>
          <w:sz w:val="28"/>
          <w:szCs w:val="28"/>
          <w:rtl/>
        </w:rPr>
        <w:t>תן</w:t>
      </w:r>
      <w:r w:rsidR="0034140C" w:rsidRPr="006D7CE1">
        <w:rPr>
          <w:rFonts w:ascii="David" w:hAnsi="David" w:cs="David" w:hint="cs"/>
          <w:sz w:val="28"/>
          <w:szCs w:val="28"/>
          <w:rtl/>
        </w:rPr>
        <w:t>" וש</w:t>
      </w:r>
      <w:r w:rsidR="004A4769" w:rsidRPr="006D7CE1">
        <w:rPr>
          <w:rFonts w:ascii="David" w:hAnsi="David" w:cs="David" w:hint="cs"/>
          <w:sz w:val="28"/>
          <w:szCs w:val="28"/>
          <w:rtl/>
        </w:rPr>
        <w:t>האיסור שבהן זועק מתוכן, על רקע המוסר והנורמות המקובלות</w:t>
      </w:r>
      <w:r w:rsidR="004878A5" w:rsidRPr="006D7CE1">
        <w:rPr>
          <w:rFonts w:ascii="David" w:hAnsi="David" w:cs="David" w:hint="cs"/>
          <w:sz w:val="28"/>
          <w:szCs w:val="28"/>
          <w:rtl/>
        </w:rPr>
        <w:t xml:space="preserve"> (</w:t>
      </w:r>
      <w:r w:rsidR="001871CC" w:rsidRPr="006D7CE1">
        <w:rPr>
          <w:rFonts w:ascii="David" w:hAnsi="David" w:cs="David"/>
          <w:sz w:val="28"/>
          <w:szCs w:val="28"/>
        </w:rPr>
        <w:t xml:space="preserve">mala </w:t>
      </w:r>
      <w:r w:rsidR="0034140C" w:rsidRPr="006D7CE1">
        <w:rPr>
          <w:rFonts w:ascii="David" w:hAnsi="David" w:cs="David"/>
          <w:sz w:val="28"/>
          <w:szCs w:val="28"/>
        </w:rPr>
        <w:t>per</w:t>
      </w:r>
      <w:r w:rsidR="001871CC" w:rsidRPr="006D7CE1">
        <w:rPr>
          <w:rFonts w:ascii="David" w:hAnsi="David" w:cs="David"/>
          <w:sz w:val="28"/>
          <w:szCs w:val="28"/>
        </w:rPr>
        <w:t xml:space="preserve"> </w:t>
      </w:r>
      <w:r w:rsidR="004878A5" w:rsidRPr="006D7CE1">
        <w:rPr>
          <w:rFonts w:ascii="David" w:hAnsi="David" w:cs="David"/>
          <w:sz w:val="28"/>
          <w:szCs w:val="28"/>
        </w:rPr>
        <w:t>se</w:t>
      </w:r>
      <w:r w:rsidR="00402520" w:rsidRPr="006D7CE1">
        <w:rPr>
          <w:rFonts w:ascii="David" w:hAnsi="David" w:cs="David" w:hint="cs"/>
          <w:sz w:val="28"/>
          <w:szCs w:val="28"/>
          <w:rtl/>
        </w:rPr>
        <w:t>). עבירות אלה נכללות ב</w:t>
      </w:r>
      <w:r w:rsidR="004878A5" w:rsidRPr="006D7CE1">
        <w:rPr>
          <w:rFonts w:ascii="David" w:hAnsi="David" w:cs="David" w:hint="cs"/>
          <w:sz w:val="28"/>
          <w:szCs w:val="28"/>
          <w:rtl/>
        </w:rPr>
        <w:t xml:space="preserve">סוג </w:t>
      </w:r>
      <w:r w:rsidR="00D27FAD" w:rsidRPr="006D7CE1">
        <w:rPr>
          <w:rFonts w:ascii="David" w:hAnsi="David" w:cs="David" w:hint="cs"/>
          <w:sz w:val="28"/>
          <w:szCs w:val="28"/>
          <w:rtl/>
        </w:rPr>
        <w:t xml:space="preserve">העבירות </w:t>
      </w:r>
      <w:r w:rsidR="004878A5" w:rsidRPr="006D7CE1">
        <w:rPr>
          <w:rFonts w:ascii="David" w:hAnsi="David" w:cs="David" w:hint="cs"/>
          <w:sz w:val="28"/>
          <w:szCs w:val="28"/>
          <w:rtl/>
        </w:rPr>
        <w:t>ש</w:t>
      </w:r>
      <w:r w:rsidR="004A4769" w:rsidRPr="006D7CE1">
        <w:rPr>
          <w:rFonts w:ascii="David" w:hAnsi="David" w:cs="David" w:hint="cs"/>
          <w:sz w:val="28"/>
          <w:szCs w:val="28"/>
          <w:rtl/>
        </w:rPr>
        <w:t xml:space="preserve">אסורות בעיקר </w:t>
      </w:r>
      <w:r w:rsidR="0034140C" w:rsidRPr="006D7CE1">
        <w:rPr>
          <w:rFonts w:ascii="David" w:hAnsi="David" w:cs="David" w:hint="cs"/>
          <w:sz w:val="28"/>
          <w:szCs w:val="28"/>
          <w:rtl/>
        </w:rPr>
        <w:t>מ</w:t>
      </w:r>
      <w:r w:rsidR="004A4769" w:rsidRPr="006D7CE1">
        <w:rPr>
          <w:rFonts w:ascii="David" w:hAnsi="David" w:cs="David" w:hint="cs"/>
          <w:sz w:val="28"/>
          <w:szCs w:val="28"/>
          <w:rtl/>
        </w:rPr>
        <w:t xml:space="preserve">עצם הטלת האיסור </w:t>
      </w:r>
      <w:r w:rsidR="00457A7F" w:rsidRPr="006D7CE1">
        <w:rPr>
          <w:rFonts w:ascii="David" w:hAnsi="David" w:cs="David" w:hint="cs"/>
          <w:sz w:val="28"/>
          <w:szCs w:val="28"/>
          <w:rtl/>
        </w:rPr>
        <w:t>לבצע</w:t>
      </w:r>
      <w:r w:rsidR="004A4769" w:rsidRPr="006D7CE1">
        <w:rPr>
          <w:rFonts w:ascii="David" w:hAnsi="David" w:cs="David" w:hint="cs"/>
          <w:sz w:val="28"/>
          <w:szCs w:val="28"/>
          <w:rtl/>
        </w:rPr>
        <w:t>ן (</w:t>
      </w:r>
      <w:r w:rsidR="004A4769" w:rsidRPr="006D7CE1">
        <w:rPr>
          <w:rFonts w:ascii="David" w:hAnsi="David" w:cs="David"/>
          <w:sz w:val="28"/>
          <w:szCs w:val="28"/>
        </w:rPr>
        <w:t>mala prohibita</w:t>
      </w:r>
      <w:r w:rsidR="004A4769" w:rsidRPr="006D7CE1">
        <w:rPr>
          <w:rFonts w:ascii="David" w:hAnsi="David" w:cs="David" w:hint="cs"/>
          <w:sz w:val="28"/>
          <w:szCs w:val="28"/>
          <w:rtl/>
        </w:rPr>
        <w:t>)</w:t>
      </w:r>
      <w:r w:rsidR="00B7097F" w:rsidRPr="006D7CE1">
        <w:rPr>
          <w:rFonts w:ascii="David" w:hAnsi="David" w:cs="David" w:hint="cs"/>
          <w:sz w:val="28"/>
          <w:szCs w:val="28"/>
          <w:rtl/>
        </w:rPr>
        <w:t xml:space="preserve">. </w:t>
      </w:r>
    </w:p>
    <w:p w:rsidR="000A6DED" w:rsidRPr="006D7CE1" w:rsidRDefault="000A6DED" w:rsidP="001A304B">
      <w:pPr>
        <w:spacing w:line="360" w:lineRule="auto"/>
        <w:ind w:left="-625" w:right="-709"/>
        <w:jc w:val="both"/>
        <w:rPr>
          <w:rFonts w:ascii="David" w:hAnsi="David" w:cs="David"/>
          <w:sz w:val="28"/>
          <w:szCs w:val="28"/>
          <w:rtl/>
        </w:rPr>
      </w:pPr>
      <w:r w:rsidRPr="006D7CE1">
        <w:rPr>
          <w:rFonts w:ascii="David" w:hAnsi="David" w:cs="David" w:hint="cs"/>
          <w:b/>
          <w:bCs/>
          <w:sz w:val="28"/>
          <w:szCs w:val="28"/>
          <w:rtl/>
        </w:rPr>
        <w:t xml:space="preserve">מטרות העבודה: </w:t>
      </w:r>
    </w:p>
    <w:p w:rsidR="00515BC4" w:rsidRPr="006D7CE1" w:rsidRDefault="000755E6" w:rsidP="00F2271B">
      <w:pPr>
        <w:pStyle w:val="a3"/>
        <w:numPr>
          <w:ilvl w:val="0"/>
          <w:numId w:val="9"/>
        </w:numPr>
        <w:spacing w:line="360" w:lineRule="auto"/>
        <w:ind w:left="-199" w:right="-709"/>
        <w:jc w:val="both"/>
        <w:rPr>
          <w:rFonts w:ascii="David" w:hAnsi="David" w:cs="David"/>
          <w:sz w:val="28"/>
          <w:szCs w:val="28"/>
        </w:rPr>
      </w:pPr>
      <w:r w:rsidRPr="006D7CE1">
        <w:rPr>
          <w:rFonts w:ascii="David" w:hAnsi="David" w:cs="David" w:hint="cs"/>
          <w:sz w:val="28"/>
          <w:szCs w:val="28"/>
          <w:rtl/>
        </w:rPr>
        <w:t>הצגת הדילמות</w:t>
      </w:r>
      <w:r w:rsidR="00515BC4" w:rsidRPr="006D7CE1">
        <w:rPr>
          <w:rFonts w:ascii="David" w:hAnsi="David" w:cs="David" w:hint="cs"/>
          <w:sz w:val="28"/>
          <w:szCs w:val="28"/>
          <w:rtl/>
        </w:rPr>
        <w:t xml:space="preserve"> והקשיים שעולים בעת חקירה פלילית והעמדה לדין של מפקד בצה"ל</w:t>
      </w:r>
      <w:r w:rsidR="00CB5837" w:rsidRPr="006D7CE1">
        <w:rPr>
          <w:rFonts w:ascii="David" w:hAnsi="David" w:cs="David" w:hint="cs"/>
          <w:sz w:val="28"/>
          <w:szCs w:val="28"/>
          <w:rtl/>
        </w:rPr>
        <w:t>,</w:t>
      </w:r>
      <w:r w:rsidR="00515BC4" w:rsidRPr="006D7CE1">
        <w:rPr>
          <w:rFonts w:ascii="David" w:hAnsi="David" w:cs="David" w:hint="cs"/>
          <w:sz w:val="28"/>
          <w:szCs w:val="28"/>
          <w:rtl/>
        </w:rPr>
        <w:t xml:space="preserve"> בגין עבירות סביבתיות</w:t>
      </w:r>
      <w:r w:rsidR="00934B7E" w:rsidRPr="006D7CE1">
        <w:rPr>
          <w:rFonts w:ascii="David" w:hAnsi="David" w:cs="David" w:hint="cs"/>
          <w:sz w:val="28"/>
          <w:szCs w:val="28"/>
          <w:rtl/>
        </w:rPr>
        <w:t>.</w:t>
      </w:r>
    </w:p>
    <w:p w:rsidR="004170D1" w:rsidRPr="006D7CE1" w:rsidRDefault="004170D1" w:rsidP="000755E6">
      <w:pPr>
        <w:pStyle w:val="a3"/>
        <w:numPr>
          <w:ilvl w:val="0"/>
          <w:numId w:val="9"/>
        </w:numPr>
        <w:spacing w:line="360" w:lineRule="auto"/>
        <w:ind w:left="-199" w:right="-709"/>
        <w:jc w:val="both"/>
        <w:rPr>
          <w:rFonts w:ascii="David" w:hAnsi="David" w:cs="David"/>
          <w:sz w:val="28"/>
          <w:szCs w:val="28"/>
        </w:rPr>
      </w:pPr>
      <w:r w:rsidRPr="006D7CE1">
        <w:rPr>
          <w:rFonts w:ascii="David" w:hAnsi="David" w:cs="David" w:hint="cs"/>
          <w:sz w:val="28"/>
          <w:szCs w:val="28"/>
          <w:rtl/>
        </w:rPr>
        <w:t xml:space="preserve">הצעת </w:t>
      </w:r>
      <w:r w:rsidR="00934B7E" w:rsidRPr="006D7CE1">
        <w:rPr>
          <w:rFonts w:ascii="David" w:hAnsi="David" w:cs="David" w:hint="cs"/>
          <w:sz w:val="28"/>
          <w:szCs w:val="28"/>
          <w:rtl/>
        </w:rPr>
        <w:t xml:space="preserve">עקרונות </w:t>
      </w:r>
      <w:r w:rsidR="000755E6" w:rsidRPr="006D7CE1">
        <w:rPr>
          <w:rFonts w:ascii="David" w:hAnsi="David" w:cs="David" w:hint="cs"/>
          <w:sz w:val="28"/>
          <w:szCs w:val="28"/>
          <w:rtl/>
        </w:rPr>
        <w:t>ל</w:t>
      </w:r>
      <w:r w:rsidRPr="006D7CE1">
        <w:rPr>
          <w:rFonts w:ascii="David" w:hAnsi="David" w:cs="David" w:hint="cs"/>
          <w:sz w:val="28"/>
          <w:szCs w:val="28"/>
          <w:rtl/>
        </w:rPr>
        <w:t>מדיניות אכיפה פלילית-אישית בעבירות סביבתיות בצה"ל</w:t>
      </w:r>
      <w:r w:rsidR="00934B7E" w:rsidRPr="006D7CE1">
        <w:rPr>
          <w:rFonts w:ascii="David" w:hAnsi="David" w:cs="David" w:hint="cs"/>
          <w:sz w:val="28"/>
          <w:szCs w:val="28"/>
          <w:rtl/>
        </w:rPr>
        <w:t>, ובחינת מודל חלופי</w:t>
      </w:r>
      <w:r w:rsidRPr="006D7CE1">
        <w:rPr>
          <w:rFonts w:ascii="David" w:hAnsi="David" w:cs="David" w:hint="cs"/>
          <w:sz w:val="28"/>
          <w:szCs w:val="28"/>
          <w:rtl/>
        </w:rPr>
        <w:t>.</w:t>
      </w:r>
    </w:p>
    <w:p w:rsidR="000A6DED" w:rsidRPr="006D7CE1" w:rsidRDefault="000A6DED" w:rsidP="001A304B">
      <w:pPr>
        <w:spacing w:line="360" w:lineRule="auto"/>
        <w:ind w:left="-625" w:right="-709"/>
        <w:jc w:val="both"/>
        <w:rPr>
          <w:rFonts w:ascii="David" w:hAnsi="David" w:cs="David"/>
          <w:sz w:val="28"/>
          <w:szCs w:val="28"/>
          <w:rtl/>
        </w:rPr>
      </w:pPr>
      <w:r w:rsidRPr="006D7CE1">
        <w:rPr>
          <w:rFonts w:ascii="David" w:hAnsi="David" w:cs="David" w:hint="cs"/>
          <w:b/>
          <w:bCs/>
          <w:sz w:val="28"/>
          <w:szCs w:val="28"/>
          <w:rtl/>
        </w:rPr>
        <w:t>שאל</w:t>
      </w:r>
      <w:r w:rsidR="00580AB8" w:rsidRPr="006D7CE1">
        <w:rPr>
          <w:rFonts w:ascii="David" w:hAnsi="David" w:cs="David" w:hint="cs"/>
          <w:b/>
          <w:bCs/>
          <w:sz w:val="28"/>
          <w:szCs w:val="28"/>
          <w:rtl/>
        </w:rPr>
        <w:t>ו</w:t>
      </w:r>
      <w:r w:rsidRPr="006D7CE1">
        <w:rPr>
          <w:rFonts w:ascii="David" w:hAnsi="David" w:cs="David" w:hint="cs"/>
          <w:b/>
          <w:bCs/>
          <w:sz w:val="28"/>
          <w:szCs w:val="28"/>
          <w:rtl/>
        </w:rPr>
        <w:t>ת המחקר:</w:t>
      </w:r>
      <w:r w:rsidR="00580AB8" w:rsidRPr="006D7CE1">
        <w:rPr>
          <w:rFonts w:ascii="David" w:hAnsi="David" w:cs="David" w:hint="cs"/>
          <w:sz w:val="28"/>
          <w:szCs w:val="28"/>
          <w:rtl/>
        </w:rPr>
        <w:t xml:space="preserve"> </w:t>
      </w:r>
    </w:p>
    <w:p w:rsidR="00580AB8" w:rsidRPr="006D7CE1" w:rsidRDefault="00934B7E" w:rsidP="00934B7E">
      <w:pPr>
        <w:pStyle w:val="a3"/>
        <w:numPr>
          <w:ilvl w:val="0"/>
          <w:numId w:val="8"/>
        </w:numPr>
        <w:spacing w:line="360" w:lineRule="auto"/>
        <w:ind w:left="-199" w:right="-709"/>
        <w:jc w:val="both"/>
        <w:rPr>
          <w:rFonts w:ascii="David" w:hAnsi="David" w:cs="David"/>
          <w:sz w:val="28"/>
          <w:szCs w:val="28"/>
        </w:rPr>
      </w:pPr>
      <w:r w:rsidRPr="006D7CE1">
        <w:rPr>
          <w:rFonts w:ascii="David" w:hAnsi="David" w:cs="David" w:hint="cs"/>
          <w:sz w:val="28"/>
          <w:szCs w:val="28"/>
          <w:rtl/>
        </w:rPr>
        <w:t>מה בין האכיפה הפלילית במערכת האזרחית לבין האכיפה כלפי גופים ביטחוניים אחרים?</w:t>
      </w:r>
    </w:p>
    <w:p w:rsidR="00934B7E" w:rsidRPr="006D7CE1" w:rsidRDefault="00934B7E" w:rsidP="00934B7E">
      <w:pPr>
        <w:pStyle w:val="a3"/>
        <w:numPr>
          <w:ilvl w:val="0"/>
          <w:numId w:val="8"/>
        </w:numPr>
        <w:spacing w:line="360" w:lineRule="auto"/>
        <w:ind w:left="-199" w:right="-709"/>
        <w:jc w:val="both"/>
        <w:rPr>
          <w:rFonts w:ascii="David" w:hAnsi="David" w:cs="David"/>
          <w:sz w:val="28"/>
          <w:szCs w:val="28"/>
        </w:rPr>
      </w:pPr>
      <w:r w:rsidRPr="006D7CE1">
        <w:rPr>
          <w:rFonts w:ascii="David" w:hAnsi="David" w:cs="David" w:hint="cs"/>
          <w:sz w:val="28"/>
          <w:szCs w:val="28"/>
          <w:rtl/>
        </w:rPr>
        <w:t>מהם המאפיינים הייחודיים למפקד בצה"ל לעומת נושא מישרה בתאגיד או ברשות, בכל הנוגע להטלת אחריות פלילית בגין עבירות סביבתיות?</w:t>
      </w:r>
    </w:p>
    <w:p w:rsidR="00934B7E" w:rsidRPr="006D7CE1" w:rsidRDefault="00934B7E" w:rsidP="00934B7E">
      <w:pPr>
        <w:pStyle w:val="a3"/>
        <w:numPr>
          <w:ilvl w:val="0"/>
          <w:numId w:val="8"/>
        </w:numPr>
        <w:spacing w:line="360" w:lineRule="auto"/>
        <w:ind w:left="-199" w:right="-709"/>
        <w:jc w:val="both"/>
        <w:rPr>
          <w:rFonts w:ascii="David" w:hAnsi="David" w:cs="David"/>
          <w:sz w:val="28"/>
          <w:szCs w:val="28"/>
        </w:rPr>
      </w:pPr>
      <w:r w:rsidRPr="006D7CE1">
        <w:rPr>
          <w:rFonts w:ascii="David" w:hAnsi="David" w:cs="David" w:hint="cs"/>
          <w:sz w:val="28"/>
          <w:szCs w:val="28"/>
          <w:rtl/>
        </w:rPr>
        <w:t>מה ההשלכות של הטלת אחריות פלילית על מפקדים בצה"ל בעבירות סביבתיות?</w:t>
      </w:r>
    </w:p>
    <w:p w:rsidR="00934B7E" w:rsidRPr="006D7CE1" w:rsidRDefault="00934B7E" w:rsidP="00934B7E">
      <w:pPr>
        <w:pStyle w:val="a3"/>
        <w:numPr>
          <w:ilvl w:val="0"/>
          <w:numId w:val="8"/>
        </w:numPr>
        <w:spacing w:line="360" w:lineRule="auto"/>
        <w:ind w:left="-199" w:right="-709"/>
        <w:jc w:val="both"/>
        <w:rPr>
          <w:rFonts w:ascii="David" w:hAnsi="David" w:cs="David"/>
          <w:sz w:val="28"/>
          <w:szCs w:val="28"/>
        </w:rPr>
      </w:pPr>
      <w:r w:rsidRPr="006D7CE1">
        <w:rPr>
          <w:rFonts w:ascii="David" w:hAnsi="David" w:cs="David" w:hint="cs"/>
          <w:sz w:val="28"/>
          <w:szCs w:val="28"/>
          <w:rtl/>
        </w:rPr>
        <w:t>מה ההשלכות על יחסי צבא-חברה, בהינתן שמפקדי צה"ל יזכו למדיניות אכיפה מקל</w:t>
      </w:r>
      <w:r w:rsidR="000755E6" w:rsidRPr="006D7CE1">
        <w:rPr>
          <w:rFonts w:ascii="David" w:hAnsi="David" w:cs="David" w:hint="cs"/>
          <w:sz w:val="28"/>
          <w:szCs w:val="28"/>
          <w:rtl/>
        </w:rPr>
        <w:t>ה</w:t>
      </w:r>
      <w:r w:rsidRPr="006D7CE1">
        <w:rPr>
          <w:rFonts w:ascii="David" w:hAnsi="David" w:cs="David" w:hint="cs"/>
          <w:sz w:val="28"/>
          <w:szCs w:val="28"/>
          <w:rtl/>
        </w:rPr>
        <w:t xml:space="preserve"> בעבירות אלה?</w:t>
      </w:r>
    </w:p>
    <w:p w:rsidR="00580AB8" w:rsidRPr="006D7CE1" w:rsidRDefault="00934B7E" w:rsidP="00934B7E">
      <w:pPr>
        <w:pStyle w:val="a3"/>
        <w:numPr>
          <w:ilvl w:val="0"/>
          <w:numId w:val="8"/>
        </w:numPr>
        <w:spacing w:line="360" w:lineRule="auto"/>
        <w:ind w:left="-199" w:right="-709"/>
        <w:jc w:val="both"/>
        <w:rPr>
          <w:rFonts w:ascii="David" w:hAnsi="David" w:cs="David"/>
          <w:sz w:val="28"/>
          <w:szCs w:val="28"/>
          <w:rtl/>
        </w:rPr>
      </w:pPr>
      <w:r w:rsidRPr="006D7CE1">
        <w:rPr>
          <w:rFonts w:ascii="David" w:hAnsi="David" w:cs="David" w:hint="cs"/>
          <w:sz w:val="28"/>
          <w:szCs w:val="28"/>
          <w:rtl/>
        </w:rPr>
        <w:t>מהם ה</w:t>
      </w:r>
      <w:r w:rsidR="00580AB8" w:rsidRPr="006D7CE1">
        <w:rPr>
          <w:rFonts w:ascii="David" w:hAnsi="David" w:cs="David" w:hint="cs"/>
          <w:sz w:val="28"/>
          <w:szCs w:val="28"/>
          <w:rtl/>
        </w:rPr>
        <w:t xml:space="preserve">כלים </w:t>
      </w:r>
      <w:r w:rsidRPr="006D7CE1">
        <w:rPr>
          <w:rFonts w:ascii="David" w:hAnsi="David" w:cs="David" w:hint="cs"/>
          <w:sz w:val="28"/>
          <w:szCs w:val="28"/>
          <w:rtl/>
        </w:rPr>
        <w:t>ה</w:t>
      </w:r>
      <w:r w:rsidR="00580AB8" w:rsidRPr="006D7CE1">
        <w:rPr>
          <w:rFonts w:ascii="David" w:hAnsi="David" w:cs="David" w:hint="cs"/>
          <w:sz w:val="28"/>
          <w:szCs w:val="28"/>
          <w:rtl/>
        </w:rPr>
        <w:t xml:space="preserve">חלופיים </w:t>
      </w:r>
      <w:r w:rsidRPr="006D7CE1">
        <w:rPr>
          <w:rFonts w:ascii="David" w:hAnsi="David" w:cs="David" w:hint="cs"/>
          <w:sz w:val="28"/>
          <w:szCs w:val="28"/>
          <w:rtl/>
        </w:rPr>
        <w:t>ה</w:t>
      </w:r>
      <w:r w:rsidR="00580AB8" w:rsidRPr="006D7CE1">
        <w:rPr>
          <w:rFonts w:ascii="David" w:hAnsi="David" w:cs="David" w:hint="cs"/>
          <w:sz w:val="28"/>
          <w:szCs w:val="28"/>
          <w:rtl/>
        </w:rPr>
        <w:t xml:space="preserve">מתאימים, </w:t>
      </w:r>
      <w:r w:rsidR="004C59BF" w:rsidRPr="006D7CE1">
        <w:rPr>
          <w:rFonts w:ascii="David" w:hAnsi="David" w:cs="David" w:hint="cs"/>
          <w:sz w:val="28"/>
          <w:szCs w:val="28"/>
          <w:rtl/>
        </w:rPr>
        <w:t>אשר יממשו</w:t>
      </w:r>
      <w:r w:rsidR="00580AB8" w:rsidRPr="006D7CE1">
        <w:rPr>
          <w:rFonts w:ascii="David" w:hAnsi="David" w:cs="David" w:hint="cs"/>
          <w:sz w:val="28"/>
          <w:szCs w:val="28"/>
          <w:rtl/>
        </w:rPr>
        <w:t xml:space="preserve"> א</w:t>
      </w:r>
      <w:r w:rsidRPr="006D7CE1">
        <w:rPr>
          <w:rFonts w:ascii="David" w:hAnsi="David" w:cs="David" w:hint="cs"/>
          <w:sz w:val="28"/>
          <w:szCs w:val="28"/>
          <w:rtl/>
        </w:rPr>
        <w:t>ת יעדי האכיפה בתחום הגנת הסביבה?</w:t>
      </w:r>
    </w:p>
    <w:p w:rsidR="000A6DED" w:rsidRPr="006D7CE1" w:rsidRDefault="000A6DED" w:rsidP="001A304B">
      <w:pPr>
        <w:spacing w:line="360" w:lineRule="auto"/>
        <w:ind w:left="-625" w:right="-709"/>
        <w:jc w:val="both"/>
        <w:rPr>
          <w:rFonts w:ascii="David" w:hAnsi="David" w:cs="David"/>
          <w:sz w:val="28"/>
          <w:szCs w:val="28"/>
          <w:rtl/>
        </w:rPr>
      </w:pPr>
      <w:r w:rsidRPr="006D7CE1">
        <w:rPr>
          <w:rFonts w:ascii="David" w:hAnsi="David" w:cs="David" w:hint="cs"/>
          <w:b/>
          <w:bCs/>
          <w:sz w:val="28"/>
          <w:szCs w:val="28"/>
          <w:rtl/>
        </w:rPr>
        <w:t xml:space="preserve">תיחום </w:t>
      </w:r>
      <w:r w:rsidR="008779D9" w:rsidRPr="006D7CE1">
        <w:rPr>
          <w:rFonts w:ascii="David" w:hAnsi="David" w:cs="David" w:hint="cs"/>
          <w:b/>
          <w:bCs/>
          <w:sz w:val="28"/>
          <w:szCs w:val="28"/>
          <w:rtl/>
        </w:rPr>
        <w:t>המחקר</w:t>
      </w:r>
      <w:r w:rsidRPr="006D7CE1">
        <w:rPr>
          <w:rFonts w:ascii="David" w:hAnsi="David" w:cs="David" w:hint="cs"/>
          <w:b/>
          <w:bCs/>
          <w:sz w:val="28"/>
          <w:szCs w:val="28"/>
          <w:rtl/>
        </w:rPr>
        <w:t>:</w:t>
      </w:r>
      <w:r w:rsidR="00CA7772" w:rsidRPr="006D7CE1">
        <w:rPr>
          <w:rFonts w:ascii="David" w:hAnsi="David" w:cs="David" w:hint="cs"/>
          <w:sz w:val="28"/>
          <w:szCs w:val="28"/>
          <w:rtl/>
        </w:rPr>
        <w:t xml:space="preserve"> </w:t>
      </w:r>
    </w:p>
    <w:p w:rsidR="00580AB8" w:rsidRPr="006D7CE1" w:rsidRDefault="00A131FF" w:rsidP="00856982">
      <w:pPr>
        <w:spacing w:line="360" w:lineRule="auto"/>
        <w:ind w:left="-625" w:right="-709"/>
        <w:jc w:val="both"/>
        <w:rPr>
          <w:rFonts w:ascii="David" w:hAnsi="David" w:cs="David"/>
          <w:sz w:val="28"/>
          <w:szCs w:val="28"/>
          <w:rtl/>
        </w:rPr>
      </w:pPr>
      <w:r w:rsidRPr="006D7CE1">
        <w:rPr>
          <w:rFonts w:ascii="David" w:hAnsi="David" w:cs="David" w:hint="cs"/>
          <w:sz w:val="28"/>
          <w:szCs w:val="28"/>
          <w:rtl/>
        </w:rPr>
        <w:t xml:space="preserve">לאכיפה היבטים שונים, והאכיפה הפלילית היא רק אחת מהם. האכיפה הפלילית עצמה </w:t>
      </w:r>
      <w:r w:rsidR="00E642BC" w:rsidRPr="006D7CE1">
        <w:rPr>
          <w:rFonts w:ascii="David" w:hAnsi="David" w:cs="David" w:hint="cs"/>
          <w:sz w:val="28"/>
          <w:szCs w:val="28"/>
          <w:rtl/>
        </w:rPr>
        <w:t>מוכוונת כלפי</w:t>
      </w:r>
      <w:r w:rsidRPr="006D7CE1">
        <w:rPr>
          <w:rFonts w:ascii="David" w:hAnsi="David" w:cs="David" w:hint="cs"/>
          <w:sz w:val="28"/>
          <w:szCs w:val="28"/>
          <w:rtl/>
        </w:rPr>
        <w:t xml:space="preserve"> מושאי-אכיפה שונים - הארגון עצמו ובעלי התפקיד בו. עבודה זו לא תעסוק באכיפה המינהלית, ובשאלות של רישוי, אופן קביעת הכללים והתקנות </w:t>
      </w:r>
      <w:r w:rsidR="003739FE" w:rsidRPr="006D7CE1">
        <w:rPr>
          <w:rFonts w:ascii="David" w:hAnsi="David" w:cs="David" w:hint="cs"/>
          <w:sz w:val="28"/>
          <w:szCs w:val="28"/>
          <w:rtl/>
        </w:rPr>
        <w:t xml:space="preserve">החלים על צה"ל </w:t>
      </w:r>
      <w:r w:rsidRPr="006D7CE1">
        <w:rPr>
          <w:rFonts w:ascii="David" w:hAnsi="David" w:cs="David" w:hint="cs"/>
          <w:sz w:val="28"/>
          <w:szCs w:val="28"/>
          <w:rtl/>
        </w:rPr>
        <w:t>בתחום הסביבה ו</w:t>
      </w:r>
      <w:r w:rsidR="000F4914" w:rsidRPr="006D7CE1">
        <w:rPr>
          <w:rFonts w:ascii="David" w:hAnsi="David" w:cs="David" w:hint="cs"/>
          <w:sz w:val="28"/>
          <w:szCs w:val="28"/>
          <w:rtl/>
        </w:rPr>
        <w:t xml:space="preserve">כיוצא באלו. היא </w:t>
      </w:r>
      <w:r w:rsidR="00D4223D" w:rsidRPr="006D7CE1">
        <w:rPr>
          <w:rFonts w:ascii="David" w:hAnsi="David" w:cs="David" w:hint="cs"/>
          <w:sz w:val="28"/>
          <w:szCs w:val="28"/>
          <w:rtl/>
        </w:rPr>
        <w:t xml:space="preserve">אף </w:t>
      </w:r>
      <w:r w:rsidR="000F4914" w:rsidRPr="006D7CE1">
        <w:rPr>
          <w:rFonts w:ascii="David" w:hAnsi="David" w:cs="David" w:hint="cs"/>
          <w:sz w:val="28"/>
          <w:szCs w:val="28"/>
          <w:rtl/>
        </w:rPr>
        <w:t>לא תעסוק בשאלת ההצדקה לאכיפה כנגד צה"ל</w:t>
      </w:r>
      <w:r w:rsidR="00B24B1B" w:rsidRPr="006D7CE1">
        <w:rPr>
          <w:rFonts w:ascii="David" w:hAnsi="David" w:cs="David" w:hint="cs"/>
          <w:sz w:val="28"/>
          <w:szCs w:val="28"/>
          <w:rtl/>
        </w:rPr>
        <w:t>, כארגון,</w:t>
      </w:r>
      <w:r w:rsidR="000F4914" w:rsidRPr="006D7CE1">
        <w:rPr>
          <w:rFonts w:ascii="David" w:hAnsi="David" w:cs="David" w:hint="cs"/>
          <w:sz w:val="28"/>
          <w:szCs w:val="28"/>
          <w:rtl/>
        </w:rPr>
        <w:t xml:space="preserve"> בתחום הגנת הסביבה, ותצא </w:t>
      </w:r>
      <w:r w:rsidR="00423782" w:rsidRPr="006D7CE1">
        <w:rPr>
          <w:rFonts w:ascii="David" w:hAnsi="David" w:cs="David" w:hint="cs"/>
          <w:sz w:val="28"/>
          <w:szCs w:val="28"/>
          <w:rtl/>
        </w:rPr>
        <w:t>מההנחה</w:t>
      </w:r>
      <w:r w:rsidR="00B24B1B" w:rsidRPr="006D7CE1">
        <w:rPr>
          <w:rFonts w:ascii="David" w:hAnsi="David" w:cs="David" w:hint="cs"/>
          <w:sz w:val="28"/>
          <w:szCs w:val="28"/>
          <w:rtl/>
        </w:rPr>
        <w:t xml:space="preserve">, לפיה אכיפה זו מוצדקת ובגדר נתון. העבודה גם לא תעסוק בשאלת הגורם המפקח והחוקר כלפי צה"ל ומפקדיו בתחום הגנת הסביבה. סוגיה זו הוכרעה, באופן זמני, על ידי היועץ המשפטי לממשלה באמצע שנת 2016, ומאז אכיפה זו מתבצעת במשותף, במסגרת פיילוט, על ידי המשטרה הירוקה מטעם המשרד להגנת הסביבה ועל ידי המשטרה הצבאית החוקרת. עוד </w:t>
      </w:r>
      <w:r w:rsidR="00B24B1B" w:rsidRPr="006D7CE1">
        <w:rPr>
          <w:rFonts w:ascii="David" w:hAnsi="David" w:cs="David" w:hint="cs"/>
          <w:b/>
          <w:bCs/>
          <w:sz w:val="28"/>
          <w:szCs w:val="28"/>
          <w:rtl/>
        </w:rPr>
        <w:t>לא</w:t>
      </w:r>
      <w:r w:rsidR="00B24B1B" w:rsidRPr="006D7CE1">
        <w:rPr>
          <w:rFonts w:ascii="David" w:hAnsi="David" w:cs="David" w:hint="cs"/>
          <w:sz w:val="28"/>
          <w:szCs w:val="28"/>
          <w:rtl/>
        </w:rPr>
        <w:t xml:space="preserve"> תעסוק העבודה, בשאלת זהות הגורם המתאים להכרעה בשאלות של פתיחת חקירה פלילית והעמדה לדין בעבירות אלה. כיום, במסגרת אותו פיילוט, נקבע כי מדובר בתובע הצבאי הראשי, כא</w:t>
      </w:r>
      <w:r w:rsidR="00151FBC" w:rsidRPr="006D7CE1">
        <w:rPr>
          <w:rFonts w:ascii="David" w:hAnsi="David" w:cs="David" w:hint="cs"/>
          <w:sz w:val="28"/>
          <w:szCs w:val="28"/>
          <w:rtl/>
        </w:rPr>
        <w:t>שר נקבע</w:t>
      </w:r>
      <w:r w:rsidR="00B24B1B" w:rsidRPr="006D7CE1">
        <w:rPr>
          <w:rFonts w:ascii="David" w:hAnsi="David" w:cs="David" w:hint="cs"/>
          <w:sz w:val="28"/>
          <w:szCs w:val="28"/>
          <w:rtl/>
        </w:rPr>
        <w:t xml:space="preserve"> מנגנון שמאפשר השגה על החלטותיו, עד לדרג היועץ המשפטי לממשלה. תכלית עבודה זו היא להציע תפיסת מדיניות</w:t>
      </w:r>
      <w:r w:rsidR="00151FBC" w:rsidRPr="006D7CE1">
        <w:rPr>
          <w:rFonts w:ascii="David" w:hAnsi="David" w:cs="David" w:hint="cs"/>
          <w:sz w:val="28"/>
          <w:szCs w:val="28"/>
          <w:rtl/>
        </w:rPr>
        <w:t xml:space="preserve"> לאכיפה בתחום זה, וזו מיועדת להיות רלוונטית בלא קשר לזהות הגורם מקבל ההחלטה.</w:t>
      </w:r>
      <w:r w:rsidR="00B24B1B" w:rsidRPr="006D7CE1">
        <w:rPr>
          <w:rFonts w:ascii="David" w:hAnsi="David" w:cs="David" w:hint="cs"/>
          <w:sz w:val="28"/>
          <w:szCs w:val="28"/>
          <w:rtl/>
        </w:rPr>
        <w:t xml:space="preserve"> </w:t>
      </w:r>
    </w:p>
    <w:p w:rsidR="001F7B58" w:rsidRPr="006D7CE1" w:rsidRDefault="000A6DED" w:rsidP="001A304B">
      <w:pPr>
        <w:spacing w:line="360" w:lineRule="auto"/>
        <w:ind w:left="-625" w:right="-709"/>
        <w:jc w:val="both"/>
        <w:rPr>
          <w:rFonts w:ascii="David" w:hAnsi="David" w:cs="David"/>
          <w:b/>
          <w:bCs/>
          <w:sz w:val="28"/>
          <w:szCs w:val="28"/>
          <w:rtl/>
        </w:rPr>
      </w:pPr>
      <w:r w:rsidRPr="006D7CE1">
        <w:rPr>
          <w:rFonts w:ascii="David" w:hAnsi="David" w:cs="David" w:hint="cs"/>
          <w:b/>
          <w:bCs/>
          <w:sz w:val="28"/>
          <w:szCs w:val="28"/>
          <w:rtl/>
        </w:rPr>
        <w:t>דרך הצגת הרעיונות במחקר (ראשי פרקים)</w:t>
      </w:r>
      <w:r w:rsidR="00580AB8" w:rsidRPr="006D7CE1">
        <w:rPr>
          <w:rFonts w:ascii="David" w:hAnsi="David" w:cs="David" w:hint="cs"/>
          <w:b/>
          <w:bCs/>
          <w:sz w:val="28"/>
          <w:szCs w:val="28"/>
          <w:rtl/>
        </w:rPr>
        <w:t>:</w:t>
      </w:r>
    </w:p>
    <w:p w:rsidR="008C7060" w:rsidRDefault="008C7060" w:rsidP="007F15A0">
      <w:pPr>
        <w:pStyle w:val="a3"/>
        <w:numPr>
          <w:ilvl w:val="0"/>
          <w:numId w:val="7"/>
        </w:numPr>
        <w:spacing w:line="360" w:lineRule="auto"/>
        <w:ind w:left="-199" w:right="-709" w:hanging="426"/>
        <w:jc w:val="both"/>
        <w:rPr>
          <w:rFonts w:ascii="David" w:hAnsi="David" w:cs="David"/>
          <w:sz w:val="28"/>
          <w:szCs w:val="28"/>
        </w:rPr>
      </w:pPr>
      <w:r>
        <w:rPr>
          <w:rFonts w:ascii="David" w:hAnsi="David" w:cs="David" w:hint="cs"/>
          <w:sz w:val="28"/>
          <w:szCs w:val="28"/>
          <w:rtl/>
        </w:rPr>
        <w:t>מבוא - הצגת הסוגיה</w:t>
      </w:r>
      <w:r w:rsidR="000E63B6">
        <w:rPr>
          <w:rFonts w:ascii="David" w:hAnsi="David" w:cs="David" w:hint="cs"/>
          <w:sz w:val="28"/>
          <w:szCs w:val="28"/>
          <w:rtl/>
        </w:rPr>
        <w:t>,</w:t>
      </w:r>
      <w:r>
        <w:rPr>
          <w:rFonts w:ascii="David" w:hAnsi="David" w:cs="David" w:hint="cs"/>
          <w:sz w:val="28"/>
          <w:szCs w:val="28"/>
          <w:rtl/>
        </w:rPr>
        <w:t xml:space="preserve"> ובכלל</w:t>
      </w:r>
      <w:r w:rsidR="007F15A0">
        <w:rPr>
          <w:rFonts w:ascii="David" w:hAnsi="David" w:cs="David" w:hint="cs"/>
          <w:sz w:val="28"/>
          <w:szCs w:val="28"/>
          <w:rtl/>
        </w:rPr>
        <w:t>ה -</w:t>
      </w:r>
      <w:r>
        <w:rPr>
          <w:rFonts w:ascii="David" w:hAnsi="David" w:cs="David" w:hint="cs"/>
          <w:sz w:val="28"/>
          <w:szCs w:val="28"/>
          <w:rtl/>
        </w:rPr>
        <w:t xml:space="preserve"> ההשלכות של חקירות פליליות ושל העמדה לדין פלילי של מפקדי צה"ל בגין עבירות סביבתיות</w:t>
      </w:r>
    </w:p>
    <w:p w:rsidR="008A4B9B" w:rsidRPr="006D7CE1" w:rsidRDefault="008A4B9B" w:rsidP="001A304B">
      <w:pPr>
        <w:pStyle w:val="a3"/>
        <w:numPr>
          <w:ilvl w:val="0"/>
          <w:numId w:val="7"/>
        </w:numPr>
        <w:spacing w:line="360" w:lineRule="auto"/>
        <w:ind w:left="-199" w:right="-709" w:hanging="426"/>
        <w:jc w:val="both"/>
        <w:rPr>
          <w:rFonts w:ascii="David" w:hAnsi="David" w:cs="David"/>
          <w:sz w:val="28"/>
          <w:szCs w:val="28"/>
        </w:rPr>
      </w:pPr>
      <w:r w:rsidRPr="006D7CE1">
        <w:rPr>
          <w:rFonts w:ascii="David" w:hAnsi="David" w:cs="David" w:hint="cs"/>
          <w:sz w:val="28"/>
          <w:szCs w:val="28"/>
          <w:rtl/>
        </w:rPr>
        <w:t xml:space="preserve">סוגיות תיאורטיות: </w:t>
      </w:r>
    </w:p>
    <w:p w:rsidR="00FF3EB3" w:rsidRPr="006D7CE1" w:rsidRDefault="008A4B9B" w:rsidP="008A4B9B">
      <w:pPr>
        <w:pStyle w:val="a3"/>
        <w:numPr>
          <w:ilvl w:val="0"/>
          <w:numId w:val="10"/>
        </w:numPr>
        <w:spacing w:line="360" w:lineRule="auto"/>
        <w:ind w:right="-709"/>
        <w:jc w:val="both"/>
        <w:rPr>
          <w:rFonts w:ascii="David" w:hAnsi="David" w:cs="David"/>
          <w:sz w:val="28"/>
          <w:szCs w:val="28"/>
        </w:rPr>
      </w:pPr>
      <w:r w:rsidRPr="006D7CE1">
        <w:rPr>
          <w:rFonts w:ascii="David" w:hAnsi="David" w:cs="David" w:hint="cs"/>
          <w:sz w:val="28"/>
          <w:szCs w:val="28"/>
          <w:rtl/>
        </w:rPr>
        <w:t>ה</w:t>
      </w:r>
      <w:r w:rsidR="00FF3EB3" w:rsidRPr="006D7CE1">
        <w:rPr>
          <w:rFonts w:ascii="David" w:hAnsi="David" w:cs="David" w:hint="cs"/>
          <w:sz w:val="28"/>
          <w:szCs w:val="28"/>
          <w:rtl/>
        </w:rPr>
        <w:t xml:space="preserve">אכיפה </w:t>
      </w:r>
      <w:r w:rsidR="000755E6" w:rsidRPr="006D7CE1">
        <w:rPr>
          <w:rFonts w:ascii="David" w:hAnsi="David" w:cs="David" w:hint="cs"/>
          <w:sz w:val="28"/>
          <w:szCs w:val="28"/>
          <w:rtl/>
        </w:rPr>
        <w:t>ה</w:t>
      </w:r>
      <w:r w:rsidR="00FF3EB3" w:rsidRPr="006D7CE1">
        <w:rPr>
          <w:rFonts w:ascii="David" w:hAnsi="David" w:cs="David" w:hint="cs"/>
          <w:sz w:val="28"/>
          <w:szCs w:val="28"/>
          <w:rtl/>
        </w:rPr>
        <w:t>פלילית בתחום הגנת הסביבה במערכת הכללית (האזרחית)</w:t>
      </w:r>
      <w:r w:rsidR="00B17B8C" w:rsidRPr="006D7CE1">
        <w:rPr>
          <w:rStyle w:val="a6"/>
          <w:rFonts w:ascii="David" w:hAnsi="David" w:cs="David"/>
          <w:sz w:val="28"/>
          <w:szCs w:val="28"/>
          <w:rtl/>
        </w:rPr>
        <w:footnoteReference w:id="2"/>
      </w:r>
    </w:p>
    <w:p w:rsidR="008A4B9B" w:rsidRPr="006D7CE1" w:rsidRDefault="008A4B9B" w:rsidP="008A4B9B">
      <w:pPr>
        <w:pStyle w:val="a3"/>
        <w:numPr>
          <w:ilvl w:val="0"/>
          <w:numId w:val="10"/>
        </w:numPr>
        <w:spacing w:line="360" w:lineRule="auto"/>
        <w:ind w:right="-709"/>
        <w:jc w:val="both"/>
        <w:rPr>
          <w:rFonts w:ascii="David" w:hAnsi="David" w:cs="David"/>
          <w:sz w:val="28"/>
          <w:szCs w:val="28"/>
        </w:rPr>
      </w:pPr>
      <w:r w:rsidRPr="006D7CE1">
        <w:rPr>
          <w:rFonts w:ascii="David" w:hAnsi="David" w:cs="David" w:hint="cs"/>
          <w:sz w:val="28"/>
          <w:szCs w:val="28"/>
          <w:rtl/>
        </w:rPr>
        <w:t>ייחודיות מערכת המשפט הפלילית בצה"ל - רקע וסיבות</w:t>
      </w:r>
    </w:p>
    <w:p w:rsidR="007B1364" w:rsidRPr="006D7CE1" w:rsidRDefault="007B1364" w:rsidP="008A4B9B">
      <w:pPr>
        <w:pStyle w:val="a3"/>
        <w:numPr>
          <w:ilvl w:val="0"/>
          <w:numId w:val="7"/>
        </w:numPr>
        <w:spacing w:line="360" w:lineRule="auto"/>
        <w:ind w:left="-199" w:right="-709" w:hanging="426"/>
        <w:jc w:val="both"/>
        <w:rPr>
          <w:rFonts w:ascii="David" w:hAnsi="David" w:cs="David"/>
          <w:sz w:val="28"/>
          <w:szCs w:val="28"/>
        </w:rPr>
      </w:pPr>
      <w:r w:rsidRPr="006D7CE1">
        <w:rPr>
          <w:rFonts w:ascii="David" w:hAnsi="David" w:cs="David" w:hint="cs"/>
          <w:sz w:val="28"/>
          <w:szCs w:val="28"/>
          <w:rtl/>
        </w:rPr>
        <w:t xml:space="preserve">מדיניות האכיפה בארגונים ביטחוניים אחרים - </w:t>
      </w:r>
      <w:r w:rsidR="00C400F8" w:rsidRPr="006D7CE1">
        <w:rPr>
          <w:rFonts w:ascii="David" w:hAnsi="David" w:cs="David" w:hint="cs"/>
          <w:sz w:val="28"/>
          <w:szCs w:val="28"/>
          <w:rtl/>
        </w:rPr>
        <w:t>שירות הביטחון הכללי</w:t>
      </w:r>
      <w:r w:rsidRPr="006D7CE1">
        <w:rPr>
          <w:rFonts w:ascii="David" w:hAnsi="David" w:cs="David" w:hint="cs"/>
          <w:sz w:val="28"/>
          <w:szCs w:val="28"/>
          <w:rtl/>
        </w:rPr>
        <w:t xml:space="preserve"> </w:t>
      </w:r>
      <w:r w:rsidR="003A521F" w:rsidRPr="006D7CE1">
        <w:rPr>
          <w:rFonts w:ascii="David" w:hAnsi="David" w:cs="David" w:hint="cs"/>
          <w:sz w:val="28"/>
          <w:szCs w:val="28"/>
          <w:rtl/>
        </w:rPr>
        <w:t>ו</w:t>
      </w:r>
      <w:r w:rsidR="00C400F8" w:rsidRPr="006D7CE1">
        <w:rPr>
          <w:rFonts w:ascii="David" w:hAnsi="David" w:cs="David" w:hint="cs"/>
          <w:sz w:val="28"/>
          <w:szCs w:val="28"/>
          <w:rtl/>
        </w:rPr>
        <w:t>ה</w:t>
      </w:r>
      <w:r w:rsidR="00274DAC" w:rsidRPr="006D7CE1">
        <w:rPr>
          <w:rFonts w:ascii="David" w:hAnsi="David" w:cs="David" w:hint="cs"/>
          <w:sz w:val="28"/>
          <w:szCs w:val="28"/>
          <w:rtl/>
        </w:rPr>
        <w:t>משטרה</w:t>
      </w:r>
    </w:p>
    <w:p w:rsidR="007B1364" w:rsidRPr="006D7CE1" w:rsidRDefault="000A2681" w:rsidP="001A304B">
      <w:pPr>
        <w:pStyle w:val="a3"/>
        <w:numPr>
          <w:ilvl w:val="0"/>
          <w:numId w:val="7"/>
        </w:numPr>
        <w:spacing w:line="360" w:lineRule="auto"/>
        <w:ind w:left="-199" w:right="-709" w:hanging="426"/>
        <w:jc w:val="both"/>
        <w:rPr>
          <w:rFonts w:ascii="David" w:hAnsi="David" w:cs="David"/>
          <w:sz w:val="28"/>
          <w:szCs w:val="28"/>
        </w:rPr>
      </w:pPr>
      <w:r w:rsidRPr="006D7CE1">
        <w:rPr>
          <w:rFonts w:ascii="David" w:hAnsi="David" w:cs="David" w:hint="cs"/>
          <w:sz w:val="28"/>
          <w:szCs w:val="28"/>
          <w:rtl/>
        </w:rPr>
        <w:t>מאפיינים ייחודיים של המפקד בצ</w:t>
      </w:r>
      <w:r w:rsidR="00250164" w:rsidRPr="006D7CE1">
        <w:rPr>
          <w:rFonts w:ascii="David" w:hAnsi="David" w:cs="David" w:hint="cs"/>
          <w:sz w:val="28"/>
          <w:szCs w:val="28"/>
          <w:rtl/>
        </w:rPr>
        <w:t>ה"ל</w:t>
      </w:r>
      <w:r w:rsidRPr="006D7CE1">
        <w:rPr>
          <w:rFonts w:ascii="David" w:hAnsi="David" w:cs="David" w:hint="cs"/>
          <w:sz w:val="28"/>
          <w:szCs w:val="28"/>
          <w:rtl/>
        </w:rPr>
        <w:t xml:space="preserve"> לעומת נושא מישרה בתאגיד או ברשות</w:t>
      </w:r>
      <w:r w:rsidR="00070AEB" w:rsidRPr="006D7CE1">
        <w:rPr>
          <w:rStyle w:val="a6"/>
          <w:rFonts w:ascii="David" w:hAnsi="David" w:cs="David"/>
          <w:sz w:val="28"/>
          <w:szCs w:val="28"/>
          <w:rtl/>
        </w:rPr>
        <w:footnoteReference w:id="3"/>
      </w:r>
      <w:r w:rsidR="00070AEB" w:rsidRPr="006D7CE1">
        <w:rPr>
          <w:rFonts w:ascii="David" w:hAnsi="David" w:cs="David" w:hint="cs"/>
          <w:sz w:val="28"/>
          <w:szCs w:val="28"/>
          <w:rtl/>
        </w:rPr>
        <w:t xml:space="preserve"> </w:t>
      </w:r>
    </w:p>
    <w:p w:rsidR="000A2681" w:rsidRPr="006D7CE1" w:rsidRDefault="00D22FD4" w:rsidP="001A304B">
      <w:pPr>
        <w:pStyle w:val="a3"/>
        <w:numPr>
          <w:ilvl w:val="0"/>
          <w:numId w:val="7"/>
        </w:numPr>
        <w:spacing w:line="360" w:lineRule="auto"/>
        <w:ind w:left="-199" w:right="-709" w:hanging="426"/>
        <w:jc w:val="both"/>
        <w:rPr>
          <w:rFonts w:ascii="David" w:hAnsi="David" w:cs="David"/>
          <w:sz w:val="28"/>
          <w:szCs w:val="28"/>
        </w:rPr>
      </w:pPr>
      <w:r w:rsidRPr="006D7CE1">
        <w:rPr>
          <w:rFonts w:ascii="David" w:hAnsi="David" w:cs="David" w:hint="cs"/>
          <w:sz w:val="28"/>
          <w:szCs w:val="28"/>
          <w:rtl/>
        </w:rPr>
        <w:t>השפעת מדיניות המקלה עם מפקדי צה"ל על דמותו הציבורית ו</w:t>
      </w:r>
      <w:r w:rsidR="00040870" w:rsidRPr="006D7CE1">
        <w:rPr>
          <w:rFonts w:ascii="David" w:hAnsi="David" w:cs="David" w:hint="cs"/>
          <w:sz w:val="28"/>
          <w:szCs w:val="28"/>
          <w:rtl/>
        </w:rPr>
        <w:t xml:space="preserve">על </w:t>
      </w:r>
      <w:r w:rsidRPr="006D7CE1">
        <w:rPr>
          <w:rFonts w:ascii="David" w:hAnsi="David" w:cs="David" w:hint="cs"/>
          <w:sz w:val="28"/>
          <w:szCs w:val="28"/>
          <w:rtl/>
        </w:rPr>
        <w:t>מעמדו של צה"ל בחברה הישראלית</w:t>
      </w:r>
    </w:p>
    <w:p w:rsidR="004C62A3" w:rsidRPr="006D7CE1" w:rsidRDefault="004C62A3" w:rsidP="00087D11">
      <w:pPr>
        <w:pStyle w:val="a3"/>
        <w:numPr>
          <w:ilvl w:val="0"/>
          <w:numId w:val="7"/>
        </w:numPr>
        <w:spacing w:line="360" w:lineRule="auto"/>
        <w:ind w:left="-199" w:right="-709" w:hanging="426"/>
        <w:jc w:val="both"/>
        <w:rPr>
          <w:rFonts w:ascii="David" w:hAnsi="David" w:cs="David"/>
          <w:sz w:val="28"/>
          <w:szCs w:val="28"/>
        </w:rPr>
      </w:pPr>
      <w:r w:rsidRPr="006D7CE1">
        <w:rPr>
          <w:rFonts w:ascii="David" w:hAnsi="David" w:cs="David" w:hint="cs"/>
          <w:sz w:val="28"/>
          <w:szCs w:val="28"/>
          <w:rtl/>
        </w:rPr>
        <w:t xml:space="preserve">מודל </w:t>
      </w:r>
      <w:r w:rsidR="00635765" w:rsidRPr="006D7CE1">
        <w:rPr>
          <w:rFonts w:ascii="David" w:hAnsi="David" w:cs="David" w:hint="cs"/>
          <w:sz w:val="28"/>
          <w:szCs w:val="28"/>
          <w:rtl/>
        </w:rPr>
        <w:t xml:space="preserve">חלופי </w:t>
      </w:r>
      <w:r w:rsidR="00F07827" w:rsidRPr="006D7CE1">
        <w:rPr>
          <w:rFonts w:ascii="David" w:hAnsi="David" w:cs="David" w:hint="cs"/>
          <w:sz w:val="28"/>
          <w:szCs w:val="28"/>
          <w:rtl/>
        </w:rPr>
        <w:t>ל</w:t>
      </w:r>
      <w:r w:rsidR="00087D11" w:rsidRPr="006D7CE1">
        <w:rPr>
          <w:rFonts w:ascii="David" w:hAnsi="David" w:cs="David" w:hint="cs"/>
          <w:sz w:val="28"/>
          <w:szCs w:val="28"/>
          <w:rtl/>
        </w:rPr>
        <w:t>נקיטה ב</w:t>
      </w:r>
      <w:r w:rsidR="00F07827" w:rsidRPr="006D7CE1">
        <w:rPr>
          <w:rFonts w:ascii="David" w:hAnsi="David" w:cs="David" w:hint="cs"/>
          <w:sz w:val="28"/>
          <w:szCs w:val="28"/>
          <w:rtl/>
        </w:rPr>
        <w:t>צעדים אישיים כנגד מפקדים בצה"ל בגין עבירות סביבתיות</w:t>
      </w:r>
      <w:r w:rsidR="008A4B9B" w:rsidRPr="006D7CE1">
        <w:rPr>
          <w:rStyle w:val="a6"/>
          <w:rFonts w:ascii="David" w:hAnsi="David" w:cs="David"/>
          <w:sz w:val="28"/>
          <w:szCs w:val="28"/>
        </w:rPr>
        <w:footnoteReference w:id="4"/>
      </w:r>
    </w:p>
    <w:p w:rsidR="00580AB8" w:rsidRPr="006D7CE1" w:rsidRDefault="00580AB8" w:rsidP="001A304B">
      <w:pPr>
        <w:spacing w:line="360" w:lineRule="auto"/>
        <w:ind w:left="-625" w:right="-709"/>
        <w:jc w:val="both"/>
        <w:rPr>
          <w:rFonts w:ascii="David" w:hAnsi="David" w:cs="David"/>
          <w:b/>
          <w:bCs/>
          <w:sz w:val="28"/>
          <w:szCs w:val="28"/>
          <w:rtl/>
        </w:rPr>
      </w:pPr>
      <w:r w:rsidRPr="006D7CE1">
        <w:rPr>
          <w:rFonts w:ascii="David" w:hAnsi="David" w:cs="David" w:hint="cs"/>
          <w:b/>
          <w:bCs/>
          <w:sz w:val="28"/>
          <w:szCs w:val="28"/>
          <w:rtl/>
        </w:rPr>
        <w:t>חשיבות העבודה :</w:t>
      </w:r>
    </w:p>
    <w:p w:rsidR="00FA25FC" w:rsidRPr="006D7CE1" w:rsidRDefault="00D3056F" w:rsidP="00CE1F93">
      <w:pPr>
        <w:spacing w:line="360" w:lineRule="auto"/>
        <w:ind w:left="-625" w:right="-709"/>
        <w:jc w:val="both"/>
        <w:rPr>
          <w:rFonts w:ascii="David" w:hAnsi="David" w:cs="David"/>
          <w:sz w:val="28"/>
          <w:szCs w:val="28"/>
          <w:rtl/>
        </w:rPr>
      </w:pPr>
      <w:r w:rsidRPr="006D7CE1">
        <w:rPr>
          <w:rFonts w:ascii="David" w:hAnsi="David" w:cs="David" w:hint="cs"/>
          <w:sz w:val="28"/>
          <w:szCs w:val="28"/>
          <w:rtl/>
        </w:rPr>
        <w:t>הסנקציה הפלילית היא מבין הקשות ביותר שיכולה מדינה דמוקרטית לנקוט כלפי אזרחיה. תחום האכיפה הפלילית בכל הנוגע לעבירות סביבתיות</w:t>
      </w:r>
      <w:r w:rsidR="000510C0" w:rsidRPr="006D7CE1">
        <w:rPr>
          <w:rFonts w:ascii="David" w:hAnsi="David" w:cs="David" w:hint="cs"/>
          <w:sz w:val="28"/>
          <w:szCs w:val="28"/>
          <w:rtl/>
        </w:rPr>
        <w:t>,</w:t>
      </w:r>
      <w:r w:rsidRPr="006D7CE1">
        <w:rPr>
          <w:rFonts w:ascii="David" w:hAnsi="David" w:cs="David" w:hint="cs"/>
          <w:sz w:val="28"/>
          <w:szCs w:val="28"/>
          <w:rtl/>
        </w:rPr>
        <w:t xml:space="preserve"> עודנו מצוי בתהליכי</w:t>
      </w:r>
      <w:r w:rsidR="000510C0" w:rsidRPr="006D7CE1">
        <w:rPr>
          <w:rFonts w:ascii="David" w:hAnsi="David" w:cs="David" w:hint="cs"/>
          <w:sz w:val="28"/>
          <w:szCs w:val="28"/>
          <w:rtl/>
        </w:rPr>
        <w:t>ם של התבססות ושל</w:t>
      </w:r>
      <w:r w:rsidRPr="006D7CE1">
        <w:rPr>
          <w:rFonts w:ascii="David" w:hAnsi="David" w:cs="David" w:hint="cs"/>
          <w:sz w:val="28"/>
          <w:szCs w:val="28"/>
          <w:rtl/>
        </w:rPr>
        <w:t xml:space="preserve"> </w:t>
      </w:r>
      <w:r w:rsidR="000510C0" w:rsidRPr="006D7CE1">
        <w:rPr>
          <w:rFonts w:ascii="David" w:hAnsi="David" w:cs="David" w:hint="cs"/>
          <w:sz w:val="28"/>
          <w:szCs w:val="28"/>
          <w:rtl/>
        </w:rPr>
        <w:t>ה</w:t>
      </w:r>
      <w:r w:rsidRPr="006D7CE1">
        <w:rPr>
          <w:rFonts w:ascii="David" w:hAnsi="David" w:cs="David" w:hint="cs"/>
          <w:sz w:val="28"/>
          <w:szCs w:val="28"/>
          <w:rtl/>
        </w:rPr>
        <w:t>בנייה (גם אם מתקדמים) במדינת ישראל כולה. בתוכו, מתעוררת שאלת האכיפה</w:t>
      </w:r>
      <w:r w:rsidR="00875634" w:rsidRPr="006D7CE1">
        <w:rPr>
          <w:rFonts w:ascii="David" w:hAnsi="David" w:cs="David" w:hint="cs"/>
          <w:sz w:val="28"/>
          <w:szCs w:val="28"/>
          <w:rtl/>
        </w:rPr>
        <w:t xml:space="preserve"> הפלילית</w:t>
      </w:r>
      <w:r w:rsidRPr="006D7CE1">
        <w:rPr>
          <w:rFonts w:ascii="David" w:hAnsi="David" w:cs="David" w:hint="cs"/>
          <w:sz w:val="28"/>
          <w:szCs w:val="28"/>
          <w:rtl/>
        </w:rPr>
        <w:t xml:space="preserve"> כנגד </w:t>
      </w:r>
      <w:r w:rsidR="000510C0" w:rsidRPr="006D7CE1">
        <w:rPr>
          <w:rFonts w:ascii="David" w:hAnsi="David" w:cs="David" w:hint="cs"/>
          <w:sz w:val="28"/>
          <w:szCs w:val="28"/>
          <w:rtl/>
        </w:rPr>
        <w:t>מפקדי צה"</w:t>
      </w:r>
      <w:r w:rsidR="00875634" w:rsidRPr="006D7CE1">
        <w:rPr>
          <w:rFonts w:ascii="David" w:hAnsi="David" w:cs="David" w:hint="cs"/>
          <w:sz w:val="28"/>
          <w:szCs w:val="28"/>
          <w:rtl/>
        </w:rPr>
        <w:t>ל בגין אחריותם, מכוח מעמדם בארגון, למפגעים סביבתיים.</w:t>
      </w:r>
      <w:r w:rsidR="00CE1F93" w:rsidRPr="006D7CE1">
        <w:rPr>
          <w:rFonts w:ascii="David" w:hAnsi="David" w:cs="David" w:hint="cs"/>
          <w:sz w:val="28"/>
          <w:szCs w:val="28"/>
          <w:rtl/>
        </w:rPr>
        <w:t xml:space="preserve"> סוגיה זו מצויה כיום במחלוקת בין גורמי אכיפה שונים, וטרם נקבעה לגביה תפיסת מדיניות סדורה.</w:t>
      </w:r>
      <w:r w:rsidRPr="006D7CE1">
        <w:rPr>
          <w:rFonts w:ascii="David" w:hAnsi="David" w:cs="David" w:hint="cs"/>
          <w:sz w:val="28"/>
          <w:szCs w:val="28"/>
          <w:rtl/>
        </w:rPr>
        <w:t xml:space="preserve"> </w:t>
      </w:r>
    </w:p>
    <w:p w:rsidR="00856982" w:rsidRPr="006D7CE1" w:rsidRDefault="00FA25FC" w:rsidP="00421CC0">
      <w:pPr>
        <w:spacing w:line="360" w:lineRule="auto"/>
        <w:ind w:left="-625" w:right="-709"/>
        <w:jc w:val="both"/>
        <w:rPr>
          <w:rFonts w:ascii="David" w:hAnsi="David" w:cs="David"/>
          <w:sz w:val="28"/>
          <w:szCs w:val="28"/>
          <w:rtl/>
        </w:rPr>
      </w:pPr>
      <w:r w:rsidRPr="006D7CE1">
        <w:rPr>
          <w:rFonts w:ascii="David" w:hAnsi="David" w:cs="David" w:hint="cs"/>
          <w:sz w:val="28"/>
          <w:szCs w:val="28"/>
          <w:rtl/>
        </w:rPr>
        <w:t xml:space="preserve">תרומתה של העבודה </w:t>
      </w:r>
      <w:r w:rsidR="00F333EE" w:rsidRPr="006D7CE1">
        <w:rPr>
          <w:rFonts w:ascii="David" w:hAnsi="David" w:cs="David" w:hint="cs"/>
          <w:sz w:val="28"/>
          <w:szCs w:val="28"/>
          <w:rtl/>
        </w:rPr>
        <w:t>ת</w:t>
      </w:r>
      <w:r w:rsidRPr="006D7CE1">
        <w:rPr>
          <w:rFonts w:ascii="David" w:hAnsi="David" w:cs="David" w:hint="cs"/>
          <w:sz w:val="28"/>
          <w:szCs w:val="28"/>
          <w:rtl/>
        </w:rPr>
        <w:t>הא בשני מישורים:</w:t>
      </w:r>
      <w:r w:rsidR="00CE1F93" w:rsidRPr="006D7CE1">
        <w:rPr>
          <w:rFonts w:ascii="David" w:hAnsi="David" w:cs="David" w:hint="cs"/>
          <w:sz w:val="28"/>
          <w:szCs w:val="28"/>
          <w:rtl/>
        </w:rPr>
        <w:t xml:space="preserve"> </w:t>
      </w:r>
    </w:p>
    <w:p w:rsidR="00856982" w:rsidRPr="006D7CE1" w:rsidRDefault="00421CC0" w:rsidP="00421CC0">
      <w:pPr>
        <w:spacing w:line="360" w:lineRule="auto"/>
        <w:ind w:left="-625" w:right="-709"/>
        <w:jc w:val="both"/>
        <w:rPr>
          <w:rFonts w:ascii="David" w:hAnsi="David" w:cs="David"/>
          <w:sz w:val="28"/>
          <w:szCs w:val="28"/>
          <w:rtl/>
        </w:rPr>
      </w:pPr>
      <w:r w:rsidRPr="006D7CE1">
        <w:rPr>
          <w:rFonts w:ascii="David" w:hAnsi="David" w:cs="David" w:hint="cs"/>
          <w:sz w:val="28"/>
          <w:szCs w:val="28"/>
          <w:u w:val="single"/>
          <w:rtl/>
        </w:rPr>
        <w:t xml:space="preserve">בהווה ובאופן </w:t>
      </w:r>
      <w:r w:rsidR="00FA25FC" w:rsidRPr="006D7CE1">
        <w:rPr>
          <w:rFonts w:ascii="David" w:hAnsi="David" w:cs="David" w:hint="cs"/>
          <w:sz w:val="28"/>
          <w:szCs w:val="28"/>
          <w:u w:val="single"/>
          <w:rtl/>
        </w:rPr>
        <w:t>קונקרטי</w:t>
      </w:r>
      <w:r w:rsidR="00FA25FC" w:rsidRPr="006D7CE1">
        <w:rPr>
          <w:rFonts w:ascii="David" w:hAnsi="David" w:cs="David" w:hint="cs"/>
          <w:sz w:val="28"/>
          <w:szCs w:val="28"/>
          <w:rtl/>
        </w:rPr>
        <w:t xml:space="preserve"> - העבודה </w:t>
      </w:r>
      <w:r w:rsidR="00CE1F93" w:rsidRPr="006D7CE1">
        <w:rPr>
          <w:rFonts w:ascii="David" w:hAnsi="David" w:cs="David" w:hint="cs"/>
          <w:sz w:val="28"/>
          <w:szCs w:val="28"/>
          <w:rtl/>
        </w:rPr>
        <w:t>תאפשר ל</w:t>
      </w:r>
      <w:r w:rsidR="00580AB8" w:rsidRPr="006D7CE1">
        <w:rPr>
          <w:rFonts w:ascii="David" w:hAnsi="David" w:cs="David" w:hint="cs"/>
          <w:sz w:val="28"/>
          <w:szCs w:val="28"/>
          <w:rtl/>
        </w:rPr>
        <w:t xml:space="preserve">שרטט </w:t>
      </w:r>
      <w:r w:rsidR="00FA25FC" w:rsidRPr="006D7CE1">
        <w:rPr>
          <w:rFonts w:ascii="David" w:hAnsi="David" w:cs="David" w:hint="cs"/>
          <w:sz w:val="28"/>
          <w:szCs w:val="28"/>
          <w:rtl/>
        </w:rPr>
        <w:t xml:space="preserve">את </w:t>
      </w:r>
      <w:r w:rsidR="00580AB8" w:rsidRPr="006D7CE1">
        <w:rPr>
          <w:rFonts w:ascii="David" w:hAnsi="David" w:cs="David" w:hint="cs"/>
          <w:sz w:val="28"/>
          <w:szCs w:val="28"/>
          <w:rtl/>
        </w:rPr>
        <w:t>קווי המדיניות</w:t>
      </w:r>
      <w:r w:rsidR="00A05A75" w:rsidRPr="006D7CE1">
        <w:rPr>
          <w:rFonts w:ascii="David" w:hAnsi="David" w:cs="David" w:hint="cs"/>
          <w:sz w:val="28"/>
          <w:szCs w:val="28"/>
          <w:rtl/>
        </w:rPr>
        <w:t xml:space="preserve"> הראויים</w:t>
      </w:r>
      <w:r w:rsidR="00580AB8" w:rsidRPr="006D7CE1">
        <w:rPr>
          <w:rFonts w:ascii="David" w:hAnsi="David" w:cs="David" w:hint="cs"/>
          <w:sz w:val="28"/>
          <w:szCs w:val="28"/>
          <w:rtl/>
        </w:rPr>
        <w:t xml:space="preserve"> ו</w:t>
      </w:r>
      <w:r w:rsidR="00FA25FC" w:rsidRPr="006D7CE1">
        <w:rPr>
          <w:rFonts w:ascii="David" w:hAnsi="David" w:cs="David" w:hint="cs"/>
          <w:sz w:val="28"/>
          <w:szCs w:val="28"/>
          <w:rtl/>
        </w:rPr>
        <w:t xml:space="preserve">את </w:t>
      </w:r>
      <w:r w:rsidR="00580AB8" w:rsidRPr="006D7CE1">
        <w:rPr>
          <w:rFonts w:ascii="David" w:hAnsi="David" w:cs="David" w:hint="cs"/>
          <w:sz w:val="28"/>
          <w:szCs w:val="28"/>
          <w:rtl/>
        </w:rPr>
        <w:t>תפיסת המדיניות הנכונה בשאלת העמדה לדין פלילי של מפקדים בצה"ל בגין עבירות בתחום הגנת הסביבה</w:t>
      </w:r>
      <w:r w:rsidR="00FA25FC" w:rsidRPr="006D7CE1">
        <w:rPr>
          <w:rFonts w:ascii="David" w:hAnsi="David" w:cs="David" w:hint="cs"/>
          <w:sz w:val="28"/>
          <w:szCs w:val="28"/>
          <w:rtl/>
        </w:rPr>
        <w:t>, תוך בחינת אפשרות למודל אכיפה חלופי</w:t>
      </w:r>
      <w:r w:rsidR="00580AB8" w:rsidRPr="006D7CE1">
        <w:rPr>
          <w:rFonts w:ascii="David" w:hAnsi="David" w:cs="David" w:hint="cs"/>
          <w:sz w:val="28"/>
          <w:szCs w:val="28"/>
          <w:rtl/>
        </w:rPr>
        <w:t>.</w:t>
      </w:r>
      <w:r w:rsidR="00F333EE" w:rsidRPr="006D7CE1">
        <w:rPr>
          <w:rFonts w:ascii="David" w:hAnsi="David" w:cs="David" w:hint="cs"/>
          <w:sz w:val="28"/>
          <w:szCs w:val="28"/>
          <w:rtl/>
        </w:rPr>
        <w:t xml:space="preserve"> </w:t>
      </w:r>
    </w:p>
    <w:p w:rsidR="00580AB8" w:rsidRPr="006D7CE1" w:rsidRDefault="00421CC0" w:rsidP="00421CC0">
      <w:pPr>
        <w:spacing w:line="360" w:lineRule="auto"/>
        <w:ind w:left="-625" w:right="-709"/>
        <w:jc w:val="both"/>
        <w:rPr>
          <w:rFonts w:ascii="David" w:hAnsi="David" w:cs="David"/>
          <w:sz w:val="28"/>
          <w:szCs w:val="28"/>
          <w:rtl/>
        </w:rPr>
      </w:pPr>
      <w:r w:rsidRPr="006D7CE1">
        <w:rPr>
          <w:rFonts w:ascii="David" w:hAnsi="David" w:cs="David" w:hint="cs"/>
          <w:sz w:val="28"/>
          <w:szCs w:val="28"/>
          <w:u w:val="single"/>
          <w:rtl/>
        </w:rPr>
        <w:t>ב</w:t>
      </w:r>
      <w:r w:rsidR="00F333EE" w:rsidRPr="006D7CE1">
        <w:rPr>
          <w:rFonts w:ascii="David" w:hAnsi="David" w:cs="David" w:hint="cs"/>
          <w:sz w:val="28"/>
          <w:szCs w:val="28"/>
          <w:u w:val="single"/>
          <w:rtl/>
        </w:rPr>
        <w:t>עתיד</w:t>
      </w:r>
      <w:r w:rsidRPr="006D7CE1">
        <w:rPr>
          <w:rFonts w:ascii="David" w:hAnsi="David" w:cs="David" w:hint="cs"/>
          <w:sz w:val="28"/>
          <w:szCs w:val="28"/>
          <w:u w:val="single"/>
          <w:rtl/>
        </w:rPr>
        <w:t xml:space="preserve"> ובהיקף נרחב יותר</w:t>
      </w:r>
      <w:r w:rsidR="00F333EE" w:rsidRPr="006D7CE1">
        <w:rPr>
          <w:rFonts w:ascii="David" w:hAnsi="David" w:cs="David" w:hint="cs"/>
          <w:sz w:val="28"/>
          <w:szCs w:val="28"/>
          <w:rtl/>
        </w:rPr>
        <w:t xml:space="preserve"> - בתוצאות המחקר וב</w:t>
      </w:r>
      <w:r w:rsidR="00580AB8" w:rsidRPr="006D7CE1">
        <w:rPr>
          <w:rFonts w:ascii="David" w:hAnsi="David" w:cs="David" w:hint="cs"/>
          <w:sz w:val="28"/>
          <w:szCs w:val="28"/>
          <w:rtl/>
        </w:rPr>
        <w:t>תפיסת</w:t>
      </w:r>
      <w:r w:rsidR="00F333EE" w:rsidRPr="006D7CE1">
        <w:rPr>
          <w:rFonts w:ascii="David" w:hAnsi="David" w:cs="David" w:hint="cs"/>
          <w:sz w:val="28"/>
          <w:szCs w:val="28"/>
          <w:rtl/>
        </w:rPr>
        <w:t xml:space="preserve"> המדיניות שתתגבש בעקבותיו, ניתן היה להשתמש</w:t>
      </w:r>
      <w:r w:rsidR="00580AB8" w:rsidRPr="006D7CE1">
        <w:rPr>
          <w:rFonts w:ascii="David" w:hAnsi="David" w:cs="David" w:hint="cs"/>
          <w:sz w:val="28"/>
          <w:szCs w:val="28"/>
          <w:rtl/>
        </w:rPr>
        <w:t xml:space="preserve"> </w:t>
      </w:r>
      <w:r w:rsidR="00F333EE" w:rsidRPr="006D7CE1">
        <w:rPr>
          <w:rFonts w:ascii="David" w:hAnsi="David" w:cs="David" w:hint="cs"/>
          <w:sz w:val="28"/>
          <w:szCs w:val="28"/>
          <w:rtl/>
        </w:rPr>
        <w:t xml:space="preserve">בעתיד, בכל הנוגע להחלת עבירות שאינן "פליליות במובהק" </w:t>
      </w:r>
      <w:r w:rsidR="0006395A" w:rsidRPr="006D7CE1">
        <w:rPr>
          <w:rFonts w:ascii="David" w:hAnsi="David" w:cs="David" w:hint="cs"/>
          <w:sz w:val="28"/>
          <w:szCs w:val="28"/>
          <w:rtl/>
        </w:rPr>
        <w:t>(</w:t>
      </w:r>
      <w:r w:rsidR="0006395A" w:rsidRPr="006D7CE1">
        <w:rPr>
          <w:rFonts w:ascii="David" w:hAnsi="David" w:cs="David"/>
          <w:sz w:val="28"/>
          <w:szCs w:val="28"/>
        </w:rPr>
        <w:t>mala prohibita</w:t>
      </w:r>
      <w:r w:rsidR="0006395A" w:rsidRPr="006D7CE1">
        <w:rPr>
          <w:rFonts w:ascii="David" w:hAnsi="David" w:cs="David" w:hint="cs"/>
          <w:sz w:val="28"/>
          <w:szCs w:val="28"/>
          <w:rtl/>
        </w:rPr>
        <w:t xml:space="preserve">), דוגמת עבירות </w:t>
      </w:r>
      <w:r w:rsidR="00F333EE" w:rsidRPr="006D7CE1">
        <w:rPr>
          <w:rFonts w:ascii="David" w:hAnsi="David" w:cs="David" w:hint="cs"/>
          <w:sz w:val="28"/>
          <w:szCs w:val="28"/>
          <w:rtl/>
        </w:rPr>
        <w:t>רגולטריות (אסדרתיות)</w:t>
      </w:r>
      <w:r w:rsidR="00452CCF" w:rsidRPr="006D7CE1">
        <w:rPr>
          <w:rFonts w:ascii="David" w:hAnsi="David" w:cs="David" w:hint="cs"/>
          <w:sz w:val="28"/>
          <w:szCs w:val="28"/>
          <w:rtl/>
        </w:rPr>
        <w:t xml:space="preserve"> אחרות,</w:t>
      </w:r>
      <w:r w:rsidR="00F333EE" w:rsidRPr="006D7CE1">
        <w:rPr>
          <w:rFonts w:ascii="David" w:hAnsi="David" w:cs="David" w:hint="cs"/>
          <w:sz w:val="28"/>
          <w:szCs w:val="28"/>
          <w:rtl/>
        </w:rPr>
        <w:t xml:space="preserve"> </w:t>
      </w:r>
      <w:r w:rsidR="00F81924" w:rsidRPr="006D7CE1">
        <w:rPr>
          <w:rFonts w:ascii="David" w:hAnsi="David" w:cs="David" w:hint="cs"/>
          <w:sz w:val="28"/>
          <w:szCs w:val="28"/>
          <w:rtl/>
        </w:rPr>
        <w:t xml:space="preserve">על </w:t>
      </w:r>
      <w:r w:rsidR="003A6D8A" w:rsidRPr="006D7CE1">
        <w:rPr>
          <w:rFonts w:ascii="David" w:hAnsi="David" w:cs="David" w:hint="cs"/>
          <w:sz w:val="28"/>
          <w:szCs w:val="28"/>
          <w:rtl/>
        </w:rPr>
        <w:t>מפקדים ומשרתי קבע ב</w:t>
      </w:r>
      <w:r w:rsidR="00F81924" w:rsidRPr="006D7CE1">
        <w:rPr>
          <w:rFonts w:ascii="David" w:hAnsi="David" w:cs="David" w:hint="cs"/>
          <w:sz w:val="28"/>
          <w:szCs w:val="28"/>
          <w:rtl/>
        </w:rPr>
        <w:t>צה"ל</w:t>
      </w:r>
      <w:r w:rsidR="00580AB8" w:rsidRPr="006D7CE1">
        <w:rPr>
          <w:rFonts w:ascii="David" w:hAnsi="David" w:cs="David" w:hint="cs"/>
          <w:sz w:val="28"/>
          <w:szCs w:val="28"/>
          <w:rtl/>
        </w:rPr>
        <w:t>.</w:t>
      </w:r>
    </w:p>
    <w:p w:rsidR="00580AB8" w:rsidRPr="006D7CE1" w:rsidRDefault="00580AB8" w:rsidP="001A304B">
      <w:pPr>
        <w:spacing w:line="360" w:lineRule="auto"/>
        <w:ind w:left="-625" w:right="-709"/>
        <w:jc w:val="both"/>
        <w:rPr>
          <w:rFonts w:ascii="David" w:hAnsi="David" w:cs="David"/>
          <w:sz w:val="28"/>
          <w:szCs w:val="28"/>
          <w:rtl/>
        </w:rPr>
      </w:pPr>
      <w:r w:rsidRPr="006D7CE1">
        <w:rPr>
          <w:rFonts w:ascii="David" w:hAnsi="David" w:cs="David" w:hint="cs"/>
          <w:b/>
          <w:bCs/>
          <w:sz w:val="28"/>
          <w:szCs w:val="28"/>
          <w:rtl/>
        </w:rPr>
        <w:t>יוזם העבודה:</w:t>
      </w:r>
      <w:r w:rsidRPr="006D7CE1">
        <w:rPr>
          <w:rFonts w:ascii="David" w:hAnsi="David" w:cs="David" w:hint="cs"/>
          <w:sz w:val="28"/>
          <w:szCs w:val="28"/>
          <w:rtl/>
        </w:rPr>
        <w:t xml:space="preserve"> הכותב</w:t>
      </w:r>
      <w:r w:rsidR="00BF0EE3">
        <w:rPr>
          <w:rFonts w:ascii="David" w:hAnsi="David" w:cs="David" w:hint="cs"/>
          <w:sz w:val="28"/>
          <w:szCs w:val="28"/>
          <w:rtl/>
        </w:rPr>
        <w:t xml:space="preserve"> (בתמיכת הפצ"ר)</w:t>
      </w:r>
    </w:p>
    <w:p w:rsidR="003469E5" w:rsidRPr="00580AB8" w:rsidRDefault="00580AB8" w:rsidP="001A304B">
      <w:pPr>
        <w:spacing w:line="360" w:lineRule="auto"/>
        <w:ind w:left="-625" w:right="-709"/>
        <w:jc w:val="both"/>
        <w:rPr>
          <w:rFonts w:ascii="David" w:hAnsi="David" w:cs="David"/>
          <w:sz w:val="28"/>
          <w:szCs w:val="28"/>
          <w:rtl/>
        </w:rPr>
      </w:pPr>
      <w:r w:rsidRPr="006D7CE1">
        <w:rPr>
          <w:rFonts w:ascii="David" w:hAnsi="David" w:cs="David" w:hint="cs"/>
          <w:b/>
          <w:bCs/>
          <w:sz w:val="28"/>
          <w:szCs w:val="28"/>
          <w:rtl/>
        </w:rPr>
        <w:t>מנחה העבודה:</w:t>
      </w:r>
      <w:r w:rsidR="00E674DC">
        <w:rPr>
          <w:rFonts w:ascii="David" w:hAnsi="David" w:cs="David" w:hint="cs"/>
          <w:sz w:val="28"/>
          <w:szCs w:val="28"/>
          <w:rtl/>
        </w:rPr>
        <w:t xml:space="preserve"> </w:t>
      </w:r>
      <w:r w:rsidR="00BF0EE3">
        <w:rPr>
          <w:rFonts w:ascii="David" w:hAnsi="David" w:cs="David" w:hint="cs"/>
          <w:sz w:val="28"/>
          <w:szCs w:val="28"/>
          <w:rtl/>
        </w:rPr>
        <w:t>פרופ' אורן גזל-אייל</w:t>
      </w:r>
    </w:p>
    <w:p w:rsidR="00F40594" w:rsidRDefault="00F40594" w:rsidP="001A304B">
      <w:pPr>
        <w:spacing w:line="360" w:lineRule="auto"/>
        <w:ind w:left="-625" w:right="-709"/>
        <w:jc w:val="both"/>
        <w:rPr>
          <w:rFonts w:ascii="David" w:hAnsi="David" w:cs="David"/>
          <w:sz w:val="28"/>
          <w:szCs w:val="28"/>
          <w:rtl/>
        </w:rPr>
      </w:pPr>
    </w:p>
    <w:sectPr w:rsidR="00F40594" w:rsidSect="00E76346">
      <w:footerReference w:type="defaul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61" w:rsidRDefault="008C1E61" w:rsidP="00FB6B98">
      <w:pPr>
        <w:spacing w:after="0" w:line="240" w:lineRule="auto"/>
      </w:pPr>
      <w:r>
        <w:separator/>
      </w:r>
    </w:p>
  </w:endnote>
  <w:endnote w:type="continuationSeparator" w:id="0">
    <w:p w:rsidR="008C1E61" w:rsidRDefault="008C1E61" w:rsidP="00FB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1503012"/>
      <w:docPartObj>
        <w:docPartGallery w:val="Page Numbers (Bottom of Page)"/>
        <w:docPartUnique/>
      </w:docPartObj>
    </w:sdtPr>
    <w:sdtEndPr>
      <w:rPr>
        <w:cs/>
      </w:rPr>
    </w:sdtEndPr>
    <w:sdtContent>
      <w:p w:rsidR="00E76346" w:rsidRDefault="00922341">
        <w:pPr>
          <w:pStyle w:val="a9"/>
          <w:jc w:val="right"/>
          <w:rPr>
            <w:rtl/>
            <w:cs/>
          </w:rPr>
        </w:pPr>
        <w:r>
          <w:fldChar w:fldCharType="begin"/>
        </w:r>
        <w:r w:rsidR="00E76346">
          <w:rPr>
            <w:rtl/>
            <w:cs/>
          </w:rPr>
          <w:instrText>PAGE   \* MERGEFORMAT</w:instrText>
        </w:r>
        <w:r>
          <w:fldChar w:fldCharType="separate"/>
        </w:r>
        <w:r w:rsidR="00827FE9" w:rsidRPr="00827FE9">
          <w:rPr>
            <w:noProof/>
            <w:rtl/>
            <w:lang w:val="he-IL"/>
          </w:rPr>
          <w:t>4</w:t>
        </w:r>
        <w:r>
          <w:fldChar w:fldCharType="end"/>
        </w:r>
      </w:p>
    </w:sdtContent>
  </w:sdt>
  <w:p w:rsidR="00E76346" w:rsidRDefault="00E763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61" w:rsidRDefault="008C1E61" w:rsidP="00FB6B98">
      <w:pPr>
        <w:spacing w:after="0" w:line="240" w:lineRule="auto"/>
      </w:pPr>
      <w:r>
        <w:separator/>
      </w:r>
    </w:p>
  </w:footnote>
  <w:footnote w:type="continuationSeparator" w:id="0">
    <w:p w:rsidR="008C1E61" w:rsidRDefault="008C1E61" w:rsidP="00FB6B98">
      <w:pPr>
        <w:spacing w:after="0" w:line="240" w:lineRule="auto"/>
      </w:pPr>
      <w:r>
        <w:continuationSeparator/>
      </w:r>
    </w:p>
  </w:footnote>
  <w:footnote w:id="1">
    <w:p w:rsidR="00281275" w:rsidRPr="00AA011B" w:rsidRDefault="00281275" w:rsidP="00640726">
      <w:pPr>
        <w:pStyle w:val="a4"/>
        <w:ind w:left="-625" w:right="-709"/>
        <w:jc w:val="both"/>
        <w:rPr>
          <w:rFonts w:ascii="David" w:hAnsi="David" w:cs="David"/>
        </w:rPr>
      </w:pPr>
      <w:r>
        <w:rPr>
          <w:rStyle w:val="a6"/>
        </w:rPr>
        <w:footnoteRef/>
      </w:r>
      <w:r>
        <w:rPr>
          <w:rtl/>
        </w:rPr>
        <w:t xml:space="preserve"> </w:t>
      </w:r>
      <w:r w:rsidR="004326CF">
        <w:rPr>
          <w:rFonts w:ascii="David" w:hAnsi="David" w:cs="David" w:hint="cs"/>
          <w:rtl/>
        </w:rPr>
        <w:t xml:space="preserve">זיהומים ומפגעים </w:t>
      </w:r>
      <w:r w:rsidRPr="00AA011B">
        <w:rPr>
          <w:rFonts w:ascii="David" w:hAnsi="David" w:cs="David"/>
          <w:rtl/>
        </w:rPr>
        <w:t>דוגמת אסבסט, שפכים, זיהומי קרקע ומים (באמצעות דלק וחומרים אחרים), חומרים מסוכנים, זיהום אוויר, פגיעה בטבע, פגיעה נופית ועוד</w:t>
      </w:r>
      <w:r w:rsidR="004326CF">
        <w:rPr>
          <w:rFonts w:ascii="David" w:hAnsi="David" w:cs="David" w:hint="cs"/>
          <w:rtl/>
        </w:rPr>
        <w:t xml:space="preserve">. למען הנוחות, נכנה </w:t>
      </w:r>
      <w:r w:rsidR="000D664B">
        <w:rPr>
          <w:rFonts w:ascii="David" w:hAnsi="David" w:cs="David" w:hint="cs"/>
          <w:rtl/>
        </w:rPr>
        <w:t>מפגעים אלו במאוחד בשם "</w:t>
      </w:r>
      <w:r w:rsidR="000D664B" w:rsidRPr="000D664B">
        <w:rPr>
          <w:rFonts w:ascii="David" w:hAnsi="David" w:cs="David" w:hint="cs"/>
          <w:b/>
          <w:bCs/>
          <w:rtl/>
        </w:rPr>
        <w:t>מפגעים סביבתיים</w:t>
      </w:r>
      <w:r w:rsidR="000D664B">
        <w:rPr>
          <w:rFonts w:ascii="David" w:hAnsi="David" w:cs="David" w:hint="cs"/>
          <w:rtl/>
        </w:rPr>
        <w:t>"</w:t>
      </w:r>
      <w:r w:rsidR="00C400F8">
        <w:rPr>
          <w:rFonts w:ascii="David" w:hAnsi="David" w:cs="David" w:hint="cs"/>
          <w:rtl/>
        </w:rPr>
        <w:t>,</w:t>
      </w:r>
      <w:r w:rsidR="000D664B">
        <w:rPr>
          <w:rFonts w:ascii="David" w:hAnsi="David" w:cs="David" w:hint="cs"/>
          <w:rtl/>
        </w:rPr>
        <w:t xml:space="preserve"> ו</w:t>
      </w:r>
      <w:r w:rsidR="004326CF">
        <w:rPr>
          <w:rFonts w:ascii="David" w:hAnsi="David" w:cs="David" w:hint="cs"/>
          <w:rtl/>
        </w:rPr>
        <w:t xml:space="preserve">הפרות </w:t>
      </w:r>
      <w:r w:rsidR="000D664B">
        <w:rPr>
          <w:rFonts w:ascii="David" w:hAnsi="David" w:cs="David" w:hint="cs"/>
          <w:rtl/>
        </w:rPr>
        <w:t>שלהם -</w:t>
      </w:r>
      <w:r w:rsidR="004326CF">
        <w:rPr>
          <w:rFonts w:ascii="David" w:hAnsi="David" w:cs="David" w:hint="cs"/>
          <w:rtl/>
        </w:rPr>
        <w:t xml:space="preserve"> "</w:t>
      </w:r>
      <w:r w:rsidR="004326CF" w:rsidRPr="004326CF">
        <w:rPr>
          <w:rFonts w:ascii="David" w:hAnsi="David" w:cs="David" w:hint="cs"/>
          <w:b/>
          <w:bCs/>
          <w:rtl/>
        </w:rPr>
        <w:t>עבירות סביבתיות</w:t>
      </w:r>
      <w:r w:rsidR="004326CF">
        <w:rPr>
          <w:rFonts w:ascii="David" w:hAnsi="David" w:cs="David" w:hint="cs"/>
          <w:rtl/>
        </w:rPr>
        <w:t>"</w:t>
      </w:r>
      <w:r w:rsidRPr="00AA011B">
        <w:rPr>
          <w:rFonts w:ascii="David" w:hAnsi="David" w:cs="David"/>
          <w:rtl/>
        </w:rPr>
        <w:t>.</w:t>
      </w:r>
    </w:p>
  </w:footnote>
  <w:footnote w:id="2">
    <w:p w:rsidR="00B17B8C" w:rsidRPr="00B17B8C" w:rsidRDefault="00B17B8C" w:rsidP="005C364B">
      <w:pPr>
        <w:pStyle w:val="a4"/>
        <w:ind w:left="-625" w:right="-709"/>
        <w:jc w:val="both"/>
        <w:rPr>
          <w:rFonts w:ascii="David" w:hAnsi="David" w:cs="David"/>
        </w:rPr>
      </w:pPr>
      <w:r>
        <w:rPr>
          <w:rStyle w:val="a6"/>
        </w:rPr>
        <w:footnoteRef/>
      </w:r>
      <w:r>
        <w:rPr>
          <w:rtl/>
        </w:rPr>
        <w:t xml:space="preserve"> </w:t>
      </w:r>
      <w:r w:rsidR="0037169A">
        <w:rPr>
          <w:rFonts w:ascii="David" w:hAnsi="David" w:cs="David" w:hint="cs"/>
          <w:rtl/>
        </w:rPr>
        <w:t>סקירת המצב המשפטי ו</w:t>
      </w:r>
      <w:r w:rsidR="005C364B">
        <w:rPr>
          <w:rFonts w:ascii="David" w:hAnsi="David" w:cs="David" w:hint="cs"/>
          <w:rtl/>
        </w:rPr>
        <w:t>ה</w:t>
      </w:r>
      <w:r w:rsidR="0037169A">
        <w:rPr>
          <w:rFonts w:ascii="David" w:hAnsi="David" w:cs="David" w:hint="cs"/>
          <w:rtl/>
        </w:rPr>
        <w:t>מדיניות</w:t>
      </w:r>
      <w:r w:rsidR="005C364B">
        <w:rPr>
          <w:rFonts w:ascii="David" w:hAnsi="David" w:cs="David" w:hint="cs"/>
          <w:rtl/>
        </w:rPr>
        <w:t xml:space="preserve"> המשפטית</w:t>
      </w:r>
      <w:r w:rsidR="0037169A">
        <w:rPr>
          <w:rFonts w:ascii="David" w:hAnsi="David" w:cs="David" w:hint="cs"/>
          <w:rtl/>
        </w:rPr>
        <w:t xml:space="preserve"> - </w:t>
      </w:r>
      <w:r>
        <w:rPr>
          <w:rFonts w:ascii="David" w:hAnsi="David" w:cs="David" w:hint="cs"/>
          <w:rtl/>
        </w:rPr>
        <w:t xml:space="preserve">העמדה לדין הן של </w:t>
      </w:r>
      <w:r w:rsidR="0037169A">
        <w:rPr>
          <w:rFonts w:ascii="David" w:hAnsi="David" w:cs="David" w:hint="cs"/>
          <w:rtl/>
        </w:rPr>
        <w:t>הרשות, הגוף או התאגיד עצמם</w:t>
      </w:r>
      <w:r w:rsidR="007B1364">
        <w:rPr>
          <w:rFonts w:ascii="David" w:hAnsi="David" w:cs="David" w:hint="cs"/>
          <w:rtl/>
        </w:rPr>
        <w:t>,</w:t>
      </w:r>
      <w:r w:rsidR="0037169A">
        <w:rPr>
          <w:rFonts w:ascii="David" w:hAnsi="David" w:cs="David" w:hint="cs"/>
          <w:rtl/>
        </w:rPr>
        <w:t xml:space="preserve"> </w:t>
      </w:r>
      <w:r w:rsidR="0037169A" w:rsidRPr="005C364B">
        <w:rPr>
          <w:rFonts w:ascii="David" w:hAnsi="David" w:cs="David" w:hint="cs"/>
          <w:rtl/>
        </w:rPr>
        <w:t>ובנוסף</w:t>
      </w:r>
      <w:r w:rsidR="0037169A">
        <w:rPr>
          <w:rFonts w:ascii="David" w:hAnsi="David" w:cs="David" w:hint="cs"/>
          <w:rtl/>
        </w:rPr>
        <w:t xml:space="preserve"> - של בעלי מישרה מתוכו.</w:t>
      </w:r>
    </w:p>
  </w:footnote>
  <w:footnote w:id="3">
    <w:p w:rsidR="00070AEB" w:rsidRDefault="00070AEB" w:rsidP="00640726">
      <w:pPr>
        <w:pStyle w:val="a4"/>
        <w:ind w:left="-625" w:right="-709"/>
        <w:jc w:val="both"/>
        <w:rPr>
          <w:rtl/>
        </w:rPr>
      </w:pPr>
      <w:r>
        <w:rPr>
          <w:rStyle w:val="a6"/>
        </w:rPr>
        <w:footnoteRef/>
      </w:r>
      <w:r>
        <w:rPr>
          <w:rtl/>
        </w:rPr>
        <w:t xml:space="preserve"> </w:t>
      </w:r>
      <w:r>
        <w:rPr>
          <w:rFonts w:ascii="David" w:hAnsi="David" w:cs="David" w:hint="cs"/>
          <w:rtl/>
        </w:rPr>
        <w:t>כולל התייחסות ל</w:t>
      </w:r>
      <w:r w:rsidRPr="00070AEB">
        <w:rPr>
          <w:rFonts w:ascii="David" w:hAnsi="David" w:cs="David" w:hint="cs"/>
          <w:rtl/>
        </w:rPr>
        <w:t xml:space="preserve">משמעות הממשק בין דרג שטח לדרג המנחה המקצועי </w:t>
      </w:r>
      <w:r w:rsidRPr="005841C4">
        <w:rPr>
          <w:rFonts w:ascii="David" w:hAnsi="David" w:cs="David"/>
          <w:rtl/>
        </w:rPr>
        <w:t>במטה, לשאלות</w:t>
      </w:r>
      <w:r w:rsidRPr="00070AEB">
        <w:rPr>
          <w:rFonts w:ascii="David" w:hAnsi="David" w:cs="David"/>
          <w:rtl/>
        </w:rPr>
        <w:t xml:space="preserve"> של תשתית </w:t>
      </w:r>
      <w:r>
        <w:rPr>
          <w:rFonts w:ascii="David" w:hAnsi="David" w:cs="David" w:hint="cs"/>
          <w:rtl/>
        </w:rPr>
        <w:t>מיתקני הצבא ו</w:t>
      </w:r>
      <w:r w:rsidRPr="00070AEB">
        <w:rPr>
          <w:rFonts w:ascii="David" w:hAnsi="David" w:cs="David"/>
          <w:rtl/>
        </w:rPr>
        <w:t xml:space="preserve">הרקע </w:t>
      </w:r>
      <w:r>
        <w:rPr>
          <w:rFonts w:ascii="David" w:hAnsi="David" w:cs="David" w:hint="cs"/>
          <w:rtl/>
        </w:rPr>
        <w:t>שהוביל אליה</w:t>
      </w:r>
      <w:r>
        <w:rPr>
          <w:rFonts w:hint="cs"/>
          <w:rtl/>
        </w:rPr>
        <w:t>.</w:t>
      </w:r>
    </w:p>
  </w:footnote>
  <w:footnote w:id="4">
    <w:p w:rsidR="008A4B9B" w:rsidRPr="008A4B9B" w:rsidRDefault="008A4B9B" w:rsidP="00BC0531">
      <w:pPr>
        <w:pStyle w:val="a4"/>
        <w:ind w:left="-625" w:right="-709"/>
        <w:jc w:val="both"/>
        <w:rPr>
          <w:rFonts w:ascii="David" w:hAnsi="David" w:cs="David"/>
          <w:rtl/>
        </w:rPr>
      </w:pPr>
      <w:r w:rsidRPr="007F15A0">
        <w:rPr>
          <w:rStyle w:val="a6"/>
        </w:rPr>
        <w:footnoteRef/>
      </w:r>
      <w:r w:rsidRPr="007F15A0">
        <w:rPr>
          <w:rtl/>
        </w:rPr>
        <w:t xml:space="preserve"> </w:t>
      </w:r>
      <w:r w:rsidRPr="007F15A0">
        <w:rPr>
          <w:rFonts w:ascii="David" w:hAnsi="David" w:cs="David" w:hint="cs"/>
          <w:rtl/>
        </w:rPr>
        <w:t xml:space="preserve">הפרק יכלול התייחסות גם לכלים פיקודיים-אישיים בצה"ל, לאפקטיביות שלהם ולקשר בינם לבין </w:t>
      </w:r>
      <w:r w:rsidR="00BC0531" w:rsidRPr="007F15A0">
        <w:rPr>
          <w:rFonts w:ascii="David" w:hAnsi="David" w:cs="David" w:hint="cs"/>
          <w:rtl/>
        </w:rPr>
        <w:t>הראייה הפיקודית הרחבה, ה</w:t>
      </w:r>
      <w:r w:rsidR="00861DD7" w:rsidRPr="007F15A0">
        <w:rPr>
          <w:rFonts w:ascii="David" w:hAnsi="David" w:cs="David" w:hint="cs"/>
          <w:rtl/>
        </w:rPr>
        <w:t xml:space="preserve">נדרשת </w:t>
      </w:r>
      <w:r w:rsidRPr="007F15A0">
        <w:rPr>
          <w:rFonts w:ascii="David" w:hAnsi="David" w:cs="David" w:hint="cs"/>
          <w:rtl/>
        </w:rPr>
        <w:t>ממפקד בכיר</w:t>
      </w:r>
      <w:r w:rsidR="00BC0531" w:rsidRPr="007F15A0">
        <w:rPr>
          <w:rFonts w:ascii="David" w:hAnsi="David" w:cs="David" w:hint="cs"/>
          <w:rtl/>
        </w:rPr>
        <w:t>, ואשר כוללת גם התייחסות למרכיבי ביטחון לאומי שונים, שאינם אך בגדר הביטחון במובנו הצבאי-הצר.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00B5"/>
    <w:multiLevelType w:val="hybridMultilevel"/>
    <w:tmpl w:val="9688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E1821"/>
    <w:multiLevelType w:val="hybridMultilevel"/>
    <w:tmpl w:val="2F58BE92"/>
    <w:lvl w:ilvl="0" w:tplc="53D0C5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0C6F96"/>
    <w:multiLevelType w:val="hybridMultilevel"/>
    <w:tmpl w:val="3684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C4601"/>
    <w:multiLevelType w:val="hybridMultilevel"/>
    <w:tmpl w:val="7AC0A9C4"/>
    <w:lvl w:ilvl="0" w:tplc="6CEE6EF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93489"/>
    <w:multiLevelType w:val="hybridMultilevel"/>
    <w:tmpl w:val="E3745C5E"/>
    <w:lvl w:ilvl="0" w:tplc="16D4028A">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5">
    <w:nsid w:val="4F0E1170"/>
    <w:multiLevelType w:val="hybridMultilevel"/>
    <w:tmpl w:val="6DD03B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0D35047"/>
    <w:multiLevelType w:val="hybridMultilevel"/>
    <w:tmpl w:val="E346AA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0F4B3C"/>
    <w:multiLevelType w:val="hybridMultilevel"/>
    <w:tmpl w:val="80FA8988"/>
    <w:lvl w:ilvl="0" w:tplc="2FE6F8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354AC8"/>
    <w:multiLevelType w:val="hybridMultilevel"/>
    <w:tmpl w:val="5196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CD0F50"/>
    <w:multiLevelType w:val="hybridMultilevel"/>
    <w:tmpl w:val="F2D213A8"/>
    <w:lvl w:ilvl="0" w:tplc="C3E26F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5"/>
  </w:num>
  <w:num w:numId="5">
    <w:abstractNumId w:val="6"/>
  </w:num>
  <w:num w:numId="6">
    <w:abstractNumId w:val="7"/>
  </w:num>
  <w:num w:numId="7">
    <w:abstractNumId w:val="3"/>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421A"/>
    <w:rsid w:val="000241D7"/>
    <w:rsid w:val="00040870"/>
    <w:rsid w:val="00041851"/>
    <w:rsid w:val="00050AB5"/>
    <w:rsid w:val="000510C0"/>
    <w:rsid w:val="0005522E"/>
    <w:rsid w:val="0006395A"/>
    <w:rsid w:val="00070AEB"/>
    <w:rsid w:val="00071811"/>
    <w:rsid w:val="00073C6F"/>
    <w:rsid w:val="000755E6"/>
    <w:rsid w:val="00083E87"/>
    <w:rsid w:val="00087D11"/>
    <w:rsid w:val="00090A98"/>
    <w:rsid w:val="000A2681"/>
    <w:rsid w:val="000A6DED"/>
    <w:rsid w:val="000C65D7"/>
    <w:rsid w:val="000D664B"/>
    <w:rsid w:val="000E293C"/>
    <w:rsid w:val="000E63B6"/>
    <w:rsid w:val="000F4914"/>
    <w:rsid w:val="00131B6F"/>
    <w:rsid w:val="00151FBC"/>
    <w:rsid w:val="00175EA5"/>
    <w:rsid w:val="001871CC"/>
    <w:rsid w:val="001A304B"/>
    <w:rsid w:val="001B2D82"/>
    <w:rsid w:val="001E036B"/>
    <w:rsid w:val="001E49F2"/>
    <w:rsid w:val="001F55F7"/>
    <w:rsid w:val="001F7B58"/>
    <w:rsid w:val="00250164"/>
    <w:rsid w:val="002622E2"/>
    <w:rsid w:val="002629BE"/>
    <w:rsid w:val="00267B0C"/>
    <w:rsid w:val="00274DAC"/>
    <w:rsid w:val="00281275"/>
    <w:rsid w:val="002A49DF"/>
    <w:rsid w:val="002A5ACF"/>
    <w:rsid w:val="003100F8"/>
    <w:rsid w:val="00325296"/>
    <w:rsid w:val="00327074"/>
    <w:rsid w:val="00331D61"/>
    <w:rsid w:val="0034140C"/>
    <w:rsid w:val="0034157C"/>
    <w:rsid w:val="003469E5"/>
    <w:rsid w:val="00356771"/>
    <w:rsid w:val="0037169A"/>
    <w:rsid w:val="003739FE"/>
    <w:rsid w:val="00384201"/>
    <w:rsid w:val="003A521F"/>
    <w:rsid w:val="003A6D8A"/>
    <w:rsid w:val="003C5F97"/>
    <w:rsid w:val="00402520"/>
    <w:rsid w:val="004170D1"/>
    <w:rsid w:val="00421CC0"/>
    <w:rsid w:val="00423782"/>
    <w:rsid w:val="00426BD1"/>
    <w:rsid w:val="004326CF"/>
    <w:rsid w:val="00441FE3"/>
    <w:rsid w:val="00452CCF"/>
    <w:rsid w:val="00457A7F"/>
    <w:rsid w:val="00460D73"/>
    <w:rsid w:val="00464737"/>
    <w:rsid w:val="00472266"/>
    <w:rsid w:val="00481F82"/>
    <w:rsid w:val="00483114"/>
    <w:rsid w:val="00485225"/>
    <w:rsid w:val="004878A5"/>
    <w:rsid w:val="004A39A9"/>
    <w:rsid w:val="004A4769"/>
    <w:rsid w:val="004B4BAA"/>
    <w:rsid w:val="004C391C"/>
    <w:rsid w:val="004C59BF"/>
    <w:rsid w:val="004C62A3"/>
    <w:rsid w:val="004E4795"/>
    <w:rsid w:val="004E6EB8"/>
    <w:rsid w:val="004F0F22"/>
    <w:rsid w:val="00500BD7"/>
    <w:rsid w:val="00515BC4"/>
    <w:rsid w:val="00515D24"/>
    <w:rsid w:val="005311C6"/>
    <w:rsid w:val="00574341"/>
    <w:rsid w:val="00580AB8"/>
    <w:rsid w:val="005841C4"/>
    <w:rsid w:val="005A504F"/>
    <w:rsid w:val="005C364B"/>
    <w:rsid w:val="005D5D48"/>
    <w:rsid w:val="005D7732"/>
    <w:rsid w:val="005F531F"/>
    <w:rsid w:val="006155B3"/>
    <w:rsid w:val="006244AE"/>
    <w:rsid w:val="006258CA"/>
    <w:rsid w:val="00635765"/>
    <w:rsid w:val="00640726"/>
    <w:rsid w:val="0067427A"/>
    <w:rsid w:val="006C166D"/>
    <w:rsid w:val="006C3326"/>
    <w:rsid w:val="006C70D2"/>
    <w:rsid w:val="006D1298"/>
    <w:rsid w:val="006D6F5E"/>
    <w:rsid w:val="006D7CE1"/>
    <w:rsid w:val="006F14B6"/>
    <w:rsid w:val="006F6E47"/>
    <w:rsid w:val="00721223"/>
    <w:rsid w:val="0072766E"/>
    <w:rsid w:val="0074088D"/>
    <w:rsid w:val="00754A77"/>
    <w:rsid w:val="00793A7C"/>
    <w:rsid w:val="0079705E"/>
    <w:rsid w:val="007A0DEE"/>
    <w:rsid w:val="007B10EA"/>
    <w:rsid w:val="007B1364"/>
    <w:rsid w:val="007F15A0"/>
    <w:rsid w:val="00827FE9"/>
    <w:rsid w:val="0083411B"/>
    <w:rsid w:val="00852D8F"/>
    <w:rsid w:val="00856982"/>
    <w:rsid w:val="00861DD7"/>
    <w:rsid w:val="00875634"/>
    <w:rsid w:val="008779D9"/>
    <w:rsid w:val="00893423"/>
    <w:rsid w:val="008A4B9B"/>
    <w:rsid w:val="008B0191"/>
    <w:rsid w:val="008C1E61"/>
    <w:rsid w:val="008C5C01"/>
    <w:rsid w:val="008C7060"/>
    <w:rsid w:val="008E14DC"/>
    <w:rsid w:val="00900AB4"/>
    <w:rsid w:val="0090357C"/>
    <w:rsid w:val="00912B53"/>
    <w:rsid w:val="00922341"/>
    <w:rsid w:val="0092407E"/>
    <w:rsid w:val="009249F5"/>
    <w:rsid w:val="009260F1"/>
    <w:rsid w:val="00934B7E"/>
    <w:rsid w:val="00936D34"/>
    <w:rsid w:val="00942B81"/>
    <w:rsid w:val="00964E69"/>
    <w:rsid w:val="0097596E"/>
    <w:rsid w:val="009846C1"/>
    <w:rsid w:val="00986683"/>
    <w:rsid w:val="009B6F2F"/>
    <w:rsid w:val="00A05A75"/>
    <w:rsid w:val="00A131FF"/>
    <w:rsid w:val="00A20479"/>
    <w:rsid w:val="00A37161"/>
    <w:rsid w:val="00AA011B"/>
    <w:rsid w:val="00AB5EB0"/>
    <w:rsid w:val="00AF5AC8"/>
    <w:rsid w:val="00B02210"/>
    <w:rsid w:val="00B034B0"/>
    <w:rsid w:val="00B040F6"/>
    <w:rsid w:val="00B05B55"/>
    <w:rsid w:val="00B06FF8"/>
    <w:rsid w:val="00B17B8C"/>
    <w:rsid w:val="00B24B1B"/>
    <w:rsid w:val="00B31EAC"/>
    <w:rsid w:val="00B32598"/>
    <w:rsid w:val="00B66002"/>
    <w:rsid w:val="00B7097F"/>
    <w:rsid w:val="00BB6A16"/>
    <w:rsid w:val="00BC0531"/>
    <w:rsid w:val="00BD7E1D"/>
    <w:rsid w:val="00BE77AC"/>
    <w:rsid w:val="00BF0EE3"/>
    <w:rsid w:val="00C2309A"/>
    <w:rsid w:val="00C337CC"/>
    <w:rsid w:val="00C400F8"/>
    <w:rsid w:val="00C44B0D"/>
    <w:rsid w:val="00C5436E"/>
    <w:rsid w:val="00C72684"/>
    <w:rsid w:val="00C74341"/>
    <w:rsid w:val="00C9421A"/>
    <w:rsid w:val="00CA3D63"/>
    <w:rsid w:val="00CA7772"/>
    <w:rsid w:val="00CB5837"/>
    <w:rsid w:val="00CD6E14"/>
    <w:rsid w:val="00CE0B58"/>
    <w:rsid w:val="00CE1F93"/>
    <w:rsid w:val="00CE4A35"/>
    <w:rsid w:val="00D0338C"/>
    <w:rsid w:val="00D0573A"/>
    <w:rsid w:val="00D17855"/>
    <w:rsid w:val="00D2029F"/>
    <w:rsid w:val="00D22FD4"/>
    <w:rsid w:val="00D27FAD"/>
    <w:rsid w:val="00D3056F"/>
    <w:rsid w:val="00D42096"/>
    <w:rsid w:val="00D4223D"/>
    <w:rsid w:val="00D82B6D"/>
    <w:rsid w:val="00D83DAA"/>
    <w:rsid w:val="00D95865"/>
    <w:rsid w:val="00D96ED6"/>
    <w:rsid w:val="00D97921"/>
    <w:rsid w:val="00DA2C91"/>
    <w:rsid w:val="00DA394C"/>
    <w:rsid w:val="00DC099C"/>
    <w:rsid w:val="00DE3B95"/>
    <w:rsid w:val="00DF6678"/>
    <w:rsid w:val="00E07558"/>
    <w:rsid w:val="00E4212D"/>
    <w:rsid w:val="00E427B8"/>
    <w:rsid w:val="00E642BC"/>
    <w:rsid w:val="00E674DC"/>
    <w:rsid w:val="00E76346"/>
    <w:rsid w:val="00E80D51"/>
    <w:rsid w:val="00EB03C3"/>
    <w:rsid w:val="00F04350"/>
    <w:rsid w:val="00F07827"/>
    <w:rsid w:val="00F078C6"/>
    <w:rsid w:val="00F16756"/>
    <w:rsid w:val="00F2271B"/>
    <w:rsid w:val="00F333EE"/>
    <w:rsid w:val="00F40594"/>
    <w:rsid w:val="00F4514F"/>
    <w:rsid w:val="00F70B3D"/>
    <w:rsid w:val="00F81924"/>
    <w:rsid w:val="00FA25FC"/>
    <w:rsid w:val="00FB6B98"/>
    <w:rsid w:val="00FF3EB3"/>
    <w:rsid w:val="00FF644E"/>
    <w:rsid w:val="00FF7D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34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AB5"/>
    <w:pPr>
      <w:ind w:left="720"/>
      <w:contextualSpacing/>
    </w:pPr>
  </w:style>
  <w:style w:type="paragraph" w:styleId="a4">
    <w:name w:val="footnote text"/>
    <w:basedOn w:val="a"/>
    <w:link w:val="a5"/>
    <w:uiPriority w:val="99"/>
    <w:semiHidden/>
    <w:unhideWhenUsed/>
    <w:rsid w:val="00FB6B98"/>
    <w:pPr>
      <w:spacing w:after="0" w:line="240" w:lineRule="auto"/>
    </w:pPr>
    <w:rPr>
      <w:sz w:val="20"/>
      <w:szCs w:val="20"/>
    </w:rPr>
  </w:style>
  <w:style w:type="character" w:customStyle="1" w:styleId="a5">
    <w:name w:val="טקסט הערת שוליים תו"/>
    <w:basedOn w:val="a0"/>
    <w:link w:val="a4"/>
    <w:uiPriority w:val="99"/>
    <w:semiHidden/>
    <w:rsid w:val="00FB6B98"/>
    <w:rPr>
      <w:sz w:val="20"/>
      <w:szCs w:val="20"/>
    </w:rPr>
  </w:style>
  <w:style w:type="character" w:styleId="a6">
    <w:name w:val="footnote reference"/>
    <w:basedOn w:val="a0"/>
    <w:uiPriority w:val="99"/>
    <w:semiHidden/>
    <w:unhideWhenUsed/>
    <w:rsid w:val="00FB6B98"/>
    <w:rPr>
      <w:vertAlign w:val="superscript"/>
    </w:rPr>
  </w:style>
  <w:style w:type="paragraph" w:styleId="a7">
    <w:name w:val="header"/>
    <w:basedOn w:val="a"/>
    <w:link w:val="a8"/>
    <w:uiPriority w:val="99"/>
    <w:unhideWhenUsed/>
    <w:rsid w:val="00E76346"/>
    <w:pPr>
      <w:tabs>
        <w:tab w:val="center" w:pos="4153"/>
        <w:tab w:val="right" w:pos="8306"/>
      </w:tabs>
      <w:spacing w:after="0" w:line="240" w:lineRule="auto"/>
    </w:pPr>
  </w:style>
  <w:style w:type="character" w:customStyle="1" w:styleId="a8">
    <w:name w:val="כותרת עליונה תו"/>
    <w:basedOn w:val="a0"/>
    <w:link w:val="a7"/>
    <w:uiPriority w:val="99"/>
    <w:rsid w:val="00E76346"/>
  </w:style>
  <w:style w:type="paragraph" w:styleId="a9">
    <w:name w:val="footer"/>
    <w:basedOn w:val="a"/>
    <w:link w:val="aa"/>
    <w:uiPriority w:val="99"/>
    <w:unhideWhenUsed/>
    <w:rsid w:val="00E76346"/>
    <w:pPr>
      <w:tabs>
        <w:tab w:val="center" w:pos="4153"/>
        <w:tab w:val="right" w:pos="8306"/>
      </w:tabs>
      <w:spacing w:after="0" w:line="240" w:lineRule="auto"/>
    </w:pPr>
  </w:style>
  <w:style w:type="character" w:customStyle="1" w:styleId="aa">
    <w:name w:val="כותרת תחתונה תו"/>
    <w:basedOn w:val="a0"/>
    <w:link w:val="a9"/>
    <w:uiPriority w:val="99"/>
    <w:rsid w:val="00E76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AB5"/>
    <w:pPr>
      <w:ind w:left="720"/>
      <w:contextualSpacing/>
    </w:pPr>
  </w:style>
  <w:style w:type="paragraph" w:styleId="a4">
    <w:name w:val="footnote text"/>
    <w:basedOn w:val="a"/>
    <w:link w:val="a5"/>
    <w:uiPriority w:val="99"/>
    <w:semiHidden/>
    <w:unhideWhenUsed/>
    <w:rsid w:val="00FB6B98"/>
    <w:pPr>
      <w:spacing w:after="0" w:line="240" w:lineRule="auto"/>
    </w:pPr>
    <w:rPr>
      <w:sz w:val="20"/>
      <w:szCs w:val="20"/>
    </w:rPr>
  </w:style>
  <w:style w:type="character" w:customStyle="1" w:styleId="a5">
    <w:name w:val="טקסט הערת שוליים תו"/>
    <w:basedOn w:val="a0"/>
    <w:link w:val="a4"/>
    <w:uiPriority w:val="99"/>
    <w:semiHidden/>
    <w:rsid w:val="00FB6B98"/>
    <w:rPr>
      <w:sz w:val="20"/>
      <w:szCs w:val="20"/>
    </w:rPr>
  </w:style>
  <w:style w:type="character" w:styleId="a6">
    <w:name w:val="footnote reference"/>
    <w:basedOn w:val="a0"/>
    <w:uiPriority w:val="99"/>
    <w:semiHidden/>
    <w:unhideWhenUsed/>
    <w:rsid w:val="00FB6B98"/>
    <w:rPr>
      <w:vertAlign w:val="superscript"/>
    </w:rPr>
  </w:style>
  <w:style w:type="paragraph" w:styleId="a7">
    <w:name w:val="header"/>
    <w:basedOn w:val="a"/>
    <w:link w:val="a8"/>
    <w:uiPriority w:val="99"/>
    <w:unhideWhenUsed/>
    <w:rsid w:val="00E76346"/>
    <w:pPr>
      <w:tabs>
        <w:tab w:val="center" w:pos="4153"/>
        <w:tab w:val="right" w:pos="8306"/>
      </w:tabs>
      <w:spacing w:after="0" w:line="240" w:lineRule="auto"/>
    </w:pPr>
  </w:style>
  <w:style w:type="character" w:customStyle="1" w:styleId="a8">
    <w:name w:val="כותרת עליונה תו"/>
    <w:basedOn w:val="a0"/>
    <w:link w:val="a7"/>
    <w:uiPriority w:val="99"/>
    <w:rsid w:val="00E76346"/>
  </w:style>
  <w:style w:type="paragraph" w:styleId="a9">
    <w:name w:val="footer"/>
    <w:basedOn w:val="a"/>
    <w:link w:val="aa"/>
    <w:uiPriority w:val="99"/>
    <w:unhideWhenUsed/>
    <w:rsid w:val="00E76346"/>
    <w:pPr>
      <w:tabs>
        <w:tab w:val="center" w:pos="4153"/>
        <w:tab w:val="right" w:pos="8306"/>
      </w:tabs>
      <w:spacing w:after="0" w:line="240" w:lineRule="auto"/>
    </w:pPr>
  </w:style>
  <w:style w:type="character" w:customStyle="1" w:styleId="aa">
    <w:name w:val="כותרת תחתונה תו"/>
    <w:basedOn w:val="a0"/>
    <w:link w:val="a9"/>
    <w:uiPriority w:val="99"/>
    <w:rsid w:val="00E7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C146-DC92-48F3-9F85-8659E290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Pages>
  <Words>985</Words>
  <Characters>4927</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אבי</dc:creator>
  <cp:lastModifiedBy>אבי</cp:lastModifiedBy>
  <cp:revision>204</cp:revision>
  <dcterms:created xsi:type="dcterms:W3CDTF">2017-11-07T15:52:00Z</dcterms:created>
  <dcterms:modified xsi:type="dcterms:W3CDTF">2017-12-10T18:30:00Z</dcterms:modified>
</cp:coreProperties>
</file>