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22A" w:rsidRDefault="0046122A" w:rsidP="0046122A">
      <w:pPr>
        <w:bidi/>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9264" behindDoc="0" locked="0" layoutInCell="1" allowOverlap="1" wp14:anchorId="33BAD144" wp14:editId="20FAF79F">
                <wp:simplePos x="0" y="0"/>
                <wp:positionH relativeFrom="margin">
                  <wp:posOffset>-632460</wp:posOffset>
                </wp:positionH>
                <wp:positionV relativeFrom="margin">
                  <wp:posOffset>-523875</wp:posOffset>
                </wp:positionV>
                <wp:extent cx="6976745" cy="326390"/>
                <wp:effectExtent l="0" t="0" r="14605" b="1651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9"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10"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B0E2C5"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hAnsi="Arial" w:cs="David"/>
          <w:bCs/>
          <w:sz w:val="40"/>
          <w:szCs w:val="40"/>
        </w:rPr>
        <w:t xml:space="preserve"> </w:t>
      </w:r>
    </w:p>
    <w:p w:rsidR="0046122A" w:rsidRPr="003D59F4" w:rsidRDefault="0046122A" w:rsidP="0046122A">
      <w:pPr>
        <w:bidi/>
        <w:spacing w:after="0" w:line="360" w:lineRule="auto"/>
        <w:jc w:val="right"/>
        <w:rPr>
          <w:rFonts w:ascii="Arial" w:hAnsi="Arial" w:cs="David"/>
          <w:bCs/>
          <w:sz w:val="36"/>
          <w:szCs w:val="36"/>
        </w:rPr>
      </w:pPr>
      <w:r w:rsidRPr="003D59F4">
        <w:rPr>
          <w:rFonts w:ascii="Arial" w:hAnsi="Arial" w:cs="David" w:hint="cs"/>
          <w:bCs/>
          <w:sz w:val="36"/>
          <w:szCs w:val="36"/>
          <w:rtl/>
        </w:rPr>
        <w:t>המכללה לביטחון לאומי</w:t>
      </w:r>
    </w:p>
    <w:p w:rsidR="0046122A" w:rsidRPr="003D59F4" w:rsidRDefault="0046122A" w:rsidP="0046122A">
      <w:pPr>
        <w:bidi/>
        <w:spacing w:after="0" w:line="360" w:lineRule="auto"/>
        <w:jc w:val="right"/>
        <w:rPr>
          <w:rFonts w:ascii="Arial" w:hAnsi="Arial" w:cs="David"/>
          <w:bCs/>
          <w:sz w:val="36"/>
          <w:szCs w:val="36"/>
        </w:rPr>
      </w:pPr>
      <w:r w:rsidRPr="003D59F4">
        <w:rPr>
          <w:rFonts w:ascii="Arial" w:hAnsi="Arial" w:cs="David" w:hint="cs"/>
          <w:bCs/>
          <w:sz w:val="36"/>
          <w:szCs w:val="36"/>
          <w:rtl/>
        </w:rPr>
        <w:t>מחזור מ"</w:t>
      </w:r>
      <w:r>
        <w:rPr>
          <w:rFonts w:ascii="Arial" w:hAnsi="Arial" w:cs="David" w:hint="cs"/>
          <w:bCs/>
          <w:sz w:val="36"/>
          <w:szCs w:val="36"/>
          <w:rtl/>
        </w:rPr>
        <w:t>ז</w:t>
      </w:r>
      <w:r w:rsidRPr="003D59F4">
        <w:rPr>
          <w:rFonts w:ascii="Arial" w:hAnsi="Arial" w:cs="David" w:hint="cs"/>
          <w:bCs/>
          <w:sz w:val="36"/>
          <w:szCs w:val="36"/>
          <w:rtl/>
        </w:rPr>
        <w:t>,   2019-20</w:t>
      </w:r>
      <w:r>
        <w:rPr>
          <w:rFonts w:ascii="Arial" w:hAnsi="Arial" w:cs="David" w:hint="cs"/>
          <w:bCs/>
          <w:sz w:val="36"/>
          <w:szCs w:val="36"/>
          <w:rtl/>
        </w:rPr>
        <w:t>20</w:t>
      </w:r>
    </w:p>
    <w:p w:rsidR="0046122A" w:rsidRDefault="0046122A" w:rsidP="0046122A">
      <w:pPr>
        <w:bidi/>
        <w:spacing w:after="0" w:line="360" w:lineRule="auto"/>
        <w:ind w:right="45"/>
        <w:jc w:val="both"/>
        <w:rPr>
          <w:rFonts w:ascii="Times New Roman" w:hAnsi="Times New Roman"/>
          <w:b/>
          <w:color w:val="000000"/>
          <w:sz w:val="44"/>
          <w:szCs w:val="44"/>
        </w:rPr>
      </w:pPr>
    </w:p>
    <w:p w:rsidR="0046122A" w:rsidRDefault="0046122A" w:rsidP="0046122A">
      <w:pPr>
        <w:bidi/>
        <w:spacing w:after="0" w:line="360" w:lineRule="auto"/>
        <w:jc w:val="both"/>
        <w:rPr>
          <w:rFonts w:ascii="Times New Roman" w:hAnsi="Times New Roman" w:cs="David"/>
          <w:bCs/>
          <w:color w:val="000000"/>
          <w:sz w:val="48"/>
          <w:szCs w:val="48"/>
        </w:rPr>
      </w:pPr>
    </w:p>
    <w:p w:rsidR="0046122A" w:rsidRPr="0050363B" w:rsidRDefault="0046122A" w:rsidP="0046122A">
      <w:pPr>
        <w:bidi/>
        <w:spacing w:after="0" w:line="360" w:lineRule="auto"/>
        <w:rPr>
          <w:rFonts w:cs="David"/>
          <w:b/>
          <w:bCs/>
          <w:sz w:val="48"/>
          <w:szCs w:val="48"/>
          <w:rtl/>
        </w:rPr>
      </w:pPr>
      <w:r>
        <w:rPr>
          <w:rFonts w:cs="David" w:hint="cs"/>
          <w:b/>
          <w:bCs/>
          <w:sz w:val="48"/>
          <w:szCs w:val="48"/>
          <w:rtl/>
        </w:rPr>
        <w:t xml:space="preserve">אסטרטגיה בין תיאוריה לפרקטיקה: </w:t>
      </w:r>
      <w:r>
        <w:rPr>
          <w:rFonts w:cs="David"/>
          <w:b/>
          <w:bCs/>
          <w:sz w:val="48"/>
          <w:szCs w:val="48"/>
          <w:rtl/>
        </w:rPr>
        <w:br/>
      </w:r>
      <w:r>
        <w:rPr>
          <w:rFonts w:cs="David" w:hint="cs"/>
          <w:b/>
          <w:bCs/>
          <w:sz w:val="48"/>
          <w:szCs w:val="48"/>
          <w:rtl/>
        </w:rPr>
        <w:t>"מחשבה אסטרטגית וחשיבה אסטרטגית"</w:t>
      </w:r>
    </w:p>
    <w:p w:rsidR="0046122A" w:rsidRDefault="0046122A" w:rsidP="0046122A">
      <w:pPr>
        <w:bidi/>
        <w:spacing w:after="0" w:line="360" w:lineRule="auto"/>
        <w:jc w:val="both"/>
        <w:rPr>
          <w:rFonts w:cs="David"/>
          <w:b/>
          <w:bCs/>
          <w:sz w:val="48"/>
          <w:szCs w:val="48"/>
          <w:rtl/>
        </w:rPr>
      </w:pPr>
    </w:p>
    <w:p w:rsidR="0046122A" w:rsidRDefault="0046122A" w:rsidP="0046122A">
      <w:pPr>
        <w:bidi/>
        <w:spacing w:after="0" w:line="360" w:lineRule="auto"/>
        <w:jc w:val="both"/>
        <w:rPr>
          <w:rFonts w:ascii="Times New Roman" w:hAnsi="Times New Roman" w:cs="David"/>
          <w:bCs/>
          <w:color w:val="000000"/>
          <w:sz w:val="48"/>
          <w:szCs w:val="48"/>
          <w:rtl/>
        </w:rPr>
      </w:pPr>
      <w:r>
        <w:rPr>
          <w:rFonts w:cs="David" w:hint="cs"/>
          <w:b/>
          <w:bCs/>
          <w:sz w:val="48"/>
          <w:szCs w:val="48"/>
          <w:rtl/>
        </w:rPr>
        <w:t xml:space="preserve">                פרשת האחים פריניאן</w:t>
      </w:r>
    </w:p>
    <w:p w:rsidR="0046122A" w:rsidRDefault="0046122A" w:rsidP="0046122A">
      <w:pPr>
        <w:bidi/>
        <w:spacing w:after="0" w:line="360" w:lineRule="auto"/>
        <w:jc w:val="both"/>
        <w:rPr>
          <w:rFonts w:ascii="Times New Roman" w:hAnsi="Times New Roman" w:cs="David"/>
          <w:bCs/>
          <w:color w:val="000000"/>
          <w:sz w:val="48"/>
          <w:szCs w:val="48"/>
          <w:rtl/>
        </w:rPr>
      </w:pPr>
    </w:p>
    <w:p w:rsidR="0046122A" w:rsidRDefault="0046122A" w:rsidP="0046122A">
      <w:pPr>
        <w:bidi/>
        <w:spacing w:after="0" w:line="360" w:lineRule="auto"/>
        <w:jc w:val="both"/>
        <w:rPr>
          <w:rFonts w:ascii="Times New Roman" w:hAnsi="Times New Roman" w:cs="David"/>
          <w:b/>
          <w:color w:val="000000"/>
          <w:sz w:val="32"/>
          <w:szCs w:val="32"/>
          <w:rtl/>
        </w:rPr>
      </w:pPr>
    </w:p>
    <w:p w:rsidR="0046122A" w:rsidRDefault="0046122A" w:rsidP="0046122A">
      <w:pPr>
        <w:bidi/>
        <w:spacing w:after="0" w:line="360" w:lineRule="auto"/>
        <w:jc w:val="both"/>
        <w:rPr>
          <w:rFonts w:ascii="Times New Roman" w:hAnsi="Times New Roman" w:cs="David"/>
          <w:b/>
          <w:color w:val="000000"/>
          <w:sz w:val="32"/>
          <w:szCs w:val="32"/>
          <w:rtl/>
        </w:rPr>
      </w:pPr>
    </w:p>
    <w:p w:rsidR="0046122A" w:rsidRPr="0050363B" w:rsidRDefault="0046122A" w:rsidP="0046122A">
      <w:pPr>
        <w:bidi/>
        <w:spacing w:after="0" w:line="360" w:lineRule="auto"/>
        <w:jc w:val="both"/>
        <w:rPr>
          <w:rFonts w:ascii="Times New Roman" w:hAnsi="Times New Roman" w:cs="David"/>
          <w:bCs/>
          <w:color w:val="000000"/>
          <w:sz w:val="32"/>
          <w:szCs w:val="32"/>
          <w:rtl/>
        </w:rPr>
      </w:pPr>
      <w:r w:rsidRPr="0050363B">
        <w:rPr>
          <w:rFonts w:ascii="Times New Roman" w:hAnsi="Times New Roman" w:cs="David" w:hint="cs"/>
          <w:b/>
          <w:color w:val="000000"/>
          <w:sz w:val="32"/>
          <w:szCs w:val="32"/>
          <w:rtl/>
        </w:rPr>
        <w:t>מגיש:</w:t>
      </w:r>
      <w:r w:rsidRPr="0050363B">
        <w:rPr>
          <w:rFonts w:ascii="Times New Roman" w:hAnsi="Times New Roman" w:cs="David" w:hint="cs"/>
          <w:bCs/>
          <w:color w:val="000000"/>
          <w:sz w:val="32"/>
          <w:szCs w:val="32"/>
          <w:rtl/>
        </w:rPr>
        <w:t xml:space="preserve"> </w:t>
      </w:r>
      <w:r>
        <w:rPr>
          <w:rFonts w:ascii="Times New Roman" w:hAnsi="Times New Roman" w:cs="David" w:hint="cs"/>
          <w:bCs/>
          <w:color w:val="000000"/>
          <w:sz w:val="32"/>
          <w:szCs w:val="32"/>
          <w:rtl/>
        </w:rPr>
        <w:t xml:space="preserve">נצ"ם שלומי טולדנו </w:t>
      </w:r>
    </w:p>
    <w:p w:rsidR="0046122A" w:rsidRDefault="0046122A" w:rsidP="0046122A">
      <w:pPr>
        <w:bidi/>
        <w:spacing w:after="0" w:line="360" w:lineRule="auto"/>
        <w:jc w:val="both"/>
        <w:rPr>
          <w:rFonts w:ascii="Times New Roman" w:hAnsi="Times New Roman" w:cs="David"/>
          <w:bCs/>
          <w:color w:val="000000"/>
          <w:sz w:val="32"/>
          <w:szCs w:val="32"/>
          <w:rtl/>
        </w:rPr>
      </w:pPr>
      <w:r>
        <w:rPr>
          <w:rFonts w:ascii="Times New Roman" w:hAnsi="Times New Roman" w:cs="David" w:hint="cs"/>
          <w:b/>
          <w:color w:val="000000"/>
          <w:sz w:val="32"/>
          <w:szCs w:val="32"/>
          <w:rtl/>
        </w:rPr>
        <w:t>מנחה</w:t>
      </w:r>
      <w:r w:rsidRPr="0050363B">
        <w:rPr>
          <w:rFonts w:ascii="Times New Roman" w:hAnsi="Times New Roman" w:cs="David" w:hint="cs"/>
          <w:bCs/>
          <w:color w:val="000000"/>
          <w:sz w:val="32"/>
          <w:szCs w:val="32"/>
          <w:rtl/>
        </w:rPr>
        <w:t xml:space="preserve">: </w:t>
      </w:r>
      <w:r>
        <w:rPr>
          <w:rFonts w:ascii="Times New Roman" w:hAnsi="Times New Roman" w:cs="David" w:hint="cs"/>
          <w:bCs/>
          <w:color w:val="000000"/>
          <w:sz w:val="32"/>
          <w:szCs w:val="32"/>
          <w:rtl/>
        </w:rPr>
        <w:t>פרופ' דימה אדמסקי</w:t>
      </w:r>
    </w:p>
    <w:p w:rsidR="0046122A" w:rsidRDefault="0046122A" w:rsidP="0046122A">
      <w:pPr>
        <w:bidi/>
        <w:spacing w:after="0" w:line="360" w:lineRule="auto"/>
        <w:ind w:left="1440" w:firstLine="720"/>
        <w:jc w:val="both"/>
        <w:rPr>
          <w:rFonts w:ascii="Times New Roman" w:hAnsi="Times New Roman" w:cs="David"/>
          <w:bCs/>
          <w:color w:val="000000"/>
          <w:sz w:val="44"/>
          <w:szCs w:val="44"/>
          <w:rtl/>
        </w:rPr>
      </w:pPr>
    </w:p>
    <w:p w:rsidR="0046122A" w:rsidRDefault="0046122A" w:rsidP="0046122A">
      <w:pPr>
        <w:bidi/>
        <w:spacing w:after="0" w:line="360" w:lineRule="auto"/>
        <w:ind w:left="2102" w:firstLine="720"/>
        <w:jc w:val="both"/>
        <w:rPr>
          <w:rFonts w:ascii="Times New Roman" w:hAnsi="Times New Roman" w:cs="David"/>
          <w:bCs/>
          <w:color w:val="000000"/>
          <w:sz w:val="44"/>
          <w:szCs w:val="44"/>
          <w:rtl/>
        </w:rPr>
      </w:pPr>
    </w:p>
    <w:p w:rsidR="0046122A" w:rsidRPr="000171E7" w:rsidRDefault="0046122A" w:rsidP="0046122A">
      <w:pPr>
        <w:bidi/>
        <w:spacing w:after="0" w:line="360" w:lineRule="auto"/>
        <w:ind w:left="2102" w:firstLine="720"/>
        <w:jc w:val="center"/>
        <w:rPr>
          <w:rFonts w:ascii="Arial" w:hAnsi="Arial" w:cs="David"/>
          <w:bCs/>
          <w:rtl/>
        </w:rPr>
      </w:pPr>
      <w:r w:rsidRPr="000171E7">
        <w:rPr>
          <w:bCs/>
          <w:noProof/>
          <w:rtl/>
        </w:rPr>
        <mc:AlternateContent>
          <mc:Choice Requires="wpg">
            <w:drawing>
              <wp:anchor distT="0" distB="0" distL="114300" distR="114300" simplePos="0" relativeHeight="251660288" behindDoc="0" locked="0" layoutInCell="1" allowOverlap="1" wp14:anchorId="56FA410A" wp14:editId="599DF1E6">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3"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4"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 name="Group 9"/>
                        <wpg:cNvGrpSpPr>
                          <a:grpSpLocks/>
                        </wpg:cNvGrpSpPr>
                        <wpg:grpSpPr bwMode="auto">
                          <a:xfrm>
                            <a:off x="3105" y="0"/>
                            <a:ext cx="1729" cy="20000"/>
                            <a:chOff x="0" y="0"/>
                            <a:chExt cx="20000" cy="20000"/>
                          </a:xfrm>
                        </wpg:grpSpPr>
                        <wps:wsp>
                          <wps:cNvPr id="6"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7"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06B08F"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QMwQAAANoAAAAPAAAAZHJzL2Rvd25yZXYueG1sRI9Bi8Iw&#10;FITvgv8hPMGbpo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K1ZRAz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Pr>
          <w:rFonts w:ascii="Times New Roman" w:hAnsi="Times New Roman" w:cs="David" w:hint="cs"/>
          <w:bCs/>
          <w:color w:val="000000"/>
          <w:sz w:val="36"/>
          <w:szCs w:val="36"/>
          <w:rtl/>
        </w:rPr>
        <w:t xml:space="preserve">                           </w:t>
      </w:r>
      <w:r w:rsidRPr="000171E7">
        <w:rPr>
          <w:rFonts w:ascii="Times New Roman" w:hAnsi="Times New Roman" w:cs="David" w:hint="cs"/>
          <w:bCs/>
          <w:color w:val="000000"/>
          <w:sz w:val="36"/>
          <w:szCs w:val="36"/>
          <w:rtl/>
        </w:rPr>
        <w:t>מרץ 2020</w:t>
      </w:r>
      <w:r w:rsidRPr="000171E7">
        <w:rPr>
          <w:rFonts w:ascii="Arial" w:hAnsi="Arial" w:cs="Arial"/>
          <w:bCs/>
        </w:rPr>
        <w:br w:type="page"/>
      </w:r>
    </w:p>
    <w:p w:rsidR="0046122A" w:rsidRPr="00A54C36" w:rsidRDefault="0046122A" w:rsidP="0046122A">
      <w:pPr>
        <w:spacing w:line="360" w:lineRule="auto"/>
        <w:jc w:val="both"/>
        <w:rPr>
          <w:rFonts w:ascii="Arial" w:hAnsi="Arial" w:cs="David"/>
          <w:sz w:val="24"/>
          <w:szCs w:val="24"/>
          <w:rtl/>
        </w:rPr>
      </w:pPr>
    </w:p>
    <w:p w:rsidR="0046122A" w:rsidRDefault="0046122A" w:rsidP="0046122A">
      <w:pPr>
        <w:bidi/>
        <w:spacing w:after="0" w:line="360" w:lineRule="auto"/>
        <w:jc w:val="both"/>
        <w:rPr>
          <w:rFonts w:ascii="Arial" w:hAnsi="Arial" w:cs="David" w:hint="cs"/>
          <w:b/>
          <w:bCs/>
          <w:sz w:val="28"/>
          <w:szCs w:val="28"/>
          <w:rtl/>
        </w:rPr>
      </w:pPr>
      <w:r w:rsidRPr="0052037B">
        <w:rPr>
          <w:rFonts w:ascii="Arial" w:hAnsi="Arial" w:cs="David" w:hint="cs"/>
          <w:b/>
          <w:bCs/>
          <w:sz w:val="28"/>
          <w:szCs w:val="28"/>
          <w:rtl/>
        </w:rPr>
        <w:t xml:space="preserve">מבוא </w:t>
      </w:r>
    </w:p>
    <w:p w:rsidR="0046122A" w:rsidRDefault="0046122A" w:rsidP="0046122A">
      <w:pPr>
        <w:bidi/>
        <w:spacing w:after="0" w:line="360" w:lineRule="auto"/>
        <w:jc w:val="both"/>
        <w:rPr>
          <w:rFonts w:ascii="Arial" w:hAnsi="Arial" w:cs="David"/>
          <w:b/>
          <w:bCs/>
          <w:sz w:val="28"/>
          <w:szCs w:val="28"/>
          <w:rtl/>
        </w:rPr>
      </w:pPr>
    </w:p>
    <w:p w:rsidR="0046122A" w:rsidRDefault="0046122A" w:rsidP="0046122A">
      <w:pPr>
        <w:bidi/>
        <w:spacing w:after="0" w:line="360" w:lineRule="auto"/>
        <w:jc w:val="both"/>
        <w:rPr>
          <w:rFonts w:ascii="Arial" w:hAnsi="Arial" w:cs="David"/>
          <w:sz w:val="28"/>
          <w:szCs w:val="28"/>
          <w:rtl/>
        </w:rPr>
      </w:pPr>
      <w:r>
        <w:rPr>
          <w:rFonts w:ascii="Arial" w:hAnsi="Arial" w:cs="David" w:hint="cs"/>
          <w:sz w:val="24"/>
          <w:szCs w:val="24"/>
          <w:rtl/>
        </w:rPr>
        <w:t>"</w:t>
      </w:r>
      <w:r>
        <w:rPr>
          <w:rFonts w:ascii="Arial" w:hAnsi="Arial" w:cs="David"/>
          <w:sz w:val="24"/>
          <w:szCs w:val="24"/>
          <w:rtl/>
        </w:rPr>
        <w:t>פרשת האחים פריניאן</w:t>
      </w:r>
      <w:r>
        <w:rPr>
          <w:rFonts w:ascii="Arial" w:hAnsi="Arial" w:cs="David" w:hint="cs"/>
          <w:sz w:val="24"/>
          <w:szCs w:val="24"/>
          <w:rtl/>
        </w:rPr>
        <w:t xml:space="preserve">" </w:t>
      </w:r>
      <w:r w:rsidRPr="00102C35">
        <w:rPr>
          <w:rFonts w:ascii="Arial" w:hAnsi="Arial" w:cs="David"/>
          <w:sz w:val="24"/>
          <w:szCs w:val="24"/>
          <w:rtl/>
        </w:rPr>
        <w:t>ה</w:t>
      </w:r>
      <w:r>
        <w:rPr>
          <w:rFonts w:ascii="Arial" w:hAnsi="Arial" w:cs="David" w:hint="cs"/>
          <w:sz w:val="24"/>
          <w:szCs w:val="24"/>
          <w:rtl/>
        </w:rPr>
        <w:t>י</w:t>
      </w:r>
      <w:r w:rsidRPr="00102C35">
        <w:rPr>
          <w:rFonts w:ascii="Arial" w:hAnsi="Arial" w:cs="David"/>
          <w:sz w:val="24"/>
          <w:szCs w:val="24"/>
          <w:rtl/>
        </w:rPr>
        <w:t xml:space="preserve">א כינוי לפרשה שהחלה בבדיקת עיכוב שחל בחקירת רצח העבריין פנחס בוחבוט, שבוצע ב-25 בספטמבר 1999, והמשיכה בחשיפת רשלנות של משטרת ישראל ופרקליטות המדינה וחשדות כבדים לשחיתות בדרגים בכירים במשטרה, בנוגע למספר פרשות בהן היו מעורבים אנשי הפשע המאורגן האחים פריניאן. הפרשה נחשפה לראשונה בתוכנית הטלוויזיה </w:t>
      </w:r>
      <w:r>
        <w:rPr>
          <w:rFonts w:ascii="Arial" w:hAnsi="Arial" w:cs="David" w:hint="cs"/>
          <w:sz w:val="24"/>
          <w:szCs w:val="24"/>
          <w:rtl/>
        </w:rPr>
        <w:t>"</w:t>
      </w:r>
      <w:r w:rsidRPr="00102C35">
        <w:rPr>
          <w:rFonts w:ascii="Arial" w:hAnsi="Arial" w:cs="David"/>
          <w:sz w:val="24"/>
          <w:szCs w:val="24"/>
          <w:rtl/>
        </w:rPr>
        <w:t>עובדה</w:t>
      </w:r>
      <w:r>
        <w:rPr>
          <w:rFonts w:ascii="Arial" w:hAnsi="Arial" w:cs="David" w:hint="cs"/>
          <w:sz w:val="24"/>
          <w:szCs w:val="24"/>
          <w:rtl/>
        </w:rPr>
        <w:t>"</w:t>
      </w:r>
      <w:r w:rsidRPr="00102C35">
        <w:rPr>
          <w:rFonts w:ascii="Arial" w:hAnsi="Arial" w:cs="David"/>
          <w:sz w:val="24"/>
          <w:szCs w:val="24"/>
          <w:rtl/>
        </w:rPr>
        <w:t xml:space="preserve"> ונחקרה ע</w:t>
      </w:r>
      <w:r>
        <w:rPr>
          <w:rFonts w:ascii="Arial" w:hAnsi="Arial" w:cs="David"/>
          <w:sz w:val="24"/>
          <w:szCs w:val="24"/>
          <w:rtl/>
        </w:rPr>
        <w:t>ל ידי ועדת זיילר שהוקמה לשם כך</w:t>
      </w:r>
      <w:r>
        <w:rPr>
          <w:rFonts w:ascii="Arial" w:hAnsi="Arial" w:cs="David" w:hint="cs"/>
          <w:sz w:val="24"/>
          <w:szCs w:val="24"/>
          <w:rtl/>
        </w:rPr>
        <w:t xml:space="preserve">. בעקבות מסקנות הוועדה התפטר מתפקידו מפכ"ל המשטרה, רב ניצב משה קראדי. </w:t>
      </w:r>
    </w:p>
    <w:p w:rsidR="0046122A" w:rsidRDefault="0046122A" w:rsidP="0046122A">
      <w:pPr>
        <w:bidi/>
        <w:spacing w:after="0" w:line="360" w:lineRule="auto"/>
        <w:jc w:val="both"/>
        <w:rPr>
          <w:rFonts w:ascii="Arial" w:hAnsi="Arial" w:cs="David"/>
          <w:sz w:val="24"/>
          <w:szCs w:val="24"/>
          <w:rtl/>
        </w:rPr>
      </w:pPr>
      <w:r w:rsidRPr="00205148">
        <w:rPr>
          <w:rFonts w:ascii="Arial" w:hAnsi="Arial" w:cs="David" w:hint="cs"/>
          <w:sz w:val="24"/>
          <w:szCs w:val="24"/>
          <w:rtl/>
        </w:rPr>
        <w:t xml:space="preserve"> במסגרת עבודה זו, ינותחו מושגים מתחום האסטרטגיה על רקע פרשיה זו. </w:t>
      </w:r>
      <w:r>
        <w:rPr>
          <w:rFonts w:ascii="Arial" w:hAnsi="Arial" w:cs="David" w:hint="cs"/>
          <w:sz w:val="24"/>
          <w:szCs w:val="24"/>
          <w:rtl/>
        </w:rPr>
        <w:t xml:space="preserve">מדובר ברצף אירועים טקטיים, אך ניתן להסתכל עליה גם מנקודת מבט במסגרת אופרציה ואף אסטרטגיה בין ארגוני הפשיעה באשר הם, למשטרת ישראל </w:t>
      </w:r>
      <w:r>
        <w:rPr>
          <w:rFonts w:ascii="Arial" w:hAnsi="Arial" w:cs="David"/>
          <w:sz w:val="24"/>
          <w:szCs w:val="24"/>
          <w:rtl/>
        </w:rPr>
        <w:t>–</w:t>
      </w:r>
      <w:r>
        <w:rPr>
          <w:rFonts w:ascii="Arial" w:hAnsi="Arial" w:cs="David" w:hint="cs"/>
          <w:sz w:val="24"/>
          <w:szCs w:val="24"/>
          <w:rtl/>
        </w:rPr>
        <w:t xml:space="preserve"> הרשות המבצעת ופרקליטות המדינה, והתמורות שחלו ברמה האסטרטגית והאופרטיבית לאורך השנים בין המשטרה לארגוני הפשיעה. העבודה תנסה לנתח את רצף האירועים במושגים מתחום האסטרטגיה מנקודת מבטם של השחקנים המקומיים, אשר מבחינתם מדובר באינטראקציה אסטרטגית מרובת משתתפים. </w:t>
      </w:r>
    </w:p>
    <w:p w:rsidR="0046122A" w:rsidRPr="00205148" w:rsidRDefault="0046122A" w:rsidP="0046122A">
      <w:pPr>
        <w:bidi/>
        <w:spacing w:after="0" w:line="360" w:lineRule="auto"/>
        <w:jc w:val="both"/>
        <w:rPr>
          <w:rFonts w:ascii="Arial" w:hAnsi="Arial" w:cs="David"/>
          <w:sz w:val="24"/>
          <w:szCs w:val="24"/>
          <w:rtl/>
        </w:rPr>
      </w:pPr>
    </w:p>
    <w:p w:rsidR="0046122A" w:rsidRDefault="0046122A" w:rsidP="0046122A">
      <w:pPr>
        <w:bidi/>
        <w:spacing w:after="0" w:line="360" w:lineRule="auto"/>
        <w:jc w:val="both"/>
        <w:rPr>
          <w:rFonts w:ascii="Arial" w:hAnsi="Arial" w:cs="David"/>
          <w:sz w:val="28"/>
          <w:szCs w:val="28"/>
          <w:rtl/>
        </w:rPr>
      </w:pPr>
    </w:p>
    <w:p w:rsidR="0046122A" w:rsidRPr="00F44D31" w:rsidRDefault="0046122A" w:rsidP="0046122A">
      <w:pPr>
        <w:bidi/>
        <w:spacing w:after="0" w:line="360" w:lineRule="auto"/>
        <w:jc w:val="both"/>
        <w:rPr>
          <w:rFonts w:ascii="Arial" w:hAnsi="Arial" w:cs="David"/>
          <w:b/>
          <w:bCs/>
          <w:sz w:val="28"/>
          <w:szCs w:val="28"/>
          <w:rtl/>
        </w:rPr>
      </w:pPr>
      <w:r w:rsidRPr="00F44D31">
        <w:rPr>
          <w:rFonts w:ascii="Arial" w:hAnsi="Arial" w:cs="David" w:hint="cs"/>
          <w:b/>
          <w:bCs/>
          <w:sz w:val="28"/>
          <w:szCs w:val="28"/>
          <w:rtl/>
        </w:rPr>
        <w:t>רקע</w:t>
      </w:r>
    </w:p>
    <w:p w:rsidR="0046122A" w:rsidRDefault="0046122A" w:rsidP="0046122A">
      <w:pPr>
        <w:bidi/>
        <w:spacing w:after="0" w:line="360" w:lineRule="auto"/>
        <w:jc w:val="both"/>
        <w:rPr>
          <w:rStyle w:val="a6"/>
          <w:rFonts w:ascii="Helvetica" w:hAnsi="Helvetica" w:cs="David"/>
          <w:color w:val="404040"/>
          <w:sz w:val="24"/>
          <w:szCs w:val="24"/>
          <w:bdr w:val="none" w:sz="0" w:space="0" w:color="auto" w:frame="1"/>
          <w:shd w:val="clear" w:color="auto" w:fill="FFFFFF"/>
          <w:rtl/>
        </w:rPr>
      </w:pPr>
      <w:r>
        <w:rPr>
          <w:rStyle w:val="a6"/>
          <w:rFonts w:ascii="Helvetica" w:hAnsi="Helvetica" w:cs="David" w:hint="cs"/>
          <w:color w:val="404040"/>
          <w:sz w:val="24"/>
          <w:szCs w:val="24"/>
          <w:bdr w:val="none" w:sz="0" w:space="0" w:color="auto" w:frame="1"/>
          <w:shd w:val="clear" w:color="auto" w:fill="FFFFFF"/>
          <w:rtl/>
        </w:rPr>
        <w:t>השחקנים:</w:t>
      </w:r>
    </w:p>
    <w:p w:rsidR="0046122A" w:rsidRPr="00DD39AD" w:rsidRDefault="0046122A" w:rsidP="0046122A">
      <w:pPr>
        <w:bidi/>
        <w:spacing w:line="360" w:lineRule="auto"/>
        <w:jc w:val="both"/>
        <w:rPr>
          <w:rStyle w:val="a6"/>
          <w:rFonts w:ascii="Helvetica" w:hAnsi="Helvetica" w:cs="David"/>
          <w:b w:val="0"/>
          <w:bCs w:val="0"/>
          <w:sz w:val="24"/>
          <w:szCs w:val="24"/>
          <w:bdr w:val="none" w:sz="0" w:space="0" w:color="auto" w:frame="1"/>
          <w:shd w:val="clear" w:color="auto" w:fill="FFFFFF"/>
          <w:rtl/>
        </w:rPr>
      </w:pPr>
      <w:r w:rsidRPr="00DD39AD">
        <w:rPr>
          <w:rStyle w:val="a6"/>
          <w:rFonts w:ascii="Helvetica" w:hAnsi="Helvetica" w:cs="David" w:hint="cs"/>
          <w:sz w:val="24"/>
          <w:szCs w:val="24"/>
          <w:bdr w:val="none" w:sz="0" w:space="0" w:color="auto" w:frame="1"/>
          <w:shd w:val="clear" w:color="auto" w:fill="FFFFFF"/>
          <w:rtl/>
        </w:rPr>
        <w:t xml:space="preserve">האחים פרניאן </w:t>
      </w:r>
      <w:r w:rsidRPr="00DD39AD">
        <w:rPr>
          <w:rStyle w:val="a6"/>
          <w:rFonts w:ascii="Helvetica" w:hAnsi="Helvetica" w:cs="David"/>
          <w:sz w:val="24"/>
          <w:szCs w:val="24"/>
          <w:bdr w:val="none" w:sz="0" w:space="0" w:color="auto" w:frame="1"/>
          <w:shd w:val="clear" w:color="auto" w:fill="FFFFFF"/>
          <w:rtl/>
        </w:rPr>
        <w:t xml:space="preserve">האחים יגאל, עודד ושרון ממושב הודיה </w:t>
      </w:r>
      <w:r>
        <w:rPr>
          <w:rStyle w:val="a6"/>
          <w:rFonts w:ascii="Helvetica" w:hAnsi="Helvetica" w:cs="David" w:hint="cs"/>
          <w:sz w:val="24"/>
          <w:szCs w:val="24"/>
          <w:bdr w:val="none" w:sz="0" w:space="0" w:color="auto" w:frame="1"/>
          <w:shd w:val="clear" w:color="auto" w:fill="FFFFFF"/>
          <w:rtl/>
        </w:rPr>
        <w:t xml:space="preserve">שבדרום הארץ </w:t>
      </w:r>
      <w:r w:rsidRPr="00DD39AD">
        <w:rPr>
          <w:rStyle w:val="a6"/>
          <w:rFonts w:ascii="Helvetica" w:hAnsi="Helvetica" w:cs="David"/>
          <w:sz w:val="24"/>
          <w:szCs w:val="24"/>
          <w:bdr w:val="none" w:sz="0" w:space="0" w:color="auto" w:frame="1"/>
          <w:shd w:val="clear" w:color="auto" w:fill="FFFFFF"/>
          <w:rtl/>
        </w:rPr>
        <w:t>מוכרים למשטרה כעבריינים בכירים בתחום ההימורים. האחים עומדים בראש משפחת פשע השולטת בתחום.</w:t>
      </w:r>
    </w:p>
    <w:p w:rsidR="0046122A" w:rsidRDefault="0046122A" w:rsidP="0046122A">
      <w:pPr>
        <w:bidi/>
        <w:spacing w:after="0" w:line="360" w:lineRule="auto"/>
        <w:jc w:val="both"/>
        <w:rPr>
          <w:rFonts w:cs="David"/>
          <w:sz w:val="24"/>
          <w:szCs w:val="24"/>
          <w:rtl/>
        </w:rPr>
      </w:pPr>
      <w:r>
        <w:rPr>
          <w:rFonts w:ascii="Arial" w:hAnsi="Arial" w:cs="David" w:hint="cs"/>
          <w:sz w:val="24"/>
          <w:szCs w:val="24"/>
          <w:rtl/>
        </w:rPr>
        <w:t xml:space="preserve">לאורך השנים פעלו האחים פרניאין בקוד התנהגות עברייני כמקובל </w:t>
      </w:r>
      <w:r w:rsidRPr="00DC159E">
        <w:rPr>
          <w:rFonts w:ascii="Arial" w:hAnsi="Arial" w:cs="David" w:hint="cs"/>
          <w:b/>
          <w:bCs/>
          <w:sz w:val="24"/>
          <w:szCs w:val="24"/>
          <w:rtl/>
        </w:rPr>
        <w:t>בתרבות האסטרטגית</w:t>
      </w:r>
      <w:r>
        <w:rPr>
          <w:rFonts w:ascii="Arial" w:hAnsi="Arial" w:cs="David" w:hint="cs"/>
          <w:sz w:val="24"/>
          <w:szCs w:val="24"/>
          <w:rtl/>
        </w:rPr>
        <w:t xml:space="preserve"> </w:t>
      </w:r>
      <w:r w:rsidRPr="004D0A38">
        <w:rPr>
          <w:rFonts w:ascii="Arial" w:hAnsi="Arial" w:cs="David" w:hint="cs"/>
          <w:b/>
          <w:bCs/>
          <w:sz w:val="24"/>
          <w:szCs w:val="24"/>
          <w:rtl/>
        </w:rPr>
        <w:t>(</w:t>
      </w:r>
      <w:r w:rsidRPr="008377FF">
        <w:rPr>
          <w:rFonts w:ascii="David" w:hAnsi="David" w:cs="David"/>
          <w:b/>
          <w:bCs/>
          <w:sz w:val="24"/>
          <w:szCs w:val="24"/>
        </w:rPr>
        <w:t>Strategic Culture</w:t>
      </w:r>
      <w:r w:rsidRPr="008377FF">
        <w:rPr>
          <w:rFonts w:ascii="David" w:hAnsi="David" w:cs="David"/>
          <w:b/>
          <w:bCs/>
          <w:sz w:val="24"/>
          <w:szCs w:val="24"/>
          <w:rtl/>
        </w:rPr>
        <w:t xml:space="preserve">) </w:t>
      </w:r>
      <w:r>
        <w:rPr>
          <w:rFonts w:ascii="Arial" w:hAnsi="Arial" w:cs="David" w:hint="cs"/>
          <w:sz w:val="24"/>
          <w:szCs w:val="24"/>
          <w:rtl/>
        </w:rPr>
        <w:t>בעולם זה</w:t>
      </w:r>
      <w:r w:rsidRPr="00A7251C">
        <w:rPr>
          <w:rFonts w:cs="David" w:hint="cs"/>
          <w:b/>
          <w:bCs/>
          <w:sz w:val="24"/>
          <w:szCs w:val="24"/>
          <w:rtl/>
        </w:rPr>
        <w:t>.</w:t>
      </w:r>
      <w:r w:rsidRPr="00A7251C">
        <w:rPr>
          <w:rFonts w:cs="David" w:hint="cs"/>
          <w:sz w:val="24"/>
          <w:szCs w:val="24"/>
          <w:rtl/>
        </w:rPr>
        <w:t xml:space="preserve"> בתרבות זו </w:t>
      </w:r>
      <w:r w:rsidRPr="00A7251C">
        <w:rPr>
          <w:rFonts w:cs="David"/>
          <w:sz w:val="24"/>
          <w:szCs w:val="24"/>
          <w:rtl/>
        </w:rPr>
        <w:t>ניתן לראות</w:t>
      </w:r>
      <w:r w:rsidRPr="00A7251C">
        <w:rPr>
          <w:rFonts w:cs="David"/>
          <w:sz w:val="24"/>
          <w:szCs w:val="24"/>
        </w:rPr>
        <w:t> </w:t>
      </w:r>
      <w:hyperlink r:id="rId5" w:tooltip="דפוס התנהגות (הדף אינו קיים)" w:history="1">
        <w:r w:rsidRPr="00A7251C">
          <w:rPr>
            <w:rFonts w:cs="David"/>
            <w:sz w:val="24"/>
            <w:szCs w:val="24"/>
            <w:rtl/>
          </w:rPr>
          <w:t>דפוסי התנהגות</w:t>
        </w:r>
      </w:hyperlink>
      <w:r w:rsidRPr="00A7251C">
        <w:rPr>
          <w:rFonts w:cs="David"/>
          <w:sz w:val="24"/>
          <w:szCs w:val="24"/>
        </w:rPr>
        <w:t> </w:t>
      </w:r>
      <w:r>
        <w:rPr>
          <w:rFonts w:cs="David" w:hint="cs"/>
          <w:sz w:val="24"/>
          <w:szCs w:val="24"/>
          <w:rtl/>
        </w:rPr>
        <w:t xml:space="preserve">וסט אמונות משותפות, </w:t>
      </w:r>
      <w:r w:rsidRPr="00A7251C">
        <w:rPr>
          <w:rFonts w:cs="David" w:hint="cs"/>
          <w:sz w:val="24"/>
          <w:szCs w:val="24"/>
          <w:rtl/>
        </w:rPr>
        <w:t>ה</w:t>
      </w:r>
      <w:r w:rsidRPr="00A7251C">
        <w:rPr>
          <w:rFonts w:cs="David"/>
          <w:sz w:val="24"/>
          <w:szCs w:val="24"/>
          <w:rtl/>
        </w:rPr>
        <w:t xml:space="preserve">יוצרים </w:t>
      </w:r>
      <w:r w:rsidRPr="00A7251C">
        <w:rPr>
          <w:rFonts w:cs="David" w:hint="cs"/>
          <w:sz w:val="24"/>
          <w:szCs w:val="24"/>
          <w:rtl/>
        </w:rPr>
        <w:t>חיבור ו</w:t>
      </w:r>
      <w:r>
        <w:rPr>
          <w:rFonts w:cs="David"/>
          <w:sz w:val="24"/>
          <w:szCs w:val="24"/>
          <w:rtl/>
        </w:rPr>
        <w:t>הזדהות בין אנשים שונים</w:t>
      </w:r>
      <w:r>
        <w:rPr>
          <w:rFonts w:cs="David" w:hint="cs"/>
          <w:sz w:val="24"/>
          <w:szCs w:val="24"/>
          <w:rtl/>
        </w:rPr>
        <w:t>.</w:t>
      </w:r>
      <w:r w:rsidRPr="00A7251C">
        <w:rPr>
          <w:rFonts w:cs="David"/>
          <w:sz w:val="24"/>
          <w:szCs w:val="24"/>
          <w:rtl/>
        </w:rPr>
        <w:t xml:space="preserve"> </w:t>
      </w:r>
      <w:r>
        <w:rPr>
          <w:rFonts w:cs="David" w:hint="cs"/>
          <w:sz w:val="24"/>
          <w:szCs w:val="24"/>
          <w:rtl/>
        </w:rPr>
        <w:t>דפוסי התנהגות אלו מעצבים את הזהות הקולקטיבית של הקבוצה</w:t>
      </w:r>
      <w:r w:rsidRPr="00A7251C">
        <w:rPr>
          <w:rFonts w:cs="David" w:hint="cs"/>
          <w:sz w:val="24"/>
          <w:szCs w:val="24"/>
          <w:rtl/>
        </w:rPr>
        <w:t xml:space="preserve">, כשלנגד </w:t>
      </w:r>
      <w:r>
        <w:rPr>
          <w:rFonts w:cs="David" w:hint="cs"/>
          <w:sz w:val="24"/>
          <w:szCs w:val="24"/>
          <w:rtl/>
        </w:rPr>
        <w:t xml:space="preserve">עיני האחים </w:t>
      </w:r>
      <w:r w:rsidRPr="00A7251C">
        <w:rPr>
          <w:rFonts w:cs="David" w:hint="cs"/>
          <w:sz w:val="24"/>
          <w:szCs w:val="24"/>
          <w:rtl/>
        </w:rPr>
        <w:t>מטרה משותפת</w:t>
      </w:r>
      <w:r w:rsidRPr="00A7251C">
        <w:rPr>
          <w:rFonts w:cs="David"/>
          <w:sz w:val="24"/>
          <w:szCs w:val="24"/>
          <w:rtl/>
        </w:rPr>
        <w:t xml:space="preserve">. המאפיין </w:t>
      </w:r>
      <w:r w:rsidRPr="00A7251C">
        <w:rPr>
          <w:rFonts w:cs="David" w:hint="cs"/>
          <w:sz w:val="24"/>
          <w:szCs w:val="24"/>
          <w:rtl/>
        </w:rPr>
        <w:t xml:space="preserve">ההתנהגותי </w:t>
      </w:r>
      <w:r w:rsidRPr="00A7251C">
        <w:rPr>
          <w:rFonts w:cs="David"/>
          <w:sz w:val="24"/>
          <w:szCs w:val="24"/>
          <w:rtl/>
        </w:rPr>
        <w:t>הבולט הוא ההתעלמות מהחו</w:t>
      </w:r>
      <w:r>
        <w:rPr>
          <w:rFonts w:cs="David"/>
          <w:sz w:val="24"/>
          <w:szCs w:val="24"/>
          <w:rtl/>
        </w:rPr>
        <w:t>קים הכתובים ומהנורמות המקובלות.</w:t>
      </w:r>
      <w:r>
        <w:rPr>
          <w:rFonts w:cs="David" w:hint="cs"/>
          <w:sz w:val="24"/>
          <w:szCs w:val="24"/>
          <w:rtl/>
        </w:rPr>
        <w:t xml:space="preserve"> </w:t>
      </w:r>
      <w:r w:rsidRPr="00A7251C">
        <w:rPr>
          <w:rFonts w:cs="David"/>
          <w:sz w:val="24"/>
          <w:szCs w:val="24"/>
          <w:rtl/>
        </w:rPr>
        <w:t>מעשי רצח</w:t>
      </w:r>
      <w:r w:rsidRPr="00A7251C">
        <w:rPr>
          <w:rFonts w:cs="David" w:hint="cs"/>
          <w:sz w:val="24"/>
          <w:szCs w:val="24"/>
          <w:rtl/>
        </w:rPr>
        <w:t xml:space="preserve">, אלימות, </w:t>
      </w:r>
      <w:r>
        <w:rPr>
          <w:rFonts w:cs="David" w:hint="cs"/>
          <w:sz w:val="24"/>
          <w:szCs w:val="24"/>
          <w:rtl/>
        </w:rPr>
        <w:t xml:space="preserve">פרוטקשן, </w:t>
      </w:r>
      <w:r w:rsidRPr="00A7251C">
        <w:rPr>
          <w:rFonts w:cs="David" w:hint="cs"/>
          <w:sz w:val="24"/>
          <w:szCs w:val="24"/>
          <w:rtl/>
        </w:rPr>
        <w:t>פגיעה בחפים מפשע</w:t>
      </w:r>
      <w:r>
        <w:rPr>
          <w:rFonts w:cs="David" w:hint="cs"/>
          <w:sz w:val="24"/>
          <w:szCs w:val="24"/>
          <w:rtl/>
        </w:rPr>
        <w:t xml:space="preserve"> ושימוש בנשק,</w:t>
      </w:r>
      <w:r w:rsidRPr="00A7251C">
        <w:rPr>
          <w:rFonts w:cs="David" w:hint="cs"/>
          <w:sz w:val="24"/>
          <w:szCs w:val="24"/>
          <w:rtl/>
        </w:rPr>
        <w:t xml:space="preserve"> </w:t>
      </w:r>
      <w:r w:rsidRPr="00A7251C">
        <w:rPr>
          <w:rFonts w:cs="David"/>
          <w:sz w:val="24"/>
          <w:szCs w:val="24"/>
          <w:rtl/>
        </w:rPr>
        <w:t xml:space="preserve">הם חלק בלתי נפרד מהתנהלות </w:t>
      </w:r>
      <w:r w:rsidRPr="00A7251C">
        <w:rPr>
          <w:rFonts w:cs="David" w:hint="cs"/>
          <w:sz w:val="24"/>
          <w:szCs w:val="24"/>
          <w:rtl/>
        </w:rPr>
        <w:t>ארגוני הפשע ואנשי העולם התחתון</w:t>
      </w:r>
      <w:r w:rsidRPr="00A7251C">
        <w:rPr>
          <w:rFonts w:cs="David"/>
          <w:sz w:val="24"/>
          <w:szCs w:val="24"/>
        </w:rPr>
        <w:t>.</w:t>
      </w:r>
      <w:r w:rsidRPr="00A7251C">
        <w:rPr>
          <w:rFonts w:cs="David" w:hint="cs"/>
          <w:sz w:val="24"/>
          <w:szCs w:val="24"/>
          <w:rtl/>
        </w:rPr>
        <w:t xml:space="preserve"> </w:t>
      </w:r>
      <w:r>
        <w:rPr>
          <w:rFonts w:cs="David" w:hint="cs"/>
          <w:sz w:val="24"/>
          <w:szCs w:val="24"/>
          <w:rtl/>
        </w:rPr>
        <w:t>יתרה מכך, האחים פריניאן תוו קשרים עם קציני משטרה,  נצ</w:t>
      </w:r>
      <w:r>
        <w:rPr>
          <w:rFonts w:cs="David"/>
          <w:sz w:val="24"/>
          <w:szCs w:val="24"/>
          <w:rtl/>
        </w:rPr>
        <w:t>"</w:t>
      </w:r>
      <w:r>
        <w:rPr>
          <w:rFonts w:cs="David" w:hint="cs"/>
          <w:sz w:val="24"/>
          <w:szCs w:val="24"/>
          <w:rtl/>
        </w:rPr>
        <w:t xml:space="preserve">ם יורם לוי ורפ"ק ראובן גלבוע אשר הובילו לאי חקירת רצח העבריין בוחבוט. </w:t>
      </w:r>
    </w:p>
    <w:p w:rsidR="0046122A" w:rsidRDefault="0046122A" w:rsidP="0046122A">
      <w:pPr>
        <w:bidi/>
        <w:spacing w:after="0" w:line="360" w:lineRule="auto"/>
        <w:jc w:val="both"/>
        <w:rPr>
          <w:rFonts w:ascii="Arial" w:hAnsi="Arial" w:cs="David"/>
          <w:sz w:val="24"/>
          <w:szCs w:val="24"/>
          <w:rtl/>
        </w:rPr>
      </w:pPr>
      <w:r>
        <w:rPr>
          <w:rFonts w:cs="David" w:hint="cs"/>
          <w:sz w:val="24"/>
          <w:szCs w:val="24"/>
          <w:rtl/>
        </w:rPr>
        <w:t xml:space="preserve"> אחים פרניאין </w:t>
      </w:r>
      <w:r w:rsidRPr="00A7251C">
        <w:rPr>
          <w:rFonts w:cs="David" w:hint="cs"/>
          <w:sz w:val="24"/>
          <w:szCs w:val="24"/>
          <w:rtl/>
        </w:rPr>
        <w:t xml:space="preserve"> פעלו בהתאם ל</w:t>
      </w:r>
      <w:r>
        <w:rPr>
          <w:rFonts w:cs="David" w:hint="cs"/>
          <w:sz w:val="24"/>
          <w:szCs w:val="24"/>
          <w:rtl/>
        </w:rPr>
        <w:t>תרבות העבריינית אליה הם שייכים, כשלנגד עיניהם</w:t>
      </w:r>
      <w:r>
        <w:rPr>
          <w:rFonts w:ascii="Arial" w:hAnsi="Arial" w:cs="David" w:hint="cs"/>
          <w:sz w:val="24"/>
          <w:szCs w:val="24"/>
          <w:rtl/>
        </w:rPr>
        <w:t xml:space="preserve"> תמונת המציאות הרצויה - ארגונם</w:t>
      </w:r>
      <w:r w:rsidRPr="00E27AD5">
        <w:rPr>
          <w:rFonts w:ascii="Arial" w:hAnsi="Arial" w:cs="David" w:hint="cs"/>
          <w:sz w:val="24"/>
          <w:szCs w:val="24"/>
          <w:rtl/>
        </w:rPr>
        <w:t xml:space="preserve"> שהופ</w:t>
      </w:r>
      <w:r>
        <w:rPr>
          <w:rFonts w:ascii="Arial" w:hAnsi="Arial" w:cs="David" w:hint="cs"/>
          <w:sz w:val="24"/>
          <w:szCs w:val="24"/>
          <w:rtl/>
        </w:rPr>
        <w:t>ך</w:t>
      </w:r>
      <w:r w:rsidRPr="00E27AD5">
        <w:rPr>
          <w:rFonts w:ascii="Arial" w:hAnsi="Arial" w:cs="David" w:hint="cs"/>
          <w:sz w:val="24"/>
          <w:szCs w:val="24"/>
          <w:rtl/>
        </w:rPr>
        <w:t xml:space="preserve"> לארגון הפשיעה הגדול ב</w:t>
      </w:r>
      <w:r>
        <w:rPr>
          <w:rFonts w:ascii="Arial" w:hAnsi="Arial" w:cs="David" w:hint="cs"/>
          <w:sz w:val="24"/>
          <w:szCs w:val="24"/>
          <w:rtl/>
        </w:rPr>
        <w:t>דרום</w:t>
      </w:r>
      <w:r w:rsidRPr="00E27AD5">
        <w:rPr>
          <w:rFonts w:ascii="Arial" w:hAnsi="Arial" w:cs="David" w:hint="cs"/>
          <w:sz w:val="24"/>
          <w:szCs w:val="24"/>
          <w:rtl/>
        </w:rPr>
        <w:t>, ואף הופך ארגון משמעותי ברמה הארצית.</w:t>
      </w:r>
      <w:r>
        <w:rPr>
          <w:rFonts w:ascii="Arial" w:hAnsi="Arial" w:cs="David" w:hint="cs"/>
          <w:sz w:val="24"/>
          <w:szCs w:val="24"/>
          <w:rtl/>
        </w:rPr>
        <w:t xml:space="preserve"> מבחינתם היה ברור שתמונת המציאות הזו בהחלט  אפשרית, והיא שהובילה את הארגון.</w:t>
      </w:r>
      <w:r w:rsidRPr="00E27AD5">
        <w:rPr>
          <w:rFonts w:ascii="Arial" w:hAnsi="Arial" w:cs="David" w:hint="cs"/>
          <w:sz w:val="24"/>
          <w:szCs w:val="24"/>
          <w:rtl/>
        </w:rPr>
        <w:t xml:space="preserve"> </w:t>
      </w:r>
      <w:r>
        <w:rPr>
          <w:rFonts w:ascii="Arial" w:hAnsi="Arial" w:cs="David" w:hint="cs"/>
          <w:sz w:val="24"/>
          <w:szCs w:val="24"/>
          <w:rtl/>
        </w:rPr>
        <w:t xml:space="preserve">מטרותיו היו ארוכות טווח. </w:t>
      </w:r>
      <w:r w:rsidRPr="00E27AD5">
        <w:rPr>
          <w:rFonts w:ascii="Arial" w:hAnsi="Arial" w:cs="David" w:hint="cs"/>
          <w:sz w:val="24"/>
          <w:szCs w:val="24"/>
          <w:rtl/>
        </w:rPr>
        <w:t>אין ספק כי התרבות העבריינית בה נהג</w:t>
      </w:r>
      <w:r>
        <w:rPr>
          <w:rFonts w:ascii="Arial" w:hAnsi="Arial" w:cs="David" w:hint="cs"/>
          <w:sz w:val="24"/>
          <w:szCs w:val="24"/>
          <w:rtl/>
        </w:rPr>
        <w:t>ו</w:t>
      </w:r>
      <w:r w:rsidRPr="00E27AD5">
        <w:rPr>
          <w:rFonts w:ascii="Arial" w:hAnsi="Arial" w:cs="David" w:hint="cs"/>
          <w:sz w:val="24"/>
          <w:szCs w:val="24"/>
          <w:rtl/>
        </w:rPr>
        <w:t xml:space="preserve">, </w:t>
      </w:r>
      <w:r>
        <w:rPr>
          <w:rFonts w:ascii="Arial" w:hAnsi="Arial" w:cs="David" w:hint="cs"/>
          <w:sz w:val="24"/>
          <w:szCs w:val="24"/>
          <w:rtl/>
        </w:rPr>
        <w:t>בשילוב</w:t>
      </w:r>
      <w:r w:rsidRPr="00E27AD5">
        <w:rPr>
          <w:rFonts w:ascii="Arial" w:hAnsi="Arial" w:cs="David" w:hint="cs"/>
          <w:sz w:val="24"/>
          <w:szCs w:val="24"/>
          <w:rtl/>
        </w:rPr>
        <w:t xml:space="preserve"> החזון אותו קבע לארגון, הם שעיצבו את האסטרטגיה של הארגון (מה)</w:t>
      </w:r>
      <w:r>
        <w:rPr>
          <w:rFonts w:ascii="Arial" w:hAnsi="Arial" w:cs="David" w:hint="cs"/>
          <w:sz w:val="24"/>
          <w:szCs w:val="24"/>
          <w:rtl/>
        </w:rPr>
        <w:t>,</w:t>
      </w:r>
      <w:r w:rsidRPr="00E27AD5">
        <w:rPr>
          <w:rFonts w:ascii="Arial" w:hAnsi="Arial" w:cs="David" w:hint="cs"/>
          <w:sz w:val="24"/>
          <w:szCs w:val="24"/>
          <w:rtl/>
        </w:rPr>
        <w:t xml:space="preserve"> </w:t>
      </w:r>
      <w:r>
        <w:rPr>
          <w:rFonts w:ascii="Arial" w:hAnsi="Arial" w:cs="David" w:hint="cs"/>
          <w:sz w:val="24"/>
          <w:szCs w:val="24"/>
          <w:rtl/>
        </w:rPr>
        <w:t>גם הדרך הייתה ברורה להם (איך); בתחילת דרכם</w:t>
      </w:r>
      <w:r w:rsidRPr="00816886">
        <w:rPr>
          <w:rFonts w:ascii="Arial" w:hAnsi="Arial" w:cs="David" w:hint="cs"/>
          <w:sz w:val="24"/>
          <w:szCs w:val="24"/>
          <w:rtl/>
        </w:rPr>
        <w:t xml:space="preserve">, </w:t>
      </w:r>
      <w:r>
        <w:rPr>
          <w:rFonts w:ascii="Arial" w:hAnsi="Arial" w:cs="David" w:hint="cs"/>
          <w:sz w:val="24"/>
          <w:szCs w:val="24"/>
          <w:rtl/>
        </w:rPr>
        <w:t>הקימו האחים פריניאן</w:t>
      </w:r>
      <w:r w:rsidRPr="00816886">
        <w:rPr>
          <w:rFonts w:ascii="Arial" w:hAnsi="Arial" w:cs="David" w:hint="cs"/>
          <w:sz w:val="24"/>
          <w:szCs w:val="24"/>
          <w:rtl/>
        </w:rPr>
        <w:t xml:space="preserve"> מועדון הימורים </w:t>
      </w:r>
      <w:r>
        <w:rPr>
          <w:rFonts w:ascii="Arial" w:hAnsi="Arial" w:cs="David" w:hint="cs"/>
          <w:sz w:val="24"/>
          <w:szCs w:val="24"/>
          <w:rtl/>
        </w:rPr>
        <w:t>במושב עוצם, שהזרים לכיסם</w:t>
      </w:r>
      <w:r w:rsidRPr="00816886">
        <w:rPr>
          <w:rFonts w:ascii="Arial" w:hAnsi="Arial" w:cs="David" w:hint="cs"/>
          <w:sz w:val="24"/>
          <w:szCs w:val="24"/>
          <w:rtl/>
        </w:rPr>
        <w:t xml:space="preserve"> מיליוני שקלים, בהם השתמש</w:t>
      </w:r>
      <w:r>
        <w:rPr>
          <w:rFonts w:ascii="Arial" w:hAnsi="Arial" w:cs="David" w:hint="cs"/>
          <w:sz w:val="24"/>
          <w:szCs w:val="24"/>
          <w:rtl/>
        </w:rPr>
        <w:t>ו</w:t>
      </w:r>
      <w:r w:rsidRPr="00816886">
        <w:rPr>
          <w:rFonts w:ascii="Arial" w:hAnsi="Arial" w:cs="David" w:hint="cs"/>
          <w:sz w:val="24"/>
          <w:szCs w:val="24"/>
          <w:rtl/>
        </w:rPr>
        <w:t xml:space="preserve"> לרכישת נדל"ן ב</w:t>
      </w:r>
      <w:r>
        <w:rPr>
          <w:rFonts w:ascii="Arial" w:hAnsi="Arial" w:cs="David" w:hint="cs"/>
          <w:sz w:val="24"/>
          <w:szCs w:val="24"/>
          <w:rtl/>
        </w:rPr>
        <w:t xml:space="preserve">אזור. </w:t>
      </w:r>
    </w:p>
    <w:p w:rsidR="0046122A" w:rsidRDefault="0046122A" w:rsidP="0046122A">
      <w:pPr>
        <w:bidi/>
        <w:spacing w:after="0" w:line="360" w:lineRule="auto"/>
        <w:jc w:val="both"/>
        <w:rPr>
          <w:rFonts w:ascii="Arial" w:hAnsi="Arial" w:cs="David"/>
          <w:sz w:val="24"/>
          <w:szCs w:val="24"/>
          <w:rtl/>
        </w:rPr>
      </w:pPr>
      <w:r>
        <w:rPr>
          <w:rFonts w:ascii="Arial" w:hAnsi="Arial" w:cs="David" w:hint="cs"/>
          <w:sz w:val="24"/>
          <w:szCs w:val="24"/>
          <w:rtl/>
        </w:rPr>
        <w:t>בתאריך 15.9.1999 נעשה באשקלון ניסיון לרצח של העבריין פנחס בוחבוט. בוחבוט פונה לבית החולים ברזילי באשקלון תחת שמירה משטרתית. בתאריך 25.9.1999 הגיעו לבית החולים שני גברים לבושי מדי משטרה ורצחו את בוחבוט. לימים החשד העיקרי היה כי את הרצח ביצע השוטר בשירות פעיל, צחי בן אור, בשליחות האחים פרניאין.</w:t>
      </w:r>
    </w:p>
    <w:p w:rsidR="0046122A" w:rsidRDefault="0046122A" w:rsidP="0046122A">
      <w:pPr>
        <w:bidi/>
        <w:spacing w:after="0" w:line="360" w:lineRule="auto"/>
        <w:jc w:val="both"/>
        <w:rPr>
          <w:rFonts w:ascii="Arial" w:hAnsi="Arial" w:cs="David"/>
          <w:sz w:val="24"/>
          <w:szCs w:val="24"/>
          <w:rtl/>
        </w:rPr>
      </w:pPr>
    </w:p>
    <w:p w:rsidR="0046122A" w:rsidRDefault="0046122A" w:rsidP="0046122A">
      <w:pPr>
        <w:bidi/>
        <w:spacing w:after="0" w:line="360" w:lineRule="auto"/>
        <w:jc w:val="both"/>
        <w:rPr>
          <w:rFonts w:ascii="Arial" w:hAnsi="Arial" w:cs="David"/>
          <w:sz w:val="24"/>
          <w:szCs w:val="24"/>
          <w:rtl/>
        </w:rPr>
      </w:pPr>
      <w:r w:rsidRPr="007D0AB2">
        <w:rPr>
          <w:rFonts w:ascii="Arial" w:hAnsi="Arial" w:cs="David" w:hint="cs"/>
          <w:sz w:val="24"/>
          <w:szCs w:val="24"/>
          <w:rtl/>
        </w:rPr>
        <w:t xml:space="preserve">האחים </w:t>
      </w:r>
      <w:r>
        <w:rPr>
          <w:rFonts w:ascii="Arial" w:hAnsi="Arial" w:cs="David" w:hint="cs"/>
          <w:sz w:val="24"/>
          <w:szCs w:val="24"/>
          <w:rtl/>
        </w:rPr>
        <w:t xml:space="preserve">פרניאן  יצרו סביבם </w:t>
      </w:r>
      <w:r w:rsidRPr="002021BD">
        <w:rPr>
          <w:rFonts w:ascii="Arial" w:hAnsi="Arial" w:cs="David" w:hint="cs"/>
          <w:sz w:val="24"/>
          <w:szCs w:val="24"/>
          <w:rtl/>
        </w:rPr>
        <w:t>הרתעה (</w:t>
      </w:r>
      <w:r w:rsidRPr="002021BD">
        <w:rPr>
          <w:rFonts w:ascii="Arial" w:hAnsi="Arial" w:cs="David"/>
          <w:sz w:val="24"/>
          <w:szCs w:val="24"/>
        </w:rPr>
        <w:t>Deterrence</w:t>
      </w:r>
      <w:r w:rsidRPr="002021BD">
        <w:rPr>
          <w:rFonts w:ascii="Arial" w:hAnsi="Arial" w:cs="David" w:hint="cs"/>
          <w:sz w:val="24"/>
          <w:szCs w:val="24"/>
          <w:rtl/>
        </w:rPr>
        <w:t>)</w:t>
      </w:r>
      <w:r w:rsidRPr="004D0A38">
        <w:rPr>
          <w:rFonts w:ascii="Arial" w:hAnsi="Arial" w:cs="David" w:hint="cs"/>
          <w:b/>
          <w:bCs/>
          <w:sz w:val="24"/>
          <w:szCs w:val="24"/>
          <w:rtl/>
        </w:rPr>
        <w:t xml:space="preserve"> </w:t>
      </w:r>
      <w:r>
        <w:rPr>
          <w:rFonts w:ascii="Arial" w:hAnsi="Arial" w:cs="David" w:hint="cs"/>
          <w:sz w:val="24"/>
          <w:szCs w:val="24"/>
          <w:rtl/>
        </w:rPr>
        <w:t>משמעותית. התבססותם לאורך השנים הייתה באמצעים שונים ש</w:t>
      </w:r>
      <w:r w:rsidRPr="002021BD">
        <w:rPr>
          <w:rFonts w:ascii="Arial" w:hAnsi="Arial" w:cs="David" w:hint="cs"/>
          <w:sz w:val="24"/>
          <w:szCs w:val="24"/>
          <w:rtl/>
        </w:rPr>
        <w:t>ל איום וכח</w:t>
      </w:r>
      <w:r>
        <w:rPr>
          <w:rFonts w:ascii="Arial" w:hAnsi="Arial" w:cs="David" w:hint="cs"/>
          <w:b/>
          <w:bCs/>
          <w:sz w:val="24"/>
          <w:szCs w:val="24"/>
          <w:rtl/>
        </w:rPr>
        <w:t xml:space="preserve">, </w:t>
      </w:r>
      <w:r>
        <w:rPr>
          <w:rFonts w:ascii="Arial" w:hAnsi="Arial" w:cs="David" w:hint="cs"/>
          <w:sz w:val="24"/>
          <w:szCs w:val="24"/>
          <w:rtl/>
        </w:rPr>
        <w:t xml:space="preserve">הדרך האפקטיבית ביותר להצליח בעולם העבריינים, כחלק מההשפעה על הצד השני. </w:t>
      </w:r>
    </w:p>
    <w:p w:rsidR="0046122A" w:rsidRDefault="0046122A" w:rsidP="0046122A">
      <w:pPr>
        <w:bidi/>
        <w:spacing w:after="0" w:line="360" w:lineRule="auto"/>
        <w:jc w:val="both"/>
        <w:rPr>
          <w:rFonts w:ascii="Arial" w:hAnsi="Arial" w:cs="David"/>
          <w:sz w:val="24"/>
          <w:szCs w:val="24"/>
          <w:rtl/>
        </w:rPr>
      </w:pPr>
      <w:r w:rsidRPr="00816886">
        <w:rPr>
          <w:rFonts w:ascii="Arial" w:hAnsi="Arial" w:cs="David" w:hint="cs"/>
          <w:sz w:val="24"/>
          <w:szCs w:val="24"/>
          <w:rtl/>
        </w:rPr>
        <w:t>ההרתעה עליה התבסס</w:t>
      </w:r>
      <w:r>
        <w:rPr>
          <w:rFonts w:ascii="Arial" w:hAnsi="Arial" w:cs="David" w:hint="cs"/>
          <w:sz w:val="24"/>
          <w:szCs w:val="24"/>
          <w:rtl/>
        </w:rPr>
        <w:t>ו</w:t>
      </w:r>
      <w:r w:rsidRPr="00816886">
        <w:rPr>
          <w:rFonts w:ascii="Arial" w:hAnsi="Arial" w:cs="David" w:hint="cs"/>
          <w:sz w:val="24"/>
          <w:szCs w:val="24"/>
          <w:rtl/>
        </w:rPr>
        <w:t xml:space="preserve"> היתה </w:t>
      </w:r>
      <w:r w:rsidRPr="00816886">
        <w:rPr>
          <w:rFonts w:ascii="Arial" w:hAnsi="Arial" w:cs="David" w:hint="cs"/>
          <w:b/>
          <w:bCs/>
          <w:sz w:val="24"/>
          <w:szCs w:val="24"/>
          <w:rtl/>
        </w:rPr>
        <w:t>הרתעה באמצעות ענישה (</w:t>
      </w:r>
      <w:r w:rsidRPr="008377FF">
        <w:rPr>
          <w:rFonts w:ascii="David" w:hAnsi="David" w:cs="David"/>
          <w:b/>
          <w:bCs/>
          <w:sz w:val="24"/>
          <w:szCs w:val="24"/>
        </w:rPr>
        <w:t>Deterrence by Punishment</w:t>
      </w:r>
      <w:r w:rsidRPr="00816886">
        <w:rPr>
          <w:rFonts w:ascii="Arial" w:hAnsi="Arial" w:cs="David" w:hint="cs"/>
          <w:b/>
          <w:bCs/>
          <w:sz w:val="24"/>
          <w:szCs w:val="24"/>
          <w:rtl/>
        </w:rPr>
        <w:t>)</w:t>
      </w:r>
      <w:r w:rsidRPr="00816886">
        <w:rPr>
          <w:rFonts w:ascii="Arial" w:hAnsi="Arial" w:cs="David" w:hint="cs"/>
          <w:sz w:val="24"/>
          <w:szCs w:val="24"/>
          <w:rtl/>
        </w:rPr>
        <w:t xml:space="preserve">. </w:t>
      </w:r>
      <w:r>
        <w:rPr>
          <w:rFonts w:ascii="Arial" w:hAnsi="Arial" w:cs="David" w:hint="cs"/>
          <w:sz w:val="24"/>
          <w:szCs w:val="24"/>
          <w:rtl/>
        </w:rPr>
        <w:t>שיטת הפעולה של האחים פרניאן</w:t>
      </w:r>
      <w:r w:rsidRPr="00816886">
        <w:rPr>
          <w:rFonts w:ascii="Arial" w:hAnsi="Arial" w:cs="David" w:hint="cs"/>
          <w:sz w:val="24"/>
          <w:szCs w:val="24"/>
          <w:rtl/>
        </w:rPr>
        <w:t xml:space="preserve"> </w:t>
      </w:r>
      <w:r>
        <w:rPr>
          <w:rFonts w:ascii="Arial" w:hAnsi="Arial" w:cs="David" w:hint="cs"/>
          <w:sz w:val="24"/>
          <w:szCs w:val="24"/>
          <w:rtl/>
        </w:rPr>
        <w:t>הייתה</w:t>
      </w:r>
      <w:r w:rsidRPr="00816886">
        <w:rPr>
          <w:rFonts w:ascii="Helvetica" w:hAnsi="Helvetica" w:cs="David"/>
          <w:sz w:val="24"/>
          <w:szCs w:val="24"/>
          <w:rtl/>
        </w:rPr>
        <w:t xml:space="preserve"> </w:t>
      </w:r>
      <w:r>
        <w:rPr>
          <w:rFonts w:ascii="Helvetica" w:hAnsi="Helvetica" w:cs="David" w:hint="cs"/>
          <w:sz w:val="24"/>
          <w:szCs w:val="24"/>
          <w:rtl/>
        </w:rPr>
        <w:t xml:space="preserve">פגיעה (ענישה) </w:t>
      </w:r>
      <w:r w:rsidRPr="00816886">
        <w:rPr>
          <w:rFonts w:ascii="Helvetica" w:hAnsi="Helvetica" w:cs="David" w:hint="cs"/>
          <w:sz w:val="24"/>
          <w:szCs w:val="24"/>
          <w:rtl/>
        </w:rPr>
        <w:t xml:space="preserve">באמצעות </w:t>
      </w:r>
      <w:r w:rsidRPr="00816886">
        <w:rPr>
          <w:rFonts w:ascii="Helvetica" w:hAnsi="Helvetica" w:cs="David"/>
          <w:sz w:val="24"/>
          <w:szCs w:val="24"/>
          <w:rtl/>
        </w:rPr>
        <w:t>עבירות רכוש, איומים</w:t>
      </w:r>
      <w:r w:rsidRPr="00816886">
        <w:rPr>
          <w:rFonts w:ascii="Helvetica" w:hAnsi="Helvetica" w:cs="David" w:hint="cs"/>
          <w:sz w:val="24"/>
          <w:szCs w:val="24"/>
          <w:rtl/>
        </w:rPr>
        <w:t>, פרוטקשן, איום בנשק חם</w:t>
      </w:r>
      <w:r>
        <w:rPr>
          <w:rFonts w:ascii="Arial" w:hAnsi="Arial" w:cs="David" w:hint="cs"/>
          <w:sz w:val="24"/>
          <w:szCs w:val="24"/>
          <w:rtl/>
        </w:rPr>
        <w:t>, רצח , מעשי שוד</w:t>
      </w:r>
      <w:r w:rsidRPr="00816886">
        <w:rPr>
          <w:rFonts w:ascii="Arial" w:hAnsi="Arial" w:cs="David" w:hint="cs"/>
          <w:sz w:val="24"/>
          <w:szCs w:val="24"/>
          <w:rtl/>
        </w:rPr>
        <w:t xml:space="preserve"> ועוד</w:t>
      </w:r>
      <w:r>
        <w:rPr>
          <w:rFonts w:ascii="Arial" w:hAnsi="Arial" w:cs="David" w:hint="cs"/>
          <w:sz w:val="24"/>
          <w:szCs w:val="24"/>
          <w:rtl/>
        </w:rPr>
        <w:t>. כמו כן, הם דאגו להעביר מסר לכלל השוטרים באזור כי יש להם קשרים במשטרה עם נצ"ם יורם הלוי ורפ"ק גלבוע</w:t>
      </w:r>
      <w:r w:rsidRPr="00816886">
        <w:rPr>
          <w:rFonts w:ascii="Arial" w:hAnsi="Arial" w:cs="David" w:hint="cs"/>
          <w:sz w:val="24"/>
          <w:szCs w:val="24"/>
          <w:rtl/>
        </w:rPr>
        <w:t>. לכן יכולת ההרת</w:t>
      </w:r>
      <w:r>
        <w:rPr>
          <w:rFonts w:ascii="Arial" w:hAnsi="Arial" w:cs="David" w:hint="cs"/>
          <w:sz w:val="24"/>
          <w:szCs w:val="24"/>
          <w:rtl/>
        </w:rPr>
        <w:t>עה שלהם</w:t>
      </w:r>
      <w:r w:rsidRPr="00816886">
        <w:rPr>
          <w:rFonts w:ascii="Arial" w:hAnsi="Arial" w:cs="David" w:hint="cs"/>
          <w:sz w:val="24"/>
          <w:szCs w:val="24"/>
          <w:rtl/>
        </w:rPr>
        <w:t xml:space="preserve"> הצליחה ושימרה את הסטטוס-קוו בקרב העבריינים באזור. היה ברור כי מחיר הפעולה כנגד </w:t>
      </w:r>
      <w:r>
        <w:rPr>
          <w:rFonts w:ascii="Arial" w:hAnsi="Arial" w:cs="David" w:hint="cs"/>
          <w:sz w:val="24"/>
          <w:szCs w:val="24"/>
          <w:rtl/>
        </w:rPr>
        <w:t>ארגונם של האחים</w:t>
      </w:r>
      <w:r w:rsidRPr="00816886">
        <w:rPr>
          <w:rFonts w:ascii="Arial" w:hAnsi="Arial" w:cs="David" w:hint="cs"/>
          <w:sz w:val="24"/>
          <w:szCs w:val="24"/>
          <w:rtl/>
        </w:rPr>
        <w:t>, יהיה גבוה מהיתרון בביצועה, מה ששכנע את הכוחות הנגדיים מארגוני הפשיעה האחרים באזור לא לפעול.</w:t>
      </w:r>
      <w:r w:rsidRPr="004554DF">
        <w:rPr>
          <w:rFonts w:ascii="Arial" w:hAnsi="Arial" w:cs="David" w:hint="cs"/>
          <w:sz w:val="24"/>
          <w:szCs w:val="24"/>
          <w:rtl/>
        </w:rPr>
        <w:t xml:space="preserve"> </w:t>
      </w:r>
      <w:r w:rsidRPr="00816886">
        <w:rPr>
          <w:rFonts w:ascii="Arial" w:hAnsi="Arial" w:cs="David" w:hint="cs"/>
          <w:sz w:val="24"/>
          <w:szCs w:val="24"/>
          <w:rtl/>
        </w:rPr>
        <w:t xml:space="preserve">הרתעה זו נעשתה, </w:t>
      </w:r>
      <w:r>
        <w:rPr>
          <w:rFonts w:ascii="Arial" w:hAnsi="Arial" w:cs="David" w:hint="cs"/>
          <w:sz w:val="24"/>
          <w:szCs w:val="24"/>
          <w:rtl/>
        </w:rPr>
        <w:t>לרוב,</w:t>
      </w:r>
      <w:r w:rsidRPr="00816886">
        <w:rPr>
          <w:rFonts w:ascii="Arial" w:hAnsi="Arial" w:cs="David" w:hint="cs"/>
          <w:sz w:val="24"/>
          <w:szCs w:val="24"/>
          <w:rtl/>
        </w:rPr>
        <w:t xml:space="preserve"> רק לאחר שהצד השני פעל. </w:t>
      </w:r>
      <w:r>
        <w:rPr>
          <w:rFonts w:ascii="Arial" w:hAnsi="Arial" w:cs="David" w:hint="cs"/>
          <w:sz w:val="24"/>
          <w:szCs w:val="24"/>
          <w:rtl/>
        </w:rPr>
        <w:t>מול שוטרים בדרום שפעלו מולם, דאגו להעביר מסרים חדים כי המצב לא ישתלם להם מאחר ויש להם גב משטרתי רחב.</w:t>
      </w:r>
    </w:p>
    <w:p w:rsidR="0046122A" w:rsidRDefault="0046122A" w:rsidP="0046122A">
      <w:pPr>
        <w:bidi/>
        <w:spacing w:after="0" w:line="360" w:lineRule="auto"/>
        <w:jc w:val="both"/>
        <w:rPr>
          <w:rFonts w:ascii="Arial" w:hAnsi="Arial" w:cs="David"/>
          <w:sz w:val="24"/>
          <w:szCs w:val="24"/>
          <w:rtl/>
        </w:rPr>
      </w:pPr>
    </w:p>
    <w:p w:rsidR="0046122A" w:rsidRDefault="0046122A" w:rsidP="0046122A">
      <w:pPr>
        <w:bidi/>
        <w:spacing w:after="0" w:line="360" w:lineRule="auto"/>
        <w:jc w:val="both"/>
        <w:rPr>
          <w:rFonts w:ascii="Helvetica" w:hAnsi="Helvetica" w:cs="David"/>
          <w:b/>
          <w:bCs/>
          <w:color w:val="404040"/>
          <w:sz w:val="24"/>
          <w:szCs w:val="24"/>
          <w:rtl/>
        </w:rPr>
      </w:pPr>
      <w:r>
        <w:rPr>
          <w:rFonts w:ascii="Helvetica" w:hAnsi="Helvetica" w:cs="David" w:hint="cs"/>
          <w:b/>
          <w:bCs/>
          <w:color w:val="404040"/>
          <w:sz w:val="24"/>
          <w:szCs w:val="24"/>
          <w:rtl/>
        </w:rPr>
        <w:t xml:space="preserve">משטרת ישראל: </w:t>
      </w:r>
    </w:p>
    <w:p w:rsidR="0046122A" w:rsidRDefault="0046122A" w:rsidP="0046122A">
      <w:pPr>
        <w:bidi/>
        <w:spacing w:after="0" w:line="360" w:lineRule="auto"/>
        <w:jc w:val="both"/>
        <w:rPr>
          <w:rFonts w:ascii="Arial" w:hAnsi="Arial" w:cs="David"/>
          <w:sz w:val="24"/>
          <w:szCs w:val="24"/>
          <w:rtl/>
        </w:rPr>
      </w:pPr>
      <w:r>
        <w:rPr>
          <w:rFonts w:ascii="Helvetica" w:hAnsi="Helvetica" w:cs="David" w:hint="cs"/>
          <w:b/>
          <w:bCs/>
          <w:sz w:val="24"/>
          <w:szCs w:val="24"/>
          <w:rtl/>
        </w:rPr>
        <w:t>נצ"ם יורם לוי ורפ"ק גלבוע</w:t>
      </w:r>
      <w:r w:rsidRPr="00816886">
        <w:rPr>
          <w:rFonts w:ascii="Helvetica" w:hAnsi="Helvetica" w:cs="David" w:hint="cs"/>
          <w:b/>
          <w:bCs/>
          <w:sz w:val="24"/>
          <w:szCs w:val="24"/>
          <w:rtl/>
        </w:rPr>
        <w:t xml:space="preserve"> </w:t>
      </w:r>
      <w:r w:rsidRPr="00816886">
        <w:rPr>
          <w:rFonts w:ascii="Helvetica" w:hAnsi="Helvetica" w:cs="David"/>
          <w:b/>
          <w:bCs/>
          <w:sz w:val="24"/>
          <w:szCs w:val="24"/>
          <w:rtl/>
        </w:rPr>
        <w:t>–</w:t>
      </w:r>
      <w:r w:rsidRPr="00816886">
        <w:rPr>
          <w:rFonts w:ascii="Helvetica" w:hAnsi="Helvetica" w:cs="David" w:hint="cs"/>
          <w:b/>
          <w:bCs/>
          <w:sz w:val="24"/>
          <w:szCs w:val="24"/>
          <w:rtl/>
        </w:rPr>
        <w:t xml:space="preserve"> </w:t>
      </w:r>
      <w:r>
        <w:rPr>
          <w:rFonts w:ascii="Helvetica" w:hAnsi="Helvetica" w:cs="David" w:hint="cs"/>
          <w:sz w:val="24"/>
          <w:szCs w:val="24"/>
          <w:rtl/>
        </w:rPr>
        <w:t xml:space="preserve">שימשו בתפקידי חקירות ומודיעין במחוז הדרומי של משטרת ישראל. במסגרת תפקידם היו אמונים על חקירת רצח בוחובוט, שאירע ב -25.9.1999 . </w:t>
      </w:r>
      <w:r w:rsidRPr="00816886">
        <w:rPr>
          <w:rFonts w:ascii="Helvetica" w:hAnsi="Helvetica" w:cs="David" w:hint="cs"/>
          <w:sz w:val="24"/>
          <w:szCs w:val="24"/>
          <w:rtl/>
        </w:rPr>
        <w:t xml:space="preserve">היחידה שמטפלת בעבריינים </w:t>
      </w:r>
      <w:r>
        <w:rPr>
          <w:rFonts w:ascii="Helvetica" w:hAnsi="Helvetica" w:cs="David" w:hint="cs"/>
          <w:sz w:val="24"/>
          <w:szCs w:val="24"/>
          <w:rtl/>
        </w:rPr>
        <w:t>בדרך של</w:t>
      </w:r>
      <w:r w:rsidRPr="00816886">
        <w:rPr>
          <w:rFonts w:ascii="Helvetica" w:hAnsi="Helvetica" w:cs="David" w:hint="cs"/>
          <w:sz w:val="24"/>
          <w:szCs w:val="24"/>
          <w:rtl/>
        </w:rPr>
        <w:t xml:space="preserve"> </w:t>
      </w:r>
      <w:r w:rsidRPr="00816886">
        <w:rPr>
          <w:rFonts w:ascii="Helvetica" w:hAnsi="Helvetica" w:cs="David" w:hint="cs"/>
          <w:b/>
          <w:bCs/>
          <w:sz w:val="24"/>
          <w:szCs w:val="24"/>
          <w:rtl/>
        </w:rPr>
        <w:t>מעגל המודיעין</w:t>
      </w:r>
      <w:r w:rsidRPr="00816886">
        <w:rPr>
          <w:rFonts w:ascii="Helvetica" w:hAnsi="Helvetica" w:cs="David" w:hint="cs"/>
          <w:sz w:val="24"/>
          <w:szCs w:val="24"/>
          <w:rtl/>
        </w:rPr>
        <w:t xml:space="preserve"> </w:t>
      </w:r>
      <w:r>
        <w:rPr>
          <w:rFonts w:ascii="Helvetica" w:hAnsi="Helvetica" w:cs="David" w:hint="cs"/>
          <w:sz w:val="24"/>
          <w:szCs w:val="24"/>
          <w:rtl/>
        </w:rPr>
        <w:t>(</w:t>
      </w:r>
      <w:r w:rsidRPr="008377FF">
        <w:rPr>
          <w:rFonts w:ascii="David" w:hAnsi="David" w:cs="David"/>
          <w:b/>
          <w:bCs/>
          <w:sz w:val="24"/>
          <w:szCs w:val="24"/>
        </w:rPr>
        <w:t>Intelligence cycle</w:t>
      </w:r>
      <w:r w:rsidRPr="007E6DEE">
        <w:rPr>
          <w:rFonts w:asciiTheme="minorBidi" w:hAnsiTheme="minorBidi"/>
          <w:sz w:val="24"/>
          <w:szCs w:val="24"/>
          <w:rtl/>
        </w:rPr>
        <w:t xml:space="preserve">) </w:t>
      </w:r>
      <w:r w:rsidRPr="00816886">
        <w:rPr>
          <w:rFonts w:ascii="Helvetica" w:hAnsi="Helvetica" w:cs="David" w:hint="cs"/>
          <w:sz w:val="24"/>
          <w:szCs w:val="24"/>
          <w:rtl/>
        </w:rPr>
        <w:t>היא יחידת הבילוש והמודיעין (ביחידה זו משרתים בלשים, אנשי הערכה, רכזי מודיעין)</w:t>
      </w:r>
      <w:r w:rsidRPr="00816886">
        <w:rPr>
          <w:rFonts w:ascii="Helvetica" w:hAnsi="Helvetica" w:cs="David" w:hint="cs"/>
          <w:b/>
          <w:bCs/>
          <w:sz w:val="24"/>
          <w:szCs w:val="24"/>
          <w:rtl/>
        </w:rPr>
        <w:t xml:space="preserve"> </w:t>
      </w:r>
      <w:r w:rsidRPr="00816886">
        <w:rPr>
          <w:rFonts w:ascii="Helvetica" w:hAnsi="Helvetica" w:cs="David" w:hint="cs"/>
          <w:sz w:val="24"/>
          <w:szCs w:val="24"/>
          <w:rtl/>
        </w:rPr>
        <w:t>וכן יחידת החקירות.</w:t>
      </w:r>
      <w:r w:rsidRPr="00816886">
        <w:rPr>
          <w:rFonts w:ascii="Helvetica" w:hAnsi="Helvetica" w:cs="David" w:hint="cs"/>
          <w:b/>
          <w:bCs/>
          <w:sz w:val="24"/>
          <w:szCs w:val="24"/>
          <w:rtl/>
        </w:rPr>
        <w:t xml:space="preserve"> </w:t>
      </w:r>
      <w:r w:rsidRPr="00CF5089">
        <w:rPr>
          <w:rFonts w:ascii="Arial" w:hAnsi="Arial" w:cs="David" w:hint="cs"/>
          <w:b/>
          <w:bCs/>
          <w:sz w:val="24"/>
          <w:szCs w:val="24"/>
          <w:rtl/>
        </w:rPr>
        <w:t>מעגל המודיעין</w:t>
      </w:r>
      <w:r>
        <w:rPr>
          <w:rFonts w:ascii="Arial" w:hAnsi="Arial" w:cs="David" w:hint="cs"/>
          <w:sz w:val="24"/>
          <w:szCs w:val="24"/>
          <w:rtl/>
        </w:rPr>
        <w:t xml:space="preserve"> הוא שיטת פעילות קלאסית המאפיינת את עבודתה של משטרת ישראל. יחידות המודיעין השונות פועלות על פי מעגל המודיעין באופן מלא בפעילות משולבת של מספר גורמים ועל ידי אנשי מקצוע. ראשית </w:t>
      </w:r>
      <w:r w:rsidRPr="001C3758">
        <w:rPr>
          <w:rFonts w:ascii="Arial" w:hAnsi="Arial" w:cs="David" w:hint="cs"/>
          <w:b/>
          <w:bCs/>
          <w:sz w:val="24"/>
          <w:szCs w:val="24"/>
          <w:rtl/>
        </w:rPr>
        <w:t>זיהוי</w:t>
      </w:r>
      <w:r>
        <w:rPr>
          <w:rFonts w:ascii="Arial" w:hAnsi="Arial" w:cs="David" w:hint="cs"/>
          <w:sz w:val="24"/>
          <w:szCs w:val="24"/>
          <w:rtl/>
        </w:rPr>
        <w:t xml:space="preserve"> הדרישות, לרוב מתחיל מהרמה הארצית-אגף החקירות והמודיעין אשר מכוונים את הדרישות, מייצרים רשימה המכוונת את הצ"יח (ציון ידיעה חשובה) הארצי, הם קובעים את סדרי העדיפויות ברמה הלאומית ומייצרים תעדוף. אותו תעדוף מתקיים גם ברמה המקומית. יודגש כי במקרה המתואר, התפקידים שביצע נצ"ם יורם לוי היו במגע ישיר עם האחים פרניאן. נצ"ם לוי לא הכחיש מעולם שהפעיל את האחים פרניאן כמקורות מודיעיניי</w:t>
      </w:r>
      <w:r>
        <w:rPr>
          <w:rFonts w:ascii="Arial" w:hAnsi="Arial" w:cs="David" w:hint="eastAsia"/>
          <w:sz w:val="24"/>
          <w:szCs w:val="24"/>
          <w:rtl/>
        </w:rPr>
        <w:t>ם</w:t>
      </w:r>
      <w:r>
        <w:rPr>
          <w:rFonts w:ascii="Arial" w:hAnsi="Arial" w:cs="David" w:hint="cs"/>
          <w:sz w:val="24"/>
          <w:szCs w:val="24"/>
          <w:rtl/>
        </w:rPr>
        <w:t xml:space="preserve">  ואף נפגש עימם בביתו בניגוד לנהלים. </w:t>
      </w:r>
    </w:p>
    <w:p w:rsidR="0046122A" w:rsidRDefault="0046122A" w:rsidP="0046122A">
      <w:pPr>
        <w:bidi/>
        <w:spacing w:after="0" w:line="360" w:lineRule="auto"/>
        <w:jc w:val="both"/>
        <w:rPr>
          <w:rFonts w:ascii="Arial" w:hAnsi="Arial" w:cs="David"/>
          <w:sz w:val="24"/>
          <w:szCs w:val="24"/>
          <w:rtl/>
        </w:rPr>
      </w:pPr>
      <w:r>
        <w:rPr>
          <w:rFonts w:ascii="Arial" w:hAnsi="Arial" w:cs="David" w:hint="cs"/>
          <w:sz w:val="24"/>
          <w:szCs w:val="24"/>
          <w:rtl/>
        </w:rPr>
        <w:t xml:space="preserve">שלב </w:t>
      </w:r>
      <w:r w:rsidRPr="001C3758">
        <w:rPr>
          <w:rFonts w:ascii="Arial" w:hAnsi="Arial" w:cs="David" w:hint="cs"/>
          <w:b/>
          <w:bCs/>
          <w:sz w:val="24"/>
          <w:szCs w:val="24"/>
          <w:rtl/>
        </w:rPr>
        <w:t>האיסוף</w:t>
      </w:r>
      <w:r>
        <w:rPr>
          <w:rFonts w:ascii="Arial" w:hAnsi="Arial" w:cs="David" w:hint="cs"/>
          <w:sz w:val="24"/>
          <w:szCs w:val="24"/>
          <w:rtl/>
        </w:rPr>
        <w:t xml:space="preserve"> מתקיים על ידי אנשי הבילוש וכן רכזי המודיעין. בלשי היחידה המרכזית של המחוז הדרומי ובלשי מרחב לכיש  אספו חומרים אודות האחים פרניאן, מכיוון שהוגדרו בצי"ח. בדיעבד הסתבר כי איכות החומרים הייתה נמוכה, קרי לא הצליחו לבסס ראיות. בשלב </w:t>
      </w:r>
      <w:r w:rsidRPr="001C3758">
        <w:rPr>
          <w:rFonts w:ascii="Arial" w:hAnsi="Arial" w:cs="David" w:hint="cs"/>
          <w:b/>
          <w:bCs/>
          <w:sz w:val="24"/>
          <w:szCs w:val="24"/>
          <w:rtl/>
        </w:rPr>
        <w:t>העיבוד</w:t>
      </w:r>
      <w:r>
        <w:rPr>
          <w:rFonts w:ascii="Arial" w:hAnsi="Arial" w:cs="David" w:hint="cs"/>
          <w:sz w:val="24"/>
          <w:szCs w:val="24"/>
          <w:rtl/>
        </w:rPr>
        <w:t>, אנשי הערכת המודיעין (עובדי הערכה) מחברים בין שלל הידיעות המתקבלות על ידי הבילוש והמודיעין, תוך שהם בוררים את הידיעות הרלוונטיות ולאחר מכן מבצעים</w:t>
      </w:r>
      <w:r w:rsidRPr="007E6DEE">
        <w:rPr>
          <w:rFonts w:ascii="Arial" w:hAnsi="Arial" w:cs="David" w:hint="cs"/>
          <w:b/>
          <w:bCs/>
          <w:sz w:val="24"/>
          <w:szCs w:val="24"/>
          <w:rtl/>
        </w:rPr>
        <w:t xml:space="preserve"> ניתוח</w:t>
      </w:r>
      <w:r>
        <w:rPr>
          <w:rFonts w:ascii="Arial" w:hAnsi="Arial" w:cs="David" w:hint="cs"/>
          <w:sz w:val="24"/>
          <w:szCs w:val="24"/>
          <w:rtl/>
        </w:rPr>
        <w:t xml:space="preserve"> של המידע שהצטבר, תוך ניסיון לייצר תמונת מצב אודות הארגון. ומשם לשלב </w:t>
      </w:r>
      <w:r w:rsidRPr="00FC5A46">
        <w:rPr>
          <w:rFonts w:ascii="Arial" w:hAnsi="Arial" w:cs="David" w:hint="cs"/>
          <w:b/>
          <w:bCs/>
          <w:sz w:val="24"/>
          <w:szCs w:val="24"/>
          <w:rtl/>
        </w:rPr>
        <w:t>ההפצה</w:t>
      </w:r>
      <w:r>
        <w:rPr>
          <w:rFonts w:ascii="Arial" w:hAnsi="Arial" w:cs="David" w:hint="cs"/>
          <w:sz w:val="24"/>
          <w:szCs w:val="24"/>
          <w:rtl/>
        </w:rPr>
        <w:t>. בדיעבד, אפשר להבין כי לאור איכות החומרים הניתוח החסר נגרם מפני שרוב הידיעות המודיעיניות שקיבלו נצ"ם לוי ורפ"ק גלבוע לא הוזנו למערכת וגם הידיעות שנרשמו היו ידיעות רקע בלבד וללא יכולת מימוש. השניים, הפעילו מקורות מודיעיניים בניגוד לנהלי המשטרה ואף בצורה בלתי חוקית.</w:t>
      </w:r>
    </w:p>
    <w:p w:rsidR="0046122A" w:rsidRDefault="0046122A" w:rsidP="0046122A">
      <w:pPr>
        <w:bidi/>
        <w:spacing w:after="0" w:line="360" w:lineRule="auto"/>
        <w:jc w:val="both"/>
        <w:rPr>
          <w:rFonts w:ascii="Arial" w:hAnsi="Arial" w:cs="David"/>
          <w:sz w:val="24"/>
          <w:szCs w:val="24"/>
          <w:rtl/>
        </w:rPr>
      </w:pPr>
      <w:r>
        <w:rPr>
          <w:rFonts w:ascii="Arial" w:hAnsi="Arial" w:cs="David" w:hint="cs"/>
          <w:sz w:val="24"/>
          <w:szCs w:val="24"/>
          <w:rtl/>
        </w:rPr>
        <w:t xml:space="preserve">פעילותם של השניים רוויה באי תקינות, המעלה חשדות כבדים של רצון ולסגור את תיק חקירת הרצח של בוחבוט על ידי האחים פרניאין. </w:t>
      </w:r>
    </w:p>
    <w:p w:rsidR="0046122A" w:rsidRDefault="0046122A" w:rsidP="0046122A">
      <w:pPr>
        <w:bidi/>
        <w:spacing w:after="0" w:line="360" w:lineRule="auto"/>
        <w:jc w:val="both"/>
        <w:rPr>
          <w:rFonts w:ascii="Arial" w:hAnsi="Arial" w:cs="David"/>
          <w:sz w:val="24"/>
          <w:szCs w:val="24"/>
          <w:rtl/>
        </w:rPr>
      </w:pPr>
    </w:p>
    <w:p w:rsidR="0046122A" w:rsidRDefault="0046122A" w:rsidP="0046122A">
      <w:pPr>
        <w:bidi/>
        <w:spacing w:after="0" w:line="360" w:lineRule="auto"/>
        <w:jc w:val="both"/>
        <w:rPr>
          <w:rFonts w:ascii="Arial" w:hAnsi="Arial" w:cs="David"/>
          <w:sz w:val="24"/>
          <w:szCs w:val="24"/>
          <w:rtl/>
        </w:rPr>
      </w:pPr>
    </w:p>
    <w:p w:rsidR="0046122A" w:rsidRDefault="0046122A" w:rsidP="0046122A">
      <w:pPr>
        <w:bidi/>
        <w:spacing w:after="0" w:line="360" w:lineRule="auto"/>
        <w:jc w:val="both"/>
        <w:rPr>
          <w:rFonts w:ascii="Arial" w:hAnsi="Arial" w:cs="David"/>
          <w:sz w:val="24"/>
          <w:szCs w:val="24"/>
          <w:rtl/>
        </w:rPr>
      </w:pPr>
    </w:p>
    <w:p w:rsidR="0046122A" w:rsidRDefault="0046122A" w:rsidP="0046122A">
      <w:pPr>
        <w:bidi/>
        <w:spacing w:after="0" w:line="360" w:lineRule="auto"/>
        <w:jc w:val="both"/>
        <w:rPr>
          <w:rFonts w:ascii="Arial" w:hAnsi="Arial" w:cs="David"/>
          <w:sz w:val="24"/>
          <w:szCs w:val="24"/>
          <w:rtl/>
        </w:rPr>
      </w:pPr>
    </w:p>
    <w:p w:rsidR="0046122A" w:rsidRDefault="0046122A" w:rsidP="0046122A">
      <w:pPr>
        <w:bidi/>
        <w:spacing w:after="0" w:line="360" w:lineRule="auto"/>
        <w:jc w:val="both"/>
        <w:rPr>
          <w:rFonts w:ascii="Helvetica" w:hAnsi="Helvetica" w:cs="David"/>
          <w:b/>
          <w:bCs/>
          <w:color w:val="404040"/>
          <w:sz w:val="24"/>
          <w:szCs w:val="24"/>
          <w:rtl/>
        </w:rPr>
      </w:pPr>
    </w:p>
    <w:p w:rsidR="0046122A" w:rsidRDefault="0046122A" w:rsidP="0046122A">
      <w:pPr>
        <w:bidi/>
        <w:spacing w:after="0" w:line="360" w:lineRule="auto"/>
        <w:jc w:val="both"/>
        <w:rPr>
          <w:rFonts w:ascii="Helvetica" w:hAnsi="Helvetica" w:cs="David"/>
          <w:b/>
          <w:bCs/>
          <w:sz w:val="24"/>
          <w:szCs w:val="24"/>
          <w:rtl/>
        </w:rPr>
      </w:pPr>
      <w:r>
        <w:rPr>
          <w:rFonts w:ascii="Helvetica" w:hAnsi="Helvetica" w:cs="David" w:hint="cs"/>
          <w:b/>
          <w:bCs/>
          <w:sz w:val="24"/>
          <w:szCs w:val="24"/>
          <w:rtl/>
        </w:rPr>
        <w:lastRenderedPageBreak/>
        <w:t xml:space="preserve">רב ניצב משה קראדי מפכ"ל המשטרה בזמן פעילות הוועדה </w:t>
      </w:r>
      <w:r w:rsidRPr="007E6DEE">
        <w:rPr>
          <w:rFonts w:ascii="Helvetica" w:hAnsi="Helvetica" w:cs="David" w:hint="cs"/>
          <w:b/>
          <w:bCs/>
          <w:sz w:val="24"/>
          <w:szCs w:val="24"/>
          <w:rtl/>
        </w:rPr>
        <w:t>:</w:t>
      </w:r>
    </w:p>
    <w:p w:rsidR="0046122A" w:rsidRPr="00B72E2E" w:rsidRDefault="0046122A" w:rsidP="0046122A">
      <w:pPr>
        <w:bidi/>
        <w:spacing w:after="0" w:line="360" w:lineRule="auto"/>
        <w:jc w:val="both"/>
        <w:rPr>
          <w:rFonts w:ascii="David" w:hAnsi="David" w:cs="David"/>
          <w:sz w:val="24"/>
          <w:szCs w:val="24"/>
        </w:rPr>
      </w:pPr>
      <w:r>
        <w:rPr>
          <w:rFonts w:ascii="Helvetica" w:hAnsi="Helvetica" w:cs="David" w:hint="cs"/>
          <w:sz w:val="24"/>
          <w:szCs w:val="24"/>
          <w:rtl/>
        </w:rPr>
        <w:t xml:space="preserve">הלה </w:t>
      </w:r>
      <w:r w:rsidRPr="0046205B">
        <w:rPr>
          <w:rFonts w:ascii="Helvetica" w:hAnsi="Helvetica" w:cs="David" w:hint="cs"/>
          <w:sz w:val="24"/>
          <w:szCs w:val="24"/>
          <w:rtl/>
        </w:rPr>
        <w:t>שימש כמפקד מרחב לכיש ומפקד מחוז דרום בשנים הרלוונטיות לתקופה שנבדקה על ידי ועדת זיילר.</w:t>
      </w:r>
      <w:r>
        <w:rPr>
          <w:rFonts w:ascii="Helvetica" w:hAnsi="Helvetica" w:cs="David" w:hint="cs"/>
          <w:b/>
          <w:bCs/>
          <w:sz w:val="24"/>
          <w:szCs w:val="24"/>
          <w:rtl/>
        </w:rPr>
        <w:t xml:space="preserve"> </w:t>
      </w:r>
      <w:r w:rsidRPr="0046205B">
        <w:rPr>
          <w:rFonts w:ascii="David" w:hAnsi="David" w:cs="David" w:hint="cs"/>
          <w:sz w:val="24"/>
          <w:szCs w:val="24"/>
          <w:rtl/>
        </w:rPr>
        <w:t xml:space="preserve">בדוח </w:t>
      </w:r>
      <w:r w:rsidRPr="00B72E2E">
        <w:rPr>
          <w:rFonts w:ascii="David" w:hAnsi="David" w:cs="David"/>
          <w:sz w:val="24"/>
          <w:szCs w:val="24"/>
          <w:rtl/>
        </w:rPr>
        <w:t xml:space="preserve"> נמתחה ביקורת על התנהלותו של קראדי בשלל נושאים הקשורים לאחריותו כמפכ"ל המשטרה. הדו"ח קבע, כי קראדי לא היה ער לחריגה הקשה מנורמות שנעשו על ידי קצינים הכפופים לו, ולא דאג למערך של פיקוח ובקרה שיחשוף את כל אלו. בפרשת מינוי יורם לוי למפקד הימ"ר, הוא התעלם מהסיכון שיש בהחדרת גורם החשוד בקשרים פסולים עם עבריינים בכירים לצומת מרכזי של פעילות משטרתית. קראדי אף התעלם מהבעייתיות של התנהגותו של לוי בבדיקת הפוליגרף ומהערך הנמוך של יתר הבדיקות</w:t>
      </w:r>
      <w:r>
        <w:rPr>
          <w:rFonts w:ascii="David" w:hAnsi="David" w:cs="David" w:hint="cs"/>
          <w:sz w:val="24"/>
          <w:szCs w:val="24"/>
          <w:rtl/>
        </w:rPr>
        <w:t xml:space="preserve"> טרם מינוי למפקד ימ"ר דרום</w:t>
      </w:r>
      <w:r w:rsidRPr="00B72E2E">
        <w:rPr>
          <w:rFonts w:ascii="David" w:hAnsi="David" w:cs="David"/>
          <w:sz w:val="24"/>
          <w:szCs w:val="24"/>
          <w:rtl/>
        </w:rPr>
        <w:t>. בסילוק תיק החקירה ממשרדי ימ"ר דרום התעלם קראדי מהחובה הבסיסית לנצל חומר חקירה לשם חשיפת פשעים, ובמיוחד לשם חשיפת מעשי רצח</w:t>
      </w:r>
      <w:r w:rsidRPr="00B72E2E">
        <w:rPr>
          <w:rFonts w:ascii="David" w:hAnsi="David" w:cs="David"/>
          <w:sz w:val="24"/>
          <w:szCs w:val="24"/>
        </w:rPr>
        <w:t>.</w:t>
      </w:r>
    </w:p>
    <w:p w:rsidR="0046122A" w:rsidRPr="00B72E2E" w:rsidRDefault="0046122A" w:rsidP="0046122A">
      <w:pPr>
        <w:bidi/>
        <w:spacing w:after="0" w:line="360" w:lineRule="auto"/>
        <w:jc w:val="both"/>
        <w:rPr>
          <w:rFonts w:ascii="David" w:hAnsi="David" w:cs="David"/>
          <w:sz w:val="24"/>
          <w:szCs w:val="24"/>
          <w:rtl/>
        </w:rPr>
      </w:pPr>
    </w:p>
    <w:p w:rsidR="0046122A" w:rsidRPr="00B72E2E" w:rsidRDefault="0046122A" w:rsidP="0046122A">
      <w:pPr>
        <w:bidi/>
        <w:spacing w:after="0" w:line="360" w:lineRule="auto"/>
        <w:jc w:val="both"/>
        <w:rPr>
          <w:rFonts w:ascii="David" w:hAnsi="David" w:cs="David"/>
          <w:sz w:val="24"/>
          <w:szCs w:val="24"/>
          <w:rtl/>
        </w:rPr>
      </w:pPr>
    </w:p>
    <w:p w:rsidR="0046122A" w:rsidRPr="00B72E2E" w:rsidRDefault="0046122A" w:rsidP="0046122A">
      <w:pPr>
        <w:bidi/>
        <w:spacing w:after="0" w:line="360" w:lineRule="auto"/>
        <w:jc w:val="both"/>
        <w:rPr>
          <w:rFonts w:ascii="David" w:hAnsi="David" w:cs="David"/>
          <w:sz w:val="24"/>
          <w:szCs w:val="24"/>
          <w:rtl/>
        </w:rPr>
      </w:pPr>
    </w:p>
    <w:p w:rsidR="0046122A" w:rsidRDefault="0046122A" w:rsidP="0046122A">
      <w:pPr>
        <w:bidi/>
        <w:spacing w:after="0" w:line="360" w:lineRule="auto"/>
        <w:jc w:val="both"/>
        <w:rPr>
          <w:rFonts w:ascii="Arial" w:hAnsi="Arial" w:cs="David"/>
          <w:b/>
          <w:bCs/>
          <w:sz w:val="24"/>
          <w:szCs w:val="24"/>
          <w:u w:val="single"/>
          <w:rtl/>
        </w:rPr>
      </w:pPr>
      <w:r>
        <w:rPr>
          <w:rFonts w:ascii="Helvetica" w:hAnsi="Helvetica" w:cs="David" w:hint="cs"/>
          <w:b/>
          <w:bCs/>
          <w:color w:val="404040"/>
          <w:sz w:val="24"/>
          <w:szCs w:val="24"/>
          <w:u w:val="single"/>
          <w:shd w:val="clear" w:color="auto" w:fill="FFFFFF"/>
          <w:rtl/>
        </w:rPr>
        <w:t>אפיזודה</w:t>
      </w:r>
      <w:r w:rsidRPr="00B22A80">
        <w:rPr>
          <w:rFonts w:ascii="Helvetica" w:hAnsi="Helvetica" w:cs="David" w:hint="cs"/>
          <w:b/>
          <w:bCs/>
          <w:color w:val="404040"/>
          <w:sz w:val="24"/>
          <w:szCs w:val="24"/>
          <w:u w:val="single"/>
          <w:shd w:val="clear" w:color="auto" w:fill="FFFFFF"/>
          <w:rtl/>
        </w:rPr>
        <w:t xml:space="preserve"> ראשונה </w:t>
      </w:r>
    </w:p>
    <w:p w:rsidR="0046122A" w:rsidRDefault="0046122A" w:rsidP="0046122A">
      <w:pPr>
        <w:bidi/>
        <w:spacing w:after="0" w:line="360" w:lineRule="auto"/>
        <w:jc w:val="both"/>
        <w:rPr>
          <w:rFonts w:ascii="Arial" w:hAnsi="Arial" w:cs="David"/>
          <w:b/>
          <w:bCs/>
          <w:sz w:val="24"/>
          <w:szCs w:val="24"/>
          <w:rtl/>
        </w:rPr>
      </w:pPr>
      <w:r w:rsidRPr="00F41CC3">
        <w:rPr>
          <w:rFonts w:ascii="Arial" w:hAnsi="Arial" w:cs="David" w:hint="cs"/>
          <w:b/>
          <w:bCs/>
          <w:sz w:val="24"/>
          <w:szCs w:val="24"/>
          <w:rtl/>
        </w:rPr>
        <w:t>מרצח פנחס בוחבוט ז"ל ועד רצח צחי בן אור ז"ל</w:t>
      </w:r>
    </w:p>
    <w:p w:rsidR="0046122A" w:rsidRDefault="0046122A" w:rsidP="0046122A">
      <w:pPr>
        <w:bidi/>
        <w:spacing w:after="0" w:line="360" w:lineRule="auto"/>
        <w:jc w:val="both"/>
        <w:rPr>
          <w:rFonts w:ascii="Arial" w:hAnsi="Arial" w:cs="David"/>
          <w:sz w:val="24"/>
          <w:szCs w:val="24"/>
          <w:rtl/>
        </w:rPr>
      </w:pPr>
      <w:r>
        <w:rPr>
          <w:rFonts w:ascii="Arial" w:hAnsi="Arial" w:cs="David" w:hint="cs"/>
          <w:sz w:val="24"/>
          <w:szCs w:val="24"/>
          <w:rtl/>
        </w:rPr>
        <w:t>ביום 15.9.1999 נעשה באשקלון ניסיון לרצוח את פנחס בוחבוט ז"ל שהיה מן העבריינים הבולטים באשקלון. הניסיון לא צלח, בוחבוט נפצע, הובהל לבית החולים באשקלון. לאחר מספר ימים הגיעו שני גברים לבושי מדי משטרה ורצחו את בוחבוט. תיק הרצח נוהל במחוז הדרומי / מרחב לכיש של המשטרה, וקצין אח"ק (אגף החקירות) במרחב לכיש נצ</w:t>
      </w:r>
      <w:r>
        <w:rPr>
          <w:rFonts w:ascii="Arial" w:hAnsi="Arial" w:cs="David"/>
          <w:sz w:val="24"/>
          <w:szCs w:val="24"/>
          <w:rtl/>
        </w:rPr>
        <w:t>"</w:t>
      </w:r>
      <w:r>
        <w:rPr>
          <w:rFonts w:ascii="Arial" w:hAnsi="Arial" w:cs="David" w:hint="cs"/>
          <w:sz w:val="24"/>
          <w:szCs w:val="24"/>
          <w:rtl/>
        </w:rPr>
        <w:t xml:space="preserve">ם יורם לוי הופקד על חקירה זו. </w:t>
      </w:r>
    </w:p>
    <w:p w:rsidR="0046122A" w:rsidRDefault="0046122A" w:rsidP="0046122A">
      <w:pPr>
        <w:bidi/>
        <w:spacing w:after="0" w:line="360" w:lineRule="auto"/>
        <w:jc w:val="both"/>
        <w:rPr>
          <w:rFonts w:ascii="Arial" w:hAnsi="Arial" w:cs="David"/>
          <w:sz w:val="24"/>
          <w:szCs w:val="24"/>
          <w:rtl/>
        </w:rPr>
      </w:pPr>
      <w:r>
        <w:rPr>
          <w:rFonts w:ascii="Arial" w:hAnsi="Arial" w:cs="David" w:hint="cs"/>
          <w:sz w:val="24"/>
          <w:szCs w:val="24"/>
          <w:rtl/>
        </w:rPr>
        <w:t xml:space="preserve">למשטרה היה מידע מודיעיני קודם על קשרים ויריבויות שהיו לבוחבוט עם אחרים כולל של האחרים פרניאן, אך המידע לא מומש לכדי חקירה כנגדם. </w:t>
      </w:r>
    </w:p>
    <w:p w:rsidR="0046122A" w:rsidRDefault="0046122A" w:rsidP="0046122A">
      <w:pPr>
        <w:bidi/>
        <w:spacing w:after="0" w:line="360" w:lineRule="auto"/>
        <w:jc w:val="both"/>
        <w:rPr>
          <w:rFonts w:ascii="Arial" w:hAnsi="Arial" w:cs="David"/>
          <w:sz w:val="24"/>
          <w:szCs w:val="24"/>
          <w:rtl/>
        </w:rPr>
      </w:pPr>
      <w:r>
        <w:rPr>
          <w:rFonts w:ascii="Arial" w:hAnsi="Arial" w:cs="David" w:hint="cs"/>
          <w:sz w:val="24"/>
          <w:szCs w:val="24"/>
          <w:rtl/>
        </w:rPr>
        <w:t>מספר ימים לאחר רצח בוחבוט התמנה נצ</w:t>
      </w:r>
      <w:r>
        <w:rPr>
          <w:rFonts w:ascii="Arial" w:hAnsi="Arial" w:cs="David"/>
          <w:sz w:val="24"/>
          <w:szCs w:val="24"/>
          <w:rtl/>
        </w:rPr>
        <w:t>"</w:t>
      </w:r>
      <w:r>
        <w:rPr>
          <w:rFonts w:ascii="Arial" w:hAnsi="Arial" w:cs="David" w:hint="cs"/>
          <w:sz w:val="24"/>
          <w:szCs w:val="24"/>
          <w:rtl/>
        </w:rPr>
        <w:t xml:space="preserve">ם יורם לוי לראש מפלג התשאול בימ"ר דרום ותיק החקירה עבר יחד איתו  לימ"ר. האינטנסיביות של החקירה הלכה ופחתה עם הזמן וככל שחלף הזמן היה ברור שיהיה קושי להגיע לזהות המבצעים.  </w:t>
      </w:r>
    </w:p>
    <w:p w:rsidR="0046122A" w:rsidRPr="00F41CC3" w:rsidRDefault="0046122A" w:rsidP="0046122A">
      <w:pPr>
        <w:bidi/>
        <w:spacing w:after="0" w:line="360" w:lineRule="auto"/>
        <w:jc w:val="both"/>
        <w:rPr>
          <w:rFonts w:ascii="Arial" w:hAnsi="Arial" w:cs="David"/>
          <w:sz w:val="24"/>
          <w:szCs w:val="24"/>
          <w:rtl/>
        </w:rPr>
      </w:pPr>
      <w:r>
        <w:rPr>
          <w:rFonts w:ascii="Arial" w:hAnsi="Arial" w:cs="David" w:hint="cs"/>
          <w:sz w:val="24"/>
          <w:szCs w:val="24"/>
          <w:rtl/>
        </w:rPr>
        <w:t>נצ</w:t>
      </w:r>
      <w:r>
        <w:rPr>
          <w:rFonts w:ascii="Arial" w:hAnsi="Arial" w:cs="David"/>
          <w:sz w:val="24"/>
          <w:szCs w:val="24"/>
          <w:rtl/>
        </w:rPr>
        <w:t>"</w:t>
      </w:r>
      <w:r>
        <w:rPr>
          <w:rFonts w:ascii="Arial" w:hAnsi="Arial" w:cs="David" w:hint="cs"/>
          <w:sz w:val="24"/>
          <w:szCs w:val="24"/>
          <w:rtl/>
        </w:rPr>
        <w:t>ם לוי המשיך להיפגש עם האחים פרניאן בשעות מאוחרות בביתו בניגוד לנהלי המשטרה. מפקדיו של נצ</w:t>
      </w:r>
      <w:r>
        <w:rPr>
          <w:rFonts w:ascii="Arial" w:hAnsi="Arial" w:cs="David"/>
          <w:sz w:val="24"/>
          <w:szCs w:val="24"/>
          <w:rtl/>
        </w:rPr>
        <w:t>"</w:t>
      </w:r>
      <w:r>
        <w:rPr>
          <w:rFonts w:ascii="Arial" w:hAnsi="Arial" w:cs="David" w:hint="cs"/>
          <w:sz w:val="24"/>
          <w:szCs w:val="24"/>
          <w:rtl/>
        </w:rPr>
        <w:t>ם לוי החלו לקבל ידיעות כי נצ</w:t>
      </w:r>
      <w:r>
        <w:rPr>
          <w:rFonts w:ascii="Arial" w:hAnsi="Arial" w:cs="David"/>
          <w:sz w:val="24"/>
          <w:szCs w:val="24"/>
          <w:rtl/>
        </w:rPr>
        <w:t>"</w:t>
      </w:r>
      <w:r>
        <w:rPr>
          <w:rFonts w:ascii="Arial" w:hAnsi="Arial" w:cs="David" w:hint="cs"/>
          <w:sz w:val="24"/>
          <w:szCs w:val="24"/>
          <w:rtl/>
        </w:rPr>
        <w:t xml:space="preserve">ם לוי מקיים קשרים פסולים עם האחים פרניאן ואף העירו לו על כך. </w:t>
      </w:r>
    </w:p>
    <w:p w:rsidR="0046122A" w:rsidRDefault="0046122A" w:rsidP="0046122A">
      <w:pPr>
        <w:pStyle w:val="2"/>
        <w:shd w:val="clear" w:color="auto" w:fill="FFFFFF"/>
        <w:tabs>
          <w:tab w:val="left" w:pos="7420"/>
        </w:tabs>
        <w:bidi/>
        <w:spacing w:before="0" w:beforeAutospacing="0" w:after="0" w:afterAutospacing="0" w:line="360" w:lineRule="auto"/>
        <w:jc w:val="both"/>
        <w:textAlignment w:val="baseline"/>
        <w:rPr>
          <w:rFonts w:ascii="Helvetica" w:hAnsi="Helvetica" w:cs="David" w:hint="cs"/>
          <w:b w:val="0"/>
          <w:bCs w:val="0"/>
          <w:sz w:val="24"/>
          <w:szCs w:val="24"/>
          <w:rtl/>
        </w:rPr>
      </w:pPr>
      <w:r>
        <w:rPr>
          <w:rFonts w:ascii="Helvetica" w:hAnsi="Helvetica" w:cs="David" w:hint="cs"/>
          <w:b w:val="0"/>
          <w:bCs w:val="0"/>
          <w:sz w:val="24"/>
          <w:szCs w:val="24"/>
          <w:rtl/>
        </w:rPr>
        <w:t>מפקדיו של נצ</w:t>
      </w:r>
      <w:r>
        <w:rPr>
          <w:rFonts w:ascii="Helvetica" w:hAnsi="Helvetica" w:cs="David"/>
          <w:b w:val="0"/>
          <w:bCs w:val="0"/>
          <w:sz w:val="24"/>
          <w:szCs w:val="24"/>
          <w:rtl/>
        </w:rPr>
        <w:t>"</w:t>
      </w:r>
      <w:r>
        <w:rPr>
          <w:rFonts w:ascii="Helvetica" w:hAnsi="Helvetica" w:cs="David" w:hint="cs"/>
          <w:b w:val="0"/>
          <w:bCs w:val="0"/>
          <w:sz w:val="24"/>
          <w:szCs w:val="24"/>
          <w:rtl/>
        </w:rPr>
        <w:t>ם לוי  כשלו מלהבין שתיק החקירה לא מתקדם כראוי, מפני שנצ</w:t>
      </w:r>
      <w:r>
        <w:rPr>
          <w:rFonts w:ascii="Helvetica" w:hAnsi="Helvetica" w:cs="David"/>
          <w:b w:val="0"/>
          <w:bCs w:val="0"/>
          <w:sz w:val="24"/>
          <w:szCs w:val="24"/>
          <w:rtl/>
        </w:rPr>
        <w:t>"</w:t>
      </w:r>
      <w:r>
        <w:rPr>
          <w:rFonts w:ascii="Helvetica" w:hAnsi="Helvetica" w:cs="David" w:hint="cs"/>
          <w:b w:val="0"/>
          <w:bCs w:val="0"/>
          <w:sz w:val="24"/>
          <w:szCs w:val="24"/>
          <w:rtl/>
        </w:rPr>
        <w:t xml:space="preserve">ם לוי שאמון על החקירה, מפנה את כיווני החקירה לאפיקים אחרים כדי לטשטש את העובדה כי ייתכן והאחים פרניאן מעורבים ברצח בוחבוט . </w:t>
      </w:r>
    </w:p>
    <w:p w:rsidR="0046122A" w:rsidRDefault="0046122A" w:rsidP="0046122A">
      <w:pPr>
        <w:pStyle w:val="2"/>
        <w:shd w:val="clear" w:color="auto" w:fill="FFFFFF"/>
        <w:tabs>
          <w:tab w:val="left" w:pos="7420"/>
        </w:tabs>
        <w:bidi/>
        <w:spacing w:before="0" w:beforeAutospacing="0" w:after="0" w:afterAutospacing="0" w:line="360" w:lineRule="auto"/>
        <w:jc w:val="both"/>
        <w:textAlignment w:val="baseline"/>
        <w:rPr>
          <w:rFonts w:ascii="Helvetica" w:hAnsi="Helvetica" w:cs="David"/>
          <w:b w:val="0"/>
          <w:bCs w:val="0"/>
          <w:sz w:val="24"/>
          <w:szCs w:val="24"/>
          <w:rtl/>
        </w:rPr>
      </w:pPr>
      <w:r>
        <w:rPr>
          <w:rFonts w:ascii="Helvetica" w:hAnsi="Helvetica" w:cs="David" w:hint="cs"/>
          <w:sz w:val="24"/>
          <w:szCs w:val="24"/>
          <w:rtl/>
        </w:rPr>
        <w:t xml:space="preserve">הפתעת מודיעין </w:t>
      </w:r>
      <w:r w:rsidRPr="0086641F">
        <w:rPr>
          <w:rFonts w:ascii="David" w:hAnsi="David" w:cs="David"/>
          <w:sz w:val="24"/>
          <w:szCs w:val="24"/>
        </w:rPr>
        <w:t>intelligence surprise</w:t>
      </w:r>
      <w:r>
        <w:rPr>
          <w:rFonts w:ascii="David" w:hAnsi="David" w:cs="David"/>
          <w:sz w:val="24"/>
          <w:szCs w:val="24"/>
        </w:rPr>
        <w:t>)</w:t>
      </w:r>
      <w:r>
        <w:rPr>
          <w:rFonts w:ascii="David" w:hAnsi="David" w:cs="David" w:hint="cs"/>
          <w:b w:val="0"/>
          <w:bCs w:val="0"/>
          <w:sz w:val="24"/>
          <w:szCs w:val="24"/>
          <w:rtl/>
        </w:rPr>
        <w:t>)</w:t>
      </w:r>
      <w:r w:rsidRPr="0086641F">
        <w:rPr>
          <w:rFonts w:ascii="David" w:hAnsi="David" w:cs="David"/>
          <w:b w:val="0"/>
          <w:bCs w:val="0"/>
          <w:sz w:val="24"/>
          <w:szCs w:val="24"/>
          <w:rtl/>
        </w:rPr>
        <w:t xml:space="preserve"> </w:t>
      </w:r>
      <w:r>
        <w:rPr>
          <w:rFonts w:ascii="Helvetica" w:hAnsi="Helvetica" w:cs="David" w:hint="cs"/>
          <w:b w:val="0"/>
          <w:bCs w:val="0"/>
          <w:sz w:val="24"/>
          <w:szCs w:val="24"/>
          <w:rtl/>
        </w:rPr>
        <w:t xml:space="preserve">התרחשה כשבתאריך 13.11.2000 עצרה המשטרה חשודים בהשתתפות בביצוע מעשי שוד חמורים בבאר שבע, בהם מי שהיה בעבר </w:t>
      </w:r>
      <w:r w:rsidRPr="00B94262">
        <w:rPr>
          <w:rFonts w:ascii="Helvetica" w:hAnsi="Helvetica" w:cs="David" w:hint="cs"/>
          <w:b w:val="0"/>
          <w:bCs w:val="0"/>
          <w:sz w:val="24"/>
          <w:szCs w:val="24"/>
          <w:u w:val="single"/>
          <w:rtl/>
        </w:rPr>
        <w:t>שוטר</w:t>
      </w:r>
      <w:r>
        <w:rPr>
          <w:rFonts w:ascii="Helvetica" w:hAnsi="Helvetica" w:cs="David" w:hint="cs"/>
          <w:b w:val="0"/>
          <w:bCs w:val="0"/>
          <w:sz w:val="24"/>
          <w:szCs w:val="24"/>
          <w:rtl/>
        </w:rPr>
        <w:t xml:space="preserve"> ביס"מ (יחידת סיור מיוחד) ירושלים בשם צחי בן אור. כבר סמוך לביצוע רצח בוחבוט עלה החשד שהמבצע הינו שוטר אמיתי. לכידתו של צחי בן אור ושיטות ביצוע מעשי השוד, שתאמו בחלקן את אלו של הרצח, הדליקו נורה אדומה שמא צחי הוא השוטר הרוצח של בוחבוט. </w:t>
      </w:r>
    </w:p>
    <w:p w:rsidR="0046122A" w:rsidRDefault="0046122A" w:rsidP="0046122A">
      <w:pPr>
        <w:pStyle w:val="2"/>
        <w:shd w:val="clear" w:color="auto" w:fill="FFFFFF"/>
        <w:tabs>
          <w:tab w:val="left" w:pos="7420"/>
        </w:tabs>
        <w:bidi/>
        <w:spacing w:before="0" w:beforeAutospacing="0" w:after="0" w:afterAutospacing="0" w:line="360" w:lineRule="auto"/>
        <w:jc w:val="both"/>
        <w:textAlignment w:val="baseline"/>
        <w:rPr>
          <w:rFonts w:ascii="Helvetica" w:hAnsi="Helvetica" w:cs="David"/>
          <w:b w:val="0"/>
          <w:bCs w:val="0"/>
          <w:sz w:val="24"/>
          <w:szCs w:val="24"/>
          <w:rtl/>
        </w:rPr>
      </w:pPr>
      <w:r>
        <w:rPr>
          <w:rFonts w:ascii="Helvetica" w:hAnsi="Helvetica" w:cs="David" w:hint="cs"/>
          <w:b w:val="0"/>
          <w:bCs w:val="0"/>
          <w:sz w:val="24"/>
          <w:szCs w:val="24"/>
          <w:rtl/>
        </w:rPr>
        <w:t>המאמצים נשאו פרי, ולא רק שהתברר שצחי בן אור, שהיה בעת רצח בוחבוט שוטר בשירות המשטרה, היה אכן מי שלחץ על ההדק בשעת הרצח, אלא שהוא מוכן להיות, בתנאיו שלו, עד מדינה נגד האחים עודד ושרון פרניאן, אשר שלחו אותו, לדבריו, לבצע את הרצח. עוד סיפר שיש לו מידע  שיזעזע את  המדינה על קשרים פסולים שיש לאחים פרניאן עם אנשי משטרה ובכללם קצין בכיר. מגעיו של נצ</w:t>
      </w:r>
      <w:r>
        <w:rPr>
          <w:rFonts w:ascii="Helvetica" w:hAnsi="Helvetica" w:cs="David"/>
          <w:b w:val="0"/>
          <w:bCs w:val="0"/>
          <w:sz w:val="24"/>
          <w:szCs w:val="24"/>
          <w:rtl/>
        </w:rPr>
        <w:t>"</w:t>
      </w:r>
      <w:r>
        <w:rPr>
          <w:rFonts w:ascii="Helvetica" w:hAnsi="Helvetica" w:cs="David" w:hint="cs"/>
          <w:b w:val="0"/>
          <w:bCs w:val="0"/>
          <w:sz w:val="24"/>
          <w:szCs w:val="24"/>
          <w:rtl/>
        </w:rPr>
        <w:t xml:space="preserve">ם יורם לוי עם האחים פרניאן ועבריינים אחרים וכן תיאורו של צחי בן אור כי מדובר בקצין מאשקלון בעל שיער לבן (תיאורו המדויק של </w:t>
      </w:r>
      <w:r>
        <w:rPr>
          <w:rFonts w:ascii="Helvetica" w:hAnsi="Helvetica" w:cs="David" w:hint="cs"/>
          <w:b w:val="0"/>
          <w:bCs w:val="0"/>
          <w:sz w:val="24"/>
          <w:szCs w:val="24"/>
          <w:rtl/>
        </w:rPr>
        <w:lastRenderedPageBreak/>
        <w:t>לוי) היה בין הגורמים שהניעו  את מפקד הימ"ר נצ</w:t>
      </w:r>
      <w:r>
        <w:rPr>
          <w:rFonts w:ascii="Helvetica" w:hAnsi="Helvetica" w:cs="David"/>
          <w:b w:val="0"/>
          <w:bCs w:val="0"/>
          <w:sz w:val="24"/>
          <w:szCs w:val="24"/>
          <w:rtl/>
        </w:rPr>
        <w:t>"</w:t>
      </w:r>
      <w:r>
        <w:rPr>
          <w:rFonts w:ascii="Helvetica" w:hAnsi="Helvetica" w:cs="David" w:hint="cs"/>
          <w:b w:val="0"/>
          <w:bCs w:val="0"/>
          <w:sz w:val="24"/>
          <w:szCs w:val="24"/>
          <w:rtl/>
        </w:rPr>
        <w:t xml:space="preserve">ם אמיר גור, סנ"צ גדיאל סיסו ורפ"ק שמעון אביעוז לחשוב שיורם לוי הוא הקצין הבכיר שאליו התייחס צחי בן אור. </w:t>
      </w:r>
    </w:p>
    <w:p w:rsidR="0046122A" w:rsidRDefault="0046122A" w:rsidP="0046122A">
      <w:pPr>
        <w:pStyle w:val="2"/>
        <w:shd w:val="clear" w:color="auto" w:fill="FFFFFF"/>
        <w:tabs>
          <w:tab w:val="left" w:pos="7420"/>
        </w:tabs>
        <w:bidi/>
        <w:spacing w:before="0" w:beforeAutospacing="0" w:after="0" w:afterAutospacing="0" w:line="360" w:lineRule="auto"/>
        <w:jc w:val="both"/>
        <w:textAlignment w:val="baseline"/>
        <w:rPr>
          <w:rFonts w:ascii="Helvetica" w:hAnsi="Helvetica" w:cs="David"/>
          <w:b w:val="0"/>
          <w:bCs w:val="0"/>
          <w:sz w:val="24"/>
          <w:szCs w:val="24"/>
          <w:rtl/>
        </w:rPr>
      </w:pPr>
      <w:r w:rsidRPr="004E2D79">
        <w:rPr>
          <w:rFonts w:ascii="Helvetica" w:hAnsi="Helvetica" w:cs="David" w:hint="cs"/>
          <w:sz w:val="24"/>
          <w:szCs w:val="24"/>
          <w:rtl/>
        </w:rPr>
        <w:t>הזיקות בין השחקנים</w:t>
      </w:r>
      <w:r>
        <w:rPr>
          <w:rFonts w:ascii="Helvetica" w:hAnsi="Helvetica" w:cs="David" w:hint="cs"/>
          <w:b w:val="0"/>
          <w:bCs w:val="0"/>
          <w:sz w:val="24"/>
          <w:szCs w:val="24"/>
          <w:rtl/>
        </w:rPr>
        <w:t xml:space="preserve"> (</w:t>
      </w:r>
      <w:r w:rsidRPr="004E2D79">
        <w:rPr>
          <w:rFonts w:ascii="Helvetica" w:hAnsi="Helvetica" w:cs="David" w:hint="cs"/>
          <w:sz w:val="24"/>
          <w:szCs w:val="24"/>
          <w:rtl/>
        </w:rPr>
        <w:t>עבריינים ושוטרים)</w:t>
      </w:r>
      <w:r>
        <w:rPr>
          <w:rFonts w:ascii="Helvetica" w:hAnsi="Helvetica" w:cs="David" w:hint="cs"/>
          <w:b w:val="0"/>
          <w:bCs w:val="0"/>
          <w:sz w:val="24"/>
          <w:szCs w:val="24"/>
          <w:rtl/>
        </w:rPr>
        <w:t xml:space="preserve"> הביאו לידי  החלטה שיש לקיים מכאן ולהבא משטר של מידור הדוק בחקירה זו, כדי למנוע ככל האפשר את זליגתו של מידע הנאסף בחקירה אל מעבר לשותפי הסוד, לכיוון שיוביל ישירות או בעקיפין לנצ</w:t>
      </w:r>
      <w:r>
        <w:rPr>
          <w:rFonts w:ascii="Helvetica" w:hAnsi="Helvetica" w:cs="David"/>
          <w:b w:val="0"/>
          <w:bCs w:val="0"/>
          <w:sz w:val="24"/>
          <w:szCs w:val="24"/>
          <w:rtl/>
        </w:rPr>
        <w:t>"</w:t>
      </w:r>
      <w:r>
        <w:rPr>
          <w:rFonts w:ascii="Helvetica" w:hAnsi="Helvetica" w:cs="David" w:hint="cs"/>
          <w:b w:val="0"/>
          <w:bCs w:val="0"/>
          <w:sz w:val="24"/>
          <w:szCs w:val="24"/>
          <w:rtl/>
        </w:rPr>
        <w:t>ם יורם לוי (המשרת בימ"ר כראש מפלג תשאול) או למקורביו. החשש היה שהמידע עשוי לעבור מהם לעבריינים.</w:t>
      </w:r>
    </w:p>
    <w:p w:rsidR="0046122A" w:rsidRDefault="0046122A" w:rsidP="0046122A">
      <w:pPr>
        <w:pStyle w:val="2"/>
        <w:shd w:val="clear" w:color="auto" w:fill="FFFFFF"/>
        <w:tabs>
          <w:tab w:val="left" w:pos="7420"/>
        </w:tabs>
        <w:bidi/>
        <w:spacing w:before="0" w:beforeAutospacing="0" w:after="0" w:afterAutospacing="0" w:line="360" w:lineRule="auto"/>
        <w:jc w:val="both"/>
        <w:textAlignment w:val="baseline"/>
        <w:rPr>
          <w:rFonts w:ascii="Helvetica" w:hAnsi="Helvetica" w:cs="David"/>
          <w:b w:val="0"/>
          <w:bCs w:val="0"/>
          <w:sz w:val="24"/>
          <w:szCs w:val="24"/>
          <w:rtl/>
        </w:rPr>
      </w:pPr>
      <w:r>
        <w:rPr>
          <w:rFonts w:ascii="Helvetica" w:hAnsi="Helvetica" w:cs="David" w:hint="cs"/>
          <w:b w:val="0"/>
          <w:bCs w:val="0"/>
          <w:sz w:val="24"/>
          <w:szCs w:val="24"/>
          <w:rtl/>
        </w:rPr>
        <w:t xml:space="preserve">שלב זה  </w:t>
      </w:r>
      <w:r w:rsidRPr="00596D51">
        <w:rPr>
          <w:rFonts w:ascii="Helvetica" w:hAnsi="Helvetica" w:cs="David" w:hint="cs"/>
          <w:b w:val="0"/>
          <w:bCs w:val="0"/>
          <w:sz w:val="24"/>
          <w:szCs w:val="24"/>
          <w:rtl/>
        </w:rPr>
        <w:t xml:space="preserve">היה תחילתו של </w:t>
      </w:r>
      <w:r w:rsidRPr="00596D51">
        <w:rPr>
          <w:rFonts w:ascii="Helvetica" w:hAnsi="Helvetica" w:cs="David" w:hint="cs"/>
          <w:sz w:val="24"/>
          <w:szCs w:val="24"/>
          <w:rtl/>
        </w:rPr>
        <w:t>פער הרלוונטיות</w:t>
      </w:r>
      <w:r>
        <w:rPr>
          <w:rFonts w:ascii="Helvetica" w:hAnsi="Helvetica" w:cs="David" w:hint="cs"/>
          <w:b w:val="0"/>
          <w:bCs w:val="0"/>
          <w:sz w:val="24"/>
          <w:szCs w:val="24"/>
          <w:rtl/>
        </w:rPr>
        <w:t xml:space="preserve"> </w:t>
      </w:r>
      <w:r w:rsidRPr="00596D51">
        <w:rPr>
          <w:rFonts w:ascii="Helvetica" w:hAnsi="Helvetica" w:cs="David" w:hint="cs"/>
          <w:sz w:val="24"/>
          <w:szCs w:val="24"/>
          <w:rtl/>
        </w:rPr>
        <w:t>(</w:t>
      </w:r>
      <w:r w:rsidRPr="00835CD4">
        <w:rPr>
          <w:rFonts w:ascii="David" w:hAnsi="David" w:cs="David"/>
          <w:sz w:val="24"/>
          <w:szCs w:val="24"/>
        </w:rPr>
        <w:t>Relevancy Gap</w:t>
      </w:r>
      <w:r w:rsidRPr="00835CD4">
        <w:rPr>
          <w:rFonts w:ascii="David" w:hAnsi="David" w:cs="David"/>
          <w:sz w:val="24"/>
          <w:szCs w:val="24"/>
          <w:rtl/>
        </w:rPr>
        <w:t>)</w:t>
      </w:r>
      <w:r>
        <w:rPr>
          <w:rFonts w:ascii="David" w:hAnsi="David" w:cs="David" w:hint="cs"/>
          <w:b w:val="0"/>
          <w:bCs w:val="0"/>
          <w:sz w:val="24"/>
          <w:szCs w:val="24"/>
          <w:rtl/>
        </w:rPr>
        <w:t>,</w:t>
      </w:r>
      <w:r w:rsidRPr="00835CD4">
        <w:rPr>
          <w:rFonts w:ascii="David" w:hAnsi="David" w:cs="David"/>
          <w:b w:val="0"/>
          <w:bCs w:val="0"/>
          <w:sz w:val="24"/>
          <w:szCs w:val="24"/>
          <w:rtl/>
        </w:rPr>
        <w:t xml:space="preserve"> </w:t>
      </w:r>
      <w:r>
        <w:rPr>
          <w:rFonts w:ascii="Helvetica" w:hAnsi="Helvetica" w:cs="David" w:hint="cs"/>
          <w:b w:val="0"/>
          <w:bCs w:val="0"/>
          <w:sz w:val="24"/>
          <w:szCs w:val="24"/>
          <w:rtl/>
        </w:rPr>
        <w:t>שכן היה על הקצינים למדר את שותפם נצ</w:t>
      </w:r>
      <w:r>
        <w:rPr>
          <w:rFonts w:ascii="Helvetica" w:hAnsi="Helvetica" w:cs="David"/>
          <w:b w:val="0"/>
          <w:bCs w:val="0"/>
          <w:sz w:val="24"/>
          <w:szCs w:val="24"/>
          <w:rtl/>
        </w:rPr>
        <w:t>"</w:t>
      </w:r>
      <w:r>
        <w:rPr>
          <w:rFonts w:ascii="Helvetica" w:hAnsi="Helvetica" w:cs="David" w:hint="cs"/>
          <w:b w:val="0"/>
          <w:bCs w:val="0"/>
          <w:sz w:val="24"/>
          <w:szCs w:val="24"/>
          <w:rtl/>
        </w:rPr>
        <w:t>ם לוי מהחקירה ולבצע פעולות איסוף מודיעין מתחת לאפו. כמו כן, פער הרלוונטיות בפיענוח תיק החקירה נמשך בקושי לגבש עסקת עד מדינה עם צחי בן אור, מפני שלא ניתנה הסכמה של פרקליטות מחוז דרום מהטעם שאין משחררים את העבריין הראשי מאחריותו הפלילית על דרך של הכרזתו כעד מדינה. מפקד הימ"ר נצ</w:t>
      </w:r>
      <w:r>
        <w:rPr>
          <w:rFonts w:ascii="Helvetica" w:hAnsi="Helvetica" w:cs="David"/>
          <w:b w:val="0"/>
          <w:bCs w:val="0"/>
          <w:sz w:val="24"/>
          <w:szCs w:val="24"/>
          <w:rtl/>
        </w:rPr>
        <w:t>"</w:t>
      </w:r>
      <w:r>
        <w:rPr>
          <w:rFonts w:ascii="Helvetica" w:hAnsi="Helvetica" w:cs="David" w:hint="cs"/>
          <w:b w:val="0"/>
          <w:bCs w:val="0"/>
          <w:sz w:val="24"/>
          <w:szCs w:val="24"/>
          <w:rtl/>
        </w:rPr>
        <w:t>ם גור סבר שהקביעה שצחי בן אור הוא העבריין הראשי הינה מוטעית, שכן המניע, היוזמה, התכנון האחריות והמימון בפרשת הרצח הם, האחים פרניאן, ויש לראות אותם כעבריינים עיקריים. כמו כן, סבר מפקד הימ"ר כי חשיפת השחיתות של נצ</w:t>
      </w:r>
      <w:r>
        <w:rPr>
          <w:rFonts w:ascii="Helvetica" w:hAnsi="Helvetica" w:cs="David"/>
          <w:b w:val="0"/>
          <w:bCs w:val="0"/>
          <w:sz w:val="24"/>
          <w:szCs w:val="24"/>
          <w:rtl/>
        </w:rPr>
        <w:t>"</w:t>
      </w:r>
      <w:r>
        <w:rPr>
          <w:rFonts w:ascii="Helvetica" w:hAnsi="Helvetica" w:cs="David" w:hint="cs"/>
          <w:b w:val="0"/>
          <w:bCs w:val="0"/>
          <w:sz w:val="24"/>
          <w:szCs w:val="24"/>
          <w:rtl/>
        </w:rPr>
        <w:t xml:space="preserve">ם לוי ונוספים הינה חשיבות מהמעלה הראשונה. </w:t>
      </w:r>
    </w:p>
    <w:p w:rsidR="0046122A" w:rsidRDefault="0046122A" w:rsidP="0046122A">
      <w:pPr>
        <w:pStyle w:val="2"/>
        <w:shd w:val="clear" w:color="auto" w:fill="FFFFFF"/>
        <w:tabs>
          <w:tab w:val="left" w:pos="7420"/>
        </w:tabs>
        <w:bidi/>
        <w:spacing w:before="0" w:beforeAutospacing="0" w:after="0" w:afterAutospacing="0" w:line="360" w:lineRule="auto"/>
        <w:jc w:val="both"/>
        <w:textAlignment w:val="baseline"/>
        <w:rPr>
          <w:rFonts w:ascii="Helvetica" w:hAnsi="Helvetica" w:cs="David"/>
          <w:b w:val="0"/>
          <w:bCs w:val="0"/>
          <w:sz w:val="24"/>
          <w:szCs w:val="24"/>
          <w:rtl/>
        </w:rPr>
      </w:pPr>
      <w:r>
        <w:rPr>
          <w:rFonts w:ascii="Helvetica" w:hAnsi="Helvetica" w:cs="David" w:hint="cs"/>
          <w:b w:val="0"/>
          <w:bCs w:val="0"/>
          <w:sz w:val="24"/>
          <w:szCs w:val="24"/>
          <w:rtl/>
        </w:rPr>
        <w:t xml:space="preserve">פער הרלוונטיות מתחדד שנית כשצוות החקירה אינו ממשיך בחקירת הרצח אלא מסתמך על עדותו של צחי בן אור.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נצ</w:t>
      </w:r>
      <w:r>
        <w:rPr>
          <w:rFonts w:ascii="Helvetica" w:hAnsi="Helvetica" w:cs="David"/>
          <w:sz w:val="24"/>
          <w:szCs w:val="24"/>
          <w:rtl/>
        </w:rPr>
        <w:t>"</w:t>
      </w:r>
      <w:r>
        <w:rPr>
          <w:rFonts w:ascii="Helvetica" w:hAnsi="Helvetica" w:cs="David" w:hint="cs"/>
          <w:sz w:val="24"/>
          <w:szCs w:val="24"/>
          <w:rtl/>
        </w:rPr>
        <w:t>ם גור, מפקד הימ"ר</w:t>
      </w:r>
      <w:r w:rsidRPr="00596D51">
        <w:rPr>
          <w:rFonts w:ascii="Helvetica" w:hAnsi="Helvetica" w:cs="David" w:hint="cs"/>
          <w:sz w:val="24"/>
          <w:szCs w:val="24"/>
          <w:rtl/>
        </w:rPr>
        <w:t xml:space="preserve"> לאורך כל הדרך</w:t>
      </w:r>
      <w:r>
        <w:rPr>
          <w:rFonts w:ascii="Helvetica" w:hAnsi="Helvetica" w:cs="David" w:hint="cs"/>
          <w:sz w:val="24"/>
          <w:szCs w:val="24"/>
          <w:rtl/>
        </w:rPr>
        <w:t>,</w:t>
      </w:r>
      <w:r w:rsidRPr="00596D51">
        <w:rPr>
          <w:rFonts w:ascii="Helvetica" w:hAnsi="Helvetica" w:cs="David" w:hint="cs"/>
          <w:sz w:val="24"/>
          <w:szCs w:val="24"/>
          <w:rtl/>
        </w:rPr>
        <w:t xml:space="preserve"> נהג על פי </w:t>
      </w:r>
      <w:r w:rsidRPr="00835CD4">
        <w:rPr>
          <w:rFonts w:ascii="Helvetica" w:hAnsi="Helvetica" w:cs="David" w:hint="cs"/>
          <w:b/>
          <w:bCs/>
          <w:sz w:val="24"/>
          <w:szCs w:val="24"/>
          <w:rtl/>
        </w:rPr>
        <w:t>הגישה</w:t>
      </w:r>
      <w:r w:rsidRPr="00596D51">
        <w:rPr>
          <w:rFonts w:ascii="Helvetica" w:hAnsi="Helvetica" w:cs="David" w:hint="cs"/>
          <w:sz w:val="24"/>
          <w:szCs w:val="24"/>
          <w:rtl/>
        </w:rPr>
        <w:t xml:space="preserve"> </w:t>
      </w:r>
      <w:r>
        <w:rPr>
          <w:rFonts w:ascii="Helvetica" w:hAnsi="Helvetica" w:cs="David" w:hint="cs"/>
          <w:b/>
          <w:bCs/>
          <w:sz w:val="24"/>
          <w:szCs w:val="24"/>
          <w:rtl/>
        </w:rPr>
        <w:t>ה</w:t>
      </w:r>
      <w:r w:rsidRPr="00596D51">
        <w:rPr>
          <w:rFonts w:ascii="Helvetica" w:hAnsi="Helvetica" w:cs="David" w:hint="cs"/>
          <w:b/>
          <w:bCs/>
          <w:sz w:val="24"/>
          <w:szCs w:val="24"/>
          <w:rtl/>
        </w:rPr>
        <w:t>ראליסטית</w:t>
      </w:r>
      <w:r>
        <w:rPr>
          <w:rFonts w:ascii="Helvetica" w:hAnsi="Helvetica" w:cs="David" w:hint="cs"/>
          <w:b/>
          <w:bCs/>
          <w:sz w:val="24"/>
          <w:szCs w:val="24"/>
          <w:rtl/>
        </w:rPr>
        <w:t xml:space="preserve"> </w:t>
      </w:r>
      <w:r w:rsidRPr="00596D51">
        <w:rPr>
          <w:rFonts w:ascii="Arial" w:hAnsi="Arial" w:cs="David" w:hint="cs"/>
          <w:sz w:val="24"/>
          <w:szCs w:val="24"/>
          <w:rtl/>
        </w:rPr>
        <w:t xml:space="preserve">בעוד שהגישה המערבית </w:t>
      </w:r>
      <w:r>
        <w:rPr>
          <w:rFonts w:ascii="Arial" w:hAnsi="Arial" w:cs="David" w:hint="cs"/>
          <w:sz w:val="24"/>
          <w:szCs w:val="24"/>
          <w:rtl/>
        </w:rPr>
        <w:t xml:space="preserve">(שאפיינה את הפרקליטות ) </w:t>
      </w:r>
      <w:r w:rsidRPr="00596D51">
        <w:rPr>
          <w:rFonts w:ascii="Arial" w:hAnsi="Arial" w:cs="David" w:hint="cs"/>
          <w:sz w:val="24"/>
          <w:szCs w:val="24"/>
          <w:rtl/>
        </w:rPr>
        <w:t>מקדשת את התכנון, מסתכלת על החזון</w:t>
      </w:r>
      <w:r>
        <w:rPr>
          <w:rFonts w:ascii="Arial" w:hAnsi="Arial" w:cs="David" w:hint="cs"/>
          <w:sz w:val="24"/>
          <w:szCs w:val="24"/>
          <w:rtl/>
        </w:rPr>
        <w:t xml:space="preserve"> והאינטרס הציבורי</w:t>
      </w:r>
      <w:r w:rsidRPr="00596D51">
        <w:rPr>
          <w:rFonts w:ascii="Arial" w:hAnsi="Arial" w:cs="David" w:hint="cs"/>
          <w:sz w:val="24"/>
          <w:szCs w:val="24"/>
          <w:rtl/>
        </w:rPr>
        <w:t xml:space="preserve">, על תהליכי קבלת ההחלטות וצופה פני עתיד. בגישה המזרחית </w:t>
      </w:r>
      <w:r w:rsidRPr="00596D51">
        <w:rPr>
          <w:rFonts w:ascii="Arial" w:hAnsi="Arial" w:cs="David"/>
          <w:sz w:val="24"/>
          <w:szCs w:val="24"/>
          <w:rtl/>
        </w:rPr>
        <w:t>–</w:t>
      </w:r>
      <w:r w:rsidRPr="00596D51">
        <w:rPr>
          <w:rFonts w:ascii="Arial" w:hAnsi="Arial" w:cs="David" w:hint="cs"/>
          <w:sz w:val="24"/>
          <w:szCs w:val="24"/>
          <w:rtl/>
        </w:rPr>
        <w:t xml:space="preserve"> </w:t>
      </w:r>
      <w:r>
        <w:rPr>
          <w:rFonts w:ascii="Arial" w:hAnsi="Arial" w:cs="David" w:hint="cs"/>
          <w:sz w:val="24"/>
          <w:szCs w:val="24"/>
          <w:rtl/>
        </w:rPr>
        <w:t>ועבור נצ</w:t>
      </w:r>
      <w:r>
        <w:rPr>
          <w:rFonts w:ascii="Arial" w:hAnsi="Arial" w:cs="David"/>
          <w:sz w:val="24"/>
          <w:szCs w:val="24"/>
          <w:rtl/>
        </w:rPr>
        <w:t>"</w:t>
      </w:r>
      <w:r>
        <w:rPr>
          <w:rFonts w:ascii="Arial" w:hAnsi="Arial" w:cs="David" w:hint="cs"/>
          <w:sz w:val="24"/>
          <w:szCs w:val="24"/>
          <w:rtl/>
        </w:rPr>
        <w:t>ם גור, הפיענוח</w:t>
      </w:r>
      <w:r w:rsidRPr="00596D51">
        <w:rPr>
          <w:rFonts w:ascii="Arial" w:hAnsi="Arial" w:cs="David" w:hint="cs"/>
          <w:sz w:val="24"/>
          <w:szCs w:val="24"/>
          <w:rtl/>
        </w:rPr>
        <w:t xml:space="preserve"> </w:t>
      </w:r>
      <w:r>
        <w:rPr>
          <w:rFonts w:ascii="Arial" w:hAnsi="Arial" w:cs="David" w:hint="cs"/>
          <w:sz w:val="24"/>
          <w:szCs w:val="24"/>
          <w:rtl/>
        </w:rPr>
        <w:t>היה</w:t>
      </w:r>
      <w:r w:rsidRPr="00596D51">
        <w:rPr>
          <w:rFonts w:ascii="Arial" w:hAnsi="Arial" w:cs="David" w:hint="cs"/>
          <w:sz w:val="24"/>
          <w:szCs w:val="24"/>
          <w:rtl/>
        </w:rPr>
        <w:t xml:space="preserve"> הכ</w:t>
      </w:r>
      <w:r>
        <w:rPr>
          <w:rFonts w:ascii="Arial" w:hAnsi="Arial" w:cs="David" w:hint="cs"/>
          <w:sz w:val="24"/>
          <w:szCs w:val="24"/>
          <w:rtl/>
        </w:rPr>
        <w:t>ו</w:t>
      </w:r>
      <w:r w:rsidRPr="00596D51">
        <w:rPr>
          <w:rFonts w:ascii="Arial" w:hAnsi="Arial" w:cs="David" w:hint="cs"/>
          <w:sz w:val="24"/>
          <w:szCs w:val="24"/>
          <w:rtl/>
        </w:rPr>
        <w:t xml:space="preserve">ל, האינטרס </w:t>
      </w:r>
      <w:r>
        <w:rPr>
          <w:rFonts w:ascii="Arial" w:hAnsi="Arial" w:cs="David" w:hint="cs"/>
          <w:sz w:val="24"/>
          <w:szCs w:val="24"/>
          <w:rtl/>
        </w:rPr>
        <w:t>הוא</w:t>
      </w:r>
      <w:r w:rsidRPr="00596D51">
        <w:rPr>
          <w:rFonts w:ascii="Arial" w:hAnsi="Arial" w:cs="David" w:hint="cs"/>
          <w:sz w:val="24"/>
          <w:szCs w:val="24"/>
          <w:rtl/>
        </w:rPr>
        <w:t xml:space="preserve"> המרכז, </w:t>
      </w:r>
      <w:r>
        <w:rPr>
          <w:rFonts w:ascii="Arial" w:hAnsi="Arial" w:cs="David" w:hint="cs"/>
          <w:sz w:val="24"/>
          <w:szCs w:val="24"/>
          <w:rtl/>
        </w:rPr>
        <w:t>ובעיות היו פוטנציאל לשיפור המצב האסטרטגי מול העבריינים בדרום</w:t>
      </w:r>
      <w:r w:rsidRPr="00596D51">
        <w:rPr>
          <w:rFonts w:ascii="Arial" w:hAnsi="Arial" w:cs="David" w:hint="cs"/>
          <w:sz w:val="24"/>
          <w:szCs w:val="24"/>
          <w:rtl/>
        </w:rPr>
        <w:t xml:space="preserve">. </w:t>
      </w:r>
      <w:r w:rsidRPr="00596D51">
        <w:rPr>
          <w:rFonts w:ascii="Helvetica" w:hAnsi="Helvetica" w:cs="David" w:hint="cs"/>
          <w:sz w:val="24"/>
          <w:szCs w:val="24"/>
          <w:rtl/>
        </w:rPr>
        <w:t>מבחינת</w:t>
      </w:r>
      <w:r>
        <w:rPr>
          <w:rFonts w:ascii="Helvetica" w:hAnsi="Helvetica" w:cs="David" w:hint="cs"/>
          <w:sz w:val="24"/>
          <w:szCs w:val="24"/>
          <w:rtl/>
        </w:rPr>
        <w:t xml:space="preserve"> נצ</w:t>
      </w:r>
      <w:r>
        <w:rPr>
          <w:rFonts w:ascii="Helvetica" w:hAnsi="Helvetica" w:cs="David"/>
          <w:sz w:val="24"/>
          <w:szCs w:val="24"/>
          <w:rtl/>
        </w:rPr>
        <w:t>"</w:t>
      </w:r>
      <w:r>
        <w:rPr>
          <w:rFonts w:ascii="Helvetica" w:hAnsi="Helvetica" w:cs="David" w:hint="cs"/>
          <w:sz w:val="24"/>
          <w:szCs w:val="24"/>
          <w:rtl/>
        </w:rPr>
        <w:t>ם</w:t>
      </w:r>
      <w:r w:rsidRPr="00596D51">
        <w:rPr>
          <w:rFonts w:ascii="Helvetica" w:hAnsi="Helvetica" w:cs="David" w:hint="cs"/>
          <w:sz w:val="24"/>
          <w:szCs w:val="24"/>
          <w:rtl/>
        </w:rPr>
        <w:t xml:space="preserve"> </w:t>
      </w:r>
      <w:r>
        <w:rPr>
          <w:rFonts w:ascii="Helvetica" w:hAnsi="Helvetica" w:cs="David" w:hint="cs"/>
          <w:sz w:val="24"/>
          <w:szCs w:val="24"/>
          <w:rtl/>
        </w:rPr>
        <w:t xml:space="preserve">גור </w:t>
      </w:r>
      <w:r w:rsidRPr="00596D51">
        <w:rPr>
          <w:rFonts w:ascii="Helvetica" w:hAnsi="Helvetica" w:cs="David" w:hint="cs"/>
          <w:sz w:val="24"/>
          <w:szCs w:val="24"/>
          <w:rtl/>
        </w:rPr>
        <w:t>חשוב היה לייצר הרתעה שתשבור את הכללים הנהוגים, הוא פעל באמצעים שלא היו בעבר</w:t>
      </w:r>
      <w:r>
        <w:rPr>
          <w:rFonts w:ascii="Helvetica" w:hAnsi="Helvetica" w:cs="David" w:hint="cs"/>
          <w:sz w:val="24"/>
          <w:szCs w:val="24"/>
          <w:rtl/>
        </w:rPr>
        <w:t xml:space="preserve"> כנגד שחיתות שוטרים</w:t>
      </w:r>
      <w:r w:rsidRPr="00596D51">
        <w:rPr>
          <w:rFonts w:ascii="Helvetica" w:hAnsi="Helvetica" w:cs="David" w:hint="cs"/>
          <w:b/>
          <w:bCs/>
          <w:sz w:val="24"/>
          <w:szCs w:val="24"/>
          <w:rtl/>
        </w:rPr>
        <w:t>, התזמון</w:t>
      </w:r>
      <w:r w:rsidRPr="00596D51">
        <w:rPr>
          <w:rFonts w:ascii="Helvetica" w:hAnsi="Helvetica" w:cs="David" w:hint="cs"/>
          <w:sz w:val="24"/>
          <w:szCs w:val="24"/>
          <w:rtl/>
        </w:rPr>
        <w:t xml:space="preserve"> הנכון היה קריטי, ו</w:t>
      </w:r>
      <w:r w:rsidRPr="00596D51">
        <w:rPr>
          <w:rFonts w:ascii="Helvetica" w:hAnsi="Helvetica" w:cs="David" w:hint="cs"/>
          <w:b/>
          <w:bCs/>
          <w:sz w:val="24"/>
          <w:szCs w:val="24"/>
          <w:rtl/>
        </w:rPr>
        <w:t>החיכוך</w:t>
      </w:r>
      <w:r>
        <w:rPr>
          <w:rFonts w:ascii="Helvetica" w:hAnsi="Helvetica" w:cs="David" w:hint="cs"/>
          <w:b/>
          <w:bCs/>
          <w:sz w:val="24"/>
          <w:szCs w:val="24"/>
          <w:rtl/>
        </w:rPr>
        <w:t xml:space="preserve"> עם הראיות </w:t>
      </w:r>
      <w:r w:rsidRPr="00596D51">
        <w:rPr>
          <w:rFonts w:ascii="Helvetica" w:hAnsi="Helvetica" w:cs="David" w:hint="cs"/>
          <w:sz w:val="24"/>
          <w:szCs w:val="24"/>
          <w:rtl/>
        </w:rPr>
        <w:t xml:space="preserve"> היה הזדמנות ל</w:t>
      </w:r>
      <w:r>
        <w:rPr>
          <w:rFonts w:ascii="Helvetica" w:hAnsi="Helvetica" w:cs="David" w:hint="cs"/>
          <w:sz w:val="24"/>
          <w:szCs w:val="24"/>
          <w:rtl/>
        </w:rPr>
        <w:t>ה</w:t>
      </w:r>
      <w:r w:rsidRPr="00596D51">
        <w:rPr>
          <w:rFonts w:ascii="Helvetica" w:hAnsi="Helvetica" w:cs="David" w:hint="cs"/>
          <w:sz w:val="24"/>
          <w:szCs w:val="24"/>
          <w:rtl/>
        </w:rPr>
        <w:t xml:space="preserve">שפעה והרתעה.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 xml:space="preserve">בשלב זה </w:t>
      </w:r>
      <w:r w:rsidRPr="00913F64">
        <w:rPr>
          <w:rFonts w:ascii="Arial" w:hAnsi="Arial" w:cs="David" w:hint="cs"/>
          <w:sz w:val="24"/>
          <w:szCs w:val="24"/>
          <w:rtl/>
        </w:rPr>
        <w:t xml:space="preserve">ביצע </w:t>
      </w:r>
      <w:r>
        <w:rPr>
          <w:rFonts w:ascii="Arial" w:hAnsi="Arial" w:cs="David" w:hint="cs"/>
          <w:sz w:val="24"/>
          <w:szCs w:val="24"/>
          <w:rtl/>
        </w:rPr>
        <w:t>נצ</w:t>
      </w:r>
      <w:r>
        <w:rPr>
          <w:rFonts w:ascii="Arial" w:hAnsi="Arial" w:cs="David"/>
          <w:sz w:val="24"/>
          <w:szCs w:val="24"/>
          <w:rtl/>
        </w:rPr>
        <w:t>"</w:t>
      </w:r>
      <w:r>
        <w:rPr>
          <w:rFonts w:ascii="Arial" w:hAnsi="Arial" w:cs="David" w:hint="cs"/>
          <w:sz w:val="24"/>
          <w:szCs w:val="24"/>
          <w:rtl/>
        </w:rPr>
        <w:t>ם</w:t>
      </w:r>
      <w:r w:rsidRPr="00913F64">
        <w:rPr>
          <w:rFonts w:ascii="Arial" w:hAnsi="Arial" w:cs="David" w:hint="cs"/>
          <w:sz w:val="24"/>
          <w:szCs w:val="24"/>
          <w:rtl/>
        </w:rPr>
        <w:t xml:space="preserve"> גור מפקד הימ"ר</w:t>
      </w:r>
      <w:r>
        <w:rPr>
          <w:rFonts w:ascii="Arial" w:hAnsi="Arial" w:cs="David" w:hint="cs"/>
          <w:b/>
          <w:bCs/>
          <w:sz w:val="24"/>
          <w:szCs w:val="24"/>
          <w:rtl/>
        </w:rPr>
        <w:t xml:space="preserve"> </w:t>
      </w:r>
      <w:r w:rsidRPr="0008166C">
        <w:rPr>
          <w:rFonts w:ascii="Arial" w:hAnsi="Arial" w:cs="David" w:hint="cs"/>
          <w:b/>
          <w:bCs/>
          <w:sz w:val="24"/>
          <w:szCs w:val="24"/>
          <w:rtl/>
        </w:rPr>
        <w:t>הערכה נטו</w:t>
      </w:r>
      <w:r w:rsidRPr="0008166C">
        <w:rPr>
          <w:rFonts w:ascii="Arial" w:hAnsi="Arial" w:cs="David" w:hint="cs"/>
          <w:sz w:val="24"/>
          <w:szCs w:val="24"/>
          <w:rtl/>
        </w:rPr>
        <w:t xml:space="preserve"> </w:t>
      </w:r>
      <w:r w:rsidRPr="0008166C">
        <w:rPr>
          <w:rFonts w:ascii="Arial" w:hAnsi="Arial" w:cs="David" w:hint="cs"/>
          <w:b/>
          <w:bCs/>
          <w:sz w:val="24"/>
          <w:szCs w:val="24"/>
          <w:rtl/>
        </w:rPr>
        <w:t>(</w:t>
      </w:r>
      <w:r w:rsidRPr="00835CD4">
        <w:rPr>
          <w:rFonts w:ascii="David" w:hAnsi="David" w:cs="David"/>
          <w:b/>
          <w:bCs/>
          <w:sz w:val="24"/>
          <w:szCs w:val="24"/>
        </w:rPr>
        <w:t>Net Assessment</w:t>
      </w:r>
      <w:r w:rsidRPr="00835CD4">
        <w:rPr>
          <w:rFonts w:ascii="David" w:hAnsi="David" w:cs="David"/>
          <w:b/>
          <w:bCs/>
          <w:sz w:val="24"/>
          <w:szCs w:val="24"/>
          <w:rtl/>
        </w:rPr>
        <w:t>)</w:t>
      </w:r>
      <w:r>
        <w:rPr>
          <w:rFonts w:ascii="David" w:hAnsi="David" w:cs="David" w:hint="cs"/>
          <w:b/>
          <w:bCs/>
          <w:sz w:val="24"/>
          <w:szCs w:val="24"/>
          <w:rtl/>
        </w:rPr>
        <w:t>,</w:t>
      </w:r>
      <w:r>
        <w:rPr>
          <w:rFonts w:ascii="Helvetica" w:hAnsi="Helvetica" w:cs="David" w:hint="cs"/>
          <w:sz w:val="24"/>
          <w:szCs w:val="24"/>
          <w:rtl/>
        </w:rPr>
        <w:t xml:space="preserve"> שכן </w:t>
      </w:r>
      <w:r w:rsidRPr="008B22C3">
        <w:rPr>
          <w:rFonts w:ascii="Helvetica" w:hAnsi="Helvetica" w:cs="David" w:hint="cs"/>
          <w:b/>
          <w:bCs/>
          <w:sz w:val="24"/>
          <w:szCs w:val="24"/>
          <w:rtl/>
        </w:rPr>
        <w:t>הצד האדום</w:t>
      </w:r>
      <w:r>
        <w:rPr>
          <w:rFonts w:ascii="Helvetica" w:hAnsi="Helvetica" w:cs="David" w:hint="cs"/>
          <w:sz w:val="24"/>
          <w:szCs w:val="24"/>
          <w:rtl/>
        </w:rPr>
        <w:t>, צחי בן אור היה עצור עד תום ההליכים בפרשת מעשי השוד, גויס לצורך איסוף ראיות, בעיקר דרך הקלטת שותפים לדבר עבירה. צחי בן אור המשיך במקביל במשא ומתן שלו מול הפרקליטות והמשטרה על העונש שיהיה עליו לשאת במסגרת הסכם אפשרי. בן אור חתר לתמורה, שנראתה לפרקליטות גבוהה ובלתי אפשרית, שלוש שנות מאסר. נצ</w:t>
      </w:r>
      <w:r>
        <w:rPr>
          <w:rFonts w:ascii="Helvetica" w:hAnsi="Helvetica" w:cs="David"/>
          <w:sz w:val="24"/>
          <w:szCs w:val="24"/>
          <w:rtl/>
        </w:rPr>
        <w:t>"</w:t>
      </w:r>
      <w:r>
        <w:rPr>
          <w:rFonts w:ascii="Helvetica" w:hAnsi="Helvetica" w:cs="David" w:hint="cs"/>
          <w:sz w:val="24"/>
          <w:szCs w:val="24"/>
          <w:rtl/>
        </w:rPr>
        <w:t xml:space="preserve">ם גור, שייצג את </w:t>
      </w:r>
      <w:r w:rsidRPr="008B22C3">
        <w:rPr>
          <w:rFonts w:ascii="Helvetica" w:hAnsi="Helvetica" w:cs="David" w:hint="cs"/>
          <w:b/>
          <w:bCs/>
          <w:sz w:val="24"/>
          <w:szCs w:val="24"/>
          <w:rtl/>
        </w:rPr>
        <w:t>הצד הכחול</w:t>
      </w:r>
      <w:r>
        <w:rPr>
          <w:rFonts w:ascii="Helvetica" w:hAnsi="Helvetica" w:cs="David" w:hint="cs"/>
          <w:sz w:val="24"/>
          <w:szCs w:val="24"/>
          <w:rtl/>
        </w:rPr>
        <w:t xml:space="preserve"> תמך בתנאיו של צחי בן אור וזאת משום שרצה לפענח את תיק הרצח של בוחבוט ולחשוף שחיתות משטרתית. הפרקליטות לא הסכימה לעונש שיפחת משבע שנות מאסר. הצעה זו נדחתה על ידי בן אור. בשלב זה </w:t>
      </w:r>
      <w:r w:rsidRPr="008B22C3">
        <w:rPr>
          <w:rFonts w:ascii="Helvetica" w:hAnsi="Helvetica" w:cs="David" w:hint="cs"/>
          <w:b/>
          <w:bCs/>
          <w:sz w:val="24"/>
          <w:szCs w:val="24"/>
          <w:rtl/>
        </w:rPr>
        <w:t>לא</w:t>
      </w:r>
      <w:r>
        <w:rPr>
          <w:rFonts w:ascii="Helvetica" w:hAnsi="Helvetica" w:cs="David" w:hint="cs"/>
          <w:sz w:val="24"/>
          <w:szCs w:val="24"/>
          <w:rtl/>
        </w:rPr>
        <w:t xml:space="preserve"> התבצעה חקירה של תיק הרצח והתיק נותר עומד ותלוי על עדותו של צחי בן אור והסכמתו לשמש עד מדינה בתיק הרצח של בוחבוט. </w:t>
      </w:r>
    </w:p>
    <w:p w:rsidR="0046122A" w:rsidRDefault="0046122A" w:rsidP="0046122A">
      <w:pPr>
        <w:bidi/>
        <w:spacing w:after="0" w:line="360" w:lineRule="auto"/>
        <w:jc w:val="both"/>
        <w:rPr>
          <w:rFonts w:ascii="Helvetica" w:hAnsi="Helvetica" w:cs="David"/>
          <w:sz w:val="24"/>
          <w:szCs w:val="24"/>
          <w:rtl/>
        </w:rPr>
      </w:pPr>
      <w:r w:rsidRPr="00BC0E59">
        <w:rPr>
          <w:rFonts w:ascii="Helvetica" w:hAnsi="Helvetica" w:cs="David" w:hint="cs"/>
          <w:sz w:val="24"/>
          <w:szCs w:val="24"/>
          <w:rtl/>
        </w:rPr>
        <w:t xml:space="preserve">בתאריך </w:t>
      </w:r>
      <w:r>
        <w:rPr>
          <w:rFonts w:ascii="Helvetica" w:hAnsi="Helvetica" w:cs="David" w:hint="cs"/>
          <w:sz w:val="24"/>
          <w:szCs w:val="24"/>
          <w:rtl/>
        </w:rPr>
        <w:t>10.3.2002 שוחרר צחי בן אור בתנאים מהמעצר עד תום ההליכים, שבהם הוא היה נתון בתיק מעשי השוד. בתאריך 6.7.2002 נורה ונפצע בן אור במה שנחזה כניסיון לרצח, כששהה במושב הודיה. בשיחות שקיימו עמו אנשי ימ"ר דרום בבית החולים, הסכים בן אור לעונש מאסר גבוה מזה שהסכים לו קודם לכן, ולכן היה מוכן למסור מידע נוסף. הפרקליטות לא הסכימה לחדש המשא ומתן עם בן אור מהחשד שהיה מעורב ברצח נוסף של אמיר שימניאן ז"ל שגופתו נמצאה יומיים לאחר שבן אור נפגע.</w:t>
      </w: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b/>
          <w:bCs/>
          <w:sz w:val="24"/>
          <w:szCs w:val="24"/>
          <w:rtl/>
        </w:rPr>
      </w:pPr>
    </w:p>
    <w:p w:rsidR="0046122A" w:rsidRDefault="0046122A" w:rsidP="0046122A">
      <w:pPr>
        <w:bidi/>
        <w:spacing w:after="0" w:line="360" w:lineRule="auto"/>
        <w:jc w:val="both"/>
        <w:rPr>
          <w:rFonts w:ascii="Helvetica" w:hAnsi="Helvetica" w:cs="David"/>
          <w:b/>
          <w:bCs/>
          <w:sz w:val="24"/>
          <w:szCs w:val="24"/>
          <w:rtl/>
        </w:rPr>
      </w:pPr>
    </w:p>
    <w:p w:rsidR="0046122A" w:rsidRDefault="0046122A" w:rsidP="0046122A">
      <w:pPr>
        <w:bidi/>
        <w:spacing w:after="0" w:line="360" w:lineRule="auto"/>
        <w:jc w:val="both"/>
        <w:rPr>
          <w:rFonts w:ascii="Helvetica" w:hAnsi="Helvetica" w:cs="David"/>
          <w:b/>
          <w:bCs/>
          <w:sz w:val="24"/>
          <w:szCs w:val="24"/>
          <w:rtl/>
        </w:rPr>
      </w:pPr>
    </w:p>
    <w:p w:rsidR="0046122A" w:rsidRDefault="0046122A" w:rsidP="0046122A">
      <w:pPr>
        <w:bidi/>
        <w:spacing w:after="0" w:line="360" w:lineRule="auto"/>
        <w:jc w:val="both"/>
        <w:rPr>
          <w:rFonts w:ascii="Helvetica" w:hAnsi="Helvetica" w:cs="David"/>
          <w:b/>
          <w:bCs/>
          <w:sz w:val="24"/>
          <w:szCs w:val="24"/>
          <w:rtl/>
        </w:rPr>
      </w:pPr>
      <w:r w:rsidRPr="008B564F">
        <w:rPr>
          <w:rFonts w:ascii="Helvetica" w:hAnsi="Helvetica" w:cs="David" w:hint="cs"/>
          <w:b/>
          <w:bCs/>
          <w:sz w:val="24"/>
          <w:szCs w:val="24"/>
          <w:rtl/>
        </w:rPr>
        <w:lastRenderedPageBreak/>
        <w:t>אפיזודה שנייה</w:t>
      </w:r>
      <w:r>
        <w:rPr>
          <w:rFonts w:ascii="Helvetica" w:hAnsi="Helvetica" w:cs="David" w:hint="cs"/>
          <w:b/>
          <w:bCs/>
          <w:sz w:val="24"/>
          <w:szCs w:val="24"/>
          <w:rtl/>
        </w:rPr>
        <w:t xml:space="preserve">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נצ</w:t>
      </w:r>
      <w:r>
        <w:rPr>
          <w:rFonts w:ascii="Helvetica" w:hAnsi="Helvetica" w:cs="David"/>
          <w:sz w:val="24"/>
          <w:szCs w:val="24"/>
          <w:rtl/>
        </w:rPr>
        <w:t>"</w:t>
      </w:r>
      <w:r>
        <w:rPr>
          <w:rFonts w:ascii="Helvetica" w:hAnsi="Helvetica" w:cs="David" w:hint="cs"/>
          <w:sz w:val="24"/>
          <w:szCs w:val="24"/>
          <w:rtl/>
        </w:rPr>
        <w:t>ם יורם לוי מונה למפקד ימ"ר דרום ב- 1.9.2004 (פרק נפרד בוועדת זיילר מתייחס לאופן מיניו התמוהה לתפקיד הרגיש על ידי רנ"צ קראדי, מפקד מחוז דרום דאז, וזאת לאור החשדות הכבדים שהיו כנגד לוי על יחסיו הבלתי תקינים עם עבריינים).</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 xml:space="preserve">תקופה זו מאופיינת בהתרחקות גוברת והולכת של זמן, שבמהלכו הלכה וקטנה הציפייה שבן אור יוכרז עד מדינה. בכל אותה עת לא קוימה ולא קודמה חקירה רגילה או עצמאית.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חומר החקירה, שהיה שמור במפלג המודיעין של ימ"ר דרום, הוכנס לארון שמור עם מינויו של נצ</w:t>
      </w:r>
      <w:r>
        <w:rPr>
          <w:rFonts w:ascii="Helvetica" w:hAnsi="Helvetica" w:cs="David"/>
          <w:sz w:val="24"/>
          <w:szCs w:val="24"/>
          <w:rtl/>
        </w:rPr>
        <w:t>"</w:t>
      </w:r>
      <w:r>
        <w:rPr>
          <w:rFonts w:ascii="Helvetica" w:hAnsi="Helvetica" w:cs="David" w:hint="cs"/>
          <w:sz w:val="24"/>
          <w:szCs w:val="24"/>
          <w:rtl/>
        </w:rPr>
        <w:t xml:space="preserve">ם לוי למפקד ימ"ר דרום על ידי רפ"ק אביעוז.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נצ</w:t>
      </w:r>
      <w:r>
        <w:rPr>
          <w:rFonts w:ascii="Helvetica" w:hAnsi="Helvetica" w:cs="David"/>
          <w:sz w:val="24"/>
          <w:szCs w:val="24"/>
          <w:rtl/>
        </w:rPr>
        <w:t>"</w:t>
      </w:r>
      <w:r>
        <w:rPr>
          <w:rFonts w:ascii="Helvetica" w:hAnsi="Helvetica" w:cs="David" w:hint="cs"/>
          <w:sz w:val="24"/>
          <w:szCs w:val="24"/>
          <w:rtl/>
        </w:rPr>
        <w:t>ם לוי ביקש מקציני ימ"ר דרום שיחפשו את החומר שנאסף ביחידה על רצח בוחבוט. הקצינים מסרו לו כי מצאו חומר רב בארון שהיה נעול באחד החדרים. נצ</w:t>
      </w:r>
      <w:r>
        <w:rPr>
          <w:rFonts w:ascii="Helvetica" w:hAnsi="Helvetica" w:cs="David"/>
          <w:sz w:val="24"/>
          <w:szCs w:val="24"/>
          <w:rtl/>
        </w:rPr>
        <w:t>"</w:t>
      </w:r>
      <w:r>
        <w:rPr>
          <w:rFonts w:ascii="Helvetica" w:hAnsi="Helvetica" w:cs="David" w:hint="cs"/>
          <w:sz w:val="24"/>
          <w:szCs w:val="24"/>
          <w:rtl/>
        </w:rPr>
        <w:t xml:space="preserve">ם לוי עידכן את מפקד המחוז רנ"צ קראדי על הימצאות חומר החקירה של רצח בוחבוט ואת תיק ההפעלה של צחי בן אור.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 xml:space="preserve">רנ"צ קראדי הנחה את קצין אגף החקירות של מחוז דרום ואת קצין המודיעין לקחת את החומרים ממשרדי הימ"ר.  בהתייעצות של רנ"צ קראדי, מפקד מחוז דרום עם ניצב אילן פרנקו, ראש אגף המודיעין במשטרה סוכם כי אגף המודיעין יבחן את </w:t>
      </w:r>
      <w:r w:rsidRPr="00115DC5">
        <w:rPr>
          <w:rFonts w:ascii="Helvetica" w:hAnsi="Helvetica" w:cs="David" w:hint="cs"/>
          <w:b/>
          <w:bCs/>
          <w:sz w:val="24"/>
          <w:szCs w:val="24"/>
          <w:rtl/>
        </w:rPr>
        <w:t>ההתנהלות המודיעינית בלבד</w:t>
      </w:r>
      <w:r>
        <w:rPr>
          <w:rFonts w:ascii="Helvetica" w:hAnsi="Helvetica" w:cs="David" w:hint="cs"/>
          <w:sz w:val="24"/>
          <w:szCs w:val="24"/>
          <w:rtl/>
        </w:rPr>
        <w:t xml:space="preserve"> בתיק החקירה. צוות הבדיקה שמונה מצא ליקויים רבים בהתנהלות המודיעינית בתיק החקירה.</w:t>
      </w:r>
      <w:r w:rsidRPr="00115DC5">
        <w:rPr>
          <w:rFonts w:ascii="Helvetica" w:hAnsi="Helvetica" w:cs="David" w:hint="cs"/>
          <w:sz w:val="24"/>
          <w:szCs w:val="24"/>
          <w:rtl/>
        </w:rPr>
        <w:t xml:space="preserve"> </w:t>
      </w:r>
      <w:r>
        <w:rPr>
          <w:rFonts w:ascii="Helvetica" w:hAnsi="Helvetica" w:cs="David" w:hint="cs"/>
          <w:sz w:val="24"/>
          <w:szCs w:val="24"/>
          <w:rtl/>
        </w:rPr>
        <w:t>ובתקופה זו לא ננקטו הליכי חקירה של ממש נגד האחרים פריניאן</w:t>
      </w:r>
      <w:r w:rsidRPr="00115DC5">
        <w:rPr>
          <w:rFonts w:ascii="Helvetica" w:hAnsi="Helvetica" w:cs="David" w:hint="cs"/>
          <w:sz w:val="24"/>
          <w:szCs w:val="24"/>
          <w:rtl/>
        </w:rPr>
        <w:t xml:space="preserve"> </w:t>
      </w:r>
      <w:r>
        <w:rPr>
          <w:rFonts w:ascii="Helvetica" w:hAnsi="Helvetica" w:cs="David" w:hint="cs"/>
          <w:sz w:val="24"/>
          <w:szCs w:val="24"/>
          <w:rtl/>
        </w:rPr>
        <w:t>וחקירת הרצח נכנסת לשיהוי מוחלט.</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 xml:space="preserve">צחי בן אור זיהה את השתהותן של המשטרה והפרקליטות, הודיע להן כי אינו מוכן לשמש עד מדינה וברח מהארץ בזהות בדויה לקנקון שבמקסיקו ושם הוא </w:t>
      </w:r>
      <w:r w:rsidRPr="00050A4F">
        <w:rPr>
          <w:rFonts w:ascii="Helvetica" w:hAnsi="Helvetica" w:cs="David" w:hint="cs"/>
          <w:b/>
          <w:bCs/>
          <w:sz w:val="24"/>
          <w:szCs w:val="24"/>
          <w:rtl/>
        </w:rPr>
        <w:t xml:space="preserve">נרצח </w:t>
      </w:r>
      <w:r>
        <w:rPr>
          <w:rFonts w:ascii="Helvetica" w:hAnsi="Helvetica" w:cs="David" w:hint="cs"/>
          <w:sz w:val="24"/>
          <w:szCs w:val="24"/>
          <w:rtl/>
        </w:rPr>
        <w:t xml:space="preserve">בתאריך 28.12.2004.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ראש אגף החקירות נקט</w:t>
      </w:r>
      <w:r w:rsidRPr="000E41D9">
        <w:rPr>
          <w:rFonts w:ascii="Arial" w:hAnsi="Arial" w:cs="David" w:hint="cs"/>
          <w:sz w:val="24"/>
          <w:szCs w:val="24"/>
          <w:rtl/>
        </w:rPr>
        <w:t xml:space="preserve"> </w:t>
      </w:r>
      <w:r w:rsidRPr="0008166C">
        <w:rPr>
          <w:rFonts w:ascii="Arial" w:hAnsi="Arial" w:cs="David" w:hint="cs"/>
          <w:sz w:val="24"/>
          <w:szCs w:val="24"/>
          <w:rtl/>
        </w:rPr>
        <w:t>בגישה של</w:t>
      </w:r>
      <w:r w:rsidRPr="0008166C">
        <w:rPr>
          <w:rFonts w:ascii="Arial" w:hAnsi="Arial" w:cs="David" w:hint="cs"/>
          <w:b/>
          <w:bCs/>
          <w:sz w:val="24"/>
          <w:szCs w:val="24"/>
          <w:rtl/>
        </w:rPr>
        <w:t xml:space="preserve"> חדשנות צבאית</w:t>
      </w:r>
      <w:r w:rsidRPr="0008166C">
        <w:rPr>
          <w:rFonts w:ascii="Arial" w:hAnsi="Arial" w:cs="David" w:hint="cs"/>
          <w:sz w:val="24"/>
          <w:szCs w:val="24"/>
          <w:rtl/>
        </w:rPr>
        <w:t xml:space="preserve"> </w:t>
      </w:r>
      <w:r w:rsidRPr="0008166C">
        <w:rPr>
          <w:rFonts w:ascii="Arial" w:hAnsi="Arial" w:cs="David" w:hint="cs"/>
          <w:b/>
          <w:bCs/>
          <w:sz w:val="24"/>
          <w:szCs w:val="24"/>
          <w:rtl/>
        </w:rPr>
        <w:t xml:space="preserve">בדרך של </w:t>
      </w:r>
      <w:r>
        <w:rPr>
          <w:rFonts w:ascii="Arial" w:hAnsi="Arial" w:cs="David" w:hint="cs"/>
          <w:b/>
          <w:bCs/>
          <w:sz w:val="24"/>
          <w:szCs w:val="24"/>
          <w:rtl/>
        </w:rPr>
        <w:t>ציפייה</w:t>
      </w:r>
      <w:r w:rsidRPr="0008166C">
        <w:rPr>
          <w:rFonts w:ascii="Arial" w:hAnsi="Arial" w:cs="David" w:hint="cs"/>
          <w:sz w:val="24"/>
          <w:szCs w:val="24"/>
          <w:rtl/>
        </w:rPr>
        <w:t xml:space="preserve"> </w:t>
      </w:r>
      <w:r>
        <w:rPr>
          <w:rFonts w:ascii="Arial" w:hAnsi="Arial" w:cs="David" w:hint="cs"/>
          <w:sz w:val="24"/>
          <w:szCs w:val="24"/>
          <w:rtl/>
        </w:rPr>
        <w:t>(</w:t>
      </w:r>
      <w:r w:rsidRPr="00C515CA">
        <w:rPr>
          <w:rFonts w:ascii="David" w:hAnsi="David" w:cs="David"/>
          <w:b/>
          <w:bCs/>
          <w:sz w:val="24"/>
          <w:szCs w:val="24"/>
        </w:rPr>
        <w:t>Military innovation by</w:t>
      </w:r>
      <w:r>
        <w:rPr>
          <w:rFonts w:ascii="David" w:hAnsi="David" w:cs="David"/>
          <w:b/>
          <w:bCs/>
          <w:sz w:val="24"/>
          <w:szCs w:val="24"/>
        </w:rPr>
        <w:t xml:space="preserve"> anticiption</w:t>
      </w:r>
      <w:r w:rsidRPr="00C515CA">
        <w:rPr>
          <w:rFonts w:ascii="David" w:hAnsi="David" w:cs="David"/>
          <w:b/>
          <w:bCs/>
          <w:sz w:val="24"/>
          <w:szCs w:val="24"/>
        </w:rPr>
        <w:t xml:space="preserve"> </w:t>
      </w:r>
      <w:r>
        <w:rPr>
          <w:rFonts w:ascii="David" w:hAnsi="David" w:cs="David" w:hint="cs"/>
          <w:b/>
          <w:bCs/>
          <w:sz w:val="24"/>
          <w:szCs w:val="24"/>
          <w:rtl/>
        </w:rPr>
        <w:t>)</w:t>
      </w:r>
      <w:r>
        <w:rPr>
          <w:rFonts w:ascii="Helvetica" w:hAnsi="Helvetica" w:cs="David" w:hint="cs"/>
          <w:sz w:val="24"/>
          <w:szCs w:val="24"/>
          <w:rtl/>
        </w:rPr>
        <w:t xml:space="preserve">  והעביר את תיק חקירת הרצח ליחב"ל (ראש היחידה לחקירות בינלאומיות) בראשותו של רפ"ק כורש בר-נור. זאת, מתוך כוונה לנצח (לפצח) את תיק החקירה ולהגיע לחקר האמת. על מנת להתמודד עם הכשלים, שנעשו בתיק החקירה - הן המודיעיניים והן החקירתיים על ידי מחוז דרום על יחידותיו,  הפעילו חוקי היחב"ל </w:t>
      </w:r>
      <w:r w:rsidRPr="000E41D9">
        <w:rPr>
          <w:rFonts w:ascii="Helvetica" w:hAnsi="Helvetica" w:cs="David" w:hint="cs"/>
          <w:b/>
          <w:bCs/>
          <w:sz w:val="24"/>
          <w:szCs w:val="24"/>
          <w:rtl/>
        </w:rPr>
        <w:t>אמצעים, שיטות הפעלה וחקירה</w:t>
      </w:r>
      <w:r>
        <w:rPr>
          <w:rFonts w:ascii="Helvetica" w:hAnsi="Helvetica" w:cs="David" w:hint="cs"/>
          <w:sz w:val="24"/>
          <w:szCs w:val="24"/>
          <w:rtl/>
        </w:rPr>
        <w:t xml:space="preserve">, ואמצעים טכנולוגיים שונים וחדשניים.  רפ"ק בר- נור עשה, בעזרת חוקרים שעליהם הופקד, מלאכת מחשבת של חקירה ראויה. הוא לא חסך זמן ומאמץ, למד את הנושא לפרטי פרטיו, חיבר פרטים לפרטים אחרים, הוסיף ידע במקום שהיה חסר, הסיק מסקנות נבונות וחכמות, עד שניתן היה להגיש כנגד החשודים שעצר כתבי אישום ובניהם האחים פריניאן באשמת רצח.  </w:t>
      </w:r>
    </w:p>
    <w:p w:rsidR="0046122A" w:rsidRDefault="0046122A" w:rsidP="0046122A">
      <w:pPr>
        <w:bidi/>
        <w:spacing w:after="0" w:line="360" w:lineRule="auto"/>
        <w:jc w:val="both"/>
        <w:rPr>
          <w:rFonts w:ascii="Helvetica" w:hAnsi="Helvetica" w:cs="David"/>
          <w:sz w:val="24"/>
          <w:szCs w:val="24"/>
          <w:rtl/>
        </w:rPr>
      </w:pPr>
    </w:p>
    <w:p w:rsidR="0046122A" w:rsidRPr="00AA706D" w:rsidRDefault="0046122A" w:rsidP="0046122A">
      <w:pPr>
        <w:bidi/>
        <w:spacing w:after="0" w:line="360" w:lineRule="auto"/>
        <w:jc w:val="both"/>
        <w:rPr>
          <w:rFonts w:ascii="Helvetica" w:hAnsi="Helvetica" w:cs="David"/>
          <w:sz w:val="24"/>
          <w:szCs w:val="24"/>
          <w:rtl/>
        </w:rPr>
      </w:pPr>
    </w:p>
    <w:p w:rsidR="0046122A" w:rsidRPr="008B564F" w:rsidRDefault="0046122A" w:rsidP="0046122A">
      <w:pPr>
        <w:bidi/>
        <w:spacing w:after="0" w:line="360" w:lineRule="auto"/>
        <w:jc w:val="both"/>
        <w:rPr>
          <w:rFonts w:ascii="Helvetica" w:hAnsi="Helvetica" w:cs="David"/>
          <w:b/>
          <w:bCs/>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Pr="001A3F0E" w:rsidRDefault="0046122A" w:rsidP="0046122A">
      <w:pPr>
        <w:bidi/>
        <w:spacing w:after="0" w:line="360" w:lineRule="auto"/>
        <w:jc w:val="both"/>
        <w:rPr>
          <w:rFonts w:ascii="Helvetica" w:hAnsi="Helvetica" w:cs="David"/>
          <w:b/>
          <w:bCs/>
          <w:sz w:val="24"/>
          <w:szCs w:val="24"/>
          <w:rtl/>
        </w:rPr>
      </w:pPr>
      <w:r w:rsidRPr="001A3F0E">
        <w:rPr>
          <w:rFonts w:ascii="Helvetica" w:hAnsi="Helvetica" w:cs="David" w:hint="cs"/>
          <w:b/>
          <w:bCs/>
          <w:sz w:val="24"/>
          <w:szCs w:val="24"/>
          <w:rtl/>
        </w:rPr>
        <w:lastRenderedPageBreak/>
        <w:t>סיכום</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 xml:space="preserve">הרצח של צחי בן אור ואי היכולת להעידו לא היו גזירה משמיים. </w:t>
      </w:r>
      <w:r w:rsidRPr="001A3F0E">
        <w:rPr>
          <w:rFonts w:ascii="Helvetica" w:hAnsi="Helvetica" w:cs="David" w:hint="cs"/>
          <w:b/>
          <w:bCs/>
          <w:sz w:val="24"/>
          <w:szCs w:val="24"/>
          <w:rtl/>
        </w:rPr>
        <w:t>פער הרלוונטיות</w:t>
      </w:r>
      <w:r>
        <w:rPr>
          <w:rFonts w:ascii="Helvetica" w:hAnsi="Helvetica" w:cs="David" w:hint="cs"/>
          <w:sz w:val="24"/>
          <w:szCs w:val="24"/>
          <w:rtl/>
        </w:rPr>
        <w:t xml:space="preserve"> הוא שהביא לידי כך. מעשיהם של המעורבים בפרשה הביא למצב טרגי שבו מי שנחשדו במשך שנים כרוצחים או כשותפים לרצח, ומי שהיו נגדם ראיות לכאורה בנושא זה, לא נעצרו, בעוד כל מערכות אכיפת החוק שותקו ממעש וצפו במחזה האבסורד ששחקניו הם חשודים ברצח ובקשירת קשר לרצח, המהלכים חופש. ראיות (או בסיס מוצק לראיות) היו מצויות אצל גורמי האכיפה והם לא עשו בהן שימוש. עולם כמנהגו נהג ואין מי שמתריע בשער.</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חוסר עירנות והבנה מצד כל גורמי אכיפת החוק לגבי מה שניצב בפניהם, מעורבות בחקירה של מי שנחשדו בהפעלת שיקולים פסולים מכשילי חקירה, וחידלון בלתי מובן מצד מי שצפה בחשדות אלו בחוסר מעש, חברו כולם יחדיו, והם שהביאו לירידת המסך על המחזה שבו יש נרצחים, רוצחים, יש גורמי אכיפת חוק שמתרשלים בתפקידם בזדון או בחידלון המעשה.</w:t>
      </w:r>
    </w:p>
    <w:p w:rsidR="0046122A" w:rsidRPr="002D3222" w:rsidRDefault="0046122A" w:rsidP="0046122A">
      <w:pPr>
        <w:bidi/>
        <w:spacing w:line="360" w:lineRule="auto"/>
        <w:jc w:val="both"/>
        <w:rPr>
          <w:rFonts w:ascii="Arial" w:hAnsi="Arial" w:cs="David"/>
          <w:sz w:val="24"/>
          <w:szCs w:val="24"/>
          <w:rtl/>
        </w:rPr>
      </w:pPr>
      <w:r>
        <w:rPr>
          <w:rFonts w:ascii="Arial" w:hAnsi="Arial" w:cs="David" w:hint="cs"/>
          <w:sz w:val="24"/>
          <w:szCs w:val="24"/>
          <w:rtl/>
        </w:rPr>
        <w:t xml:space="preserve">ועדת זיילר </w:t>
      </w:r>
      <w:r w:rsidRPr="004B0C6C">
        <w:rPr>
          <w:rFonts w:ascii="Arial" w:hAnsi="Arial" w:cs="David" w:hint="cs"/>
          <w:sz w:val="24"/>
          <w:szCs w:val="24"/>
          <w:rtl/>
        </w:rPr>
        <w:t>ה</w:t>
      </w:r>
      <w:r>
        <w:rPr>
          <w:rFonts w:ascii="Arial" w:hAnsi="Arial" w:cs="David" w:hint="cs"/>
          <w:sz w:val="24"/>
          <w:szCs w:val="24"/>
          <w:rtl/>
        </w:rPr>
        <w:t>י</w:t>
      </w:r>
      <w:r w:rsidRPr="004B0C6C">
        <w:rPr>
          <w:rFonts w:ascii="Arial" w:hAnsi="Arial" w:cs="David" w:hint="cs"/>
          <w:sz w:val="24"/>
          <w:szCs w:val="24"/>
          <w:rtl/>
        </w:rPr>
        <w:t>יתה נקודת משבר מבחינתה של משטרת ישראל</w:t>
      </w:r>
      <w:r>
        <w:rPr>
          <w:rFonts w:ascii="Arial" w:hAnsi="Arial" w:cs="David" w:hint="cs"/>
          <w:sz w:val="24"/>
          <w:szCs w:val="24"/>
          <w:rtl/>
        </w:rPr>
        <w:t>,</w:t>
      </w:r>
      <w:r w:rsidRPr="004B0C6C">
        <w:rPr>
          <w:rFonts w:ascii="Arial" w:hAnsi="Arial" w:cs="David" w:hint="cs"/>
          <w:sz w:val="24"/>
          <w:szCs w:val="24"/>
          <w:rtl/>
        </w:rPr>
        <w:t xml:space="preserve"> </w:t>
      </w:r>
      <w:r>
        <w:rPr>
          <w:rFonts w:ascii="Arial" w:hAnsi="Arial" w:cs="David" w:hint="cs"/>
          <w:sz w:val="24"/>
          <w:szCs w:val="24"/>
          <w:rtl/>
        </w:rPr>
        <w:t xml:space="preserve">ואירוע משנה מציאות. חשיפת הפרשה הייתה היסט דרמטי ברמת הפיקוד הארצי. רק עם חשיפת הפרשה, גילו במשטרה את המציאות שהתהוותה ואת פערי הרלוונטיות שנוצרו לאורך השנים. נקודה זו שהייתה גם הפתעת </w:t>
      </w:r>
      <w:r w:rsidRPr="003855EF">
        <w:rPr>
          <w:rFonts w:ascii="Arial" w:hAnsi="Arial" w:cs="David" w:hint="cs"/>
          <w:sz w:val="24"/>
          <w:szCs w:val="24"/>
          <w:rtl/>
        </w:rPr>
        <w:t xml:space="preserve">המודיעין, </w:t>
      </w:r>
      <w:r>
        <w:rPr>
          <w:rFonts w:ascii="Arial" w:hAnsi="Arial" w:cs="David" w:hint="cs"/>
          <w:sz w:val="24"/>
          <w:szCs w:val="24"/>
          <w:rtl/>
        </w:rPr>
        <w:t>ו</w:t>
      </w:r>
      <w:r w:rsidRPr="003855EF">
        <w:rPr>
          <w:rFonts w:ascii="Arial" w:hAnsi="Arial" w:cs="David" w:hint="cs"/>
          <w:sz w:val="24"/>
          <w:szCs w:val="24"/>
          <w:rtl/>
        </w:rPr>
        <w:t xml:space="preserve">היא שהובילה את משטרת ישראל לשלב הלמידה </w:t>
      </w:r>
      <w:r>
        <w:rPr>
          <w:rFonts w:ascii="Arial" w:hAnsi="Arial" w:cs="David" w:hint="cs"/>
          <w:sz w:val="24"/>
          <w:szCs w:val="24"/>
          <w:rtl/>
        </w:rPr>
        <w:t xml:space="preserve">וההכרה, כמו גם יצרה </w:t>
      </w:r>
      <w:r w:rsidRPr="003855EF">
        <w:rPr>
          <w:rFonts w:ascii="Arial" w:hAnsi="Arial" w:cs="David" w:hint="cs"/>
          <w:sz w:val="24"/>
          <w:szCs w:val="24"/>
          <w:rtl/>
        </w:rPr>
        <w:t xml:space="preserve">חדשנות צבאית צופה פני עתיד.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המשטרה עברה טלטלה גדולה בפרסום הדוח, ומפכ"ל המשטרה רב ניצב משה קראדי התפטר מתפקידו לאור ממצאי הוועדה. נצ</w:t>
      </w:r>
      <w:r>
        <w:rPr>
          <w:rFonts w:ascii="Helvetica" w:hAnsi="Helvetica" w:cs="David"/>
          <w:sz w:val="24"/>
          <w:szCs w:val="24"/>
          <w:rtl/>
        </w:rPr>
        <w:t>"</w:t>
      </w:r>
      <w:r>
        <w:rPr>
          <w:rFonts w:ascii="Helvetica" w:hAnsi="Helvetica" w:cs="David" w:hint="cs"/>
          <w:sz w:val="24"/>
          <w:szCs w:val="24"/>
          <w:rtl/>
        </w:rPr>
        <w:t xml:space="preserve">ם יורם לוי פוטר ממשטרת ישראל והמשיך לנהל מאבק על טיהור שמו עד עצם היום הזה. </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נוהלי המשטרה ואופן הפעלת מקורות המודיעיניים נכתבו מחדש ואופן הבקרה על אנשי המודיעין נהפך הדוק.</w:t>
      </w:r>
    </w:p>
    <w:p w:rsidR="0046122A" w:rsidRDefault="0046122A" w:rsidP="0046122A">
      <w:pPr>
        <w:bidi/>
        <w:spacing w:after="0" w:line="360" w:lineRule="auto"/>
        <w:jc w:val="both"/>
        <w:rPr>
          <w:rFonts w:ascii="Helvetica" w:hAnsi="Helvetica" w:cs="David"/>
          <w:sz w:val="24"/>
          <w:szCs w:val="24"/>
          <w:rtl/>
        </w:rPr>
      </w:pPr>
      <w:r>
        <w:rPr>
          <w:rFonts w:ascii="Helvetica" w:hAnsi="Helvetica" w:cs="David" w:hint="cs"/>
          <w:sz w:val="24"/>
          <w:szCs w:val="24"/>
          <w:rtl/>
        </w:rPr>
        <w:t xml:space="preserve">הרשות להגנת עדים במשרד לביטחון פנים הוקמה לאור ממצאי דוח ועדת זיילר והפעלתה מעגנת חוקים נוקשים בשיתוף כלל גורמי אכיפת החוק. </w:t>
      </w:r>
    </w:p>
    <w:p w:rsidR="0046122A" w:rsidRDefault="0046122A" w:rsidP="0046122A">
      <w:pPr>
        <w:bidi/>
        <w:spacing w:line="360" w:lineRule="auto"/>
        <w:jc w:val="both"/>
        <w:rPr>
          <w:rFonts w:cs="David"/>
          <w:sz w:val="24"/>
          <w:szCs w:val="24"/>
          <w:rtl/>
        </w:rPr>
      </w:pPr>
      <w:r w:rsidRPr="00C93CA0">
        <w:rPr>
          <w:rFonts w:ascii="Arial" w:hAnsi="Arial" w:cs="David" w:hint="cs"/>
          <w:sz w:val="24"/>
          <w:szCs w:val="24"/>
          <w:rtl/>
        </w:rPr>
        <w:t>חשוב</w:t>
      </w:r>
      <w:r>
        <w:rPr>
          <w:rFonts w:ascii="Arial" w:hAnsi="Arial" w:cs="David" w:hint="cs"/>
          <w:b/>
          <w:bCs/>
          <w:sz w:val="24"/>
          <w:szCs w:val="24"/>
          <w:rtl/>
        </w:rPr>
        <w:t xml:space="preserve"> </w:t>
      </w:r>
      <w:r w:rsidRPr="00C93CA0">
        <w:rPr>
          <w:rFonts w:ascii="Arial" w:hAnsi="Arial" w:cs="David" w:hint="cs"/>
          <w:sz w:val="24"/>
          <w:szCs w:val="24"/>
          <w:rtl/>
        </w:rPr>
        <w:t xml:space="preserve">להסתכל </w:t>
      </w:r>
      <w:r>
        <w:rPr>
          <w:rFonts w:ascii="Arial" w:hAnsi="Arial" w:cs="David" w:hint="cs"/>
          <w:sz w:val="24"/>
          <w:szCs w:val="24"/>
          <w:rtl/>
        </w:rPr>
        <w:t xml:space="preserve">גם על </w:t>
      </w:r>
      <w:r w:rsidRPr="00C93CA0">
        <w:rPr>
          <w:rFonts w:ascii="Arial" w:hAnsi="Arial" w:cs="David" w:hint="cs"/>
          <w:sz w:val="24"/>
          <w:szCs w:val="24"/>
          <w:rtl/>
        </w:rPr>
        <w:t>המאמץ המערכתי שעשתה ועושה המשטרה</w:t>
      </w:r>
      <w:r>
        <w:rPr>
          <w:rFonts w:ascii="Arial" w:hAnsi="Arial" w:cs="David" w:hint="cs"/>
          <w:sz w:val="24"/>
          <w:szCs w:val="24"/>
          <w:rtl/>
        </w:rPr>
        <w:t xml:space="preserve"> לאורך השנים</w:t>
      </w:r>
      <w:r w:rsidRPr="00C93CA0">
        <w:rPr>
          <w:rFonts w:ascii="Arial" w:hAnsi="Arial" w:cs="David" w:hint="cs"/>
          <w:sz w:val="24"/>
          <w:szCs w:val="24"/>
          <w:rtl/>
        </w:rPr>
        <w:t xml:space="preserve">, בהובלת אגף החקירות והמודיעין לפיצוח ארגוני הפשיעה. </w:t>
      </w:r>
      <w:r w:rsidRPr="00C93CA0">
        <w:rPr>
          <w:rFonts w:ascii="Arial" w:hAnsi="Arial" w:cs="David" w:hint="cs"/>
          <w:b/>
          <w:bCs/>
          <w:sz w:val="24"/>
          <w:szCs w:val="24"/>
          <w:rtl/>
        </w:rPr>
        <w:t>בציר גישה צופה פני עתיד</w:t>
      </w:r>
      <w:r>
        <w:rPr>
          <w:rFonts w:ascii="Arial" w:hAnsi="Arial" w:cs="David" w:hint="cs"/>
          <w:sz w:val="24"/>
          <w:szCs w:val="24"/>
          <w:rtl/>
        </w:rPr>
        <w:t xml:space="preserve"> (חדשנות צבאית בדרך של ציפייה)</w:t>
      </w:r>
      <w:r w:rsidRPr="00C93CA0">
        <w:rPr>
          <w:rFonts w:ascii="Arial" w:hAnsi="Arial" w:cs="David" w:hint="cs"/>
          <w:sz w:val="24"/>
          <w:szCs w:val="24"/>
          <w:rtl/>
        </w:rPr>
        <w:t xml:space="preserve">, מדובר במאמץ ארוך טווח ואיטי, שמתחיל מראשי הארגון כלפי מטה. באותן השנים הוחלט לפתח ולהצטייד בכלים אפקטיביים ללחימה בפשיעה המאורגנת ובראשם </w:t>
      </w:r>
      <w:r w:rsidRPr="00607A0F">
        <w:rPr>
          <w:rFonts w:ascii="Arial" w:hAnsi="Arial" w:cs="David" w:hint="cs"/>
          <w:b/>
          <w:bCs/>
          <w:sz w:val="24"/>
          <w:szCs w:val="24"/>
          <w:rtl/>
        </w:rPr>
        <w:t>אמצעים טכנולוגיים</w:t>
      </w:r>
      <w:r>
        <w:rPr>
          <w:rFonts w:ascii="Arial" w:hAnsi="Arial" w:cs="David" w:hint="cs"/>
          <w:b/>
          <w:bCs/>
          <w:sz w:val="24"/>
          <w:szCs w:val="24"/>
          <w:rtl/>
        </w:rPr>
        <w:t>,</w:t>
      </w:r>
      <w:r w:rsidRPr="00C93CA0">
        <w:rPr>
          <w:rFonts w:ascii="Arial" w:hAnsi="Arial" w:cs="David" w:hint="cs"/>
          <w:sz w:val="24"/>
          <w:szCs w:val="24"/>
          <w:rtl/>
        </w:rPr>
        <w:t xml:space="preserve"> שהחלו לה</w:t>
      </w:r>
      <w:r>
        <w:rPr>
          <w:rFonts w:ascii="Arial" w:hAnsi="Arial" w:cs="David" w:hint="cs"/>
          <w:sz w:val="24"/>
          <w:szCs w:val="24"/>
          <w:rtl/>
        </w:rPr>
        <w:t>פציע באותה התקופה,</w:t>
      </w:r>
      <w:r w:rsidRPr="00C93CA0">
        <w:rPr>
          <w:rFonts w:ascii="Arial" w:hAnsi="Arial" w:cs="David" w:hint="cs"/>
          <w:sz w:val="24"/>
          <w:szCs w:val="24"/>
          <w:rtl/>
        </w:rPr>
        <w:t xml:space="preserve"> בדגש על האזנות סתר, אמצעים למעקב וכו'. כמו גם </w:t>
      </w:r>
      <w:r w:rsidRPr="00607A0F">
        <w:rPr>
          <w:rFonts w:ascii="Arial" w:hAnsi="Arial" w:cs="David" w:hint="cs"/>
          <w:b/>
          <w:bCs/>
          <w:sz w:val="24"/>
          <w:szCs w:val="24"/>
          <w:rtl/>
        </w:rPr>
        <w:t>ארגון הכ</w:t>
      </w:r>
      <w:r>
        <w:rPr>
          <w:rFonts w:ascii="Arial" w:hAnsi="Arial" w:cs="David" w:hint="cs"/>
          <w:b/>
          <w:bCs/>
          <w:sz w:val="24"/>
          <w:szCs w:val="24"/>
          <w:rtl/>
        </w:rPr>
        <w:t>ו</w:t>
      </w:r>
      <w:r w:rsidRPr="00607A0F">
        <w:rPr>
          <w:rFonts w:ascii="Arial" w:hAnsi="Arial" w:cs="David" w:hint="cs"/>
          <w:b/>
          <w:bCs/>
          <w:sz w:val="24"/>
          <w:szCs w:val="24"/>
          <w:rtl/>
        </w:rPr>
        <w:t>ח</w:t>
      </w:r>
      <w:r w:rsidRPr="00C93CA0">
        <w:rPr>
          <w:rFonts w:ascii="Arial" w:hAnsi="Arial" w:cs="David" w:hint="cs"/>
          <w:sz w:val="24"/>
          <w:szCs w:val="24"/>
          <w:rtl/>
        </w:rPr>
        <w:t xml:space="preserve"> בצורה שונה </w:t>
      </w:r>
      <w:r w:rsidRPr="00C93CA0">
        <w:rPr>
          <w:rFonts w:ascii="Arial" w:hAnsi="Arial" w:cs="David"/>
          <w:sz w:val="24"/>
          <w:szCs w:val="24"/>
          <w:rtl/>
        </w:rPr>
        <w:t>–</w:t>
      </w:r>
      <w:r w:rsidRPr="00C93CA0">
        <w:rPr>
          <w:rFonts w:ascii="Arial" w:hAnsi="Arial" w:cs="David" w:hint="cs"/>
          <w:sz w:val="24"/>
          <w:szCs w:val="24"/>
          <w:rtl/>
        </w:rPr>
        <w:t xml:space="preserve"> הקמת יחידת 433 והכפפת כלל היחידות הארציות תחתיה ועוד. השילוב בין יכולות חדשות וארגון הכ</w:t>
      </w:r>
      <w:r>
        <w:rPr>
          <w:rFonts w:ascii="Arial" w:hAnsi="Arial" w:cs="David" w:hint="cs"/>
          <w:sz w:val="24"/>
          <w:szCs w:val="24"/>
          <w:rtl/>
        </w:rPr>
        <w:t>ו</w:t>
      </w:r>
      <w:r w:rsidRPr="00C93CA0">
        <w:rPr>
          <w:rFonts w:ascii="Arial" w:hAnsi="Arial" w:cs="David" w:hint="cs"/>
          <w:sz w:val="24"/>
          <w:szCs w:val="24"/>
          <w:rtl/>
        </w:rPr>
        <w:t>ח הוביל</w:t>
      </w:r>
      <w:r>
        <w:rPr>
          <w:rFonts w:ascii="Arial" w:hAnsi="Arial" w:cs="David" w:hint="cs"/>
          <w:sz w:val="24"/>
          <w:szCs w:val="24"/>
          <w:rtl/>
        </w:rPr>
        <w:t>ו</w:t>
      </w:r>
      <w:r w:rsidRPr="00C93CA0">
        <w:rPr>
          <w:rFonts w:ascii="Arial" w:hAnsi="Arial" w:cs="David" w:hint="cs"/>
          <w:sz w:val="24"/>
          <w:szCs w:val="24"/>
          <w:rtl/>
        </w:rPr>
        <w:t xml:space="preserve"> </w:t>
      </w:r>
      <w:r w:rsidRPr="00607A0F">
        <w:rPr>
          <w:rFonts w:ascii="Arial" w:hAnsi="Arial" w:cs="David" w:hint="cs"/>
          <w:b/>
          <w:bCs/>
          <w:sz w:val="24"/>
          <w:szCs w:val="24"/>
          <w:rtl/>
        </w:rPr>
        <w:t>לעדכון תפיסת ההפעלה</w:t>
      </w:r>
      <w:r w:rsidRPr="00C93CA0">
        <w:rPr>
          <w:rFonts w:ascii="Arial" w:hAnsi="Arial" w:cs="David" w:hint="cs"/>
          <w:sz w:val="24"/>
          <w:szCs w:val="24"/>
          <w:rtl/>
        </w:rPr>
        <w:t xml:space="preserve"> של המשטרה כנגד ארגוני הפשיעה. חדשנות זו הוכיחה את עצמה בצורה מרשימה מספר שנים לאחר מכן. </w:t>
      </w:r>
      <w:r>
        <w:rPr>
          <w:rFonts w:cs="David" w:hint="cs"/>
          <w:sz w:val="24"/>
          <w:szCs w:val="24"/>
          <w:rtl/>
        </w:rPr>
        <w:t xml:space="preserve">כמו גם פעולות רבות שנעשו בלמידת האחר (אחרות), ובחיזוק ההיבטים האתיים והמנטאליים בציר ההכשרה של השוטרים, במטרה לעשות הכול שאירוע מסוג זה לא ישנה. </w:t>
      </w: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Helvetica" w:hAnsi="Helvetica" w:cs="David"/>
          <w:sz w:val="24"/>
          <w:szCs w:val="24"/>
          <w:rtl/>
        </w:rPr>
      </w:pPr>
    </w:p>
    <w:p w:rsidR="0046122A" w:rsidRPr="00596D51" w:rsidRDefault="0046122A" w:rsidP="0046122A">
      <w:pPr>
        <w:bidi/>
        <w:spacing w:after="0" w:line="360" w:lineRule="auto"/>
        <w:jc w:val="both"/>
        <w:rPr>
          <w:rFonts w:ascii="Helvetica" w:hAnsi="Helvetica" w:cs="David"/>
          <w:sz w:val="24"/>
          <w:szCs w:val="24"/>
          <w:rtl/>
        </w:rPr>
      </w:pPr>
    </w:p>
    <w:p w:rsidR="0046122A" w:rsidRDefault="0046122A" w:rsidP="0046122A">
      <w:pPr>
        <w:bidi/>
        <w:spacing w:after="0" w:line="360" w:lineRule="auto"/>
        <w:jc w:val="both"/>
        <w:rPr>
          <w:rFonts w:ascii="Arial" w:hAnsi="Arial" w:cs="David"/>
          <w:b/>
          <w:bCs/>
          <w:sz w:val="28"/>
          <w:szCs w:val="28"/>
          <w:rtl/>
        </w:rPr>
      </w:pPr>
      <w:r>
        <w:rPr>
          <w:rFonts w:ascii="Arial" w:hAnsi="Arial" w:cs="David" w:hint="cs"/>
          <w:b/>
          <w:bCs/>
          <w:sz w:val="28"/>
          <w:szCs w:val="28"/>
          <w:rtl/>
        </w:rPr>
        <w:t xml:space="preserve">ביבליוגרפיה </w:t>
      </w:r>
    </w:p>
    <w:p w:rsidR="0046122A" w:rsidRDefault="0046122A" w:rsidP="0046122A">
      <w:pPr>
        <w:bidi/>
        <w:spacing w:after="0" w:line="360" w:lineRule="auto"/>
        <w:jc w:val="both"/>
        <w:rPr>
          <w:rFonts w:ascii="Arial" w:hAnsi="Arial" w:cs="David"/>
          <w:b/>
          <w:bCs/>
          <w:sz w:val="28"/>
          <w:szCs w:val="28"/>
          <w:rtl/>
        </w:rPr>
      </w:pPr>
    </w:p>
    <w:p w:rsidR="0046122A" w:rsidRPr="00B42B3D" w:rsidRDefault="0046122A" w:rsidP="0046122A">
      <w:pPr>
        <w:pStyle w:val="a3"/>
        <w:numPr>
          <w:ilvl w:val="0"/>
          <w:numId w:val="1"/>
        </w:numPr>
        <w:tabs>
          <w:tab w:val="left" w:pos="720"/>
          <w:tab w:val="left" w:pos="1440"/>
          <w:tab w:val="left" w:pos="2160"/>
          <w:tab w:val="left" w:pos="2880"/>
          <w:tab w:val="left" w:pos="3600"/>
          <w:tab w:val="left" w:pos="4320"/>
          <w:tab w:val="left" w:pos="5040"/>
          <w:tab w:val="left" w:pos="5760"/>
          <w:tab w:val="left" w:pos="6710"/>
        </w:tabs>
        <w:bidi/>
        <w:spacing w:after="0" w:line="360" w:lineRule="auto"/>
        <w:jc w:val="both"/>
        <w:rPr>
          <w:rFonts w:ascii="Arial" w:hAnsi="Arial" w:cs="David"/>
          <w:sz w:val="24"/>
          <w:szCs w:val="24"/>
          <w:rtl/>
        </w:rPr>
      </w:pPr>
      <w:r w:rsidRPr="00B42B3D">
        <w:rPr>
          <w:rFonts w:ascii="Arial" w:hAnsi="Arial" w:cs="David" w:hint="cs"/>
          <w:sz w:val="24"/>
          <w:szCs w:val="24"/>
          <w:rtl/>
        </w:rPr>
        <w:t xml:space="preserve">הנדל מיכאל (2011), </w:t>
      </w:r>
      <w:r w:rsidRPr="00B42B3D">
        <w:rPr>
          <w:rFonts w:ascii="Arial" w:hAnsi="Arial" w:cs="David" w:hint="cs"/>
          <w:b/>
          <w:bCs/>
          <w:sz w:val="24"/>
          <w:szCs w:val="24"/>
          <w:rtl/>
        </w:rPr>
        <w:t>גדולי המחשבה הצבאית הקלאסית,</w:t>
      </w:r>
      <w:r w:rsidRPr="00B42B3D">
        <w:rPr>
          <w:rFonts w:ascii="Arial" w:hAnsi="Arial" w:cs="David" w:hint="cs"/>
          <w:sz w:val="24"/>
          <w:szCs w:val="24"/>
          <w:rtl/>
        </w:rPr>
        <w:t xml:space="preserve"> מערכות, תל אביב.</w:t>
      </w:r>
    </w:p>
    <w:p w:rsidR="0046122A" w:rsidRPr="00B42B3D" w:rsidRDefault="0046122A" w:rsidP="0046122A">
      <w:pPr>
        <w:pStyle w:val="a3"/>
        <w:numPr>
          <w:ilvl w:val="0"/>
          <w:numId w:val="1"/>
        </w:numPr>
        <w:tabs>
          <w:tab w:val="left" w:pos="720"/>
          <w:tab w:val="left" w:pos="1440"/>
          <w:tab w:val="left" w:pos="2160"/>
          <w:tab w:val="left" w:pos="2880"/>
          <w:tab w:val="left" w:pos="3600"/>
          <w:tab w:val="left" w:pos="4320"/>
          <w:tab w:val="left" w:pos="5040"/>
          <w:tab w:val="left" w:pos="5760"/>
          <w:tab w:val="left" w:pos="6710"/>
        </w:tabs>
        <w:bidi/>
        <w:spacing w:after="0" w:line="360" w:lineRule="auto"/>
        <w:jc w:val="both"/>
        <w:rPr>
          <w:rFonts w:ascii="Arial" w:hAnsi="Arial" w:cs="David"/>
          <w:sz w:val="24"/>
          <w:szCs w:val="24"/>
          <w:rtl/>
        </w:rPr>
      </w:pPr>
      <w:r w:rsidRPr="00B42B3D">
        <w:rPr>
          <w:rFonts w:ascii="Arial" w:hAnsi="Arial" w:cs="David" w:hint="cs"/>
          <w:sz w:val="24"/>
          <w:szCs w:val="24"/>
          <w:rtl/>
        </w:rPr>
        <w:t>דוח וועדת זיילר (2005)  וועדת בדיקה ממשלתית</w:t>
      </w:r>
      <w:r>
        <w:rPr>
          <w:rFonts w:ascii="Arial" w:hAnsi="Arial" w:cs="David" w:hint="cs"/>
          <w:sz w:val="24"/>
          <w:szCs w:val="24"/>
          <w:rtl/>
        </w:rPr>
        <w:t>.</w:t>
      </w:r>
      <w:r w:rsidRPr="00B42B3D">
        <w:rPr>
          <w:rFonts w:ascii="Arial" w:hAnsi="Arial" w:cs="David" w:hint="cs"/>
          <w:sz w:val="24"/>
          <w:szCs w:val="24"/>
          <w:rtl/>
        </w:rPr>
        <w:t xml:space="preserve"> </w:t>
      </w:r>
    </w:p>
    <w:p w:rsidR="0046122A" w:rsidRPr="00B42B3D" w:rsidRDefault="0046122A" w:rsidP="0046122A">
      <w:pPr>
        <w:pStyle w:val="a3"/>
        <w:numPr>
          <w:ilvl w:val="0"/>
          <w:numId w:val="1"/>
        </w:numPr>
        <w:tabs>
          <w:tab w:val="left" w:pos="720"/>
          <w:tab w:val="left" w:pos="1440"/>
          <w:tab w:val="left" w:pos="2160"/>
          <w:tab w:val="left" w:pos="2880"/>
          <w:tab w:val="left" w:pos="3600"/>
          <w:tab w:val="left" w:pos="4320"/>
          <w:tab w:val="left" w:pos="5040"/>
          <w:tab w:val="left" w:pos="5760"/>
          <w:tab w:val="left" w:pos="6710"/>
        </w:tabs>
        <w:bidi/>
        <w:spacing w:after="0" w:line="360" w:lineRule="auto"/>
        <w:jc w:val="both"/>
        <w:rPr>
          <w:rFonts w:ascii="Arial" w:hAnsi="Arial" w:cs="David"/>
          <w:sz w:val="24"/>
          <w:szCs w:val="24"/>
          <w:rtl/>
        </w:rPr>
      </w:pPr>
      <w:r w:rsidRPr="00B42B3D">
        <w:rPr>
          <w:rFonts w:ascii="Arial" w:hAnsi="Arial" w:cs="David" w:hint="cs"/>
          <w:sz w:val="24"/>
          <w:szCs w:val="24"/>
          <w:rtl/>
        </w:rPr>
        <w:t>נהלי מודיעין משטרת ישראל (2007)</w:t>
      </w:r>
      <w:r>
        <w:rPr>
          <w:rFonts w:ascii="Arial" w:hAnsi="Arial" w:cs="David" w:hint="cs"/>
          <w:sz w:val="24"/>
          <w:szCs w:val="24"/>
          <w:rtl/>
        </w:rPr>
        <w:t>.</w:t>
      </w:r>
    </w:p>
    <w:p w:rsidR="0046122A" w:rsidRDefault="0046122A" w:rsidP="0046122A">
      <w:pPr>
        <w:tabs>
          <w:tab w:val="left" w:pos="720"/>
          <w:tab w:val="left" w:pos="1440"/>
          <w:tab w:val="left" w:pos="2160"/>
          <w:tab w:val="left" w:pos="2880"/>
          <w:tab w:val="left" w:pos="3600"/>
          <w:tab w:val="left" w:pos="4320"/>
          <w:tab w:val="left" w:pos="5040"/>
          <w:tab w:val="left" w:pos="5760"/>
          <w:tab w:val="left" w:pos="6710"/>
        </w:tabs>
        <w:bidi/>
        <w:spacing w:after="0" w:line="360" w:lineRule="auto"/>
        <w:jc w:val="both"/>
        <w:rPr>
          <w:rFonts w:ascii="Arial" w:hAnsi="Arial" w:cs="David"/>
          <w:sz w:val="24"/>
          <w:szCs w:val="24"/>
          <w:rtl/>
        </w:rPr>
      </w:pPr>
    </w:p>
    <w:p w:rsidR="0046122A" w:rsidRDefault="0046122A" w:rsidP="0046122A">
      <w:pPr>
        <w:tabs>
          <w:tab w:val="left" w:pos="720"/>
          <w:tab w:val="left" w:pos="1440"/>
          <w:tab w:val="left" w:pos="2160"/>
          <w:tab w:val="left" w:pos="2880"/>
          <w:tab w:val="left" w:pos="3600"/>
          <w:tab w:val="left" w:pos="4320"/>
          <w:tab w:val="left" w:pos="5040"/>
          <w:tab w:val="left" w:pos="5760"/>
          <w:tab w:val="left" w:pos="6710"/>
        </w:tabs>
        <w:bidi/>
        <w:spacing w:after="0" w:line="360" w:lineRule="auto"/>
        <w:jc w:val="both"/>
        <w:rPr>
          <w:rFonts w:ascii="Arial" w:hAnsi="Arial" w:cs="David"/>
          <w:sz w:val="24"/>
          <w:szCs w:val="24"/>
          <w:rtl/>
        </w:rPr>
      </w:pPr>
    </w:p>
    <w:p w:rsidR="0046122A" w:rsidRPr="00CF31C4" w:rsidRDefault="0046122A" w:rsidP="0046122A">
      <w:pPr>
        <w:pStyle w:val="a3"/>
        <w:tabs>
          <w:tab w:val="left" w:pos="720"/>
          <w:tab w:val="left" w:pos="1440"/>
          <w:tab w:val="left" w:pos="2160"/>
          <w:tab w:val="left" w:pos="2880"/>
          <w:tab w:val="left" w:pos="3600"/>
          <w:tab w:val="left" w:pos="4320"/>
          <w:tab w:val="left" w:pos="5040"/>
          <w:tab w:val="left" w:pos="5760"/>
          <w:tab w:val="left" w:pos="6710"/>
        </w:tabs>
        <w:bidi/>
        <w:spacing w:after="0" w:line="360" w:lineRule="auto"/>
        <w:jc w:val="both"/>
        <w:rPr>
          <w:rFonts w:ascii="Arial" w:hAnsi="Arial" w:cs="David"/>
          <w:sz w:val="24"/>
          <w:szCs w:val="24"/>
          <w:rtl/>
        </w:rPr>
      </w:pPr>
    </w:p>
    <w:p w:rsidR="0046122A" w:rsidRPr="006F3567" w:rsidRDefault="0046122A" w:rsidP="0046122A">
      <w:pPr>
        <w:bidi/>
        <w:spacing w:line="360" w:lineRule="auto"/>
        <w:jc w:val="both"/>
        <w:rPr>
          <w:rtl/>
        </w:rPr>
      </w:pPr>
    </w:p>
    <w:p w:rsidR="000C5872" w:rsidRDefault="000C5872">
      <w:bookmarkStart w:id="0" w:name="_GoBack"/>
      <w:bookmarkEnd w:id="0"/>
    </w:p>
    <w:sectPr w:rsidR="000C5872" w:rsidSect="0046122A">
      <w:headerReference w:type="default" r:id="rId6"/>
      <w:headerReference w:type="first" r:id="rId7"/>
      <w:type w:val="continuous"/>
      <w:pgSz w:w="11906" w:h="16838" w:code="9"/>
      <w:pgMar w:top="1440" w:right="1440" w:bottom="1440" w:left="1276" w:header="706" w:footer="706" w:gutter="0"/>
      <w:cols w:space="708"/>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288595"/>
      <w:docPartObj>
        <w:docPartGallery w:val="Page Numbers (Top of Page)"/>
        <w:docPartUnique/>
      </w:docPartObj>
    </w:sdtPr>
    <w:sdtEndPr/>
    <w:sdtContent>
      <w:p w:rsidR="0008166C" w:rsidRDefault="0046122A">
        <w:pPr>
          <w:pStyle w:val="a4"/>
        </w:pPr>
        <w:r>
          <w:rPr>
            <w:rFonts w:cs="Calibri"/>
            <w:noProof/>
            <w:lang w:val="he-IL"/>
          </w:rPr>
          <w:fldChar w:fldCharType="begin"/>
        </w:r>
        <w:r>
          <w:rPr>
            <w:rFonts w:cs="Calibri"/>
            <w:noProof/>
            <w:rtl/>
            <w:lang w:val="he-IL"/>
          </w:rPr>
          <w:instrText xml:space="preserve"> PAGE   \* MERGEFORMAT </w:instrText>
        </w:r>
        <w:r>
          <w:rPr>
            <w:rFonts w:cs="Calibri"/>
            <w:noProof/>
            <w:lang w:val="he-IL"/>
          </w:rPr>
          <w:fldChar w:fldCharType="separate"/>
        </w:r>
        <w:r>
          <w:rPr>
            <w:rFonts w:cs="Calibri"/>
            <w:noProof/>
            <w:lang w:val="he-IL"/>
          </w:rPr>
          <w:t>8</w:t>
        </w:r>
        <w:r>
          <w:rPr>
            <w:rFonts w:cs="Calibri"/>
            <w:noProof/>
            <w:lang w:val="he-IL"/>
          </w:rPr>
          <w:fldChar w:fldCharType="end"/>
        </w:r>
      </w:p>
    </w:sdtContent>
  </w:sdt>
  <w:p w:rsidR="0008166C" w:rsidRDefault="0046122A">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66C" w:rsidRDefault="0046122A">
    <w:pPr>
      <w:pStyle w:val="a4"/>
    </w:pPr>
    <w:r>
      <w:rPr>
        <w:noProof/>
      </w:rPr>
      <w:drawing>
        <wp:anchor distT="0" distB="0" distL="114300" distR="114300" simplePos="0" relativeHeight="251659264" behindDoc="1" locked="0" layoutInCell="1" allowOverlap="1" wp14:anchorId="696DA0A3" wp14:editId="2DB88806">
          <wp:simplePos x="0" y="0"/>
          <wp:positionH relativeFrom="column">
            <wp:posOffset>4438650</wp:posOffset>
          </wp:positionH>
          <wp:positionV relativeFrom="paragraph">
            <wp:posOffset>-200660</wp:posOffset>
          </wp:positionV>
          <wp:extent cx="719455" cy="902335"/>
          <wp:effectExtent l="0" t="0" r="444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553C9"/>
    <w:multiLevelType w:val="hybridMultilevel"/>
    <w:tmpl w:val="07942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2A"/>
    <w:rsid w:val="000C5872"/>
    <w:rsid w:val="001B35D7"/>
    <w:rsid w:val="0046122A"/>
    <w:rsid w:val="006A00C1"/>
    <w:rsid w:val="00FD34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4935B-99DF-4062-9616-5DF6B221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22A"/>
  </w:style>
  <w:style w:type="paragraph" w:styleId="2">
    <w:name w:val="heading 2"/>
    <w:basedOn w:val="a"/>
    <w:link w:val="20"/>
    <w:uiPriority w:val="9"/>
    <w:qFormat/>
    <w:rsid w:val="004612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46122A"/>
    <w:rPr>
      <w:rFonts w:ascii="Times New Roman" w:eastAsia="Times New Roman" w:hAnsi="Times New Roman" w:cs="Times New Roman"/>
      <w:b/>
      <w:bCs/>
      <w:sz w:val="36"/>
      <w:szCs w:val="36"/>
    </w:rPr>
  </w:style>
  <w:style w:type="paragraph" w:styleId="a3">
    <w:name w:val="List Paragraph"/>
    <w:basedOn w:val="a"/>
    <w:uiPriority w:val="34"/>
    <w:qFormat/>
    <w:rsid w:val="0046122A"/>
    <w:pPr>
      <w:ind w:left="720"/>
      <w:contextualSpacing/>
    </w:pPr>
  </w:style>
  <w:style w:type="paragraph" w:styleId="a4">
    <w:name w:val="header"/>
    <w:basedOn w:val="a"/>
    <w:link w:val="a5"/>
    <w:uiPriority w:val="99"/>
    <w:unhideWhenUsed/>
    <w:rsid w:val="0046122A"/>
    <w:pPr>
      <w:tabs>
        <w:tab w:val="center" w:pos="4153"/>
        <w:tab w:val="right" w:pos="8306"/>
      </w:tabs>
      <w:spacing w:after="0" w:line="240" w:lineRule="auto"/>
    </w:pPr>
  </w:style>
  <w:style w:type="character" w:customStyle="1" w:styleId="a5">
    <w:name w:val="כותרת עליונה תו"/>
    <w:basedOn w:val="a0"/>
    <w:link w:val="a4"/>
    <w:uiPriority w:val="99"/>
    <w:rsid w:val="0046122A"/>
  </w:style>
  <w:style w:type="character" w:styleId="a6">
    <w:name w:val="Strong"/>
    <w:basedOn w:val="a0"/>
    <w:uiPriority w:val="22"/>
    <w:qFormat/>
    <w:rsid w:val="00461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he.wikipedia.org/w/index.php?title=%D7%93%D7%A4%D7%95%D7%A1_%D7%94%D7%AA%D7%A0%D7%94%D7%92%D7%95%D7%AA&amp;action=edit&amp;redlink=1"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2595</Words>
  <Characters>12977</Characters>
  <Application>Microsoft Office Word</Application>
  <DocSecurity>0</DocSecurity>
  <Lines>108</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אורנה</dc:creator>
  <cp:keywords/>
  <dc:description/>
  <cp:lastModifiedBy>אורנה</cp:lastModifiedBy>
  <cp:revision>1</cp:revision>
  <dcterms:created xsi:type="dcterms:W3CDTF">2020-03-08T16:28:00Z</dcterms:created>
  <dcterms:modified xsi:type="dcterms:W3CDTF">2020-03-08T16:28:00Z</dcterms:modified>
</cp:coreProperties>
</file>