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F13" w:rsidRPr="00011592" w:rsidRDefault="00451F13" w:rsidP="00095283">
      <w:pPr>
        <w:tabs>
          <w:tab w:val="right" w:pos="5490"/>
        </w:tabs>
        <w:bidi/>
        <w:jc w:val="center"/>
        <w:rPr>
          <w:rFonts w:asciiTheme="minorHAnsi" w:hAnsiTheme="minorHAnsi" w:cs="David"/>
          <w:sz w:val="24"/>
          <w:szCs w:val="24"/>
          <w:rtl/>
        </w:rPr>
      </w:pPr>
    </w:p>
    <w:p w:rsidR="00451F13" w:rsidRPr="00011592" w:rsidRDefault="00451F13" w:rsidP="00451F13">
      <w:pPr>
        <w:tabs>
          <w:tab w:val="right" w:pos="5490"/>
        </w:tabs>
        <w:bidi/>
        <w:jc w:val="center"/>
        <w:rPr>
          <w:rFonts w:asciiTheme="minorHAnsi" w:hAnsiTheme="minorHAnsi" w:cs="David"/>
          <w:sz w:val="24"/>
          <w:szCs w:val="24"/>
          <w:rtl/>
        </w:rPr>
      </w:pPr>
    </w:p>
    <w:p w:rsidR="00451F13" w:rsidRPr="00011592" w:rsidRDefault="00451F13" w:rsidP="00451F13">
      <w:pPr>
        <w:tabs>
          <w:tab w:val="right" w:pos="5490"/>
        </w:tabs>
        <w:bidi/>
        <w:jc w:val="center"/>
        <w:rPr>
          <w:rFonts w:asciiTheme="minorHAnsi" w:hAnsiTheme="minorHAnsi" w:cs="David"/>
          <w:sz w:val="24"/>
          <w:szCs w:val="24"/>
          <w:rtl/>
        </w:rPr>
      </w:pPr>
    </w:p>
    <w:p w:rsidR="00451F13" w:rsidRPr="00011592" w:rsidRDefault="00451F13" w:rsidP="00451F13">
      <w:pPr>
        <w:tabs>
          <w:tab w:val="right" w:pos="5490"/>
        </w:tabs>
        <w:bidi/>
        <w:jc w:val="center"/>
        <w:rPr>
          <w:rFonts w:asciiTheme="minorHAnsi" w:hAnsiTheme="minorHAnsi" w:cs="David"/>
          <w:sz w:val="24"/>
          <w:szCs w:val="24"/>
          <w:rtl/>
        </w:rPr>
      </w:pPr>
    </w:p>
    <w:p w:rsidR="00451F13" w:rsidRPr="00011592" w:rsidRDefault="00451F13" w:rsidP="00451F13">
      <w:pPr>
        <w:tabs>
          <w:tab w:val="right" w:pos="5490"/>
        </w:tabs>
        <w:bidi/>
        <w:jc w:val="center"/>
        <w:rPr>
          <w:rFonts w:asciiTheme="minorHAnsi" w:hAnsiTheme="minorHAnsi" w:cs="David"/>
          <w:sz w:val="24"/>
          <w:szCs w:val="24"/>
          <w:rtl/>
        </w:rPr>
      </w:pPr>
    </w:p>
    <w:p w:rsidR="000A0E2C" w:rsidRPr="00011592" w:rsidRDefault="000A0E2C" w:rsidP="00451F13">
      <w:pPr>
        <w:tabs>
          <w:tab w:val="right" w:pos="5490"/>
        </w:tabs>
        <w:bidi/>
        <w:jc w:val="center"/>
        <w:rPr>
          <w:rFonts w:asciiTheme="minorHAnsi" w:hAnsiTheme="minorHAnsi" w:cs="David"/>
          <w:sz w:val="24"/>
          <w:szCs w:val="24"/>
          <w:rtl/>
        </w:rPr>
      </w:pPr>
    </w:p>
    <w:p w:rsidR="002128BB" w:rsidRDefault="002128BB" w:rsidP="002128BB">
      <w:pPr>
        <w:tabs>
          <w:tab w:val="right" w:pos="5490"/>
        </w:tabs>
        <w:bidi/>
        <w:jc w:val="both"/>
        <w:rPr>
          <w:rFonts w:asciiTheme="minorHAnsi" w:hAnsiTheme="minorHAnsi" w:cs="David"/>
          <w:sz w:val="24"/>
          <w:szCs w:val="24"/>
        </w:rPr>
      </w:pPr>
    </w:p>
    <w:p w:rsidR="00DF450C" w:rsidRDefault="009764BB" w:rsidP="009C1AD3">
      <w:pPr>
        <w:pStyle w:val="Heading7"/>
        <w:bidi/>
        <w:spacing w:line="480" w:lineRule="auto"/>
        <w:jc w:val="center"/>
        <w:rPr>
          <w:rFonts w:asciiTheme="minorHAnsi" w:hAnsiTheme="minorHAnsi" w:cs="David"/>
          <w:b/>
          <w:bCs/>
          <w:color w:val="365F91" w:themeColor="accent1" w:themeShade="BF"/>
          <w:sz w:val="72"/>
          <w:szCs w:val="72"/>
          <w:rtl/>
        </w:rPr>
      </w:pPr>
      <w:r w:rsidRPr="002128BB">
        <w:rPr>
          <w:rFonts w:asciiTheme="minorHAnsi" w:hAnsiTheme="minorHAnsi" w:cs="David" w:hint="cs"/>
          <w:b/>
          <w:bCs/>
          <w:color w:val="365F91" w:themeColor="accent1" w:themeShade="BF"/>
          <w:sz w:val="72"/>
          <w:szCs w:val="72"/>
          <w:rtl/>
        </w:rPr>
        <w:t xml:space="preserve">ביקור </w:t>
      </w:r>
      <w:proofErr w:type="spellStart"/>
      <w:r w:rsidR="009C1AD3">
        <w:rPr>
          <w:rFonts w:asciiTheme="minorHAnsi" w:hAnsiTheme="minorHAnsi" w:cs="David" w:hint="cs"/>
          <w:b/>
          <w:bCs/>
          <w:color w:val="365F91" w:themeColor="accent1" w:themeShade="BF"/>
          <w:sz w:val="72"/>
          <w:szCs w:val="72"/>
          <w:rtl/>
        </w:rPr>
        <w:t>מב"ל</w:t>
      </w:r>
      <w:proofErr w:type="spellEnd"/>
      <w:r w:rsidR="009C33D2">
        <w:rPr>
          <w:rFonts w:asciiTheme="minorHAnsi" w:hAnsiTheme="minorHAnsi" w:cs="David" w:hint="cs"/>
          <w:b/>
          <w:bCs/>
          <w:color w:val="365F91" w:themeColor="accent1" w:themeShade="BF"/>
          <w:sz w:val="72"/>
          <w:szCs w:val="72"/>
          <w:rtl/>
        </w:rPr>
        <w:t xml:space="preserve"> </w:t>
      </w:r>
    </w:p>
    <w:p w:rsidR="009C1AD3" w:rsidRDefault="009856F2" w:rsidP="00DF450C">
      <w:pPr>
        <w:pStyle w:val="Heading7"/>
        <w:bidi/>
        <w:spacing w:line="480" w:lineRule="auto"/>
        <w:jc w:val="center"/>
        <w:rPr>
          <w:rFonts w:asciiTheme="minorHAnsi" w:hAnsiTheme="minorHAnsi" w:cs="David"/>
          <w:b/>
          <w:bCs/>
          <w:color w:val="365F91" w:themeColor="accent1" w:themeShade="BF"/>
          <w:sz w:val="72"/>
          <w:szCs w:val="72"/>
          <w:rtl/>
        </w:rPr>
      </w:pPr>
      <w:r w:rsidRPr="009C33D2">
        <w:rPr>
          <w:rFonts w:asciiTheme="minorHAnsi" w:hAnsiTheme="minorHAnsi" w:cs="David" w:hint="cs"/>
          <w:b/>
          <w:bCs/>
          <w:color w:val="365F91" w:themeColor="accent1" w:themeShade="BF"/>
          <w:sz w:val="72"/>
          <w:szCs w:val="72"/>
          <w:rtl/>
        </w:rPr>
        <w:t>ב</w:t>
      </w:r>
      <w:r w:rsidR="009C1AD3">
        <w:rPr>
          <w:rFonts w:asciiTheme="minorHAnsi" w:hAnsiTheme="minorHAnsi" w:cs="David" w:hint="cs"/>
          <w:b/>
          <w:bCs/>
          <w:color w:val="365F91" w:themeColor="accent1" w:themeShade="BF"/>
          <w:sz w:val="72"/>
          <w:szCs w:val="72"/>
          <w:rtl/>
        </w:rPr>
        <w:t xml:space="preserve">נאט"ו </w:t>
      </w:r>
    </w:p>
    <w:p w:rsidR="00CF2E91" w:rsidRPr="00DF450C" w:rsidRDefault="009C1AD3" w:rsidP="009C1AD3">
      <w:pPr>
        <w:pStyle w:val="Heading7"/>
        <w:bidi/>
        <w:spacing w:line="480" w:lineRule="auto"/>
        <w:jc w:val="center"/>
        <w:rPr>
          <w:rFonts w:asciiTheme="minorHAnsi" w:hAnsiTheme="minorHAnsi" w:cs="David"/>
          <w:b/>
          <w:bCs/>
          <w:color w:val="365F91" w:themeColor="accent1" w:themeShade="BF"/>
          <w:sz w:val="72"/>
          <w:szCs w:val="72"/>
          <w:rtl/>
        </w:rPr>
      </w:pPr>
      <w:r>
        <w:rPr>
          <w:rFonts w:asciiTheme="minorHAnsi" w:hAnsiTheme="minorHAnsi" w:cs="David" w:hint="cs"/>
          <w:b/>
          <w:bCs/>
          <w:color w:val="365F91" w:themeColor="accent1" w:themeShade="BF"/>
          <w:sz w:val="72"/>
          <w:szCs w:val="72"/>
          <w:rtl/>
        </w:rPr>
        <w:t>וב</w:t>
      </w:r>
      <w:r w:rsidR="00DF450C" w:rsidRPr="009C33D2">
        <w:rPr>
          <w:rFonts w:asciiTheme="minorHAnsi" w:hAnsiTheme="minorHAnsi" w:cs="David" w:hint="cs"/>
          <w:b/>
          <w:bCs/>
          <w:color w:val="365F91" w:themeColor="accent1" w:themeShade="BF"/>
          <w:sz w:val="72"/>
          <w:szCs w:val="72"/>
          <w:rtl/>
        </w:rPr>
        <w:t>מוסדות ה</w:t>
      </w:r>
      <w:r w:rsidR="009856F2" w:rsidRPr="009C33D2">
        <w:rPr>
          <w:rFonts w:asciiTheme="minorHAnsi" w:hAnsiTheme="minorHAnsi" w:cs="David" w:hint="cs"/>
          <w:b/>
          <w:bCs/>
          <w:color w:val="365F91" w:themeColor="accent1" w:themeShade="BF"/>
          <w:sz w:val="72"/>
          <w:szCs w:val="72"/>
          <w:rtl/>
        </w:rPr>
        <w:t>איחוד האירופי</w:t>
      </w:r>
    </w:p>
    <w:p w:rsidR="00BC571D" w:rsidRDefault="00BC571D" w:rsidP="004E1EF1">
      <w:pPr>
        <w:bidi/>
        <w:spacing w:line="480" w:lineRule="auto"/>
        <w:jc w:val="center"/>
        <w:rPr>
          <w:rFonts w:cs="David"/>
          <w:b/>
          <w:bCs/>
          <w:color w:val="365F91" w:themeColor="accent1" w:themeShade="BF"/>
          <w:sz w:val="72"/>
          <w:szCs w:val="72"/>
          <w:rtl/>
        </w:rPr>
      </w:pPr>
    </w:p>
    <w:p w:rsidR="009753C0" w:rsidRPr="009753C0" w:rsidRDefault="00A862C3" w:rsidP="009753C0">
      <w:pPr>
        <w:bidi/>
        <w:spacing w:line="480" w:lineRule="auto"/>
        <w:jc w:val="center"/>
        <w:rPr>
          <w:rFonts w:cs="David"/>
          <w:b/>
          <w:bCs/>
          <w:color w:val="365F91" w:themeColor="accent1" w:themeShade="BF"/>
          <w:sz w:val="72"/>
          <w:szCs w:val="72"/>
          <w:u w:val="single"/>
          <w:rtl/>
        </w:rPr>
      </w:pPr>
      <w:r>
        <w:rPr>
          <w:rFonts w:cs="David" w:hint="cs"/>
          <w:b/>
          <w:bCs/>
          <w:color w:val="365F91" w:themeColor="accent1" w:themeShade="BF"/>
          <w:sz w:val="72"/>
          <w:szCs w:val="72"/>
          <w:u w:val="single"/>
          <w:rtl/>
        </w:rPr>
        <w:t>סקירות יסוד</w:t>
      </w:r>
    </w:p>
    <w:p w:rsidR="00CF2E91" w:rsidRDefault="00CF2E91" w:rsidP="00CF2E91">
      <w:pPr>
        <w:bidi/>
        <w:spacing w:line="480" w:lineRule="auto"/>
        <w:jc w:val="center"/>
        <w:rPr>
          <w:rFonts w:cs="David"/>
          <w:b/>
          <w:bCs/>
          <w:color w:val="365F91" w:themeColor="accent1" w:themeShade="BF"/>
          <w:sz w:val="72"/>
          <w:szCs w:val="72"/>
          <w:rtl/>
        </w:rPr>
      </w:pPr>
    </w:p>
    <w:p w:rsidR="00CD33EB" w:rsidRDefault="009C1AD3" w:rsidP="009C1AD3">
      <w:pPr>
        <w:bidi/>
        <w:spacing w:line="480" w:lineRule="auto"/>
        <w:jc w:val="center"/>
        <w:rPr>
          <w:rFonts w:ascii="Times New Roman" w:hAnsi="Times New Roman" w:cs="David"/>
          <w:b/>
          <w:bCs/>
          <w:color w:val="auto"/>
          <w:sz w:val="24"/>
          <w:szCs w:val="24"/>
          <w:u w:val="single"/>
          <w:rtl/>
        </w:rPr>
      </w:pPr>
      <w:r>
        <w:rPr>
          <w:rFonts w:cs="David" w:hint="cs"/>
          <w:b/>
          <w:bCs/>
          <w:color w:val="365F91" w:themeColor="accent1" w:themeShade="BF"/>
          <w:sz w:val="72"/>
          <w:szCs w:val="72"/>
          <w:rtl/>
        </w:rPr>
        <w:t>מרץ 2017</w:t>
      </w:r>
      <w:r w:rsidR="00652FC8">
        <w:rPr>
          <w:rFonts w:cs="David" w:hint="cs"/>
          <w:b/>
          <w:bCs/>
          <w:color w:val="365F91" w:themeColor="accent1" w:themeShade="BF"/>
          <w:sz w:val="72"/>
          <w:szCs w:val="72"/>
          <w:rtl/>
        </w:rPr>
        <w:t xml:space="preserve"> </w:t>
      </w:r>
      <w:r w:rsidR="00CD33EB">
        <w:rPr>
          <w:rFonts w:cs="David"/>
          <w:b/>
          <w:bCs/>
          <w:u w:val="single"/>
          <w:rtl/>
        </w:rPr>
        <w:br w:type="page"/>
      </w:r>
    </w:p>
    <w:p w:rsidR="00874C30" w:rsidRDefault="00874C30" w:rsidP="00836548">
      <w:pPr>
        <w:bidi/>
        <w:rPr>
          <w:rFonts w:asciiTheme="minorHAnsi" w:hAnsiTheme="minorHAnsi" w:cs="David"/>
          <w:b/>
          <w:bCs/>
          <w:sz w:val="24"/>
          <w:szCs w:val="24"/>
          <w:u w:val="single"/>
        </w:rPr>
      </w:pPr>
    </w:p>
    <w:p w:rsidR="002B6390" w:rsidRPr="003C1640" w:rsidRDefault="002B6390" w:rsidP="00314999">
      <w:pPr>
        <w:pStyle w:val="NormalWeb"/>
        <w:bidi/>
        <w:rPr>
          <w:rFonts w:cs="David"/>
          <w:b/>
          <w:bCs/>
          <w:u w:val="single"/>
        </w:rPr>
      </w:pPr>
      <w:r w:rsidRPr="003C1640">
        <w:rPr>
          <w:rFonts w:cs="David"/>
          <w:b/>
          <w:bCs/>
          <w:u w:val="single"/>
          <w:rtl/>
        </w:rPr>
        <w:t xml:space="preserve">הסוגיות העומדות על סדר היום של </w:t>
      </w:r>
      <w:proofErr w:type="spellStart"/>
      <w:r w:rsidRPr="003C1640">
        <w:rPr>
          <w:rFonts w:cs="David"/>
          <w:b/>
          <w:bCs/>
          <w:u w:val="single"/>
          <w:rtl/>
        </w:rPr>
        <w:t>הא"א</w:t>
      </w:r>
      <w:proofErr w:type="spellEnd"/>
      <w:r w:rsidRPr="003C1640">
        <w:rPr>
          <w:rFonts w:cs="David" w:hint="cs"/>
          <w:b/>
          <w:bCs/>
          <w:u w:val="single"/>
          <w:rtl/>
        </w:rPr>
        <w:t xml:space="preserve">: </w:t>
      </w:r>
    </w:p>
    <w:p w:rsidR="00DA572F" w:rsidRDefault="00DA572F" w:rsidP="00D873A9">
      <w:pPr>
        <w:pStyle w:val="NormalWeb"/>
        <w:bidi/>
        <w:spacing w:before="0" w:beforeAutospacing="0" w:after="0" w:afterAutospacing="0"/>
        <w:jc w:val="both"/>
        <w:rPr>
          <w:rFonts w:cs="David"/>
          <w:rtl/>
        </w:rPr>
      </w:pPr>
      <w:r w:rsidRPr="003C1640">
        <w:rPr>
          <w:rFonts w:cs="David" w:hint="cs"/>
          <w:rtl/>
        </w:rPr>
        <w:t xml:space="preserve">הזירה האירופית משתנה כל העת בהתאם לאתגרים החדשים הבאים לפתחה של </w:t>
      </w:r>
      <w:r w:rsidR="00CC5D32">
        <w:rPr>
          <w:rFonts w:cs="David" w:hint="cs"/>
          <w:rtl/>
        </w:rPr>
        <w:t>יבשת אירופה. בניגוד לעבר אז</w:t>
      </w:r>
      <w:r w:rsidRPr="003C1640">
        <w:rPr>
          <w:rFonts w:cs="David" w:hint="cs"/>
          <w:rtl/>
        </w:rPr>
        <w:t xml:space="preserve"> העיסוק העיקרי היה המשבר הכלכלי ביוון, כעת עוסקת אירופה באופן אינטנסיבי בנושאים הפנימיים הבוערים על הפרק </w:t>
      </w:r>
      <w:r w:rsidR="005108E9" w:rsidRPr="003C1640">
        <w:rPr>
          <w:rFonts w:cs="David"/>
          <w:rtl/>
        </w:rPr>
        <w:t>–</w:t>
      </w:r>
      <w:r w:rsidR="005108E9" w:rsidRPr="003C1640">
        <w:rPr>
          <w:rFonts w:cs="David" w:hint="cs"/>
          <w:rtl/>
        </w:rPr>
        <w:t xml:space="preserve"> </w:t>
      </w:r>
      <w:r w:rsidR="00A862C3">
        <w:rPr>
          <w:rFonts w:cs="David" w:hint="cs"/>
          <w:rtl/>
        </w:rPr>
        <w:t xml:space="preserve">בראשם </w:t>
      </w:r>
      <w:r w:rsidR="005108E9" w:rsidRPr="003C1640">
        <w:rPr>
          <w:rFonts w:cs="David" w:hint="cs"/>
          <w:rtl/>
        </w:rPr>
        <w:t xml:space="preserve">ניהול בעיית ההגירה, תיאום המלחמה בטרור וסוגיית הלוחמים הזרים על אדמת אירופה, </w:t>
      </w:r>
      <w:r w:rsidR="00432294" w:rsidRPr="003C1640">
        <w:rPr>
          <w:rFonts w:cs="David" w:hint="cs"/>
          <w:rtl/>
        </w:rPr>
        <w:t xml:space="preserve">הפרישה של בריטניה </w:t>
      </w:r>
      <w:proofErr w:type="spellStart"/>
      <w:r w:rsidR="00432294" w:rsidRPr="003C1640">
        <w:rPr>
          <w:rFonts w:cs="David" w:hint="cs"/>
          <w:rtl/>
        </w:rPr>
        <w:t>מהא"א</w:t>
      </w:r>
      <w:proofErr w:type="spellEnd"/>
      <w:r w:rsidR="00432294" w:rsidRPr="003C1640">
        <w:rPr>
          <w:rFonts w:cs="David" w:hint="cs"/>
          <w:rtl/>
        </w:rPr>
        <w:t xml:space="preserve">, </w:t>
      </w:r>
      <w:r w:rsidR="00D873A9">
        <w:rPr>
          <w:rFonts w:cs="David" w:hint="cs"/>
          <w:rtl/>
        </w:rPr>
        <w:t xml:space="preserve">היחסים עם רוסיה, </w:t>
      </w:r>
      <w:r w:rsidR="00432294" w:rsidRPr="003C1640">
        <w:rPr>
          <w:rFonts w:cs="David" w:hint="cs"/>
          <w:rtl/>
        </w:rPr>
        <w:t xml:space="preserve">עליית כוחן של מפלגות ימין קיצוניות, </w:t>
      </w:r>
      <w:r w:rsidR="00D873A9">
        <w:rPr>
          <w:rFonts w:cs="David" w:hint="cs"/>
          <w:rtl/>
        </w:rPr>
        <w:t xml:space="preserve">היחסים הטרנס-אטלנטיים על רקע הממשל החדש בארה"ב, </w:t>
      </w:r>
      <w:r w:rsidR="00432294" w:rsidRPr="003C1640">
        <w:rPr>
          <w:rFonts w:cs="David" w:hint="cs"/>
          <w:rtl/>
        </w:rPr>
        <w:t>והמשך המו"מ ע</w:t>
      </w:r>
      <w:r w:rsidR="00D873A9">
        <w:rPr>
          <w:rFonts w:cs="David" w:hint="cs"/>
          <w:rtl/>
        </w:rPr>
        <w:t>ל</w:t>
      </w:r>
      <w:r w:rsidR="00432294" w:rsidRPr="003C1640">
        <w:rPr>
          <w:rFonts w:cs="David" w:hint="cs"/>
          <w:rtl/>
        </w:rPr>
        <w:t xml:space="preserve"> הסכם </w:t>
      </w:r>
      <w:r w:rsidR="00432294" w:rsidRPr="003C1640">
        <w:rPr>
          <w:rFonts w:cs="David"/>
        </w:rPr>
        <w:t>TTIP</w:t>
      </w:r>
      <w:r w:rsidR="00432294" w:rsidRPr="003C1640">
        <w:rPr>
          <w:rFonts w:cs="David" w:hint="cs"/>
          <w:rtl/>
        </w:rPr>
        <w:t>.</w:t>
      </w:r>
      <w:r w:rsidRPr="003C1640">
        <w:rPr>
          <w:rFonts w:cs="David" w:hint="cs"/>
          <w:rtl/>
        </w:rPr>
        <w:t xml:space="preserve">  </w:t>
      </w:r>
    </w:p>
    <w:p w:rsidR="00387AB5" w:rsidRDefault="00387AB5" w:rsidP="00387AB5">
      <w:pPr>
        <w:pStyle w:val="NormalWeb"/>
        <w:bidi/>
        <w:spacing w:before="0" w:beforeAutospacing="0" w:after="0" w:afterAutospacing="0"/>
        <w:jc w:val="both"/>
        <w:rPr>
          <w:rFonts w:cs="David"/>
          <w:rtl/>
        </w:rPr>
      </w:pPr>
    </w:p>
    <w:p w:rsidR="00387AB5" w:rsidRPr="003C1640" w:rsidRDefault="00387AB5" w:rsidP="00387AB5">
      <w:pPr>
        <w:pStyle w:val="NormalWeb"/>
        <w:bidi/>
        <w:spacing w:before="0" w:beforeAutospacing="0" w:after="0" w:afterAutospacing="0"/>
        <w:jc w:val="both"/>
        <w:rPr>
          <w:rFonts w:cs="David"/>
          <w:rtl/>
        </w:rPr>
      </w:pPr>
      <w:r>
        <w:rPr>
          <w:rFonts w:cs="David" w:hint="cs"/>
          <w:rtl/>
        </w:rPr>
        <w:t>לאור תוצאות הבחירות בארה"ב קיים חוסר וודאות גדול לגבי המשך אופי היחסים הטרנס-אטלנטיים, לגבי ההשפעה על נאט"ו, ויחסי ארה"ב-רוסיה. יש חשש מהתגברות הפופוליזם באירופה ותוצאות הבחירות בקרב מדינות חברות משמעותיות אשר יש סיכוי סביר להתחזקות מפלגות ימין בסבבי הבחירות הקרובים (צרפת, הולנד, אוסטריה)</w:t>
      </w:r>
      <w:r w:rsidR="00D873A9">
        <w:rPr>
          <w:rFonts w:cs="David" w:hint="cs"/>
          <w:rtl/>
        </w:rPr>
        <w:t xml:space="preserve"> ותוצאות הבחירות בגרמניה</w:t>
      </w:r>
      <w:r>
        <w:rPr>
          <w:rFonts w:cs="David" w:hint="cs"/>
          <w:rtl/>
        </w:rPr>
        <w:t xml:space="preserve">. </w:t>
      </w:r>
    </w:p>
    <w:p w:rsidR="007513CC" w:rsidRPr="00FE1494" w:rsidRDefault="007513CC" w:rsidP="007513CC">
      <w:pPr>
        <w:bidi/>
        <w:rPr>
          <w:rFonts w:ascii="Times New Roman" w:hAnsi="Times New Roman" w:cs="David"/>
          <w:b/>
          <w:bCs/>
          <w:sz w:val="24"/>
          <w:szCs w:val="24"/>
        </w:rPr>
      </w:pPr>
    </w:p>
    <w:p w:rsidR="00C84101" w:rsidRPr="00FE1494" w:rsidRDefault="00C84101" w:rsidP="007513CC">
      <w:pPr>
        <w:bidi/>
        <w:rPr>
          <w:rFonts w:ascii="Times New Roman" w:hAnsi="Times New Roman" w:cs="David"/>
          <w:b/>
          <w:bCs/>
          <w:sz w:val="24"/>
          <w:szCs w:val="24"/>
          <w:rtl/>
        </w:rPr>
      </w:pPr>
      <w:r w:rsidRPr="00FE1494">
        <w:rPr>
          <w:rFonts w:ascii="Times New Roman" w:hAnsi="Times New Roman" w:cs="David" w:hint="cs"/>
          <w:b/>
          <w:bCs/>
          <w:sz w:val="24"/>
          <w:szCs w:val="24"/>
          <w:rtl/>
        </w:rPr>
        <w:t xml:space="preserve">להלן הנושאים הבוערים על הפרק: </w:t>
      </w:r>
    </w:p>
    <w:p w:rsidR="00C84101" w:rsidRPr="001861D8" w:rsidRDefault="00C84101" w:rsidP="001861D8">
      <w:pPr>
        <w:pStyle w:val="NormalWeb"/>
        <w:bidi/>
        <w:spacing w:before="0" w:beforeAutospacing="0" w:after="0" w:afterAutospacing="0"/>
        <w:jc w:val="both"/>
        <w:rPr>
          <w:rFonts w:cs="David"/>
          <w:rtl/>
        </w:rPr>
      </w:pPr>
    </w:p>
    <w:p w:rsidR="001861D8" w:rsidRPr="001861D8" w:rsidRDefault="001861D8" w:rsidP="001861D8">
      <w:pPr>
        <w:pStyle w:val="NormalWeb"/>
        <w:bidi/>
        <w:spacing w:before="0" w:beforeAutospacing="0" w:after="0" w:afterAutospacing="0"/>
        <w:jc w:val="both"/>
        <w:rPr>
          <w:rFonts w:cs="David"/>
        </w:rPr>
      </w:pPr>
      <w:r w:rsidRPr="001861D8">
        <w:rPr>
          <w:rFonts w:cs="David"/>
          <w:b/>
          <w:bCs/>
          <w:rtl/>
        </w:rPr>
        <w:t>משבר הפליטים</w:t>
      </w:r>
      <w:r w:rsidRPr="001861D8">
        <w:rPr>
          <w:rFonts w:cs="David"/>
          <w:rtl/>
        </w:rPr>
        <w:t xml:space="preserve"> – משבר הפליטים עלה לראש סדר העדיפויות של </w:t>
      </w:r>
      <w:proofErr w:type="spellStart"/>
      <w:r w:rsidRPr="001861D8">
        <w:rPr>
          <w:rFonts w:cs="David"/>
          <w:rtl/>
        </w:rPr>
        <w:t>הא"א</w:t>
      </w:r>
      <w:proofErr w:type="spellEnd"/>
      <w:r w:rsidRPr="001861D8">
        <w:rPr>
          <w:rFonts w:cs="David"/>
          <w:rtl/>
        </w:rPr>
        <w:t xml:space="preserve"> באפריל 2015 בעקבות אבדות רבות של חיי אדם, פליטים ומהגרים, שטבעו בים במהלך מסעם לאירופה. בקיץ 2015 </w:t>
      </w:r>
      <w:proofErr w:type="spellStart"/>
      <w:r w:rsidRPr="001861D8">
        <w:rPr>
          <w:rFonts w:cs="David"/>
          <w:rtl/>
        </w:rPr>
        <w:t>הא"א</w:t>
      </w:r>
      <w:proofErr w:type="spellEnd"/>
      <w:r w:rsidRPr="001861D8">
        <w:rPr>
          <w:rFonts w:cs="David"/>
          <w:rtl/>
        </w:rPr>
        <w:t xml:space="preserve"> איבד שליטה על זרם הפליטים שהגיעו ליבשת ומאז ועד היום מעסיק את המוסדות האירופים השונים וכן את המדינות החברות.</w:t>
      </w:r>
    </w:p>
    <w:p w:rsidR="001861D8" w:rsidRPr="001861D8" w:rsidRDefault="001861D8" w:rsidP="001861D8">
      <w:pPr>
        <w:pStyle w:val="NormalWeb"/>
        <w:bidi/>
        <w:spacing w:before="0" w:beforeAutospacing="0" w:after="0" w:afterAutospacing="0"/>
        <w:jc w:val="both"/>
        <w:rPr>
          <w:rFonts w:cs="David"/>
          <w:rtl/>
        </w:rPr>
      </w:pPr>
    </w:p>
    <w:p w:rsidR="001861D8" w:rsidRPr="001861D8" w:rsidRDefault="001861D8" w:rsidP="001861D8">
      <w:pPr>
        <w:pStyle w:val="NormalWeb"/>
        <w:bidi/>
        <w:spacing w:before="0" w:beforeAutospacing="0" w:after="0" w:afterAutospacing="0"/>
        <w:jc w:val="both"/>
        <w:rPr>
          <w:rFonts w:cs="David"/>
          <w:rtl/>
        </w:rPr>
      </w:pPr>
      <w:r w:rsidRPr="001861D8">
        <w:rPr>
          <w:rFonts w:cs="David"/>
          <w:rtl/>
        </w:rPr>
        <w:t xml:space="preserve">במרץ 2016 חתם </w:t>
      </w:r>
      <w:proofErr w:type="spellStart"/>
      <w:r w:rsidRPr="001861D8">
        <w:rPr>
          <w:rFonts w:cs="David"/>
          <w:rtl/>
        </w:rPr>
        <w:t>הא"א</w:t>
      </w:r>
      <w:proofErr w:type="spellEnd"/>
      <w:r w:rsidRPr="001861D8">
        <w:rPr>
          <w:rFonts w:cs="David"/>
          <w:rtl/>
        </w:rPr>
        <w:t xml:space="preserve"> על הסכם עם טורקיה, העוסק בזרם הפליטים המגיע לחופי יוון מטורקיה. ההסכם מאפשר החזרה לטורקיה של כל מי שמגיעים ליוון באופן בלתי חוקי, בתמורה תקבל טורקיה סיוע נדיב לטיפול בפליטים הסורים בשטחה, חיזוק היחסים </w:t>
      </w:r>
      <w:proofErr w:type="spellStart"/>
      <w:r w:rsidRPr="001861D8">
        <w:rPr>
          <w:rFonts w:cs="David"/>
          <w:rtl/>
        </w:rPr>
        <w:t>הבילטראלים</w:t>
      </w:r>
      <w:proofErr w:type="spellEnd"/>
      <w:r w:rsidRPr="001861D8">
        <w:rPr>
          <w:rFonts w:cs="David"/>
          <w:rtl/>
        </w:rPr>
        <w:t xml:space="preserve"> בינה לבין </w:t>
      </w:r>
      <w:proofErr w:type="spellStart"/>
      <w:r w:rsidRPr="001861D8">
        <w:rPr>
          <w:rFonts w:cs="David"/>
          <w:rtl/>
        </w:rPr>
        <w:t>הא"א</w:t>
      </w:r>
      <w:proofErr w:type="spellEnd"/>
      <w:r w:rsidRPr="001861D8">
        <w:rPr>
          <w:rFonts w:cs="David"/>
          <w:rtl/>
        </w:rPr>
        <w:t xml:space="preserve">, והתחייבות אירופאית לקליטת מכסת פליטים סורים "אחד תמורת אחד" עד שתיעצר הנהירה לחופי יוון. לאחר ההסכם מספרי המהגרים ירד באופן משמעותי. עם זאת, חשוב לציין כי יש המייחסים את הדבר לגורמים אחרים ולא לפעולותיה של טורקיה. </w:t>
      </w:r>
    </w:p>
    <w:p w:rsidR="001861D8" w:rsidRPr="001861D8" w:rsidRDefault="001861D8" w:rsidP="001861D8">
      <w:pPr>
        <w:pStyle w:val="NormalWeb"/>
        <w:bidi/>
        <w:spacing w:before="0" w:beforeAutospacing="0" w:after="0" w:afterAutospacing="0"/>
        <w:jc w:val="both"/>
        <w:rPr>
          <w:rFonts w:cs="David"/>
        </w:rPr>
      </w:pPr>
    </w:p>
    <w:p w:rsidR="001861D8" w:rsidRPr="001861D8" w:rsidRDefault="001861D8" w:rsidP="001861D8">
      <w:pPr>
        <w:pStyle w:val="NormalWeb"/>
        <w:bidi/>
        <w:spacing w:before="0" w:beforeAutospacing="0" w:after="0" w:afterAutospacing="0"/>
        <w:jc w:val="both"/>
        <w:rPr>
          <w:rFonts w:cs="David"/>
          <w:rtl/>
        </w:rPr>
      </w:pPr>
      <w:r w:rsidRPr="001861D8">
        <w:rPr>
          <w:rFonts w:cs="David"/>
          <w:rtl/>
        </w:rPr>
        <w:t xml:space="preserve">כיום </w:t>
      </w:r>
      <w:proofErr w:type="spellStart"/>
      <w:r w:rsidRPr="001861D8">
        <w:rPr>
          <w:rFonts w:cs="David"/>
          <w:rtl/>
        </w:rPr>
        <w:t>הא'א</w:t>
      </w:r>
      <w:proofErr w:type="spellEnd"/>
      <w:r w:rsidRPr="001861D8">
        <w:rPr>
          <w:rFonts w:cs="David"/>
          <w:rtl/>
        </w:rPr>
        <w:t xml:space="preserve"> מודאג בעיקר מההגירה בנתיב מרכז </w:t>
      </w:r>
      <w:proofErr w:type="spellStart"/>
      <w:r w:rsidRPr="001861D8">
        <w:rPr>
          <w:rFonts w:cs="David"/>
          <w:rtl/>
        </w:rPr>
        <w:t>הימ'ת</w:t>
      </w:r>
      <w:proofErr w:type="spellEnd"/>
      <w:r w:rsidRPr="001861D8">
        <w:rPr>
          <w:rFonts w:cs="David"/>
          <w:rtl/>
        </w:rPr>
        <w:t xml:space="preserve">, מהגרים המגיעים ממדינות אפריקה דרך לוב. רוב המהגרים מגיעים לחופי איטליה ויוון, מדינות להן קושי רב להתמודד עם המספר הרב של הפליטים המגיעים לחופיהן. עם הירידה בזרם הפליטים מסוריה, </w:t>
      </w:r>
      <w:proofErr w:type="spellStart"/>
      <w:r w:rsidRPr="001861D8">
        <w:rPr>
          <w:rFonts w:cs="David"/>
          <w:rtl/>
        </w:rPr>
        <w:t>הא'א</w:t>
      </w:r>
      <w:proofErr w:type="spellEnd"/>
      <w:r w:rsidRPr="001861D8">
        <w:rPr>
          <w:rFonts w:cs="David"/>
          <w:rtl/>
        </w:rPr>
        <w:t xml:space="preserve"> החל באסטרטגיה של תמיכה במדינות המעבר של הפליטים, וכן בריכוז פעילות הפיתוח במדינות המקור בתמורה להסכמי החזרה של אזרחיהן, כל זאת כדי למנוע המשך תנועה שלהם לאירופה.</w:t>
      </w:r>
    </w:p>
    <w:p w:rsidR="001861D8" w:rsidRPr="001861D8" w:rsidRDefault="001861D8" w:rsidP="001861D8">
      <w:pPr>
        <w:pStyle w:val="NormalWeb"/>
        <w:bidi/>
        <w:spacing w:before="0" w:beforeAutospacing="0" w:after="0" w:afterAutospacing="0"/>
        <w:jc w:val="both"/>
        <w:rPr>
          <w:rFonts w:cs="David"/>
          <w:rtl/>
        </w:rPr>
      </w:pPr>
    </w:p>
    <w:p w:rsidR="001861D8" w:rsidRPr="001861D8" w:rsidRDefault="001861D8" w:rsidP="001861D8">
      <w:pPr>
        <w:pStyle w:val="NormalWeb"/>
        <w:bidi/>
        <w:spacing w:before="0" w:beforeAutospacing="0" w:after="0" w:afterAutospacing="0"/>
        <w:jc w:val="both"/>
        <w:rPr>
          <w:rFonts w:cs="David"/>
        </w:rPr>
      </w:pPr>
      <w:r w:rsidRPr="001861D8">
        <w:rPr>
          <w:rFonts w:cs="David"/>
          <w:rtl/>
        </w:rPr>
        <w:t xml:space="preserve">משבר המהגרים חושף את הגישות השונות הקיימות בקרב מדינות </w:t>
      </w:r>
      <w:proofErr w:type="spellStart"/>
      <w:r w:rsidRPr="001861D8">
        <w:rPr>
          <w:rFonts w:cs="David"/>
          <w:rtl/>
        </w:rPr>
        <w:t>הא"א</w:t>
      </w:r>
      <w:proofErr w:type="spellEnd"/>
      <w:r w:rsidRPr="001861D8">
        <w:rPr>
          <w:rFonts w:cs="David"/>
          <w:rtl/>
        </w:rPr>
        <w:t xml:space="preserve"> להתמודדות עם המשבר, וגישות אלו יוצרות חילוקי דעות ולפעמים עימותים חריפים בין המדינות. קיימת ביקורת פנימית רבה של חלק מהמדינות החברות על כישלון המדיניות בנושא הגירה. ישנן הצהרות של חלק מן המדינות שאינן מוכנות לקבל </w:t>
      </w:r>
      <w:proofErr w:type="spellStart"/>
      <w:r w:rsidRPr="001861D8">
        <w:rPr>
          <w:rFonts w:cs="David"/>
          <w:rtl/>
        </w:rPr>
        <w:t>אוכלוסיה</w:t>
      </w:r>
      <w:proofErr w:type="spellEnd"/>
      <w:r w:rsidRPr="001861D8">
        <w:rPr>
          <w:rFonts w:cs="David"/>
          <w:rtl/>
        </w:rPr>
        <w:t xml:space="preserve"> מוסלמית לשטחן, או גירושם, ואזהרה אודות הסכנה להמשך קיומה של אמנת </w:t>
      </w:r>
      <w:proofErr w:type="spellStart"/>
      <w:r w:rsidRPr="001861D8">
        <w:rPr>
          <w:rFonts w:cs="David"/>
          <w:rtl/>
        </w:rPr>
        <w:t>השנגן</w:t>
      </w:r>
      <w:proofErr w:type="spellEnd"/>
      <w:r w:rsidRPr="001861D8">
        <w:rPr>
          <w:rFonts w:cs="David"/>
          <w:rtl/>
        </w:rPr>
        <w:t xml:space="preserve">. כל אלו מציבים את מוסדות </w:t>
      </w:r>
      <w:proofErr w:type="spellStart"/>
      <w:r w:rsidRPr="001861D8">
        <w:rPr>
          <w:rFonts w:cs="David"/>
          <w:rtl/>
        </w:rPr>
        <w:t>הא"א</w:t>
      </w:r>
      <w:proofErr w:type="spellEnd"/>
      <w:r w:rsidRPr="001861D8">
        <w:rPr>
          <w:rFonts w:cs="David"/>
          <w:rtl/>
        </w:rPr>
        <w:t xml:space="preserve"> בפני אתגרים לא פשוטים במאבק על זהותה של אירופה. </w:t>
      </w:r>
    </w:p>
    <w:p w:rsidR="003E68BA" w:rsidRPr="00EA7CA7" w:rsidRDefault="003E68BA" w:rsidP="00EA7CA7">
      <w:pPr>
        <w:bidi/>
        <w:jc w:val="both"/>
        <w:rPr>
          <w:rFonts w:cs="David"/>
          <w:sz w:val="24"/>
          <w:szCs w:val="24"/>
        </w:rPr>
      </w:pPr>
    </w:p>
    <w:p w:rsidR="00EA7CA7" w:rsidRDefault="00EA7CA7" w:rsidP="00EA7CA7">
      <w:pPr>
        <w:bidi/>
        <w:jc w:val="both"/>
        <w:rPr>
          <w:rFonts w:cs="David" w:hint="cs"/>
          <w:sz w:val="24"/>
          <w:szCs w:val="24"/>
          <w:rtl/>
        </w:rPr>
      </w:pPr>
      <w:r w:rsidRPr="00EA7CA7">
        <w:rPr>
          <w:rFonts w:cs="David"/>
          <w:b/>
          <w:bCs/>
          <w:sz w:val="24"/>
          <w:szCs w:val="24"/>
          <w:rtl/>
        </w:rPr>
        <w:t>א"א – תור</w:t>
      </w:r>
      <w:r w:rsidRPr="00EA7CA7">
        <w:rPr>
          <w:rFonts w:cs="David" w:hint="cs"/>
          <w:b/>
          <w:bCs/>
          <w:sz w:val="24"/>
          <w:szCs w:val="24"/>
          <w:rtl/>
        </w:rPr>
        <w:t>כיה</w:t>
      </w:r>
      <w:r w:rsidRPr="00EA7CA7">
        <w:rPr>
          <w:rFonts w:cs="David" w:hint="cs"/>
          <w:sz w:val="24"/>
          <w:szCs w:val="24"/>
          <w:rtl/>
        </w:rPr>
        <w:t xml:space="preserve">: </w:t>
      </w:r>
      <w:r w:rsidRPr="00EA7CA7">
        <w:rPr>
          <w:rFonts w:cs="David"/>
          <w:sz w:val="24"/>
          <w:szCs w:val="24"/>
          <w:rtl/>
        </w:rPr>
        <w:t xml:space="preserve">היחסים בין אירופה לשכנתה הגדולה בדרום מזרח היו מאז ומתמיד מורכבים. באופן רשמי, המו"מ על הצטרפות תורכיה </w:t>
      </w:r>
      <w:proofErr w:type="spellStart"/>
      <w:r w:rsidRPr="00EA7CA7">
        <w:rPr>
          <w:rFonts w:cs="David"/>
          <w:sz w:val="24"/>
          <w:szCs w:val="24"/>
          <w:rtl/>
        </w:rPr>
        <w:t>לא"א</w:t>
      </w:r>
      <w:proofErr w:type="spellEnd"/>
      <w:r w:rsidRPr="00EA7CA7">
        <w:rPr>
          <w:rFonts w:cs="David"/>
          <w:sz w:val="24"/>
          <w:szCs w:val="24"/>
          <w:rtl/>
        </w:rPr>
        <w:t xml:space="preserve"> החל ב-2005 ועדיין נמשך אך חווה עליות ומורדות במהלך השנים. חלק נכבד מפרקי המו"מ להצטרפות תורכיה </w:t>
      </w:r>
      <w:proofErr w:type="spellStart"/>
      <w:r w:rsidRPr="00EA7CA7">
        <w:rPr>
          <w:rFonts w:cs="David"/>
          <w:sz w:val="24"/>
          <w:szCs w:val="24"/>
          <w:rtl/>
        </w:rPr>
        <w:t>לא"א</w:t>
      </w:r>
      <w:proofErr w:type="spellEnd"/>
      <w:r w:rsidRPr="00EA7CA7">
        <w:rPr>
          <w:rFonts w:cs="David"/>
          <w:sz w:val="24"/>
          <w:szCs w:val="24"/>
          <w:rtl/>
        </w:rPr>
        <w:t xml:space="preserve"> נותרו סגורים ולמעשה המו"מ על הצטרפות </w:t>
      </w:r>
      <w:proofErr w:type="spellStart"/>
      <w:r w:rsidRPr="00EA7CA7">
        <w:rPr>
          <w:rFonts w:cs="David"/>
          <w:sz w:val="24"/>
          <w:szCs w:val="24"/>
          <w:rtl/>
        </w:rPr>
        <w:t>תוריכה</w:t>
      </w:r>
      <w:proofErr w:type="spellEnd"/>
      <w:r w:rsidRPr="00EA7CA7">
        <w:rPr>
          <w:rFonts w:cs="David"/>
          <w:sz w:val="24"/>
          <w:szCs w:val="24"/>
          <w:rtl/>
        </w:rPr>
        <w:t xml:space="preserve"> </w:t>
      </w:r>
      <w:proofErr w:type="spellStart"/>
      <w:r w:rsidRPr="00EA7CA7">
        <w:rPr>
          <w:rFonts w:cs="David"/>
          <w:sz w:val="24"/>
          <w:szCs w:val="24"/>
          <w:rtl/>
        </w:rPr>
        <w:t>לא"א</w:t>
      </w:r>
      <w:proofErr w:type="spellEnd"/>
      <w:r w:rsidRPr="00EA7CA7">
        <w:rPr>
          <w:rFonts w:cs="David"/>
          <w:sz w:val="24"/>
          <w:szCs w:val="24"/>
          <w:rtl/>
        </w:rPr>
        <w:t xml:space="preserve"> אינו מתקדם כבר תקופה ארוכה. </w:t>
      </w:r>
    </w:p>
    <w:p w:rsidR="00EA7CA7" w:rsidRPr="00EA7CA7" w:rsidRDefault="00EA7CA7" w:rsidP="00EA7CA7">
      <w:pPr>
        <w:bidi/>
        <w:jc w:val="both"/>
        <w:rPr>
          <w:rFonts w:cs="David"/>
          <w:sz w:val="24"/>
          <w:szCs w:val="24"/>
        </w:rPr>
      </w:pPr>
    </w:p>
    <w:p w:rsidR="00EA7CA7" w:rsidRPr="00EA7CA7" w:rsidRDefault="00EA7CA7" w:rsidP="00EA7CA7">
      <w:pPr>
        <w:bidi/>
        <w:jc w:val="both"/>
        <w:rPr>
          <w:rFonts w:cs="David"/>
          <w:sz w:val="24"/>
          <w:szCs w:val="24"/>
          <w:rtl/>
        </w:rPr>
      </w:pPr>
      <w:r w:rsidRPr="00EA7CA7">
        <w:rPr>
          <w:rFonts w:cs="David"/>
          <w:sz w:val="24"/>
          <w:szCs w:val="24"/>
          <w:rtl/>
        </w:rPr>
        <w:t xml:space="preserve">גישתו של </w:t>
      </w:r>
      <w:proofErr w:type="spellStart"/>
      <w:r w:rsidRPr="00EA7CA7">
        <w:rPr>
          <w:rFonts w:cs="David"/>
          <w:sz w:val="24"/>
          <w:szCs w:val="24"/>
          <w:rtl/>
        </w:rPr>
        <w:t>הא"א</w:t>
      </w:r>
      <w:proofErr w:type="spellEnd"/>
      <w:r w:rsidRPr="00EA7CA7">
        <w:rPr>
          <w:rFonts w:cs="David"/>
          <w:sz w:val="24"/>
          <w:szCs w:val="24"/>
          <w:rtl/>
        </w:rPr>
        <w:t xml:space="preserve"> לתורכיה הינה מורכבת כאשר אין אחידות במסרים היוצאים מהמוסדות האירופאים השונים – החל מהפרלמנט האירופאי, דרך שירות החוץ ועד הנציבים השונים (וכל זאת עוד מבלי להזכיר את עמדות המדינות החברות כלפי תורכיה) לכיוונה של אנקרה ו</w:t>
      </w:r>
      <w:r w:rsidRPr="00EA7CA7">
        <w:rPr>
          <w:rFonts w:cs="David" w:hint="cs"/>
          <w:sz w:val="24"/>
          <w:szCs w:val="24"/>
          <w:rtl/>
        </w:rPr>
        <w:t xml:space="preserve">בכל הנוגע </w:t>
      </w:r>
      <w:r w:rsidRPr="00EA7CA7">
        <w:rPr>
          <w:rFonts w:cs="David"/>
          <w:sz w:val="24"/>
          <w:szCs w:val="24"/>
          <w:rtl/>
        </w:rPr>
        <w:t xml:space="preserve">לשיתוף הפעולה הרצוי </w:t>
      </w:r>
      <w:proofErr w:type="spellStart"/>
      <w:r w:rsidRPr="00EA7CA7">
        <w:rPr>
          <w:rFonts w:cs="David"/>
          <w:sz w:val="24"/>
          <w:szCs w:val="24"/>
          <w:rtl/>
        </w:rPr>
        <w:t>עימה</w:t>
      </w:r>
      <w:proofErr w:type="spellEnd"/>
      <w:r w:rsidRPr="00EA7CA7">
        <w:rPr>
          <w:rFonts w:cs="David"/>
          <w:sz w:val="24"/>
          <w:szCs w:val="24"/>
          <w:rtl/>
        </w:rPr>
        <w:t xml:space="preserve">. </w:t>
      </w:r>
    </w:p>
    <w:p w:rsidR="00EA7CA7" w:rsidRDefault="00EA7CA7" w:rsidP="00EA7CA7">
      <w:pPr>
        <w:bidi/>
        <w:jc w:val="both"/>
        <w:rPr>
          <w:rFonts w:cs="David" w:hint="cs"/>
          <w:sz w:val="24"/>
          <w:szCs w:val="24"/>
          <w:rtl/>
        </w:rPr>
      </w:pPr>
      <w:r w:rsidRPr="00EA7CA7">
        <w:rPr>
          <w:rFonts w:cs="David"/>
          <w:sz w:val="24"/>
          <w:szCs w:val="24"/>
          <w:rtl/>
        </w:rPr>
        <w:t xml:space="preserve">ניסיון ההפיכה בתורכיה ביולי האחרון ובעקבותיו גלי המעצרים שבאו הביאו לביקורת מצד מדינות אירופה וגורמים </w:t>
      </w:r>
      <w:proofErr w:type="spellStart"/>
      <w:r w:rsidRPr="00EA7CA7">
        <w:rPr>
          <w:rFonts w:cs="David"/>
          <w:sz w:val="24"/>
          <w:szCs w:val="24"/>
          <w:rtl/>
        </w:rPr>
        <w:t>בא"א</w:t>
      </w:r>
      <w:proofErr w:type="spellEnd"/>
      <w:r w:rsidRPr="00EA7CA7">
        <w:rPr>
          <w:rFonts w:cs="David"/>
          <w:sz w:val="24"/>
          <w:szCs w:val="24"/>
          <w:rtl/>
        </w:rPr>
        <w:t xml:space="preserve"> על מצב זכויות האדם בתורכיה, רדיפת עיתונאים, מיעוטים, גורמי אופוזיציה וגורמים נוספים. זאת על אף התמיכה שהביעו בכירי </w:t>
      </w:r>
      <w:proofErr w:type="spellStart"/>
      <w:r w:rsidRPr="00EA7CA7">
        <w:rPr>
          <w:rFonts w:cs="David"/>
          <w:sz w:val="24"/>
          <w:szCs w:val="24"/>
          <w:rtl/>
        </w:rPr>
        <w:t>הא"א</w:t>
      </w:r>
      <w:proofErr w:type="spellEnd"/>
      <w:r w:rsidRPr="00EA7CA7">
        <w:rPr>
          <w:rFonts w:cs="David"/>
          <w:sz w:val="24"/>
          <w:szCs w:val="24"/>
          <w:rtl/>
        </w:rPr>
        <w:t xml:space="preserve"> בזכותה של תורכיה לעצור את המעורבים בניסיון ההפיכה.</w:t>
      </w:r>
    </w:p>
    <w:p w:rsidR="00EA7CA7" w:rsidRPr="00EA7CA7" w:rsidRDefault="00EA7CA7" w:rsidP="00EA7CA7">
      <w:pPr>
        <w:bidi/>
        <w:jc w:val="both"/>
        <w:rPr>
          <w:rFonts w:cs="David"/>
          <w:sz w:val="24"/>
          <w:szCs w:val="24"/>
          <w:rtl/>
        </w:rPr>
      </w:pPr>
    </w:p>
    <w:p w:rsidR="00EA7CA7" w:rsidRPr="00EA7CA7" w:rsidRDefault="00EA7CA7" w:rsidP="00EA7CA7">
      <w:pPr>
        <w:bidi/>
        <w:jc w:val="both"/>
        <w:rPr>
          <w:rFonts w:cs="David"/>
          <w:sz w:val="24"/>
          <w:szCs w:val="24"/>
          <w:rtl/>
        </w:rPr>
      </w:pPr>
      <w:r w:rsidRPr="00EA7CA7">
        <w:rPr>
          <w:rFonts w:cs="David"/>
          <w:sz w:val="24"/>
          <w:szCs w:val="24"/>
          <w:rtl/>
        </w:rPr>
        <w:t xml:space="preserve">ביקורת זו הובילה ללא מעט חיכוכים בין בריסל ואנקרה, גם על רקע משאל העם הצפוי בחודש אפריל על שינוי החוקה והמעבר למשטר נשיאותי. על אף אי ההסכמות הרבות בין הצדדים, שאת רובם מנסים להציג כפתירים,  הצעת החוק להחזיר את עונש המוות מהווה 'סדין אדום' עבור </w:t>
      </w:r>
      <w:proofErr w:type="spellStart"/>
      <w:r w:rsidRPr="00EA7CA7">
        <w:rPr>
          <w:rFonts w:cs="David"/>
          <w:sz w:val="24"/>
          <w:szCs w:val="24"/>
          <w:rtl/>
        </w:rPr>
        <w:t>הא"א</w:t>
      </w:r>
      <w:proofErr w:type="spellEnd"/>
      <w:r w:rsidRPr="00EA7CA7">
        <w:rPr>
          <w:rFonts w:cs="David"/>
          <w:sz w:val="24"/>
          <w:szCs w:val="24"/>
          <w:rtl/>
        </w:rPr>
        <w:t>.</w:t>
      </w:r>
    </w:p>
    <w:p w:rsidR="00EA7CA7" w:rsidRDefault="00EA7CA7" w:rsidP="00EA7CA7">
      <w:pPr>
        <w:bidi/>
        <w:jc w:val="both"/>
        <w:rPr>
          <w:rFonts w:cs="David" w:hint="cs"/>
          <w:sz w:val="24"/>
          <w:szCs w:val="24"/>
          <w:rtl/>
        </w:rPr>
      </w:pPr>
      <w:r w:rsidRPr="00EA7CA7">
        <w:rPr>
          <w:rFonts w:cs="David"/>
          <w:sz w:val="24"/>
          <w:szCs w:val="24"/>
          <w:rtl/>
        </w:rPr>
        <w:lastRenderedPageBreak/>
        <w:t xml:space="preserve">לתורכיה </w:t>
      </w:r>
      <w:proofErr w:type="spellStart"/>
      <w:r w:rsidRPr="00EA7CA7">
        <w:rPr>
          <w:rFonts w:cs="David"/>
          <w:sz w:val="24"/>
          <w:szCs w:val="24"/>
          <w:rtl/>
        </w:rPr>
        <w:t>ולא"א</w:t>
      </w:r>
      <w:proofErr w:type="spellEnd"/>
      <w:r w:rsidRPr="00EA7CA7">
        <w:rPr>
          <w:rFonts w:cs="David"/>
          <w:sz w:val="24"/>
          <w:szCs w:val="24"/>
          <w:rtl/>
        </w:rPr>
        <w:t xml:space="preserve"> יחסי סחר נרחבים ביותר</w:t>
      </w:r>
      <w:r w:rsidRPr="00EA7CA7">
        <w:rPr>
          <w:rFonts w:cs="David" w:hint="cs"/>
          <w:sz w:val="24"/>
          <w:szCs w:val="24"/>
          <w:rtl/>
        </w:rPr>
        <w:t xml:space="preserve">. </w:t>
      </w:r>
      <w:proofErr w:type="spellStart"/>
      <w:r w:rsidRPr="00EA7CA7">
        <w:rPr>
          <w:rFonts w:cs="David"/>
          <w:sz w:val="24"/>
          <w:szCs w:val="24"/>
          <w:rtl/>
        </w:rPr>
        <w:t>הא"א</w:t>
      </w:r>
      <w:proofErr w:type="spellEnd"/>
      <w:r w:rsidRPr="00EA7CA7">
        <w:rPr>
          <w:rFonts w:cs="David"/>
          <w:sz w:val="24"/>
          <w:szCs w:val="24"/>
          <w:rtl/>
        </w:rPr>
        <w:t xml:space="preserve"> הוא שותף הסחר החשוב ביותר של תורכיה ומנגד תורכיה הינה שותפתה הסחר החמישית בגודלה עבור האיחוד האירופי. על הפרק נמצאת האפשרות לעדכון הסכם איחוד מכסים (שנכנס לתוקף ב-1995) אך המשברים הפוליטיים בין </w:t>
      </w:r>
      <w:proofErr w:type="spellStart"/>
      <w:r w:rsidRPr="00EA7CA7">
        <w:rPr>
          <w:rFonts w:cs="David"/>
          <w:sz w:val="24"/>
          <w:szCs w:val="24"/>
          <w:rtl/>
        </w:rPr>
        <w:t>הא"א</w:t>
      </w:r>
      <w:proofErr w:type="spellEnd"/>
      <w:r w:rsidRPr="00EA7CA7">
        <w:rPr>
          <w:rFonts w:cs="David"/>
          <w:sz w:val="24"/>
          <w:szCs w:val="24"/>
          <w:rtl/>
        </w:rPr>
        <w:t xml:space="preserve"> ותור</w:t>
      </w:r>
      <w:r w:rsidRPr="00EA7CA7">
        <w:rPr>
          <w:rFonts w:cs="David" w:hint="cs"/>
          <w:sz w:val="24"/>
          <w:szCs w:val="24"/>
          <w:rtl/>
        </w:rPr>
        <w:t>כיה</w:t>
      </w:r>
      <w:r w:rsidRPr="00EA7CA7">
        <w:rPr>
          <w:rFonts w:cs="David"/>
          <w:sz w:val="24"/>
          <w:szCs w:val="24"/>
          <w:rtl/>
        </w:rPr>
        <w:t xml:space="preserve"> מביאים לדחיות חוז</w:t>
      </w:r>
      <w:r w:rsidRPr="00EA7CA7">
        <w:rPr>
          <w:rFonts w:cs="David" w:hint="cs"/>
          <w:sz w:val="24"/>
          <w:szCs w:val="24"/>
          <w:rtl/>
        </w:rPr>
        <w:t>רות</w:t>
      </w:r>
      <w:r w:rsidRPr="00EA7CA7">
        <w:rPr>
          <w:rFonts w:cs="David"/>
          <w:sz w:val="24"/>
          <w:szCs w:val="24"/>
          <w:rtl/>
        </w:rPr>
        <w:t xml:space="preserve"> ונשנות</w:t>
      </w:r>
      <w:r w:rsidRPr="00EA7CA7">
        <w:rPr>
          <w:rFonts w:cs="David" w:hint="cs"/>
          <w:sz w:val="24"/>
          <w:szCs w:val="24"/>
          <w:rtl/>
        </w:rPr>
        <w:t xml:space="preserve"> בתחילת המו"מ</w:t>
      </w:r>
      <w:r w:rsidRPr="00EA7CA7">
        <w:rPr>
          <w:rFonts w:cs="David"/>
          <w:sz w:val="24"/>
          <w:szCs w:val="24"/>
          <w:rtl/>
        </w:rPr>
        <w:t>.</w:t>
      </w:r>
    </w:p>
    <w:p w:rsidR="00EA7CA7" w:rsidRPr="00EA7CA7" w:rsidRDefault="00EA7CA7" w:rsidP="00EA7CA7">
      <w:pPr>
        <w:bidi/>
        <w:jc w:val="both"/>
        <w:rPr>
          <w:rFonts w:cs="David"/>
          <w:sz w:val="24"/>
          <w:szCs w:val="24"/>
          <w:rtl/>
        </w:rPr>
      </w:pPr>
    </w:p>
    <w:p w:rsidR="00EA7CA7" w:rsidRPr="00EA7CA7" w:rsidRDefault="00EA7CA7" w:rsidP="00EA7CA7">
      <w:pPr>
        <w:bidi/>
        <w:jc w:val="both"/>
        <w:rPr>
          <w:rFonts w:cs="David"/>
          <w:sz w:val="24"/>
          <w:szCs w:val="24"/>
          <w:rtl/>
        </w:rPr>
      </w:pPr>
      <w:r w:rsidRPr="00EA7CA7">
        <w:rPr>
          <w:rFonts w:cs="David"/>
          <w:sz w:val="24"/>
          <w:szCs w:val="24"/>
          <w:rtl/>
        </w:rPr>
        <w:t xml:space="preserve">במקביל, </w:t>
      </w:r>
      <w:proofErr w:type="spellStart"/>
      <w:r w:rsidRPr="00EA7CA7">
        <w:rPr>
          <w:rFonts w:cs="David"/>
          <w:sz w:val="24"/>
          <w:szCs w:val="24"/>
          <w:rtl/>
        </w:rPr>
        <w:t>הא"א</w:t>
      </w:r>
      <w:proofErr w:type="spellEnd"/>
      <w:r w:rsidRPr="00EA7CA7">
        <w:rPr>
          <w:rFonts w:cs="David"/>
          <w:sz w:val="24"/>
          <w:szCs w:val="24"/>
          <w:rtl/>
        </w:rPr>
        <w:t xml:space="preserve"> ותורכיה מקיימים עסקה לצמצום זרם הפליטים מאירופה</w:t>
      </w:r>
      <w:r w:rsidRPr="00EA7CA7">
        <w:rPr>
          <w:rFonts w:cs="David" w:hint="cs"/>
          <w:sz w:val="24"/>
          <w:szCs w:val="24"/>
          <w:rtl/>
        </w:rPr>
        <w:t>, על בסיס הצהרה משותפת ממרץ 2016</w:t>
      </w:r>
      <w:r w:rsidRPr="00EA7CA7">
        <w:rPr>
          <w:rFonts w:cs="David"/>
          <w:sz w:val="24"/>
          <w:szCs w:val="24"/>
          <w:rtl/>
        </w:rPr>
        <w:t>. מבחינה מדינית</w:t>
      </w:r>
      <w:r w:rsidRPr="00EA7CA7">
        <w:rPr>
          <w:rFonts w:cs="David" w:hint="cs"/>
          <w:sz w:val="24"/>
          <w:szCs w:val="24"/>
          <w:rtl/>
        </w:rPr>
        <w:t>,</w:t>
      </w:r>
      <w:r w:rsidRPr="00EA7CA7">
        <w:rPr>
          <w:rFonts w:cs="David"/>
          <w:sz w:val="24"/>
          <w:szCs w:val="24"/>
          <w:rtl/>
        </w:rPr>
        <w:t xml:space="preserve"> לעסקה ישנה חשיבות רבה </w:t>
      </w:r>
      <w:proofErr w:type="spellStart"/>
      <w:r w:rsidRPr="00EA7CA7">
        <w:rPr>
          <w:rFonts w:cs="David"/>
          <w:sz w:val="24"/>
          <w:szCs w:val="24"/>
          <w:rtl/>
        </w:rPr>
        <w:t>והא"א</w:t>
      </w:r>
      <w:proofErr w:type="spellEnd"/>
      <w:r w:rsidRPr="00EA7CA7">
        <w:rPr>
          <w:rFonts w:cs="David"/>
          <w:sz w:val="24"/>
          <w:szCs w:val="24"/>
          <w:rtl/>
        </w:rPr>
        <w:t xml:space="preserve"> עושה מאמצים רבים להמשיכה, על אף ביקורות וחששות המועלים על יציבותה וסיכויי הצלחתה. כמו כן, </w:t>
      </w:r>
      <w:proofErr w:type="spellStart"/>
      <w:r w:rsidRPr="00EA7CA7">
        <w:rPr>
          <w:rFonts w:cs="David"/>
          <w:sz w:val="24"/>
          <w:szCs w:val="24"/>
          <w:rtl/>
        </w:rPr>
        <w:t>הא"א</w:t>
      </w:r>
      <w:proofErr w:type="spellEnd"/>
      <w:r w:rsidRPr="00EA7CA7">
        <w:rPr>
          <w:rFonts w:cs="David"/>
          <w:sz w:val="24"/>
          <w:szCs w:val="24"/>
          <w:rtl/>
        </w:rPr>
        <w:t xml:space="preserve"> נמצא בשלבים מתקדמים למתן פטור מאשרות לאזרחים תורכים (</w:t>
      </w:r>
      <w:r w:rsidRPr="00EA7CA7">
        <w:rPr>
          <w:rFonts w:cs="David"/>
          <w:sz w:val="24"/>
          <w:szCs w:val="24"/>
        </w:rPr>
        <w:t>Visa Liberalization</w:t>
      </w:r>
      <w:r w:rsidRPr="00EA7CA7">
        <w:rPr>
          <w:rFonts w:cs="David"/>
          <w:sz w:val="24"/>
          <w:szCs w:val="24"/>
          <w:rtl/>
        </w:rPr>
        <w:t xml:space="preserve">) לשלושה חודשים. תורכיה עמדה עד כה בכמעט כל הדרישות האירופאיות כאשר כעת הדבר תלוי בעיקר בנכונותה של תורכיה לשנות את חוק האנטי טרור. עם זאת, גם נושא זה נתקל בהתנגדויות בתוך מוסדות </w:t>
      </w:r>
      <w:proofErr w:type="spellStart"/>
      <w:r w:rsidRPr="00EA7CA7">
        <w:rPr>
          <w:rFonts w:cs="David"/>
          <w:sz w:val="24"/>
          <w:szCs w:val="24"/>
          <w:rtl/>
        </w:rPr>
        <w:t>הא"א</w:t>
      </w:r>
      <w:proofErr w:type="spellEnd"/>
      <w:r w:rsidRPr="00EA7CA7">
        <w:rPr>
          <w:rFonts w:cs="David"/>
          <w:sz w:val="24"/>
          <w:szCs w:val="24"/>
          <w:rtl/>
        </w:rPr>
        <w:t xml:space="preserve"> השונים.</w:t>
      </w:r>
    </w:p>
    <w:p w:rsidR="00EA7CA7" w:rsidRPr="003E68BA" w:rsidRDefault="00EA7CA7" w:rsidP="00EA7CA7">
      <w:pPr>
        <w:bidi/>
        <w:jc w:val="both"/>
        <w:rPr>
          <w:rFonts w:cs="David"/>
          <w:sz w:val="24"/>
          <w:szCs w:val="24"/>
        </w:rPr>
      </w:pPr>
    </w:p>
    <w:p w:rsidR="00EA7CA7" w:rsidRPr="00EA7CA7" w:rsidRDefault="00EA7CA7" w:rsidP="00EA7CA7">
      <w:pPr>
        <w:bidi/>
        <w:jc w:val="both"/>
        <w:rPr>
          <w:rFonts w:cs="David"/>
          <w:sz w:val="24"/>
          <w:szCs w:val="24"/>
        </w:rPr>
      </w:pPr>
      <w:r w:rsidRPr="00EA7CA7">
        <w:rPr>
          <w:rFonts w:cs="David" w:hint="cs"/>
          <w:b/>
          <w:bCs/>
          <w:sz w:val="24"/>
          <w:szCs w:val="24"/>
          <w:rtl/>
        </w:rPr>
        <w:t xml:space="preserve">א"א </w:t>
      </w:r>
      <w:r w:rsidRPr="00EA7CA7">
        <w:rPr>
          <w:rFonts w:cs="David"/>
          <w:b/>
          <w:bCs/>
          <w:sz w:val="24"/>
          <w:szCs w:val="24"/>
          <w:rtl/>
        </w:rPr>
        <w:t>–</w:t>
      </w:r>
      <w:r w:rsidRPr="00EA7CA7">
        <w:rPr>
          <w:rFonts w:cs="David" w:hint="cs"/>
          <w:b/>
          <w:bCs/>
          <w:sz w:val="24"/>
          <w:szCs w:val="24"/>
          <w:rtl/>
        </w:rPr>
        <w:t xml:space="preserve"> </w:t>
      </w:r>
      <w:r w:rsidRPr="00EA7CA7">
        <w:rPr>
          <w:rFonts w:cs="David"/>
          <w:b/>
          <w:bCs/>
          <w:sz w:val="24"/>
          <w:szCs w:val="24"/>
          <w:rtl/>
        </w:rPr>
        <w:t>רוסי</w:t>
      </w:r>
      <w:r w:rsidRPr="00EA7CA7">
        <w:rPr>
          <w:rFonts w:cs="David" w:hint="cs"/>
          <w:b/>
          <w:bCs/>
          <w:sz w:val="24"/>
          <w:szCs w:val="24"/>
          <w:rtl/>
        </w:rPr>
        <w:t>ה ואוקראינה</w:t>
      </w:r>
      <w:r w:rsidRPr="00EA7CA7">
        <w:rPr>
          <w:rFonts w:cs="David" w:hint="cs"/>
          <w:sz w:val="24"/>
          <w:szCs w:val="24"/>
          <w:rtl/>
        </w:rPr>
        <w:t xml:space="preserve">: </w:t>
      </w:r>
      <w:proofErr w:type="spellStart"/>
      <w:r w:rsidRPr="00EA7CA7">
        <w:rPr>
          <w:rFonts w:cs="David" w:hint="cs"/>
          <w:sz w:val="24"/>
          <w:szCs w:val="24"/>
          <w:rtl/>
        </w:rPr>
        <w:t>הנו</w:t>
      </w:r>
      <w:r w:rsidRPr="00EA7CA7">
        <w:rPr>
          <w:rFonts w:cs="David"/>
          <w:sz w:val="24"/>
          <w:szCs w:val="24"/>
          <w:rtl/>
        </w:rPr>
        <w:t>ושא</w:t>
      </w:r>
      <w:proofErr w:type="spellEnd"/>
      <w:r w:rsidRPr="00EA7CA7">
        <w:rPr>
          <w:rFonts w:cs="David"/>
          <w:sz w:val="24"/>
          <w:szCs w:val="24"/>
          <w:rtl/>
        </w:rPr>
        <w:t xml:space="preserve"> נמצא עדיין גבוה בסדר היום של המוסדות האירופים השונים בעקבות המשבר ב-2014</w:t>
      </w:r>
      <w:r w:rsidRPr="00EA7CA7">
        <w:rPr>
          <w:rFonts w:cs="David" w:hint="cs"/>
          <w:sz w:val="24"/>
          <w:szCs w:val="24"/>
          <w:rtl/>
        </w:rPr>
        <w:t xml:space="preserve"> שפרץ בין רוסיה לאוקראינה ובהמשך הסיפוח הרוסי של חצי האי קרים</w:t>
      </w:r>
      <w:r w:rsidRPr="00EA7CA7">
        <w:rPr>
          <w:rFonts w:cs="David"/>
          <w:sz w:val="24"/>
          <w:szCs w:val="24"/>
          <w:rtl/>
        </w:rPr>
        <w:t xml:space="preserve">. </w:t>
      </w:r>
      <w:proofErr w:type="spellStart"/>
      <w:r w:rsidRPr="00EA7CA7">
        <w:rPr>
          <w:rFonts w:cs="David"/>
          <w:sz w:val="24"/>
          <w:szCs w:val="24"/>
          <w:rtl/>
        </w:rPr>
        <w:t>הא"א</w:t>
      </w:r>
      <w:proofErr w:type="spellEnd"/>
      <w:r w:rsidRPr="00EA7CA7">
        <w:rPr>
          <w:rFonts w:cs="David"/>
          <w:sz w:val="24"/>
          <w:szCs w:val="24"/>
          <w:rtl/>
        </w:rPr>
        <w:t xml:space="preserve"> אימץ סנקציות (</w:t>
      </w:r>
      <w:proofErr w:type="spellStart"/>
      <w:r w:rsidRPr="00EA7CA7">
        <w:rPr>
          <w:rFonts w:cs="David"/>
          <w:sz w:val="24"/>
          <w:szCs w:val="24"/>
          <w:rtl/>
        </w:rPr>
        <w:t>דזיגנציות</w:t>
      </w:r>
      <w:proofErr w:type="spellEnd"/>
      <w:r w:rsidRPr="00EA7CA7">
        <w:rPr>
          <w:rFonts w:cs="David"/>
          <w:sz w:val="24"/>
          <w:szCs w:val="24"/>
          <w:rtl/>
        </w:rPr>
        <w:t xml:space="preserve">) נגד בכירים רוסים וכן סנקציות כלכליות בנושאים כגון אנרגיה, טכנולוגיות מתקדמות ואחרות, והן מוארכות מעת לעת, בקונצנזוס של המדינות החברות.  הסנקציות הכלכליות הוארכו בחודש </w:t>
      </w:r>
      <w:r w:rsidRPr="00EA7CA7">
        <w:rPr>
          <w:rFonts w:cs="David" w:hint="cs"/>
          <w:sz w:val="24"/>
          <w:szCs w:val="24"/>
          <w:rtl/>
        </w:rPr>
        <w:t xml:space="preserve">דצמבר </w:t>
      </w:r>
      <w:r w:rsidRPr="00EA7CA7">
        <w:rPr>
          <w:rFonts w:cs="David"/>
          <w:sz w:val="24"/>
          <w:szCs w:val="24"/>
          <w:rtl/>
        </w:rPr>
        <w:t xml:space="preserve"> לסוף חודש </w:t>
      </w:r>
      <w:r w:rsidRPr="00EA7CA7">
        <w:rPr>
          <w:rFonts w:cs="David" w:hint="cs"/>
          <w:sz w:val="24"/>
          <w:szCs w:val="24"/>
          <w:rtl/>
        </w:rPr>
        <w:t xml:space="preserve">יולי </w:t>
      </w:r>
      <w:r w:rsidRPr="00EA7CA7">
        <w:rPr>
          <w:rFonts w:cs="David"/>
          <w:sz w:val="24"/>
          <w:szCs w:val="24"/>
          <w:rtl/>
        </w:rPr>
        <w:t xml:space="preserve">2017 </w:t>
      </w:r>
      <w:proofErr w:type="spellStart"/>
      <w:r w:rsidRPr="00EA7CA7">
        <w:rPr>
          <w:rFonts w:cs="David"/>
          <w:sz w:val="24"/>
          <w:szCs w:val="24"/>
          <w:rtl/>
        </w:rPr>
        <w:t>והדזיגנציות</w:t>
      </w:r>
      <w:proofErr w:type="spellEnd"/>
      <w:r w:rsidRPr="00EA7CA7">
        <w:rPr>
          <w:rFonts w:cs="David"/>
          <w:sz w:val="24"/>
          <w:szCs w:val="24"/>
          <w:rtl/>
        </w:rPr>
        <w:t xml:space="preserve"> נגד הבכירים הרוסיים הוארכו </w:t>
      </w:r>
      <w:r w:rsidRPr="00EA7CA7">
        <w:rPr>
          <w:rFonts w:cs="David" w:hint="cs"/>
          <w:sz w:val="24"/>
          <w:szCs w:val="24"/>
          <w:rtl/>
        </w:rPr>
        <w:t>אף הן לאחרונה</w:t>
      </w:r>
      <w:r w:rsidRPr="00EA7CA7">
        <w:rPr>
          <w:rFonts w:cs="David"/>
          <w:sz w:val="24"/>
          <w:szCs w:val="24"/>
          <w:rtl/>
        </w:rPr>
        <w:t xml:space="preserve">. על אף שחלק מהמדינות החברות </w:t>
      </w:r>
      <w:r w:rsidRPr="00EA7CA7">
        <w:rPr>
          <w:rFonts w:cs="David" w:hint="cs"/>
          <w:sz w:val="24"/>
          <w:szCs w:val="24"/>
          <w:rtl/>
        </w:rPr>
        <w:t>מ</w:t>
      </w:r>
      <w:r w:rsidRPr="00EA7CA7">
        <w:rPr>
          <w:rFonts w:cs="David"/>
          <w:sz w:val="24"/>
          <w:szCs w:val="24"/>
          <w:rtl/>
        </w:rPr>
        <w:t xml:space="preserve">תבטא בתקשורת </w:t>
      </w:r>
      <w:r w:rsidRPr="00EA7CA7">
        <w:rPr>
          <w:rFonts w:cs="David" w:hint="cs"/>
          <w:sz w:val="24"/>
          <w:szCs w:val="24"/>
          <w:rtl/>
        </w:rPr>
        <w:t xml:space="preserve">מעת לעת </w:t>
      </w:r>
      <w:r w:rsidRPr="00EA7CA7">
        <w:rPr>
          <w:rFonts w:cs="David"/>
          <w:sz w:val="24"/>
          <w:szCs w:val="24"/>
          <w:rtl/>
        </w:rPr>
        <w:t xml:space="preserve">נגד הארכתן אך בסך </w:t>
      </w:r>
      <w:proofErr w:type="spellStart"/>
      <w:r w:rsidRPr="00EA7CA7">
        <w:rPr>
          <w:rFonts w:cs="David"/>
          <w:sz w:val="24"/>
          <w:szCs w:val="24"/>
          <w:rtl/>
        </w:rPr>
        <w:t>הכל</w:t>
      </w:r>
      <w:proofErr w:type="spellEnd"/>
      <w:r w:rsidRPr="00EA7CA7">
        <w:rPr>
          <w:rFonts w:cs="David"/>
          <w:sz w:val="24"/>
          <w:szCs w:val="24"/>
          <w:rtl/>
        </w:rPr>
        <w:t xml:space="preserve"> </w:t>
      </w:r>
      <w:r w:rsidRPr="00EA7CA7">
        <w:rPr>
          <w:rFonts w:cs="David" w:hint="cs"/>
          <w:sz w:val="24"/>
          <w:szCs w:val="24"/>
          <w:rtl/>
        </w:rPr>
        <w:t>י</w:t>
      </w:r>
      <w:r w:rsidRPr="00EA7CA7">
        <w:rPr>
          <w:rFonts w:cs="David"/>
          <w:sz w:val="24"/>
          <w:szCs w:val="24"/>
          <w:rtl/>
        </w:rPr>
        <w:t xml:space="preserve">שנה שביעות רצון מהסנקציות הנוכחיות. סנקציות הנגד הרוסיות על מדינות </w:t>
      </w:r>
      <w:proofErr w:type="spellStart"/>
      <w:r w:rsidRPr="00EA7CA7">
        <w:rPr>
          <w:rFonts w:cs="David"/>
          <w:sz w:val="24"/>
          <w:szCs w:val="24"/>
          <w:rtl/>
        </w:rPr>
        <w:t>הא"א</w:t>
      </w:r>
      <w:proofErr w:type="spellEnd"/>
      <w:r w:rsidRPr="00EA7CA7">
        <w:rPr>
          <w:rFonts w:cs="David"/>
          <w:sz w:val="24"/>
          <w:szCs w:val="24"/>
          <w:rtl/>
        </w:rPr>
        <w:t xml:space="preserve"> משפיעות אך בשלב זה באופן מוגבל בלבד.</w:t>
      </w:r>
    </w:p>
    <w:p w:rsidR="00EA7CA7" w:rsidRPr="00EA7CA7" w:rsidRDefault="00EA7CA7" w:rsidP="00EA7CA7">
      <w:pPr>
        <w:bidi/>
        <w:jc w:val="both"/>
        <w:rPr>
          <w:rFonts w:cs="David"/>
          <w:sz w:val="24"/>
          <w:szCs w:val="24"/>
          <w:rtl/>
        </w:rPr>
      </w:pPr>
    </w:p>
    <w:p w:rsidR="00EA7CA7" w:rsidRDefault="00EA7CA7" w:rsidP="00EA7CA7">
      <w:pPr>
        <w:bidi/>
        <w:jc w:val="both"/>
        <w:rPr>
          <w:rFonts w:cs="David" w:hint="cs"/>
          <w:sz w:val="24"/>
          <w:szCs w:val="24"/>
          <w:rtl/>
        </w:rPr>
      </w:pPr>
      <w:r w:rsidRPr="00EA7CA7">
        <w:rPr>
          <w:rFonts w:cs="David"/>
          <w:sz w:val="24"/>
          <w:szCs w:val="24"/>
          <w:rtl/>
        </w:rPr>
        <w:t xml:space="preserve">המדיניות של </w:t>
      </w:r>
      <w:proofErr w:type="spellStart"/>
      <w:r w:rsidRPr="00EA7CA7">
        <w:rPr>
          <w:rFonts w:cs="David"/>
          <w:sz w:val="24"/>
          <w:szCs w:val="24"/>
          <w:rtl/>
        </w:rPr>
        <w:t>הא"א</w:t>
      </w:r>
      <w:proofErr w:type="spellEnd"/>
      <w:r w:rsidRPr="00EA7CA7">
        <w:rPr>
          <w:rFonts w:cs="David"/>
          <w:sz w:val="24"/>
          <w:szCs w:val="24"/>
          <w:rtl/>
        </w:rPr>
        <w:t xml:space="preserve"> בנו</w:t>
      </w:r>
      <w:r w:rsidRPr="00EA7CA7">
        <w:rPr>
          <w:rFonts w:cs="David" w:hint="cs"/>
          <w:sz w:val="24"/>
          <w:szCs w:val="24"/>
          <w:rtl/>
        </w:rPr>
        <w:t>שא</w:t>
      </w:r>
      <w:r w:rsidRPr="00EA7CA7">
        <w:rPr>
          <w:rFonts w:cs="David"/>
          <w:sz w:val="24"/>
          <w:szCs w:val="24"/>
          <w:rtl/>
        </w:rPr>
        <w:t xml:space="preserve"> האוקר</w:t>
      </w:r>
      <w:r w:rsidRPr="00EA7CA7">
        <w:rPr>
          <w:rFonts w:cs="David" w:hint="cs"/>
          <w:sz w:val="24"/>
          <w:szCs w:val="24"/>
          <w:rtl/>
        </w:rPr>
        <w:t>אינ</w:t>
      </w:r>
      <w:r w:rsidRPr="00EA7CA7">
        <w:rPr>
          <w:rFonts w:cs="David"/>
          <w:sz w:val="24"/>
          <w:szCs w:val="24"/>
          <w:rtl/>
        </w:rPr>
        <w:t xml:space="preserve">י מבוססת על הסדרה מדינית של המצב באוקראינה באמצעות הסכם מינסק שנחתם ב-2015, הקובע בין היתר </w:t>
      </w:r>
      <w:hyperlink r:id="rId9" w:tooltip="הפסקת אש" w:history="1">
        <w:r w:rsidRPr="00EA7CA7">
          <w:rPr>
            <w:rFonts w:cs="David"/>
            <w:sz w:val="24"/>
            <w:szCs w:val="24"/>
            <w:rtl/>
          </w:rPr>
          <w:t>הפסקת האש</w:t>
        </w:r>
      </w:hyperlink>
      <w:r w:rsidRPr="00EA7CA7">
        <w:rPr>
          <w:rFonts w:cs="David"/>
          <w:sz w:val="24"/>
          <w:szCs w:val="24"/>
          <w:rtl/>
        </w:rPr>
        <w:t xml:space="preserve"> והסגת כלי הנשק הכבדים, הקמת </w:t>
      </w:r>
      <w:hyperlink r:id="rId10" w:tooltip="אזור חיץ (הדף אינו קיים)" w:history="1">
        <w:r w:rsidRPr="00EA7CA7">
          <w:rPr>
            <w:rFonts w:cs="David"/>
            <w:sz w:val="24"/>
            <w:szCs w:val="24"/>
            <w:rtl/>
          </w:rPr>
          <w:t>אזור חיץ</w:t>
        </w:r>
      </w:hyperlink>
      <w:r w:rsidRPr="00EA7CA7">
        <w:rPr>
          <w:rFonts w:cs="David"/>
          <w:sz w:val="24"/>
          <w:szCs w:val="24"/>
          <w:rtl/>
        </w:rPr>
        <w:t xml:space="preserve"> מפורז, הסגת הכוחות האוקראיניים מנקודות עימות עם הבדלנים, משא ומתן על עריכת בחירות מקומיות להקמת ממשל זמני באזורים מסוימים, חנינה לאזרחים שהיו מעורבים באירועים אלימים, </w:t>
      </w:r>
      <w:hyperlink r:id="rId11" w:tooltip="חילופי שבויים" w:history="1">
        <w:r w:rsidRPr="00EA7CA7">
          <w:rPr>
            <w:rFonts w:cs="David"/>
            <w:sz w:val="24"/>
            <w:szCs w:val="24"/>
            <w:rtl/>
          </w:rPr>
          <w:t>חילופי שבויים</w:t>
        </w:r>
      </w:hyperlink>
      <w:r w:rsidRPr="00EA7CA7">
        <w:rPr>
          <w:rFonts w:cs="David"/>
          <w:sz w:val="24"/>
          <w:szCs w:val="24"/>
          <w:rtl/>
        </w:rPr>
        <w:t xml:space="preserve"> ועוד. העיכוב ביישום ההסכם הביא להקמת פורום הנקרא "פורמט/רביעית נורמנדי" וכולל את רוסיה, אוקראינה, גרמניה וצרפת אך בפועל נרשמת התקדמות מועטה בקידום הסכם מינסק. </w:t>
      </w:r>
      <w:r w:rsidRPr="00EA7CA7">
        <w:rPr>
          <w:rFonts w:cs="David" w:hint="cs"/>
          <w:sz w:val="24"/>
          <w:szCs w:val="24"/>
          <w:rtl/>
        </w:rPr>
        <w:t>הפורום מתכנס מעת לעת בדרגים שונים (מראשי המדינות ועד דגים נמוכים יותר). כאשר</w:t>
      </w:r>
      <w:r w:rsidRPr="00EA7CA7">
        <w:rPr>
          <w:rFonts w:cs="David"/>
          <w:sz w:val="24"/>
          <w:szCs w:val="24"/>
          <w:rtl/>
        </w:rPr>
        <w:t xml:space="preserve">, הציפיות בצד האירופי להתקדמות משמעותית נמוכות. </w:t>
      </w:r>
    </w:p>
    <w:p w:rsidR="00EA7CA7" w:rsidRPr="00EA7CA7" w:rsidRDefault="00EA7CA7" w:rsidP="00EA7CA7">
      <w:pPr>
        <w:bidi/>
        <w:jc w:val="both"/>
        <w:rPr>
          <w:rFonts w:cs="David"/>
          <w:sz w:val="24"/>
          <w:szCs w:val="24"/>
          <w:rtl/>
        </w:rPr>
      </w:pPr>
      <w:bookmarkStart w:id="0" w:name="_GoBack"/>
      <w:bookmarkEnd w:id="0"/>
    </w:p>
    <w:p w:rsidR="00EA7CA7" w:rsidRPr="00EA7CA7" w:rsidRDefault="00EA7CA7" w:rsidP="00EA7CA7">
      <w:pPr>
        <w:bidi/>
        <w:jc w:val="both"/>
        <w:rPr>
          <w:rFonts w:cs="David"/>
          <w:sz w:val="24"/>
          <w:szCs w:val="24"/>
          <w:rtl/>
        </w:rPr>
      </w:pPr>
      <w:r w:rsidRPr="00EA7CA7">
        <w:rPr>
          <w:rFonts w:cs="David" w:hint="cs"/>
          <w:sz w:val="24"/>
          <w:szCs w:val="24"/>
          <w:rtl/>
        </w:rPr>
        <w:t>סוגיה נוספת אשר זוכה לתשומת לב גוברת היא ההתמודדות האירופאית עם מה שהם מכנים "הפצת חדשות כוזבות" ודיסאינפורמציה על גורמים אירופאים ומערביים באמצעות גורמים תקשורת ואתרי חדשות רוסים או פרו-רוסים במדינות אירופה. כמו כן, קיים חשש במספר מדינות אירופאיות מהתערבות רוסית בבחירות שנה הקרובה בהולנד (מרץ), צרפת, (אפריל) וגרמניה (ספטמבר).</w:t>
      </w:r>
    </w:p>
    <w:p w:rsidR="007513CC" w:rsidRPr="003E68BA" w:rsidRDefault="007513CC" w:rsidP="007513CC">
      <w:pPr>
        <w:bidi/>
        <w:jc w:val="both"/>
        <w:rPr>
          <w:rFonts w:cs="David"/>
          <w:sz w:val="24"/>
          <w:szCs w:val="24"/>
        </w:rPr>
      </w:pPr>
    </w:p>
    <w:p w:rsidR="001861D8" w:rsidRPr="001861D8" w:rsidRDefault="001861D8" w:rsidP="001861D8">
      <w:pPr>
        <w:bidi/>
        <w:jc w:val="both"/>
        <w:rPr>
          <w:rFonts w:cs="David"/>
          <w:color w:val="FF0000"/>
          <w:sz w:val="24"/>
          <w:szCs w:val="24"/>
        </w:rPr>
      </w:pPr>
      <w:r w:rsidRPr="001861D8">
        <w:rPr>
          <w:rFonts w:cs="David" w:hint="cs"/>
          <w:b/>
          <w:bCs/>
          <w:sz w:val="24"/>
          <w:szCs w:val="24"/>
          <w:rtl/>
        </w:rPr>
        <w:t xml:space="preserve">המו"מ בין </w:t>
      </w:r>
      <w:proofErr w:type="spellStart"/>
      <w:r w:rsidRPr="001861D8">
        <w:rPr>
          <w:rFonts w:cs="David" w:hint="cs"/>
          <w:b/>
          <w:bCs/>
          <w:sz w:val="24"/>
          <w:szCs w:val="24"/>
          <w:rtl/>
        </w:rPr>
        <w:t>הא"א</w:t>
      </w:r>
      <w:proofErr w:type="spellEnd"/>
      <w:r w:rsidRPr="001861D8">
        <w:rPr>
          <w:rFonts w:cs="David" w:hint="cs"/>
          <w:b/>
          <w:bCs/>
          <w:sz w:val="24"/>
          <w:szCs w:val="24"/>
          <w:rtl/>
        </w:rPr>
        <w:t xml:space="preserve"> לבריטניה (</w:t>
      </w:r>
      <w:r w:rsidRPr="001861D8">
        <w:rPr>
          <w:rFonts w:ascii="Times New Roman" w:hAnsi="Times New Roman" w:cs="David"/>
          <w:b/>
          <w:bCs/>
          <w:sz w:val="24"/>
          <w:szCs w:val="24"/>
        </w:rPr>
        <w:t>BREXIT</w:t>
      </w:r>
      <w:r w:rsidRPr="001861D8">
        <w:rPr>
          <w:rFonts w:cs="David" w:hint="cs"/>
          <w:b/>
          <w:bCs/>
          <w:sz w:val="24"/>
          <w:szCs w:val="24"/>
          <w:rtl/>
        </w:rPr>
        <w:t>)</w:t>
      </w:r>
      <w:r w:rsidRPr="001861D8">
        <w:rPr>
          <w:rFonts w:cs="David" w:hint="cs"/>
          <w:sz w:val="24"/>
          <w:szCs w:val="24"/>
          <w:rtl/>
        </w:rPr>
        <w:t xml:space="preserve"> -  עם פרסום תוצאות משאל העם בבריטניה בחודש יוני השנה, נכנסה אירופה לטלטלה והחלה לנוע לראשונה בתולדותיה בנתיב חדש ולא מוכר – יציאה של מדינה חברה (ועוד אחת המובילות) מחוץ </w:t>
      </w:r>
      <w:proofErr w:type="spellStart"/>
      <w:r w:rsidRPr="001861D8">
        <w:rPr>
          <w:rFonts w:cs="David" w:hint="cs"/>
          <w:sz w:val="24"/>
          <w:szCs w:val="24"/>
          <w:rtl/>
        </w:rPr>
        <w:t>לא"א</w:t>
      </w:r>
      <w:proofErr w:type="spellEnd"/>
      <w:r w:rsidRPr="001861D8">
        <w:rPr>
          <w:rFonts w:cs="David" w:hint="cs"/>
          <w:sz w:val="24"/>
          <w:szCs w:val="24"/>
          <w:rtl/>
        </w:rPr>
        <w:t xml:space="preserve">. התגובות הראשונות היו ברובן אמוציונליות ודרשו "לצאת זה לצאת" וכי על בריטניה </w:t>
      </w:r>
      <w:proofErr w:type="spellStart"/>
      <w:r w:rsidRPr="001861D8">
        <w:rPr>
          <w:rFonts w:cs="David" w:hint="cs"/>
          <w:sz w:val="24"/>
          <w:szCs w:val="24"/>
          <w:rtl/>
        </w:rPr>
        <w:t>והא"א</w:t>
      </w:r>
      <w:proofErr w:type="spellEnd"/>
      <w:r w:rsidRPr="001861D8">
        <w:rPr>
          <w:rFonts w:cs="David" w:hint="cs"/>
          <w:sz w:val="24"/>
          <w:szCs w:val="24"/>
          <w:rtl/>
        </w:rPr>
        <w:t xml:space="preserve"> לממש את הדבר בהקדם האפשרי. בריטניה טרם הפעילה את סעיף 50 לאמנה (הסעיף המדבר על יציאה פורמלית של מדינה חברה) אך מרגע הפעלתו תהיינה שנתיים בלבד להשלמת הליך ההיפרדות. קיימות הערכות שונות ומגוונות לאופן שבו </w:t>
      </w:r>
      <w:proofErr w:type="spellStart"/>
      <w:r w:rsidRPr="001861D8">
        <w:rPr>
          <w:rFonts w:cs="David" w:hint="cs"/>
          <w:sz w:val="24"/>
          <w:szCs w:val="24"/>
          <w:rtl/>
        </w:rPr>
        <w:t>ה</w:t>
      </w:r>
      <w:r w:rsidRPr="001861D8">
        <w:rPr>
          <w:rFonts w:cs="David" w:hint="cs"/>
          <w:color w:val="auto"/>
          <w:sz w:val="24"/>
          <w:szCs w:val="24"/>
          <w:rtl/>
        </w:rPr>
        <w:t>א"א</w:t>
      </w:r>
      <w:proofErr w:type="spellEnd"/>
      <w:r w:rsidRPr="001861D8">
        <w:rPr>
          <w:rFonts w:cs="David" w:hint="cs"/>
          <w:color w:val="auto"/>
          <w:sz w:val="24"/>
          <w:szCs w:val="24"/>
          <w:rtl/>
        </w:rPr>
        <w:t xml:space="preserve"> ובריטניה רואים את מערכת היחסים ביניהם בעתיד והצדדים מגבשים את עמדותיהם. עם זאת, בריטניה כבר הכריזה כי היא תשאף למערכת יחסים ייחודית ולא כזו שיש </w:t>
      </w:r>
      <w:proofErr w:type="spellStart"/>
      <w:r w:rsidRPr="001861D8">
        <w:rPr>
          <w:rFonts w:cs="David" w:hint="cs"/>
          <w:color w:val="auto"/>
          <w:sz w:val="24"/>
          <w:szCs w:val="24"/>
          <w:rtl/>
        </w:rPr>
        <w:t>לא"א</w:t>
      </w:r>
      <w:proofErr w:type="spellEnd"/>
      <w:r w:rsidRPr="001861D8">
        <w:rPr>
          <w:rFonts w:cs="David" w:hint="cs"/>
          <w:color w:val="auto"/>
          <w:sz w:val="24"/>
          <w:szCs w:val="24"/>
          <w:rtl/>
        </w:rPr>
        <w:t xml:space="preserve"> עם מדינות כדוגמת נורבגיה ושוויץ. העמדה האירופאית הרשמית היא שלא מקיימים שיחות בנושא עד שבריטניה לא תגיש באופן רשמי הודעה לפי סעיף 50.</w:t>
      </w:r>
    </w:p>
    <w:p w:rsidR="001861D8" w:rsidRPr="001861D8" w:rsidRDefault="001861D8" w:rsidP="001861D8">
      <w:pPr>
        <w:bidi/>
        <w:jc w:val="both"/>
        <w:rPr>
          <w:rFonts w:cs="David"/>
          <w:sz w:val="24"/>
          <w:szCs w:val="24"/>
          <w:rtl/>
        </w:rPr>
      </w:pPr>
    </w:p>
    <w:p w:rsidR="001861D8" w:rsidRPr="001861D8" w:rsidRDefault="001861D8" w:rsidP="001861D8">
      <w:pPr>
        <w:bidi/>
        <w:jc w:val="both"/>
        <w:rPr>
          <w:rFonts w:ascii="Times New Roman" w:hAnsi="Times New Roman" w:cs="David"/>
          <w:sz w:val="24"/>
          <w:szCs w:val="24"/>
          <w:rtl/>
        </w:rPr>
      </w:pPr>
      <w:r w:rsidRPr="001861D8">
        <w:rPr>
          <w:rFonts w:cs="David" w:hint="cs"/>
          <w:b/>
          <w:bCs/>
          <w:sz w:val="24"/>
          <w:szCs w:val="24"/>
          <w:rtl/>
        </w:rPr>
        <w:t xml:space="preserve">הטרנס-אטלנטי בין </w:t>
      </w:r>
      <w:proofErr w:type="spellStart"/>
      <w:r w:rsidRPr="001861D8">
        <w:rPr>
          <w:rFonts w:cs="David" w:hint="cs"/>
          <w:b/>
          <w:bCs/>
          <w:sz w:val="24"/>
          <w:szCs w:val="24"/>
          <w:rtl/>
        </w:rPr>
        <w:t>הא"א</w:t>
      </w:r>
      <w:proofErr w:type="spellEnd"/>
      <w:r w:rsidRPr="001861D8">
        <w:rPr>
          <w:rFonts w:cs="David" w:hint="cs"/>
          <w:b/>
          <w:bCs/>
          <w:sz w:val="24"/>
          <w:szCs w:val="24"/>
          <w:rtl/>
        </w:rPr>
        <w:t xml:space="preserve"> לארה"ב (</w:t>
      </w:r>
      <w:r w:rsidRPr="001861D8">
        <w:rPr>
          <w:rFonts w:ascii="Times New Roman" w:hAnsi="Times New Roman" w:cs="David"/>
          <w:b/>
          <w:bCs/>
          <w:sz w:val="24"/>
          <w:szCs w:val="24"/>
        </w:rPr>
        <w:t>TTIP</w:t>
      </w:r>
      <w:r w:rsidRPr="001861D8">
        <w:rPr>
          <w:rFonts w:cs="David" w:hint="cs"/>
          <w:b/>
          <w:bCs/>
          <w:sz w:val="24"/>
          <w:szCs w:val="24"/>
          <w:rtl/>
        </w:rPr>
        <w:t>)</w:t>
      </w:r>
      <w:r w:rsidRPr="001861D8">
        <w:rPr>
          <w:rFonts w:cs="David" w:hint="cs"/>
          <w:sz w:val="24"/>
          <w:szCs w:val="24"/>
          <w:rtl/>
        </w:rPr>
        <w:t xml:space="preserve"> – בחודש יולי 2013 החל מו"מ בין </w:t>
      </w:r>
      <w:proofErr w:type="spellStart"/>
      <w:r w:rsidRPr="001861D8">
        <w:rPr>
          <w:rFonts w:cs="David" w:hint="cs"/>
          <w:sz w:val="24"/>
          <w:szCs w:val="24"/>
          <w:rtl/>
        </w:rPr>
        <w:t>הא"א</w:t>
      </w:r>
      <w:proofErr w:type="spellEnd"/>
      <w:r w:rsidRPr="001861D8">
        <w:rPr>
          <w:rFonts w:cs="David" w:hint="cs"/>
          <w:sz w:val="24"/>
          <w:szCs w:val="24"/>
          <w:rtl/>
        </w:rPr>
        <w:t xml:space="preserve"> לארה"ב על הסכם סחר חופשי טרנס-אטלנטי המכונה </w:t>
      </w:r>
      <w:r w:rsidRPr="001861D8">
        <w:rPr>
          <w:rFonts w:ascii="Times New Roman" w:hAnsi="Times New Roman" w:cs="David"/>
          <w:sz w:val="24"/>
          <w:szCs w:val="24"/>
        </w:rPr>
        <w:t>TTIP</w:t>
      </w:r>
      <w:r w:rsidRPr="001861D8">
        <w:rPr>
          <w:rFonts w:cs="David" w:hint="cs"/>
          <w:sz w:val="24"/>
          <w:szCs w:val="24"/>
          <w:rtl/>
        </w:rPr>
        <w:t xml:space="preserve">, ומטרתו להביא להסרת חסמי סחר בין שתי היבשות במגוון רחב של סקטורים. ממחקר של הנציבות האירופית עולה כי ההסכם עשוי להביא לתוספת של 119 מיליארד יורו בשנה לכלכלת </w:t>
      </w:r>
      <w:proofErr w:type="spellStart"/>
      <w:r w:rsidRPr="001861D8">
        <w:rPr>
          <w:rFonts w:cs="David" w:hint="cs"/>
          <w:sz w:val="24"/>
          <w:szCs w:val="24"/>
          <w:rtl/>
        </w:rPr>
        <w:t>הא"א</w:t>
      </w:r>
      <w:proofErr w:type="spellEnd"/>
      <w:r w:rsidRPr="001861D8">
        <w:rPr>
          <w:rFonts w:cs="David" w:hint="cs"/>
          <w:sz w:val="24"/>
          <w:szCs w:val="24"/>
          <w:rtl/>
        </w:rPr>
        <w:t xml:space="preserve">, ולתוספת של 95 מיליארד יורו בשנה לכלכלת ארה"ב. עד כה נערכו 14 סבבי מו"מ. כל המוסדות האירופים מעורבים בנושא, החל מן הנציבות האירופית שמנהלת את המו"מ עם ארה"ב, ומדווחת על התקדמות בפני הפרלמנט האירופי. בתקופה האחרונה עלה הנושא על שרטון ולא ברור עתיד התהליך. מספר מדינות, כולל צרפת הולנד ואוסטריה (ובריטניה), הביעו התנגדות להמשך המו"מ. עם זאת, מוסדות </w:t>
      </w:r>
      <w:proofErr w:type="spellStart"/>
      <w:r w:rsidRPr="001861D8">
        <w:rPr>
          <w:rFonts w:cs="David" w:hint="cs"/>
          <w:sz w:val="24"/>
          <w:szCs w:val="24"/>
          <w:rtl/>
        </w:rPr>
        <w:t>הא"א</w:t>
      </w:r>
      <w:proofErr w:type="spellEnd"/>
      <w:r w:rsidRPr="001861D8">
        <w:rPr>
          <w:rFonts w:cs="David" w:hint="cs"/>
          <w:sz w:val="24"/>
          <w:szCs w:val="24"/>
          <w:rtl/>
        </w:rPr>
        <w:t xml:space="preserve"> ממשיכים לטעון כי המו"מ ימשיך להתקיים כסדרו. אחד הנושאים החשובים למדינת ישראל בהסכם הינו האפשרות של מדינות שלישיות להצטרף להסכם. * לאור תוצאות הבחירות בארה"ב עושה רושם כי נסתם הגולל על הסכם ה-</w:t>
      </w:r>
      <w:r w:rsidRPr="001861D8">
        <w:rPr>
          <w:rFonts w:ascii="Times New Roman" w:hAnsi="Times New Roman" w:cs="David"/>
          <w:sz w:val="24"/>
          <w:szCs w:val="24"/>
        </w:rPr>
        <w:t>TTIP</w:t>
      </w:r>
      <w:r w:rsidRPr="001861D8">
        <w:rPr>
          <w:rFonts w:cs="David"/>
          <w:sz w:val="24"/>
          <w:szCs w:val="24"/>
        </w:rPr>
        <w:t xml:space="preserve"> </w:t>
      </w:r>
      <w:r w:rsidRPr="001861D8">
        <w:rPr>
          <w:rFonts w:cs="David" w:hint="cs"/>
          <w:sz w:val="24"/>
          <w:szCs w:val="24"/>
          <w:rtl/>
        </w:rPr>
        <w:t> ואין סיכוי להביא לסיומו.  </w:t>
      </w:r>
    </w:p>
    <w:p w:rsidR="001861D8" w:rsidRPr="001861D8" w:rsidRDefault="001861D8" w:rsidP="001861D8">
      <w:pPr>
        <w:bidi/>
        <w:rPr>
          <w:rFonts w:cs="David"/>
          <w:sz w:val="24"/>
          <w:szCs w:val="24"/>
        </w:rPr>
      </w:pPr>
    </w:p>
    <w:p w:rsidR="00B65847" w:rsidRPr="007A32C3" w:rsidRDefault="001861D8" w:rsidP="007A32C3">
      <w:pPr>
        <w:bidi/>
        <w:jc w:val="both"/>
        <w:rPr>
          <w:rFonts w:cs="David"/>
          <w:sz w:val="24"/>
          <w:szCs w:val="24"/>
          <w:rtl/>
        </w:rPr>
      </w:pPr>
      <w:r w:rsidRPr="001861D8">
        <w:rPr>
          <w:rFonts w:cs="David" w:hint="cs"/>
          <w:b/>
          <w:bCs/>
          <w:sz w:val="24"/>
          <w:szCs w:val="24"/>
          <w:rtl/>
        </w:rPr>
        <w:lastRenderedPageBreak/>
        <w:t>עליית כוחן של מפלגות ימין קיצוניות</w:t>
      </w:r>
      <w:r w:rsidRPr="001861D8">
        <w:rPr>
          <w:rFonts w:cs="David" w:hint="cs"/>
          <w:sz w:val="24"/>
          <w:szCs w:val="24"/>
          <w:rtl/>
        </w:rPr>
        <w:t xml:space="preserve"> – עליית מפלגת החירות האוסטרית לשלטון בסוף מאי </w:t>
      </w:r>
      <w:r w:rsidRPr="001861D8">
        <w:rPr>
          <w:rFonts w:cs="David" w:hint="cs"/>
          <w:color w:val="1F497D"/>
          <w:sz w:val="24"/>
          <w:szCs w:val="24"/>
          <w:rtl/>
        </w:rPr>
        <w:t>2016</w:t>
      </w:r>
      <w:r w:rsidRPr="001861D8">
        <w:rPr>
          <w:rFonts w:cs="David" w:hint="cs"/>
          <w:sz w:val="24"/>
          <w:szCs w:val="24"/>
          <w:rtl/>
        </w:rPr>
        <w:t xml:space="preserve"> היא ללא ספק חלק מנטייה כללית באירופה. הימין הפופוליסטי (שמבדיל את עצמו ממפלגות השלטון השמרניות) ניצח בבחירות בפולין בנובמבר 2015 ("מפלגת החוק והצדק"). באפריל 2014, המפלגה הפופוליסטית של ויקטור אורבן שוב ניצחה בבחירות בהונגריה. בשווייץ ובפינלנד, מפלגות ימין פופוליסטיות הן חברות בקואליציה. בצרפת, בגרמניה, בשוודיה ובהולנד, מפלגות אלו מתחזקות בדעת הקהל. לפי רוב הסקרים, מנהיגת המפלגה הימנית-פופוליסטית של צרפת </w:t>
      </w:r>
      <w:proofErr w:type="spellStart"/>
      <w:r>
        <w:rPr>
          <w:rFonts w:cs="David" w:hint="cs"/>
          <w:sz w:val="24"/>
          <w:szCs w:val="24"/>
          <w:rtl/>
        </w:rPr>
        <w:t>מארין</w:t>
      </w:r>
      <w:proofErr w:type="spellEnd"/>
      <w:r>
        <w:rPr>
          <w:rFonts w:cs="David" w:hint="cs"/>
          <w:sz w:val="24"/>
          <w:szCs w:val="24"/>
          <w:rtl/>
        </w:rPr>
        <w:t xml:space="preserve"> לה פן</w:t>
      </w:r>
      <w:r w:rsidRPr="001861D8">
        <w:rPr>
          <w:rFonts w:cs="David" w:hint="cs"/>
          <w:sz w:val="24"/>
          <w:szCs w:val="24"/>
          <w:rtl/>
        </w:rPr>
        <w:t>, תגיע לסיבוב השני של הבחירות לנשיאות ב-2017. מפלגות אלו לרוב מתנגדות לאיחוד האירופי, למטבע המשותף ולהגירה, ולפיכך מאתגרות מימין את האיחוד האירופי כפי שאנו מכירים אותו כיום.</w:t>
      </w:r>
    </w:p>
    <w:p w:rsidR="00C078BD" w:rsidRPr="00FE1494" w:rsidRDefault="00C078BD" w:rsidP="00C078BD">
      <w:pPr>
        <w:bidi/>
        <w:rPr>
          <w:rFonts w:ascii="Times New Roman" w:hAnsi="Times New Roman" w:cs="David"/>
          <w:sz w:val="24"/>
          <w:szCs w:val="24"/>
          <w:rtl/>
        </w:rPr>
      </w:pPr>
    </w:p>
    <w:p w:rsidR="00C844A5" w:rsidRPr="00FE1494" w:rsidRDefault="00C844A5">
      <w:pPr>
        <w:rPr>
          <w:rFonts w:ascii="Times New Roman" w:hAnsi="Times New Roman" w:cs="David"/>
          <w:b/>
          <w:bCs/>
          <w:color w:val="auto"/>
          <w:sz w:val="24"/>
          <w:szCs w:val="24"/>
          <w:u w:val="single"/>
          <w:rtl/>
        </w:rPr>
      </w:pPr>
      <w:r w:rsidRPr="00FE1494">
        <w:rPr>
          <w:rFonts w:cs="David"/>
          <w:b/>
          <w:bCs/>
          <w:u w:val="single"/>
          <w:rtl/>
        </w:rPr>
        <w:br w:type="page"/>
      </w:r>
    </w:p>
    <w:p w:rsidR="00073C6D" w:rsidRPr="00836548" w:rsidRDefault="00314999" w:rsidP="00307899">
      <w:pPr>
        <w:pStyle w:val="NormalWeb"/>
        <w:bidi/>
        <w:spacing w:before="0" w:beforeAutospacing="0" w:after="0" w:afterAutospacing="0"/>
        <w:rPr>
          <w:rFonts w:cs="David"/>
          <w:b/>
          <w:bCs/>
          <w:u w:val="single"/>
        </w:rPr>
      </w:pPr>
      <w:r w:rsidRPr="00836548">
        <w:rPr>
          <w:rFonts w:cs="David" w:hint="cs"/>
          <w:b/>
          <w:bCs/>
          <w:u w:val="single"/>
          <w:rtl/>
        </w:rPr>
        <w:lastRenderedPageBreak/>
        <w:t>היחסים הבילטרליים לאור התהליך המדיני</w:t>
      </w:r>
      <w:r w:rsidR="00073C6D" w:rsidRPr="00836548">
        <w:rPr>
          <w:rFonts w:cs="David"/>
          <w:b/>
          <w:bCs/>
          <w:u w:val="single"/>
          <w:rtl/>
        </w:rPr>
        <w:t>:</w:t>
      </w:r>
    </w:p>
    <w:p w:rsidR="00307899" w:rsidRPr="00836548" w:rsidRDefault="00307899" w:rsidP="00307899">
      <w:pPr>
        <w:bidi/>
        <w:rPr>
          <w:rFonts w:cs="David"/>
          <w:sz w:val="24"/>
          <w:szCs w:val="24"/>
          <w:rtl/>
        </w:rPr>
      </w:pPr>
    </w:p>
    <w:p w:rsidR="008160F8" w:rsidRPr="00836548" w:rsidRDefault="00307899" w:rsidP="00307899">
      <w:pPr>
        <w:bidi/>
        <w:rPr>
          <w:rFonts w:cs="David"/>
          <w:sz w:val="24"/>
          <w:szCs w:val="24"/>
          <w:rtl/>
        </w:rPr>
      </w:pPr>
      <w:r w:rsidRPr="00836548">
        <w:rPr>
          <w:rFonts w:cs="David" w:hint="cs"/>
          <w:sz w:val="24"/>
          <w:szCs w:val="24"/>
          <w:rtl/>
        </w:rPr>
        <w:t>נ</w:t>
      </w:r>
      <w:r w:rsidR="00DC6146" w:rsidRPr="00836548">
        <w:rPr>
          <w:rFonts w:cs="David" w:hint="cs"/>
          <w:sz w:val="24"/>
          <w:szCs w:val="24"/>
          <w:rtl/>
        </w:rPr>
        <w:t>קודות ציון ביחסי ישראל-א"א</w:t>
      </w:r>
      <w:r w:rsidR="008160F8" w:rsidRPr="00836548">
        <w:rPr>
          <w:rFonts w:cs="David" w:hint="cs"/>
          <w:sz w:val="24"/>
          <w:szCs w:val="24"/>
          <w:rtl/>
        </w:rPr>
        <w:t xml:space="preserve">: </w:t>
      </w:r>
    </w:p>
    <w:p w:rsidR="008160F8" w:rsidRPr="00836548" w:rsidRDefault="008160F8" w:rsidP="00407ABB">
      <w:pPr>
        <w:pStyle w:val="ListParagraph"/>
        <w:numPr>
          <w:ilvl w:val="0"/>
          <w:numId w:val="1"/>
        </w:numPr>
        <w:bidi/>
        <w:spacing w:before="100" w:beforeAutospacing="1" w:after="100" w:afterAutospacing="1"/>
        <w:rPr>
          <w:rFonts w:cs="David"/>
          <w:sz w:val="24"/>
          <w:szCs w:val="24"/>
        </w:rPr>
      </w:pPr>
      <w:r w:rsidRPr="00836548">
        <w:rPr>
          <w:rFonts w:cs="David" w:hint="cs"/>
          <w:sz w:val="24"/>
          <w:szCs w:val="24"/>
          <w:rtl/>
        </w:rPr>
        <w:t>200</w:t>
      </w:r>
      <w:r w:rsidR="009536C2" w:rsidRPr="00836548">
        <w:rPr>
          <w:rFonts w:cs="David" w:hint="cs"/>
          <w:sz w:val="24"/>
          <w:szCs w:val="24"/>
          <w:rtl/>
        </w:rPr>
        <w:t>8</w:t>
      </w:r>
      <w:r w:rsidRPr="00836548">
        <w:rPr>
          <w:rFonts w:cs="David" w:hint="cs"/>
          <w:sz w:val="24"/>
          <w:szCs w:val="24"/>
          <w:rtl/>
        </w:rPr>
        <w:t>- נעשתה</w:t>
      </w:r>
      <w:r w:rsidR="009536C2" w:rsidRPr="00836548">
        <w:rPr>
          <w:rFonts w:cs="David" w:hint="cs"/>
          <w:sz w:val="24"/>
          <w:szCs w:val="24"/>
          <w:rtl/>
        </w:rPr>
        <w:t xml:space="preserve"> לראשונה</w:t>
      </w:r>
      <w:r w:rsidRPr="00836548">
        <w:rPr>
          <w:rFonts w:cs="David" w:hint="cs"/>
          <w:sz w:val="24"/>
          <w:szCs w:val="24"/>
          <w:rtl/>
        </w:rPr>
        <w:t xml:space="preserve"> </w:t>
      </w:r>
      <w:r w:rsidRPr="00836548">
        <w:rPr>
          <w:rFonts w:cs="David" w:hint="cs"/>
          <w:b/>
          <w:bCs/>
          <w:sz w:val="24"/>
          <w:szCs w:val="24"/>
          <w:rtl/>
        </w:rPr>
        <w:t>זיקה בין שדרוג היחסים הבילטרליים לבין ההתקדמות בתהליך השלום</w:t>
      </w:r>
      <w:r w:rsidRPr="00836548">
        <w:rPr>
          <w:rFonts w:cs="David" w:hint="cs"/>
          <w:sz w:val="24"/>
          <w:szCs w:val="24"/>
          <w:rtl/>
        </w:rPr>
        <w:t xml:space="preserve">. </w:t>
      </w:r>
      <w:r w:rsidR="009536C2" w:rsidRPr="00836548">
        <w:rPr>
          <w:rFonts w:cs="David" w:hint="cs"/>
          <w:sz w:val="24"/>
          <w:szCs w:val="24"/>
          <w:rtl/>
        </w:rPr>
        <w:t xml:space="preserve">זיקה זו התבצעה במסגרת מסמך מסקנות שרי החוץ האירופים מדצמבר 2008. </w:t>
      </w:r>
      <w:r w:rsidRPr="00836548">
        <w:rPr>
          <w:rFonts w:cs="David" w:hint="cs"/>
          <w:sz w:val="24"/>
          <w:szCs w:val="24"/>
          <w:rtl/>
        </w:rPr>
        <w:t xml:space="preserve">בהתאם </w:t>
      </w:r>
      <w:r w:rsidR="009536C2" w:rsidRPr="00836548">
        <w:rPr>
          <w:rFonts w:cs="David" w:hint="cs"/>
          <w:sz w:val="24"/>
          <w:szCs w:val="24"/>
          <w:rtl/>
        </w:rPr>
        <w:t xml:space="preserve">- </w:t>
      </w:r>
      <w:r w:rsidRPr="00836548">
        <w:rPr>
          <w:rFonts w:cs="David" w:hint="cs"/>
          <w:sz w:val="24"/>
          <w:szCs w:val="24"/>
          <w:rtl/>
        </w:rPr>
        <w:t>לא אומצה תכנית פעולה חדשה (</w:t>
      </w:r>
      <w:r w:rsidRPr="00836548">
        <w:rPr>
          <w:rFonts w:ascii="Times New Roman" w:hAnsi="Times New Roman" w:cs="Times New Roman"/>
          <w:sz w:val="24"/>
          <w:szCs w:val="24"/>
        </w:rPr>
        <w:t>Action Plan</w:t>
      </w:r>
      <w:r w:rsidRPr="00836548">
        <w:rPr>
          <w:rFonts w:cs="David" w:hint="cs"/>
          <w:sz w:val="24"/>
          <w:szCs w:val="24"/>
          <w:rtl/>
        </w:rPr>
        <w:t xml:space="preserve">) וכן הסכם המסגרת ("הפרוטוקול") לא אושרר. </w:t>
      </w:r>
    </w:p>
    <w:p w:rsidR="00D607FC" w:rsidRPr="00836548" w:rsidRDefault="00D607FC" w:rsidP="00D607FC">
      <w:pPr>
        <w:pStyle w:val="ListParagraph"/>
        <w:bidi/>
        <w:spacing w:before="100" w:beforeAutospacing="1" w:after="100" w:afterAutospacing="1"/>
        <w:rPr>
          <w:rFonts w:cs="David"/>
        </w:rPr>
      </w:pPr>
    </w:p>
    <w:p w:rsidR="00D607FC" w:rsidRPr="00836548" w:rsidRDefault="008160F8" w:rsidP="00407ABB">
      <w:pPr>
        <w:pStyle w:val="ListParagraph"/>
        <w:numPr>
          <w:ilvl w:val="0"/>
          <w:numId w:val="1"/>
        </w:numPr>
        <w:bidi/>
        <w:spacing w:before="100" w:beforeAutospacing="1" w:after="100" w:afterAutospacing="1"/>
        <w:rPr>
          <w:rFonts w:cs="David"/>
          <w:sz w:val="24"/>
          <w:szCs w:val="24"/>
        </w:rPr>
      </w:pPr>
      <w:r w:rsidRPr="00836548">
        <w:rPr>
          <w:rFonts w:cs="David" w:hint="cs"/>
          <w:sz w:val="24"/>
          <w:szCs w:val="24"/>
          <w:rtl/>
        </w:rPr>
        <w:t>2012- התמקדות בנושא ההתנחלויות תוך גינויים פומביים על הרחבות בנייה, וההחלטה ב- 2012 במסקנות מועצת שרי החוץ (</w:t>
      </w:r>
      <w:r w:rsidRPr="00836548">
        <w:rPr>
          <w:rFonts w:ascii="Times New Roman" w:hAnsi="Times New Roman" w:cs="Times New Roman"/>
          <w:sz w:val="22"/>
          <w:szCs w:val="22"/>
        </w:rPr>
        <w:t>FAC</w:t>
      </w:r>
      <w:r w:rsidRPr="00836548">
        <w:rPr>
          <w:rFonts w:cs="David" w:hint="cs"/>
          <w:sz w:val="24"/>
          <w:szCs w:val="24"/>
          <w:rtl/>
        </w:rPr>
        <w:t xml:space="preserve">) על </w:t>
      </w:r>
      <w:r w:rsidRPr="00836548">
        <w:rPr>
          <w:rFonts w:cs="David" w:hint="cs"/>
          <w:b/>
          <w:bCs/>
          <w:sz w:val="24"/>
          <w:szCs w:val="24"/>
          <w:rtl/>
        </w:rPr>
        <w:t>סימון מוצרי התנחלויות והתנית כל ההסכמים</w:t>
      </w:r>
      <w:r w:rsidRPr="00836548">
        <w:rPr>
          <w:rFonts w:cs="David" w:hint="cs"/>
          <w:sz w:val="24"/>
          <w:szCs w:val="24"/>
          <w:rtl/>
        </w:rPr>
        <w:t xml:space="preserve"> </w:t>
      </w:r>
      <w:r w:rsidRPr="00836548">
        <w:rPr>
          <w:rFonts w:cs="David" w:hint="cs"/>
          <w:b/>
          <w:bCs/>
          <w:sz w:val="24"/>
          <w:szCs w:val="24"/>
          <w:rtl/>
        </w:rPr>
        <w:t xml:space="preserve">וההסדרים הקיימים והעתידיים בסעיפי תכולה טריטוריאלית </w:t>
      </w:r>
      <w:r w:rsidRPr="00836548">
        <w:rPr>
          <w:rFonts w:cs="David" w:hint="cs"/>
          <w:sz w:val="24"/>
          <w:szCs w:val="24"/>
          <w:rtl/>
        </w:rPr>
        <w:t xml:space="preserve">(אי החלת הסכמים מעבר לקווי 67'). </w:t>
      </w:r>
    </w:p>
    <w:p w:rsidR="00D607FC" w:rsidRPr="00836548" w:rsidRDefault="00D607FC" w:rsidP="00D607FC">
      <w:pPr>
        <w:pStyle w:val="ListParagraph"/>
        <w:bidi/>
        <w:spacing w:before="100" w:beforeAutospacing="1" w:after="100" w:afterAutospacing="1"/>
        <w:rPr>
          <w:rFonts w:cs="David"/>
        </w:rPr>
      </w:pPr>
    </w:p>
    <w:p w:rsidR="00D63DC0" w:rsidRPr="00836548" w:rsidRDefault="008160F8" w:rsidP="00407ABB">
      <w:pPr>
        <w:pStyle w:val="ListParagraph"/>
        <w:numPr>
          <w:ilvl w:val="0"/>
          <w:numId w:val="1"/>
        </w:numPr>
        <w:bidi/>
        <w:spacing w:before="100" w:beforeAutospacing="1" w:after="100" w:afterAutospacing="1"/>
        <w:rPr>
          <w:rFonts w:cs="David"/>
          <w:sz w:val="24"/>
          <w:szCs w:val="24"/>
        </w:rPr>
      </w:pPr>
      <w:r w:rsidRPr="00836548">
        <w:rPr>
          <w:rFonts w:cs="David" w:hint="cs"/>
          <w:sz w:val="24"/>
          <w:szCs w:val="24"/>
          <w:rtl/>
        </w:rPr>
        <w:t xml:space="preserve">2013- </w:t>
      </w:r>
      <w:r w:rsidRPr="00836548">
        <w:rPr>
          <w:rFonts w:cs="David" w:hint="cs"/>
          <w:b/>
          <w:bCs/>
          <w:sz w:val="24"/>
          <w:szCs w:val="24"/>
          <w:rtl/>
        </w:rPr>
        <w:t>פרסום קווים מנחים</w:t>
      </w:r>
      <w:r w:rsidRPr="00836548">
        <w:rPr>
          <w:rFonts w:cs="David" w:hint="cs"/>
          <w:sz w:val="24"/>
          <w:szCs w:val="24"/>
          <w:rtl/>
        </w:rPr>
        <w:t xml:space="preserve"> (</w:t>
      </w:r>
      <w:r w:rsidR="00A0580A" w:rsidRPr="00836548">
        <w:rPr>
          <w:rFonts w:ascii="Times New Roman" w:hAnsi="Times New Roman" w:cs="Times New Roman"/>
          <w:sz w:val="22"/>
          <w:szCs w:val="22"/>
        </w:rPr>
        <w:t>G</w:t>
      </w:r>
      <w:r w:rsidRPr="00836548">
        <w:rPr>
          <w:rFonts w:ascii="Times New Roman" w:hAnsi="Times New Roman" w:cs="Times New Roman"/>
          <w:sz w:val="22"/>
          <w:szCs w:val="22"/>
        </w:rPr>
        <w:t>uidelines</w:t>
      </w:r>
      <w:r w:rsidRPr="00836548">
        <w:rPr>
          <w:rFonts w:cs="David" w:hint="cs"/>
          <w:sz w:val="24"/>
          <w:szCs w:val="24"/>
          <w:rtl/>
        </w:rPr>
        <w:t xml:space="preserve">) להשתתפות ישראל בתוכניות אירופיות תוך התניית הלוואות ומענקים </w:t>
      </w:r>
      <w:proofErr w:type="spellStart"/>
      <w:r w:rsidRPr="00836548">
        <w:rPr>
          <w:rFonts w:cs="David" w:hint="cs"/>
          <w:sz w:val="24"/>
          <w:szCs w:val="24"/>
          <w:rtl/>
        </w:rPr>
        <w:t>מהא"</w:t>
      </w:r>
      <w:r w:rsidR="007E71B7" w:rsidRPr="00836548">
        <w:rPr>
          <w:rFonts w:cs="David" w:hint="cs"/>
          <w:sz w:val="24"/>
          <w:szCs w:val="24"/>
          <w:rtl/>
        </w:rPr>
        <w:t>א</w:t>
      </w:r>
      <w:proofErr w:type="spellEnd"/>
      <w:r w:rsidR="007E71B7" w:rsidRPr="00836548">
        <w:rPr>
          <w:rFonts w:cs="David" w:hint="cs"/>
          <w:sz w:val="24"/>
          <w:szCs w:val="24"/>
          <w:rtl/>
        </w:rPr>
        <w:t xml:space="preserve"> בסעיף טריטוריאלי. בנוסף, עוד בשנה זו הוחלט על</w:t>
      </w:r>
      <w:r w:rsidR="007E71B7" w:rsidRPr="00836548">
        <w:rPr>
          <w:rFonts w:cs="David" w:hint="cs"/>
          <w:b/>
          <w:bCs/>
          <w:sz w:val="24"/>
          <w:szCs w:val="24"/>
          <w:rtl/>
        </w:rPr>
        <w:t xml:space="preserve"> פרסום אזהרות לבעלי עסקים</w:t>
      </w:r>
      <w:r w:rsidR="007E71B7" w:rsidRPr="00836548">
        <w:rPr>
          <w:rFonts w:cs="David" w:hint="cs"/>
          <w:sz w:val="24"/>
          <w:szCs w:val="24"/>
          <w:rtl/>
        </w:rPr>
        <w:t xml:space="preserve"> על פעילות מעבר לקו הירוק. כמו כן גובש במועצה האירופית</w:t>
      </w:r>
      <w:r w:rsidR="007E71B7" w:rsidRPr="00836548">
        <w:rPr>
          <w:rFonts w:cs="David" w:hint="cs"/>
          <w:b/>
          <w:bCs/>
          <w:sz w:val="24"/>
          <w:szCs w:val="24"/>
          <w:rtl/>
        </w:rPr>
        <w:t xml:space="preserve"> נייר פנימי העוסק ב- </w:t>
      </w:r>
      <w:r w:rsidR="007E71B7" w:rsidRPr="00836548">
        <w:rPr>
          <w:rFonts w:ascii="Times New Roman" w:hAnsi="Times New Roman" w:cs="Times New Roman"/>
          <w:b/>
          <w:bCs/>
          <w:sz w:val="24"/>
          <w:szCs w:val="24"/>
        </w:rPr>
        <w:t>incentives and disincentives</w:t>
      </w:r>
      <w:r w:rsidR="007E71B7" w:rsidRPr="00836548">
        <w:rPr>
          <w:rFonts w:cs="David"/>
          <w:sz w:val="24"/>
          <w:szCs w:val="24"/>
        </w:rPr>
        <w:t xml:space="preserve"> </w:t>
      </w:r>
      <w:r w:rsidR="007E71B7" w:rsidRPr="00836548">
        <w:rPr>
          <w:rFonts w:cs="David" w:hint="cs"/>
          <w:sz w:val="24"/>
          <w:szCs w:val="24"/>
          <w:rtl/>
        </w:rPr>
        <w:t xml:space="preserve"> וקושר בין התנהלות ישראל במסגרת תהליך השלום לבין צעדי תגובה אפשריים מצד </w:t>
      </w:r>
      <w:proofErr w:type="spellStart"/>
      <w:r w:rsidR="007E71B7" w:rsidRPr="00836548">
        <w:rPr>
          <w:rFonts w:cs="David" w:hint="cs"/>
          <w:sz w:val="24"/>
          <w:szCs w:val="24"/>
          <w:rtl/>
        </w:rPr>
        <w:t>הא"א</w:t>
      </w:r>
      <w:proofErr w:type="spellEnd"/>
      <w:r w:rsidR="007E71B7" w:rsidRPr="00836548">
        <w:rPr>
          <w:rFonts w:cs="David" w:hint="cs"/>
          <w:sz w:val="24"/>
          <w:szCs w:val="24"/>
          <w:rtl/>
        </w:rPr>
        <w:t>.</w:t>
      </w:r>
      <w:r w:rsidR="00D63DC0" w:rsidRPr="00836548">
        <w:rPr>
          <w:rFonts w:cs="David" w:hint="cs"/>
          <w:sz w:val="24"/>
          <w:szCs w:val="24"/>
          <w:rtl/>
        </w:rPr>
        <w:t xml:space="preserve"> </w:t>
      </w:r>
    </w:p>
    <w:p w:rsidR="00D63DC0" w:rsidRPr="00836548" w:rsidRDefault="00D63DC0" w:rsidP="00D63DC0">
      <w:pPr>
        <w:pStyle w:val="ListParagraph"/>
        <w:bidi/>
        <w:spacing w:before="100" w:beforeAutospacing="1" w:after="100" w:afterAutospacing="1"/>
        <w:rPr>
          <w:rFonts w:cs="David"/>
          <w:b/>
          <w:bCs/>
          <w:rtl/>
        </w:rPr>
      </w:pPr>
    </w:p>
    <w:p w:rsidR="00D63DC0" w:rsidRPr="00836548" w:rsidRDefault="00D63DC0" w:rsidP="00407ABB">
      <w:pPr>
        <w:pStyle w:val="ListParagraph"/>
        <w:numPr>
          <w:ilvl w:val="0"/>
          <w:numId w:val="1"/>
        </w:numPr>
        <w:bidi/>
        <w:spacing w:before="100" w:beforeAutospacing="1" w:after="100" w:afterAutospacing="1"/>
        <w:rPr>
          <w:rFonts w:cs="David"/>
          <w:sz w:val="24"/>
          <w:szCs w:val="24"/>
          <w:rtl/>
        </w:rPr>
      </w:pPr>
      <w:r w:rsidRPr="00836548">
        <w:rPr>
          <w:rFonts w:cs="David" w:hint="cs"/>
          <w:b/>
          <w:bCs/>
          <w:sz w:val="24"/>
          <w:szCs w:val="24"/>
          <w:rtl/>
        </w:rPr>
        <w:t>תהליך מתגלגל של אי הכרה בסמכויות</w:t>
      </w:r>
      <w:r w:rsidRPr="00836548">
        <w:rPr>
          <w:rFonts w:cs="David" w:hint="cs"/>
          <w:sz w:val="24"/>
          <w:szCs w:val="24"/>
          <w:rtl/>
        </w:rPr>
        <w:t xml:space="preserve"> גופים ישראלים מעבר לקוי 67' – בשנים האחרונות הנציבות האירופית נוקטת בצעדים של אי הכרה בסמכויות גופים ישראלים מעבר לקוי 67'. לדוגמא </w:t>
      </w:r>
      <w:r w:rsidRPr="00836548">
        <w:rPr>
          <w:rFonts w:cs="David"/>
          <w:sz w:val="24"/>
          <w:szCs w:val="24"/>
          <w:rtl/>
        </w:rPr>
        <w:t>–</w:t>
      </w:r>
      <w:r w:rsidRPr="00836548">
        <w:rPr>
          <w:rFonts w:cs="David" w:hint="cs"/>
          <w:sz w:val="24"/>
          <w:szCs w:val="24"/>
          <w:rtl/>
        </w:rPr>
        <w:t xml:space="preserve"> אינה מכירה בסמכות השירותים הווטרינרים להנפיק תעודות בריאות למוצרים מן החי שמקורם מעבר לקוי 67'</w:t>
      </w:r>
      <w:r w:rsidR="007C1E07" w:rsidRPr="00836548">
        <w:rPr>
          <w:rFonts w:cs="David" w:hint="cs"/>
          <w:sz w:val="24"/>
          <w:szCs w:val="24"/>
          <w:rtl/>
        </w:rPr>
        <w:t>, אי הכרה בסמכות ייצוא תוצרת אור</w:t>
      </w:r>
      <w:r w:rsidR="00801BF5" w:rsidRPr="00836548">
        <w:rPr>
          <w:rFonts w:cs="David" w:hint="cs"/>
          <w:sz w:val="24"/>
          <w:szCs w:val="24"/>
          <w:rtl/>
        </w:rPr>
        <w:t>ג</w:t>
      </w:r>
      <w:r w:rsidR="007C1E07" w:rsidRPr="00836548">
        <w:rPr>
          <w:rFonts w:cs="David" w:hint="cs"/>
          <w:sz w:val="24"/>
          <w:szCs w:val="24"/>
          <w:rtl/>
        </w:rPr>
        <w:t>נית שמקורה מעבר לקוי 67'</w:t>
      </w:r>
      <w:r w:rsidRPr="00836548">
        <w:rPr>
          <w:rFonts w:cs="David" w:hint="cs"/>
          <w:sz w:val="24"/>
          <w:szCs w:val="24"/>
          <w:rtl/>
        </w:rPr>
        <w:t xml:space="preserve">. מדובר בתהליך בירוקרטי מתגלגל המגיע לרוב מהשירותים המשפטיים של הנציבות. צפוי שתהליך זה ימשך בתקופה הקרובה. החשש הגדול הוא מאי הכרה בשירותים להגנת הצומח להנפיק תעודות לייצוא תוצרת חקלאית. הבעיה: חרם דה פקטו על מוצרים ישראלים. </w:t>
      </w:r>
      <w:r w:rsidR="007513CC" w:rsidRPr="00836548">
        <w:rPr>
          <w:rFonts w:cs="David" w:hint="cs"/>
          <w:sz w:val="24"/>
          <w:szCs w:val="24"/>
          <w:rtl/>
        </w:rPr>
        <w:t>ה</w:t>
      </w:r>
      <w:r w:rsidRPr="00836548">
        <w:rPr>
          <w:rFonts w:cs="David" w:hint="cs"/>
          <w:sz w:val="24"/>
          <w:szCs w:val="24"/>
          <w:rtl/>
        </w:rPr>
        <w:t xml:space="preserve">תהליך </w:t>
      </w:r>
      <w:r w:rsidR="007513CC" w:rsidRPr="00836548">
        <w:rPr>
          <w:rFonts w:cs="David" w:hint="cs"/>
          <w:sz w:val="24"/>
          <w:szCs w:val="24"/>
          <w:rtl/>
        </w:rPr>
        <w:t>עלול</w:t>
      </w:r>
      <w:r w:rsidRPr="00836548">
        <w:rPr>
          <w:rFonts w:cs="David" w:hint="cs"/>
          <w:sz w:val="24"/>
          <w:szCs w:val="24"/>
          <w:rtl/>
        </w:rPr>
        <w:t xml:space="preserve"> להתגלגל לאי הכרה גם בתחומים אחרים שאינם חקלאיים.  </w:t>
      </w:r>
    </w:p>
    <w:p w:rsidR="00D63DC0" w:rsidRPr="00836548" w:rsidRDefault="00D63DC0" w:rsidP="00D63DC0">
      <w:pPr>
        <w:pStyle w:val="ListParagraph"/>
        <w:bidi/>
        <w:spacing w:before="100" w:beforeAutospacing="1" w:after="100" w:afterAutospacing="1"/>
        <w:rPr>
          <w:rFonts w:cs="David"/>
        </w:rPr>
      </w:pPr>
    </w:p>
    <w:p w:rsidR="008160F8" w:rsidRPr="00836548" w:rsidRDefault="00F01C40" w:rsidP="00407ABB">
      <w:pPr>
        <w:pStyle w:val="ListParagraph"/>
        <w:numPr>
          <w:ilvl w:val="0"/>
          <w:numId w:val="1"/>
        </w:numPr>
        <w:bidi/>
        <w:spacing w:before="100" w:beforeAutospacing="1" w:after="100" w:afterAutospacing="1"/>
        <w:rPr>
          <w:rFonts w:cs="David"/>
          <w:sz w:val="24"/>
          <w:szCs w:val="24"/>
        </w:rPr>
      </w:pPr>
      <w:r w:rsidRPr="00836548">
        <w:rPr>
          <w:rFonts w:cs="David" w:hint="cs"/>
          <w:sz w:val="24"/>
          <w:szCs w:val="24"/>
          <w:rtl/>
        </w:rPr>
        <w:t xml:space="preserve">בשנת 2014 </w:t>
      </w:r>
      <w:r w:rsidR="007E71B7" w:rsidRPr="00836548">
        <w:rPr>
          <w:rFonts w:cs="David" w:hint="cs"/>
          <w:sz w:val="24"/>
          <w:szCs w:val="24"/>
          <w:rtl/>
        </w:rPr>
        <w:t xml:space="preserve"> </w:t>
      </w:r>
      <w:r w:rsidR="0054113A">
        <w:rPr>
          <w:rFonts w:cs="David" w:hint="cs"/>
          <w:sz w:val="24"/>
          <w:szCs w:val="24"/>
          <w:rtl/>
        </w:rPr>
        <w:t xml:space="preserve">- </w:t>
      </w:r>
      <w:r w:rsidR="007E71B7" w:rsidRPr="00836548">
        <w:rPr>
          <w:rFonts w:cs="David" w:hint="cs"/>
          <w:sz w:val="24"/>
          <w:szCs w:val="24"/>
          <w:rtl/>
        </w:rPr>
        <w:t>הצטרפה ישראל לתוכנית המחקר והחדשנות</w:t>
      </w:r>
      <w:r w:rsidR="00D63DC0" w:rsidRPr="00836548">
        <w:rPr>
          <w:rFonts w:cs="David" w:hint="cs"/>
          <w:sz w:val="24"/>
          <w:szCs w:val="24"/>
          <w:rtl/>
        </w:rPr>
        <w:t xml:space="preserve"> </w:t>
      </w:r>
      <w:r w:rsidR="00D63DC0" w:rsidRPr="00836548">
        <w:rPr>
          <w:rFonts w:ascii="Times New Roman" w:hAnsi="Times New Roman" w:cs="Times New Roman"/>
          <w:sz w:val="22"/>
          <w:szCs w:val="22"/>
        </w:rPr>
        <w:t>Horizon 2020</w:t>
      </w:r>
      <w:r w:rsidRPr="00836548">
        <w:rPr>
          <w:rFonts w:ascii="Times New Roman" w:hAnsi="Times New Roman" w:cs="Times New Roman" w:hint="cs"/>
          <w:sz w:val="22"/>
          <w:szCs w:val="22"/>
          <w:rtl/>
        </w:rPr>
        <w:t xml:space="preserve">. </w:t>
      </w:r>
    </w:p>
    <w:p w:rsidR="00E73546" w:rsidRPr="00836548" w:rsidRDefault="00E73546" w:rsidP="00E73546">
      <w:pPr>
        <w:pStyle w:val="ListParagraph"/>
        <w:bidi/>
        <w:spacing w:before="100" w:beforeAutospacing="1" w:after="100" w:afterAutospacing="1"/>
        <w:rPr>
          <w:rFonts w:cs="David"/>
        </w:rPr>
      </w:pPr>
    </w:p>
    <w:p w:rsidR="00E73546" w:rsidRPr="00836548" w:rsidRDefault="00E73546" w:rsidP="00407ABB">
      <w:pPr>
        <w:pStyle w:val="ListParagraph"/>
        <w:numPr>
          <w:ilvl w:val="0"/>
          <w:numId w:val="1"/>
        </w:numPr>
        <w:bidi/>
        <w:spacing w:before="100" w:beforeAutospacing="1" w:after="100" w:afterAutospacing="1"/>
        <w:rPr>
          <w:rFonts w:cs="David"/>
          <w:sz w:val="24"/>
          <w:szCs w:val="24"/>
        </w:rPr>
      </w:pPr>
      <w:r w:rsidRPr="00836548">
        <w:rPr>
          <w:rFonts w:cs="David" w:hint="cs"/>
          <w:sz w:val="24"/>
          <w:szCs w:val="24"/>
          <w:rtl/>
        </w:rPr>
        <w:t xml:space="preserve">באפריל 2015 </w:t>
      </w:r>
      <w:r w:rsidRPr="00836548">
        <w:rPr>
          <w:rFonts w:cs="David"/>
          <w:sz w:val="24"/>
          <w:szCs w:val="24"/>
          <w:rtl/>
        </w:rPr>
        <w:t>–</w:t>
      </w:r>
      <w:r w:rsidRPr="00836548">
        <w:rPr>
          <w:rFonts w:cs="David" w:hint="cs"/>
          <w:sz w:val="24"/>
          <w:szCs w:val="24"/>
          <w:rtl/>
        </w:rPr>
        <w:t xml:space="preserve"> מינתה הנציגה העליונה למדיניות החוץ </w:t>
      </w:r>
      <w:proofErr w:type="spellStart"/>
      <w:r w:rsidRPr="00836548">
        <w:rPr>
          <w:rFonts w:cs="David" w:hint="cs"/>
          <w:sz w:val="24"/>
          <w:szCs w:val="24"/>
          <w:rtl/>
        </w:rPr>
        <w:t>והבטחון</w:t>
      </w:r>
      <w:proofErr w:type="spellEnd"/>
      <w:r w:rsidRPr="00836548">
        <w:rPr>
          <w:rFonts w:cs="David" w:hint="cs"/>
          <w:sz w:val="24"/>
          <w:szCs w:val="24"/>
          <w:rtl/>
        </w:rPr>
        <w:t xml:space="preserve">, </w:t>
      </w:r>
      <w:proofErr w:type="spellStart"/>
      <w:r w:rsidRPr="00836548">
        <w:rPr>
          <w:rFonts w:cs="David" w:hint="cs"/>
          <w:sz w:val="24"/>
          <w:szCs w:val="24"/>
          <w:rtl/>
        </w:rPr>
        <w:t>פדריקה</w:t>
      </w:r>
      <w:proofErr w:type="spellEnd"/>
      <w:r w:rsidRPr="00836548">
        <w:rPr>
          <w:rFonts w:cs="David" w:hint="cs"/>
          <w:sz w:val="24"/>
          <w:szCs w:val="24"/>
          <w:rtl/>
        </w:rPr>
        <w:t xml:space="preserve"> </w:t>
      </w:r>
      <w:proofErr w:type="spellStart"/>
      <w:r w:rsidRPr="00836548">
        <w:rPr>
          <w:rFonts w:cs="David" w:hint="cs"/>
          <w:sz w:val="24"/>
          <w:szCs w:val="24"/>
          <w:rtl/>
        </w:rPr>
        <w:t>מוגריני</w:t>
      </w:r>
      <w:proofErr w:type="spellEnd"/>
      <w:r w:rsidRPr="00836548">
        <w:rPr>
          <w:rFonts w:cs="David" w:hint="cs"/>
          <w:sz w:val="24"/>
          <w:szCs w:val="24"/>
          <w:rtl/>
        </w:rPr>
        <w:t xml:space="preserve">, </w:t>
      </w:r>
      <w:r w:rsidRPr="00836548">
        <w:rPr>
          <w:rFonts w:cs="David" w:hint="cs"/>
          <w:b/>
          <w:bCs/>
          <w:sz w:val="24"/>
          <w:szCs w:val="24"/>
          <w:rtl/>
        </w:rPr>
        <w:t>שליח מיוחד</w:t>
      </w:r>
      <w:r w:rsidRPr="00836548">
        <w:rPr>
          <w:rFonts w:cs="David" w:hint="cs"/>
          <w:sz w:val="24"/>
          <w:szCs w:val="24"/>
          <w:rtl/>
        </w:rPr>
        <w:t xml:space="preserve"> </w:t>
      </w:r>
      <w:r w:rsidRPr="00836548">
        <w:rPr>
          <w:rFonts w:cs="David" w:hint="cs"/>
          <w:b/>
          <w:bCs/>
          <w:sz w:val="24"/>
          <w:szCs w:val="24"/>
          <w:rtl/>
        </w:rPr>
        <w:t>לתהליך השלום</w:t>
      </w:r>
      <w:r w:rsidRPr="00836548">
        <w:rPr>
          <w:rFonts w:cs="David" w:hint="cs"/>
          <w:sz w:val="24"/>
          <w:szCs w:val="24"/>
          <w:rtl/>
        </w:rPr>
        <w:t xml:space="preserve">, </w:t>
      </w:r>
      <w:proofErr w:type="spellStart"/>
      <w:r w:rsidRPr="00836548">
        <w:rPr>
          <w:rFonts w:cs="David" w:hint="cs"/>
          <w:sz w:val="24"/>
          <w:szCs w:val="24"/>
          <w:rtl/>
        </w:rPr>
        <w:t>ג'נטליני</w:t>
      </w:r>
      <w:proofErr w:type="spellEnd"/>
      <w:r w:rsidRPr="00836548">
        <w:rPr>
          <w:rFonts w:cs="David" w:hint="cs"/>
          <w:sz w:val="24"/>
          <w:szCs w:val="24"/>
          <w:rtl/>
        </w:rPr>
        <w:t>, לאחר כשנה שתפקיד זה לא אויש.</w:t>
      </w:r>
      <w:r w:rsidR="00BD4DD4" w:rsidRPr="00836548">
        <w:rPr>
          <w:rFonts w:cs="David" w:hint="cs"/>
          <w:sz w:val="24"/>
          <w:szCs w:val="24"/>
          <w:rtl/>
        </w:rPr>
        <w:t xml:space="preserve"> מינוי זה מעיד כי </w:t>
      </w:r>
      <w:proofErr w:type="spellStart"/>
      <w:r w:rsidR="00BD4DD4" w:rsidRPr="00836548">
        <w:rPr>
          <w:rFonts w:cs="David" w:hint="cs"/>
          <w:sz w:val="24"/>
          <w:szCs w:val="24"/>
          <w:rtl/>
        </w:rPr>
        <w:t>הא"א</w:t>
      </w:r>
      <w:proofErr w:type="spellEnd"/>
      <w:r w:rsidR="00BD4DD4" w:rsidRPr="00836548">
        <w:rPr>
          <w:rFonts w:cs="David" w:hint="cs"/>
          <w:sz w:val="24"/>
          <w:szCs w:val="24"/>
          <w:rtl/>
        </w:rPr>
        <w:t xml:space="preserve"> רואה עצמו שחקן בעל תפקיד חשוב בתהליך המדיני. </w:t>
      </w:r>
      <w:proofErr w:type="spellStart"/>
      <w:r w:rsidR="00314654" w:rsidRPr="00836548">
        <w:rPr>
          <w:rFonts w:cs="David" w:hint="cs"/>
          <w:sz w:val="24"/>
          <w:szCs w:val="24"/>
          <w:rtl/>
        </w:rPr>
        <w:t>הא"א</w:t>
      </w:r>
      <w:proofErr w:type="spellEnd"/>
      <w:r w:rsidR="00314654" w:rsidRPr="00836548">
        <w:rPr>
          <w:rFonts w:cs="David" w:hint="cs"/>
          <w:sz w:val="24"/>
          <w:szCs w:val="24"/>
          <w:rtl/>
        </w:rPr>
        <w:t xml:space="preserve"> טוען כל העת כי הוא משחק תפקיד מאוזן בין הצדדים, </w:t>
      </w:r>
      <w:proofErr w:type="spellStart"/>
      <w:r w:rsidR="00314654" w:rsidRPr="00836548">
        <w:rPr>
          <w:rFonts w:cs="David" w:hint="cs"/>
          <w:sz w:val="24"/>
          <w:szCs w:val="24"/>
          <w:rtl/>
        </w:rPr>
        <w:t>ומוגריני</w:t>
      </w:r>
      <w:proofErr w:type="spellEnd"/>
      <w:r w:rsidR="00314654" w:rsidRPr="00836548">
        <w:rPr>
          <w:rFonts w:cs="David" w:hint="cs"/>
          <w:sz w:val="24"/>
          <w:szCs w:val="24"/>
          <w:rtl/>
        </w:rPr>
        <w:t xml:space="preserve"> מצידה מנסה להיות פעילה ולמצב את הקוורטט כגוף בעל תפקיד ומשקל</w:t>
      </w:r>
      <w:r w:rsidR="007513CC" w:rsidRPr="00836548">
        <w:rPr>
          <w:rFonts w:cs="David" w:hint="cs"/>
          <w:sz w:val="24"/>
          <w:szCs w:val="24"/>
          <w:rtl/>
        </w:rPr>
        <w:t>.</w:t>
      </w:r>
      <w:r w:rsidR="00314654" w:rsidRPr="00836548">
        <w:rPr>
          <w:rFonts w:cs="David" w:hint="cs"/>
          <w:sz w:val="24"/>
          <w:szCs w:val="24"/>
          <w:rtl/>
        </w:rPr>
        <w:t xml:space="preserve"> </w:t>
      </w:r>
      <w:r w:rsidR="009270F2">
        <w:rPr>
          <w:rFonts w:cs="David" w:hint="cs"/>
          <w:sz w:val="24"/>
          <w:szCs w:val="24"/>
          <w:rtl/>
        </w:rPr>
        <w:t xml:space="preserve">המנדט של השליח המיוחד עודכן בימים האחרונים (מרץ 2017) וכולל גם התייחסות להחלטת </w:t>
      </w:r>
      <w:proofErr w:type="spellStart"/>
      <w:r w:rsidR="009270F2">
        <w:rPr>
          <w:rFonts w:cs="David" w:hint="cs"/>
          <w:sz w:val="24"/>
          <w:szCs w:val="24"/>
          <w:rtl/>
        </w:rPr>
        <w:t>מועבי"ט</w:t>
      </w:r>
      <w:proofErr w:type="spellEnd"/>
      <w:r w:rsidR="009270F2">
        <w:rPr>
          <w:rFonts w:cs="David" w:hint="cs"/>
          <w:sz w:val="24"/>
          <w:szCs w:val="24"/>
          <w:rtl/>
        </w:rPr>
        <w:t xml:space="preserve"> 2334 וועידת פריז ע"פ דרישת הצרפתים. ישראל הודיעה שתעבוד מולו רק ע"פ המנדט הישן.  </w:t>
      </w:r>
    </w:p>
    <w:p w:rsidR="00D607FC" w:rsidRPr="00836548" w:rsidRDefault="00D607FC" w:rsidP="00D607FC">
      <w:pPr>
        <w:pStyle w:val="ListParagraph"/>
        <w:bidi/>
        <w:spacing w:before="100" w:beforeAutospacing="1" w:after="100" w:afterAutospacing="1"/>
        <w:rPr>
          <w:rFonts w:cs="David"/>
        </w:rPr>
      </w:pPr>
    </w:p>
    <w:p w:rsidR="00307899" w:rsidRPr="00836548" w:rsidRDefault="007E71B7" w:rsidP="00407ABB">
      <w:pPr>
        <w:pStyle w:val="ListParagraph"/>
        <w:numPr>
          <w:ilvl w:val="0"/>
          <w:numId w:val="1"/>
        </w:numPr>
        <w:bidi/>
        <w:spacing w:before="100" w:beforeAutospacing="1" w:after="100" w:afterAutospacing="1"/>
        <w:rPr>
          <w:rFonts w:cs="David"/>
          <w:sz w:val="24"/>
          <w:szCs w:val="24"/>
        </w:rPr>
      </w:pPr>
      <w:r w:rsidRPr="00836548">
        <w:rPr>
          <w:rFonts w:cs="David" w:hint="cs"/>
          <w:b/>
          <w:bCs/>
          <w:sz w:val="24"/>
          <w:szCs w:val="24"/>
          <w:rtl/>
        </w:rPr>
        <w:t>סימון מוצרי התנחלויות</w:t>
      </w:r>
      <w:r w:rsidRPr="00836548">
        <w:rPr>
          <w:rFonts w:cs="David" w:hint="cs"/>
          <w:sz w:val="24"/>
          <w:szCs w:val="24"/>
          <w:rtl/>
        </w:rPr>
        <w:t xml:space="preserve"> – בנובמבר 2015 פורסם מודל סימון שונה למוצרי התנחלויות, וההנחיות </w:t>
      </w:r>
      <w:proofErr w:type="spellStart"/>
      <w:r w:rsidRPr="00836548">
        <w:rPr>
          <w:rFonts w:cs="David" w:hint="cs"/>
          <w:sz w:val="24"/>
          <w:szCs w:val="24"/>
          <w:rtl/>
        </w:rPr>
        <w:t>למ"ח</w:t>
      </w:r>
      <w:proofErr w:type="spellEnd"/>
      <w:r w:rsidRPr="00836548">
        <w:rPr>
          <w:rFonts w:cs="David" w:hint="cs"/>
          <w:sz w:val="24"/>
          <w:szCs w:val="24"/>
          <w:rtl/>
        </w:rPr>
        <w:t xml:space="preserve">. בפגישות רבות עם שירות החוץ ובכירי המוסדות האחרים הובהר כי ישראל מאוכזבת מצעד חד-צדדי זה של </w:t>
      </w:r>
      <w:proofErr w:type="spellStart"/>
      <w:r w:rsidRPr="00836548">
        <w:rPr>
          <w:rFonts w:cs="David" w:hint="cs"/>
          <w:sz w:val="24"/>
          <w:szCs w:val="24"/>
          <w:rtl/>
        </w:rPr>
        <w:t>הא"א</w:t>
      </w:r>
      <w:proofErr w:type="spellEnd"/>
      <w:r w:rsidRPr="00836548">
        <w:rPr>
          <w:rFonts w:cs="David" w:hint="cs"/>
          <w:sz w:val="24"/>
          <w:szCs w:val="24"/>
          <w:rtl/>
        </w:rPr>
        <w:t>, דווקא בעת שישראל סובלת מגל טרור פלסטיני</w:t>
      </w:r>
      <w:r w:rsidR="00C078BD" w:rsidRPr="00836548">
        <w:rPr>
          <w:rFonts w:cs="David" w:hint="cs"/>
          <w:sz w:val="24"/>
          <w:szCs w:val="24"/>
          <w:rtl/>
        </w:rPr>
        <w:t xml:space="preserve">. ישראל הדגישה כי </w:t>
      </w:r>
      <w:r w:rsidR="00F01C40" w:rsidRPr="00836548">
        <w:rPr>
          <w:rFonts w:cs="David" w:hint="cs"/>
          <w:sz w:val="24"/>
          <w:szCs w:val="24"/>
          <w:rtl/>
        </w:rPr>
        <w:t>מדובר בצעד פוליטי</w:t>
      </w:r>
      <w:r w:rsidR="00C078BD" w:rsidRPr="00836548">
        <w:rPr>
          <w:rFonts w:cs="David" w:hint="cs"/>
          <w:sz w:val="24"/>
          <w:szCs w:val="24"/>
          <w:rtl/>
        </w:rPr>
        <w:t xml:space="preserve"> המייחד לרעה את ישראל, ותהתה מדוע, אם מדובר לטענת </w:t>
      </w:r>
      <w:proofErr w:type="spellStart"/>
      <w:r w:rsidR="00C078BD" w:rsidRPr="00836548">
        <w:rPr>
          <w:rFonts w:cs="David" w:hint="cs"/>
          <w:sz w:val="24"/>
          <w:szCs w:val="24"/>
          <w:rtl/>
        </w:rPr>
        <w:t>הא"א</w:t>
      </w:r>
      <w:proofErr w:type="spellEnd"/>
      <w:r w:rsidR="00C078BD" w:rsidRPr="00836548">
        <w:rPr>
          <w:rFonts w:cs="David" w:hint="cs"/>
          <w:sz w:val="24"/>
          <w:szCs w:val="24"/>
          <w:rtl/>
        </w:rPr>
        <w:t xml:space="preserve"> בצעד שנועד ל"הגנת הצרכן", היו אלו שרי החוץ האירופים שקיבלו את ההחלטה</w:t>
      </w:r>
      <w:r w:rsidRPr="00836548">
        <w:rPr>
          <w:rFonts w:cs="David" w:hint="cs"/>
          <w:sz w:val="24"/>
          <w:szCs w:val="24"/>
          <w:rtl/>
        </w:rPr>
        <w:t xml:space="preserve">. כמו כן הובהר כי בכך תורם </w:t>
      </w:r>
      <w:proofErr w:type="spellStart"/>
      <w:r w:rsidRPr="00836548">
        <w:rPr>
          <w:rFonts w:cs="David" w:hint="cs"/>
          <w:sz w:val="24"/>
          <w:szCs w:val="24"/>
          <w:rtl/>
        </w:rPr>
        <w:t>הא"א</w:t>
      </w:r>
      <w:proofErr w:type="spellEnd"/>
      <w:r w:rsidRPr="00836548">
        <w:rPr>
          <w:rFonts w:cs="David" w:hint="cs"/>
          <w:sz w:val="24"/>
          <w:szCs w:val="24"/>
          <w:rtl/>
        </w:rPr>
        <w:t xml:space="preserve"> לרוח </w:t>
      </w:r>
      <w:proofErr w:type="spellStart"/>
      <w:r w:rsidRPr="00836548">
        <w:rPr>
          <w:rFonts w:cs="David" w:hint="cs"/>
          <w:sz w:val="24"/>
          <w:szCs w:val="24"/>
          <w:rtl/>
        </w:rPr>
        <w:t>הגבית</w:t>
      </w:r>
      <w:proofErr w:type="spellEnd"/>
      <w:r w:rsidRPr="00836548">
        <w:rPr>
          <w:rFonts w:cs="David" w:hint="cs"/>
          <w:sz w:val="24"/>
          <w:szCs w:val="24"/>
          <w:rtl/>
        </w:rPr>
        <w:t xml:space="preserve"> של תנועות ה-</w:t>
      </w:r>
      <w:r w:rsidRPr="00836548">
        <w:rPr>
          <w:rFonts w:ascii="Times New Roman" w:hAnsi="Times New Roman" w:cs="Times New Roman"/>
          <w:sz w:val="22"/>
          <w:szCs w:val="22"/>
        </w:rPr>
        <w:t>BDS</w:t>
      </w:r>
      <w:r w:rsidRPr="00836548">
        <w:rPr>
          <w:rFonts w:cs="David" w:hint="cs"/>
          <w:sz w:val="24"/>
          <w:szCs w:val="24"/>
          <w:rtl/>
        </w:rPr>
        <w:t xml:space="preserve">, וכי ישראל מצפה כי צעד זה יהיה האחרון בשרשרת "המקלות" כנגד ישראל. </w:t>
      </w:r>
    </w:p>
    <w:p w:rsidR="00307899" w:rsidRPr="00836548" w:rsidRDefault="00307899" w:rsidP="00307899">
      <w:pPr>
        <w:pStyle w:val="ListParagraph"/>
        <w:bidi/>
        <w:spacing w:before="100" w:beforeAutospacing="1" w:after="100" w:afterAutospacing="1"/>
        <w:rPr>
          <w:rFonts w:cs="David"/>
          <w:rtl/>
        </w:rPr>
      </w:pPr>
    </w:p>
    <w:p w:rsidR="00E73546" w:rsidRPr="00836548" w:rsidRDefault="002402A5" w:rsidP="00407ABB">
      <w:pPr>
        <w:pStyle w:val="ListParagraph"/>
        <w:numPr>
          <w:ilvl w:val="0"/>
          <w:numId w:val="4"/>
        </w:numPr>
        <w:bidi/>
        <w:spacing w:before="100" w:beforeAutospacing="1" w:after="100" w:afterAutospacing="1"/>
        <w:rPr>
          <w:color w:val="auto"/>
        </w:rPr>
      </w:pPr>
      <w:r w:rsidRPr="00836548">
        <w:rPr>
          <w:rFonts w:cs="David" w:hint="cs"/>
          <w:b/>
          <w:bCs/>
          <w:color w:val="auto"/>
          <w:sz w:val="24"/>
          <w:szCs w:val="24"/>
          <w:rtl/>
        </w:rPr>
        <w:t>תגובת ישראל</w:t>
      </w:r>
      <w:r w:rsidRPr="00836548">
        <w:rPr>
          <w:rFonts w:cs="David" w:hint="cs"/>
          <w:color w:val="auto"/>
          <w:sz w:val="24"/>
          <w:szCs w:val="24"/>
          <w:rtl/>
        </w:rPr>
        <w:t xml:space="preserve">- </w:t>
      </w:r>
      <w:r w:rsidR="00F01C40" w:rsidRPr="00836548">
        <w:rPr>
          <w:rFonts w:cs="David" w:hint="cs"/>
          <w:sz w:val="24"/>
          <w:szCs w:val="24"/>
          <w:rtl/>
        </w:rPr>
        <w:t xml:space="preserve">רה"מ ציין כי לאור צעד זה ישראל תשקול מחדש את מעורבות </w:t>
      </w:r>
      <w:proofErr w:type="spellStart"/>
      <w:r w:rsidR="00F01C40" w:rsidRPr="00836548">
        <w:rPr>
          <w:rFonts w:cs="David" w:hint="cs"/>
          <w:sz w:val="24"/>
          <w:szCs w:val="24"/>
          <w:rtl/>
        </w:rPr>
        <w:t>הא"א</w:t>
      </w:r>
      <w:proofErr w:type="spellEnd"/>
      <w:r w:rsidR="00F01C40" w:rsidRPr="00836548">
        <w:rPr>
          <w:rFonts w:cs="David" w:hint="cs"/>
          <w:sz w:val="24"/>
          <w:szCs w:val="24"/>
          <w:rtl/>
        </w:rPr>
        <w:t xml:space="preserve"> בתהליך השלום. </w:t>
      </w:r>
      <w:r w:rsidRPr="00836548">
        <w:rPr>
          <w:rFonts w:cs="David" w:hint="cs"/>
          <w:color w:val="auto"/>
          <w:sz w:val="24"/>
          <w:szCs w:val="24"/>
          <w:rtl/>
        </w:rPr>
        <w:t xml:space="preserve">בתגובה לפרסום סימון המוצרים הושעה כינוסן של קבוצות העבודה הבלתי פורמאליות בנושא זכויות אדם וארגונים בינלאומיים, וכן כינוסה של תת-הוועדה המדינית. הובהר כי השליח המיוחד מטעם </w:t>
      </w:r>
      <w:proofErr w:type="spellStart"/>
      <w:r w:rsidRPr="00836548">
        <w:rPr>
          <w:rFonts w:cs="David" w:hint="cs"/>
          <w:color w:val="auto"/>
          <w:sz w:val="24"/>
          <w:szCs w:val="24"/>
          <w:rtl/>
        </w:rPr>
        <w:t>הא"א</w:t>
      </w:r>
      <w:proofErr w:type="spellEnd"/>
      <w:r w:rsidRPr="00836548">
        <w:rPr>
          <w:rFonts w:cs="David" w:hint="cs"/>
          <w:color w:val="auto"/>
          <w:sz w:val="24"/>
          <w:szCs w:val="24"/>
          <w:rtl/>
        </w:rPr>
        <w:t xml:space="preserve"> לתהליך השלום יכול לפעול אך ורק במסגרת הקוורטט ולא באופן עצמאי. באופן כללי שיחות ומפגשים מול </w:t>
      </w:r>
      <w:proofErr w:type="spellStart"/>
      <w:r w:rsidRPr="00836548">
        <w:rPr>
          <w:rFonts w:cs="David" w:hint="cs"/>
          <w:color w:val="auto"/>
          <w:sz w:val="24"/>
          <w:szCs w:val="24"/>
          <w:rtl/>
        </w:rPr>
        <w:t>הא"א</w:t>
      </w:r>
      <w:proofErr w:type="spellEnd"/>
      <w:r w:rsidRPr="00836548">
        <w:rPr>
          <w:rFonts w:cs="David" w:hint="cs"/>
          <w:color w:val="auto"/>
          <w:sz w:val="24"/>
          <w:szCs w:val="24"/>
          <w:rtl/>
        </w:rPr>
        <w:t xml:space="preserve"> לא יכללו התייחסות לתהליך השלום. </w:t>
      </w:r>
    </w:p>
    <w:p w:rsidR="00E73546" w:rsidRPr="00836548" w:rsidRDefault="00E73546" w:rsidP="00E73546">
      <w:pPr>
        <w:pStyle w:val="ListParagraph"/>
        <w:bidi/>
        <w:spacing w:before="100" w:beforeAutospacing="1" w:after="100" w:afterAutospacing="1"/>
        <w:rPr>
          <w:color w:val="auto"/>
        </w:rPr>
      </w:pPr>
    </w:p>
    <w:p w:rsidR="00307899" w:rsidRPr="00836548" w:rsidRDefault="00E73546" w:rsidP="009270F2">
      <w:pPr>
        <w:pStyle w:val="ListParagraph"/>
        <w:numPr>
          <w:ilvl w:val="0"/>
          <w:numId w:val="4"/>
        </w:numPr>
        <w:bidi/>
        <w:spacing w:before="100" w:beforeAutospacing="1" w:after="100" w:afterAutospacing="1"/>
        <w:rPr>
          <w:color w:val="auto"/>
        </w:rPr>
      </w:pPr>
      <w:r w:rsidRPr="00836548">
        <w:rPr>
          <w:rFonts w:cs="David" w:hint="cs"/>
          <w:color w:val="auto"/>
          <w:sz w:val="24"/>
          <w:szCs w:val="24"/>
          <w:rtl/>
        </w:rPr>
        <w:t xml:space="preserve">2016 - </w:t>
      </w:r>
      <w:r w:rsidR="002402A5" w:rsidRPr="00836548">
        <w:rPr>
          <w:rFonts w:cs="David" w:hint="cs"/>
          <w:color w:val="auto"/>
          <w:sz w:val="24"/>
          <w:szCs w:val="24"/>
          <w:rtl/>
        </w:rPr>
        <w:t xml:space="preserve">במסקנות מועצת שרי החוץ מינואר 2016 </w:t>
      </w:r>
      <w:r w:rsidR="009270F2">
        <w:rPr>
          <w:rFonts w:cs="David" w:hint="cs"/>
          <w:color w:val="auto"/>
          <w:sz w:val="24"/>
          <w:szCs w:val="24"/>
          <w:rtl/>
        </w:rPr>
        <w:t xml:space="preserve">שעסקו בתהליך המדיני, </w:t>
      </w:r>
      <w:r w:rsidR="002402A5" w:rsidRPr="00836548">
        <w:rPr>
          <w:rFonts w:cs="David" w:hint="cs"/>
          <w:color w:val="auto"/>
          <w:sz w:val="24"/>
          <w:szCs w:val="24"/>
          <w:rtl/>
        </w:rPr>
        <w:t xml:space="preserve">התקשו </w:t>
      </w:r>
      <w:r w:rsidR="002F7789" w:rsidRPr="00836548">
        <w:rPr>
          <w:rFonts w:cs="David" w:hint="cs"/>
          <w:color w:val="auto"/>
          <w:sz w:val="24"/>
          <w:szCs w:val="24"/>
          <w:rtl/>
        </w:rPr>
        <w:t xml:space="preserve">המדינות החברות </w:t>
      </w:r>
      <w:r w:rsidR="002402A5" w:rsidRPr="00836548">
        <w:rPr>
          <w:rFonts w:cs="David" w:hint="cs"/>
          <w:color w:val="auto"/>
          <w:sz w:val="24"/>
          <w:szCs w:val="24"/>
          <w:rtl/>
        </w:rPr>
        <w:t xml:space="preserve">להגיע להסכמה וניכר פיצול חריף בין המחנות. בטקסט שאומץ לבסוף לאחר מאמץ רב לא הופיעה שפה חדשה </w:t>
      </w:r>
      <w:proofErr w:type="spellStart"/>
      <w:r w:rsidR="002402A5" w:rsidRPr="00836548">
        <w:rPr>
          <w:rFonts w:cs="David" w:hint="cs"/>
          <w:color w:val="auto"/>
          <w:sz w:val="24"/>
          <w:szCs w:val="24"/>
          <w:rtl/>
        </w:rPr>
        <w:t>שהיתה</w:t>
      </w:r>
      <w:proofErr w:type="spellEnd"/>
      <w:r w:rsidR="002402A5" w:rsidRPr="00836548">
        <w:rPr>
          <w:rFonts w:cs="David" w:hint="cs"/>
          <w:color w:val="auto"/>
          <w:sz w:val="24"/>
          <w:szCs w:val="24"/>
          <w:rtl/>
        </w:rPr>
        <w:t xml:space="preserve"> בגדר החרפה כלפינו</w:t>
      </w:r>
      <w:r w:rsidR="009270F2">
        <w:rPr>
          <w:rFonts w:cs="David" w:hint="cs"/>
          <w:color w:val="auto"/>
          <w:sz w:val="24"/>
          <w:szCs w:val="24"/>
          <w:rtl/>
        </w:rPr>
        <w:t xml:space="preserve"> הודות לפעילות של קבוצת מדינות ידידותיות</w:t>
      </w:r>
      <w:r w:rsidR="002402A5" w:rsidRPr="00836548">
        <w:rPr>
          <w:rFonts w:cs="David" w:hint="cs"/>
          <w:color w:val="auto"/>
          <w:sz w:val="24"/>
          <w:szCs w:val="24"/>
          <w:rtl/>
        </w:rPr>
        <w:t xml:space="preserve">. </w:t>
      </w:r>
      <w:r w:rsidR="009270F2">
        <w:rPr>
          <w:rFonts w:cs="David" w:hint="cs"/>
          <w:color w:val="auto"/>
          <w:sz w:val="24"/>
          <w:szCs w:val="24"/>
          <w:rtl/>
        </w:rPr>
        <w:t xml:space="preserve">במסקנות </w:t>
      </w:r>
      <w:proofErr w:type="spellStart"/>
      <w:r w:rsidR="009270F2">
        <w:rPr>
          <w:rFonts w:cs="David" w:hint="cs"/>
          <w:color w:val="auto"/>
          <w:sz w:val="24"/>
          <w:szCs w:val="24"/>
          <w:rtl/>
        </w:rPr>
        <w:t>היתה</w:t>
      </w:r>
      <w:proofErr w:type="spellEnd"/>
      <w:r w:rsidR="009270F2">
        <w:rPr>
          <w:rFonts w:cs="David" w:hint="cs"/>
          <w:color w:val="auto"/>
          <w:sz w:val="24"/>
          <w:szCs w:val="24"/>
          <w:rtl/>
        </w:rPr>
        <w:t xml:space="preserve"> חזרה </w:t>
      </w:r>
      <w:r w:rsidR="002402A5" w:rsidRPr="00836548">
        <w:rPr>
          <w:rFonts w:cs="David" w:hint="cs"/>
          <w:color w:val="auto"/>
          <w:sz w:val="24"/>
          <w:szCs w:val="24"/>
          <w:rtl/>
        </w:rPr>
        <w:t>על מחויבותם ליישום חקיקה והסכמים הנוגעים למוצרי התנחלויות</w:t>
      </w:r>
      <w:r w:rsidR="009270F2">
        <w:rPr>
          <w:rFonts w:cs="David" w:hint="cs"/>
          <w:color w:val="auto"/>
          <w:sz w:val="24"/>
          <w:szCs w:val="24"/>
          <w:rtl/>
        </w:rPr>
        <w:t xml:space="preserve"> </w:t>
      </w:r>
      <w:r w:rsidR="009270F2">
        <w:rPr>
          <w:rFonts w:cs="David" w:hint="cs"/>
          <w:color w:val="auto"/>
          <w:sz w:val="24"/>
          <w:szCs w:val="24"/>
          <w:rtl/>
        </w:rPr>
        <w:lastRenderedPageBreak/>
        <w:t>("עקרון הדיפרנציאציה")</w:t>
      </w:r>
      <w:r w:rsidR="002402A5" w:rsidRPr="00836548">
        <w:rPr>
          <w:rFonts w:cs="David" w:hint="cs"/>
          <w:color w:val="auto"/>
          <w:sz w:val="24"/>
          <w:szCs w:val="24"/>
          <w:rtl/>
        </w:rPr>
        <w:t xml:space="preserve">, ההתנגדות החד משמעית להתנחלויות, פגיעה בפרויקטים ותרומות של </w:t>
      </w:r>
      <w:proofErr w:type="spellStart"/>
      <w:r w:rsidR="002402A5" w:rsidRPr="00836548">
        <w:rPr>
          <w:rFonts w:cs="David" w:hint="cs"/>
          <w:color w:val="auto"/>
          <w:sz w:val="24"/>
          <w:szCs w:val="24"/>
          <w:rtl/>
        </w:rPr>
        <w:t>הא"א</w:t>
      </w:r>
      <w:proofErr w:type="spellEnd"/>
      <w:r w:rsidR="002402A5" w:rsidRPr="00836548">
        <w:rPr>
          <w:rFonts w:cs="David" w:hint="cs"/>
          <w:color w:val="auto"/>
          <w:sz w:val="24"/>
          <w:szCs w:val="24"/>
          <w:rtl/>
        </w:rPr>
        <w:t xml:space="preserve"> והצורך בהתקדמות פיתוחו של אזור </w:t>
      </w:r>
      <w:r w:rsidR="002402A5" w:rsidRPr="00836548">
        <w:rPr>
          <w:rFonts w:asciiTheme="majorBidi" w:hAnsiTheme="majorBidi" w:cstheme="majorBidi"/>
          <w:color w:val="auto"/>
          <w:sz w:val="24"/>
          <w:szCs w:val="24"/>
        </w:rPr>
        <w:t>C</w:t>
      </w:r>
      <w:r w:rsidR="00307899" w:rsidRPr="00836548">
        <w:rPr>
          <w:rFonts w:cs="David" w:hint="cs"/>
          <w:color w:val="auto"/>
          <w:sz w:val="24"/>
          <w:szCs w:val="24"/>
          <w:rtl/>
        </w:rPr>
        <w:t xml:space="preserve">. </w:t>
      </w:r>
    </w:p>
    <w:p w:rsidR="00307899" w:rsidRPr="00836548" w:rsidRDefault="00307899" w:rsidP="00307899">
      <w:pPr>
        <w:pStyle w:val="ListParagraph"/>
        <w:rPr>
          <w:rFonts w:cs="David"/>
          <w:color w:val="auto"/>
          <w:rtl/>
        </w:rPr>
      </w:pPr>
    </w:p>
    <w:p w:rsidR="009D2DA5" w:rsidRPr="00E543AA" w:rsidRDefault="002402A5" w:rsidP="009D2DA5">
      <w:pPr>
        <w:pStyle w:val="ListParagraph"/>
        <w:numPr>
          <w:ilvl w:val="0"/>
          <w:numId w:val="4"/>
        </w:numPr>
        <w:bidi/>
        <w:spacing w:before="100" w:beforeAutospacing="1" w:after="100" w:afterAutospacing="1"/>
        <w:rPr>
          <w:rFonts w:cs="David"/>
          <w:b/>
          <w:bCs/>
          <w:color w:val="auto"/>
        </w:rPr>
      </w:pPr>
      <w:r w:rsidRPr="00E543AA">
        <w:rPr>
          <w:rFonts w:cs="David" w:hint="cs"/>
          <w:b/>
          <w:bCs/>
          <w:color w:val="auto"/>
          <w:sz w:val="24"/>
          <w:szCs w:val="24"/>
          <w:rtl/>
        </w:rPr>
        <w:t>היוזמה הצרפתית</w:t>
      </w:r>
      <w:r w:rsidRPr="00E543AA">
        <w:rPr>
          <w:rFonts w:cs="David" w:hint="cs"/>
          <w:color w:val="auto"/>
          <w:sz w:val="24"/>
          <w:szCs w:val="24"/>
          <w:rtl/>
        </w:rPr>
        <w:t xml:space="preserve">- כיוון שצרפת אינה חלק מהקוורטט אך </w:t>
      </w:r>
      <w:proofErr w:type="spellStart"/>
      <w:r w:rsidRPr="00E543AA">
        <w:rPr>
          <w:rFonts w:cs="David" w:hint="cs"/>
          <w:color w:val="auto"/>
          <w:sz w:val="24"/>
          <w:szCs w:val="24"/>
          <w:rtl/>
        </w:rPr>
        <w:t>מעונינת</w:t>
      </w:r>
      <w:proofErr w:type="spellEnd"/>
      <w:r w:rsidRPr="00E543AA">
        <w:rPr>
          <w:rFonts w:cs="David" w:hint="cs"/>
          <w:color w:val="auto"/>
          <w:sz w:val="24"/>
          <w:szCs w:val="24"/>
          <w:rtl/>
        </w:rPr>
        <w:t xml:space="preserve"> לשחק תפקיד </w:t>
      </w:r>
      <w:proofErr w:type="spellStart"/>
      <w:r w:rsidRPr="00E543AA">
        <w:rPr>
          <w:rFonts w:cs="David" w:hint="cs"/>
          <w:color w:val="auto"/>
          <w:sz w:val="24"/>
          <w:szCs w:val="24"/>
          <w:rtl/>
        </w:rPr>
        <w:t>בתה"ש</w:t>
      </w:r>
      <w:proofErr w:type="spellEnd"/>
      <w:r w:rsidRPr="00E543AA">
        <w:rPr>
          <w:rFonts w:cs="David" w:hint="cs"/>
          <w:color w:val="auto"/>
          <w:sz w:val="24"/>
          <w:szCs w:val="24"/>
          <w:rtl/>
        </w:rPr>
        <w:t xml:space="preserve"> היא פועלת בצורה עקבית לייצר לעצמה תפקיד. </w:t>
      </w:r>
      <w:proofErr w:type="spellStart"/>
      <w:r w:rsidRPr="00E543AA">
        <w:rPr>
          <w:rFonts w:cs="David" w:hint="cs"/>
          <w:color w:val="auto"/>
          <w:sz w:val="24"/>
          <w:szCs w:val="24"/>
          <w:rtl/>
        </w:rPr>
        <w:t>בא"א</w:t>
      </w:r>
      <w:proofErr w:type="spellEnd"/>
      <w:r w:rsidRPr="00E543AA">
        <w:rPr>
          <w:rFonts w:cs="David" w:hint="cs"/>
          <w:color w:val="auto"/>
          <w:sz w:val="24"/>
          <w:szCs w:val="24"/>
          <w:rtl/>
        </w:rPr>
        <w:t xml:space="preserve"> לא </w:t>
      </w:r>
      <w:proofErr w:type="spellStart"/>
      <w:r w:rsidRPr="00E543AA">
        <w:rPr>
          <w:rFonts w:cs="David" w:hint="cs"/>
          <w:color w:val="auto"/>
          <w:sz w:val="24"/>
          <w:szCs w:val="24"/>
          <w:rtl/>
        </w:rPr>
        <w:t>היתה</w:t>
      </w:r>
      <w:proofErr w:type="spellEnd"/>
      <w:r w:rsidRPr="00E543AA">
        <w:rPr>
          <w:rFonts w:cs="David" w:hint="cs"/>
          <w:color w:val="auto"/>
          <w:sz w:val="24"/>
          <w:szCs w:val="24"/>
          <w:rtl/>
        </w:rPr>
        <w:t xml:space="preserve"> התלהבות גדולה מהיוזמה בעיקר מחשש (בעיקר בתקופת שר החוץ </w:t>
      </w:r>
      <w:proofErr w:type="spellStart"/>
      <w:r w:rsidRPr="00E543AA">
        <w:rPr>
          <w:rFonts w:cs="David" w:hint="cs"/>
          <w:color w:val="auto"/>
          <w:sz w:val="24"/>
          <w:szCs w:val="24"/>
          <w:rtl/>
        </w:rPr>
        <w:t>פביוס</w:t>
      </w:r>
      <w:proofErr w:type="spellEnd"/>
      <w:r w:rsidRPr="00E543AA">
        <w:rPr>
          <w:rFonts w:cs="David" w:hint="cs"/>
          <w:color w:val="auto"/>
          <w:sz w:val="24"/>
          <w:szCs w:val="24"/>
          <w:rtl/>
        </w:rPr>
        <w:t xml:space="preserve"> שיחסיו עם </w:t>
      </w:r>
      <w:proofErr w:type="spellStart"/>
      <w:r w:rsidRPr="00E543AA">
        <w:rPr>
          <w:rFonts w:cs="David" w:hint="cs"/>
          <w:color w:val="auto"/>
          <w:sz w:val="24"/>
          <w:szCs w:val="24"/>
          <w:rtl/>
        </w:rPr>
        <w:t>מוגריני</w:t>
      </w:r>
      <w:proofErr w:type="spellEnd"/>
      <w:r w:rsidRPr="00E543AA">
        <w:rPr>
          <w:rFonts w:cs="David" w:hint="cs"/>
          <w:color w:val="auto"/>
          <w:sz w:val="24"/>
          <w:szCs w:val="24"/>
          <w:rtl/>
        </w:rPr>
        <w:t xml:space="preserve"> היו מתוחים) שצרפת מנסה לפגוע בהובלת הקוורטט. </w:t>
      </w:r>
      <w:r w:rsidR="00314654" w:rsidRPr="00E543AA">
        <w:rPr>
          <w:rFonts w:cs="David" w:hint="cs"/>
          <w:color w:val="auto"/>
          <w:sz w:val="24"/>
          <w:szCs w:val="24"/>
          <w:rtl/>
        </w:rPr>
        <w:t xml:space="preserve">מאחר </w:t>
      </w:r>
      <w:proofErr w:type="spellStart"/>
      <w:r w:rsidR="00314654" w:rsidRPr="00E543AA">
        <w:rPr>
          <w:rFonts w:cs="David" w:hint="cs"/>
          <w:color w:val="auto"/>
          <w:sz w:val="24"/>
          <w:szCs w:val="24"/>
          <w:rtl/>
        </w:rPr>
        <w:t>ומוגריני</w:t>
      </w:r>
      <w:proofErr w:type="spellEnd"/>
      <w:r w:rsidR="00314654" w:rsidRPr="00E543AA">
        <w:rPr>
          <w:rFonts w:cs="David" w:hint="cs"/>
          <w:color w:val="auto"/>
          <w:sz w:val="24"/>
          <w:szCs w:val="24"/>
          <w:rtl/>
        </w:rPr>
        <w:t xml:space="preserve"> </w:t>
      </w:r>
      <w:r w:rsidR="00A575AD" w:rsidRPr="00E543AA">
        <w:rPr>
          <w:rFonts w:cs="David" w:hint="cs"/>
          <w:color w:val="auto"/>
          <w:sz w:val="24"/>
          <w:szCs w:val="24"/>
          <w:rtl/>
        </w:rPr>
        <w:t xml:space="preserve">היה חשוב </w:t>
      </w:r>
      <w:r w:rsidR="00314654" w:rsidRPr="00E543AA">
        <w:rPr>
          <w:rFonts w:cs="David" w:hint="cs"/>
          <w:color w:val="auto"/>
          <w:sz w:val="24"/>
          <w:szCs w:val="24"/>
          <w:rtl/>
        </w:rPr>
        <w:t xml:space="preserve">למצב את הקוורטט </w:t>
      </w:r>
      <w:r w:rsidR="00A575AD" w:rsidRPr="00E543AA">
        <w:rPr>
          <w:rFonts w:cs="David" w:hint="cs"/>
          <w:color w:val="auto"/>
          <w:sz w:val="24"/>
          <w:szCs w:val="24"/>
          <w:rtl/>
        </w:rPr>
        <w:t xml:space="preserve"> ואת </w:t>
      </w:r>
      <w:proofErr w:type="spellStart"/>
      <w:r w:rsidR="00A575AD" w:rsidRPr="00E543AA">
        <w:rPr>
          <w:rFonts w:cs="David" w:hint="cs"/>
          <w:color w:val="auto"/>
          <w:sz w:val="24"/>
          <w:szCs w:val="24"/>
          <w:rtl/>
        </w:rPr>
        <w:t>הא"א</w:t>
      </w:r>
      <w:proofErr w:type="spellEnd"/>
      <w:r w:rsidR="00A575AD" w:rsidRPr="00E543AA">
        <w:rPr>
          <w:rFonts w:cs="David" w:hint="cs"/>
          <w:color w:val="auto"/>
          <w:sz w:val="24"/>
          <w:szCs w:val="24"/>
          <w:rtl/>
        </w:rPr>
        <w:t xml:space="preserve"> </w:t>
      </w:r>
      <w:r w:rsidR="00314654" w:rsidRPr="00E543AA">
        <w:rPr>
          <w:rFonts w:cs="David" w:hint="cs"/>
          <w:color w:val="auto"/>
          <w:sz w:val="24"/>
          <w:szCs w:val="24"/>
          <w:rtl/>
        </w:rPr>
        <w:t>כגוף בעל משקל,</w:t>
      </w:r>
      <w:r w:rsidR="00A575AD" w:rsidRPr="00E543AA">
        <w:rPr>
          <w:rFonts w:cs="David" w:hint="cs"/>
          <w:color w:val="auto"/>
          <w:sz w:val="24"/>
          <w:szCs w:val="24"/>
          <w:rtl/>
        </w:rPr>
        <w:t xml:space="preserve"> הסתייגה מ</w:t>
      </w:r>
      <w:r w:rsidR="00314654" w:rsidRPr="00E543AA">
        <w:rPr>
          <w:rFonts w:cs="David" w:hint="cs"/>
          <w:color w:val="auto"/>
          <w:sz w:val="24"/>
          <w:szCs w:val="24"/>
          <w:rtl/>
        </w:rPr>
        <w:t xml:space="preserve">היוזמה </w:t>
      </w:r>
      <w:r w:rsidR="00A575AD" w:rsidRPr="00E543AA">
        <w:rPr>
          <w:rFonts w:cs="David" w:hint="cs"/>
          <w:color w:val="auto"/>
          <w:sz w:val="24"/>
          <w:szCs w:val="24"/>
          <w:rtl/>
        </w:rPr>
        <w:t xml:space="preserve">אך לא </w:t>
      </w:r>
      <w:proofErr w:type="spellStart"/>
      <w:r w:rsidR="00A575AD" w:rsidRPr="00E543AA">
        <w:rPr>
          <w:rFonts w:cs="David" w:hint="cs"/>
          <w:color w:val="auto"/>
          <w:sz w:val="24"/>
          <w:szCs w:val="24"/>
          <w:rtl/>
        </w:rPr>
        <w:t>היתה</w:t>
      </w:r>
      <w:proofErr w:type="spellEnd"/>
      <w:r w:rsidR="00A575AD" w:rsidRPr="00E543AA">
        <w:rPr>
          <w:rFonts w:cs="David" w:hint="cs"/>
          <w:color w:val="auto"/>
          <w:sz w:val="24"/>
          <w:szCs w:val="24"/>
          <w:rtl/>
        </w:rPr>
        <w:t xml:space="preserve"> לא ברירה אלא לקחת חלק ולהשתלב בה</w:t>
      </w:r>
      <w:r w:rsidR="00314654" w:rsidRPr="00E543AA">
        <w:rPr>
          <w:rFonts w:cs="David" w:hint="cs"/>
          <w:color w:val="auto"/>
          <w:sz w:val="24"/>
          <w:szCs w:val="24"/>
          <w:rtl/>
        </w:rPr>
        <w:t xml:space="preserve">. </w:t>
      </w:r>
      <w:r w:rsidRPr="00E543AA">
        <w:rPr>
          <w:rFonts w:cs="David" w:hint="cs"/>
          <w:color w:val="auto"/>
          <w:sz w:val="24"/>
          <w:szCs w:val="24"/>
          <w:rtl/>
        </w:rPr>
        <w:t xml:space="preserve">עם כניסת שר החוץ אירו ותוך הבהרות מצד צרפת, </w:t>
      </w:r>
      <w:proofErr w:type="spellStart"/>
      <w:r w:rsidR="00E543AA" w:rsidRPr="00E543AA">
        <w:rPr>
          <w:rFonts w:cs="David" w:hint="cs"/>
          <w:color w:val="auto"/>
          <w:sz w:val="24"/>
          <w:szCs w:val="24"/>
          <w:rtl/>
        </w:rPr>
        <w:t>לא"א</w:t>
      </w:r>
      <w:proofErr w:type="spellEnd"/>
      <w:r w:rsidR="00E543AA" w:rsidRPr="00E543AA">
        <w:rPr>
          <w:rFonts w:cs="David" w:hint="cs"/>
          <w:color w:val="auto"/>
          <w:sz w:val="24"/>
          <w:szCs w:val="24"/>
          <w:rtl/>
        </w:rPr>
        <w:t xml:space="preserve"> ניתן משקל רב יותר ביוזמה, ונוצרה </w:t>
      </w:r>
      <w:r w:rsidRPr="00E543AA">
        <w:rPr>
          <w:rFonts w:cs="David" w:hint="cs"/>
          <w:color w:val="auto"/>
          <w:sz w:val="24"/>
          <w:szCs w:val="24"/>
          <w:rtl/>
        </w:rPr>
        <w:t xml:space="preserve">נכונות </w:t>
      </w:r>
      <w:r w:rsidR="00E543AA" w:rsidRPr="00E543AA">
        <w:rPr>
          <w:rFonts w:cs="David" w:hint="cs"/>
          <w:color w:val="auto"/>
          <w:sz w:val="24"/>
          <w:szCs w:val="24"/>
          <w:rtl/>
        </w:rPr>
        <w:t xml:space="preserve">גם בעקבות לובי צרפתי אינטנסיבי בקרב מ"ח, </w:t>
      </w:r>
      <w:r w:rsidRPr="00E543AA">
        <w:rPr>
          <w:rFonts w:cs="David" w:hint="cs"/>
          <w:color w:val="auto"/>
          <w:sz w:val="24"/>
          <w:szCs w:val="24"/>
          <w:rtl/>
        </w:rPr>
        <w:t>לשת"פ עם היוזמה.</w:t>
      </w:r>
      <w:r w:rsidR="00E543AA" w:rsidRPr="00E543AA">
        <w:rPr>
          <w:rFonts w:cs="David" w:hint="cs"/>
          <w:color w:val="auto"/>
          <w:sz w:val="24"/>
          <w:szCs w:val="24"/>
          <w:rtl/>
        </w:rPr>
        <w:t xml:space="preserve"> </w:t>
      </w:r>
      <w:proofErr w:type="spellStart"/>
      <w:r w:rsidR="00E543AA" w:rsidRPr="00E543AA">
        <w:rPr>
          <w:rFonts w:cs="David" w:hint="cs"/>
          <w:color w:val="auto"/>
          <w:sz w:val="24"/>
          <w:szCs w:val="24"/>
          <w:rtl/>
        </w:rPr>
        <w:t>הא"א</w:t>
      </w:r>
      <w:proofErr w:type="spellEnd"/>
      <w:r w:rsidR="00E543AA" w:rsidRPr="00E543AA">
        <w:rPr>
          <w:rFonts w:cs="David" w:hint="cs"/>
          <w:color w:val="auto"/>
          <w:sz w:val="24"/>
          <w:szCs w:val="24"/>
          <w:rtl/>
        </w:rPr>
        <w:t xml:space="preserve"> היה חבר בקבוצת עבודה של היוזמה שהקימו הצרפתים בנושא הכלכלי.  </w:t>
      </w:r>
    </w:p>
    <w:p w:rsidR="00E543AA" w:rsidRDefault="00E543AA" w:rsidP="00E543AA">
      <w:pPr>
        <w:pStyle w:val="ListParagraph"/>
        <w:bidi/>
        <w:rPr>
          <w:rFonts w:cs="David"/>
          <w:b/>
          <w:bCs/>
          <w:color w:val="auto"/>
          <w:sz w:val="24"/>
          <w:szCs w:val="24"/>
        </w:rPr>
      </w:pPr>
    </w:p>
    <w:p w:rsidR="009D2DA5" w:rsidRPr="00836548" w:rsidRDefault="009D2DA5" w:rsidP="00DF6E7C">
      <w:pPr>
        <w:pStyle w:val="ListParagraph"/>
        <w:numPr>
          <w:ilvl w:val="0"/>
          <w:numId w:val="4"/>
        </w:numPr>
        <w:bidi/>
        <w:rPr>
          <w:rFonts w:cs="David"/>
          <w:b/>
          <w:bCs/>
          <w:color w:val="auto"/>
          <w:sz w:val="24"/>
          <w:szCs w:val="24"/>
        </w:rPr>
      </w:pPr>
      <w:r w:rsidRPr="00836548">
        <w:rPr>
          <w:rFonts w:cs="David" w:hint="cs"/>
          <w:b/>
          <w:bCs/>
          <w:color w:val="auto"/>
          <w:sz w:val="24"/>
          <w:szCs w:val="24"/>
          <w:rtl/>
        </w:rPr>
        <w:t xml:space="preserve">נושאי ליבה שליליים העולים בשיח מול </w:t>
      </w:r>
      <w:proofErr w:type="spellStart"/>
      <w:r w:rsidRPr="00836548">
        <w:rPr>
          <w:rFonts w:cs="David" w:hint="cs"/>
          <w:b/>
          <w:bCs/>
          <w:color w:val="auto"/>
          <w:sz w:val="24"/>
          <w:szCs w:val="24"/>
          <w:rtl/>
        </w:rPr>
        <w:t>הא"א</w:t>
      </w:r>
      <w:proofErr w:type="spellEnd"/>
      <w:r w:rsidRPr="00836548">
        <w:rPr>
          <w:rFonts w:cs="David" w:hint="cs"/>
          <w:b/>
          <w:bCs/>
          <w:color w:val="auto"/>
          <w:sz w:val="24"/>
          <w:szCs w:val="24"/>
          <w:rtl/>
        </w:rPr>
        <w:t xml:space="preserve"> </w:t>
      </w:r>
      <w:r w:rsidRPr="00836548">
        <w:rPr>
          <w:rFonts w:cs="David"/>
          <w:b/>
          <w:bCs/>
          <w:color w:val="auto"/>
          <w:sz w:val="24"/>
          <w:szCs w:val="24"/>
          <w:rtl/>
        </w:rPr>
        <w:t>–</w:t>
      </w:r>
      <w:r w:rsidRPr="00836548">
        <w:rPr>
          <w:rFonts w:cs="David" w:hint="cs"/>
          <w:b/>
          <w:bCs/>
          <w:color w:val="auto"/>
          <w:sz w:val="24"/>
          <w:szCs w:val="24"/>
          <w:rtl/>
        </w:rPr>
        <w:t xml:space="preserve"> </w:t>
      </w:r>
      <w:r w:rsidRPr="00836548">
        <w:rPr>
          <w:rFonts w:cs="David" w:hint="cs"/>
          <w:color w:val="auto"/>
          <w:sz w:val="24"/>
          <w:szCs w:val="24"/>
          <w:rtl/>
        </w:rPr>
        <w:t>מספר נושאים בעלי השפעה שלילית על היחסים הבילטראל</w:t>
      </w:r>
      <w:r w:rsidR="00AE10DD" w:rsidRPr="00836548">
        <w:rPr>
          <w:rFonts w:cs="David" w:hint="cs"/>
          <w:color w:val="auto"/>
          <w:sz w:val="24"/>
          <w:szCs w:val="24"/>
          <w:rtl/>
        </w:rPr>
        <w:t>י</w:t>
      </w:r>
      <w:r w:rsidRPr="00836548">
        <w:rPr>
          <w:rFonts w:cs="David" w:hint="cs"/>
          <w:color w:val="auto"/>
          <w:sz w:val="24"/>
          <w:szCs w:val="24"/>
          <w:rtl/>
        </w:rPr>
        <w:t xml:space="preserve">ים עולים כל העת בשיח מול אנשי קשר </w:t>
      </w:r>
      <w:proofErr w:type="spellStart"/>
      <w:r w:rsidRPr="00836548">
        <w:rPr>
          <w:rFonts w:cs="David" w:hint="cs"/>
          <w:color w:val="auto"/>
          <w:sz w:val="24"/>
          <w:szCs w:val="24"/>
          <w:rtl/>
        </w:rPr>
        <w:t>בא"א</w:t>
      </w:r>
      <w:proofErr w:type="spellEnd"/>
      <w:r w:rsidRPr="00836548">
        <w:rPr>
          <w:rFonts w:cs="David" w:hint="cs"/>
          <w:color w:val="auto"/>
          <w:sz w:val="24"/>
          <w:szCs w:val="24"/>
          <w:rtl/>
        </w:rPr>
        <w:t xml:space="preserve">. נושאים אלו מתמקדים בעיקר ב: </w:t>
      </w:r>
      <w:r w:rsidR="00E543AA">
        <w:rPr>
          <w:rFonts w:cs="David" w:hint="cs"/>
          <w:color w:val="auto"/>
          <w:sz w:val="24"/>
          <w:szCs w:val="24"/>
          <w:rtl/>
        </w:rPr>
        <w:t xml:space="preserve">ביקורת אירופית קולנית </w:t>
      </w:r>
      <w:proofErr w:type="spellStart"/>
      <w:r w:rsidR="00E543AA">
        <w:rPr>
          <w:rFonts w:cs="David" w:hint="cs"/>
          <w:color w:val="auto"/>
          <w:sz w:val="24"/>
          <w:szCs w:val="24"/>
          <w:rtl/>
        </w:rPr>
        <w:t>ודמארשים</w:t>
      </w:r>
      <w:proofErr w:type="spellEnd"/>
      <w:r w:rsidR="00E543AA">
        <w:rPr>
          <w:rFonts w:cs="David" w:hint="cs"/>
          <w:color w:val="auto"/>
          <w:sz w:val="24"/>
          <w:szCs w:val="24"/>
          <w:rtl/>
        </w:rPr>
        <w:t xml:space="preserve"> על </w:t>
      </w:r>
      <w:r w:rsidRPr="00836548">
        <w:rPr>
          <w:rFonts w:cs="David" w:hint="cs"/>
          <w:color w:val="auto"/>
          <w:sz w:val="24"/>
          <w:szCs w:val="24"/>
          <w:rtl/>
        </w:rPr>
        <w:t xml:space="preserve">הריסות פרויקטים של </w:t>
      </w:r>
      <w:proofErr w:type="spellStart"/>
      <w:r w:rsidRPr="00836548">
        <w:rPr>
          <w:rFonts w:cs="David" w:hint="cs"/>
          <w:color w:val="auto"/>
          <w:sz w:val="24"/>
          <w:szCs w:val="24"/>
          <w:rtl/>
        </w:rPr>
        <w:t>הא"א</w:t>
      </w:r>
      <w:proofErr w:type="spellEnd"/>
      <w:r w:rsidRPr="00836548">
        <w:rPr>
          <w:rFonts w:cs="David" w:hint="cs"/>
          <w:color w:val="auto"/>
          <w:sz w:val="24"/>
          <w:szCs w:val="24"/>
          <w:rtl/>
        </w:rPr>
        <w:t xml:space="preserve"> ע"י ישראל בשטחים הפלסטינים, קולות קוראים של מספר מדינות חברות לדרוש פיצויים מישראל על הריסות אלו, פעילות ישראל בשטחי </w:t>
      </w:r>
      <w:r w:rsidRPr="00836548">
        <w:rPr>
          <w:rFonts w:asciiTheme="majorBidi" w:hAnsiTheme="majorBidi" w:cstheme="majorBidi"/>
          <w:color w:val="auto"/>
          <w:sz w:val="24"/>
          <w:szCs w:val="24"/>
        </w:rPr>
        <w:t>C</w:t>
      </w:r>
      <w:r w:rsidRPr="00836548">
        <w:rPr>
          <w:rFonts w:cs="David" w:hint="cs"/>
          <w:color w:val="auto"/>
          <w:sz w:val="24"/>
          <w:szCs w:val="24"/>
          <w:rtl/>
        </w:rPr>
        <w:t xml:space="preserve"> שמעקרת לטענת </w:t>
      </w:r>
      <w:proofErr w:type="spellStart"/>
      <w:r w:rsidRPr="00836548">
        <w:rPr>
          <w:rFonts w:cs="David" w:hint="cs"/>
          <w:color w:val="auto"/>
          <w:sz w:val="24"/>
          <w:szCs w:val="24"/>
          <w:rtl/>
        </w:rPr>
        <w:t>הא"א</w:t>
      </w:r>
      <w:proofErr w:type="spellEnd"/>
      <w:r w:rsidRPr="00836548">
        <w:rPr>
          <w:rFonts w:cs="David" w:hint="cs"/>
          <w:color w:val="auto"/>
          <w:sz w:val="24"/>
          <w:szCs w:val="24"/>
          <w:rtl/>
        </w:rPr>
        <w:t xml:space="preserve"> את הסיכוי לכונן פתרון שתי מדינות, נושא הבדואים, חוק העמותות, גינוי הרחבת התנחלויות</w:t>
      </w:r>
      <w:r w:rsidR="00E543AA">
        <w:rPr>
          <w:rFonts w:cs="David" w:hint="cs"/>
          <w:color w:val="auto"/>
          <w:sz w:val="24"/>
          <w:szCs w:val="24"/>
          <w:rtl/>
        </w:rPr>
        <w:t>, ו"חוק ההסדרה"</w:t>
      </w:r>
      <w:r w:rsidRPr="00836548">
        <w:rPr>
          <w:rFonts w:cs="David" w:hint="cs"/>
          <w:color w:val="auto"/>
          <w:sz w:val="24"/>
          <w:szCs w:val="24"/>
          <w:rtl/>
        </w:rPr>
        <w:t xml:space="preserve">. </w:t>
      </w:r>
      <w:r w:rsidR="00DF6E7C">
        <w:rPr>
          <w:rFonts w:cs="David" w:hint="cs"/>
          <w:color w:val="auto"/>
          <w:sz w:val="24"/>
          <w:szCs w:val="24"/>
          <w:rtl/>
        </w:rPr>
        <w:t xml:space="preserve">יש רגישות רבה להתבטאויות פוליטיקאים ישראלים לגבי אפשרויות סיפוח, חוסר בטחון בהמשך </w:t>
      </w:r>
      <w:proofErr w:type="spellStart"/>
      <w:r w:rsidR="00DF6E7C">
        <w:rPr>
          <w:rFonts w:cs="David" w:hint="cs"/>
          <w:color w:val="auto"/>
          <w:sz w:val="24"/>
          <w:szCs w:val="24"/>
          <w:rtl/>
        </w:rPr>
        <w:t>המחוייבות</w:t>
      </w:r>
      <w:proofErr w:type="spellEnd"/>
      <w:r w:rsidR="00DF6E7C">
        <w:rPr>
          <w:rFonts w:cs="David" w:hint="cs"/>
          <w:color w:val="auto"/>
          <w:sz w:val="24"/>
          <w:szCs w:val="24"/>
          <w:rtl/>
        </w:rPr>
        <w:t xml:space="preserve"> של ישראל לפתרון שתי מדינות, אי הבנה לגבי הדרישה הישראלית להכרה ב"מדינה יהודית". ישנן יוזמות שליליות כמו למשל "עקרון הדיפרנציאציה" וקולות שכרגע שוליים הקוראים לסנקציות על ישראל.  </w:t>
      </w:r>
      <w:r w:rsidRPr="00836548">
        <w:rPr>
          <w:rFonts w:cs="David" w:hint="cs"/>
          <w:color w:val="auto"/>
          <w:sz w:val="24"/>
          <w:szCs w:val="24"/>
          <w:rtl/>
        </w:rPr>
        <w:t xml:space="preserve"> </w:t>
      </w:r>
    </w:p>
    <w:p w:rsidR="00021B99" w:rsidRPr="00DF6E7C" w:rsidRDefault="00021B99" w:rsidP="00021B99">
      <w:pPr>
        <w:bidi/>
        <w:rPr>
          <w:rFonts w:cs="David"/>
          <w:b/>
          <w:bCs/>
          <w:color w:val="auto"/>
          <w:rtl/>
        </w:rPr>
      </w:pPr>
    </w:p>
    <w:p w:rsidR="007675DB" w:rsidRPr="002C3E96" w:rsidRDefault="007675DB" w:rsidP="00021B99">
      <w:pPr>
        <w:bidi/>
        <w:rPr>
          <w:rFonts w:cs="David"/>
          <w:b/>
          <w:bCs/>
          <w:color w:val="auto"/>
          <w:sz w:val="24"/>
          <w:szCs w:val="24"/>
          <w:rtl/>
        </w:rPr>
      </w:pPr>
      <w:r w:rsidRPr="002C3E96">
        <w:rPr>
          <w:rFonts w:cs="David" w:hint="cs"/>
          <w:b/>
          <w:bCs/>
          <w:color w:val="auto"/>
          <w:sz w:val="24"/>
          <w:szCs w:val="24"/>
          <w:rtl/>
        </w:rPr>
        <w:t xml:space="preserve">מכלול היחסים </w:t>
      </w:r>
      <w:proofErr w:type="spellStart"/>
      <w:r w:rsidRPr="002C3E96">
        <w:rPr>
          <w:rFonts w:cs="David" w:hint="cs"/>
          <w:b/>
          <w:bCs/>
          <w:color w:val="auto"/>
          <w:sz w:val="24"/>
          <w:szCs w:val="24"/>
          <w:rtl/>
        </w:rPr>
        <w:t>הבילטראלים</w:t>
      </w:r>
      <w:proofErr w:type="spellEnd"/>
      <w:r w:rsidRPr="002C3E96">
        <w:rPr>
          <w:rFonts w:cs="David" w:hint="cs"/>
          <w:b/>
          <w:bCs/>
          <w:color w:val="auto"/>
          <w:sz w:val="24"/>
          <w:szCs w:val="24"/>
          <w:rtl/>
        </w:rPr>
        <w:t xml:space="preserve"> החיוביים </w:t>
      </w:r>
    </w:p>
    <w:p w:rsidR="00307899" w:rsidRPr="00C35000" w:rsidRDefault="00307899" w:rsidP="00021B99">
      <w:pPr>
        <w:bidi/>
        <w:rPr>
          <w:rFonts w:cs="David"/>
          <w:b/>
          <w:bCs/>
          <w:color w:val="auto"/>
          <w:highlight w:val="yellow"/>
          <w:rtl/>
        </w:rPr>
      </w:pPr>
    </w:p>
    <w:p w:rsidR="002C3E96" w:rsidRDefault="002C3E96" w:rsidP="002C3E96">
      <w:pPr>
        <w:bidi/>
        <w:rPr>
          <w:rFonts w:cs="David"/>
          <w:b/>
          <w:bCs/>
          <w:color w:val="auto"/>
          <w:sz w:val="24"/>
          <w:szCs w:val="24"/>
          <w:rtl/>
        </w:rPr>
      </w:pPr>
      <w:r w:rsidRPr="00C37D4F">
        <w:rPr>
          <w:rFonts w:cs="David" w:hint="cs"/>
          <w:color w:val="auto"/>
          <w:sz w:val="24"/>
          <w:szCs w:val="24"/>
          <w:rtl/>
        </w:rPr>
        <w:t xml:space="preserve">הבסיס המשפטי והאופרטיבי הנ"ל, מאפשר לישראל </w:t>
      </w:r>
      <w:proofErr w:type="spellStart"/>
      <w:r w:rsidRPr="00C37D4F">
        <w:rPr>
          <w:rFonts w:cs="David" w:hint="cs"/>
          <w:color w:val="auto"/>
          <w:sz w:val="24"/>
          <w:szCs w:val="24"/>
          <w:rtl/>
        </w:rPr>
        <w:t>ולא"א</w:t>
      </w:r>
      <w:proofErr w:type="spellEnd"/>
      <w:r w:rsidRPr="00C37D4F">
        <w:rPr>
          <w:rFonts w:cs="David" w:hint="cs"/>
          <w:color w:val="auto"/>
          <w:sz w:val="24"/>
          <w:szCs w:val="24"/>
          <w:rtl/>
        </w:rPr>
        <w:t xml:space="preserve"> לקיים מכלול של יחסים בילטראל</w:t>
      </w:r>
      <w:r>
        <w:rPr>
          <w:rFonts w:cs="David" w:hint="cs"/>
          <w:color w:val="auto"/>
          <w:sz w:val="24"/>
          <w:szCs w:val="24"/>
          <w:rtl/>
        </w:rPr>
        <w:t>י</w:t>
      </w:r>
      <w:r w:rsidRPr="00C37D4F">
        <w:rPr>
          <w:rFonts w:cs="David" w:hint="cs"/>
          <w:color w:val="auto"/>
          <w:sz w:val="24"/>
          <w:szCs w:val="24"/>
          <w:rtl/>
        </w:rPr>
        <w:t xml:space="preserve">ים הדוקים בתחומים רבים. מעל חמישה עשורים שישראל מנהלת יחסי סחר, שיתופי פעולה בתחומי ההשכלה הגבוהה והתרבות, ומערכת </w:t>
      </w:r>
      <w:proofErr w:type="spellStart"/>
      <w:r w:rsidRPr="00C37D4F">
        <w:rPr>
          <w:rFonts w:cs="David" w:hint="cs"/>
          <w:color w:val="auto"/>
          <w:sz w:val="24"/>
          <w:szCs w:val="24"/>
          <w:rtl/>
        </w:rPr>
        <w:t>עניפה</w:t>
      </w:r>
      <w:proofErr w:type="spellEnd"/>
      <w:r w:rsidRPr="00C37D4F">
        <w:rPr>
          <w:rFonts w:cs="David" w:hint="cs"/>
          <w:color w:val="auto"/>
          <w:sz w:val="24"/>
          <w:szCs w:val="24"/>
          <w:rtl/>
        </w:rPr>
        <w:t xml:space="preserve"> של הסכמים בתחומים השונים. </w:t>
      </w:r>
      <w:proofErr w:type="spellStart"/>
      <w:r w:rsidRPr="00836548">
        <w:rPr>
          <w:rFonts w:cs="David" w:hint="cs"/>
          <w:color w:val="auto"/>
          <w:sz w:val="24"/>
          <w:szCs w:val="24"/>
          <w:rtl/>
        </w:rPr>
        <w:t>הא"א</w:t>
      </w:r>
      <w:proofErr w:type="spellEnd"/>
      <w:r w:rsidRPr="00836548">
        <w:rPr>
          <w:rFonts w:cs="David" w:hint="cs"/>
          <w:color w:val="auto"/>
          <w:sz w:val="24"/>
          <w:szCs w:val="24"/>
          <w:rtl/>
        </w:rPr>
        <w:t xml:space="preserve"> הוא </w:t>
      </w:r>
      <w:r w:rsidRPr="00836548">
        <w:rPr>
          <w:rFonts w:cs="David" w:hint="cs"/>
          <w:b/>
          <w:bCs/>
          <w:color w:val="auto"/>
          <w:sz w:val="24"/>
          <w:szCs w:val="24"/>
          <w:rtl/>
        </w:rPr>
        <w:t>שותף הסחר</w:t>
      </w:r>
      <w:r w:rsidRPr="00836548">
        <w:rPr>
          <w:rFonts w:cs="David" w:hint="cs"/>
          <w:color w:val="auto"/>
          <w:sz w:val="24"/>
          <w:szCs w:val="24"/>
          <w:rtl/>
        </w:rPr>
        <w:t xml:space="preserve"> הגדול ביותר של ישראל, והיקפי הסחר בין ישראל </w:t>
      </w:r>
      <w:proofErr w:type="spellStart"/>
      <w:r w:rsidRPr="00836548">
        <w:rPr>
          <w:rFonts w:cs="David" w:hint="cs"/>
          <w:color w:val="auto"/>
          <w:sz w:val="24"/>
          <w:szCs w:val="24"/>
          <w:rtl/>
        </w:rPr>
        <w:t>לא"א</w:t>
      </w:r>
      <w:proofErr w:type="spellEnd"/>
      <w:r w:rsidRPr="00836548">
        <w:rPr>
          <w:rFonts w:cs="David" w:hint="cs"/>
          <w:color w:val="auto"/>
          <w:sz w:val="24"/>
          <w:szCs w:val="24"/>
          <w:rtl/>
        </w:rPr>
        <w:t xml:space="preserve"> גדלים בהתמדה במהלך העשור האחרון</w:t>
      </w:r>
      <w:r>
        <w:rPr>
          <w:rFonts w:cs="David" w:hint="cs"/>
          <w:color w:val="auto"/>
          <w:sz w:val="24"/>
          <w:szCs w:val="24"/>
          <w:rtl/>
        </w:rPr>
        <w:t>.</w:t>
      </w:r>
      <w:r w:rsidRPr="00C37D4F">
        <w:rPr>
          <w:rFonts w:cs="David" w:hint="cs"/>
          <w:b/>
          <w:bCs/>
          <w:color w:val="auto"/>
          <w:sz w:val="24"/>
          <w:szCs w:val="24"/>
          <w:rtl/>
        </w:rPr>
        <w:t xml:space="preserve"> </w:t>
      </w:r>
    </w:p>
    <w:p w:rsidR="002C3E96" w:rsidRDefault="002C3E96" w:rsidP="002C3E96">
      <w:pPr>
        <w:bidi/>
        <w:rPr>
          <w:rFonts w:cs="David"/>
          <w:b/>
          <w:bCs/>
          <w:color w:val="auto"/>
          <w:sz w:val="24"/>
          <w:szCs w:val="24"/>
          <w:rtl/>
        </w:rPr>
      </w:pPr>
    </w:p>
    <w:p w:rsidR="002C3E96" w:rsidRDefault="002C3E96" w:rsidP="002C3E96">
      <w:pPr>
        <w:bidi/>
        <w:rPr>
          <w:rFonts w:cs="David"/>
          <w:color w:val="auto"/>
          <w:sz w:val="24"/>
          <w:szCs w:val="24"/>
          <w:rtl/>
        </w:rPr>
      </w:pPr>
      <w:r w:rsidRPr="00C37D4F">
        <w:rPr>
          <w:rFonts w:cs="David" w:hint="cs"/>
          <w:b/>
          <w:bCs/>
          <w:color w:val="auto"/>
          <w:sz w:val="24"/>
          <w:szCs w:val="24"/>
          <w:rtl/>
        </w:rPr>
        <w:t>ספינת הדגל</w:t>
      </w:r>
      <w:r w:rsidRPr="00C37D4F">
        <w:rPr>
          <w:rFonts w:cs="David" w:hint="cs"/>
          <w:color w:val="auto"/>
          <w:sz w:val="24"/>
          <w:szCs w:val="24"/>
          <w:rtl/>
        </w:rPr>
        <w:t xml:space="preserve"> של היחסים הבילטראליים היא השתתפות ישראל בתכניות המחקר והפיתוח האירופיות מאז שנות התשעים. כיום ישראל משתתפת בתכנית המו"פ השמינית "</w:t>
      </w:r>
      <w:proofErr w:type="spellStart"/>
      <w:r w:rsidRPr="00C37D4F">
        <w:rPr>
          <w:rFonts w:cs="David" w:hint="cs"/>
          <w:b/>
          <w:bCs/>
          <w:color w:val="auto"/>
          <w:sz w:val="24"/>
          <w:szCs w:val="24"/>
          <w:rtl/>
        </w:rPr>
        <w:t>הוריזון</w:t>
      </w:r>
      <w:proofErr w:type="spellEnd"/>
      <w:r w:rsidRPr="00C37D4F">
        <w:rPr>
          <w:rFonts w:cs="David" w:hint="cs"/>
          <w:b/>
          <w:bCs/>
          <w:color w:val="auto"/>
          <w:sz w:val="24"/>
          <w:szCs w:val="24"/>
          <w:rtl/>
        </w:rPr>
        <w:t xml:space="preserve"> 2020</w:t>
      </w:r>
      <w:r w:rsidRPr="00C37D4F">
        <w:rPr>
          <w:rFonts w:cs="David" w:hint="cs"/>
          <w:color w:val="auto"/>
          <w:sz w:val="24"/>
          <w:szCs w:val="24"/>
          <w:rtl/>
        </w:rPr>
        <w:t xml:space="preserve">" המאפשרת לגופים ישראלים לפנות למענקים בתחומי המו"פ יחד עם גופים אירופים. במהלך 20 שנות </w:t>
      </w:r>
      <w:proofErr w:type="spellStart"/>
      <w:r>
        <w:rPr>
          <w:rFonts w:cs="David" w:hint="cs"/>
          <w:color w:val="auto"/>
          <w:sz w:val="24"/>
          <w:szCs w:val="24"/>
          <w:rtl/>
        </w:rPr>
        <w:t>ה</w:t>
      </w:r>
      <w:r w:rsidRPr="00C37D4F">
        <w:rPr>
          <w:rFonts w:cs="David" w:hint="cs"/>
          <w:color w:val="auto"/>
          <w:sz w:val="24"/>
          <w:szCs w:val="24"/>
          <w:rtl/>
        </w:rPr>
        <w:t>שת"פ</w:t>
      </w:r>
      <w:proofErr w:type="spellEnd"/>
      <w:r w:rsidRPr="00C37D4F">
        <w:rPr>
          <w:rFonts w:cs="David" w:hint="cs"/>
          <w:color w:val="auto"/>
          <w:sz w:val="24"/>
          <w:szCs w:val="24"/>
          <w:rtl/>
        </w:rPr>
        <w:t xml:space="preserve"> </w:t>
      </w:r>
      <w:r>
        <w:rPr>
          <w:rFonts w:cs="David" w:hint="cs"/>
          <w:color w:val="auto"/>
          <w:sz w:val="24"/>
          <w:szCs w:val="24"/>
          <w:rtl/>
        </w:rPr>
        <w:t>ה</w:t>
      </w:r>
      <w:r w:rsidRPr="00C37D4F">
        <w:rPr>
          <w:rFonts w:cs="David" w:hint="cs"/>
          <w:color w:val="auto"/>
          <w:sz w:val="24"/>
          <w:szCs w:val="24"/>
          <w:rtl/>
        </w:rPr>
        <w:t>מדעי</w:t>
      </w:r>
      <w:r>
        <w:rPr>
          <w:rFonts w:cs="David" w:hint="cs"/>
          <w:color w:val="auto"/>
          <w:sz w:val="24"/>
          <w:szCs w:val="24"/>
          <w:rtl/>
        </w:rPr>
        <w:t xml:space="preserve"> בין הצדדים</w:t>
      </w:r>
      <w:r w:rsidRPr="00C37D4F">
        <w:rPr>
          <w:rFonts w:cs="David" w:hint="cs"/>
          <w:color w:val="auto"/>
          <w:sz w:val="24"/>
          <w:szCs w:val="24"/>
          <w:rtl/>
        </w:rPr>
        <w:t xml:space="preserve">, יותר מ-4,700 חוקרים </w:t>
      </w:r>
      <w:r>
        <w:rPr>
          <w:rFonts w:cs="David" w:hint="cs"/>
          <w:color w:val="auto"/>
          <w:sz w:val="24"/>
          <w:szCs w:val="24"/>
          <w:rtl/>
        </w:rPr>
        <w:t xml:space="preserve">ישראלים </w:t>
      </w:r>
      <w:proofErr w:type="spellStart"/>
      <w:r w:rsidRPr="00C37D4F">
        <w:rPr>
          <w:rFonts w:cs="David" w:hint="cs"/>
          <w:color w:val="auto"/>
          <w:sz w:val="24"/>
          <w:szCs w:val="24"/>
          <w:rtl/>
        </w:rPr>
        <w:t>מהתעשיה</w:t>
      </w:r>
      <w:proofErr w:type="spellEnd"/>
      <w:r w:rsidRPr="00C37D4F">
        <w:rPr>
          <w:rFonts w:cs="David" w:hint="cs"/>
          <w:color w:val="auto"/>
          <w:sz w:val="24"/>
          <w:szCs w:val="24"/>
          <w:rtl/>
        </w:rPr>
        <w:t xml:space="preserve">, </w:t>
      </w:r>
      <w:r>
        <w:rPr>
          <w:rFonts w:cs="David" w:hint="cs"/>
          <w:color w:val="auto"/>
          <w:sz w:val="24"/>
          <w:szCs w:val="24"/>
          <w:rtl/>
        </w:rPr>
        <w:t>מה</w:t>
      </w:r>
      <w:r w:rsidRPr="00C37D4F">
        <w:rPr>
          <w:rFonts w:cs="David" w:hint="cs"/>
          <w:color w:val="auto"/>
          <w:sz w:val="24"/>
          <w:szCs w:val="24"/>
          <w:rtl/>
        </w:rPr>
        <w:t>אקדמיה, ו</w:t>
      </w:r>
      <w:r>
        <w:rPr>
          <w:rFonts w:cs="David" w:hint="cs"/>
          <w:color w:val="auto"/>
          <w:sz w:val="24"/>
          <w:szCs w:val="24"/>
          <w:rtl/>
        </w:rPr>
        <w:t>מ</w:t>
      </w:r>
      <w:r w:rsidRPr="00C37D4F">
        <w:rPr>
          <w:rFonts w:cs="David" w:hint="cs"/>
          <w:color w:val="auto"/>
          <w:sz w:val="24"/>
          <w:szCs w:val="24"/>
          <w:rtl/>
        </w:rPr>
        <w:t xml:space="preserve">ארגונים אחרים, קיבלו מענקים </w:t>
      </w:r>
      <w:proofErr w:type="spellStart"/>
      <w:r w:rsidRPr="00C37D4F">
        <w:rPr>
          <w:rFonts w:cs="David" w:hint="cs"/>
          <w:color w:val="auto"/>
          <w:sz w:val="24"/>
          <w:szCs w:val="24"/>
          <w:rtl/>
        </w:rPr>
        <w:t>מהא"א</w:t>
      </w:r>
      <w:proofErr w:type="spellEnd"/>
      <w:r w:rsidRPr="00C37D4F">
        <w:rPr>
          <w:rFonts w:cs="David" w:hint="cs"/>
          <w:color w:val="auto"/>
          <w:sz w:val="24"/>
          <w:szCs w:val="24"/>
          <w:rtl/>
        </w:rPr>
        <w:t xml:space="preserve">, בהיקף מצטבר של 1.7 מיליארד יורו, ב-3,120 פרויקטים שונים. ההשקעה הישראלית </w:t>
      </w:r>
      <w:r>
        <w:rPr>
          <w:rFonts w:cs="David" w:hint="cs"/>
          <w:color w:val="auto"/>
          <w:sz w:val="24"/>
          <w:szCs w:val="24"/>
          <w:rtl/>
        </w:rPr>
        <w:t xml:space="preserve">בתכניות המו"פ </w:t>
      </w:r>
      <w:r w:rsidRPr="00C37D4F">
        <w:rPr>
          <w:rFonts w:cs="David" w:hint="cs"/>
          <w:color w:val="auto"/>
          <w:sz w:val="24"/>
          <w:szCs w:val="24"/>
          <w:rtl/>
        </w:rPr>
        <w:t>עמדה על 1.375 מיליארד יורו</w:t>
      </w:r>
      <w:r>
        <w:rPr>
          <w:rFonts w:cs="David" w:hint="cs"/>
          <w:color w:val="auto"/>
          <w:sz w:val="24"/>
          <w:szCs w:val="24"/>
          <w:rtl/>
        </w:rPr>
        <w:t>, ו</w:t>
      </w:r>
      <w:r w:rsidRPr="00C37D4F">
        <w:rPr>
          <w:rFonts w:cs="David" w:hint="cs"/>
          <w:color w:val="auto"/>
          <w:sz w:val="24"/>
          <w:szCs w:val="24"/>
          <w:rtl/>
        </w:rPr>
        <w:t xml:space="preserve">היקף ההחזר במהלך 20 השנים הללו עמד על 129%. </w:t>
      </w:r>
    </w:p>
    <w:p w:rsidR="002C3E96" w:rsidRDefault="002C3E96" w:rsidP="002C3E96">
      <w:pPr>
        <w:bidi/>
        <w:rPr>
          <w:rFonts w:cs="David"/>
          <w:color w:val="auto"/>
          <w:sz w:val="24"/>
          <w:szCs w:val="24"/>
          <w:rtl/>
        </w:rPr>
      </w:pPr>
    </w:p>
    <w:p w:rsidR="002C3E96" w:rsidRDefault="002C3E96" w:rsidP="002C3E96">
      <w:pPr>
        <w:pStyle w:val="NormalWeb"/>
        <w:bidi/>
        <w:spacing w:before="0" w:beforeAutospacing="0" w:after="0" w:afterAutospacing="0"/>
        <w:rPr>
          <w:rFonts w:cs="David"/>
          <w:rtl/>
        </w:rPr>
      </w:pPr>
      <w:r>
        <w:rPr>
          <w:rFonts w:cs="David" w:hint="cs"/>
          <w:rtl/>
        </w:rPr>
        <w:t xml:space="preserve">ישראל היא גם שותפה קרובה </w:t>
      </w:r>
      <w:proofErr w:type="spellStart"/>
      <w:r>
        <w:rPr>
          <w:rFonts w:cs="David" w:hint="cs"/>
          <w:rtl/>
        </w:rPr>
        <w:t>לא"א</w:t>
      </w:r>
      <w:proofErr w:type="spellEnd"/>
      <w:r>
        <w:rPr>
          <w:rFonts w:cs="David" w:hint="cs"/>
          <w:rtl/>
        </w:rPr>
        <w:t xml:space="preserve"> בכל הקשור ל</w:t>
      </w:r>
      <w:r w:rsidRPr="00137CC3">
        <w:rPr>
          <w:rFonts w:cs="David" w:hint="cs"/>
          <w:b/>
          <w:bCs/>
          <w:rtl/>
        </w:rPr>
        <w:t>השכלה גבוהה</w:t>
      </w:r>
      <w:r>
        <w:rPr>
          <w:rFonts w:cs="David" w:hint="cs"/>
          <w:rtl/>
        </w:rPr>
        <w:t xml:space="preserve">, ומשתתפת </w:t>
      </w:r>
      <w:r w:rsidRPr="00137CC3">
        <w:rPr>
          <w:rFonts w:ascii="Arial" w:hAnsi="Arial" w:cs="David" w:hint="cs"/>
          <w:rtl/>
        </w:rPr>
        <w:t xml:space="preserve">מאוד בתכנית האירופית להשכלה גבוהה </w:t>
      </w:r>
      <w:r>
        <w:rPr>
          <w:rFonts w:cs="David" w:hint="cs"/>
          <w:rtl/>
        </w:rPr>
        <w:t>"</w:t>
      </w:r>
      <w:proofErr w:type="spellStart"/>
      <w:r w:rsidRPr="00137CC3">
        <w:rPr>
          <w:rFonts w:ascii="Arial" w:hAnsi="Arial" w:cs="David" w:hint="cs"/>
          <w:rtl/>
        </w:rPr>
        <w:t>ארסמוס</w:t>
      </w:r>
      <w:proofErr w:type="spellEnd"/>
      <w:r w:rsidRPr="00137CC3">
        <w:rPr>
          <w:rFonts w:ascii="Arial" w:hAnsi="Arial" w:cs="David" w:hint="cs"/>
          <w:rtl/>
        </w:rPr>
        <w:t>+</w:t>
      </w:r>
      <w:r>
        <w:rPr>
          <w:rFonts w:cs="David" w:hint="cs"/>
          <w:rtl/>
        </w:rPr>
        <w:t>"</w:t>
      </w:r>
      <w:r w:rsidRPr="00137CC3">
        <w:rPr>
          <w:rFonts w:ascii="Arial" w:hAnsi="Arial" w:cs="David" w:hint="cs"/>
          <w:rtl/>
        </w:rPr>
        <w:t xml:space="preserve">. אלפי סטודנטים ומרצים </w:t>
      </w:r>
      <w:r>
        <w:rPr>
          <w:rFonts w:cs="David" w:hint="cs"/>
          <w:rtl/>
        </w:rPr>
        <w:t xml:space="preserve">ישראלים </w:t>
      </w:r>
      <w:r w:rsidRPr="00137CC3">
        <w:rPr>
          <w:rFonts w:ascii="Arial" w:hAnsi="Arial" w:cs="David" w:hint="cs"/>
          <w:rtl/>
        </w:rPr>
        <w:t xml:space="preserve">משתתפים בכל שנה בחילופי סטודנטים, צבירת נקודות אקדמיות באוניברסיטאות </w:t>
      </w:r>
      <w:r>
        <w:rPr>
          <w:rFonts w:cs="David" w:hint="cs"/>
          <w:rtl/>
        </w:rPr>
        <w:t xml:space="preserve">אירופיות וכדומה, בהיקפים הגדולים בהרבה מכל מדינת </w:t>
      </w:r>
      <w:r w:rsidRPr="00137CC3">
        <w:rPr>
          <w:rFonts w:asciiTheme="majorBidi" w:hAnsiTheme="majorBidi" w:cstheme="majorBidi"/>
          <w:sz w:val="22"/>
          <w:szCs w:val="22"/>
        </w:rPr>
        <w:t>ENP</w:t>
      </w:r>
      <w:r>
        <w:rPr>
          <w:rFonts w:cs="David"/>
        </w:rPr>
        <w:t xml:space="preserve"> </w:t>
      </w:r>
      <w:r>
        <w:rPr>
          <w:rFonts w:cs="David" w:hint="cs"/>
          <w:rtl/>
        </w:rPr>
        <w:t xml:space="preserve">אחרת. </w:t>
      </w:r>
    </w:p>
    <w:p w:rsidR="002C3E96" w:rsidRPr="00C37D4F" w:rsidRDefault="002C3E96" w:rsidP="002C3E96">
      <w:pPr>
        <w:bidi/>
        <w:rPr>
          <w:rFonts w:cs="David"/>
          <w:color w:val="auto"/>
          <w:sz w:val="24"/>
          <w:szCs w:val="24"/>
        </w:rPr>
      </w:pPr>
    </w:p>
    <w:p w:rsidR="002C3E96" w:rsidRDefault="002C3E96" w:rsidP="002C3E96">
      <w:pPr>
        <w:bidi/>
        <w:rPr>
          <w:rFonts w:cs="David"/>
          <w:color w:val="auto"/>
          <w:sz w:val="24"/>
          <w:szCs w:val="24"/>
          <w:rtl/>
        </w:rPr>
      </w:pPr>
      <w:r w:rsidRPr="00CD38DB">
        <w:rPr>
          <w:rFonts w:cs="David" w:hint="cs"/>
          <w:color w:val="auto"/>
          <w:sz w:val="24"/>
          <w:szCs w:val="24"/>
          <w:rtl/>
        </w:rPr>
        <w:t xml:space="preserve">בשנת 2013 חתמה ישראל עם </w:t>
      </w:r>
      <w:proofErr w:type="spellStart"/>
      <w:r w:rsidRPr="00CD38DB">
        <w:rPr>
          <w:rFonts w:cs="David" w:hint="cs"/>
          <w:color w:val="auto"/>
          <w:sz w:val="24"/>
          <w:szCs w:val="24"/>
          <w:rtl/>
        </w:rPr>
        <w:t>הא"א</w:t>
      </w:r>
      <w:proofErr w:type="spellEnd"/>
      <w:r w:rsidRPr="00CD38DB">
        <w:rPr>
          <w:rFonts w:cs="David" w:hint="cs"/>
          <w:color w:val="auto"/>
          <w:sz w:val="24"/>
          <w:szCs w:val="24"/>
          <w:rtl/>
        </w:rPr>
        <w:t xml:space="preserve"> על הסכם "</w:t>
      </w:r>
      <w:r w:rsidRPr="00CD38DB">
        <w:rPr>
          <w:rFonts w:cs="David" w:hint="cs"/>
          <w:b/>
          <w:bCs/>
          <w:color w:val="auto"/>
          <w:sz w:val="24"/>
          <w:szCs w:val="24"/>
          <w:rtl/>
        </w:rPr>
        <w:t>שמיים פתוחים</w:t>
      </w:r>
      <w:r w:rsidRPr="00CD38DB">
        <w:rPr>
          <w:rFonts w:cs="David" w:hint="cs"/>
          <w:color w:val="auto"/>
          <w:sz w:val="24"/>
          <w:szCs w:val="24"/>
          <w:rtl/>
        </w:rPr>
        <w:t>" בתחום התעופה שמטרתו להגביר את תדירות הטיסות בין ישראל ואירופה ו</w:t>
      </w:r>
      <w:r>
        <w:rPr>
          <w:rFonts w:cs="David" w:hint="cs"/>
          <w:color w:val="auto"/>
          <w:sz w:val="24"/>
          <w:szCs w:val="24"/>
          <w:rtl/>
        </w:rPr>
        <w:t>להכניס מפעילי תעופה נוספים להגברת התחרות</w:t>
      </w:r>
      <w:r w:rsidRPr="00CD38DB">
        <w:rPr>
          <w:rFonts w:cs="David" w:hint="cs"/>
          <w:color w:val="auto"/>
          <w:sz w:val="24"/>
          <w:szCs w:val="24"/>
          <w:rtl/>
        </w:rPr>
        <w:t xml:space="preserve">. ההסכם כבר הוכיח </w:t>
      </w:r>
      <w:r>
        <w:rPr>
          <w:rFonts w:cs="David" w:hint="cs"/>
          <w:color w:val="auto"/>
          <w:sz w:val="24"/>
          <w:szCs w:val="24"/>
          <w:rtl/>
        </w:rPr>
        <w:t xml:space="preserve">בשנים מאז תחילת יישומו כי יש לו </w:t>
      </w:r>
      <w:r w:rsidRPr="00CD38DB">
        <w:rPr>
          <w:rFonts w:cs="David" w:hint="cs"/>
          <w:color w:val="auto"/>
          <w:sz w:val="24"/>
          <w:szCs w:val="24"/>
          <w:rtl/>
        </w:rPr>
        <w:t xml:space="preserve">תרומה משמעותית </w:t>
      </w:r>
      <w:r>
        <w:rPr>
          <w:rFonts w:cs="David" w:hint="cs"/>
          <w:color w:val="auto"/>
          <w:sz w:val="24"/>
          <w:szCs w:val="24"/>
          <w:rtl/>
        </w:rPr>
        <w:t xml:space="preserve">להגדלת כמות הנוסעים בין ישראל ואירופה, ולירידת </w:t>
      </w:r>
      <w:r w:rsidRPr="00CD38DB">
        <w:rPr>
          <w:rFonts w:cs="David" w:hint="cs"/>
          <w:color w:val="auto"/>
          <w:sz w:val="24"/>
          <w:szCs w:val="24"/>
          <w:rtl/>
        </w:rPr>
        <w:t>מחירי כרטיסי הטיסה</w:t>
      </w:r>
      <w:r>
        <w:rPr>
          <w:rFonts w:cs="David" w:hint="cs"/>
          <w:color w:val="auto"/>
          <w:sz w:val="24"/>
          <w:szCs w:val="24"/>
          <w:rtl/>
        </w:rPr>
        <w:t xml:space="preserve">. </w:t>
      </w:r>
    </w:p>
    <w:p w:rsidR="002C3E96" w:rsidRPr="00CD38DB" w:rsidRDefault="002C3E96" w:rsidP="002C3E96">
      <w:pPr>
        <w:bidi/>
        <w:rPr>
          <w:rFonts w:cs="David"/>
          <w:color w:val="auto"/>
          <w:sz w:val="24"/>
          <w:szCs w:val="24"/>
          <w:rtl/>
        </w:rPr>
      </w:pPr>
      <w:r w:rsidRPr="00CD38DB">
        <w:rPr>
          <w:rFonts w:cs="David" w:hint="cs"/>
          <w:color w:val="auto"/>
          <w:sz w:val="24"/>
          <w:szCs w:val="24"/>
          <w:rtl/>
        </w:rPr>
        <w:t xml:space="preserve">   </w:t>
      </w:r>
    </w:p>
    <w:p w:rsidR="002C3E96" w:rsidRDefault="002C3E96" w:rsidP="002C3E96">
      <w:pPr>
        <w:bidi/>
        <w:rPr>
          <w:rFonts w:cs="David"/>
          <w:color w:val="auto"/>
          <w:sz w:val="24"/>
          <w:szCs w:val="24"/>
          <w:rtl/>
        </w:rPr>
      </w:pPr>
      <w:r>
        <w:rPr>
          <w:rFonts w:cs="David" w:hint="cs"/>
          <w:color w:val="auto"/>
          <w:sz w:val="24"/>
          <w:szCs w:val="24"/>
          <w:rtl/>
        </w:rPr>
        <w:t xml:space="preserve">זאת ועוד - </w:t>
      </w:r>
      <w:r w:rsidRPr="00836548">
        <w:rPr>
          <w:rFonts w:cs="David" w:hint="cs"/>
          <w:color w:val="auto"/>
          <w:sz w:val="24"/>
          <w:szCs w:val="24"/>
          <w:rtl/>
        </w:rPr>
        <w:t xml:space="preserve">לשני הצדדים </w:t>
      </w:r>
      <w:r w:rsidRPr="00836548">
        <w:rPr>
          <w:rFonts w:cs="David" w:hint="cs"/>
          <w:b/>
          <w:bCs/>
          <w:color w:val="auto"/>
          <w:sz w:val="24"/>
          <w:szCs w:val="24"/>
          <w:rtl/>
        </w:rPr>
        <w:t>הסכמים משותפים</w:t>
      </w:r>
      <w:r w:rsidRPr="00836548">
        <w:rPr>
          <w:rFonts w:cs="David" w:hint="cs"/>
          <w:color w:val="auto"/>
          <w:sz w:val="24"/>
          <w:szCs w:val="24"/>
          <w:rtl/>
        </w:rPr>
        <w:t xml:space="preserve"> בתחומים שונים</w:t>
      </w:r>
      <w:r>
        <w:rPr>
          <w:rFonts w:cs="David" w:hint="cs"/>
          <w:color w:val="auto"/>
          <w:sz w:val="24"/>
          <w:szCs w:val="24"/>
          <w:rtl/>
        </w:rPr>
        <w:t xml:space="preserve">. </w:t>
      </w:r>
      <w:r w:rsidRPr="00836548">
        <w:rPr>
          <w:rFonts w:cs="David" w:hint="cs"/>
          <w:color w:val="auto"/>
          <w:sz w:val="24"/>
          <w:szCs w:val="24"/>
          <w:rtl/>
        </w:rPr>
        <w:t>מלבד הסכם האסוציאציה</w:t>
      </w:r>
      <w:r>
        <w:rPr>
          <w:rFonts w:cs="David" w:hint="cs"/>
          <w:color w:val="auto"/>
          <w:sz w:val="24"/>
          <w:szCs w:val="24"/>
          <w:rtl/>
        </w:rPr>
        <w:t xml:space="preserve">, </w:t>
      </w:r>
      <w:r w:rsidRPr="00836548">
        <w:rPr>
          <w:rFonts w:cs="David" w:hint="cs"/>
          <w:color w:val="auto"/>
          <w:sz w:val="24"/>
          <w:szCs w:val="24"/>
          <w:rtl/>
        </w:rPr>
        <w:t xml:space="preserve">לישראל </w:t>
      </w:r>
      <w:proofErr w:type="spellStart"/>
      <w:r w:rsidRPr="00836548">
        <w:rPr>
          <w:rFonts w:cs="David" w:hint="cs"/>
          <w:color w:val="auto"/>
          <w:sz w:val="24"/>
          <w:szCs w:val="24"/>
          <w:rtl/>
        </w:rPr>
        <w:t>ולא"א</w:t>
      </w:r>
      <w:proofErr w:type="spellEnd"/>
      <w:r w:rsidRPr="00836548">
        <w:rPr>
          <w:rFonts w:cs="David" w:hint="cs"/>
          <w:color w:val="auto"/>
          <w:sz w:val="24"/>
          <w:szCs w:val="24"/>
          <w:rtl/>
        </w:rPr>
        <w:t xml:space="preserve"> הסכם סחר חקלאי, הסכם הכרה הדדית בתקינה בתחום התרופות, </w:t>
      </w:r>
      <w:r>
        <w:rPr>
          <w:rFonts w:cs="David" w:hint="cs"/>
          <w:color w:val="auto"/>
          <w:sz w:val="24"/>
          <w:szCs w:val="24"/>
          <w:rtl/>
        </w:rPr>
        <w:t>סטאטוס הכרה הדדית ב</w:t>
      </w:r>
      <w:r w:rsidRPr="00836548">
        <w:rPr>
          <w:rFonts w:cs="David" w:hint="cs"/>
          <w:color w:val="auto"/>
          <w:sz w:val="24"/>
          <w:szCs w:val="24"/>
          <w:rtl/>
        </w:rPr>
        <w:t xml:space="preserve">הגנה על מידע אישי, הסכמי שיתופי פעולה עם </w:t>
      </w:r>
      <w:r>
        <w:rPr>
          <w:rFonts w:cs="David" w:hint="cs"/>
          <w:color w:val="auto"/>
          <w:sz w:val="24"/>
          <w:szCs w:val="24"/>
          <w:rtl/>
        </w:rPr>
        <w:t xml:space="preserve">מספר </w:t>
      </w:r>
      <w:r w:rsidRPr="00836548">
        <w:rPr>
          <w:rFonts w:cs="David" w:hint="cs"/>
          <w:color w:val="auto"/>
          <w:sz w:val="24"/>
          <w:szCs w:val="24"/>
          <w:rtl/>
        </w:rPr>
        <w:t xml:space="preserve">סוכנויות אירופיות (סוכנות הסמים האירופית, הסוכנות למחלות מדבקות, סוכנות החלל), ועוד.   </w:t>
      </w:r>
    </w:p>
    <w:p w:rsidR="002C3E96" w:rsidRDefault="002C3E96" w:rsidP="002C3E96">
      <w:pPr>
        <w:bidi/>
        <w:rPr>
          <w:rFonts w:cs="David"/>
          <w:color w:val="auto"/>
          <w:sz w:val="24"/>
          <w:szCs w:val="24"/>
          <w:rtl/>
        </w:rPr>
      </w:pPr>
    </w:p>
    <w:p w:rsidR="004068D7" w:rsidRPr="0018281F" w:rsidRDefault="004068D7" w:rsidP="004068D7">
      <w:pPr>
        <w:pStyle w:val="NormalWeb"/>
        <w:bidi/>
        <w:spacing w:before="0" w:beforeAutospacing="0" w:after="0" w:afterAutospacing="0"/>
        <w:rPr>
          <w:rFonts w:ascii="Arial" w:hAnsi="Arial" w:cs="David"/>
          <w:rtl/>
        </w:rPr>
      </w:pPr>
      <w:r w:rsidRPr="0018281F">
        <w:rPr>
          <w:rFonts w:asciiTheme="majorBidi" w:hAnsiTheme="majorBidi" w:cs="David" w:hint="cs"/>
          <w:rtl/>
        </w:rPr>
        <w:t xml:space="preserve">ישראל </w:t>
      </w:r>
      <w:r>
        <w:rPr>
          <w:rFonts w:asciiTheme="majorBidi" w:hAnsiTheme="majorBidi" w:cs="David" w:hint="cs"/>
          <w:rtl/>
        </w:rPr>
        <w:t>והאיחוד האירופי פועלים ע"פ</w:t>
      </w:r>
      <w:r w:rsidRPr="0018281F">
        <w:rPr>
          <w:rFonts w:asciiTheme="majorBidi" w:hAnsiTheme="majorBidi" w:cs="David" w:hint="cs"/>
          <w:rtl/>
        </w:rPr>
        <w:t xml:space="preserve"> </w:t>
      </w:r>
      <w:r>
        <w:rPr>
          <w:rFonts w:asciiTheme="majorBidi" w:hAnsiTheme="majorBidi" w:cs="David" w:hint="cs"/>
          <w:rtl/>
        </w:rPr>
        <w:t>"</w:t>
      </w:r>
      <w:r w:rsidRPr="0018281F">
        <w:rPr>
          <w:rFonts w:asciiTheme="majorBidi" w:hAnsiTheme="majorBidi" w:cs="David" w:hint="cs"/>
          <w:rtl/>
        </w:rPr>
        <w:t>תכנית הפעולה</w:t>
      </w:r>
      <w:r>
        <w:rPr>
          <w:rFonts w:asciiTheme="majorBidi" w:hAnsiTheme="majorBidi" w:cs="David" w:hint="cs"/>
          <w:rtl/>
        </w:rPr>
        <w:t>"</w:t>
      </w:r>
      <w:r w:rsidRPr="0018281F">
        <w:rPr>
          <w:rFonts w:asciiTheme="majorBidi" w:hAnsiTheme="majorBidi" w:cs="David" w:hint="cs"/>
          <w:rtl/>
        </w:rPr>
        <w:t xml:space="preserve"> </w:t>
      </w:r>
      <w:r>
        <w:rPr>
          <w:rFonts w:asciiTheme="majorBidi" w:hAnsiTheme="majorBidi" w:cs="David" w:hint="cs"/>
          <w:rtl/>
        </w:rPr>
        <w:t>ה</w:t>
      </w:r>
      <w:r w:rsidRPr="0018281F">
        <w:rPr>
          <w:rFonts w:asciiTheme="majorBidi" w:hAnsiTheme="majorBidi" w:cs="David" w:hint="cs"/>
          <w:rtl/>
        </w:rPr>
        <w:t xml:space="preserve">מגדירה אג'נדה </w:t>
      </w:r>
      <w:r>
        <w:rPr>
          <w:rFonts w:asciiTheme="majorBidi" w:hAnsiTheme="majorBidi" w:cs="David" w:hint="cs"/>
          <w:rtl/>
        </w:rPr>
        <w:t xml:space="preserve">משותפת </w:t>
      </w:r>
      <w:r w:rsidRPr="0018281F">
        <w:rPr>
          <w:rFonts w:asciiTheme="majorBidi" w:hAnsiTheme="majorBidi" w:cs="David" w:hint="cs"/>
          <w:rtl/>
        </w:rPr>
        <w:t>לשת"פ ע</w:t>
      </w:r>
      <w:r>
        <w:rPr>
          <w:rFonts w:asciiTheme="majorBidi" w:hAnsiTheme="majorBidi" w:cs="David" w:hint="cs"/>
          <w:rtl/>
        </w:rPr>
        <w:t>"פ</w:t>
      </w:r>
      <w:r w:rsidRPr="0018281F">
        <w:rPr>
          <w:rFonts w:asciiTheme="majorBidi" w:hAnsiTheme="majorBidi" w:cs="David" w:hint="cs"/>
          <w:rtl/>
        </w:rPr>
        <w:t xml:space="preserve"> סדרי </w:t>
      </w:r>
      <w:r>
        <w:rPr>
          <w:rFonts w:asciiTheme="majorBidi" w:hAnsiTheme="majorBidi" w:cs="David" w:hint="cs"/>
          <w:rtl/>
        </w:rPr>
        <w:t>ה</w:t>
      </w:r>
      <w:r w:rsidRPr="0018281F">
        <w:rPr>
          <w:rFonts w:asciiTheme="majorBidi" w:hAnsiTheme="majorBidi" w:cs="David" w:hint="cs"/>
          <w:rtl/>
        </w:rPr>
        <w:t xml:space="preserve">עדיפויות </w:t>
      </w:r>
      <w:r>
        <w:rPr>
          <w:rFonts w:asciiTheme="majorBidi" w:hAnsiTheme="majorBidi" w:cs="David" w:hint="cs"/>
          <w:rtl/>
        </w:rPr>
        <w:t xml:space="preserve">של שני הצדדים. </w:t>
      </w:r>
      <w:r w:rsidRPr="0018281F">
        <w:rPr>
          <w:rFonts w:asciiTheme="majorBidi" w:hAnsiTheme="majorBidi" w:cs="David" w:hint="cs"/>
          <w:rtl/>
        </w:rPr>
        <w:t xml:space="preserve">תכנית הפעולה מכוונת לחיזוק שיתוף הפעולה בין שני הצדדים במגוון של תחומים </w:t>
      </w:r>
      <w:r>
        <w:rPr>
          <w:rFonts w:asciiTheme="majorBidi" w:hAnsiTheme="majorBidi" w:cs="David" w:hint="cs"/>
          <w:rtl/>
        </w:rPr>
        <w:t xml:space="preserve">מתוך מטרה </w:t>
      </w:r>
      <w:r w:rsidRPr="0018281F">
        <w:rPr>
          <w:rFonts w:asciiTheme="majorBidi" w:hAnsiTheme="majorBidi" w:cs="David" w:hint="cs"/>
          <w:rtl/>
        </w:rPr>
        <w:t>לחזק את האינטגרצי</w:t>
      </w:r>
      <w:r>
        <w:rPr>
          <w:rFonts w:asciiTheme="majorBidi" w:hAnsiTheme="majorBidi" w:cs="David" w:hint="cs"/>
          <w:rtl/>
        </w:rPr>
        <w:t>ה של ישראל לתוך המבנים האירופים</w:t>
      </w:r>
      <w:r w:rsidRPr="0018281F">
        <w:rPr>
          <w:rFonts w:asciiTheme="majorBidi" w:hAnsiTheme="majorBidi" w:cs="David" w:hint="cs"/>
          <w:rtl/>
        </w:rPr>
        <w:t xml:space="preserve">. </w:t>
      </w:r>
      <w:r w:rsidRPr="007270F6">
        <w:rPr>
          <w:rFonts w:asciiTheme="majorBidi" w:hAnsiTheme="majorBidi" w:cs="David" w:hint="cs"/>
          <w:b/>
          <w:bCs/>
          <w:rtl/>
        </w:rPr>
        <w:t>תכנית הפעולה נכנסה לתוקף באפריל 2005</w:t>
      </w:r>
      <w:r w:rsidRPr="0018281F">
        <w:rPr>
          <w:rFonts w:asciiTheme="majorBidi" w:hAnsiTheme="majorBidi" w:cs="David" w:hint="cs"/>
          <w:rtl/>
        </w:rPr>
        <w:t xml:space="preserve"> לפרק זמן של שלוש שנים, </w:t>
      </w:r>
      <w:r>
        <w:rPr>
          <w:rFonts w:asciiTheme="majorBidi" w:hAnsiTheme="majorBidi" w:cs="David" w:hint="cs"/>
          <w:rtl/>
        </w:rPr>
        <w:t>ובסיומן היו הצדדים אמורים להשיק תכנית פעולה מעודכנת</w:t>
      </w:r>
      <w:r w:rsidRPr="0018281F">
        <w:rPr>
          <w:rFonts w:asciiTheme="majorBidi" w:hAnsiTheme="majorBidi" w:cs="David" w:hint="cs"/>
          <w:rtl/>
        </w:rPr>
        <w:t xml:space="preserve">. </w:t>
      </w:r>
      <w:r>
        <w:rPr>
          <w:rFonts w:ascii="Arial" w:hAnsi="Arial" w:cs="David" w:hint="cs"/>
          <w:rtl/>
        </w:rPr>
        <w:t xml:space="preserve">אולם למעשה כיום, בשל המגבלות הפוליטיות, ישראל והאיחוד האירופי מאריכים בכל חצי שנה </w:t>
      </w:r>
      <w:r>
        <w:rPr>
          <w:rFonts w:ascii="Arial" w:hAnsi="Arial" w:cs="David" w:hint="cs"/>
          <w:rtl/>
        </w:rPr>
        <w:lastRenderedPageBreak/>
        <w:t xml:space="preserve">את אותה תכנית פעולה משנת 2004, וכך למעשה פועלים לאור תכנית פעולה שאינה מעודכנת ואינה מותאמת להתפתחויות ולאינטרסים המשותפים שהשתנו במהלך השנים. </w:t>
      </w:r>
    </w:p>
    <w:p w:rsidR="00021B99" w:rsidRPr="00836548" w:rsidRDefault="00021B99" w:rsidP="00307899">
      <w:pPr>
        <w:bidi/>
        <w:rPr>
          <w:rFonts w:cs="David"/>
          <w:b/>
          <w:bCs/>
          <w:sz w:val="24"/>
          <w:szCs w:val="24"/>
          <w:rtl/>
        </w:rPr>
      </w:pPr>
    </w:p>
    <w:p w:rsidR="0043207A" w:rsidRPr="00836548" w:rsidRDefault="0043207A" w:rsidP="00021B99">
      <w:pPr>
        <w:bidi/>
        <w:rPr>
          <w:rFonts w:cs="David"/>
          <w:sz w:val="24"/>
          <w:szCs w:val="24"/>
          <w:rtl/>
        </w:rPr>
      </w:pPr>
      <w:r w:rsidRPr="00836548">
        <w:rPr>
          <w:rFonts w:cs="David"/>
          <w:b/>
          <w:bCs/>
          <w:sz w:val="24"/>
          <w:szCs w:val="24"/>
          <w:rtl/>
        </w:rPr>
        <w:t xml:space="preserve">הסכמים </w:t>
      </w:r>
      <w:proofErr w:type="spellStart"/>
      <w:r w:rsidRPr="00836548">
        <w:rPr>
          <w:rFonts w:cs="David" w:hint="cs"/>
          <w:b/>
          <w:bCs/>
          <w:sz w:val="24"/>
          <w:szCs w:val="24"/>
          <w:rtl/>
        </w:rPr>
        <w:t>בילטראלים</w:t>
      </w:r>
      <w:proofErr w:type="spellEnd"/>
      <w:r w:rsidRPr="00836548">
        <w:rPr>
          <w:rFonts w:cs="David" w:hint="cs"/>
          <w:b/>
          <w:bCs/>
          <w:sz w:val="24"/>
          <w:szCs w:val="24"/>
          <w:rtl/>
        </w:rPr>
        <w:t xml:space="preserve"> מעוכבים</w:t>
      </w:r>
      <w:r w:rsidRPr="00836548">
        <w:rPr>
          <w:rFonts w:cs="David"/>
          <w:sz w:val="24"/>
          <w:szCs w:val="24"/>
          <w:rtl/>
        </w:rPr>
        <w:t xml:space="preserve">: </w:t>
      </w:r>
    </w:p>
    <w:p w:rsidR="0043207A" w:rsidRPr="00836548" w:rsidRDefault="0043207A" w:rsidP="00407ABB">
      <w:pPr>
        <w:pStyle w:val="ListParagraph"/>
        <w:numPr>
          <w:ilvl w:val="0"/>
          <w:numId w:val="4"/>
        </w:numPr>
        <w:bidi/>
        <w:rPr>
          <w:rFonts w:cs="David"/>
          <w:color w:val="auto"/>
          <w:sz w:val="24"/>
          <w:szCs w:val="24"/>
        </w:rPr>
      </w:pPr>
      <w:r w:rsidRPr="00836548">
        <w:rPr>
          <w:rFonts w:cs="David" w:hint="cs"/>
          <w:color w:val="auto"/>
          <w:sz w:val="24"/>
          <w:szCs w:val="24"/>
          <w:rtl/>
        </w:rPr>
        <w:t xml:space="preserve">הסכם שיתוף פעולה עם הסוכנות האירופית המשטרתית </w:t>
      </w:r>
      <w:proofErr w:type="spellStart"/>
      <w:r w:rsidRPr="00836548">
        <w:rPr>
          <w:rFonts w:cs="David" w:hint="cs"/>
          <w:color w:val="auto"/>
          <w:sz w:val="24"/>
          <w:szCs w:val="24"/>
          <w:rtl/>
        </w:rPr>
        <w:t>יורופול</w:t>
      </w:r>
      <w:proofErr w:type="spellEnd"/>
      <w:r w:rsidRPr="00836548">
        <w:rPr>
          <w:rFonts w:cs="David" w:hint="cs"/>
          <w:color w:val="auto"/>
          <w:sz w:val="24"/>
          <w:szCs w:val="24"/>
          <w:rtl/>
        </w:rPr>
        <w:t xml:space="preserve"> </w:t>
      </w:r>
      <w:r w:rsidRPr="00836548">
        <w:rPr>
          <w:rFonts w:cs="David"/>
          <w:color w:val="auto"/>
          <w:sz w:val="24"/>
          <w:szCs w:val="24"/>
          <w:rtl/>
        </w:rPr>
        <w:t>–</w:t>
      </w:r>
      <w:r w:rsidRPr="00836548">
        <w:rPr>
          <w:rFonts w:cs="David" w:hint="cs"/>
          <w:color w:val="auto"/>
          <w:sz w:val="24"/>
          <w:szCs w:val="24"/>
          <w:rtl/>
        </w:rPr>
        <w:t xml:space="preserve"> </w:t>
      </w:r>
      <w:r w:rsidR="00DC13A4" w:rsidRPr="00836548">
        <w:rPr>
          <w:rFonts w:cs="David" w:hint="cs"/>
          <w:color w:val="auto"/>
          <w:sz w:val="24"/>
          <w:szCs w:val="24"/>
          <w:rtl/>
        </w:rPr>
        <w:t xml:space="preserve">לאחר כעשר שנים של מו"מ והשלמת הטקסט להסכם שיתוף פעולה, יש מחלוקת בנושא הטריטוריאלי, הנוגעת לאופן העברת מידע משטרתי שמגיע ממקורות מידע המצויים בשטחים הפלסטינים. </w:t>
      </w:r>
    </w:p>
    <w:p w:rsidR="0043207A" w:rsidRPr="00836548" w:rsidRDefault="0043207A" w:rsidP="002C3E96">
      <w:pPr>
        <w:pStyle w:val="ListParagraph"/>
        <w:numPr>
          <w:ilvl w:val="0"/>
          <w:numId w:val="4"/>
        </w:numPr>
        <w:bidi/>
        <w:rPr>
          <w:rFonts w:cs="David"/>
          <w:color w:val="auto"/>
          <w:sz w:val="24"/>
          <w:szCs w:val="24"/>
        </w:rPr>
      </w:pPr>
      <w:r w:rsidRPr="00836548">
        <w:rPr>
          <w:rFonts w:cs="David" w:hint="cs"/>
          <w:color w:val="auto"/>
          <w:sz w:val="24"/>
          <w:szCs w:val="24"/>
          <w:rtl/>
        </w:rPr>
        <w:t xml:space="preserve">הסכם הצטרפות לתכנית התרבות האירופית </w:t>
      </w:r>
      <w:r w:rsidRPr="00836548">
        <w:rPr>
          <w:rFonts w:asciiTheme="majorBidi" w:hAnsiTheme="majorBidi" w:cstheme="majorBidi"/>
          <w:color w:val="auto"/>
          <w:sz w:val="24"/>
          <w:szCs w:val="24"/>
        </w:rPr>
        <w:t>Creative Europe</w:t>
      </w:r>
      <w:r w:rsidRPr="00836548">
        <w:rPr>
          <w:rFonts w:cs="David" w:hint="cs"/>
          <w:color w:val="auto"/>
          <w:sz w:val="24"/>
          <w:szCs w:val="24"/>
          <w:rtl/>
        </w:rPr>
        <w:t xml:space="preserve"> </w:t>
      </w:r>
      <w:r w:rsidR="00DC13A4" w:rsidRPr="00836548">
        <w:rPr>
          <w:rFonts w:cs="David"/>
          <w:color w:val="auto"/>
          <w:sz w:val="24"/>
          <w:szCs w:val="24"/>
          <w:rtl/>
        </w:rPr>
        <w:t>–</w:t>
      </w:r>
      <w:r w:rsidR="00DC13A4" w:rsidRPr="00836548">
        <w:rPr>
          <w:rFonts w:cs="David" w:hint="cs"/>
          <w:color w:val="auto"/>
          <w:sz w:val="24"/>
          <w:szCs w:val="24"/>
          <w:rtl/>
        </w:rPr>
        <w:t xml:space="preserve"> מטרת ההסכם לאפשר לגופים ישראלים להשתתף בפרויקטים אירופים בכל תחומי התרבות למיניהם. </w:t>
      </w:r>
      <w:r w:rsidR="002C3E96">
        <w:rPr>
          <w:rFonts w:cs="David" w:hint="cs"/>
          <w:color w:val="auto"/>
          <w:sz w:val="24"/>
          <w:szCs w:val="24"/>
          <w:rtl/>
        </w:rPr>
        <w:t xml:space="preserve">הגענו להסכמה על סעיף טריטוריאלי , העיכוב כרגע נובע בשל רגישויות פוליטיות בישראל. </w:t>
      </w:r>
      <w:r w:rsidR="00DC13A4" w:rsidRPr="00836548">
        <w:rPr>
          <w:rFonts w:cs="David" w:hint="cs"/>
          <w:color w:val="auto"/>
          <w:sz w:val="24"/>
          <w:szCs w:val="24"/>
          <w:rtl/>
        </w:rPr>
        <w:t xml:space="preserve"> </w:t>
      </w:r>
    </w:p>
    <w:p w:rsidR="0043207A" w:rsidRPr="00D52675" w:rsidRDefault="0043207A" w:rsidP="00407ABB">
      <w:pPr>
        <w:pStyle w:val="ListParagraph"/>
        <w:numPr>
          <w:ilvl w:val="0"/>
          <w:numId w:val="4"/>
        </w:numPr>
        <w:bidi/>
        <w:rPr>
          <w:rFonts w:cs="David"/>
          <w:color w:val="auto"/>
          <w:sz w:val="24"/>
          <w:szCs w:val="24"/>
        </w:rPr>
      </w:pPr>
      <w:r w:rsidRPr="00836548">
        <w:rPr>
          <w:rFonts w:cs="David"/>
          <w:color w:val="auto"/>
          <w:sz w:val="24"/>
          <w:szCs w:val="24"/>
          <w:rtl/>
        </w:rPr>
        <w:t xml:space="preserve">הסכם בילטראלי </w:t>
      </w:r>
      <w:r w:rsidRPr="00836548">
        <w:rPr>
          <w:rFonts w:cs="David" w:hint="cs"/>
          <w:color w:val="auto"/>
          <w:sz w:val="24"/>
          <w:szCs w:val="24"/>
          <w:rtl/>
        </w:rPr>
        <w:t>ע</w:t>
      </w:r>
      <w:r w:rsidRPr="00836548">
        <w:rPr>
          <w:rFonts w:cs="David"/>
          <w:color w:val="auto"/>
          <w:sz w:val="24"/>
          <w:szCs w:val="24"/>
          <w:rtl/>
        </w:rPr>
        <w:t>ל</w:t>
      </w:r>
      <w:r w:rsidRPr="00836548">
        <w:rPr>
          <w:rFonts w:cs="David" w:hint="cs"/>
          <w:color w:val="auto"/>
          <w:sz w:val="24"/>
          <w:szCs w:val="24"/>
          <w:rtl/>
        </w:rPr>
        <w:t xml:space="preserve"> סחר ב</w:t>
      </w:r>
      <w:r w:rsidRPr="00836548">
        <w:rPr>
          <w:rFonts w:cs="David"/>
          <w:color w:val="auto"/>
          <w:sz w:val="24"/>
          <w:szCs w:val="24"/>
          <w:rtl/>
        </w:rPr>
        <w:t xml:space="preserve">תוצרת </w:t>
      </w:r>
      <w:r w:rsidRPr="00836548">
        <w:rPr>
          <w:rFonts w:cs="David" w:hint="cs"/>
          <w:color w:val="auto"/>
          <w:sz w:val="24"/>
          <w:szCs w:val="24"/>
          <w:rtl/>
        </w:rPr>
        <w:t xml:space="preserve">חקלאית </w:t>
      </w:r>
      <w:r w:rsidRPr="00836548">
        <w:rPr>
          <w:rFonts w:cs="David"/>
          <w:color w:val="auto"/>
          <w:sz w:val="24"/>
          <w:szCs w:val="24"/>
          <w:rtl/>
        </w:rPr>
        <w:t>אורגנית</w:t>
      </w:r>
      <w:r w:rsidRPr="00836548">
        <w:rPr>
          <w:rFonts w:cs="David" w:hint="cs"/>
          <w:color w:val="auto"/>
          <w:sz w:val="24"/>
          <w:szCs w:val="24"/>
          <w:rtl/>
        </w:rPr>
        <w:t xml:space="preserve"> </w:t>
      </w:r>
      <w:r w:rsidRPr="00836548">
        <w:rPr>
          <w:rFonts w:cs="David"/>
          <w:color w:val="auto"/>
          <w:sz w:val="24"/>
          <w:szCs w:val="24"/>
          <w:rtl/>
        </w:rPr>
        <w:t xml:space="preserve">– </w:t>
      </w:r>
      <w:r w:rsidRPr="00836548">
        <w:rPr>
          <w:rFonts w:cs="David" w:hint="cs"/>
          <w:color w:val="auto"/>
          <w:sz w:val="24"/>
          <w:szCs w:val="24"/>
          <w:rtl/>
        </w:rPr>
        <w:t xml:space="preserve">הרגולציה החדשה האירופית בתחום </w:t>
      </w:r>
      <w:r w:rsidRPr="00D52675">
        <w:rPr>
          <w:rFonts w:cs="David" w:hint="cs"/>
          <w:color w:val="auto"/>
          <w:sz w:val="24"/>
          <w:szCs w:val="24"/>
          <w:rtl/>
        </w:rPr>
        <w:t xml:space="preserve">האורגאני מחייבת לבצע מעבר מהכרה הדדית להסכם בילטראלי. </w:t>
      </w:r>
      <w:r w:rsidRPr="00D52675">
        <w:rPr>
          <w:rFonts w:cs="David"/>
          <w:color w:val="auto"/>
          <w:sz w:val="24"/>
          <w:szCs w:val="24"/>
          <w:rtl/>
        </w:rPr>
        <w:t xml:space="preserve">הטענה המרכזית </w:t>
      </w:r>
      <w:r w:rsidRPr="00D52675">
        <w:rPr>
          <w:rFonts w:cs="David" w:hint="cs"/>
          <w:color w:val="auto"/>
          <w:sz w:val="24"/>
          <w:szCs w:val="24"/>
          <w:rtl/>
        </w:rPr>
        <w:t xml:space="preserve">של הצד האירופי היא </w:t>
      </w:r>
      <w:r w:rsidRPr="00D52675">
        <w:rPr>
          <w:rFonts w:cs="David"/>
          <w:color w:val="auto"/>
          <w:sz w:val="24"/>
          <w:szCs w:val="24"/>
          <w:rtl/>
        </w:rPr>
        <w:t>שבמציאות הפוליטית הנוכחית יתקשו להעביר הסכם</w:t>
      </w:r>
      <w:r w:rsidRPr="00D52675">
        <w:rPr>
          <w:rFonts w:cs="David" w:hint="cs"/>
          <w:color w:val="auto"/>
          <w:sz w:val="24"/>
          <w:szCs w:val="24"/>
          <w:rtl/>
        </w:rPr>
        <w:t xml:space="preserve"> עם ישראל </w:t>
      </w:r>
      <w:r w:rsidRPr="00D52675">
        <w:rPr>
          <w:rFonts w:cs="David"/>
          <w:color w:val="auto"/>
          <w:sz w:val="24"/>
          <w:szCs w:val="24"/>
          <w:rtl/>
        </w:rPr>
        <w:t>בפרלמנט האירופי</w:t>
      </w:r>
      <w:r w:rsidRPr="00D52675">
        <w:rPr>
          <w:rFonts w:cs="David"/>
          <w:color w:val="auto"/>
          <w:sz w:val="24"/>
          <w:szCs w:val="24"/>
        </w:rPr>
        <w:t>.</w:t>
      </w:r>
    </w:p>
    <w:p w:rsidR="00DC13A4" w:rsidRPr="00D52675" w:rsidRDefault="00DC13A4" w:rsidP="00407ABB">
      <w:pPr>
        <w:pStyle w:val="ListParagraph"/>
        <w:numPr>
          <w:ilvl w:val="0"/>
          <w:numId w:val="4"/>
        </w:numPr>
        <w:bidi/>
        <w:rPr>
          <w:rFonts w:cs="David"/>
          <w:color w:val="auto"/>
          <w:sz w:val="24"/>
          <w:szCs w:val="24"/>
        </w:rPr>
      </w:pPr>
      <w:r w:rsidRPr="00D52675">
        <w:rPr>
          <w:rFonts w:cs="David" w:hint="cs"/>
          <w:color w:val="auto"/>
          <w:sz w:val="24"/>
          <w:szCs w:val="24"/>
          <w:rtl/>
        </w:rPr>
        <w:t xml:space="preserve">אשרור הסכם "שמיים פתוחים" בפרלמנט האירופי </w:t>
      </w:r>
      <w:r w:rsidRPr="00D52675">
        <w:rPr>
          <w:rFonts w:cs="David"/>
          <w:color w:val="auto"/>
          <w:sz w:val="24"/>
          <w:szCs w:val="24"/>
          <w:rtl/>
        </w:rPr>
        <w:t>–</w:t>
      </w:r>
      <w:r w:rsidRPr="00D52675">
        <w:rPr>
          <w:rFonts w:cs="David" w:hint="cs"/>
          <w:color w:val="auto"/>
          <w:sz w:val="24"/>
          <w:szCs w:val="24"/>
          <w:rtl/>
        </w:rPr>
        <w:t xml:space="preserve"> הסכם זה (שנחתם בין הצדדים ב-2012 ונכנס לתוקף) אמור לעבור אשרור </w:t>
      </w:r>
      <w:proofErr w:type="spellStart"/>
      <w:r w:rsidR="001239FA">
        <w:rPr>
          <w:rFonts w:cs="David" w:hint="cs"/>
          <w:color w:val="auto"/>
          <w:sz w:val="24"/>
          <w:szCs w:val="24"/>
          <w:rtl/>
        </w:rPr>
        <w:t>בפא"ר</w:t>
      </w:r>
      <w:proofErr w:type="spellEnd"/>
      <w:r w:rsidR="001239FA">
        <w:rPr>
          <w:rFonts w:cs="David" w:hint="cs"/>
          <w:color w:val="auto"/>
          <w:sz w:val="24"/>
          <w:szCs w:val="24"/>
          <w:rtl/>
        </w:rPr>
        <w:t>, ו</w:t>
      </w:r>
      <w:r w:rsidRPr="00D52675">
        <w:rPr>
          <w:rFonts w:cs="David" w:hint="cs"/>
          <w:color w:val="auto"/>
          <w:sz w:val="24"/>
          <w:szCs w:val="24"/>
          <w:rtl/>
        </w:rPr>
        <w:t>המשלחת עוקבת כל העת אחר התהליך, בכדי למנוע מצב של הצבעה שלילית של חברי הפרלמנט כנגד ההסכם.</w:t>
      </w:r>
      <w:r w:rsidR="001239FA">
        <w:rPr>
          <w:rFonts w:cs="David" w:hint="cs"/>
          <w:color w:val="auto"/>
          <w:sz w:val="24"/>
          <w:szCs w:val="24"/>
          <w:rtl/>
        </w:rPr>
        <w:t xml:space="preserve"> ההסכם פעיל גם אם אינו מאושרר, הקפאת ההצבעה בגינו בינתיים משחקת לטובתנו. </w:t>
      </w:r>
    </w:p>
    <w:p w:rsidR="001239FA" w:rsidRPr="00D52675" w:rsidRDefault="00DC13A4" w:rsidP="00407ABB">
      <w:pPr>
        <w:pStyle w:val="ListParagraph"/>
        <w:numPr>
          <w:ilvl w:val="0"/>
          <w:numId w:val="4"/>
        </w:numPr>
        <w:bidi/>
        <w:rPr>
          <w:rFonts w:cs="David"/>
          <w:color w:val="auto"/>
          <w:sz w:val="24"/>
          <w:szCs w:val="24"/>
        </w:rPr>
      </w:pPr>
      <w:r w:rsidRPr="00D52675">
        <w:rPr>
          <w:rFonts w:cs="David" w:hint="cs"/>
          <w:color w:val="auto"/>
          <w:sz w:val="24"/>
          <w:szCs w:val="24"/>
          <w:rtl/>
        </w:rPr>
        <w:t xml:space="preserve">אישור הפרוטוקול המאפשר השתתפות ישראלית בתכניות </w:t>
      </w:r>
      <w:proofErr w:type="spellStart"/>
      <w:r w:rsidRPr="00D52675">
        <w:rPr>
          <w:rFonts w:cs="David" w:hint="cs"/>
          <w:color w:val="auto"/>
          <w:sz w:val="24"/>
          <w:szCs w:val="24"/>
          <w:rtl/>
        </w:rPr>
        <w:t>הא"א</w:t>
      </w:r>
      <w:proofErr w:type="spellEnd"/>
      <w:r w:rsidRPr="00D52675">
        <w:rPr>
          <w:rFonts w:cs="David" w:hint="cs"/>
          <w:color w:val="auto"/>
          <w:sz w:val="24"/>
          <w:szCs w:val="24"/>
          <w:rtl/>
        </w:rPr>
        <w:t xml:space="preserve"> </w:t>
      </w:r>
      <w:r w:rsidRPr="00D52675">
        <w:rPr>
          <w:rFonts w:cs="David"/>
          <w:color w:val="auto"/>
          <w:sz w:val="24"/>
          <w:szCs w:val="24"/>
          <w:rtl/>
        </w:rPr>
        <w:t>–</w:t>
      </w:r>
      <w:r w:rsidRPr="00D52675">
        <w:rPr>
          <w:rFonts w:cs="David" w:hint="cs"/>
          <w:color w:val="auto"/>
          <w:sz w:val="24"/>
          <w:szCs w:val="24"/>
          <w:rtl/>
        </w:rPr>
        <w:t xml:space="preserve"> פרוטוקול זה הוא הבסיס המשפטי המאפשר לישראל להשתתף בתכניות כמו תכנית המחקר "</w:t>
      </w:r>
      <w:proofErr w:type="spellStart"/>
      <w:r w:rsidRPr="00D52675">
        <w:rPr>
          <w:rFonts w:cs="David" w:hint="cs"/>
          <w:color w:val="auto"/>
          <w:sz w:val="24"/>
          <w:szCs w:val="24"/>
          <w:rtl/>
        </w:rPr>
        <w:t>הוריזון</w:t>
      </w:r>
      <w:proofErr w:type="spellEnd"/>
      <w:r w:rsidRPr="00D52675">
        <w:rPr>
          <w:rFonts w:cs="David" w:hint="cs"/>
          <w:color w:val="auto"/>
          <w:sz w:val="24"/>
          <w:szCs w:val="24"/>
          <w:rtl/>
        </w:rPr>
        <w:t xml:space="preserve"> 2020". במידה והמליאה </w:t>
      </w:r>
      <w:proofErr w:type="spellStart"/>
      <w:r w:rsidRPr="00D52675">
        <w:rPr>
          <w:rFonts w:cs="David" w:hint="cs"/>
          <w:color w:val="auto"/>
          <w:sz w:val="24"/>
          <w:szCs w:val="24"/>
          <w:rtl/>
        </w:rPr>
        <w:t>בפא"ר</w:t>
      </w:r>
      <w:proofErr w:type="spellEnd"/>
      <w:r w:rsidRPr="00D52675">
        <w:rPr>
          <w:rFonts w:cs="David" w:hint="cs"/>
          <w:color w:val="auto"/>
          <w:sz w:val="24"/>
          <w:szCs w:val="24"/>
          <w:rtl/>
        </w:rPr>
        <w:t xml:space="preserve"> תצביע נגד, יישמט הבסיס המשפטי המאפשר לישראל להשתתף בתכניות. </w:t>
      </w:r>
      <w:r w:rsidR="001239FA">
        <w:rPr>
          <w:rFonts w:cs="David" w:hint="cs"/>
          <w:color w:val="auto"/>
          <w:sz w:val="24"/>
          <w:szCs w:val="24"/>
          <w:rtl/>
        </w:rPr>
        <w:t xml:space="preserve">גם במקרה זה הפרוטוקול בעל כניסה זמנית לתוקף, והמסמך "פעיל" גם אם אינו מאושרר, הקפאת ההצבעה בגינו בינתיים משחקת לטובתנו. </w:t>
      </w:r>
    </w:p>
    <w:p w:rsidR="00BD4DD4" w:rsidRPr="00D52675" w:rsidRDefault="00BD4DD4" w:rsidP="00407ABB">
      <w:pPr>
        <w:pStyle w:val="ListParagraph"/>
        <w:numPr>
          <w:ilvl w:val="0"/>
          <w:numId w:val="4"/>
        </w:numPr>
        <w:bidi/>
        <w:spacing w:before="100" w:beforeAutospacing="1" w:after="100" w:afterAutospacing="1"/>
        <w:rPr>
          <w:rFonts w:ascii="Times New Roman" w:hAnsi="Times New Roman" w:cs="David"/>
          <w:b/>
          <w:bCs/>
          <w:color w:val="auto"/>
          <w:sz w:val="24"/>
          <w:szCs w:val="24"/>
          <w:u w:val="single"/>
          <w:rtl/>
        </w:rPr>
      </w:pPr>
      <w:r w:rsidRPr="00D52675">
        <w:rPr>
          <w:rFonts w:cs="David"/>
          <w:b/>
          <w:bCs/>
          <w:u w:val="single"/>
          <w:rtl/>
        </w:rPr>
        <w:br w:type="page"/>
      </w:r>
    </w:p>
    <w:p w:rsidR="00841061" w:rsidRPr="00841061" w:rsidRDefault="00841061" w:rsidP="00841061">
      <w:pPr>
        <w:bidi/>
        <w:rPr>
          <w:rFonts w:cs="David"/>
          <w:b/>
          <w:bCs/>
          <w:sz w:val="24"/>
          <w:szCs w:val="24"/>
          <w:u w:val="single"/>
          <w:rtl/>
        </w:rPr>
      </w:pPr>
      <w:r w:rsidRPr="00841061">
        <w:rPr>
          <w:rFonts w:cs="David" w:hint="cs"/>
          <w:b/>
          <w:bCs/>
          <w:sz w:val="24"/>
          <w:szCs w:val="24"/>
          <w:u w:val="single"/>
          <w:rtl/>
        </w:rPr>
        <w:lastRenderedPageBreak/>
        <w:t xml:space="preserve">סוגיות </w:t>
      </w:r>
      <w:proofErr w:type="spellStart"/>
      <w:r w:rsidRPr="00841061">
        <w:rPr>
          <w:rFonts w:cs="David" w:hint="cs"/>
          <w:b/>
          <w:bCs/>
          <w:sz w:val="24"/>
          <w:szCs w:val="24"/>
          <w:u w:val="single"/>
          <w:rtl/>
        </w:rPr>
        <w:t>מז</w:t>
      </w:r>
      <w:proofErr w:type="spellEnd"/>
      <w:r w:rsidRPr="00841061">
        <w:rPr>
          <w:rFonts w:cs="David" w:hint="cs"/>
          <w:b/>
          <w:bCs/>
          <w:sz w:val="24"/>
          <w:szCs w:val="24"/>
          <w:u w:val="single"/>
          <w:rtl/>
        </w:rPr>
        <w:t>''ת ואסטרטגיות באיחוד האירופי</w:t>
      </w:r>
    </w:p>
    <w:p w:rsidR="00841061" w:rsidRDefault="00841061" w:rsidP="00841061">
      <w:pPr>
        <w:bidi/>
        <w:rPr>
          <w:rFonts w:cs="David"/>
          <w:b/>
          <w:bCs/>
          <w:sz w:val="24"/>
          <w:szCs w:val="24"/>
          <w:u w:val="single"/>
          <w:rtl/>
        </w:rPr>
      </w:pPr>
    </w:p>
    <w:p w:rsidR="00841061" w:rsidRPr="00841061" w:rsidRDefault="00841061" w:rsidP="00841061">
      <w:pPr>
        <w:bidi/>
        <w:rPr>
          <w:rFonts w:cs="David"/>
          <w:b/>
          <w:bCs/>
          <w:sz w:val="24"/>
          <w:szCs w:val="24"/>
          <w:u w:val="single"/>
          <w:rtl/>
        </w:rPr>
      </w:pPr>
      <w:proofErr w:type="spellStart"/>
      <w:r w:rsidRPr="00841061">
        <w:rPr>
          <w:rFonts w:cs="David" w:hint="cs"/>
          <w:b/>
          <w:bCs/>
          <w:sz w:val="24"/>
          <w:szCs w:val="24"/>
          <w:u w:val="single"/>
          <w:rtl/>
        </w:rPr>
        <w:t>א''א</w:t>
      </w:r>
      <w:proofErr w:type="spellEnd"/>
      <w:r w:rsidRPr="00841061">
        <w:rPr>
          <w:rFonts w:cs="David" w:hint="cs"/>
          <w:b/>
          <w:bCs/>
          <w:sz w:val="24"/>
          <w:szCs w:val="24"/>
          <w:u w:val="single"/>
          <w:rtl/>
        </w:rPr>
        <w:t>- תמונת מצב כללית</w:t>
      </w:r>
    </w:p>
    <w:p w:rsidR="00841061" w:rsidRDefault="00841061" w:rsidP="00841061">
      <w:pPr>
        <w:bidi/>
        <w:rPr>
          <w:rFonts w:cs="David"/>
          <w:sz w:val="24"/>
          <w:szCs w:val="24"/>
          <w:rtl/>
        </w:rPr>
      </w:pPr>
    </w:p>
    <w:p w:rsidR="00841061" w:rsidRPr="00841061" w:rsidRDefault="00841061" w:rsidP="00841061">
      <w:pPr>
        <w:bidi/>
        <w:rPr>
          <w:rFonts w:cs="David"/>
          <w:sz w:val="24"/>
          <w:szCs w:val="24"/>
          <w:rtl/>
        </w:rPr>
      </w:pPr>
      <w:proofErr w:type="spellStart"/>
      <w:r w:rsidRPr="00841061">
        <w:rPr>
          <w:rFonts w:cs="David" w:hint="cs"/>
          <w:sz w:val="24"/>
          <w:szCs w:val="24"/>
          <w:rtl/>
        </w:rPr>
        <w:t>הא''א</w:t>
      </w:r>
      <w:proofErr w:type="spellEnd"/>
      <w:r w:rsidRPr="00841061">
        <w:rPr>
          <w:rFonts w:cs="David" w:hint="cs"/>
          <w:sz w:val="24"/>
          <w:szCs w:val="24"/>
          <w:rtl/>
        </w:rPr>
        <w:t xml:space="preserve"> מצוי כיום באחת הצמתים המרכזיות והקריטיות ביותר מאז הקמתו. זהו שילוב של מגמות שמקורן בתהליכים פנימיים בתוך האיחוד עצמו יחד עם השפעות חיצוניות </w:t>
      </w:r>
      <w:proofErr w:type="spellStart"/>
      <w:r w:rsidRPr="00841061">
        <w:rPr>
          <w:rFonts w:cs="David" w:hint="cs"/>
          <w:sz w:val="24"/>
          <w:szCs w:val="24"/>
          <w:rtl/>
        </w:rPr>
        <w:t>גיאו</w:t>
      </w:r>
      <w:proofErr w:type="spellEnd"/>
      <w:r w:rsidRPr="00841061">
        <w:rPr>
          <w:rFonts w:cs="David" w:hint="cs"/>
          <w:sz w:val="24"/>
          <w:szCs w:val="24"/>
          <w:rtl/>
        </w:rPr>
        <w:t xml:space="preserve">- אסטרטגיות, שמטלטלות את כל הנחות היסוד עליהן נשען האיחוד מאז הקמתו.  באופן כללי ניתן לומר שתפישת הביטחון האירופאית נשענה מאז סיום </w:t>
      </w:r>
      <w:proofErr w:type="spellStart"/>
      <w:r w:rsidRPr="00841061">
        <w:rPr>
          <w:rFonts w:cs="David" w:hint="cs"/>
          <w:sz w:val="24"/>
          <w:szCs w:val="24"/>
          <w:rtl/>
        </w:rPr>
        <w:t>מלחמה''ע</w:t>
      </w:r>
      <w:proofErr w:type="spellEnd"/>
      <w:r w:rsidRPr="00841061">
        <w:rPr>
          <w:rFonts w:cs="David" w:hint="cs"/>
          <w:sz w:val="24"/>
          <w:szCs w:val="24"/>
          <w:rtl/>
        </w:rPr>
        <w:t xml:space="preserve"> ה- 2 על הקשרים הטראנס- אטלנטיים, כאשר </w:t>
      </w:r>
      <w:proofErr w:type="spellStart"/>
      <w:r w:rsidRPr="00841061">
        <w:rPr>
          <w:rFonts w:cs="David" w:hint="cs"/>
          <w:sz w:val="24"/>
          <w:szCs w:val="24"/>
          <w:rtl/>
        </w:rPr>
        <w:t>ארה''ב</w:t>
      </w:r>
      <w:proofErr w:type="spellEnd"/>
      <w:r w:rsidRPr="00841061">
        <w:rPr>
          <w:rFonts w:cs="David" w:hint="cs"/>
          <w:sz w:val="24"/>
          <w:szCs w:val="24"/>
          <w:rtl/>
        </w:rPr>
        <w:t xml:space="preserve"> מספקת מטריית הגנה ליבשת </w:t>
      </w:r>
      <w:proofErr w:type="spellStart"/>
      <w:r w:rsidRPr="00841061">
        <w:rPr>
          <w:rFonts w:cs="David" w:hint="cs"/>
          <w:sz w:val="24"/>
          <w:szCs w:val="24"/>
          <w:rtl/>
        </w:rPr>
        <w:t>ונאט''ו</w:t>
      </w:r>
      <w:proofErr w:type="spellEnd"/>
      <w:r w:rsidRPr="00841061">
        <w:rPr>
          <w:rFonts w:cs="David" w:hint="cs"/>
          <w:sz w:val="24"/>
          <w:szCs w:val="24"/>
          <w:rtl/>
        </w:rPr>
        <w:t xml:space="preserve">- באמצעות פרק 5- הוא תעודת הביטוח. מציאות זו היא שאפשרה למעשה לבנות את אותה 'דרך חיים אירופאית' של ערכים, אמונות ונורמות, </w:t>
      </w:r>
      <w:proofErr w:type="spellStart"/>
      <w:r w:rsidRPr="00841061">
        <w:rPr>
          <w:rFonts w:cs="David" w:hint="cs"/>
          <w:sz w:val="24"/>
          <w:szCs w:val="24"/>
          <w:rtl/>
        </w:rPr>
        <w:t>שהא''א</w:t>
      </w:r>
      <w:proofErr w:type="spellEnd"/>
      <w:r w:rsidRPr="00841061">
        <w:rPr>
          <w:rFonts w:cs="David" w:hint="cs"/>
          <w:sz w:val="24"/>
          <w:szCs w:val="24"/>
          <w:rtl/>
        </w:rPr>
        <w:t xml:space="preserve"> שואף לגלם בדמותו.</w:t>
      </w:r>
    </w:p>
    <w:p w:rsidR="00841061" w:rsidRDefault="00841061" w:rsidP="00841061">
      <w:pPr>
        <w:bidi/>
        <w:rPr>
          <w:rFonts w:cs="David"/>
          <w:sz w:val="24"/>
          <w:szCs w:val="24"/>
          <w:rtl/>
        </w:rPr>
      </w:pPr>
      <w:r w:rsidRPr="00841061">
        <w:rPr>
          <w:rFonts w:cs="David" w:hint="cs"/>
          <w:sz w:val="24"/>
          <w:szCs w:val="24"/>
          <w:rtl/>
        </w:rPr>
        <w:t xml:space="preserve">כיום מצויות הנחות היסוד הללו תחת </w:t>
      </w:r>
      <w:proofErr w:type="spellStart"/>
      <w:r w:rsidRPr="00841061">
        <w:rPr>
          <w:rFonts w:cs="David" w:hint="cs"/>
          <w:sz w:val="24"/>
          <w:szCs w:val="24"/>
          <w:rtl/>
        </w:rPr>
        <w:t>אתגור</w:t>
      </w:r>
      <w:proofErr w:type="spellEnd"/>
      <w:r w:rsidRPr="00841061">
        <w:rPr>
          <w:rFonts w:cs="David" w:hint="cs"/>
          <w:sz w:val="24"/>
          <w:szCs w:val="24"/>
          <w:rtl/>
        </w:rPr>
        <w:t xml:space="preserve"> בלתי פוסק, כאשר מספר </w:t>
      </w:r>
      <w:proofErr w:type="spellStart"/>
      <w:r w:rsidRPr="00841061">
        <w:rPr>
          <w:rFonts w:cs="David" w:hint="cs"/>
          <w:sz w:val="24"/>
          <w:szCs w:val="24"/>
          <w:rtl/>
        </w:rPr>
        <w:t>וקטורי</w:t>
      </w:r>
      <w:proofErr w:type="spellEnd"/>
      <w:r w:rsidRPr="00841061">
        <w:rPr>
          <w:rFonts w:cs="David" w:hint="cs"/>
          <w:sz w:val="24"/>
          <w:szCs w:val="24"/>
          <w:rtl/>
        </w:rPr>
        <w:t xml:space="preserve"> לחץ 'מרעידים' את אותה קרקע מוצקה עליה נשען במשך שנים רבות האיחוד האירופי. מבלי </w:t>
      </w:r>
      <w:proofErr w:type="spellStart"/>
      <w:r w:rsidRPr="00841061">
        <w:rPr>
          <w:rFonts w:cs="David" w:hint="cs"/>
          <w:sz w:val="24"/>
          <w:szCs w:val="24"/>
          <w:rtl/>
        </w:rPr>
        <w:t>לתעדף</w:t>
      </w:r>
      <w:proofErr w:type="spellEnd"/>
      <w:r w:rsidRPr="00841061">
        <w:rPr>
          <w:rFonts w:cs="David" w:hint="cs"/>
          <w:sz w:val="24"/>
          <w:szCs w:val="24"/>
          <w:rtl/>
        </w:rPr>
        <w:t xml:space="preserve"> את משקלם של כל אחד ואחד מהם, וכן את 'ההיררכיה' הפנימית ביניהם להלן המרכזיים שבהם: </w:t>
      </w:r>
    </w:p>
    <w:p w:rsidR="00841061" w:rsidRPr="00841061" w:rsidRDefault="00841061" w:rsidP="00841061">
      <w:pPr>
        <w:bidi/>
        <w:rPr>
          <w:rFonts w:cs="David"/>
          <w:sz w:val="24"/>
          <w:szCs w:val="24"/>
          <w:rtl/>
        </w:rPr>
      </w:pPr>
    </w:p>
    <w:p w:rsidR="00841061" w:rsidRPr="00841061" w:rsidRDefault="00841061" w:rsidP="00841061">
      <w:pPr>
        <w:bidi/>
        <w:rPr>
          <w:rFonts w:cs="David"/>
          <w:sz w:val="24"/>
          <w:szCs w:val="24"/>
          <w:rtl/>
        </w:rPr>
      </w:pPr>
      <w:r w:rsidRPr="00841061">
        <w:rPr>
          <w:rFonts w:cs="David" w:hint="cs"/>
          <w:sz w:val="24"/>
          <w:szCs w:val="24"/>
          <w:rtl/>
        </w:rPr>
        <w:t>ראשית, בשנים האחרונות מקננת תחושה באירופה, שאולי המחויבות האמריקאית לביטחונה של היבשת איננו כתמול שלשום. סדקים בתחושה זו החלו להיווצר כבר עם הדיבורים של ממשל אובמה על ''</w:t>
      </w:r>
      <w:proofErr w:type="spellStart"/>
      <w:r w:rsidRPr="00841061">
        <w:rPr>
          <w:rFonts w:cs="David" w:hint="cs"/>
          <w:sz w:val="24"/>
          <w:szCs w:val="24"/>
          <w:rtl/>
        </w:rPr>
        <w:t>הפיבוט</w:t>
      </w:r>
      <w:proofErr w:type="spellEnd"/>
      <w:r w:rsidRPr="00841061">
        <w:rPr>
          <w:rFonts w:cs="David" w:hint="cs"/>
          <w:sz w:val="24"/>
          <w:szCs w:val="24"/>
          <w:rtl/>
        </w:rPr>
        <w:t xml:space="preserve"> לאסיה'', ששיקפו רצון האמריקאי למקד את מרכז הכוח שלו בזירה זו. הם הועצמו עוד יותר על רקע קמפיין הבחירות האחרונות לנשיאות, לנוכח  אמירותיו של המועמד אז והנשיא כיום, </w:t>
      </w:r>
      <w:proofErr w:type="spellStart"/>
      <w:r w:rsidRPr="00841061">
        <w:rPr>
          <w:rFonts w:cs="David" w:hint="cs"/>
          <w:sz w:val="24"/>
          <w:szCs w:val="24"/>
          <w:rtl/>
        </w:rPr>
        <w:t>דונאלד</w:t>
      </w:r>
      <w:proofErr w:type="spellEnd"/>
      <w:r w:rsidRPr="00841061">
        <w:rPr>
          <w:rFonts w:cs="David" w:hint="cs"/>
          <w:sz w:val="24"/>
          <w:szCs w:val="24"/>
          <w:rtl/>
        </w:rPr>
        <w:t xml:space="preserve"> </w:t>
      </w:r>
      <w:proofErr w:type="spellStart"/>
      <w:r w:rsidRPr="00841061">
        <w:rPr>
          <w:rFonts w:cs="David" w:hint="cs"/>
          <w:sz w:val="24"/>
          <w:szCs w:val="24"/>
          <w:rtl/>
        </w:rPr>
        <w:t>טראמפ</w:t>
      </w:r>
      <w:proofErr w:type="spellEnd"/>
      <w:r w:rsidRPr="00841061">
        <w:rPr>
          <w:rFonts w:cs="David" w:hint="cs"/>
          <w:sz w:val="24"/>
          <w:szCs w:val="24"/>
          <w:rtl/>
        </w:rPr>
        <w:t xml:space="preserve">, שיצרו התניה למידת המחויבות האמריקאית להפעלת ''סעיף 5'' של </w:t>
      </w:r>
      <w:proofErr w:type="spellStart"/>
      <w:r w:rsidRPr="00841061">
        <w:rPr>
          <w:rFonts w:cs="David" w:hint="cs"/>
          <w:sz w:val="24"/>
          <w:szCs w:val="24"/>
          <w:rtl/>
        </w:rPr>
        <w:t>נאט''ו</w:t>
      </w:r>
      <w:proofErr w:type="spellEnd"/>
      <w:r w:rsidRPr="00841061">
        <w:rPr>
          <w:rFonts w:cs="David" w:hint="cs"/>
          <w:sz w:val="24"/>
          <w:szCs w:val="24"/>
          <w:rtl/>
        </w:rPr>
        <w:t xml:space="preserve"> ביום פקודה. לכך נוספות גם התחושות שהנשיא </w:t>
      </w:r>
      <w:proofErr w:type="spellStart"/>
      <w:r w:rsidRPr="00841061">
        <w:rPr>
          <w:rFonts w:cs="David" w:hint="cs"/>
          <w:sz w:val="24"/>
          <w:szCs w:val="24"/>
          <w:rtl/>
        </w:rPr>
        <w:t>טראמפ</w:t>
      </w:r>
      <w:proofErr w:type="spellEnd"/>
      <w:r w:rsidRPr="00841061">
        <w:rPr>
          <w:rFonts w:cs="David" w:hint="cs"/>
          <w:sz w:val="24"/>
          <w:szCs w:val="24"/>
          <w:rtl/>
        </w:rPr>
        <w:t xml:space="preserve"> יאיץ עוד יותר את המגמה האמריקאית להסתגר יותר פנימה, לעבר מדיניות יותר בדלנית שתקטין עוד יותר את מעורבותה של אמריקה בעולם. כמובן שבמעטפת החיצונית עומדים סימני שאלה גדולים, באשר לטיב יחסיו של </w:t>
      </w:r>
      <w:proofErr w:type="spellStart"/>
      <w:r w:rsidRPr="00841061">
        <w:rPr>
          <w:rFonts w:cs="David" w:hint="cs"/>
          <w:sz w:val="24"/>
          <w:szCs w:val="24"/>
          <w:rtl/>
        </w:rPr>
        <w:t>טראמפ</w:t>
      </w:r>
      <w:proofErr w:type="spellEnd"/>
      <w:r w:rsidRPr="00841061">
        <w:rPr>
          <w:rFonts w:cs="David" w:hint="cs"/>
          <w:sz w:val="24"/>
          <w:szCs w:val="24"/>
          <w:rtl/>
        </w:rPr>
        <w:t xml:space="preserve"> עם פוטין וכיצד זה ישפיע על בטחון אירופה  בכלל, ועל נושאים שמטרידים אותה ביותר ומשפיעים עליה ישירות.</w:t>
      </w:r>
    </w:p>
    <w:p w:rsidR="00841061" w:rsidRDefault="00841061" w:rsidP="00841061">
      <w:pPr>
        <w:bidi/>
        <w:rPr>
          <w:rFonts w:cs="David"/>
          <w:sz w:val="24"/>
          <w:szCs w:val="24"/>
          <w:rtl/>
        </w:rPr>
      </w:pPr>
    </w:p>
    <w:p w:rsidR="00841061" w:rsidRPr="00841061" w:rsidRDefault="00841061" w:rsidP="00841061">
      <w:pPr>
        <w:bidi/>
        <w:rPr>
          <w:rFonts w:cs="David"/>
          <w:sz w:val="24"/>
          <w:szCs w:val="24"/>
          <w:rtl/>
        </w:rPr>
      </w:pPr>
      <w:r w:rsidRPr="00841061">
        <w:rPr>
          <w:rFonts w:cs="David" w:hint="cs"/>
          <w:sz w:val="24"/>
          <w:szCs w:val="24"/>
          <w:rtl/>
        </w:rPr>
        <w:t>בהקשר זה וקטור לחץ נוסף הוא התעוררות הדוב הרוסי משנתו הארוכה וההתנהגות הרוויזיוניסטית של פוטין בגבולותיו המזרחיים של האיחוד האירופי ועל אדמת ''היבשת הישנה''. סיפוח קרים והשימוש בשיטות לוחמה היברידיות במזרח אוקראינה ובכלל, יחד עם השיח הלוחמני '</w:t>
      </w:r>
      <w:proofErr w:type="spellStart"/>
      <w:r w:rsidRPr="00841061">
        <w:rPr>
          <w:rFonts w:cs="David" w:hint="cs"/>
          <w:sz w:val="24"/>
          <w:szCs w:val="24"/>
          <w:rtl/>
        </w:rPr>
        <w:t>הפוטיניסטי</w:t>
      </w:r>
      <w:proofErr w:type="spellEnd"/>
      <w:r w:rsidRPr="00841061">
        <w:rPr>
          <w:rFonts w:cs="David" w:hint="cs"/>
          <w:sz w:val="24"/>
          <w:szCs w:val="24"/>
          <w:rtl/>
        </w:rPr>
        <w:t xml:space="preserve">' החזירה מצד אחד את שדי העבר ההיסטוריים של האיום הסובייטי מתקופת המלחמה הקרה, כאשר מספר </w:t>
      </w:r>
      <w:proofErr w:type="spellStart"/>
      <w:r w:rsidRPr="00841061">
        <w:rPr>
          <w:rFonts w:cs="David" w:hint="cs"/>
          <w:sz w:val="24"/>
          <w:szCs w:val="24"/>
          <w:rtl/>
        </w:rPr>
        <w:t>מ''ח</w:t>
      </w:r>
      <w:proofErr w:type="spellEnd"/>
      <w:r w:rsidRPr="00841061">
        <w:rPr>
          <w:rFonts w:cs="David" w:hint="cs"/>
          <w:sz w:val="24"/>
          <w:szCs w:val="24"/>
          <w:rtl/>
        </w:rPr>
        <w:t xml:space="preserve"> היו חלק בלתי נפרד מאזור ההשפעה הסובייטי והיו חברות בכפייה ''בברית וורשה''. מצד שני, התנהלות זו של רוסיה יצרה בקיעים בסיסיים בין </w:t>
      </w:r>
      <w:proofErr w:type="spellStart"/>
      <w:r w:rsidRPr="00841061">
        <w:rPr>
          <w:rFonts w:cs="David" w:hint="cs"/>
          <w:sz w:val="24"/>
          <w:szCs w:val="24"/>
          <w:rtl/>
        </w:rPr>
        <w:t>המ</w:t>
      </w:r>
      <w:proofErr w:type="spellEnd"/>
      <w:r w:rsidRPr="00841061">
        <w:rPr>
          <w:rFonts w:cs="David" w:hint="cs"/>
          <w:sz w:val="24"/>
          <w:szCs w:val="24"/>
          <w:rtl/>
        </w:rPr>
        <w:t xml:space="preserve">''ח באופן שהן רואות או תופשות את עוצמתו של איום זה, כאשר קיימת קבוצה לא קטנה של מדינות חברות המנהלות יחסי קרבה מדיניים עם רוסיה של פוטין בהיקף כזה או אחר. הרוסים מצדם השכילו לזהות מגמות אלו ודאגו לטפחן ולעודדן באמצעות שימוש באותם 'כלים היברידים', כולל עידוד כוחות לאומיים </w:t>
      </w:r>
      <w:proofErr w:type="spellStart"/>
      <w:r w:rsidRPr="00841061">
        <w:rPr>
          <w:rFonts w:cs="David" w:hint="cs"/>
          <w:sz w:val="24"/>
          <w:szCs w:val="24"/>
          <w:rtl/>
        </w:rPr>
        <w:t>ויורוסקפטים</w:t>
      </w:r>
      <w:proofErr w:type="spellEnd"/>
      <w:r w:rsidRPr="00841061">
        <w:rPr>
          <w:rFonts w:cs="David" w:hint="cs"/>
          <w:sz w:val="24"/>
          <w:szCs w:val="24"/>
          <w:rtl/>
        </w:rPr>
        <w:t xml:space="preserve"> בתוך המדינות עצמן.</w:t>
      </w:r>
    </w:p>
    <w:p w:rsidR="00841061" w:rsidRDefault="00841061" w:rsidP="00841061">
      <w:pPr>
        <w:bidi/>
        <w:rPr>
          <w:rFonts w:cs="David"/>
          <w:sz w:val="24"/>
          <w:szCs w:val="24"/>
          <w:rtl/>
        </w:rPr>
      </w:pPr>
    </w:p>
    <w:p w:rsidR="00841061" w:rsidRPr="00841061" w:rsidRDefault="00841061" w:rsidP="00841061">
      <w:pPr>
        <w:bidi/>
        <w:rPr>
          <w:rFonts w:cs="David"/>
          <w:sz w:val="24"/>
          <w:szCs w:val="24"/>
          <w:rtl/>
        </w:rPr>
      </w:pPr>
      <w:r w:rsidRPr="00841061">
        <w:rPr>
          <w:rFonts w:cs="David" w:hint="cs"/>
          <w:sz w:val="24"/>
          <w:szCs w:val="24"/>
          <w:rtl/>
        </w:rPr>
        <w:t xml:space="preserve">בהקשר זה, למכלול הלחצים הללו ניתן להוסיף את ה- </w:t>
      </w:r>
      <w:r w:rsidRPr="00E94E70">
        <w:rPr>
          <w:rFonts w:asciiTheme="majorBidi" w:hAnsiTheme="majorBidi" w:cstheme="majorBidi"/>
          <w:sz w:val="24"/>
          <w:szCs w:val="24"/>
        </w:rPr>
        <w:t>BREXIT</w:t>
      </w:r>
      <w:r w:rsidRPr="00841061">
        <w:rPr>
          <w:rFonts w:cs="David" w:hint="cs"/>
          <w:sz w:val="24"/>
          <w:szCs w:val="24"/>
          <w:rtl/>
        </w:rPr>
        <w:t xml:space="preserve"> והתחזקותם של גורמים </w:t>
      </w:r>
      <w:proofErr w:type="spellStart"/>
      <w:r w:rsidRPr="00841061">
        <w:rPr>
          <w:rFonts w:cs="David" w:hint="cs"/>
          <w:sz w:val="24"/>
          <w:szCs w:val="24"/>
          <w:rtl/>
        </w:rPr>
        <w:t>יורוסקפטיים</w:t>
      </w:r>
      <w:proofErr w:type="spellEnd"/>
      <w:r w:rsidRPr="00841061">
        <w:rPr>
          <w:rFonts w:cs="David" w:hint="cs"/>
          <w:sz w:val="24"/>
          <w:szCs w:val="24"/>
          <w:rtl/>
        </w:rPr>
        <w:t xml:space="preserve">- כאשר בשנה הנוכחית צפויות מספר מערכות בחירות במדינות מרכזיות העשויות להיות בעלות השפעה דרמטית על הדרכים בהן יפסע בעתיד </w:t>
      </w:r>
      <w:proofErr w:type="spellStart"/>
      <w:r w:rsidRPr="00841061">
        <w:rPr>
          <w:rFonts w:cs="David" w:hint="cs"/>
          <w:sz w:val="24"/>
          <w:szCs w:val="24"/>
          <w:rtl/>
        </w:rPr>
        <w:t>הא''א</w:t>
      </w:r>
      <w:proofErr w:type="spellEnd"/>
      <w:r w:rsidRPr="00841061">
        <w:rPr>
          <w:rFonts w:cs="David" w:hint="cs"/>
          <w:sz w:val="24"/>
          <w:szCs w:val="24"/>
          <w:rtl/>
        </w:rPr>
        <w:t>. באשר ל-</w:t>
      </w:r>
      <w:r w:rsidRPr="00E94E70">
        <w:rPr>
          <w:rFonts w:asciiTheme="majorBidi" w:hAnsiTheme="majorBidi" w:cstheme="majorBidi"/>
          <w:sz w:val="24"/>
          <w:szCs w:val="24"/>
        </w:rPr>
        <w:t>BREXIT</w:t>
      </w:r>
      <w:r w:rsidRPr="00841061">
        <w:rPr>
          <w:rFonts w:cs="David" w:hint="cs"/>
          <w:sz w:val="24"/>
          <w:szCs w:val="24"/>
          <w:rtl/>
        </w:rPr>
        <w:t xml:space="preserve"> באופן נקודתי, וזאת בטרם ברור כיצד ייראה ''הסכם הגירושין'' הזה, ניתן לומר שהאובדן לאיחוד הינו אדיר. בריטניה הינה הכלכלה השנייה בגודלה בקרב מדינות האיחוד, היא מהווה 50% מהקולות הקבועים שיש לגוש </w:t>
      </w:r>
      <w:proofErr w:type="spellStart"/>
      <w:r w:rsidRPr="00841061">
        <w:rPr>
          <w:rFonts w:cs="David" w:hint="cs"/>
          <w:sz w:val="24"/>
          <w:szCs w:val="24"/>
          <w:rtl/>
        </w:rPr>
        <w:t>במועבי</w:t>
      </w:r>
      <w:proofErr w:type="spellEnd"/>
      <w:r w:rsidRPr="00841061">
        <w:rPr>
          <w:rFonts w:cs="David" w:hint="cs"/>
          <w:sz w:val="24"/>
          <w:szCs w:val="24"/>
          <w:rtl/>
        </w:rPr>
        <w:t xml:space="preserve">''ט (הגם שלא תמיד הייתה זהות בעמדה הבריטית לזו של </w:t>
      </w:r>
      <w:proofErr w:type="spellStart"/>
      <w:r w:rsidRPr="00841061">
        <w:rPr>
          <w:rFonts w:cs="David" w:hint="cs"/>
          <w:sz w:val="24"/>
          <w:szCs w:val="24"/>
          <w:rtl/>
        </w:rPr>
        <w:t>הא''א</w:t>
      </w:r>
      <w:proofErr w:type="spellEnd"/>
      <w:r w:rsidRPr="00841061">
        <w:rPr>
          <w:rFonts w:cs="David" w:hint="cs"/>
          <w:sz w:val="24"/>
          <w:szCs w:val="24"/>
          <w:rtl/>
        </w:rPr>
        <w:t xml:space="preserve"> בניו- יורק), והיא גם מלאה תפקיד מרכזי ומוביל בעיצוב מדיניות החוץ והביטחון המשותפת של האיחוד. בהקשר זה ניתן לומר שאובדנה של בריטניה צפוי ליצור וואקום גדול מאוד, שלא בטוח שתהיה מדינה חברה שתוכל </w:t>
      </w:r>
      <w:proofErr w:type="spellStart"/>
      <w:r w:rsidRPr="00841061">
        <w:rPr>
          <w:rFonts w:cs="David" w:hint="cs"/>
          <w:sz w:val="24"/>
          <w:szCs w:val="24"/>
          <w:rtl/>
        </w:rPr>
        <w:t>למלאו</w:t>
      </w:r>
      <w:proofErr w:type="spellEnd"/>
      <w:r w:rsidRPr="00841061">
        <w:rPr>
          <w:rFonts w:cs="David" w:hint="cs"/>
          <w:sz w:val="24"/>
          <w:szCs w:val="24"/>
          <w:rtl/>
        </w:rPr>
        <w:t>.</w:t>
      </w:r>
    </w:p>
    <w:p w:rsidR="00841061" w:rsidRDefault="00841061" w:rsidP="00841061">
      <w:pPr>
        <w:bidi/>
        <w:rPr>
          <w:rFonts w:cs="David"/>
          <w:sz w:val="24"/>
          <w:szCs w:val="24"/>
          <w:rtl/>
        </w:rPr>
      </w:pPr>
    </w:p>
    <w:p w:rsidR="00841061" w:rsidRPr="00841061" w:rsidRDefault="00841061" w:rsidP="00841061">
      <w:pPr>
        <w:bidi/>
        <w:rPr>
          <w:rFonts w:cs="David"/>
          <w:sz w:val="24"/>
          <w:szCs w:val="24"/>
          <w:rtl/>
        </w:rPr>
      </w:pPr>
      <w:r w:rsidRPr="00841061">
        <w:rPr>
          <w:rFonts w:cs="David" w:hint="cs"/>
          <w:sz w:val="24"/>
          <w:szCs w:val="24"/>
          <w:rtl/>
        </w:rPr>
        <w:t xml:space="preserve">לכל האתגרים המצרפיים הללו מתווסף אתגר הפליטים, על רקע המלחמה בסוריה אבל גם מאות אלפים אפריקאים ואחרים המחפשים חיים חדשים ועתיד טוב יותר לילדיהם, שהפך לאיום על עצם קיומו של האיחוד. תופעה זו מועצמת עוד יותר על רקע איום הטרור המתגבר מפניו המרובות של הג'יהאד העולמי- אם באמצעות החשש משובם של הלוחמים הזרים שיצאו ללחום בשדות הקרב בסוריה ועיראק, ואם מילדי הדור השני והשלישי של המהגרים ממדינות מוסלמיות, בעיקר אלו ממדינות המגרב שתסכוליהם החברתיים מתורגמים לבחירה בנתיב </w:t>
      </w:r>
      <w:proofErr w:type="spellStart"/>
      <w:r w:rsidRPr="00841061">
        <w:rPr>
          <w:rFonts w:cs="David" w:hint="cs"/>
          <w:sz w:val="24"/>
          <w:szCs w:val="24"/>
          <w:rtl/>
        </w:rPr>
        <w:t>הג'יהדיסטי</w:t>
      </w:r>
      <w:proofErr w:type="spellEnd"/>
      <w:r w:rsidRPr="00841061">
        <w:rPr>
          <w:rFonts w:cs="David" w:hint="cs"/>
          <w:sz w:val="24"/>
          <w:szCs w:val="24"/>
          <w:rtl/>
        </w:rPr>
        <w:t>- שונא דרך החיים המערבית וכל מה שהיא מגלמת ומייצגת.</w:t>
      </w:r>
    </w:p>
    <w:p w:rsidR="00841061" w:rsidRDefault="00841061" w:rsidP="00841061">
      <w:pPr>
        <w:bidi/>
        <w:rPr>
          <w:rFonts w:cs="David"/>
          <w:sz w:val="24"/>
          <w:szCs w:val="24"/>
          <w:rtl/>
        </w:rPr>
      </w:pPr>
    </w:p>
    <w:p w:rsidR="00841061" w:rsidRPr="00841061" w:rsidRDefault="00841061" w:rsidP="00841061">
      <w:pPr>
        <w:bidi/>
        <w:rPr>
          <w:rFonts w:cs="David"/>
          <w:sz w:val="24"/>
          <w:szCs w:val="24"/>
          <w:rtl/>
        </w:rPr>
      </w:pPr>
      <w:r w:rsidRPr="00841061">
        <w:rPr>
          <w:rFonts w:cs="David" w:hint="cs"/>
          <w:sz w:val="24"/>
          <w:szCs w:val="24"/>
          <w:rtl/>
        </w:rPr>
        <w:t xml:space="preserve">בנסיבות מורכבות אלו מנסה האיחוד האירופי במובנים </w:t>
      </w:r>
      <w:proofErr w:type="spellStart"/>
      <w:r w:rsidRPr="00841061">
        <w:rPr>
          <w:rFonts w:cs="David" w:hint="cs"/>
          <w:sz w:val="24"/>
          <w:szCs w:val="24"/>
          <w:rtl/>
        </w:rPr>
        <w:t>מסויימים</w:t>
      </w:r>
      <w:proofErr w:type="spellEnd"/>
      <w:r w:rsidRPr="00841061">
        <w:rPr>
          <w:rFonts w:cs="David" w:hint="cs"/>
          <w:sz w:val="24"/>
          <w:szCs w:val="24"/>
          <w:rtl/>
        </w:rPr>
        <w:t xml:space="preserve"> להגדיר את עצמו מחדש. ישנה הבנה בסיסית בקרב </w:t>
      </w:r>
      <w:proofErr w:type="spellStart"/>
      <w:r w:rsidRPr="00841061">
        <w:rPr>
          <w:rFonts w:cs="David" w:hint="cs"/>
          <w:sz w:val="24"/>
          <w:szCs w:val="24"/>
          <w:rtl/>
        </w:rPr>
        <w:t>מקבה''ח</w:t>
      </w:r>
      <w:proofErr w:type="spellEnd"/>
      <w:r w:rsidRPr="00841061">
        <w:rPr>
          <w:rFonts w:cs="David" w:hint="cs"/>
          <w:sz w:val="24"/>
          <w:szCs w:val="24"/>
          <w:rtl/>
        </w:rPr>
        <w:t xml:space="preserve"> 'הפרו- אירופה', שאותה ארכיטקטורה מפוארת של ''</w:t>
      </w:r>
      <w:proofErr w:type="spellStart"/>
      <w:r w:rsidRPr="00841061">
        <w:rPr>
          <w:rFonts w:cs="David" w:hint="cs"/>
          <w:sz w:val="24"/>
          <w:szCs w:val="24"/>
          <w:rtl/>
        </w:rPr>
        <w:t>הפרוייקט</w:t>
      </w:r>
      <w:proofErr w:type="spellEnd"/>
      <w:r w:rsidRPr="00841061">
        <w:rPr>
          <w:rFonts w:cs="David" w:hint="cs"/>
          <w:sz w:val="24"/>
          <w:szCs w:val="24"/>
          <w:rtl/>
        </w:rPr>
        <w:t xml:space="preserve"> האירופי'' צריכה מצד אחד לחפש משמעויות חדשות- כדי לנסות למשוך מחדש את אותו דור צעיר, שאותו בסיס שעמד בהקמת האיחוד, הפסקת שפיכות הדמים והמלחמות המדממות ביבשת הישנה במשך מאות בשנים, כבר אינו מדבר אליו עוד, בעוד מהצד השני ישנו ניסיון למצוא 'מרפא' על רקע אותם אתגרים </w:t>
      </w:r>
      <w:proofErr w:type="spellStart"/>
      <w:r w:rsidRPr="00841061">
        <w:rPr>
          <w:rFonts w:cs="David" w:hint="cs"/>
          <w:sz w:val="24"/>
          <w:szCs w:val="24"/>
          <w:rtl/>
        </w:rPr>
        <w:t>שצויינו</w:t>
      </w:r>
      <w:proofErr w:type="spellEnd"/>
      <w:r w:rsidRPr="00841061">
        <w:rPr>
          <w:rFonts w:cs="David" w:hint="cs"/>
          <w:sz w:val="24"/>
          <w:szCs w:val="24"/>
          <w:rtl/>
        </w:rPr>
        <w:t xml:space="preserve"> לעיל. בנסיבות אלו הושקה לאחרונה מדיניות ביטחון משותפת חדשה של </w:t>
      </w:r>
      <w:proofErr w:type="spellStart"/>
      <w:r w:rsidRPr="00841061">
        <w:rPr>
          <w:rFonts w:cs="David" w:hint="cs"/>
          <w:sz w:val="24"/>
          <w:szCs w:val="24"/>
          <w:rtl/>
        </w:rPr>
        <w:t>הא''א</w:t>
      </w:r>
      <w:proofErr w:type="spellEnd"/>
      <w:r w:rsidRPr="00841061">
        <w:rPr>
          <w:rFonts w:cs="David" w:hint="cs"/>
          <w:sz w:val="24"/>
          <w:szCs w:val="24"/>
          <w:rtl/>
        </w:rPr>
        <w:t xml:space="preserve">, כאשר קודמתה נכתבה בראשית שנות ה- 2000. מדיניות חדשה זו מנסה לתת מענה לאתגרים המשתנים, כאשר עדיין היא מוגדרת </w:t>
      </w:r>
      <w:proofErr w:type="spellStart"/>
      <w:r w:rsidRPr="00841061">
        <w:rPr>
          <w:rFonts w:cs="David" w:hint="cs"/>
          <w:sz w:val="24"/>
          <w:szCs w:val="24"/>
          <w:rtl/>
        </w:rPr>
        <w:lastRenderedPageBreak/>
        <w:t>ככזו</w:t>
      </w:r>
      <w:proofErr w:type="spellEnd"/>
      <w:r w:rsidRPr="00841061">
        <w:rPr>
          <w:rFonts w:cs="David" w:hint="cs"/>
          <w:sz w:val="24"/>
          <w:szCs w:val="24"/>
          <w:rtl/>
        </w:rPr>
        <w:t xml:space="preserve"> המשלימה את תפקיד </w:t>
      </w:r>
      <w:proofErr w:type="spellStart"/>
      <w:r w:rsidRPr="00841061">
        <w:rPr>
          <w:rFonts w:cs="David" w:hint="cs"/>
          <w:sz w:val="24"/>
          <w:szCs w:val="24"/>
          <w:rtl/>
        </w:rPr>
        <w:t>נאט''ו</w:t>
      </w:r>
      <w:proofErr w:type="spellEnd"/>
      <w:r w:rsidRPr="00841061">
        <w:rPr>
          <w:rFonts w:cs="David" w:hint="cs"/>
          <w:sz w:val="24"/>
          <w:szCs w:val="24"/>
          <w:rtl/>
        </w:rPr>
        <w:t xml:space="preserve"> בהגנה על אירופה- תוך זיהוי הפערים בין יכולות </w:t>
      </w:r>
      <w:proofErr w:type="spellStart"/>
      <w:r w:rsidRPr="00841061">
        <w:rPr>
          <w:rFonts w:cs="David" w:hint="cs"/>
          <w:sz w:val="24"/>
          <w:szCs w:val="24"/>
          <w:rtl/>
        </w:rPr>
        <w:t>נאט''ו</w:t>
      </w:r>
      <w:proofErr w:type="spellEnd"/>
      <w:r w:rsidRPr="00841061">
        <w:rPr>
          <w:rFonts w:cs="David" w:hint="cs"/>
          <w:sz w:val="24"/>
          <w:szCs w:val="24"/>
          <w:rtl/>
        </w:rPr>
        <w:t xml:space="preserve"> במתן המענה לבין המציאות הנוכחית, וניתן בה גם משקל רב ליחסי </w:t>
      </w:r>
      <w:proofErr w:type="spellStart"/>
      <w:r w:rsidRPr="00841061">
        <w:rPr>
          <w:rFonts w:cs="David" w:hint="cs"/>
          <w:sz w:val="24"/>
          <w:szCs w:val="24"/>
          <w:rtl/>
        </w:rPr>
        <w:t>השת''פ</w:t>
      </w:r>
      <w:proofErr w:type="spellEnd"/>
      <w:r w:rsidRPr="00841061">
        <w:rPr>
          <w:rFonts w:cs="David" w:hint="cs"/>
          <w:sz w:val="24"/>
          <w:szCs w:val="24"/>
          <w:rtl/>
        </w:rPr>
        <w:t xml:space="preserve"> בין הברית הצפון אטלנטית לאיחוד.</w:t>
      </w:r>
    </w:p>
    <w:p w:rsidR="00841061" w:rsidRPr="00841061" w:rsidRDefault="00841061" w:rsidP="00841061">
      <w:pPr>
        <w:bidi/>
        <w:rPr>
          <w:rFonts w:cs="David"/>
          <w:sz w:val="24"/>
          <w:szCs w:val="24"/>
          <w:rtl/>
        </w:rPr>
      </w:pPr>
    </w:p>
    <w:p w:rsidR="00841061" w:rsidRPr="00841061" w:rsidRDefault="00841061" w:rsidP="00841061">
      <w:pPr>
        <w:bidi/>
        <w:rPr>
          <w:rFonts w:cs="David"/>
          <w:b/>
          <w:bCs/>
          <w:sz w:val="24"/>
          <w:szCs w:val="24"/>
          <w:u w:val="single"/>
          <w:rtl/>
        </w:rPr>
      </w:pPr>
      <w:r w:rsidRPr="00841061">
        <w:rPr>
          <w:rFonts w:cs="David" w:hint="cs"/>
          <w:b/>
          <w:bCs/>
          <w:sz w:val="24"/>
          <w:szCs w:val="24"/>
          <w:u w:val="single"/>
          <w:rtl/>
        </w:rPr>
        <w:t xml:space="preserve">האיחוד האירופי </w:t>
      </w:r>
      <w:proofErr w:type="spellStart"/>
      <w:r w:rsidRPr="00841061">
        <w:rPr>
          <w:rFonts w:cs="David" w:hint="cs"/>
          <w:b/>
          <w:bCs/>
          <w:sz w:val="24"/>
          <w:szCs w:val="24"/>
          <w:u w:val="single"/>
          <w:rtl/>
        </w:rPr>
        <w:t>והמז</w:t>
      </w:r>
      <w:proofErr w:type="spellEnd"/>
      <w:r w:rsidRPr="00841061">
        <w:rPr>
          <w:rFonts w:cs="David" w:hint="cs"/>
          <w:b/>
          <w:bCs/>
          <w:sz w:val="24"/>
          <w:szCs w:val="24"/>
          <w:u w:val="single"/>
          <w:rtl/>
        </w:rPr>
        <w:t>''ת</w:t>
      </w:r>
    </w:p>
    <w:p w:rsidR="00841061" w:rsidRDefault="00841061" w:rsidP="00841061">
      <w:pPr>
        <w:bidi/>
        <w:rPr>
          <w:rFonts w:cs="David"/>
          <w:sz w:val="24"/>
          <w:szCs w:val="24"/>
          <w:rtl/>
        </w:rPr>
      </w:pPr>
    </w:p>
    <w:p w:rsidR="00841061" w:rsidRPr="00841061" w:rsidRDefault="00841061" w:rsidP="00841061">
      <w:pPr>
        <w:bidi/>
        <w:rPr>
          <w:rFonts w:cs="David"/>
          <w:sz w:val="24"/>
          <w:szCs w:val="24"/>
          <w:rtl/>
        </w:rPr>
      </w:pPr>
      <w:r w:rsidRPr="00841061">
        <w:rPr>
          <w:rFonts w:cs="David" w:hint="cs"/>
          <w:sz w:val="24"/>
          <w:szCs w:val="24"/>
          <w:rtl/>
        </w:rPr>
        <w:t xml:space="preserve">כמו בכל העולם, שרשרת האירועים שהובילה למה שזכה בתחילה לכינוי ''האביב הערבי'', תפסה בהפתעה רבה את האיחוד האירופי </w:t>
      </w:r>
      <w:proofErr w:type="spellStart"/>
      <w:r w:rsidRPr="00841061">
        <w:rPr>
          <w:rFonts w:cs="David" w:hint="cs"/>
          <w:sz w:val="24"/>
          <w:szCs w:val="24"/>
          <w:rtl/>
        </w:rPr>
        <w:t>ומקבה''ח</w:t>
      </w:r>
      <w:proofErr w:type="spellEnd"/>
      <w:r w:rsidRPr="00841061">
        <w:rPr>
          <w:rFonts w:cs="David" w:hint="cs"/>
          <w:sz w:val="24"/>
          <w:szCs w:val="24"/>
          <w:rtl/>
        </w:rPr>
        <w:t xml:space="preserve"> שלו. בתחילה ניתנה לאירועים אלו נופך רומנטי אבל ככל שחלף הזמן גברה ההבנה, שמדובר באירועים מתמשכים המכוללים חוסר יציבות לו השלכות ישירות על האיחוד האירופי ובטחונו. בנסיבות שכאלו אותה תפישה אידילית ראשונית, החליפה את מקומה בהדרגה לראייה יותר פרגמטית וריאליסטית של המציאות הנוטה לקדש יותר את היציבות והסדר. </w:t>
      </w:r>
    </w:p>
    <w:p w:rsidR="00841061" w:rsidRPr="00841061" w:rsidRDefault="00841061" w:rsidP="00841061">
      <w:pPr>
        <w:bidi/>
        <w:rPr>
          <w:rFonts w:cs="David"/>
          <w:sz w:val="24"/>
          <w:szCs w:val="24"/>
          <w:rtl/>
        </w:rPr>
      </w:pPr>
      <w:r w:rsidRPr="00841061">
        <w:rPr>
          <w:rFonts w:cs="David" w:hint="cs"/>
          <w:sz w:val="24"/>
          <w:szCs w:val="24"/>
          <w:rtl/>
        </w:rPr>
        <w:t>מפאת קוצר היריעה להלן התייחסות למספר זירות מעניינות ומרכזיות בראייתנו ולתפישת האיחוד, תוך תמצות כיצד הן נראות מבריסל:</w:t>
      </w:r>
    </w:p>
    <w:p w:rsidR="00841061" w:rsidRDefault="00841061" w:rsidP="00841061">
      <w:pPr>
        <w:bidi/>
        <w:rPr>
          <w:rFonts w:cs="David"/>
          <w:sz w:val="24"/>
          <w:szCs w:val="24"/>
          <w:u w:val="single"/>
          <w:rtl/>
        </w:rPr>
      </w:pPr>
    </w:p>
    <w:p w:rsidR="00841061" w:rsidRPr="00841061" w:rsidRDefault="00841061" w:rsidP="00841061">
      <w:pPr>
        <w:bidi/>
        <w:rPr>
          <w:rFonts w:cs="David"/>
          <w:sz w:val="24"/>
          <w:szCs w:val="24"/>
          <w:rtl/>
        </w:rPr>
      </w:pPr>
      <w:r w:rsidRPr="00841061">
        <w:rPr>
          <w:rFonts w:cs="David" w:hint="cs"/>
          <w:sz w:val="24"/>
          <w:szCs w:val="24"/>
          <w:u w:val="single"/>
          <w:rtl/>
        </w:rPr>
        <w:t>האיחוד האירופי והמלחמה בסוריה</w:t>
      </w:r>
      <w:r w:rsidRPr="00841061">
        <w:rPr>
          <w:rFonts w:cs="David" w:hint="cs"/>
          <w:sz w:val="24"/>
          <w:szCs w:val="24"/>
          <w:rtl/>
        </w:rPr>
        <w:t xml:space="preserve">: מיד עם פרוץ המהומות בסוריה ועל רקע הדיכוי הברוטאלי של משטר אסד כנגד המפגינים כנגדו, אימץ </w:t>
      </w:r>
      <w:proofErr w:type="spellStart"/>
      <w:r w:rsidRPr="00841061">
        <w:rPr>
          <w:rFonts w:cs="David" w:hint="cs"/>
          <w:sz w:val="24"/>
          <w:szCs w:val="24"/>
          <w:rtl/>
        </w:rPr>
        <w:t>הא''א</w:t>
      </w:r>
      <w:proofErr w:type="spellEnd"/>
      <w:r w:rsidRPr="00841061">
        <w:rPr>
          <w:rFonts w:cs="David" w:hint="cs"/>
          <w:sz w:val="24"/>
          <w:szCs w:val="24"/>
          <w:rtl/>
        </w:rPr>
        <w:t xml:space="preserve"> ''עמדה משותפת'' וחד משמעית הגורסת שאסד חייב ללכת. עמדה זו זכתה לחיזוק ותיקוף עם פרוץ הקרבות והידרדרות המדינה למלחמת אזרחים נוראית. עם זאת לאורך השנים ועל רקע הימשכות המלחמה המדממת הזו, עלייה בזרם הפליטים מסוריה </w:t>
      </w:r>
      <w:proofErr w:type="spellStart"/>
      <w:r w:rsidRPr="00841061">
        <w:rPr>
          <w:rFonts w:cs="David" w:hint="cs"/>
          <w:sz w:val="24"/>
          <w:szCs w:val="24"/>
          <w:rtl/>
        </w:rPr>
        <w:t>לא''א</w:t>
      </w:r>
      <w:proofErr w:type="spellEnd"/>
      <w:r w:rsidRPr="00841061">
        <w:rPr>
          <w:rFonts w:cs="David" w:hint="cs"/>
          <w:sz w:val="24"/>
          <w:szCs w:val="24"/>
          <w:rtl/>
        </w:rPr>
        <w:t xml:space="preserve"> והחשש משובם של הלוחמים הזרים, ניתן לזהות שחיקה מסוימת בנחישות זו. </w:t>
      </w:r>
    </w:p>
    <w:p w:rsidR="00841061" w:rsidRDefault="00841061" w:rsidP="00841061">
      <w:pPr>
        <w:bidi/>
        <w:rPr>
          <w:rFonts w:cs="David"/>
          <w:sz w:val="24"/>
          <w:szCs w:val="24"/>
          <w:rtl/>
        </w:rPr>
      </w:pPr>
    </w:p>
    <w:p w:rsidR="00841061" w:rsidRPr="00841061" w:rsidRDefault="00841061" w:rsidP="00841061">
      <w:pPr>
        <w:bidi/>
        <w:rPr>
          <w:rFonts w:cs="David"/>
          <w:sz w:val="24"/>
          <w:szCs w:val="24"/>
          <w:rtl/>
        </w:rPr>
      </w:pPr>
      <w:r w:rsidRPr="00841061">
        <w:rPr>
          <w:rFonts w:cs="David" w:hint="cs"/>
          <w:sz w:val="24"/>
          <w:szCs w:val="24"/>
          <w:rtl/>
        </w:rPr>
        <w:t xml:space="preserve">בעקבות החתימה על הסכם הגרעין בין איראן (ה- </w:t>
      </w:r>
      <w:r w:rsidRPr="00E94E70">
        <w:rPr>
          <w:rFonts w:asciiTheme="majorBidi" w:hAnsiTheme="majorBidi" w:cstheme="majorBidi"/>
          <w:sz w:val="24"/>
          <w:szCs w:val="24"/>
        </w:rPr>
        <w:t>JCPOA</w:t>
      </w:r>
      <w:r w:rsidRPr="00841061">
        <w:rPr>
          <w:rFonts w:cs="David" w:hint="cs"/>
          <w:sz w:val="24"/>
          <w:szCs w:val="24"/>
          <w:rtl/>
        </w:rPr>
        <w:t xml:space="preserve">) ל- </w:t>
      </w:r>
      <w:r w:rsidRPr="00E94E70">
        <w:rPr>
          <w:rFonts w:asciiTheme="majorBidi" w:hAnsiTheme="majorBidi" w:cstheme="majorBidi"/>
          <w:sz w:val="24"/>
          <w:szCs w:val="24"/>
        </w:rPr>
        <w:t>E3+3</w:t>
      </w:r>
      <w:r w:rsidRPr="00841061">
        <w:rPr>
          <w:rFonts w:cs="David" w:hint="cs"/>
          <w:sz w:val="24"/>
          <w:szCs w:val="24"/>
          <w:rtl/>
        </w:rPr>
        <w:t xml:space="preserve">- בו </w:t>
      </w:r>
      <w:proofErr w:type="spellStart"/>
      <w:r w:rsidRPr="00841061">
        <w:rPr>
          <w:rFonts w:cs="David" w:hint="cs"/>
          <w:sz w:val="24"/>
          <w:szCs w:val="24"/>
          <w:rtl/>
        </w:rPr>
        <w:t>הא''א</w:t>
      </w:r>
      <w:proofErr w:type="spellEnd"/>
      <w:r w:rsidRPr="00841061">
        <w:rPr>
          <w:rFonts w:cs="David" w:hint="cs"/>
          <w:sz w:val="24"/>
          <w:szCs w:val="24"/>
          <w:rtl/>
        </w:rPr>
        <w:t xml:space="preserve"> מילא תפקיד מרכזי כמתאם הקבוצה- התבטאה </w:t>
      </w:r>
      <w:proofErr w:type="spellStart"/>
      <w:r w:rsidRPr="00841061">
        <w:rPr>
          <w:rFonts w:cs="David" w:hint="cs"/>
          <w:sz w:val="24"/>
          <w:szCs w:val="24"/>
          <w:rtl/>
        </w:rPr>
        <w:t>מוגריני</w:t>
      </w:r>
      <w:proofErr w:type="spellEnd"/>
      <w:r w:rsidRPr="00841061">
        <w:rPr>
          <w:rFonts w:cs="David" w:hint="cs"/>
          <w:sz w:val="24"/>
          <w:szCs w:val="24"/>
          <w:rtl/>
        </w:rPr>
        <w:t xml:space="preserve">, שמודל ופורמט מוצלח זה יכול לשמש כמודל לפתרון העימות הסורי ואולי אף לסכסוכים נוספים/אחרים באזורנו. כשהוזמן </w:t>
      </w:r>
      <w:proofErr w:type="spellStart"/>
      <w:r w:rsidRPr="00841061">
        <w:rPr>
          <w:rFonts w:cs="David" w:hint="cs"/>
          <w:sz w:val="24"/>
          <w:szCs w:val="24"/>
          <w:rtl/>
        </w:rPr>
        <w:t>הא''א</w:t>
      </w:r>
      <w:proofErr w:type="spellEnd"/>
      <w:r w:rsidRPr="00841061">
        <w:rPr>
          <w:rFonts w:cs="David" w:hint="cs"/>
          <w:sz w:val="24"/>
          <w:szCs w:val="24"/>
          <w:rtl/>
        </w:rPr>
        <w:t xml:space="preserve"> להיות חבר במפגש ה- </w:t>
      </w:r>
      <w:r w:rsidRPr="00841061">
        <w:rPr>
          <w:rFonts w:cs="David"/>
          <w:sz w:val="24"/>
          <w:szCs w:val="24"/>
        </w:rPr>
        <w:t xml:space="preserve">ISSG </w:t>
      </w:r>
      <w:r w:rsidRPr="00841061">
        <w:rPr>
          <w:rFonts w:cs="David" w:hint="cs"/>
          <w:sz w:val="24"/>
          <w:szCs w:val="24"/>
          <w:rtl/>
        </w:rPr>
        <w:t xml:space="preserve"> נרשמה שמחה רבה מכיוון אזור כיכר שומאן, לבו של </w:t>
      </w:r>
      <w:proofErr w:type="spellStart"/>
      <w:r w:rsidRPr="00841061">
        <w:rPr>
          <w:rFonts w:cs="David" w:hint="cs"/>
          <w:sz w:val="24"/>
          <w:szCs w:val="24"/>
          <w:rtl/>
        </w:rPr>
        <w:t>הא''א</w:t>
      </w:r>
      <w:proofErr w:type="spellEnd"/>
      <w:r w:rsidRPr="00841061">
        <w:rPr>
          <w:rFonts w:cs="David" w:hint="cs"/>
          <w:sz w:val="24"/>
          <w:szCs w:val="24"/>
          <w:rtl/>
        </w:rPr>
        <w:t xml:space="preserve"> והיכן שבסמוך אליו שוכן ''שרות החוץ''. עמדה זו התקבלה במקלחת צוננים </w:t>
      </w:r>
      <w:proofErr w:type="spellStart"/>
      <w:r w:rsidRPr="00841061">
        <w:rPr>
          <w:rFonts w:cs="David" w:hint="cs"/>
          <w:sz w:val="24"/>
          <w:szCs w:val="24"/>
          <w:rtl/>
        </w:rPr>
        <w:t>ע''י</w:t>
      </w:r>
      <w:proofErr w:type="spellEnd"/>
      <w:r w:rsidRPr="00841061">
        <w:rPr>
          <w:rFonts w:cs="David" w:hint="cs"/>
          <w:sz w:val="24"/>
          <w:szCs w:val="24"/>
          <w:rtl/>
        </w:rPr>
        <w:t xml:space="preserve"> מספר מדינות חברות מרכזיות, שהעדיפו לראות את </w:t>
      </w:r>
      <w:proofErr w:type="spellStart"/>
      <w:r w:rsidRPr="00841061">
        <w:rPr>
          <w:rFonts w:cs="David" w:hint="cs"/>
          <w:sz w:val="24"/>
          <w:szCs w:val="24"/>
          <w:rtl/>
        </w:rPr>
        <w:t>הא''א</w:t>
      </w:r>
      <w:proofErr w:type="spellEnd"/>
      <w:r w:rsidRPr="00841061">
        <w:rPr>
          <w:rFonts w:cs="David" w:hint="cs"/>
          <w:sz w:val="24"/>
          <w:szCs w:val="24"/>
          <w:rtl/>
        </w:rPr>
        <w:t xml:space="preserve"> פחות מעורב במגעים הדיפלומטים לפתרון הסכסוך הסורי. </w:t>
      </w:r>
    </w:p>
    <w:p w:rsidR="00841061" w:rsidRDefault="00841061" w:rsidP="00841061">
      <w:pPr>
        <w:bidi/>
        <w:rPr>
          <w:rFonts w:cs="David"/>
          <w:sz w:val="24"/>
          <w:szCs w:val="24"/>
          <w:rtl/>
        </w:rPr>
      </w:pPr>
    </w:p>
    <w:p w:rsidR="00841061" w:rsidRPr="00841061" w:rsidRDefault="00841061" w:rsidP="00841061">
      <w:pPr>
        <w:bidi/>
        <w:rPr>
          <w:rFonts w:cs="David"/>
          <w:sz w:val="24"/>
          <w:szCs w:val="24"/>
          <w:rtl/>
        </w:rPr>
      </w:pPr>
      <w:r w:rsidRPr="00841061">
        <w:rPr>
          <w:rFonts w:cs="David" w:hint="cs"/>
          <w:sz w:val="24"/>
          <w:szCs w:val="24"/>
          <w:rtl/>
        </w:rPr>
        <w:t xml:space="preserve">מגמת חוסר האחידות והפיצול ביחס </w:t>
      </w:r>
      <w:proofErr w:type="spellStart"/>
      <w:r w:rsidRPr="00841061">
        <w:rPr>
          <w:rFonts w:cs="David" w:hint="cs"/>
          <w:sz w:val="24"/>
          <w:szCs w:val="24"/>
          <w:rtl/>
        </w:rPr>
        <w:t>ל''עמדה</w:t>
      </w:r>
      <w:proofErr w:type="spellEnd"/>
      <w:r w:rsidRPr="00841061">
        <w:rPr>
          <w:rFonts w:cs="David" w:hint="cs"/>
          <w:sz w:val="24"/>
          <w:szCs w:val="24"/>
          <w:rtl/>
        </w:rPr>
        <w:t xml:space="preserve"> המשותפת'' בקשר לסכסוך בסוריה, הועצמה עוד יותר על רקע תחילת המעורבות הצבאית הרוסית במדינה במהלך השליש האחרון של שנת 2015. אז נוצרו להן מספר מחנות בקרב </w:t>
      </w:r>
      <w:proofErr w:type="spellStart"/>
      <w:r w:rsidRPr="00841061">
        <w:rPr>
          <w:rFonts w:cs="David" w:hint="cs"/>
          <w:sz w:val="24"/>
          <w:szCs w:val="24"/>
          <w:rtl/>
        </w:rPr>
        <w:t>המ</w:t>
      </w:r>
      <w:proofErr w:type="spellEnd"/>
      <w:r w:rsidRPr="00841061">
        <w:rPr>
          <w:rFonts w:cs="David" w:hint="cs"/>
          <w:sz w:val="24"/>
          <w:szCs w:val="24"/>
          <w:rtl/>
        </w:rPr>
        <w:t xml:space="preserve">''ח כאשר חברותיה הטובות של רוסיה במועצה בולמות כל גינוי של המעורבות הרוסית במדינה, גם באותם המקרים בהם הייתה פגיעה קשה באוכלוסייה אזרחית. ווטו זה הוסר במידה מסוימת רק כשנה לאחר תחילת המבצע הצבאי הרוסי בסוריה, במסגרת מסקנות שרי החוץ והמנהיגים בחודש אוקטובר 2016, וזאת על רקע ההפגזה של אותה שיירה הומניטארית לעיר </w:t>
      </w:r>
      <w:proofErr w:type="spellStart"/>
      <w:r w:rsidRPr="00841061">
        <w:rPr>
          <w:rFonts w:cs="David" w:hint="cs"/>
          <w:sz w:val="24"/>
          <w:szCs w:val="24"/>
          <w:rtl/>
        </w:rPr>
        <w:t>חאלב</w:t>
      </w:r>
      <w:proofErr w:type="spellEnd"/>
      <w:r w:rsidRPr="00841061">
        <w:rPr>
          <w:rFonts w:cs="David" w:hint="cs"/>
          <w:sz w:val="24"/>
          <w:szCs w:val="24"/>
          <w:rtl/>
        </w:rPr>
        <w:t xml:space="preserve">. אגב, גם </w:t>
      </w:r>
      <w:proofErr w:type="spellStart"/>
      <w:r w:rsidRPr="00841061">
        <w:rPr>
          <w:rFonts w:cs="David" w:hint="cs"/>
          <w:sz w:val="24"/>
          <w:szCs w:val="24"/>
          <w:rtl/>
        </w:rPr>
        <w:t>איזכור</w:t>
      </w:r>
      <w:proofErr w:type="spellEnd"/>
      <w:r w:rsidRPr="00841061">
        <w:rPr>
          <w:rFonts w:cs="David" w:hint="cs"/>
          <w:sz w:val="24"/>
          <w:szCs w:val="24"/>
          <w:rtl/>
        </w:rPr>
        <w:t xml:space="preserve"> שלילי של איראן בהקשר זה היה סוג של טאבו מאז החתימה על ה- </w:t>
      </w:r>
      <w:r w:rsidRPr="00E94E70">
        <w:rPr>
          <w:rFonts w:asciiTheme="majorBidi" w:hAnsiTheme="majorBidi" w:cstheme="majorBidi"/>
          <w:sz w:val="24"/>
          <w:szCs w:val="24"/>
        </w:rPr>
        <w:t>JCPOA</w:t>
      </w:r>
      <w:r w:rsidRPr="00841061">
        <w:rPr>
          <w:rFonts w:cs="David" w:hint="cs"/>
          <w:sz w:val="24"/>
          <w:szCs w:val="24"/>
          <w:rtl/>
        </w:rPr>
        <w:t xml:space="preserve">, אשר נשבר חלקית בפסגת מנהיגי היבשת בדצמבר האחרון והמסקנות שאומצו בסיומה. בהן הושמע שוב גינוי לרוסיה ולראשונה גם לאיראן. </w:t>
      </w:r>
    </w:p>
    <w:p w:rsidR="00841061" w:rsidRDefault="00841061" w:rsidP="00841061">
      <w:pPr>
        <w:bidi/>
        <w:rPr>
          <w:rFonts w:cs="David"/>
          <w:sz w:val="24"/>
          <w:szCs w:val="24"/>
          <w:rtl/>
        </w:rPr>
      </w:pPr>
    </w:p>
    <w:p w:rsidR="00841061" w:rsidRPr="00841061" w:rsidRDefault="00841061" w:rsidP="00841061">
      <w:pPr>
        <w:bidi/>
        <w:rPr>
          <w:rFonts w:cs="David"/>
          <w:sz w:val="24"/>
          <w:szCs w:val="24"/>
          <w:rtl/>
        </w:rPr>
      </w:pPr>
      <w:r w:rsidRPr="00841061">
        <w:rPr>
          <w:rFonts w:cs="David" w:hint="cs"/>
          <w:sz w:val="24"/>
          <w:szCs w:val="24"/>
          <w:rtl/>
        </w:rPr>
        <w:t xml:space="preserve">כאשר השיח לפתרון המלחמה בסוריה הפך לבילטראלי, רוסי- אמריקאי, מצא עצמו האיחוד האירופי- לתסכולו הרב- פחות מעורב בפרטי המגעים ובכלל. כיום ניתן להגיד שלאור העובדה </w:t>
      </w:r>
      <w:proofErr w:type="spellStart"/>
      <w:r w:rsidRPr="00841061">
        <w:rPr>
          <w:rFonts w:cs="David" w:hint="cs"/>
          <w:sz w:val="24"/>
          <w:szCs w:val="24"/>
          <w:rtl/>
        </w:rPr>
        <w:t>שלא''א</w:t>
      </w:r>
      <w:proofErr w:type="spellEnd"/>
      <w:r w:rsidRPr="00841061">
        <w:rPr>
          <w:rFonts w:cs="David" w:hint="cs"/>
          <w:sz w:val="24"/>
          <w:szCs w:val="24"/>
          <w:rtl/>
        </w:rPr>
        <w:t xml:space="preserve"> אין כוחות על הקרקע וכוח צבאי בכלל, ברור לו לגמרי שאין ביכולתו להשפיע על המציאות בשטח ועל מאמצי ההסדרה. מצד שני ברור לו עוד יותר כי עם שוך הקרבות והגעה להסדרה פוליטית בסוריה (אם וכאשר...), יהיה עליו להכניס את היד עמוק לכיס ולהיות מעורב בשיקום סוריה. יעד בו הוא רואה חשיבות רבה, בראש ובראשונה לשם מתן מענה לסוגיית הפליטים הרבים שנמלטו מאימות המלחמה, השוהים במקומות שונים בסוריה ובמדינות השכנות לה, וזאת כדי שהללו לא ינסו את מזלם במטרה להגיע ל'חופי אירופה'. בנסיבות אלו, ומנקודת הנחה שאסד עשוי להישאר בשלטון, יהיה על </w:t>
      </w:r>
      <w:proofErr w:type="spellStart"/>
      <w:r w:rsidRPr="00841061">
        <w:rPr>
          <w:rFonts w:cs="David" w:hint="cs"/>
          <w:sz w:val="24"/>
          <w:szCs w:val="24"/>
          <w:rtl/>
        </w:rPr>
        <w:t>הא''א</w:t>
      </w:r>
      <w:proofErr w:type="spellEnd"/>
      <w:r w:rsidRPr="00841061">
        <w:rPr>
          <w:rFonts w:cs="David" w:hint="cs"/>
          <w:sz w:val="24"/>
          <w:szCs w:val="24"/>
          <w:rtl/>
        </w:rPr>
        <w:t xml:space="preserve"> למצוא פתרונות יצירתיים להגדרה מחודשת של עמדתו בסוגיית גישתו לאיש זה.</w:t>
      </w:r>
    </w:p>
    <w:p w:rsidR="00841061" w:rsidRDefault="00841061" w:rsidP="00841061">
      <w:pPr>
        <w:bidi/>
        <w:rPr>
          <w:rFonts w:cs="David"/>
          <w:sz w:val="24"/>
          <w:szCs w:val="24"/>
          <w:u w:val="single"/>
          <w:rtl/>
        </w:rPr>
      </w:pPr>
    </w:p>
    <w:p w:rsidR="00841061" w:rsidRDefault="00841061" w:rsidP="00841061">
      <w:pPr>
        <w:bidi/>
        <w:rPr>
          <w:rFonts w:cs="David"/>
          <w:sz w:val="24"/>
          <w:szCs w:val="24"/>
          <w:rtl/>
        </w:rPr>
      </w:pPr>
      <w:proofErr w:type="spellStart"/>
      <w:r w:rsidRPr="00841061">
        <w:rPr>
          <w:rFonts w:cs="David" w:hint="cs"/>
          <w:sz w:val="24"/>
          <w:szCs w:val="24"/>
          <w:u w:val="single"/>
          <w:rtl/>
        </w:rPr>
        <w:t>הא''א</w:t>
      </w:r>
      <w:proofErr w:type="spellEnd"/>
      <w:r w:rsidRPr="00841061">
        <w:rPr>
          <w:rFonts w:cs="David" w:hint="cs"/>
          <w:sz w:val="24"/>
          <w:szCs w:val="24"/>
          <w:u w:val="single"/>
          <w:rtl/>
        </w:rPr>
        <w:t xml:space="preserve"> ומדינות המגרב:</w:t>
      </w:r>
      <w:r w:rsidRPr="00841061">
        <w:rPr>
          <w:rFonts w:cs="David" w:hint="cs"/>
          <w:sz w:val="24"/>
          <w:szCs w:val="24"/>
          <w:rtl/>
        </w:rPr>
        <w:t xml:space="preserve"> המגרב הוא אזור בעל חשיבות </w:t>
      </w:r>
      <w:proofErr w:type="spellStart"/>
      <w:r w:rsidRPr="00841061">
        <w:rPr>
          <w:rFonts w:cs="David" w:hint="cs"/>
          <w:sz w:val="24"/>
          <w:szCs w:val="24"/>
          <w:rtl/>
        </w:rPr>
        <w:t>אסט</w:t>
      </w:r>
      <w:proofErr w:type="spellEnd"/>
      <w:r w:rsidRPr="00841061">
        <w:rPr>
          <w:rFonts w:cs="David" w:hint="cs"/>
          <w:sz w:val="24"/>
          <w:szCs w:val="24"/>
          <w:rtl/>
        </w:rPr>
        <w:t xml:space="preserve">' לביטחון האיחוד האירופי. ראשית כי הוא חולק גבול משותף עם </w:t>
      </w:r>
      <w:proofErr w:type="spellStart"/>
      <w:r w:rsidRPr="00841061">
        <w:rPr>
          <w:rFonts w:cs="David" w:hint="cs"/>
          <w:sz w:val="24"/>
          <w:szCs w:val="24"/>
          <w:rtl/>
        </w:rPr>
        <w:t>הא''א</w:t>
      </w:r>
      <w:proofErr w:type="spellEnd"/>
      <w:r w:rsidRPr="00841061">
        <w:rPr>
          <w:rFonts w:cs="David" w:hint="cs"/>
          <w:sz w:val="24"/>
          <w:szCs w:val="24"/>
          <w:rtl/>
        </w:rPr>
        <w:t xml:space="preserve">- יבשתי וים משותף. לכך יש להוסיף גם היסטוריה ארוכה של יחסים תרבותיים, פוליטיים- קולוניאליסטים, והגירה עצומה  למדינות האיחוד ממרחב זה. המגרב גם מהווה סוג של ''אזור חייץ'' בין אירופה לבין מדינות אפריקה, ולכן ניתן לו חשיבות רבה ותפקיד מפתח במניעת הגירה מהיבשת האפריקאית לאדמת אירופה. בנסיבות אלו, לחוסר יציבות באזור המגרב עלולות להיות השלכות ישירות על האיחוד עצמו. בצורה הכי כוללנית ניתן לפרוט את אתגרי הדאגות של האיחוד ממרחב זה ויעדיו בצורה הכללית ביותר </w:t>
      </w:r>
      <w:proofErr w:type="spellStart"/>
      <w:r w:rsidRPr="00841061">
        <w:rPr>
          <w:rFonts w:cs="David" w:hint="cs"/>
          <w:sz w:val="24"/>
          <w:szCs w:val="24"/>
          <w:rtl/>
        </w:rPr>
        <w:t>עפ</w:t>
      </w:r>
      <w:proofErr w:type="spellEnd"/>
      <w:r w:rsidRPr="00841061">
        <w:rPr>
          <w:rFonts w:cs="David" w:hint="cs"/>
          <w:sz w:val="24"/>
          <w:szCs w:val="24"/>
          <w:rtl/>
        </w:rPr>
        <w:t xml:space="preserve">''י החלוקה הבאה: </w:t>
      </w:r>
    </w:p>
    <w:p w:rsidR="00841061" w:rsidRPr="00841061" w:rsidRDefault="00841061" w:rsidP="00841061">
      <w:pPr>
        <w:bidi/>
        <w:rPr>
          <w:rFonts w:cs="David"/>
          <w:sz w:val="24"/>
          <w:szCs w:val="24"/>
          <w:rtl/>
        </w:rPr>
      </w:pPr>
    </w:p>
    <w:p w:rsidR="00841061" w:rsidRPr="00841061" w:rsidRDefault="00841061" w:rsidP="00841061">
      <w:pPr>
        <w:pStyle w:val="ListParagraph"/>
        <w:numPr>
          <w:ilvl w:val="0"/>
          <w:numId w:val="9"/>
        </w:numPr>
        <w:bidi/>
        <w:spacing w:after="200" w:line="276" w:lineRule="auto"/>
        <w:rPr>
          <w:rFonts w:cs="David"/>
          <w:sz w:val="24"/>
          <w:szCs w:val="24"/>
          <w:rtl/>
        </w:rPr>
      </w:pPr>
      <w:r w:rsidRPr="00841061">
        <w:rPr>
          <w:rFonts w:cs="David" w:hint="cs"/>
          <w:sz w:val="24"/>
          <w:szCs w:val="24"/>
          <w:u w:val="single"/>
          <w:rtl/>
        </w:rPr>
        <w:t>לוב</w:t>
      </w:r>
      <w:r w:rsidRPr="00841061">
        <w:rPr>
          <w:rFonts w:cs="David" w:hint="cs"/>
          <w:sz w:val="24"/>
          <w:szCs w:val="24"/>
          <w:rtl/>
        </w:rPr>
        <w:t xml:space="preserve">: היעד העיקרי- ייצוב המדינה. </w:t>
      </w:r>
      <w:proofErr w:type="spellStart"/>
      <w:r w:rsidRPr="00841061">
        <w:rPr>
          <w:rFonts w:cs="David" w:hint="cs"/>
          <w:sz w:val="24"/>
          <w:szCs w:val="24"/>
          <w:rtl/>
        </w:rPr>
        <w:t>מ''ח</w:t>
      </w:r>
      <w:proofErr w:type="spellEnd"/>
      <w:r w:rsidRPr="00841061">
        <w:rPr>
          <w:rFonts w:cs="David" w:hint="cs"/>
          <w:sz w:val="24"/>
          <w:szCs w:val="24"/>
          <w:rtl/>
        </w:rPr>
        <w:t xml:space="preserve"> היו מעורבות בקואליציה הצבאית, תחת דגל </w:t>
      </w:r>
      <w:proofErr w:type="spellStart"/>
      <w:r w:rsidRPr="00841061">
        <w:rPr>
          <w:rFonts w:cs="David" w:hint="cs"/>
          <w:sz w:val="24"/>
          <w:szCs w:val="24"/>
          <w:rtl/>
        </w:rPr>
        <w:t>נאט''ו</w:t>
      </w:r>
      <w:proofErr w:type="spellEnd"/>
      <w:r w:rsidRPr="00841061">
        <w:rPr>
          <w:rFonts w:cs="David" w:hint="cs"/>
          <w:sz w:val="24"/>
          <w:szCs w:val="24"/>
          <w:rtl/>
        </w:rPr>
        <w:t xml:space="preserve">, שהפילה את שלטון קדאפי. מעבר למחויבות מוסרית זו לגורלה של לוב, קיים רצון לבלום את יצירתה של קרקע פורייה לצמיחת ארגוני טרור וישויות ג'יהאד עולמי על רקע הוואקום השלטוני </w:t>
      </w:r>
      <w:r w:rsidRPr="00841061">
        <w:rPr>
          <w:rFonts w:cs="David" w:hint="cs"/>
          <w:sz w:val="24"/>
          <w:szCs w:val="24"/>
          <w:rtl/>
        </w:rPr>
        <w:lastRenderedPageBreak/>
        <w:t xml:space="preserve">במדינה. </w:t>
      </w:r>
      <w:proofErr w:type="spellStart"/>
      <w:r w:rsidRPr="00841061">
        <w:rPr>
          <w:rFonts w:cs="David" w:hint="cs"/>
          <w:sz w:val="24"/>
          <w:szCs w:val="24"/>
          <w:rtl/>
        </w:rPr>
        <w:t>הא''א</w:t>
      </w:r>
      <w:proofErr w:type="spellEnd"/>
      <w:r w:rsidRPr="00841061">
        <w:rPr>
          <w:rFonts w:cs="David" w:hint="cs"/>
          <w:sz w:val="24"/>
          <w:szCs w:val="24"/>
          <w:rtl/>
        </w:rPr>
        <w:t xml:space="preserve"> מביע תמיכה גורפת במאמצי </w:t>
      </w:r>
      <w:proofErr w:type="spellStart"/>
      <w:r w:rsidRPr="00841061">
        <w:rPr>
          <w:rFonts w:cs="David" w:hint="cs"/>
          <w:sz w:val="24"/>
          <w:szCs w:val="24"/>
          <w:rtl/>
        </w:rPr>
        <w:t>האו''ם</w:t>
      </w:r>
      <w:proofErr w:type="spellEnd"/>
      <w:r w:rsidRPr="00841061">
        <w:rPr>
          <w:rFonts w:cs="David" w:hint="cs"/>
          <w:sz w:val="24"/>
          <w:szCs w:val="24"/>
          <w:rtl/>
        </w:rPr>
        <w:t xml:space="preserve"> ושליחו המיוחד בזירה, הכוללת תמיכה בראש ''מועצת הנשיאות'' </w:t>
      </w:r>
      <w:proofErr w:type="spellStart"/>
      <w:r w:rsidRPr="00841061">
        <w:rPr>
          <w:rFonts w:cs="David" w:hint="cs"/>
          <w:sz w:val="24"/>
          <w:szCs w:val="24"/>
          <w:rtl/>
        </w:rPr>
        <w:t>סראג</w:t>
      </w:r>
      <w:proofErr w:type="spellEnd"/>
      <w:r w:rsidRPr="00841061">
        <w:rPr>
          <w:rFonts w:cs="David" w:hint="cs"/>
          <w:sz w:val="24"/>
          <w:szCs w:val="24"/>
          <w:rtl/>
        </w:rPr>
        <w:t xml:space="preserve">' </w:t>
      </w:r>
      <w:proofErr w:type="spellStart"/>
      <w:r w:rsidRPr="00841061">
        <w:rPr>
          <w:rFonts w:cs="David" w:hint="cs"/>
          <w:sz w:val="24"/>
          <w:szCs w:val="24"/>
          <w:rtl/>
        </w:rPr>
        <w:t>ו''בהסכם</w:t>
      </w:r>
      <w:proofErr w:type="spellEnd"/>
      <w:r w:rsidRPr="00841061">
        <w:rPr>
          <w:rFonts w:cs="David" w:hint="cs"/>
          <w:sz w:val="24"/>
          <w:szCs w:val="24"/>
          <w:rtl/>
        </w:rPr>
        <w:t xml:space="preserve"> הפוליטי הלובי'' (</w:t>
      </w:r>
      <w:r w:rsidRPr="00E94E70">
        <w:rPr>
          <w:rFonts w:asciiTheme="majorBidi" w:hAnsiTheme="majorBidi" w:cstheme="majorBidi"/>
          <w:sz w:val="24"/>
          <w:szCs w:val="24"/>
        </w:rPr>
        <w:t>LPA</w:t>
      </w:r>
      <w:r w:rsidRPr="00841061">
        <w:rPr>
          <w:rFonts w:cs="David" w:hint="cs"/>
          <w:sz w:val="24"/>
          <w:szCs w:val="24"/>
          <w:rtl/>
        </w:rPr>
        <w:t>).</w:t>
      </w:r>
    </w:p>
    <w:p w:rsidR="00841061" w:rsidRPr="00841061" w:rsidRDefault="00841061" w:rsidP="00841061">
      <w:pPr>
        <w:pStyle w:val="ListParagraph"/>
        <w:numPr>
          <w:ilvl w:val="0"/>
          <w:numId w:val="9"/>
        </w:numPr>
        <w:bidi/>
        <w:spacing w:after="200" w:line="276" w:lineRule="auto"/>
        <w:rPr>
          <w:rFonts w:cs="David"/>
          <w:sz w:val="24"/>
          <w:szCs w:val="24"/>
          <w:rtl/>
        </w:rPr>
      </w:pPr>
      <w:r w:rsidRPr="00841061">
        <w:rPr>
          <w:rFonts w:cs="David" w:hint="cs"/>
          <w:sz w:val="24"/>
          <w:szCs w:val="24"/>
          <w:u w:val="single"/>
          <w:rtl/>
        </w:rPr>
        <w:t>תוניסיה</w:t>
      </w:r>
      <w:r w:rsidRPr="00841061">
        <w:rPr>
          <w:rFonts w:cs="David" w:hint="cs"/>
          <w:sz w:val="24"/>
          <w:szCs w:val="24"/>
          <w:rtl/>
        </w:rPr>
        <w:t>: המדינה היחידה שאולי עשוי לצאת ממנה משהו חיובי בהקשר של ''האביב הערבי''. דאגה גדולה ליציבותה תוך הפגנת מאמצים רבים ומחויבות גדולה לסייע לה רבות- פוליטית וכלכלית, כסוג של מודל חיובי שעשוי בבוא היום לשלוח זרקור שיאיר את אזורנו באור חיובי וייתן אולי השראה למקומות נוספים.</w:t>
      </w:r>
    </w:p>
    <w:p w:rsidR="00841061" w:rsidRPr="00841061" w:rsidRDefault="00841061" w:rsidP="00841061">
      <w:pPr>
        <w:pStyle w:val="ListParagraph"/>
        <w:numPr>
          <w:ilvl w:val="0"/>
          <w:numId w:val="9"/>
        </w:numPr>
        <w:bidi/>
        <w:spacing w:after="200" w:line="276" w:lineRule="auto"/>
        <w:rPr>
          <w:rFonts w:cs="David"/>
          <w:sz w:val="24"/>
          <w:szCs w:val="24"/>
          <w:rtl/>
        </w:rPr>
      </w:pPr>
      <w:r w:rsidRPr="00841061">
        <w:rPr>
          <w:rFonts w:cs="David" w:hint="cs"/>
          <w:sz w:val="24"/>
          <w:szCs w:val="24"/>
          <w:u w:val="single"/>
          <w:rtl/>
        </w:rPr>
        <w:t>אלג'יריה</w:t>
      </w:r>
      <w:r w:rsidRPr="00841061">
        <w:rPr>
          <w:rFonts w:cs="David" w:hint="cs"/>
          <w:sz w:val="24"/>
          <w:szCs w:val="24"/>
          <w:rtl/>
        </w:rPr>
        <w:t xml:space="preserve">: שותפה אסטרטגית לאיחוד האירופי כמקור אנרגיה ושותף כלכלי בכיר באזור המגרב. עיקר הדאגות מרוכזות במוכנותה של זו ליום שאחרי לכתו של הנשיא </w:t>
      </w:r>
      <w:proofErr w:type="spellStart"/>
      <w:r w:rsidRPr="00841061">
        <w:rPr>
          <w:rFonts w:cs="David" w:hint="cs"/>
          <w:sz w:val="24"/>
          <w:szCs w:val="24"/>
          <w:rtl/>
        </w:rPr>
        <w:t>בוטפליקה</w:t>
      </w:r>
      <w:proofErr w:type="spellEnd"/>
      <w:r w:rsidRPr="00841061">
        <w:rPr>
          <w:rFonts w:cs="David" w:hint="cs"/>
          <w:sz w:val="24"/>
          <w:szCs w:val="24"/>
          <w:rtl/>
        </w:rPr>
        <w:t xml:space="preserve">, הסובל ממצב בריאותי ירוד ביותר. גודלה של המדינה, הקשיים הכלכליים ממנה היא סובלת- על רקע הירידה במחירי האנרגיה, יחד עם העובדה שהזעזועים אותו חווה העולם הערבי אומנם פסחו עליה אבל היא איננה חסינה כי היא סובלת מאותם בעיות יסוד כמו כולם, כל אלו יחדיו הינם מקור לדאגה רבה בבריסל. לכולם ברור שלחוסר יציבות במדינה זו יהיו השפעות דרמטיות וישירות על האיחוד עצמו- על מיליוני המהגרים ממדינה זו שהינם אזרחים אירופאים, והחשש שמיליונים רבים יצטרפו אליהם במידה ואלג'יריה תסבול מטלטלות פנימיות עם מותו של </w:t>
      </w:r>
      <w:proofErr w:type="spellStart"/>
      <w:r w:rsidRPr="00841061">
        <w:rPr>
          <w:rFonts w:cs="David" w:hint="cs"/>
          <w:sz w:val="24"/>
          <w:szCs w:val="24"/>
          <w:rtl/>
        </w:rPr>
        <w:t>בוטפליקה</w:t>
      </w:r>
      <w:proofErr w:type="spellEnd"/>
      <w:r w:rsidRPr="00841061">
        <w:rPr>
          <w:rFonts w:cs="David" w:hint="cs"/>
          <w:sz w:val="24"/>
          <w:szCs w:val="24"/>
          <w:rtl/>
        </w:rPr>
        <w:t xml:space="preserve">. בנסיבות אלו הטלטלות העוברות על לוב והשלכותיהן על </w:t>
      </w:r>
      <w:proofErr w:type="spellStart"/>
      <w:r w:rsidRPr="00841061">
        <w:rPr>
          <w:rFonts w:cs="David" w:hint="cs"/>
          <w:sz w:val="24"/>
          <w:szCs w:val="24"/>
          <w:rtl/>
        </w:rPr>
        <w:t>הא''א</w:t>
      </w:r>
      <w:proofErr w:type="spellEnd"/>
      <w:r w:rsidRPr="00841061">
        <w:rPr>
          <w:rFonts w:cs="David" w:hint="cs"/>
          <w:sz w:val="24"/>
          <w:szCs w:val="24"/>
          <w:rtl/>
        </w:rPr>
        <w:t xml:space="preserve"> בהקשר זה, יהיו בהשוואה לאלג'יריה משום הערת שוליים. </w:t>
      </w:r>
    </w:p>
    <w:p w:rsidR="00841061" w:rsidRPr="00841061" w:rsidRDefault="00841061" w:rsidP="00841061">
      <w:pPr>
        <w:pStyle w:val="ListParagraph"/>
        <w:numPr>
          <w:ilvl w:val="0"/>
          <w:numId w:val="9"/>
        </w:numPr>
        <w:bidi/>
        <w:spacing w:after="200" w:line="276" w:lineRule="auto"/>
        <w:rPr>
          <w:rFonts w:cs="David"/>
          <w:sz w:val="24"/>
          <w:szCs w:val="24"/>
          <w:rtl/>
        </w:rPr>
      </w:pPr>
      <w:r w:rsidRPr="00841061">
        <w:rPr>
          <w:rFonts w:cs="David" w:hint="cs"/>
          <w:sz w:val="24"/>
          <w:szCs w:val="24"/>
          <w:u w:val="single"/>
          <w:rtl/>
        </w:rPr>
        <w:t>מרוקו</w:t>
      </w:r>
      <w:r w:rsidRPr="00841061">
        <w:rPr>
          <w:rFonts w:cs="David" w:hint="cs"/>
          <w:sz w:val="24"/>
          <w:szCs w:val="24"/>
          <w:rtl/>
        </w:rPr>
        <w:t xml:space="preserve">: מאז ומעולם היו </w:t>
      </w:r>
      <w:proofErr w:type="spellStart"/>
      <w:r w:rsidRPr="00841061">
        <w:rPr>
          <w:rFonts w:cs="David" w:hint="cs"/>
          <w:sz w:val="24"/>
          <w:szCs w:val="24"/>
          <w:rtl/>
        </w:rPr>
        <w:t>לא''א</w:t>
      </w:r>
      <w:proofErr w:type="spellEnd"/>
      <w:r w:rsidRPr="00841061">
        <w:rPr>
          <w:rFonts w:cs="David" w:hint="cs"/>
          <w:sz w:val="24"/>
          <w:szCs w:val="24"/>
          <w:rtl/>
        </w:rPr>
        <w:t xml:space="preserve"> יחסים מיוחדים עם מדינה זו. מרוקו היא שותפה בכירה ביחסי האיחוד עם אזורנו והיא אולי המועדפת והבכירה מכולן. מאידך, במוקד היחסים כיום ניצב משבר, המטיל צל כבד על היחסים הבילטרליים בין האיחוד למדינה זו. ראשיתו בהחלטת הערכאה הנמוכה של </w:t>
      </w:r>
      <w:proofErr w:type="spellStart"/>
      <w:r w:rsidRPr="00841061">
        <w:rPr>
          <w:rFonts w:cs="David" w:hint="cs"/>
          <w:sz w:val="24"/>
          <w:szCs w:val="24"/>
          <w:rtl/>
        </w:rPr>
        <w:t>ביה''ד</w:t>
      </w:r>
      <w:proofErr w:type="spellEnd"/>
      <w:r w:rsidRPr="00841061">
        <w:rPr>
          <w:rFonts w:cs="David" w:hint="cs"/>
          <w:sz w:val="24"/>
          <w:szCs w:val="24"/>
          <w:rtl/>
        </w:rPr>
        <w:t xml:space="preserve"> של האיחוד מדצמבר 2015, שקיבל את ערעור ארגון ''</w:t>
      </w:r>
      <w:proofErr w:type="spellStart"/>
      <w:r w:rsidRPr="00841061">
        <w:rPr>
          <w:rFonts w:cs="David" w:hint="cs"/>
          <w:sz w:val="24"/>
          <w:szCs w:val="24"/>
          <w:rtl/>
        </w:rPr>
        <w:t>הפוליסאריו</w:t>
      </w:r>
      <w:proofErr w:type="spellEnd"/>
      <w:r w:rsidRPr="00841061">
        <w:rPr>
          <w:rFonts w:cs="David" w:hint="cs"/>
          <w:sz w:val="24"/>
          <w:szCs w:val="24"/>
          <w:rtl/>
        </w:rPr>
        <w:t xml:space="preserve">'' על אי תכולת הסכם דגה ומוצרים חקלאיים בין </w:t>
      </w:r>
      <w:proofErr w:type="spellStart"/>
      <w:r w:rsidRPr="00841061">
        <w:rPr>
          <w:rFonts w:cs="David" w:hint="cs"/>
          <w:sz w:val="24"/>
          <w:szCs w:val="24"/>
          <w:rtl/>
        </w:rPr>
        <w:t>הא''א</w:t>
      </w:r>
      <w:proofErr w:type="spellEnd"/>
      <w:r w:rsidRPr="00841061">
        <w:rPr>
          <w:rFonts w:cs="David" w:hint="cs"/>
          <w:sz w:val="24"/>
          <w:szCs w:val="24"/>
          <w:rtl/>
        </w:rPr>
        <w:t xml:space="preserve"> למרוקו על אזור </w:t>
      </w:r>
      <w:proofErr w:type="spellStart"/>
      <w:r w:rsidRPr="00841061">
        <w:rPr>
          <w:rFonts w:cs="David" w:hint="cs"/>
          <w:sz w:val="24"/>
          <w:szCs w:val="24"/>
          <w:rtl/>
        </w:rPr>
        <w:t>הסהרה</w:t>
      </w:r>
      <w:proofErr w:type="spellEnd"/>
      <w:r w:rsidRPr="00841061">
        <w:rPr>
          <w:rFonts w:cs="David" w:hint="cs"/>
          <w:sz w:val="24"/>
          <w:szCs w:val="24"/>
          <w:rtl/>
        </w:rPr>
        <w:t xml:space="preserve"> המערבית. כתוצאה מכך פסל </w:t>
      </w:r>
      <w:proofErr w:type="spellStart"/>
      <w:r w:rsidRPr="00841061">
        <w:rPr>
          <w:rFonts w:cs="David" w:hint="cs"/>
          <w:sz w:val="24"/>
          <w:szCs w:val="24"/>
          <w:rtl/>
        </w:rPr>
        <w:t>ביה''ד</w:t>
      </w:r>
      <w:proofErr w:type="spellEnd"/>
      <w:r w:rsidRPr="00841061">
        <w:rPr>
          <w:rFonts w:cs="David" w:hint="cs"/>
          <w:sz w:val="24"/>
          <w:szCs w:val="24"/>
          <w:rtl/>
        </w:rPr>
        <w:t xml:space="preserve"> את אותו הסכם. פסיקה זו גרמה להקפאת היחסים הבילטרליים בין השתיים. </w:t>
      </w:r>
      <w:proofErr w:type="spellStart"/>
      <w:r w:rsidRPr="00841061">
        <w:rPr>
          <w:rFonts w:cs="David" w:hint="cs"/>
          <w:sz w:val="24"/>
          <w:szCs w:val="24"/>
          <w:rtl/>
        </w:rPr>
        <w:t>הא''א</w:t>
      </w:r>
      <w:proofErr w:type="spellEnd"/>
      <w:r w:rsidRPr="00841061">
        <w:rPr>
          <w:rFonts w:cs="David" w:hint="cs"/>
          <w:sz w:val="24"/>
          <w:szCs w:val="24"/>
          <w:rtl/>
        </w:rPr>
        <w:t xml:space="preserve"> ערער במסלול מהיר כנגד פסיקה זו לערכאה הגבוהה ביותר (ה- </w:t>
      </w:r>
      <w:r w:rsidRPr="00E94E70">
        <w:rPr>
          <w:rFonts w:asciiTheme="majorBidi" w:hAnsiTheme="majorBidi" w:cstheme="majorBidi"/>
          <w:sz w:val="24"/>
          <w:szCs w:val="24"/>
        </w:rPr>
        <w:t>ECJ</w:t>
      </w:r>
      <w:r w:rsidRPr="00841061">
        <w:rPr>
          <w:rFonts w:cs="David" w:hint="cs"/>
          <w:sz w:val="24"/>
          <w:szCs w:val="24"/>
          <w:rtl/>
        </w:rPr>
        <w:t xml:space="preserve">), שפסק </w:t>
      </w:r>
      <w:proofErr w:type="spellStart"/>
      <w:r w:rsidRPr="00841061">
        <w:rPr>
          <w:rFonts w:cs="David" w:hint="cs"/>
          <w:sz w:val="24"/>
          <w:szCs w:val="24"/>
          <w:rtl/>
        </w:rPr>
        <w:t>בסוגייה</w:t>
      </w:r>
      <w:proofErr w:type="spellEnd"/>
      <w:r w:rsidRPr="00841061">
        <w:rPr>
          <w:rFonts w:cs="David" w:hint="cs"/>
          <w:sz w:val="24"/>
          <w:szCs w:val="24"/>
          <w:rtl/>
        </w:rPr>
        <w:t xml:space="preserve"> זו ב- 21/12/2016. </w:t>
      </w:r>
      <w:proofErr w:type="spellStart"/>
      <w:r w:rsidRPr="00841061">
        <w:rPr>
          <w:rFonts w:cs="David" w:hint="cs"/>
          <w:sz w:val="24"/>
          <w:szCs w:val="24"/>
          <w:rtl/>
        </w:rPr>
        <w:t>ביה''ד</w:t>
      </w:r>
      <w:proofErr w:type="spellEnd"/>
      <w:r w:rsidRPr="00841061">
        <w:rPr>
          <w:rFonts w:cs="David" w:hint="cs"/>
          <w:sz w:val="24"/>
          <w:szCs w:val="24"/>
          <w:rtl/>
        </w:rPr>
        <w:t xml:space="preserve"> קבע מצד אחד כי ההסכם האמור הינו בר תוקף, אבל מאידך הוא איננו חל על אזור </w:t>
      </w:r>
      <w:proofErr w:type="spellStart"/>
      <w:r w:rsidRPr="00841061">
        <w:rPr>
          <w:rFonts w:cs="David" w:hint="cs"/>
          <w:sz w:val="24"/>
          <w:szCs w:val="24"/>
          <w:rtl/>
        </w:rPr>
        <w:t>הסהרה</w:t>
      </w:r>
      <w:proofErr w:type="spellEnd"/>
      <w:r w:rsidRPr="00841061">
        <w:rPr>
          <w:rFonts w:cs="David" w:hint="cs"/>
          <w:sz w:val="24"/>
          <w:szCs w:val="24"/>
          <w:rtl/>
        </w:rPr>
        <w:t xml:space="preserve"> המערבית. יהיה מעניין לבחון כיצד אמירה זו של </w:t>
      </w:r>
      <w:proofErr w:type="spellStart"/>
      <w:r w:rsidRPr="00841061">
        <w:rPr>
          <w:rFonts w:cs="David" w:hint="cs"/>
          <w:sz w:val="24"/>
          <w:szCs w:val="24"/>
          <w:rtl/>
        </w:rPr>
        <w:t>ביה''ד</w:t>
      </w:r>
      <w:proofErr w:type="spellEnd"/>
      <w:r w:rsidRPr="00841061">
        <w:rPr>
          <w:rFonts w:cs="David" w:hint="cs"/>
          <w:sz w:val="24"/>
          <w:szCs w:val="24"/>
          <w:rtl/>
        </w:rPr>
        <w:t>, תשפיע על מכלול היחסים העמוק בין השתיים.</w:t>
      </w:r>
    </w:p>
    <w:p w:rsidR="00841061" w:rsidRPr="00841061" w:rsidRDefault="00841061" w:rsidP="00841061">
      <w:pPr>
        <w:bidi/>
        <w:rPr>
          <w:rFonts w:cs="David"/>
          <w:b/>
          <w:bCs/>
          <w:sz w:val="24"/>
          <w:szCs w:val="24"/>
          <w:u w:val="single"/>
          <w:rtl/>
        </w:rPr>
      </w:pPr>
    </w:p>
    <w:p w:rsidR="00841061" w:rsidRPr="00841061" w:rsidRDefault="00841061" w:rsidP="00841061">
      <w:pPr>
        <w:bidi/>
        <w:rPr>
          <w:rFonts w:cs="David"/>
          <w:b/>
          <w:bCs/>
          <w:sz w:val="24"/>
          <w:szCs w:val="24"/>
          <w:u w:val="single"/>
          <w:rtl/>
        </w:rPr>
      </w:pPr>
      <w:proofErr w:type="spellStart"/>
      <w:r w:rsidRPr="00841061">
        <w:rPr>
          <w:rFonts w:cs="David" w:hint="cs"/>
          <w:b/>
          <w:bCs/>
          <w:sz w:val="24"/>
          <w:szCs w:val="24"/>
          <w:u w:val="single"/>
          <w:rtl/>
        </w:rPr>
        <w:t>הא''א</w:t>
      </w:r>
      <w:proofErr w:type="spellEnd"/>
      <w:r w:rsidRPr="00841061">
        <w:rPr>
          <w:rFonts w:cs="David" w:hint="cs"/>
          <w:b/>
          <w:bCs/>
          <w:sz w:val="24"/>
          <w:szCs w:val="24"/>
          <w:u w:val="single"/>
          <w:rtl/>
        </w:rPr>
        <w:t xml:space="preserve"> ואיראן- מהסכם גרעין לבניית יחסים</w:t>
      </w:r>
    </w:p>
    <w:p w:rsidR="00841061" w:rsidRDefault="00841061" w:rsidP="00841061">
      <w:pPr>
        <w:bidi/>
        <w:rPr>
          <w:rFonts w:cs="David"/>
          <w:sz w:val="24"/>
          <w:szCs w:val="24"/>
          <w:rtl/>
        </w:rPr>
      </w:pPr>
    </w:p>
    <w:p w:rsidR="00841061" w:rsidRPr="00841061" w:rsidRDefault="00841061" w:rsidP="00841061">
      <w:pPr>
        <w:bidi/>
        <w:rPr>
          <w:rFonts w:cs="David"/>
          <w:sz w:val="24"/>
          <w:szCs w:val="24"/>
          <w:rtl/>
        </w:rPr>
      </w:pPr>
      <w:r w:rsidRPr="00841061">
        <w:rPr>
          <w:rFonts w:cs="David" w:hint="cs"/>
          <w:sz w:val="24"/>
          <w:szCs w:val="24"/>
          <w:rtl/>
        </w:rPr>
        <w:t xml:space="preserve">מתוקף תפקידו ההיסטורי במגעים עם איראן בסוגיית הגרעין בראשית שנות ה- 2000, לקח האיחוד האירופי חלק פעיל בישורת האחרונה של השיחות בין איראן לקבוצת ה- </w:t>
      </w:r>
      <w:r w:rsidRPr="00E94E70">
        <w:rPr>
          <w:rFonts w:asciiTheme="majorBidi" w:hAnsiTheme="majorBidi" w:cstheme="majorBidi"/>
          <w:sz w:val="24"/>
          <w:szCs w:val="24"/>
        </w:rPr>
        <w:t>E3+3</w:t>
      </w:r>
      <w:r w:rsidRPr="00841061">
        <w:rPr>
          <w:rFonts w:cs="David" w:hint="cs"/>
          <w:sz w:val="24"/>
          <w:szCs w:val="24"/>
          <w:rtl/>
        </w:rPr>
        <w:t xml:space="preserve"> להסכם הביניים (</w:t>
      </w:r>
      <w:r w:rsidRPr="00E94E70">
        <w:rPr>
          <w:rFonts w:asciiTheme="majorBidi" w:hAnsiTheme="majorBidi" w:cstheme="majorBidi"/>
          <w:sz w:val="24"/>
          <w:szCs w:val="24"/>
        </w:rPr>
        <w:t>JPOA</w:t>
      </w:r>
      <w:r w:rsidRPr="00841061">
        <w:rPr>
          <w:rFonts w:cs="David" w:hint="cs"/>
          <w:sz w:val="24"/>
          <w:szCs w:val="24"/>
          <w:rtl/>
        </w:rPr>
        <w:t xml:space="preserve">), ובהמשך גם להסכם הכולל ה- </w:t>
      </w:r>
      <w:r w:rsidRPr="00E94E70">
        <w:rPr>
          <w:rFonts w:asciiTheme="majorBidi" w:hAnsiTheme="majorBidi" w:cstheme="majorBidi"/>
          <w:sz w:val="24"/>
          <w:szCs w:val="24"/>
        </w:rPr>
        <w:t>JCPOA</w:t>
      </w:r>
      <w:r w:rsidRPr="00841061">
        <w:rPr>
          <w:rFonts w:cs="David" w:hint="cs"/>
          <w:sz w:val="24"/>
          <w:szCs w:val="24"/>
          <w:rtl/>
        </w:rPr>
        <w:t xml:space="preserve">. עם כניסתו של ההסכם לשלב היישום, ניתן לאיחוד האירופי סטטוס מיוחד במסגרות השונות </w:t>
      </w:r>
      <w:proofErr w:type="spellStart"/>
      <w:r w:rsidRPr="00841061">
        <w:rPr>
          <w:rFonts w:cs="David" w:hint="cs"/>
          <w:sz w:val="24"/>
          <w:szCs w:val="24"/>
          <w:rtl/>
        </w:rPr>
        <w:t>וק</w:t>
      </w:r>
      <w:proofErr w:type="spellEnd"/>
      <w:r w:rsidRPr="00841061">
        <w:rPr>
          <w:rFonts w:cs="David" w:hint="cs"/>
          <w:sz w:val="24"/>
          <w:szCs w:val="24"/>
          <w:rtl/>
        </w:rPr>
        <w:t xml:space="preserve">''ע הרלוונטיות העוקבות אחר יישומו המלא של ההסכם, כאשר </w:t>
      </w:r>
      <w:proofErr w:type="spellStart"/>
      <w:r w:rsidRPr="00841061">
        <w:rPr>
          <w:rFonts w:cs="David" w:hint="cs"/>
          <w:sz w:val="24"/>
          <w:szCs w:val="24"/>
          <w:rtl/>
        </w:rPr>
        <w:t>לא''א</w:t>
      </w:r>
      <w:proofErr w:type="spellEnd"/>
      <w:r w:rsidRPr="00841061">
        <w:rPr>
          <w:rFonts w:cs="David" w:hint="cs"/>
          <w:sz w:val="24"/>
          <w:szCs w:val="24"/>
          <w:rtl/>
        </w:rPr>
        <w:t xml:space="preserve"> אין קול/זכות הצבעה במכניזם השונים לפתרון סכסוכים. בהקשר זה </w:t>
      </w:r>
      <w:proofErr w:type="spellStart"/>
      <w:r w:rsidRPr="00841061">
        <w:rPr>
          <w:rFonts w:cs="David" w:hint="cs"/>
          <w:sz w:val="24"/>
          <w:szCs w:val="24"/>
          <w:rtl/>
        </w:rPr>
        <w:t>הא''א</w:t>
      </w:r>
      <w:proofErr w:type="spellEnd"/>
      <w:r w:rsidRPr="00841061">
        <w:rPr>
          <w:rFonts w:cs="David" w:hint="cs"/>
          <w:sz w:val="24"/>
          <w:szCs w:val="24"/>
          <w:rtl/>
        </w:rPr>
        <w:t xml:space="preserve"> הוא </w:t>
      </w:r>
      <w:proofErr w:type="spellStart"/>
      <w:r w:rsidRPr="00841061">
        <w:rPr>
          <w:rFonts w:cs="David" w:hint="cs"/>
          <w:sz w:val="24"/>
          <w:szCs w:val="24"/>
          <w:rtl/>
        </w:rPr>
        <w:t>יו''ר</w:t>
      </w:r>
      <w:proofErr w:type="spellEnd"/>
      <w:r w:rsidRPr="00841061">
        <w:rPr>
          <w:rFonts w:cs="David" w:hint="cs"/>
          <w:sz w:val="24"/>
          <w:szCs w:val="24"/>
          <w:rtl/>
        </w:rPr>
        <w:t xml:space="preserve"> הגוף העליון המפקח על ההסכם ה- </w:t>
      </w:r>
      <w:r w:rsidRPr="00E94E70">
        <w:rPr>
          <w:rFonts w:asciiTheme="majorBidi" w:hAnsiTheme="majorBidi" w:cstheme="majorBidi"/>
          <w:sz w:val="24"/>
          <w:szCs w:val="24"/>
        </w:rPr>
        <w:t>Joint Commission</w:t>
      </w:r>
      <w:r w:rsidRPr="00841061">
        <w:rPr>
          <w:rFonts w:cs="David" w:hint="cs"/>
          <w:sz w:val="24"/>
          <w:szCs w:val="24"/>
          <w:rtl/>
        </w:rPr>
        <w:t>, ערוץ הרכש, קבוצת העבודה הטכנית לדלק גרעיני ועוד.</w:t>
      </w:r>
    </w:p>
    <w:p w:rsidR="00841061" w:rsidRDefault="00841061" w:rsidP="00841061">
      <w:pPr>
        <w:bidi/>
        <w:rPr>
          <w:rFonts w:cs="David"/>
          <w:sz w:val="24"/>
          <w:szCs w:val="24"/>
          <w:rtl/>
        </w:rPr>
      </w:pPr>
    </w:p>
    <w:p w:rsidR="00841061" w:rsidRDefault="00841061" w:rsidP="00841061">
      <w:pPr>
        <w:bidi/>
        <w:rPr>
          <w:rFonts w:cs="David"/>
          <w:sz w:val="24"/>
          <w:szCs w:val="24"/>
          <w:rtl/>
        </w:rPr>
      </w:pPr>
      <w:r w:rsidRPr="00841061">
        <w:rPr>
          <w:rFonts w:cs="David" w:hint="cs"/>
          <w:sz w:val="24"/>
          <w:szCs w:val="24"/>
          <w:rtl/>
        </w:rPr>
        <w:t xml:space="preserve">כאשר מנתחים את הסיבות שעמדו מאחורי הרצון האיראני לפנות לערוץ הדיפלומטי בהקשר של תכנית הגרעין, ברור מעל לכל ספק שמאחורי אחד השיקולים המרכזיים להחלטה זו עמד המצב הכלכלי הרעוע באיראן כתוצאה מהסנקציות שהוטלו עליה. בהקשר זה לסנקציות של האיחוד האירופי היה תפקיד מכריע, במיוחד אמברגו הנפט שהטיל האיחוד על איראן בשנת 2012. באותו הזמן רכשו מדינות האיחוד מאיראן כ- 700 אלף חבילות נפט ביום. כתוצאה מצעד אירופאי זה סבלה איראן מאובדן הכנסות של מיליארדי דולרים בשנה. </w:t>
      </w:r>
    </w:p>
    <w:p w:rsidR="00E52DC5" w:rsidRPr="00841061" w:rsidRDefault="00E52DC5" w:rsidP="00E52DC5">
      <w:pPr>
        <w:bidi/>
        <w:rPr>
          <w:rFonts w:cs="David"/>
          <w:sz w:val="24"/>
          <w:szCs w:val="24"/>
          <w:rtl/>
        </w:rPr>
      </w:pPr>
    </w:p>
    <w:p w:rsidR="00841061" w:rsidRDefault="00841061" w:rsidP="00841061">
      <w:pPr>
        <w:bidi/>
        <w:rPr>
          <w:rFonts w:cs="David"/>
          <w:sz w:val="24"/>
          <w:szCs w:val="24"/>
          <w:rtl/>
        </w:rPr>
      </w:pPr>
      <w:r w:rsidRPr="00841061">
        <w:rPr>
          <w:rFonts w:cs="David" w:hint="cs"/>
          <w:sz w:val="24"/>
          <w:szCs w:val="24"/>
          <w:rtl/>
        </w:rPr>
        <w:t xml:space="preserve">עם כניסתו של ההסכם לתוקף הסיר </w:t>
      </w:r>
      <w:proofErr w:type="spellStart"/>
      <w:r w:rsidRPr="00841061">
        <w:rPr>
          <w:rFonts w:cs="David" w:hint="cs"/>
          <w:sz w:val="24"/>
          <w:szCs w:val="24"/>
          <w:rtl/>
        </w:rPr>
        <w:t>הא''א</w:t>
      </w:r>
      <w:proofErr w:type="spellEnd"/>
      <w:r w:rsidRPr="00841061">
        <w:rPr>
          <w:rFonts w:cs="David" w:hint="cs"/>
          <w:sz w:val="24"/>
          <w:szCs w:val="24"/>
          <w:rtl/>
        </w:rPr>
        <w:t xml:space="preserve"> את מרבית הסנקציות על איראן, מלבד אלו שנותרו על כנן גם לאחר ההסכם (פעילות </w:t>
      </w:r>
      <w:proofErr w:type="spellStart"/>
      <w:r w:rsidRPr="00841061">
        <w:rPr>
          <w:rFonts w:cs="David" w:hint="cs"/>
          <w:sz w:val="24"/>
          <w:szCs w:val="24"/>
          <w:rtl/>
        </w:rPr>
        <w:t>פרולי</w:t>
      </w:r>
      <w:proofErr w:type="spellEnd"/>
      <w:r w:rsidRPr="00841061">
        <w:rPr>
          <w:rFonts w:cs="David" w:hint="cs"/>
          <w:sz w:val="24"/>
          <w:szCs w:val="24"/>
          <w:rtl/>
        </w:rPr>
        <w:t xml:space="preserve">'- גרעין, הפרות </w:t>
      </w:r>
      <w:proofErr w:type="spellStart"/>
      <w:r w:rsidRPr="00841061">
        <w:rPr>
          <w:rFonts w:cs="David" w:hint="cs"/>
          <w:sz w:val="24"/>
          <w:szCs w:val="24"/>
          <w:rtl/>
        </w:rPr>
        <w:t>ז''א</w:t>
      </w:r>
      <w:proofErr w:type="spellEnd"/>
      <w:r w:rsidRPr="00841061">
        <w:rPr>
          <w:rFonts w:cs="David" w:hint="cs"/>
          <w:sz w:val="24"/>
          <w:szCs w:val="24"/>
          <w:rtl/>
        </w:rPr>
        <w:t xml:space="preserve"> </w:t>
      </w:r>
      <w:proofErr w:type="spellStart"/>
      <w:r w:rsidRPr="00841061">
        <w:rPr>
          <w:rFonts w:cs="David" w:hint="cs"/>
          <w:sz w:val="24"/>
          <w:szCs w:val="24"/>
          <w:rtl/>
        </w:rPr>
        <w:t>וכיו''ב</w:t>
      </w:r>
      <w:proofErr w:type="spellEnd"/>
      <w:r w:rsidRPr="00841061">
        <w:rPr>
          <w:rFonts w:cs="David" w:hint="cs"/>
          <w:sz w:val="24"/>
          <w:szCs w:val="24"/>
          <w:rtl/>
        </w:rPr>
        <w:t>). הסנקציות הוסרו כאשר התשתית המשפטית להטלתן מחדש (</w:t>
      </w:r>
      <w:r w:rsidRPr="00E94E70">
        <w:rPr>
          <w:rFonts w:asciiTheme="majorBidi" w:hAnsiTheme="majorBidi" w:cstheme="majorBidi"/>
          <w:sz w:val="24"/>
          <w:szCs w:val="24"/>
        </w:rPr>
        <w:t>Snap Back</w:t>
      </w:r>
      <w:r w:rsidRPr="00841061">
        <w:rPr>
          <w:rFonts w:cs="David" w:hint="cs"/>
          <w:sz w:val="24"/>
          <w:szCs w:val="24"/>
          <w:rtl/>
        </w:rPr>
        <w:t xml:space="preserve">), במקרה של הפרה מהותית וקשה של ההסכם </w:t>
      </w:r>
      <w:proofErr w:type="spellStart"/>
      <w:r w:rsidRPr="00841061">
        <w:rPr>
          <w:rFonts w:cs="David" w:hint="cs"/>
          <w:sz w:val="24"/>
          <w:szCs w:val="24"/>
          <w:rtl/>
        </w:rPr>
        <w:t>ע''י</w:t>
      </w:r>
      <w:proofErr w:type="spellEnd"/>
      <w:r w:rsidRPr="00841061">
        <w:rPr>
          <w:rFonts w:cs="David" w:hint="cs"/>
          <w:sz w:val="24"/>
          <w:szCs w:val="24"/>
          <w:rtl/>
        </w:rPr>
        <w:t xml:space="preserve"> איראן, נותרה  על כנה ומחייבת הסכמה מחודשת של כל המדינות החברות להפעלתן. </w:t>
      </w:r>
    </w:p>
    <w:p w:rsidR="00E52DC5" w:rsidRPr="00841061" w:rsidRDefault="00E52DC5" w:rsidP="00E52DC5">
      <w:pPr>
        <w:bidi/>
        <w:rPr>
          <w:rFonts w:cs="David"/>
          <w:sz w:val="24"/>
          <w:szCs w:val="24"/>
          <w:rtl/>
        </w:rPr>
      </w:pPr>
    </w:p>
    <w:p w:rsidR="00841061" w:rsidRPr="00841061" w:rsidRDefault="00841061" w:rsidP="00841061">
      <w:pPr>
        <w:bidi/>
        <w:rPr>
          <w:rFonts w:cs="David"/>
          <w:b/>
          <w:bCs/>
          <w:sz w:val="24"/>
          <w:szCs w:val="24"/>
          <w:u w:val="single"/>
          <w:rtl/>
        </w:rPr>
      </w:pPr>
      <w:r w:rsidRPr="00841061">
        <w:rPr>
          <w:rFonts w:cs="David" w:hint="cs"/>
          <w:sz w:val="24"/>
          <w:szCs w:val="24"/>
          <w:rtl/>
        </w:rPr>
        <w:t xml:space="preserve">בעקבות השגת ההסכם, כניסתו לתוקף והסרת הסנקציות, החל האיחוד האירופי לבנות מחדש את יחסיו עם טהראן. שורה רבה של משלחות עשו את המסלול בריסל- טהראן וכן גם מהכיוון ההפוך, במטרה להגדיר תחומי העניין המשותפים לחיזוק </w:t>
      </w:r>
      <w:proofErr w:type="spellStart"/>
      <w:r w:rsidRPr="00841061">
        <w:rPr>
          <w:rFonts w:cs="David" w:hint="cs"/>
          <w:sz w:val="24"/>
          <w:szCs w:val="24"/>
          <w:rtl/>
        </w:rPr>
        <w:t>השת''פ</w:t>
      </w:r>
      <w:proofErr w:type="spellEnd"/>
      <w:r w:rsidRPr="00841061">
        <w:rPr>
          <w:rFonts w:cs="David" w:hint="cs"/>
          <w:sz w:val="24"/>
          <w:szCs w:val="24"/>
          <w:rtl/>
        </w:rPr>
        <w:t xml:space="preserve"> והיחסים הכלכליים בין שני הצדדים. הנושאים בעלי העניין הרב ביותר הם בתחומי האנרגיה- כולל אנרגיות מתחדשות, </w:t>
      </w:r>
      <w:proofErr w:type="spellStart"/>
      <w:r w:rsidRPr="00841061">
        <w:rPr>
          <w:rFonts w:cs="David" w:hint="cs"/>
          <w:sz w:val="24"/>
          <w:szCs w:val="24"/>
          <w:rtl/>
        </w:rPr>
        <w:t>אכ</w:t>
      </w:r>
      <w:proofErr w:type="spellEnd"/>
      <w:r w:rsidRPr="00841061">
        <w:rPr>
          <w:rFonts w:cs="David" w:hint="cs"/>
          <w:sz w:val="24"/>
          <w:szCs w:val="24"/>
          <w:rtl/>
        </w:rPr>
        <w:t xml:space="preserve">''ס, פליטים, מחקר ופיתוח, </w:t>
      </w:r>
      <w:proofErr w:type="spellStart"/>
      <w:r w:rsidRPr="00841061">
        <w:rPr>
          <w:rFonts w:cs="David" w:hint="cs"/>
          <w:sz w:val="24"/>
          <w:szCs w:val="24"/>
          <w:rtl/>
        </w:rPr>
        <w:t>שת''פ</w:t>
      </w:r>
      <w:proofErr w:type="spellEnd"/>
      <w:r w:rsidRPr="00841061">
        <w:rPr>
          <w:rFonts w:cs="David" w:hint="cs"/>
          <w:sz w:val="24"/>
          <w:szCs w:val="24"/>
          <w:rtl/>
        </w:rPr>
        <w:t xml:space="preserve"> </w:t>
      </w:r>
      <w:r w:rsidRPr="00841061">
        <w:rPr>
          <w:rFonts w:cs="David" w:hint="cs"/>
          <w:sz w:val="24"/>
          <w:szCs w:val="24"/>
          <w:rtl/>
        </w:rPr>
        <w:lastRenderedPageBreak/>
        <w:t xml:space="preserve">מדעי, תחבורה ועוד. משלחות בולטות ומפגשים חשובים בהקשר זה היו בראש ובראשונה ביקור </w:t>
      </w:r>
      <w:proofErr w:type="spellStart"/>
      <w:r w:rsidRPr="00841061">
        <w:rPr>
          <w:rFonts w:cs="David" w:hint="cs"/>
          <w:sz w:val="24"/>
          <w:szCs w:val="24"/>
          <w:rtl/>
        </w:rPr>
        <w:t>מוגריני</w:t>
      </w:r>
      <w:proofErr w:type="spellEnd"/>
      <w:r w:rsidRPr="00841061">
        <w:rPr>
          <w:rFonts w:cs="David" w:hint="cs"/>
          <w:sz w:val="24"/>
          <w:szCs w:val="24"/>
          <w:rtl/>
        </w:rPr>
        <w:t xml:space="preserve"> בליווי 7 נציבים בטהראן באמצע אפריל 2016. במהלך מפגשים אלו הוחלפו דעות על תחומי העניין המשותפים </w:t>
      </w:r>
      <w:proofErr w:type="spellStart"/>
      <w:r w:rsidRPr="00841061">
        <w:rPr>
          <w:rFonts w:cs="David" w:hint="cs"/>
          <w:sz w:val="24"/>
          <w:szCs w:val="24"/>
          <w:rtl/>
        </w:rPr>
        <w:t>ואח''כ</w:t>
      </w:r>
      <w:proofErr w:type="spellEnd"/>
      <w:r w:rsidRPr="00841061">
        <w:rPr>
          <w:rFonts w:cs="David" w:hint="cs"/>
          <w:sz w:val="24"/>
          <w:szCs w:val="24"/>
          <w:rtl/>
        </w:rPr>
        <w:t xml:space="preserve"> הם נמשכו בפולו- אפ בשורה רבה של מפגשים ומשלחות הדדיות. כמו כן התקיימו כבר פעמיים- בפברואר 2016 ובנובמבר אותה שנה דיאלוג מדיני בדרג בכיר, כאשר בראשות המפגש עמדה מטעם שרות החוץ הלגה </w:t>
      </w:r>
      <w:proofErr w:type="spellStart"/>
      <w:r w:rsidRPr="00841061">
        <w:rPr>
          <w:rFonts w:cs="David" w:hint="cs"/>
          <w:sz w:val="24"/>
          <w:szCs w:val="24"/>
          <w:rtl/>
        </w:rPr>
        <w:t>שמידט</w:t>
      </w:r>
      <w:proofErr w:type="spellEnd"/>
      <w:r w:rsidRPr="00841061">
        <w:rPr>
          <w:rFonts w:cs="David" w:hint="cs"/>
          <w:sz w:val="24"/>
          <w:szCs w:val="24"/>
          <w:rtl/>
        </w:rPr>
        <w:t xml:space="preserve">- במפגש הראשון בתפקידה הקודם </w:t>
      </w:r>
      <w:proofErr w:type="spellStart"/>
      <w:r w:rsidRPr="00841061">
        <w:rPr>
          <w:rFonts w:cs="David" w:hint="cs"/>
          <w:sz w:val="24"/>
          <w:szCs w:val="24"/>
          <w:rtl/>
        </w:rPr>
        <w:t>כמנכ</w:t>
      </w:r>
      <w:proofErr w:type="spellEnd"/>
      <w:r w:rsidRPr="00841061">
        <w:rPr>
          <w:rFonts w:cs="David" w:hint="cs"/>
          <w:sz w:val="24"/>
          <w:szCs w:val="24"/>
          <w:rtl/>
        </w:rPr>
        <w:t xml:space="preserve">''ל המדיני, ובמפגש השני </w:t>
      </w:r>
      <w:proofErr w:type="spellStart"/>
      <w:r w:rsidRPr="00841061">
        <w:rPr>
          <w:rFonts w:cs="David" w:hint="cs"/>
          <w:sz w:val="24"/>
          <w:szCs w:val="24"/>
          <w:rtl/>
        </w:rPr>
        <w:t>כמזכ</w:t>
      </w:r>
      <w:proofErr w:type="spellEnd"/>
      <w:r w:rsidRPr="00841061">
        <w:rPr>
          <w:rFonts w:cs="David" w:hint="cs"/>
          <w:sz w:val="24"/>
          <w:szCs w:val="24"/>
          <w:rtl/>
        </w:rPr>
        <w:t xml:space="preserve">''ל שרות החוץ, </w:t>
      </w:r>
      <w:proofErr w:type="spellStart"/>
      <w:r w:rsidRPr="00841061">
        <w:rPr>
          <w:rFonts w:cs="David" w:hint="cs"/>
          <w:sz w:val="24"/>
          <w:szCs w:val="24"/>
          <w:rtl/>
        </w:rPr>
        <w:t>ולמולה</w:t>
      </w:r>
      <w:proofErr w:type="spellEnd"/>
      <w:r w:rsidRPr="00841061">
        <w:rPr>
          <w:rFonts w:cs="David" w:hint="cs"/>
          <w:sz w:val="24"/>
          <w:szCs w:val="24"/>
          <w:rtl/>
        </w:rPr>
        <w:t xml:space="preserve"> ס' </w:t>
      </w:r>
      <w:proofErr w:type="spellStart"/>
      <w:r w:rsidRPr="00841061">
        <w:rPr>
          <w:rFonts w:cs="David" w:hint="cs"/>
          <w:sz w:val="24"/>
          <w:szCs w:val="24"/>
          <w:rtl/>
        </w:rPr>
        <w:t>שה''ח</w:t>
      </w:r>
      <w:proofErr w:type="spellEnd"/>
      <w:r w:rsidRPr="00841061">
        <w:rPr>
          <w:rFonts w:cs="David" w:hint="cs"/>
          <w:sz w:val="24"/>
          <w:szCs w:val="24"/>
          <w:rtl/>
        </w:rPr>
        <w:t xml:space="preserve"> </w:t>
      </w:r>
      <w:proofErr w:type="spellStart"/>
      <w:r w:rsidRPr="00841061">
        <w:rPr>
          <w:rFonts w:cs="David" w:hint="cs"/>
          <w:sz w:val="24"/>
          <w:szCs w:val="24"/>
          <w:rtl/>
        </w:rPr>
        <w:t>רוואנצ'י</w:t>
      </w:r>
      <w:proofErr w:type="spellEnd"/>
      <w:r w:rsidRPr="00841061">
        <w:rPr>
          <w:rFonts w:cs="David" w:hint="cs"/>
          <w:sz w:val="24"/>
          <w:szCs w:val="24"/>
          <w:rtl/>
        </w:rPr>
        <w:t>.</w:t>
      </w:r>
    </w:p>
    <w:p w:rsidR="00841061" w:rsidRPr="00841061" w:rsidRDefault="00841061" w:rsidP="00841061">
      <w:pPr>
        <w:bidi/>
        <w:rPr>
          <w:rFonts w:cs="David"/>
          <w:b/>
          <w:bCs/>
          <w:sz w:val="24"/>
          <w:szCs w:val="24"/>
          <w:u w:val="single"/>
          <w:rtl/>
        </w:rPr>
      </w:pPr>
    </w:p>
    <w:p w:rsidR="00841061" w:rsidRDefault="00841061" w:rsidP="00841061">
      <w:pPr>
        <w:bidi/>
        <w:rPr>
          <w:rFonts w:cs="David"/>
          <w:b/>
          <w:bCs/>
          <w:sz w:val="24"/>
          <w:szCs w:val="24"/>
          <w:u w:val="single"/>
          <w:rtl/>
        </w:rPr>
      </w:pPr>
      <w:r w:rsidRPr="00841061">
        <w:rPr>
          <w:rFonts w:cs="David" w:hint="cs"/>
          <w:b/>
          <w:bCs/>
          <w:sz w:val="24"/>
          <w:szCs w:val="24"/>
          <w:u w:val="single"/>
          <w:rtl/>
        </w:rPr>
        <w:t xml:space="preserve">סוגיות </w:t>
      </w:r>
      <w:proofErr w:type="spellStart"/>
      <w:r w:rsidRPr="00841061">
        <w:rPr>
          <w:rFonts w:cs="David" w:hint="cs"/>
          <w:b/>
          <w:bCs/>
          <w:sz w:val="24"/>
          <w:szCs w:val="24"/>
          <w:u w:val="single"/>
          <w:rtl/>
        </w:rPr>
        <w:t>אסט</w:t>
      </w:r>
      <w:proofErr w:type="spellEnd"/>
      <w:r w:rsidRPr="00841061">
        <w:rPr>
          <w:rFonts w:cs="David" w:hint="cs"/>
          <w:b/>
          <w:bCs/>
          <w:sz w:val="24"/>
          <w:szCs w:val="24"/>
          <w:u w:val="single"/>
          <w:rtl/>
        </w:rPr>
        <w:t xml:space="preserve">'- </w:t>
      </w:r>
      <w:proofErr w:type="spellStart"/>
      <w:r w:rsidRPr="00841061">
        <w:rPr>
          <w:rFonts w:cs="David" w:hint="cs"/>
          <w:b/>
          <w:bCs/>
          <w:sz w:val="24"/>
          <w:szCs w:val="24"/>
          <w:u w:val="single"/>
          <w:rtl/>
        </w:rPr>
        <w:t>בק</w:t>
      </w:r>
      <w:proofErr w:type="spellEnd"/>
      <w:r w:rsidRPr="00841061">
        <w:rPr>
          <w:rFonts w:cs="David" w:hint="cs"/>
          <w:b/>
          <w:bCs/>
          <w:sz w:val="24"/>
          <w:szCs w:val="24"/>
          <w:u w:val="single"/>
          <w:rtl/>
        </w:rPr>
        <w:t xml:space="preserve">''ן- </w:t>
      </w:r>
      <w:proofErr w:type="spellStart"/>
      <w:r w:rsidRPr="00841061">
        <w:rPr>
          <w:rFonts w:cs="David" w:hint="cs"/>
          <w:b/>
          <w:bCs/>
          <w:sz w:val="24"/>
          <w:szCs w:val="24"/>
          <w:u w:val="single"/>
          <w:rtl/>
        </w:rPr>
        <w:t>פר''ן</w:t>
      </w:r>
      <w:proofErr w:type="spellEnd"/>
      <w:r w:rsidRPr="00841061">
        <w:rPr>
          <w:rFonts w:cs="David" w:hint="cs"/>
          <w:b/>
          <w:bCs/>
          <w:sz w:val="24"/>
          <w:szCs w:val="24"/>
          <w:u w:val="single"/>
          <w:rtl/>
        </w:rPr>
        <w:t xml:space="preserve"> </w:t>
      </w:r>
      <w:proofErr w:type="spellStart"/>
      <w:r w:rsidRPr="00841061">
        <w:rPr>
          <w:rFonts w:cs="David" w:hint="cs"/>
          <w:b/>
          <w:bCs/>
          <w:sz w:val="24"/>
          <w:szCs w:val="24"/>
          <w:u w:val="single"/>
          <w:rtl/>
        </w:rPr>
        <w:t>ולוט''ר</w:t>
      </w:r>
      <w:proofErr w:type="spellEnd"/>
    </w:p>
    <w:p w:rsidR="00E52DC5" w:rsidRPr="00841061" w:rsidRDefault="00E52DC5" w:rsidP="00E52DC5">
      <w:pPr>
        <w:bidi/>
        <w:rPr>
          <w:rFonts w:cs="David"/>
          <w:b/>
          <w:bCs/>
          <w:sz w:val="24"/>
          <w:szCs w:val="24"/>
          <w:u w:val="single"/>
          <w:rtl/>
        </w:rPr>
      </w:pPr>
    </w:p>
    <w:p w:rsidR="00841061" w:rsidRDefault="00841061" w:rsidP="00841061">
      <w:pPr>
        <w:bidi/>
        <w:rPr>
          <w:rFonts w:cs="David"/>
          <w:sz w:val="24"/>
          <w:szCs w:val="24"/>
          <w:rtl/>
        </w:rPr>
      </w:pPr>
      <w:proofErr w:type="spellStart"/>
      <w:r w:rsidRPr="00841061">
        <w:rPr>
          <w:rFonts w:cs="David" w:hint="cs"/>
          <w:b/>
          <w:bCs/>
          <w:sz w:val="24"/>
          <w:szCs w:val="24"/>
          <w:u w:val="single"/>
          <w:rtl/>
        </w:rPr>
        <w:t>לוט''ר</w:t>
      </w:r>
      <w:proofErr w:type="spellEnd"/>
      <w:r w:rsidRPr="00841061">
        <w:rPr>
          <w:rFonts w:cs="David" w:hint="cs"/>
          <w:sz w:val="24"/>
          <w:szCs w:val="24"/>
          <w:rtl/>
        </w:rPr>
        <w:t xml:space="preserve">: פיגועי הטרור של השנים האחרונות על אדמת אירופה, החל </w:t>
      </w:r>
      <w:proofErr w:type="spellStart"/>
      <w:r w:rsidRPr="00841061">
        <w:rPr>
          <w:rFonts w:cs="David" w:hint="cs"/>
          <w:sz w:val="24"/>
          <w:szCs w:val="24"/>
          <w:rtl/>
        </w:rPr>
        <w:t>משרלי</w:t>
      </w:r>
      <w:proofErr w:type="spellEnd"/>
      <w:r w:rsidRPr="00841061">
        <w:rPr>
          <w:rFonts w:cs="David" w:hint="cs"/>
          <w:sz w:val="24"/>
          <w:szCs w:val="24"/>
          <w:rtl/>
        </w:rPr>
        <w:t xml:space="preserve"> </w:t>
      </w:r>
      <w:proofErr w:type="spellStart"/>
      <w:r w:rsidRPr="00841061">
        <w:rPr>
          <w:rFonts w:cs="David" w:hint="cs"/>
          <w:sz w:val="24"/>
          <w:szCs w:val="24"/>
          <w:rtl/>
        </w:rPr>
        <w:t>הבדו</w:t>
      </w:r>
      <w:proofErr w:type="spellEnd"/>
      <w:r w:rsidRPr="00841061">
        <w:rPr>
          <w:rFonts w:cs="David" w:hint="cs"/>
          <w:sz w:val="24"/>
          <w:szCs w:val="24"/>
          <w:rtl/>
        </w:rPr>
        <w:t xml:space="preserve"> (ינואר 2015), הפיגועים ההמוניים בפריז (נובמבר 2015), הפיגוע בבריסל (מרץ 2016), בניס (יולי 2016), בשוק חג המולד בברלין (דצמבר 2016) ועוד, היממו את היבשת ואתגרו מאוד את דרך החיים שבה גאים כל כך האירופאים. שאלות ודילמות של חרויות הפרט למול מדיניות בטחון ואבטחה, דמוקרטיה מתגוננת, שכל כך מוכרות לנו, החלו צפות ועולות על פני השטח. </w:t>
      </w:r>
    </w:p>
    <w:p w:rsidR="00E52DC5" w:rsidRPr="00841061" w:rsidRDefault="00E52DC5" w:rsidP="00E52DC5">
      <w:pPr>
        <w:bidi/>
        <w:rPr>
          <w:rFonts w:cs="David"/>
          <w:sz w:val="24"/>
          <w:szCs w:val="24"/>
          <w:rtl/>
        </w:rPr>
      </w:pPr>
    </w:p>
    <w:p w:rsidR="00841061" w:rsidRDefault="00841061" w:rsidP="00841061">
      <w:pPr>
        <w:bidi/>
        <w:rPr>
          <w:rFonts w:cs="David"/>
          <w:sz w:val="24"/>
          <w:szCs w:val="24"/>
          <w:rtl/>
        </w:rPr>
      </w:pPr>
      <w:r w:rsidRPr="00841061">
        <w:rPr>
          <w:rFonts w:cs="David" w:hint="cs"/>
          <w:sz w:val="24"/>
          <w:szCs w:val="24"/>
          <w:rtl/>
        </w:rPr>
        <w:t xml:space="preserve">בהקשר זה במוקד הדאגה עומדת אופן ההתמודדות עם אזרחים של האיחוד, הדור השני והשלישי של מהגרים- בעיקר ממדינות צפון אפריקה, שעמדו מאחורי פיגועים אלו, כאשר חלקם צברו ניסיון קרבי במסגרת מלחמות הג'יהאד השונות באזורנו (סוריה, עיראק, תימן ועוד) ואחרים רק קיבלו 'השראה </w:t>
      </w:r>
      <w:proofErr w:type="spellStart"/>
      <w:r w:rsidRPr="00841061">
        <w:rPr>
          <w:rFonts w:cs="David" w:hint="cs"/>
          <w:sz w:val="24"/>
          <w:szCs w:val="24"/>
          <w:rtl/>
        </w:rPr>
        <w:t>ג'יהאדיסטית</w:t>
      </w:r>
      <w:proofErr w:type="spellEnd"/>
      <w:r w:rsidRPr="00841061">
        <w:rPr>
          <w:rFonts w:cs="David" w:hint="cs"/>
          <w:sz w:val="24"/>
          <w:szCs w:val="24"/>
          <w:rtl/>
        </w:rPr>
        <w:t>', עברו הקצנה על אדמת היבשת והחליטו לעשות מעשה.</w:t>
      </w:r>
    </w:p>
    <w:p w:rsidR="00E52DC5" w:rsidRPr="00841061" w:rsidRDefault="00E52DC5" w:rsidP="00E52DC5">
      <w:pPr>
        <w:bidi/>
        <w:rPr>
          <w:rFonts w:cs="David"/>
          <w:sz w:val="24"/>
          <w:szCs w:val="24"/>
          <w:rtl/>
        </w:rPr>
      </w:pPr>
    </w:p>
    <w:p w:rsidR="00841061" w:rsidRDefault="00841061" w:rsidP="00841061">
      <w:pPr>
        <w:bidi/>
        <w:rPr>
          <w:rFonts w:cs="David"/>
          <w:sz w:val="24"/>
          <w:szCs w:val="24"/>
          <w:rtl/>
        </w:rPr>
      </w:pPr>
      <w:r w:rsidRPr="00841061">
        <w:rPr>
          <w:rFonts w:cs="David" w:hint="cs"/>
          <w:sz w:val="24"/>
          <w:szCs w:val="24"/>
          <w:rtl/>
        </w:rPr>
        <w:t xml:space="preserve">חשוב לציין </w:t>
      </w:r>
      <w:proofErr w:type="spellStart"/>
      <w:r w:rsidRPr="00841061">
        <w:rPr>
          <w:rFonts w:cs="David" w:hint="cs"/>
          <w:sz w:val="24"/>
          <w:szCs w:val="24"/>
          <w:rtl/>
        </w:rPr>
        <w:t>שעפ</w:t>
      </w:r>
      <w:proofErr w:type="spellEnd"/>
      <w:r w:rsidRPr="00841061">
        <w:rPr>
          <w:rFonts w:cs="David" w:hint="cs"/>
          <w:sz w:val="24"/>
          <w:szCs w:val="24"/>
          <w:rtl/>
        </w:rPr>
        <w:t xml:space="preserve">''י אמנות האיחוד מרבית האחריות על סוגיות של בטחון נופלות תחת אחריותן של המדינות החברות. עם זאת, סקרי דעת הקהל שנעשו בתקופה האחרונה בקרב אזרחי האיחוד, הצביעו על כך שהציבור הרחב מצפה דווקא מבריסל לעשות הרבה יותר לשיפור ההתמודדות עם איום הטרור. בנסיבות אלו, ועל רקע תחושת האיום המתגבר כאשר בקרב מקבלי ההחלטות באיחוד וגורמי המקצוע ישנה הכרה, שככל שהמאבק כנגד </w:t>
      </w:r>
      <w:proofErr w:type="spellStart"/>
      <w:r w:rsidRPr="00841061">
        <w:rPr>
          <w:rFonts w:cs="David" w:hint="cs"/>
          <w:sz w:val="24"/>
          <w:szCs w:val="24"/>
          <w:rtl/>
        </w:rPr>
        <w:t>דאע</w:t>
      </w:r>
      <w:proofErr w:type="spellEnd"/>
      <w:r w:rsidRPr="00841061">
        <w:rPr>
          <w:rFonts w:cs="David" w:hint="cs"/>
          <w:sz w:val="24"/>
          <w:szCs w:val="24"/>
          <w:rtl/>
        </w:rPr>
        <w:t xml:space="preserve">''ש ומעוזי המדינה האסלאמית </w:t>
      </w:r>
      <w:proofErr w:type="spellStart"/>
      <w:r w:rsidRPr="00841061">
        <w:rPr>
          <w:rFonts w:cs="David" w:hint="cs"/>
          <w:sz w:val="24"/>
          <w:szCs w:val="24"/>
          <w:rtl/>
        </w:rPr>
        <w:t>במוצול</w:t>
      </w:r>
      <w:proofErr w:type="spellEnd"/>
      <w:r w:rsidRPr="00841061">
        <w:rPr>
          <w:rFonts w:cs="David" w:hint="cs"/>
          <w:sz w:val="24"/>
          <w:szCs w:val="24"/>
          <w:rtl/>
        </w:rPr>
        <w:t xml:space="preserve"> </w:t>
      </w:r>
      <w:proofErr w:type="spellStart"/>
      <w:r w:rsidRPr="00841061">
        <w:rPr>
          <w:rFonts w:cs="David" w:hint="cs"/>
          <w:sz w:val="24"/>
          <w:szCs w:val="24"/>
          <w:rtl/>
        </w:rPr>
        <w:t>וראקה</w:t>
      </w:r>
      <w:proofErr w:type="spellEnd"/>
      <w:r w:rsidRPr="00841061">
        <w:rPr>
          <w:rFonts w:cs="David" w:hint="cs"/>
          <w:sz w:val="24"/>
          <w:szCs w:val="24"/>
          <w:rtl/>
        </w:rPr>
        <w:t xml:space="preserve"> יתקדם, צפוי איום פיגועי הטרור בגבולות האיחוד להתגבר, עוסק האיחוד כיום במלוא המרץ בשיפור התמודדותו למול איום זה. </w:t>
      </w:r>
    </w:p>
    <w:p w:rsidR="00E52DC5" w:rsidRPr="00841061" w:rsidRDefault="00E52DC5" w:rsidP="00E52DC5">
      <w:pPr>
        <w:bidi/>
        <w:rPr>
          <w:rFonts w:cs="David"/>
          <w:sz w:val="24"/>
          <w:szCs w:val="24"/>
          <w:rtl/>
        </w:rPr>
      </w:pPr>
    </w:p>
    <w:p w:rsidR="00841061" w:rsidRDefault="00841061" w:rsidP="00841061">
      <w:pPr>
        <w:bidi/>
        <w:rPr>
          <w:rFonts w:cs="David"/>
          <w:sz w:val="24"/>
          <w:szCs w:val="24"/>
          <w:rtl/>
        </w:rPr>
      </w:pPr>
      <w:r w:rsidRPr="00841061">
        <w:rPr>
          <w:rFonts w:cs="David" w:hint="cs"/>
          <w:sz w:val="24"/>
          <w:szCs w:val="24"/>
          <w:rtl/>
        </w:rPr>
        <w:t xml:space="preserve">באופן כללי ניתן לומר שאחד הרעיונות המרכזיים העומד בבסיס מהותו של האיחוד האירופי, זוהי התנועה החופשית של אנשים, סחורות וממון. מאידך, תנועה חופשית זו הינה מרחב פעילות נוח למי שרוצה לשגר פיגועי טרור. כאן נכנסת בריסל לתמונה, כאשר ישנו ניסיון לאתר את אותם אזורים ומרחבים פגיעים ופרוצים, שבאמצעות חקיקה ותקנות ניתן יהיה לצמצם את מרחבי הפעולה של גורמי הטרור. באופן מאוד כללי ניתן לומר, שברמת האיחוד הדגשים כיום מתמקדים בהגנה על הגבולות החיצוניים שלו- ישנו דגש על מניעת יציאה או חזרה/כניסה  של גורמים בעייתיים, כולל אזרחי האיחוד. בהקשר זה ניתן חיזוק משמעותי מאוד לסוכנות ביטחון הגבולות של </w:t>
      </w:r>
      <w:proofErr w:type="spellStart"/>
      <w:r w:rsidRPr="00841061">
        <w:rPr>
          <w:rFonts w:cs="David" w:hint="cs"/>
          <w:sz w:val="24"/>
          <w:szCs w:val="24"/>
          <w:rtl/>
        </w:rPr>
        <w:t>הא''א</w:t>
      </w:r>
      <w:proofErr w:type="spellEnd"/>
      <w:r w:rsidRPr="00852B12">
        <w:rPr>
          <w:rFonts w:asciiTheme="majorBidi" w:hAnsiTheme="majorBidi" w:cstheme="majorBidi"/>
          <w:sz w:val="24"/>
          <w:szCs w:val="24"/>
        </w:rPr>
        <w:t>FRONTEX</w:t>
      </w:r>
      <w:r w:rsidRPr="00841061">
        <w:rPr>
          <w:rFonts w:cs="David"/>
          <w:sz w:val="24"/>
          <w:szCs w:val="24"/>
        </w:rPr>
        <w:t xml:space="preserve"> </w:t>
      </w:r>
      <w:r w:rsidRPr="00841061">
        <w:rPr>
          <w:rFonts w:cs="David" w:hint="cs"/>
          <w:sz w:val="24"/>
          <w:szCs w:val="24"/>
          <w:rtl/>
        </w:rPr>
        <w:t xml:space="preserve">, שגם שודרגה לאחרונה והיא גם מוגדרת כמשמר החופים של האיחוד. לכך נוסף שיפור משמעותי בכלים המשפטיים להתמודדות עם מימון טרור והלבנת הון, שדרוג הפלטפורמות המשפטיות והטכנולוגיות לחילופי מידע בין גופי האכיפה, המודיעין והמשפט על גורמים </w:t>
      </w:r>
      <w:proofErr w:type="spellStart"/>
      <w:r w:rsidRPr="00841061">
        <w:rPr>
          <w:rFonts w:cs="David" w:hint="cs"/>
          <w:sz w:val="24"/>
          <w:szCs w:val="24"/>
          <w:rtl/>
        </w:rPr>
        <w:t>בעייתים</w:t>
      </w:r>
      <w:proofErr w:type="spellEnd"/>
      <w:r w:rsidRPr="00841061">
        <w:rPr>
          <w:rFonts w:cs="David" w:hint="cs"/>
          <w:sz w:val="24"/>
          <w:szCs w:val="24"/>
          <w:rtl/>
        </w:rPr>
        <w:t xml:space="preserve">. לכל אלו יש להוסיף גם את המענה ברמת </w:t>
      </w:r>
      <w:proofErr w:type="spellStart"/>
      <w:r w:rsidRPr="00841061">
        <w:rPr>
          <w:rFonts w:cs="David" w:hint="cs"/>
          <w:sz w:val="24"/>
          <w:szCs w:val="24"/>
          <w:rtl/>
        </w:rPr>
        <w:t>הא''א</w:t>
      </w:r>
      <w:proofErr w:type="spellEnd"/>
      <w:r w:rsidRPr="00841061">
        <w:rPr>
          <w:rFonts w:cs="David" w:hint="cs"/>
          <w:sz w:val="24"/>
          <w:szCs w:val="24"/>
          <w:rtl/>
        </w:rPr>
        <w:t xml:space="preserve"> </w:t>
      </w:r>
      <w:proofErr w:type="spellStart"/>
      <w:r w:rsidRPr="00841061">
        <w:rPr>
          <w:rFonts w:cs="David" w:hint="cs"/>
          <w:sz w:val="24"/>
          <w:szCs w:val="24"/>
          <w:rtl/>
        </w:rPr>
        <w:t>ל''התמודדות</w:t>
      </w:r>
      <w:proofErr w:type="spellEnd"/>
      <w:r w:rsidRPr="00841061">
        <w:rPr>
          <w:rFonts w:cs="David" w:hint="cs"/>
          <w:sz w:val="24"/>
          <w:szCs w:val="24"/>
          <w:rtl/>
        </w:rPr>
        <w:t xml:space="preserve"> הרכה'' עם איום הטרור- מניעת רדיקליזציה, חינוך, דיאלוג נוקשה למול חברות האינטרנט, ה- </w:t>
      </w:r>
      <w:r w:rsidRPr="00841061">
        <w:rPr>
          <w:rFonts w:cs="David"/>
          <w:sz w:val="24"/>
          <w:szCs w:val="24"/>
        </w:rPr>
        <w:t xml:space="preserve"> IT </w:t>
      </w:r>
      <w:r w:rsidRPr="00841061">
        <w:rPr>
          <w:rFonts w:cs="David" w:hint="cs"/>
          <w:sz w:val="24"/>
          <w:szCs w:val="24"/>
          <w:rtl/>
        </w:rPr>
        <w:t>והרשתות החברתיות ועוד.</w:t>
      </w:r>
    </w:p>
    <w:p w:rsidR="00E52DC5" w:rsidRPr="00841061" w:rsidRDefault="00E52DC5" w:rsidP="00E52DC5">
      <w:pPr>
        <w:bidi/>
        <w:rPr>
          <w:rFonts w:cs="David"/>
          <w:sz w:val="24"/>
          <w:szCs w:val="24"/>
          <w:rtl/>
        </w:rPr>
      </w:pPr>
    </w:p>
    <w:p w:rsidR="00841061" w:rsidRPr="00841061" w:rsidRDefault="00841061" w:rsidP="00841061">
      <w:pPr>
        <w:bidi/>
        <w:rPr>
          <w:rFonts w:cs="David"/>
          <w:sz w:val="24"/>
          <w:szCs w:val="24"/>
          <w:rtl/>
        </w:rPr>
      </w:pPr>
      <w:r w:rsidRPr="00841061">
        <w:rPr>
          <w:rFonts w:cs="David" w:hint="cs"/>
          <w:sz w:val="24"/>
          <w:szCs w:val="24"/>
          <w:rtl/>
        </w:rPr>
        <w:t xml:space="preserve">גם ברמה הארגונית נעשה שינוי משמעותי ומונה נציב חדש האחראי על ה- </w:t>
      </w:r>
      <w:r w:rsidRPr="00852B12">
        <w:rPr>
          <w:rFonts w:asciiTheme="majorBidi" w:hAnsiTheme="majorBidi" w:cstheme="majorBidi"/>
          <w:sz w:val="24"/>
          <w:szCs w:val="24"/>
        </w:rPr>
        <w:t>Security Union</w:t>
      </w:r>
      <w:r w:rsidRPr="00841061">
        <w:rPr>
          <w:rFonts w:cs="David" w:hint="cs"/>
          <w:sz w:val="24"/>
          <w:szCs w:val="24"/>
          <w:rtl/>
        </w:rPr>
        <w:t xml:space="preserve">, הבריטי ג'וליאן קינג. מתוקף תפקידו הוא אמור </w:t>
      </w:r>
      <w:proofErr w:type="spellStart"/>
      <w:r w:rsidRPr="00841061">
        <w:rPr>
          <w:rFonts w:cs="David" w:hint="cs"/>
          <w:sz w:val="24"/>
          <w:szCs w:val="24"/>
          <w:rtl/>
        </w:rPr>
        <w:t>לתכלל</w:t>
      </w:r>
      <w:proofErr w:type="spellEnd"/>
      <w:r w:rsidRPr="00841061">
        <w:rPr>
          <w:rFonts w:cs="David" w:hint="cs"/>
          <w:sz w:val="24"/>
          <w:szCs w:val="24"/>
          <w:rtl/>
        </w:rPr>
        <w:t xml:space="preserve"> את המאמצים בזירות השונות ובין הנציבויות הרבות להן ממשק עם הסוגיות </w:t>
      </w:r>
      <w:proofErr w:type="spellStart"/>
      <w:r w:rsidRPr="00841061">
        <w:rPr>
          <w:rFonts w:cs="David" w:hint="cs"/>
          <w:sz w:val="24"/>
          <w:szCs w:val="24"/>
          <w:rtl/>
        </w:rPr>
        <w:t>שצויינו</w:t>
      </w:r>
      <w:proofErr w:type="spellEnd"/>
      <w:r w:rsidRPr="00841061">
        <w:rPr>
          <w:rFonts w:cs="David" w:hint="cs"/>
          <w:sz w:val="24"/>
          <w:szCs w:val="24"/>
          <w:rtl/>
        </w:rPr>
        <w:t xml:space="preserve"> לעיל.</w:t>
      </w:r>
    </w:p>
    <w:p w:rsidR="00E52DC5" w:rsidRDefault="00E52DC5" w:rsidP="00841061">
      <w:pPr>
        <w:bidi/>
        <w:rPr>
          <w:rFonts w:cs="David"/>
          <w:sz w:val="24"/>
          <w:szCs w:val="24"/>
          <w:u w:val="single"/>
          <w:rtl/>
        </w:rPr>
      </w:pPr>
    </w:p>
    <w:p w:rsidR="00841061" w:rsidRPr="00841061" w:rsidRDefault="00841061" w:rsidP="00E52DC5">
      <w:pPr>
        <w:bidi/>
        <w:rPr>
          <w:rFonts w:cs="David"/>
          <w:sz w:val="24"/>
          <w:szCs w:val="24"/>
          <w:rtl/>
        </w:rPr>
      </w:pPr>
      <w:r w:rsidRPr="00841061">
        <w:rPr>
          <w:rFonts w:cs="David" w:hint="cs"/>
          <w:sz w:val="24"/>
          <w:szCs w:val="24"/>
          <w:u w:val="single"/>
          <w:rtl/>
        </w:rPr>
        <w:t xml:space="preserve">ישראל- </w:t>
      </w:r>
      <w:proofErr w:type="spellStart"/>
      <w:r w:rsidRPr="00841061">
        <w:rPr>
          <w:rFonts w:cs="David" w:hint="cs"/>
          <w:sz w:val="24"/>
          <w:szCs w:val="24"/>
          <w:u w:val="single"/>
          <w:rtl/>
        </w:rPr>
        <w:t>א''א</w:t>
      </w:r>
      <w:proofErr w:type="spellEnd"/>
      <w:r w:rsidRPr="00841061">
        <w:rPr>
          <w:rFonts w:cs="David" w:hint="cs"/>
          <w:sz w:val="24"/>
          <w:szCs w:val="24"/>
          <w:u w:val="single"/>
          <w:rtl/>
        </w:rPr>
        <w:t xml:space="preserve">- </w:t>
      </w:r>
      <w:proofErr w:type="spellStart"/>
      <w:r w:rsidRPr="00841061">
        <w:rPr>
          <w:rFonts w:cs="David" w:hint="cs"/>
          <w:sz w:val="24"/>
          <w:szCs w:val="24"/>
          <w:u w:val="single"/>
          <w:rtl/>
        </w:rPr>
        <w:t>לוט''ר</w:t>
      </w:r>
      <w:proofErr w:type="spellEnd"/>
      <w:r w:rsidRPr="00841061">
        <w:rPr>
          <w:rFonts w:cs="David" w:hint="cs"/>
          <w:sz w:val="24"/>
          <w:szCs w:val="24"/>
          <w:rtl/>
        </w:rPr>
        <w:t xml:space="preserve">: ב- 9 לפברואר 2015 פרסמה מועצת שרי החוץ של </w:t>
      </w:r>
      <w:proofErr w:type="spellStart"/>
      <w:r w:rsidRPr="00841061">
        <w:rPr>
          <w:rFonts w:cs="David" w:hint="cs"/>
          <w:sz w:val="24"/>
          <w:szCs w:val="24"/>
          <w:rtl/>
        </w:rPr>
        <w:t>הא''א</w:t>
      </w:r>
      <w:proofErr w:type="spellEnd"/>
      <w:r w:rsidRPr="00841061">
        <w:rPr>
          <w:rFonts w:cs="David" w:hint="cs"/>
          <w:sz w:val="24"/>
          <w:szCs w:val="24"/>
          <w:rtl/>
        </w:rPr>
        <w:t xml:space="preserve"> (</w:t>
      </w:r>
      <w:r w:rsidRPr="00852B12">
        <w:rPr>
          <w:rFonts w:asciiTheme="majorBidi" w:hAnsiTheme="majorBidi" w:cstheme="majorBidi"/>
          <w:sz w:val="24"/>
          <w:szCs w:val="24"/>
        </w:rPr>
        <w:t>FAC</w:t>
      </w:r>
      <w:r w:rsidRPr="00841061">
        <w:rPr>
          <w:rFonts w:cs="David" w:hint="cs"/>
          <w:sz w:val="24"/>
          <w:szCs w:val="24"/>
          <w:rtl/>
        </w:rPr>
        <w:t xml:space="preserve">) מסקנות בעניין </w:t>
      </w:r>
      <w:proofErr w:type="spellStart"/>
      <w:r w:rsidRPr="00841061">
        <w:rPr>
          <w:rFonts w:cs="David" w:hint="cs"/>
          <w:sz w:val="24"/>
          <w:szCs w:val="24"/>
          <w:rtl/>
        </w:rPr>
        <w:t>לוט''ר</w:t>
      </w:r>
      <w:proofErr w:type="spellEnd"/>
      <w:r w:rsidRPr="00841061">
        <w:rPr>
          <w:rFonts w:cs="David" w:hint="cs"/>
          <w:sz w:val="24"/>
          <w:szCs w:val="24"/>
          <w:rtl/>
        </w:rPr>
        <w:t xml:space="preserve">. באחד הסעיפים החשובים במסקנות אלו הייתה אמירה על הצורך של </w:t>
      </w:r>
      <w:proofErr w:type="spellStart"/>
      <w:r w:rsidRPr="00841061">
        <w:rPr>
          <w:rFonts w:cs="David" w:hint="cs"/>
          <w:sz w:val="24"/>
          <w:szCs w:val="24"/>
          <w:rtl/>
        </w:rPr>
        <w:t>הא''א</w:t>
      </w:r>
      <w:proofErr w:type="spellEnd"/>
      <w:r w:rsidRPr="00841061">
        <w:rPr>
          <w:rFonts w:cs="David" w:hint="cs"/>
          <w:sz w:val="24"/>
          <w:szCs w:val="24"/>
          <w:rtl/>
        </w:rPr>
        <w:t xml:space="preserve"> לקיים דיאלוגים מדיניים בדרג גבוה בסוגיית </w:t>
      </w:r>
      <w:proofErr w:type="spellStart"/>
      <w:r w:rsidRPr="00841061">
        <w:rPr>
          <w:rFonts w:cs="David" w:hint="cs"/>
          <w:sz w:val="24"/>
          <w:szCs w:val="24"/>
          <w:rtl/>
        </w:rPr>
        <w:t>לוט''ר</w:t>
      </w:r>
      <w:proofErr w:type="spellEnd"/>
      <w:r w:rsidRPr="00841061">
        <w:rPr>
          <w:rFonts w:cs="David" w:hint="cs"/>
          <w:sz w:val="24"/>
          <w:szCs w:val="24"/>
          <w:rtl/>
        </w:rPr>
        <w:t xml:space="preserve"> עם מדיניות מפתח </w:t>
      </w:r>
      <w:proofErr w:type="spellStart"/>
      <w:r w:rsidRPr="00841061">
        <w:rPr>
          <w:rFonts w:cs="David" w:hint="cs"/>
          <w:sz w:val="24"/>
          <w:szCs w:val="24"/>
          <w:rtl/>
        </w:rPr>
        <w:t>במז</w:t>
      </w:r>
      <w:proofErr w:type="spellEnd"/>
      <w:r w:rsidRPr="00841061">
        <w:rPr>
          <w:rFonts w:cs="David" w:hint="cs"/>
          <w:sz w:val="24"/>
          <w:szCs w:val="24"/>
          <w:rtl/>
        </w:rPr>
        <w:t xml:space="preserve">''ת ותורכיה. ישראל </w:t>
      </w:r>
      <w:proofErr w:type="spellStart"/>
      <w:r w:rsidRPr="00841061">
        <w:rPr>
          <w:rFonts w:cs="David" w:hint="cs"/>
          <w:sz w:val="24"/>
          <w:szCs w:val="24"/>
          <w:rtl/>
        </w:rPr>
        <w:t>צויינה</w:t>
      </w:r>
      <w:proofErr w:type="spellEnd"/>
      <w:r w:rsidRPr="00841061">
        <w:rPr>
          <w:rFonts w:cs="David" w:hint="cs"/>
          <w:sz w:val="24"/>
          <w:szCs w:val="24"/>
          <w:rtl/>
        </w:rPr>
        <w:t xml:space="preserve"> במפורש. כחודש </w:t>
      </w:r>
      <w:proofErr w:type="spellStart"/>
      <w:r w:rsidRPr="00841061">
        <w:rPr>
          <w:rFonts w:cs="David" w:hint="cs"/>
          <w:sz w:val="24"/>
          <w:szCs w:val="24"/>
          <w:rtl/>
        </w:rPr>
        <w:t>אח''כ</w:t>
      </w:r>
      <w:proofErr w:type="spellEnd"/>
      <w:r w:rsidRPr="00841061">
        <w:rPr>
          <w:rFonts w:cs="David" w:hint="cs"/>
          <w:sz w:val="24"/>
          <w:szCs w:val="24"/>
          <w:rtl/>
        </w:rPr>
        <w:t xml:space="preserve"> היינו המדינה הראשונה שקיימה דיאלוג זה עם </w:t>
      </w:r>
      <w:proofErr w:type="spellStart"/>
      <w:r w:rsidRPr="00841061">
        <w:rPr>
          <w:rFonts w:cs="David" w:hint="cs"/>
          <w:sz w:val="24"/>
          <w:szCs w:val="24"/>
          <w:rtl/>
        </w:rPr>
        <w:t>הא''א</w:t>
      </w:r>
      <w:proofErr w:type="spellEnd"/>
      <w:r w:rsidRPr="00841061">
        <w:rPr>
          <w:rFonts w:cs="David" w:hint="cs"/>
          <w:sz w:val="24"/>
          <w:szCs w:val="24"/>
          <w:rtl/>
        </w:rPr>
        <w:t xml:space="preserve">. המפגש הראשון התקיים בבריסל ומצדנו הגיעה משלחת בין- </w:t>
      </w:r>
      <w:proofErr w:type="spellStart"/>
      <w:r w:rsidRPr="00841061">
        <w:rPr>
          <w:rFonts w:cs="David" w:hint="cs"/>
          <w:sz w:val="24"/>
          <w:szCs w:val="24"/>
          <w:rtl/>
        </w:rPr>
        <w:t>סוכנותית</w:t>
      </w:r>
      <w:proofErr w:type="spellEnd"/>
      <w:r w:rsidRPr="00841061">
        <w:rPr>
          <w:rFonts w:cs="David" w:hint="cs"/>
          <w:sz w:val="24"/>
          <w:szCs w:val="24"/>
          <w:rtl/>
        </w:rPr>
        <w:t xml:space="preserve"> בראשות </w:t>
      </w:r>
      <w:proofErr w:type="spellStart"/>
      <w:r w:rsidRPr="00841061">
        <w:rPr>
          <w:rFonts w:cs="David" w:hint="cs"/>
          <w:sz w:val="24"/>
          <w:szCs w:val="24"/>
          <w:rtl/>
        </w:rPr>
        <w:t>סמנכ</w:t>
      </w:r>
      <w:proofErr w:type="spellEnd"/>
      <w:r w:rsidRPr="00841061">
        <w:rPr>
          <w:rFonts w:cs="David" w:hint="cs"/>
          <w:sz w:val="24"/>
          <w:szCs w:val="24"/>
          <w:rtl/>
        </w:rPr>
        <w:t xml:space="preserve">''ל </w:t>
      </w:r>
      <w:proofErr w:type="spellStart"/>
      <w:r w:rsidRPr="00841061">
        <w:rPr>
          <w:rFonts w:cs="David" w:hint="cs"/>
          <w:sz w:val="24"/>
          <w:szCs w:val="24"/>
          <w:rtl/>
        </w:rPr>
        <w:t>אסט</w:t>
      </w:r>
      <w:proofErr w:type="spellEnd"/>
      <w:r w:rsidRPr="00841061">
        <w:rPr>
          <w:rFonts w:cs="David" w:hint="cs"/>
          <w:sz w:val="24"/>
          <w:szCs w:val="24"/>
          <w:rtl/>
        </w:rPr>
        <w:t xml:space="preserve">' </w:t>
      </w:r>
      <w:proofErr w:type="spellStart"/>
      <w:r w:rsidRPr="00841061">
        <w:rPr>
          <w:rFonts w:cs="David" w:hint="cs"/>
          <w:sz w:val="24"/>
          <w:szCs w:val="24"/>
          <w:rtl/>
        </w:rPr>
        <w:t>במשה''ח</w:t>
      </w:r>
      <w:proofErr w:type="spellEnd"/>
      <w:r w:rsidRPr="00841061">
        <w:rPr>
          <w:rFonts w:cs="David" w:hint="cs"/>
          <w:sz w:val="24"/>
          <w:szCs w:val="24"/>
          <w:rtl/>
        </w:rPr>
        <w:t xml:space="preserve"> וראש מטה </w:t>
      </w:r>
      <w:proofErr w:type="spellStart"/>
      <w:r w:rsidRPr="00841061">
        <w:rPr>
          <w:rFonts w:cs="David" w:hint="cs"/>
          <w:sz w:val="24"/>
          <w:szCs w:val="24"/>
          <w:rtl/>
        </w:rPr>
        <w:t>לוט''ר</w:t>
      </w:r>
      <w:proofErr w:type="spellEnd"/>
      <w:r w:rsidRPr="00841061">
        <w:rPr>
          <w:rFonts w:cs="David" w:hint="cs"/>
          <w:sz w:val="24"/>
          <w:szCs w:val="24"/>
          <w:rtl/>
        </w:rPr>
        <w:t xml:space="preserve"> במשרד </w:t>
      </w:r>
      <w:proofErr w:type="spellStart"/>
      <w:r w:rsidRPr="00841061">
        <w:rPr>
          <w:rFonts w:cs="David" w:hint="cs"/>
          <w:sz w:val="24"/>
          <w:szCs w:val="24"/>
          <w:rtl/>
        </w:rPr>
        <w:t>רוה</w:t>
      </w:r>
      <w:proofErr w:type="spellEnd"/>
      <w:r w:rsidRPr="00841061">
        <w:rPr>
          <w:rFonts w:cs="David" w:hint="cs"/>
          <w:sz w:val="24"/>
          <w:szCs w:val="24"/>
          <w:rtl/>
        </w:rPr>
        <w:t xml:space="preserve">''מ. בספטמבר 2016 התקיים המפגש השני והראשון בארץ, במשרד החוץ בירושלים. בראש משלחת </w:t>
      </w:r>
      <w:proofErr w:type="spellStart"/>
      <w:r w:rsidRPr="00841061">
        <w:rPr>
          <w:rFonts w:cs="David" w:hint="cs"/>
          <w:sz w:val="24"/>
          <w:szCs w:val="24"/>
          <w:rtl/>
        </w:rPr>
        <w:t>הא''א</w:t>
      </w:r>
      <w:proofErr w:type="spellEnd"/>
      <w:r w:rsidRPr="00841061">
        <w:rPr>
          <w:rFonts w:cs="David" w:hint="cs"/>
          <w:sz w:val="24"/>
          <w:szCs w:val="24"/>
          <w:rtl/>
        </w:rPr>
        <w:t xml:space="preserve">, שהגיעה עם נציגים מסוכנויות שונות של </w:t>
      </w:r>
      <w:proofErr w:type="spellStart"/>
      <w:r w:rsidRPr="00841061">
        <w:rPr>
          <w:rFonts w:cs="David" w:hint="cs"/>
          <w:sz w:val="24"/>
          <w:szCs w:val="24"/>
          <w:rtl/>
        </w:rPr>
        <w:t>הא''א</w:t>
      </w:r>
      <w:proofErr w:type="spellEnd"/>
      <w:r w:rsidRPr="00841061">
        <w:rPr>
          <w:rFonts w:cs="David" w:hint="cs"/>
          <w:sz w:val="24"/>
          <w:szCs w:val="24"/>
          <w:rtl/>
        </w:rPr>
        <w:t xml:space="preserve">, עמדו </w:t>
      </w:r>
      <w:proofErr w:type="spellStart"/>
      <w:r w:rsidRPr="00841061">
        <w:rPr>
          <w:rFonts w:cs="David" w:hint="cs"/>
          <w:sz w:val="24"/>
          <w:szCs w:val="24"/>
          <w:rtl/>
        </w:rPr>
        <w:t>סמזכ</w:t>
      </w:r>
      <w:proofErr w:type="spellEnd"/>
      <w:r w:rsidRPr="00841061">
        <w:rPr>
          <w:rFonts w:cs="David" w:hint="cs"/>
          <w:sz w:val="24"/>
          <w:szCs w:val="24"/>
          <w:rtl/>
        </w:rPr>
        <w:t xml:space="preserve">''ל שרות החוץ לנושא ביטחון- פדרו </w:t>
      </w:r>
      <w:proofErr w:type="spellStart"/>
      <w:r w:rsidRPr="00841061">
        <w:rPr>
          <w:rFonts w:cs="David" w:hint="cs"/>
          <w:sz w:val="24"/>
          <w:szCs w:val="24"/>
          <w:rtl/>
        </w:rPr>
        <w:t>סראנו</w:t>
      </w:r>
      <w:proofErr w:type="spellEnd"/>
      <w:r w:rsidRPr="00841061">
        <w:rPr>
          <w:rFonts w:cs="David" w:hint="cs"/>
          <w:sz w:val="24"/>
          <w:szCs w:val="24"/>
          <w:rtl/>
        </w:rPr>
        <w:t xml:space="preserve"> ומתאם </w:t>
      </w:r>
      <w:proofErr w:type="spellStart"/>
      <w:r w:rsidRPr="00841061">
        <w:rPr>
          <w:rFonts w:cs="David" w:hint="cs"/>
          <w:sz w:val="24"/>
          <w:szCs w:val="24"/>
          <w:rtl/>
        </w:rPr>
        <w:t>הלוט''ר</w:t>
      </w:r>
      <w:proofErr w:type="spellEnd"/>
      <w:r w:rsidRPr="00841061">
        <w:rPr>
          <w:rFonts w:cs="David" w:hint="cs"/>
          <w:sz w:val="24"/>
          <w:szCs w:val="24"/>
          <w:rtl/>
        </w:rPr>
        <w:t xml:space="preserve"> </w:t>
      </w:r>
      <w:proofErr w:type="spellStart"/>
      <w:r w:rsidRPr="00841061">
        <w:rPr>
          <w:rFonts w:cs="David" w:hint="cs"/>
          <w:sz w:val="24"/>
          <w:szCs w:val="24"/>
          <w:rtl/>
        </w:rPr>
        <w:t>ז'יל</w:t>
      </w:r>
      <w:proofErr w:type="spellEnd"/>
      <w:r w:rsidRPr="00841061">
        <w:rPr>
          <w:rFonts w:cs="David" w:hint="cs"/>
          <w:sz w:val="24"/>
          <w:szCs w:val="24"/>
          <w:rtl/>
        </w:rPr>
        <w:t xml:space="preserve"> דה </w:t>
      </w:r>
      <w:proofErr w:type="spellStart"/>
      <w:r w:rsidRPr="00841061">
        <w:rPr>
          <w:rFonts w:cs="David" w:hint="cs"/>
          <w:sz w:val="24"/>
          <w:szCs w:val="24"/>
          <w:rtl/>
        </w:rPr>
        <w:t>קרקוב</w:t>
      </w:r>
      <w:proofErr w:type="spellEnd"/>
      <w:r w:rsidRPr="00841061">
        <w:rPr>
          <w:rFonts w:cs="David" w:hint="cs"/>
          <w:sz w:val="24"/>
          <w:szCs w:val="24"/>
          <w:rtl/>
        </w:rPr>
        <w:t xml:space="preserve">. מצדנו היו אלו שוב </w:t>
      </w:r>
      <w:proofErr w:type="spellStart"/>
      <w:r w:rsidRPr="00841061">
        <w:rPr>
          <w:rFonts w:cs="David" w:hint="cs"/>
          <w:sz w:val="24"/>
          <w:szCs w:val="24"/>
          <w:rtl/>
        </w:rPr>
        <w:t>סמנכ</w:t>
      </w:r>
      <w:proofErr w:type="spellEnd"/>
      <w:r w:rsidRPr="00841061">
        <w:rPr>
          <w:rFonts w:cs="David" w:hint="cs"/>
          <w:sz w:val="24"/>
          <w:szCs w:val="24"/>
          <w:rtl/>
        </w:rPr>
        <w:t xml:space="preserve">''ל </w:t>
      </w:r>
      <w:proofErr w:type="spellStart"/>
      <w:r w:rsidRPr="00841061">
        <w:rPr>
          <w:rFonts w:cs="David" w:hint="cs"/>
          <w:sz w:val="24"/>
          <w:szCs w:val="24"/>
          <w:rtl/>
        </w:rPr>
        <w:t>אסט</w:t>
      </w:r>
      <w:proofErr w:type="spellEnd"/>
      <w:r w:rsidRPr="00841061">
        <w:rPr>
          <w:rFonts w:cs="David" w:hint="cs"/>
          <w:sz w:val="24"/>
          <w:szCs w:val="24"/>
          <w:rtl/>
        </w:rPr>
        <w:t xml:space="preserve">' וראש מטה </w:t>
      </w:r>
      <w:proofErr w:type="spellStart"/>
      <w:r w:rsidRPr="00841061">
        <w:rPr>
          <w:rFonts w:cs="David" w:hint="cs"/>
          <w:sz w:val="24"/>
          <w:szCs w:val="24"/>
          <w:rtl/>
        </w:rPr>
        <w:t>לוט''ר</w:t>
      </w:r>
      <w:proofErr w:type="spellEnd"/>
      <w:r w:rsidRPr="00841061">
        <w:rPr>
          <w:rFonts w:cs="David" w:hint="cs"/>
          <w:sz w:val="24"/>
          <w:szCs w:val="24"/>
          <w:rtl/>
        </w:rPr>
        <w:t xml:space="preserve">. בסיום המפגש סוכם על מספר נושאים לפולו- אפ במסגרת חיזוק </w:t>
      </w:r>
      <w:proofErr w:type="spellStart"/>
      <w:r w:rsidRPr="00841061">
        <w:rPr>
          <w:rFonts w:cs="David" w:hint="cs"/>
          <w:sz w:val="24"/>
          <w:szCs w:val="24"/>
          <w:rtl/>
        </w:rPr>
        <w:t>השת''פ</w:t>
      </w:r>
      <w:proofErr w:type="spellEnd"/>
      <w:r w:rsidRPr="00841061">
        <w:rPr>
          <w:rFonts w:cs="David" w:hint="cs"/>
          <w:sz w:val="24"/>
          <w:szCs w:val="24"/>
          <w:rtl/>
        </w:rPr>
        <w:t xml:space="preserve"> בין ישראל </w:t>
      </w:r>
      <w:proofErr w:type="spellStart"/>
      <w:r w:rsidRPr="00841061">
        <w:rPr>
          <w:rFonts w:cs="David" w:hint="cs"/>
          <w:sz w:val="24"/>
          <w:szCs w:val="24"/>
          <w:rtl/>
        </w:rPr>
        <w:t>לא''א</w:t>
      </w:r>
      <w:proofErr w:type="spellEnd"/>
      <w:r w:rsidRPr="00841061">
        <w:rPr>
          <w:rFonts w:cs="David" w:hint="cs"/>
          <w:sz w:val="24"/>
          <w:szCs w:val="24"/>
          <w:rtl/>
        </w:rPr>
        <w:t xml:space="preserve"> </w:t>
      </w:r>
      <w:proofErr w:type="spellStart"/>
      <w:r w:rsidRPr="00841061">
        <w:rPr>
          <w:rFonts w:cs="David" w:hint="cs"/>
          <w:sz w:val="24"/>
          <w:szCs w:val="24"/>
          <w:rtl/>
        </w:rPr>
        <w:t>בסוגייה</w:t>
      </w:r>
      <w:proofErr w:type="spellEnd"/>
      <w:r w:rsidRPr="00841061">
        <w:rPr>
          <w:rFonts w:cs="David" w:hint="cs"/>
          <w:sz w:val="24"/>
          <w:szCs w:val="24"/>
          <w:rtl/>
        </w:rPr>
        <w:t xml:space="preserve"> זו. אנו עוסקים בשוטף ביישומם של אותם </w:t>
      </w:r>
      <w:r w:rsidRPr="00852B12">
        <w:rPr>
          <w:rFonts w:asciiTheme="majorBidi" w:hAnsiTheme="majorBidi" w:cstheme="majorBidi"/>
          <w:sz w:val="24"/>
          <w:szCs w:val="24"/>
        </w:rPr>
        <w:t>Action Items</w:t>
      </w:r>
      <w:r w:rsidRPr="00841061">
        <w:rPr>
          <w:rFonts w:cs="David" w:hint="cs"/>
          <w:sz w:val="24"/>
          <w:szCs w:val="24"/>
          <w:rtl/>
        </w:rPr>
        <w:t xml:space="preserve"> שסוכמו באותו מפגש מוצלח.</w:t>
      </w:r>
    </w:p>
    <w:p w:rsidR="00E52DC5" w:rsidRDefault="00E52DC5" w:rsidP="00841061">
      <w:pPr>
        <w:bidi/>
        <w:rPr>
          <w:rFonts w:cs="David"/>
          <w:b/>
          <w:bCs/>
          <w:sz w:val="24"/>
          <w:szCs w:val="24"/>
          <w:u w:val="single"/>
          <w:rtl/>
        </w:rPr>
      </w:pPr>
    </w:p>
    <w:p w:rsidR="00841061" w:rsidRDefault="00841061" w:rsidP="00E52DC5">
      <w:pPr>
        <w:bidi/>
        <w:rPr>
          <w:rFonts w:cs="David"/>
          <w:sz w:val="24"/>
          <w:szCs w:val="24"/>
          <w:rtl/>
        </w:rPr>
      </w:pPr>
      <w:proofErr w:type="spellStart"/>
      <w:r w:rsidRPr="00841061">
        <w:rPr>
          <w:rFonts w:cs="David" w:hint="cs"/>
          <w:b/>
          <w:bCs/>
          <w:sz w:val="24"/>
          <w:szCs w:val="24"/>
          <w:u w:val="single"/>
          <w:rtl/>
        </w:rPr>
        <w:lastRenderedPageBreak/>
        <w:t>בק</w:t>
      </w:r>
      <w:proofErr w:type="spellEnd"/>
      <w:r w:rsidRPr="00841061">
        <w:rPr>
          <w:rFonts w:cs="David" w:hint="cs"/>
          <w:b/>
          <w:bCs/>
          <w:sz w:val="24"/>
          <w:szCs w:val="24"/>
          <w:u w:val="single"/>
          <w:rtl/>
        </w:rPr>
        <w:t xml:space="preserve">''ן- </w:t>
      </w:r>
      <w:proofErr w:type="spellStart"/>
      <w:r w:rsidRPr="00841061">
        <w:rPr>
          <w:rFonts w:cs="David" w:hint="cs"/>
          <w:b/>
          <w:bCs/>
          <w:sz w:val="24"/>
          <w:szCs w:val="24"/>
          <w:u w:val="single"/>
          <w:rtl/>
        </w:rPr>
        <w:t>פר''ן</w:t>
      </w:r>
      <w:proofErr w:type="spellEnd"/>
      <w:r w:rsidRPr="00841061">
        <w:rPr>
          <w:rFonts w:cs="David" w:hint="cs"/>
          <w:sz w:val="24"/>
          <w:szCs w:val="24"/>
          <w:rtl/>
        </w:rPr>
        <w:t xml:space="preserve">: באופן כללי ניתן לומר, שהאיחוד האירופי מאז ומעולם תמך כגוש במרבית אמנות </w:t>
      </w:r>
      <w:proofErr w:type="spellStart"/>
      <w:r w:rsidRPr="00841061">
        <w:rPr>
          <w:rFonts w:cs="David" w:hint="cs"/>
          <w:sz w:val="24"/>
          <w:szCs w:val="24"/>
          <w:rtl/>
        </w:rPr>
        <w:t>הבק</w:t>
      </w:r>
      <w:proofErr w:type="spellEnd"/>
      <w:r w:rsidRPr="00841061">
        <w:rPr>
          <w:rFonts w:cs="David" w:hint="cs"/>
          <w:sz w:val="24"/>
          <w:szCs w:val="24"/>
          <w:rtl/>
        </w:rPr>
        <w:t xml:space="preserve">''ן </w:t>
      </w:r>
      <w:proofErr w:type="spellStart"/>
      <w:r w:rsidRPr="00841061">
        <w:rPr>
          <w:rFonts w:cs="David" w:hint="cs"/>
          <w:sz w:val="24"/>
          <w:szCs w:val="24"/>
          <w:rtl/>
        </w:rPr>
        <w:t>והפר''ן</w:t>
      </w:r>
      <w:proofErr w:type="spellEnd"/>
      <w:r w:rsidRPr="00841061">
        <w:rPr>
          <w:rFonts w:cs="David" w:hint="cs"/>
          <w:sz w:val="24"/>
          <w:szCs w:val="24"/>
          <w:rtl/>
        </w:rPr>
        <w:t xml:space="preserve"> החשובות והמוכרות לנו היטב. </w:t>
      </w:r>
      <w:proofErr w:type="spellStart"/>
      <w:r w:rsidRPr="00841061">
        <w:rPr>
          <w:rFonts w:cs="David" w:hint="cs"/>
          <w:sz w:val="24"/>
          <w:szCs w:val="24"/>
          <w:rtl/>
        </w:rPr>
        <w:t>הא''א</w:t>
      </w:r>
      <w:proofErr w:type="spellEnd"/>
      <w:r w:rsidRPr="00841061">
        <w:rPr>
          <w:rFonts w:cs="David" w:hint="cs"/>
          <w:sz w:val="24"/>
          <w:szCs w:val="24"/>
          <w:rtl/>
        </w:rPr>
        <w:t xml:space="preserve"> גם תמיד ניסה לדחוף באופן פעיל לאוניברסליזציה של אמנות אלו. </w:t>
      </w:r>
    </w:p>
    <w:p w:rsidR="00E52DC5" w:rsidRPr="00841061" w:rsidRDefault="00E52DC5" w:rsidP="00E52DC5">
      <w:pPr>
        <w:bidi/>
        <w:rPr>
          <w:rFonts w:cs="David"/>
          <w:sz w:val="24"/>
          <w:szCs w:val="24"/>
          <w:rtl/>
        </w:rPr>
      </w:pPr>
    </w:p>
    <w:p w:rsidR="00841061" w:rsidRPr="00841061" w:rsidRDefault="00841061" w:rsidP="00841061">
      <w:pPr>
        <w:bidi/>
        <w:rPr>
          <w:rFonts w:cs="David"/>
          <w:sz w:val="24"/>
          <w:szCs w:val="24"/>
        </w:rPr>
      </w:pPr>
      <w:r w:rsidRPr="00841061">
        <w:rPr>
          <w:rFonts w:cs="David" w:hint="cs"/>
          <w:sz w:val="24"/>
          <w:szCs w:val="24"/>
          <w:rtl/>
        </w:rPr>
        <w:t xml:space="preserve">בראשית פרק זה סקרנו ממבט על את מכלול האתגרים </w:t>
      </w:r>
      <w:proofErr w:type="spellStart"/>
      <w:r w:rsidRPr="00841061">
        <w:rPr>
          <w:rFonts w:cs="David" w:hint="cs"/>
          <w:sz w:val="24"/>
          <w:szCs w:val="24"/>
          <w:rtl/>
        </w:rPr>
        <w:t>למולם</w:t>
      </w:r>
      <w:proofErr w:type="spellEnd"/>
      <w:r w:rsidRPr="00841061">
        <w:rPr>
          <w:rFonts w:cs="David" w:hint="cs"/>
          <w:sz w:val="24"/>
          <w:szCs w:val="24"/>
          <w:rtl/>
        </w:rPr>
        <w:t xml:space="preserve"> ניצב האחוד האירופי כיום. בזירת </w:t>
      </w:r>
      <w:proofErr w:type="spellStart"/>
      <w:r w:rsidRPr="00841061">
        <w:rPr>
          <w:rFonts w:cs="David" w:hint="cs"/>
          <w:sz w:val="24"/>
          <w:szCs w:val="24"/>
          <w:rtl/>
        </w:rPr>
        <w:t>הבק</w:t>
      </w:r>
      <w:proofErr w:type="spellEnd"/>
      <w:r w:rsidRPr="00841061">
        <w:rPr>
          <w:rFonts w:cs="David" w:hint="cs"/>
          <w:sz w:val="24"/>
          <w:szCs w:val="24"/>
          <w:rtl/>
        </w:rPr>
        <w:t xml:space="preserve">''ן- </w:t>
      </w:r>
      <w:proofErr w:type="spellStart"/>
      <w:r w:rsidRPr="00841061">
        <w:rPr>
          <w:rFonts w:cs="David" w:hint="cs"/>
          <w:sz w:val="24"/>
          <w:szCs w:val="24"/>
          <w:rtl/>
        </w:rPr>
        <w:t>פר''ן</w:t>
      </w:r>
      <w:proofErr w:type="spellEnd"/>
      <w:r w:rsidRPr="00841061">
        <w:rPr>
          <w:rFonts w:cs="David" w:hint="cs"/>
          <w:sz w:val="24"/>
          <w:szCs w:val="24"/>
          <w:rtl/>
        </w:rPr>
        <w:t xml:space="preserve"> מגמות אלו מועצמות עוד יותר על רקע זרמים נוספים, היוצרים בעת האחרונה פיצול רב עוד יותר בקרב </w:t>
      </w:r>
      <w:proofErr w:type="spellStart"/>
      <w:r w:rsidRPr="00841061">
        <w:rPr>
          <w:rFonts w:cs="David" w:hint="cs"/>
          <w:sz w:val="24"/>
          <w:szCs w:val="24"/>
          <w:rtl/>
        </w:rPr>
        <w:t>המ</w:t>
      </w:r>
      <w:proofErr w:type="spellEnd"/>
      <w:r w:rsidRPr="00841061">
        <w:rPr>
          <w:rFonts w:cs="David" w:hint="cs"/>
          <w:sz w:val="24"/>
          <w:szCs w:val="24"/>
          <w:rtl/>
        </w:rPr>
        <w:t xml:space="preserve">''ח. בבסיס חילוקי הדעות הנוכחיים עומדים פערים גדולים בתפישות היסוד בסוגיה של אחזקת נשק גרעיני. בהקשר זה ניתן לחלק את האיחוד לשלוש קבוצות: מדינות השייכות למועדון הגרעיני </w:t>
      </w:r>
      <w:proofErr w:type="spellStart"/>
      <w:r w:rsidRPr="00841061">
        <w:rPr>
          <w:rFonts w:cs="David" w:hint="cs"/>
          <w:sz w:val="24"/>
          <w:szCs w:val="24"/>
          <w:rtl/>
        </w:rPr>
        <w:t>ועפ</w:t>
      </w:r>
      <w:proofErr w:type="spellEnd"/>
      <w:r w:rsidRPr="00841061">
        <w:rPr>
          <w:rFonts w:cs="David" w:hint="cs"/>
          <w:sz w:val="24"/>
          <w:szCs w:val="24"/>
          <w:rtl/>
        </w:rPr>
        <w:t xml:space="preserve">''י ה- </w:t>
      </w:r>
      <w:r w:rsidRPr="00852B12">
        <w:rPr>
          <w:rFonts w:asciiTheme="majorBidi" w:hAnsiTheme="majorBidi" w:cstheme="majorBidi"/>
          <w:sz w:val="24"/>
          <w:szCs w:val="24"/>
        </w:rPr>
        <w:t>NPT</w:t>
      </w:r>
      <w:r w:rsidRPr="00841061">
        <w:rPr>
          <w:rFonts w:cs="David"/>
          <w:sz w:val="24"/>
          <w:szCs w:val="24"/>
        </w:rPr>
        <w:t xml:space="preserve"> </w:t>
      </w:r>
      <w:r w:rsidRPr="00841061">
        <w:rPr>
          <w:rFonts w:cs="David" w:hint="cs"/>
          <w:sz w:val="24"/>
          <w:szCs w:val="24"/>
          <w:rtl/>
        </w:rPr>
        <w:t xml:space="preserve"> הן רשאיות להחזיק בו (בריטניה וצרפת), מדינות החברות </w:t>
      </w:r>
      <w:proofErr w:type="spellStart"/>
      <w:r w:rsidRPr="00841061">
        <w:rPr>
          <w:rFonts w:cs="David" w:hint="cs"/>
          <w:sz w:val="24"/>
          <w:szCs w:val="24"/>
          <w:rtl/>
        </w:rPr>
        <w:t>בנאט</w:t>
      </w:r>
      <w:proofErr w:type="spellEnd"/>
      <w:r w:rsidRPr="00841061">
        <w:rPr>
          <w:rFonts w:cs="David" w:hint="cs"/>
          <w:sz w:val="24"/>
          <w:szCs w:val="24"/>
          <w:rtl/>
        </w:rPr>
        <w:t xml:space="preserve">''ו ומחויבות לדוקטרינת ההרתעה הגרעינית של </w:t>
      </w:r>
      <w:proofErr w:type="spellStart"/>
      <w:r w:rsidRPr="00841061">
        <w:rPr>
          <w:rFonts w:cs="David" w:hint="cs"/>
          <w:sz w:val="24"/>
          <w:szCs w:val="24"/>
          <w:rtl/>
        </w:rPr>
        <w:t>נאט''ו</w:t>
      </w:r>
      <w:proofErr w:type="spellEnd"/>
      <w:r w:rsidRPr="00841061">
        <w:rPr>
          <w:rFonts w:cs="David" w:hint="cs"/>
          <w:sz w:val="24"/>
          <w:szCs w:val="24"/>
          <w:rtl/>
        </w:rPr>
        <w:t>- הן גם נהנות מהמטרייה הגרעינית של הארגון ובחלק מהן מאוכסן נשק כזה, בעוד בקבוצה השלישית מצויות מדינות העמודות מאחורי אותה קבוצה הדוחפת לכינונה של אמנה השוללת/אוסרת (</w:t>
      </w:r>
      <w:r w:rsidRPr="00852B12">
        <w:rPr>
          <w:rFonts w:asciiTheme="majorBidi" w:hAnsiTheme="majorBidi" w:cstheme="majorBidi"/>
          <w:sz w:val="24"/>
          <w:szCs w:val="24"/>
        </w:rPr>
        <w:t>BAN</w:t>
      </w:r>
      <w:r w:rsidRPr="00841061">
        <w:rPr>
          <w:rFonts w:cs="David" w:hint="cs"/>
          <w:sz w:val="24"/>
          <w:szCs w:val="24"/>
          <w:rtl/>
        </w:rPr>
        <w:t xml:space="preserve">) קיומו של נשק גרעיני בכלל. אוסטריה ואירלנד הינן מהמנהיגות של יוזמה זו, </w:t>
      </w:r>
      <w:proofErr w:type="spellStart"/>
      <w:r w:rsidRPr="00841061">
        <w:rPr>
          <w:rFonts w:cs="David" w:hint="cs"/>
          <w:sz w:val="24"/>
          <w:szCs w:val="24"/>
          <w:rtl/>
        </w:rPr>
        <w:t>חוצת</w:t>
      </w:r>
      <w:proofErr w:type="spellEnd"/>
      <w:r w:rsidRPr="00841061">
        <w:rPr>
          <w:rFonts w:cs="David" w:hint="cs"/>
          <w:sz w:val="24"/>
          <w:szCs w:val="24"/>
          <w:rtl/>
        </w:rPr>
        <w:t xml:space="preserve"> מדינות ויבשות. בנסיבות אלו האתגר המרכזי של </w:t>
      </w:r>
      <w:proofErr w:type="spellStart"/>
      <w:r w:rsidRPr="00841061">
        <w:rPr>
          <w:rFonts w:cs="David" w:hint="cs"/>
          <w:sz w:val="24"/>
          <w:szCs w:val="24"/>
          <w:rtl/>
        </w:rPr>
        <w:t>הא''א</w:t>
      </w:r>
      <w:proofErr w:type="spellEnd"/>
      <w:r w:rsidRPr="00841061">
        <w:rPr>
          <w:rFonts w:cs="David" w:hint="cs"/>
          <w:sz w:val="24"/>
          <w:szCs w:val="24"/>
          <w:rtl/>
        </w:rPr>
        <w:t xml:space="preserve"> הינו כיצד ניתן לשמר את אותה עמדה מאוחדת בשורה רחבה של סוגיות </w:t>
      </w:r>
      <w:proofErr w:type="spellStart"/>
      <w:r w:rsidRPr="00841061">
        <w:rPr>
          <w:rFonts w:cs="David" w:hint="cs"/>
          <w:sz w:val="24"/>
          <w:szCs w:val="24"/>
          <w:rtl/>
        </w:rPr>
        <w:t>בק</w:t>
      </w:r>
      <w:proofErr w:type="spellEnd"/>
      <w:r w:rsidRPr="00841061">
        <w:rPr>
          <w:rFonts w:cs="David" w:hint="cs"/>
          <w:sz w:val="24"/>
          <w:szCs w:val="24"/>
          <w:rtl/>
        </w:rPr>
        <w:t xml:space="preserve">''ן- </w:t>
      </w:r>
      <w:proofErr w:type="spellStart"/>
      <w:r w:rsidRPr="00841061">
        <w:rPr>
          <w:rFonts w:cs="David" w:hint="cs"/>
          <w:sz w:val="24"/>
          <w:szCs w:val="24"/>
          <w:rtl/>
        </w:rPr>
        <w:t>פר''ן</w:t>
      </w:r>
      <w:proofErr w:type="spellEnd"/>
      <w:r w:rsidRPr="00841061">
        <w:rPr>
          <w:rFonts w:cs="David" w:hint="cs"/>
          <w:sz w:val="24"/>
          <w:szCs w:val="24"/>
          <w:rtl/>
        </w:rPr>
        <w:t xml:space="preserve">, כאשר ישנו קרע אולי בלתי ניתן לאיחוי באחת מאבני היסוד של עולם </w:t>
      </w:r>
      <w:proofErr w:type="spellStart"/>
      <w:r w:rsidRPr="00841061">
        <w:rPr>
          <w:rFonts w:cs="David" w:hint="cs"/>
          <w:sz w:val="24"/>
          <w:szCs w:val="24"/>
          <w:rtl/>
        </w:rPr>
        <w:t>הבק</w:t>
      </w:r>
      <w:proofErr w:type="spellEnd"/>
      <w:r w:rsidRPr="00841061">
        <w:rPr>
          <w:rFonts w:cs="David" w:hint="cs"/>
          <w:sz w:val="24"/>
          <w:szCs w:val="24"/>
          <w:rtl/>
        </w:rPr>
        <w:t xml:space="preserve">''ן- </w:t>
      </w:r>
      <w:proofErr w:type="spellStart"/>
      <w:r w:rsidRPr="00841061">
        <w:rPr>
          <w:rFonts w:cs="David" w:hint="cs"/>
          <w:sz w:val="24"/>
          <w:szCs w:val="24"/>
          <w:rtl/>
        </w:rPr>
        <w:t>פר''ן</w:t>
      </w:r>
      <w:proofErr w:type="spellEnd"/>
      <w:r w:rsidRPr="00841061">
        <w:rPr>
          <w:rFonts w:cs="David" w:hint="cs"/>
          <w:sz w:val="24"/>
          <w:szCs w:val="24"/>
          <w:rtl/>
        </w:rPr>
        <w:t>. בהקשר זה ישנו חשש כי אותם חילוקי דעות מהותיים, יחלחלו לסוגיות המוסכמות האחרות ויפגעו גם בהם. לכך גם עלולות להיות השלכות גם על נושאים המטרידים אותנו.</w:t>
      </w:r>
    </w:p>
    <w:p w:rsidR="00D52675" w:rsidRPr="00841061" w:rsidRDefault="00D52675" w:rsidP="00D52675">
      <w:pPr>
        <w:bidi/>
        <w:rPr>
          <w:sz w:val="22"/>
          <w:szCs w:val="22"/>
          <w:rtl/>
        </w:rPr>
      </w:pPr>
    </w:p>
    <w:p w:rsidR="00073E02" w:rsidRPr="00D52675" w:rsidRDefault="00073E02">
      <w:pPr>
        <w:rPr>
          <w:rFonts w:cs="David"/>
          <w:sz w:val="24"/>
          <w:szCs w:val="24"/>
          <w:rtl/>
        </w:rPr>
      </w:pPr>
      <w:r w:rsidRPr="00D52675">
        <w:rPr>
          <w:rFonts w:cs="David"/>
          <w:sz w:val="24"/>
          <w:szCs w:val="24"/>
          <w:rtl/>
        </w:rPr>
        <w:br w:type="page"/>
      </w:r>
    </w:p>
    <w:p w:rsidR="00905AED" w:rsidRDefault="00905AED" w:rsidP="00AF21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Times New Roman" w:hAnsi="Times New Roman" w:cs="David"/>
          <w:b/>
          <w:bCs/>
          <w:color w:val="auto"/>
          <w:sz w:val="24"/>
          <w:szCs w:val="24"/>
          <w:u w:val="single"/>
          <w:rtl/>
        </w:rPr>
      </w:pPr>
      <w:r>
        <w:rPr>
          <w:noProof/>
          <w:color w:val="0000FF"/>
        </w:rPr>
        <w:lastRenderedPageBreak/>
        <w:drawing>
          <wp:inline distT="0" distB="0" distL="0" distR="0">
            <wp:extent cx="2124075" cy="1417531"/>
            <wp:effectExtent l="0" t="0" r="0" b="0"/>
            <wp:docPr id="16" name="Picture 16" descr="Image result for eu">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u">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4075" cy="1417531"/>
                    </a:xfrm>
                    <a:prstGeom prst="rect">
                      <a:avLst/>
                    </a:prstGeom>
                    <a:noFill/>
                    <a:ln>
                      <a:noFill/>
                    </a:ln>
                  </pic:spPr>
                </pic:pic>
              </a:graphicData>
            </a:graphic>
          </wp:inline>
        </w:drawing>
      </w:r>
    </w:p>
    <w:p w:rsidR="00905AED" w:rsidRDefault="00905AED" w:rsidP="0090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Times New Roman" w:hAnsi="Times New Roman" w:cs="David"/>
          <w:b/>
          <w:bCs/>
          <w:color w:val="auto"/>
          <w:sz w:val="24"/>
          <w:szCs w:val="24"/>
          <w:u w:val="single"/>
          <w:rtl/>
        </w:rPr>
      </w:pPr>
    </w:p>
    <w:p w:rsidR="00905AED" w:rsidRDefault="00905AED" w:rsidP="0090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Times New Roman" w:hAnsi="Times New Roman" w:cs="David"/>
          <w:b/>
          <w:bCs/>
          <w:color w:val="auto"/>
          <w:sz w:val="24"/>
          <w:szCs w:val="24"/>
          <w:u w:val="single"/>
          <w:rtl/>
        </w:rPr>
      </w:pPr>
    </w:p>
    <w:p w:rsidR="00905AED" w:rsidRDefault="00905AED" w:rsidP="0090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Times New Roman" w:hAnsi="Times New Roman" w:cs="David"/>
          <w:b/>
          <w:bCs/>
          <w:color w:val="auto"/>
          <w:sz w:val="24"/>
          <w:szCs w:val="24"/>
          <w:u w:val="single"/>
          <w:rtl/>
        </w:rPr>
      </w:pPr>
    </w:p>
    <w:p w:rsidR="00A63661" w:rsidRPr="00836548" w:rsidRDefault="00A63661" w:rsidP="0090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cs="David"/>
          <w:b/>
          <w:bCs/>
          <w:sz w:val="28"/>
          <w:szCs w:val="28"/>
          <w:rtl/>
        </w:rPr>
      </w:pPr>
      <w:r w:rsidRPr="00836548">
        <w:rPr>
          <w:rFonts w:ascii="Times New Roman" w:hAnsi="Times New Roman" w:cs="David"/>
          <w:b/>
          <w:bCs/>
          <w:color w:val="auto"/>
          <w:sz w:val="24"/>
          <w:szCs w:val="24"/>
          <w:u w:val="single"/>
          <w:rtl/>
        </w:rPr>
        <w:t>מוסדות ה</w:t>
      </w:r>
      <w:r w:rsidRPr="00836548">
        <w:rPr>
          <w:rFonts w:ascii="Times New Roman" w:hAnsi="Times New Roman" w:cs="David" w:hint="cs"/>
          <w:b/>
          <w:bCs/>
          <w:color w:val="auto"/>
          <w:sz w:val="24"/>
          <w:szCs w:val="24"/>
          <w:u w:val="single"/>
          <w:rtl/>
        </w:rPr>
        <w:t>איחוד האירופי</w:t>
      </w:r>
      <w:r w:rsidR="003C747B" w:rsidRPr="00836548">
        <w:rPr>
          <w:rFonts w:ascii="Times New Roman" w:hAnsi="Times New Roman" w:cs="David" w:hint="cs"/>
          <w:b/>
          <w:bCs/>
          <w:color w:val="auto"/>
          <w:sz w:val="24"/>
          <w:szCs w:val="24"/>
          <w:u w:val="single"/>
          <w:rtl/>
        </w:rPr>
        <w:t xml:space="preserve"> -</w:t>
      </w:r>
      <w:r w:rsidRPr="00836548">
        <w:rPr>
          <w:rFonts w:ascii="Times New Roman" w:hAnsi="Times New Roman" w:cs="David" w:hint="cs"/>
          <w:b/>
          <w:bCs/>
          <w:color w:val="auto"/>
          <w:sz w:val="24"/>
          <w:szCs w:val="24"/>
          <w:u w:val="single"/>
          <w:rtl/>
        </w:rPr>
        <w:t xml:space="preserve"> </w:t>
      </w:r>
      <w:r w:rsidRPr="00836548">
        <w:rPr>
          <w:rFonts w:ascii="Times New Roman" w:hAnsi="Times New Roman" w:cs="David"/>
          <w:b/>
          <w:bCs/>
          <w:color w:val="auto"/>
          <w:sz w:val="24"/>
          <w:szCs w:val="24"/>
          <w:u w:val="single"/>
        </w:rPr>
        <w:t>EU Institutions</w:t>
      </w:r>
    </w:p>
    <w:p w:rsidR="00A63661" w:rsidRPr="00836548" w:rsidRDefault="00A63661" w:rsidP="00A636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cs="David"/>
          <w:b/>
          <w:bCs/>
          <w:sz w:val="28"/>
          <w:szCs w:val="28"/>
        </w:rPr>
      </w:pPr>
    </w:p>
    <w:p w:rsidR="00AC3E19" w:rsidRPr="00836548" w:rsidRDefault="00A63661" w:rsidP="003C74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cs="David"/>
          <w:sz w:val="24"/>
          <w:szCs w:val="24"/>
          <w:rtl/>
        </w:rPr>
      </w:pPr>
      <w:proofErr w:type="spellStart"/>
      <w:r w:rsidRPr="00836548">
        <w:rPr>
          <w:rFonts w:cs="David"/>
          <w:sz w:val="24"/>
          <w:szCs w:val="24"/>
          <w:rtl/>
        </w:rPr>
        <w:t>לא</w:t>
      </w:r>
      <w:r w:rsidR="003C747B" w:rsidRPr="00836548">
        <w:rPr>
          <w:rFonts w:cs="David" w:hint="cs"/>
          <w:sz w:val="24"/>
          <w:szCs w:val="24"/>
          <w:rtl/>
        </w:rPr>
        <w:t>"</w:t>
      </w:r>
      <w:r w:rsidRPr="00836548">
        <w:rPr>
          <w:rFonts w:cs="David"/>
          <w:sz w:val="24"/>
          <w:szCs w:val="24"/>
          <w:rtl/>
        </w:rPr>
        <w:t>א</w:t>
      </w:r>
      <w:proofErr w:type="spellEnd"/>
      <w:r w:rsidRPr="00836548">
        <w:rPr>
          <w:rFonts w:cs="David"/>
          <w:sz w:val="24"/>
          <w:szCs w:val="24"/>
          <w:rtl/>
        </w:rPr>
        <w:t xml:space="preserve"> מבנה מוסדי מורכב ומסועף הכולל מוסדות, גופים וסוכנויות. </w:t>
      </w:r>
    </w:p>
    <w:p w:rsidR="00AC3E19" w:rsidRPr="00836548" w:rsidRDefault="00AC3E19" w:rsidP="00AC3E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cs="David"/>
          <w:sz w:val="24"/>
          <w:szCs w:val="24"/>
          <w:rtl/>
        </w:rPr>
      </w:pPr>
    </w:p>
    <w:p w:rsidR="00A63661" w:rsidRPr="00836548" w:rsidRDefault="00A63661" w:rsidP="00AC3E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cs="David"/>
          <w:sz w:val="24"/>
          <w:szCs w:val="24"/>
          <w:rtl/>
        </w:rPr>
      </w:pPr>
      <w:r w:rsidRPr="00836548">
        <w:rPr>
          <w:rFonts w:cs="David"/>
          <w:sz w:val="24"/>
          <w:szCs w:val="24"/>
          <w:rtl/>
        </w:rPr>
        <w:t xml:space="preserve">אמנת </w:t>
      </w:r>
      <w:proofErr w:type="spellStart"/>
      <w:r w:rsidRPr="00836548">
        <w:rPr>
          <w:rFonts w:cs="David"/>
          <w:sz w:val="24"/>
          <w:szCs w:val="24"/>
          <w:rtl/>
        </w:rPr>
        <w:t>הא</w:t>
      </w:r>
      <w:r w:rsidR="00AC3E19" w:rsidRPr="00836548">
        <w:rPr>
          <w:rFonts w:cs="David" w:hint="cs"/>
          <w:sz w:val="24"/>
          <w:szCs w:val="24"/>
          <w:rtl/>
        </w:rPr>
        <w:t>"</w:t>
      </w:r>
      <w:r w:rsidRPr="00836548">
        <w:rPr>
          <w:rFonts w:cs="David"/>
          <w:sz w:val="24"/>
          <w:szCs w:val="24"/>
          <w:rtl/>
        </w:rPr>
        <w:t>א</w:t>
      </w:r>
      <w:proofErr w:type="spellEnd"/>
      <w:r w:rsidRPr="00836548">
        <w:rPr>
          <w:rFonts w:cs="David"/>
          <w:sz w:val="24"/>
          <w:szCs w:val="24"/>
          <w:rtl/>
        </w:rPr>
        <w:t xml:space="preserve"> כוללת 7 מוסדות עיקריים</w:t>
      </w:r>
      <w:r w:rsidRPr="00836548">
        <w:rPr>
          <w:rFonts w:cs="David" w:hint="cs"/>
          <w:sz w:val="24"/>
          <w:szCs w:val="24"/>
          <w:rtl/>
        </w:rPr>
        <w:t>:</w:t>
      </w:r>
    </w:p>
    <w:p w:rsidR="00AC3E19" w:rsidRPr="00836548" w:rsidRDefault="00AC3E19" w:rsidP="00AC3E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cs="David"/>
          <w:sz w:val="24"/>
          <w:szCs w:val="24"/>
          <w:rtl/>
        </w:rPr>
      </w:pPr>
    </w:p>
    <w:p w:rsidR="00A63661" w:rsidRPr="00836548" w:rsidRDefault="00A63661" w:rsidP="00407ABB">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cs="David"/>
          <w:sz w:val="24"/>
          <w:szCs w:val="24"/>
        </w:rPr>
      </w:pPr>
      <w:r w:rsidRPr="00836548">
        <w:rPr>
          <w:rFonts w:cs="David"/>
          <w:sz w:val="24"/>
          <w:szCs w:val="24"/>
          <w:rtl/>
        </w:rPr>
        <w:t>המועצה האירופי</w:t>
      </w:r>
      <w:r w:rsidRPr="00836548">
        <w:rPr>
          <w:rFonts w:cs="David" w:hint="cs"/>
          <w:sz w:val="24"/>
          <w:szCs w:val="24"/>
          <w:rtl/>
        </w:rPr>
        <w:t>ת</w:t>
      </w:r>
      <w:r w:rsidRPr="00836548">
        <w:rPr>
          <w:rFonts w:cs="David"/>
          <w:sz w:val="24"/>
          <w:szCs w:val="24"/>
        </w:rPr>
        <w:t>;(</w:t>
      </w:r>
      <w:r w:rsidRPr="00836548">
        <w:rPr>
          <w:rFonts w:asciiTheme="majorBidi" w:hAnsiTheme="majorBidi" w:cstheme="majorBidi"/>
          <w:sz w:val="24"/>
          <w:szCs w:val="24"/>
        </w:rPr>
        <w:t>The European Council</w:t>
      </w:r>
      <w:r w:rsidRPr="00836548">
        <w:rPr>
          <w:rFonts w:cs="David"/>
          <w:sz w:val="24"/>
          <w:szCs w:val="24"/>
        </w:rPr>
        <w:t xml:space="preserve">) </w:t>
      </w:r>
      <w:r w:rsidR="00AC793B" w:rsidRPr="00836548">
        <w:rPr>
          <w:rFonts w:cs="David" w:hint="cs"/>
          <w:sz w:val="24"/>
          <w:szCs w:val="24"/>
          <w:rtl/>
        </w:rPr>
        <w:t xml:space="preserve"> - הכוונה למפגשי ראשי 28 המדינות החברות המכנסים כארבע פעמים בשנה.  </w:t>
      </w:r>
    </w:p>
    <w:p w:rsidR="00AC3E19" w:rsidRPr="00836548" w:rsidRDefault="00AC3E19" w:rsidP="00AC3E1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cs="David"/>
          <w:sz w:val="24"/>
          <w:szCs w:val="24"/>
        </w:rPr>
      </w:pPr>
    </w:p>
    <w:p w:rsidR="00A63661" w:rsidRPr="00836548" w:rsidRDefault="00A63661" w:rsidP="00407ABB">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cs="David"/>
          <w:sz w:val="24"/>
          <w:szCs w:val="24"/>
        </w:rPr>
      </w:pPr>
      <w:r w:rsidRPr="00836548">
        <w:rPr>
          <w:rFonts w:cs="David"/>
          <w:sz w:val="24"/>
          <w:szCs w:val="24"/>
          <w:rtl/>
        </w:rPr>
        <w:t xml:space="preserve">מועצת </w:t>
      </w:r>
      <w:proofErr w:type="spellStart"/>
      <w:r w:rsidRPr="00836548">
        <w:rPr>
          <w:rFonts w:cs="David"/>
          <w:sz w:val="24"/>
          <w:szCs w:val="24"/>
          <w:rtl/>
        </w:rPr>
        <w:t>הא</w:t>
      </w:r>
      <w:r w:rsidRPr="00836548">
        <w:rPr>
          <w:rFonts w:cs="David" w:hint="cs"/>
          <w:sz w:val="24"/>
          <w:szCs w:val="24"/>
          <w:rtl/>
        </w:rPr>
        <w:t>"</w:t>
      </w:r>
      <w:r w:rsidRPr="00836548">
        <w:rPr>
          <w:rFonts w:cs="David"/>
          <w:sz w:val="24"/>
          <w:szCs w:val="24"/>
          <w:rtl/>
        </w:rPr>
        <w:t>א</w:t>
      </w:r>
      <w:proofErr w:type="spellEnd"/>
      <w:r w:rsidRPr="00836548">
        <w:rPr>
          <w:rFonts w:cs="David"/>
          <w:sz w:val="24"/>
          <w:szCs w:val="24"/>
        </w:rPr>
        <w:t xml:space="preserve"> ;(</w:t>
      </w:r>
      <w:r w:rsidRPr="00836548">
        <w:rPr>
          <w:rFonts w:asciiTheme="majorBidi" w:hAnsiTheme="majorBidi" w:cstheme="majorBidi"/>
          <w:sz w:val="24"/>
          <w:szCs w:val="24"/>
        </w:rPr>
        <w:t>The Council of the EU</w:t>
      </w:r>
      <w:r w:rsidRPr="00836548">
        <w:rPr>
          <w:rFonts w:cs="David"/>
          <w:sz w:val="24"/>
          <w:szCs w:val="24"/>
        </w:rPr>
        <w:t xml:space="preserve">) </w:t>
      </w:r>
      <w:r w:rsidR="00AC793B" w:rsidRPr="00836548">
        <w:rPr>
          <w:rFonts w:cs="David"/>
          <w:sz w:val="24"/>
          <w:szCs w:val="24"/>
          <w:rtl/>
        </w:rPr>
        <w:t>–</w:t>
      </w:r>
      <w:r w:rsidR="00AC793B" w:rsidRPr="00836548">
        <w:rPr>
          <w:rFonts w:cs="David" w:hint="cs"/>
          <w:sz w:val="24"/>
          <w:szCs w:val="24"/>
          <w:rtl/>
        </w:rPr>
        <w:t xml:space="preserve"> הכוונה למפגשי מועצות השרים הסקטוריאליי</w:t>
      </w:r>
      <w:r w:rsidR="00AC793B" w:rsidRPr="00836548">
        <w:rPr>
          <w:rFonts w:cs="David" w:hint="eastAsia"/>
          <w:sz w:val="24"/>
          <w:szCs w:val="24"/>
          <w:rtl/>
        </w:rPr>
        <w:t>ם</w:t>
      </w:r>
      <w:r w:rsidR="00AC793B" w:rsidRPr="00836548">
        <w:rPr>
          <w:rFonts w:cs="David" w:hint="cs"/>
          <w:sz w:val="24"/>
          <w:szCs w:val="24"/>
          <w:rtl/>
        </w:rPr>
        <w:t xml:space="preserve"> של 28 המדינות החברות. קיימות עשר מועצות שרים ע"פ התחומים השונים - החוץ, התחבורה, איכות הסביבה וכן הלאה.  </w:t>
      </w:r>
    </w:p>
    <w:p w:rsidR="00AC793B" w:rsidRPr="00836548" w:rsidRDefault="00AC793B" w:rsidP="00AC793B">
      <w:pPr>
        <w:pStyle w:val="ListParagraph"/>
        <w:rPr>
          <w:rFonts w:cs="David"/>
          <w:sz w:val="24"/>
          <w:szCs w:val="24"/>
          <w:rtl/>
        </w:rPr>
      </w:pPr>
    </w:p>
    <w:p w:rsidR="00A63661" w:rsidRPr="00836548" w:rsidRDefault="00A63661" w:rsidP="00407ABB">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cs="David"/>
          <w:sz w:val="24"/>
          <w:szCs w:val="24"/>
        </w:rPr>
      </w:pPr>
      <w:r w:rsidRPr="00836548">
        <w:rPr>
          <w:rFonts w:cs="David"/>
          <w:sz w:val="24"/>
          <w:szCs w:val="24"/>
          <w:rtl/>
        </w:rPr>
        <w:t>הפ</w:t>
      </w:r>
      <w:r w:rsidR="00AC3E19" w:rsidRPr="00836548">
        <w:rPr>
          <w:rFonts w:cs="David" w:hint="cs"/>
          <w:sz w:val="24"/>
          <w:szCs w:val="24"/>
          <w:rtl/>
        </w:rPr>
        <w:t xml:space="preserve">רלמנט האירופי </w:t>
      </w:r>
      <w:r w:rsidRPr="00836548">
        <w:rPr>
          <w:rFonts w:cs="David"/>
          <w:sz w:val="24"/>
          <w:szCs w:val="24"/>
        </w:rPr>
        <w:t>;(</w:t>
      </w:r>
      <w:r w:rsidRPr="00836548">
        <w:rPr>
          <w:rFonts w:asciiTheme="majorBidi" w:hAnsiTheme="majorBidi" w:cstheme="majorBidi"/>
          <w:sz w:val="24"/>
          <w:szCs w:val="24"/>
        </w:rPr>
        <w:t>The European Parliament</w:t>
      </w:r>
      <w:r w:rsidRPr="00836548">
        <w:rPr>
          <w:rFonts w:cs="David"/>
          <w:sz w:val="24"/>
          <w:szCs w:val="24"/>
        </w:rPr>
        <w:t xml:space="preserve">) </w:t>
      </w:r>
    </w:p>
    <w:p w:rsidR="00AC3E19" w:rsidRPr="00836548" w:rsidRDefault="00AC3E19" w:rsidP="00AC3E1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cs="David"/>
          <w:sz w:val="24"/>
          <w:szCs w:val="24"/>
        </w:rPr>
      </w:pPr>
    </w:p>
    <w:p w:rsidR="00A63661" w:rsidRPr="00836548" w:rsidRDefault="00A63661" w:rsidP="00407ABB">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cs="David"/>
          <w:sz w:val="24"/>
          <w:szCs w:val="24"/>
        </w:rPr>
      </w:pPr>
      <w:r w:rsidRPr="00836548">
        <w:rPr>
          <w:rFonts w:cs="David"/>
          <w:sz w:val="24"/>
          <w:szCs w:val="24"/>
          <w:rtl/>
        </w:rPr>
        <w:t>הנציבות האירופית</w:t>
      </w:r>
      <w:r w:rsidRPr="00836548">
        <w:rPr>
          <w:rFonts w:cs="David"/>
          <w:sz w:val="24"/>
          <w:szCs w:val="24"/>
        </w:rPr>
        <w:t xml:space="preserve"> ;(</w:t>
      </w:r>
      <w:r w:rsidRPr="00836548">
        <w:rPr>
          <w:rFonts w:asciiTheme="majorBidi" w:hAnsiTheme="majorBidi" w:cstheme="majorBidi"/>
          <w:sz w:val="24"/>
          <w:szCs w:val="24"/>
        </w:rPr>
        <w:t>The European Commission</w:t>
      </w:r>
      <w:r w:rsidRPr="00836548">
        <w:rPr>
          <w:rFonts w:cs="David"/>
          <w:sz w:val="24"/>
          <w:szCs w:val="24"/>
        </w:rPr>
        <w:t xml:space="preserve">) </w:t>
      </w:r>
    </w:p>
    <w:p w:rsidR="00AC3E19" w:rsidRPr="00836548" w:rsidRDefault="00AC3E19" w:rsidP="00AC3E1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cs="David"/>
          <w:sz w:val="24"/>
          <w:szCs w:val="24"/>
        </w:rPr>
      </w:pPr>
    </w:p>
    <w:p w:rsidR="00A63661" w:rsidRPr="00836548" w:rsidRDefault="00A63661" w:rsidP="00407ABB">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cs="David"/>
          <w:sz w:val="24"/>
          <w:szCs w:val="24"/>
        </w:rPr>
      </w:pPr>
      <w:r w:rsidRPr="00836548">
        <w:rPr>
          <w:rFonts w:cs="David"/>
          <w:sz w:val="24"/>
          <w:szCs w:val="24"/>
          <w:rtl/>
        </w:rPr>
        <w:t>ביהמ</w:t>
      </w:r>
      <w:r w:rsidR="00AC3E19" w:rsidRPr="00836548">
        <w:rPr>
          <w:rFonts w:cs="David" w:hint="cs"/>
          <w:sz w:val="24"/>
          <w:szCs w:val="24"/>
          <w:rtl/>
        </w:rPr>
        <w:t>"</w:t>
      </w:r>
      <w:r w:rsidRPr="00836548">
        <w:rPr>
          <w:rFonts w:cs="David"/>
          <w:sz w:val="24"/>
          <w:szCs w:val="24"/>
          <w:rtl/>
        </w:rPr>
        <w:t>ש האירופי</w:t>
      </w:r>
      <w:r w:rsidRPr="00836548">
        <w:rPr>
          <w:rFonts w:cs="David"/>
          <w:sz w:val="24"/>
          <w:szCs w:val="24"/>
        </w:rPr>
        <w:t>; (</w:t>
      </w:r>
      <w:r w:rsidRPr="00836548">
        <w:rPr>
          <w:rFonts w:asciiTheme="majorBidi" w:hAnsiTheme="majorBidi" w:cstheme="majorBidi"/>
          <w:sz w:val="24"/>
          <w:szCs w:val="24"/>
        </w:rPr>
        <w:t>The Court of Justice of the EU</w:t>
      </w:r>
      <w:r w:rsidRPr="00836548">
        <w:rPr>
          <w:rFonts w:cs="David"/>
          <w:sz w:val="24"/>
          <w:szCs w:val="24"/>
        </w:rPr>
        <w:t xml:space="preserve">) </w:t>
      </w:r>
    </w:p>
    <w:p w:rsidR="00AC3E19" w:rsidRPr="00836548" w:rsidRDefault="00AC3E19" w:rsidP="00AC3E1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cs="David"/>
          <w:sz w:val="24"/>
          <w:szCs w:val="24"/>
        </w:rPr>
      </w:pPr>
    </w:p>
    <w:p w:rsidR="00A63661" w:rsidRPr="00836548" w:rsidRDefault="00A63661" w:rsidP="00407ABB">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cs="David"/>
          <w:sz w:val="24"/>
          <w:szCs w:val="24"/>
        </w:rPr>
      </w:pPr>
      <w:r w:rsidRPr="00836548">
        <w:rPr>
          <w:rFonts w:cs="David"/>
          <w:sz w:val="24"/>
          <w:szCs w:val="24"/>
          <w:rtl/>
        </w:rPr>
        <w:t>הבנק האירופי המרכזי</w:t>
      </w:r>
      <w:r w:rsidRPr="00836548">
        <w:rPr>
          <w:rFonts w:cs="David"/>
          <w:sz w:val="24"/>
          <w:szCs w:val="24"/>
        </w:rPr>
        <w:t xml:space="preserve"> ;(</w:t>
      </w:r>
      <w:r w:rsidRPr="00836548">
        <w:rPr>
          <w:rFonts w:asciiTheme="majorBidi" w:hAnsiTheme="majorBidi" w:cstheme="majorBidi"/>
          <w:sz w:val="24"/>
          <w:szCs w:val="24"/>
        </w:rPr>
        <w:t>The European Central Bank</w:t>
      </w:r>
      <w:r w:rsidRPr="00836548">
        <w:rPr>
          <w:rFonts w:cs="David"/>
          <w:sz w:val="24"/>
          <w:szCs w:val="24"/>
        </w:rPr>
        <w:t xml:space="preserve">) </w:t>
      </w:r>
    </w:p>
    <w:p w:rsidR="00AC3E19" w:rsidRPr="00836548" w:rsidRDefault="00AC3E19" w:rsidP="00AC3E1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cs="David"/>
          <w:sz w:val="24"/>
          <w:szCs w:val="24"/>
        </w:rPr>
      </w:pPr>
    </w:p>
    <w:p w:rsidR="00A63661" w:rsidRPr="00836548" w:rsidRDefault="00A63661" w:rsidP="00407ABB">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cs="David"/>
          <w:sz w:val="24"/>
          <w:szCs w:val="24"/>
        </w:rPr>
      </w:pPr>
      <w:r w:rsidRPr="00836548">
        <w:rPr>
          <w:rFonts w:cs="David"/>
          <w:sz w:val="24"/>
          <w:szCs w:val="24"/>
          <w:rtl/>
        </w:rPr>
        <w:t>ביהמ</w:t>
      </w:r>
      <w:r w:rsidR="00AC3E19" w:rsidRPr="00836548">
        <w:rPr>
          <w:rFonts w:cs="David" w:hint="cs"/>
          <w:sz w:val="24"/>
          <w:szCs w:val="24"/>
          <w:rtl/>
        </w:rPr>
        <w:t>"</w:t>
      </w:r>
      <w:r w:rsidRPr="00836548">
        <w:rPr>
          <w:rFonts w:cs="David"/>
          <w:sz w:val="24"/>
          <w:szCs w:val="24"/>
          <w:rtl/>
        </w:rPr>
        <w:t>ש לביקורת חשבונאית</w:t>
      </w:r>
      <w:r w:rsidRPr="00836548">
        <w:rPr>
          <w:rFonts w:cs="David"/>
          <w:sz w:val="24"/>
          <w:szCs w:val="24"/>
        </w:rPr>
        <w:t xml:space="preserve"> .(</w:t>
      </w:r>
      <w:r w:rsidRPr="00836548">
        <w:rPr>
          <w:rFonts w:asciiTheme="majorBidi" w:hAnsiTheme="majorBidi" w:cstheme="majorBidi"/>
          <w:sz w:val="24"/>
          <w:szCs w:val="24"/>
        </w:rPr>
        <w:t>The Court of Editors</w:t>
      </w:r>
      <w:r w:rsidRPr="00836548">
        <w:rPr>
          <w:rFonts w:cs="David"/>
          <w:sz w:val="24"/>
          <w:szCs w:val="24"/>
        </w:rPr>
        <w:t xml:space="preserve">) </w:t>
      </w:r>
    </w:p>
    <w:p w:rsidR="00A63661" w:rsidRPr="00836548" w:rsidRDefault="00A63661" w:rsidP="00A63661">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cs="David"/>
          <w:sz w:val="24"/>
          <w:szCs w:val="24"/>
        </w:rPr>
      </w:pPr>
    </w:p>
    <w:p w:rsidR="00AC3E19" w:rsidRPr="00836548" w:rsidRDefault="00A63661" w:rsidP="00AC3E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cs="David"/>
          <w:sz w:val="24"/>
          <w:szCs w:val="24"/>
          <w:rtl/>
        </w:rPr>
      </w:pPr>
      <w:r w:rsidRPr="00836548">
        <w:rPr>
          <w:rFonts w:cs="David"/>
          <w:sz w:val="24"/>
          <w:szCs w:val="24"/>
          <w:rtl/>
        </w:rPr>
        <w:t>מעבר למוסדות אלו, הוקמו שני גופים מייעצים- ועדת האזורים</w:t>
      </w:r>
      <w:r w:rsidR="00AC3E19" w:rsidRPr="00836548">
        <w:rPr>
          <w:rFonts w:cs="David" w:hint="cs"/>
          <w:sz w:val="24"/>
          <w:szCs w:val="24"/>
          <w:rtl/>
        </w:rPr>
        <w:t xml:space="preserve"> </w:t>
      </w:r>
      <w:r w:rsidRPr="00836548">
        <w:rPr>
          <w:rFonts w:cs="David"/>
          <w:sz w:val="24"/>
          <w:szCs w:val="24"/>
        </w:rPr>
        <w:t>(</w:t>
      </w:r>
      <w:r w:rsidRPr="00836548">
        <w:rPr>
          <w:rFonts w:asciiTheme="majorBidi" w:hAnsiTheme="majorBidi" w:cstheme="majorBidi"/>
          <w:sz w:val="24"/>
          <w:szCs w:val="24"/>
        </w:rPr>
        <w:t>Committee of Regions</w:t>
      </w:r>
      <w:r w:rsidRPr="00836548">
        <w:rPr>
          <w:rFonts w:cs="David"/>
          <w:sz w:val="24"/>
          <w:szCs w:val="24"/>
        </w:rPr>
        <w:t>)</w:t>
      </w:r>
      <w:r w:rsidR="00AC3E19" w:rsidRPr="00836548">
        <w:rPr>
          <w:rFonts w:cs="David" w:hint="cs"/>
          <w:sz w:val="24"/>
          <w:szCs w:val="24"/>
          <w:rtl/>
        </w:rPr>
        <w:t xml:space="preserve">, </w:t>
      </w:r>
      <w:r w:rsidRPr="00836548">
        <w:rPr>
          <w:rFonts w:cs="David"/>
          <w:sz w:val="24"/>
          <w:szCs w:val="24"/>
          <w:rtl/>
        </w:rPr>
        <w:t xml:space="preserve">שתפקידה לספק את נקודת ההשקפה המקומית והאזורית לחקיקה </w:t>
      </w:r>
      <w:proofErr w:type="spellStart"/>
      <w:r w:rsidRPr="00836548">
        <w:rPr>
          <w:rFonts w:cs="David"/>
          <w:sz w:val="24"/>
          <w:szCs w:val="24"/>
          <w:rtl/>
        </w:rPr>
        <w:t>בא"א</w:t>
      </w:r>
      <w:proofErr w:type="spellEnd"/>
      <w:r w:rsidRPr="00836548">
        <w:rPr>
          <w:rFonts w:cs="David"/>
          <w:sz w:val="24"/>
          <w:szCs w:val="24"/>
          <w:rtl/>
        </w:rPr>
        <w:t>,</w:t>
      </w:r>
      <w:r w:rsidRPr="00836548">
        <w:rPr>
          <w:rFonts w:cs="David" w:hint="cs"/>
          <w:sz w:val="24"/>
          <w:szCs w:val="24"/>
          <w:rtl/>
        </w:rPr>
        <w:t xml:space="preserve"> </w:t>
      </w:r>
      <w:r w:rsidRPr="00836548">
        <w:rPr>
          <w:rFonts w:cs="David"/>
          <w:sz w:val="24"/>
          <w:szCs w:val="24"/>
          <w:rtl/>
        </w:rPr>
        <w:t>והוועדה הכלכלית</w:t>
      </w:r>
      <w:r w:rsidR="00AC3E19" w:rsidRPr="00836548">
        <w:rPr>
          <w:rFonts w:cs="David" w:hint="cs"/>
          <w:sz w:val="24"/>
          <w:szCs w:val="24"/>
          <w:rtl/>
        </w:rPr>
        <w:t>-</w:t>
      </w:r>
      <w:r w:rsidRPr="00836548">
        <w:rPr>
          <w:rFonts w:cs="David"/>
          <w:sz w:val="24"/>
          <w:szCs w:val="24"/>
          <w:rtl/>
        </w:rPr>
        <w:t>חברתית</w:t>
      </w:r>
      <w:r w:rsidR="00AC3E19" w:rsidRPr="00836548">
        <w:rPr>
          <w:rFonts w:cs="David" w:hint="cs"/>
          <w:sz w:val="24"/>
          <w:szCs w:val="24"/>
          <w:rtl/>
        </w:rPr>
        <w:t xml:space="preserve"> </w:t>
      </w:r>
      <w:r w:rsidRPr="00836548">
        <w:rPr>
          <w:rFonts w:cs="David"/>
          <w:sz w:val="24"/>
          <w:szCs w:val="24"/>
        </w:rPr>
        <w:t xml:space="preserve"> (</w:t>
      </w:r>
      <w:r w:rsidRPr="00836548">
        <w:rPr>
          <w:rFonts w:asciiTheme="majorBidi" w:hAnsiTheme="majorBidi" w:cstheme="majorBidi"/>
          <w:sz w:val="24"/>
          <w:szCs w:val="24"/>
        </w:rPr>
        <w:t>The Economic and Social Committee</w:t>
      </w:r>
      <w:r w:rsidRPr="00836548">
        <w:rPr>
          <w:rFonts w:cs="David"/>
          <w:sz w:val="24"/>
          <w:szCs w:val="24"/>
        </w:rPr>
        <w:t>)</w:t>
      </w:r>
      <w:r w:rsidR="00AC3E19" w:rsidRPr="00836548">
        <w:rPr>
          <w:rFonts w:cs="David" w:hint="cs"/>
          <w:sz w:val="24"/>
          <w:szCs w:val="24"/>
          <w:rtl/>
        </w:rPr>
        <w:t xml:space="preserve"> ה</w:t>
      </w:r>
      <w:r w:rsidRPr="00836548">
        <w:rPr>
          <w:rFonts w:cs="David"/>
          <w:sz w:val="24"/>
          <w:szCs w:val="24"/>
          <w:rtl/>
        </w:rPr>
        <w:t xml:space="preserve">מאפשרת לקבוצות אינטרסים שונות לבטא את עמדתן בנושאים הקשורים </w:t>
      </w:r>
      <w:proofErr w:type="spellStart"/>
      <w:r w:rsidRPr="00836548">
        <w:rPr>
          <w:rFonts w:cs="David"/>
          <w:sz w:val="24"/>
          <w:szCs w:val="24"/>
          <w:rtl/>
        </w:rPr>
        <w:t>לא"א</w:t>
      </w:r>
      <w:proofErr w:type="spellEnd"/>
      <w:r w:rsidRPr="00836548">
        <w:rPr>
          <w:rFonts w:cs="David"/>
          <w:sz w:val="24"/>
          <w:szCs w:val="24"/>
          <w:rtl/>
        </w:rPr>
        <w:t xml:space="preserve">. </w:t>
      </w:r>
    </w:p>
    <w:p w:rsidR="00AC3E19" w:rsidRPr="00836548" w:rsidRDefault="00AC3E19" w:rsidP="00AC3E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cs="David"/>
          <w:sz w:val="24"/>
          <w:szCs w:val="24"/>
          <w:rtl/>
        </w:rPr>
      </w:pPr>
    </w:p>
    <w:p w:rsidR="00A63661" w:rsidRPr="00836548" w:rsidRDefault="00A63661" w:rsidP="00AC3E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cs="David"/>
          <w:sz w:val="24"/>
          <w:szCs w:val="24"/>
          <w:rtl/>
        </w:rPr>
      </w:pPr>
      <w:r w:rsidRPr="00836548">
        <w:rPr>
          <w:rFonts w:cs="David"/>
          <w:sz w:val="24"/>
          <w:szCs w:val="24"/>
          <w:rtl/>
        </w:rPr>
        <w:t>בנוסף קיים גם בנק ההשקעות האירופי</w:t>
      </w:r>
      <w:r w:rsidR="00AC3E19" w:rsidRPr="00836548">
        <w:rPr>
          <w:rFonts w:cs="David" w:hint="cs"/>
          <w:sz w:val="24"/>
          <w:szCs w:val="24"/>
          <w:rtl/>
        </w:rPr>
        <w:t xml:space="preserve"> </w:t>
      </w:r>
      <w:r w:rsidRPr="00836548">
        <w:rPr>
          <w:rFonts w:cs="David"/>
          <w:sz w:val="24"/>
          <w:szCs w:val="24"/>
        </w:rPr>
        <w:t>(</w:t>
      </w:r>
      <w:r w:rsidRPr="00836548">
        <w:rPr>
          <w:rFonts w:asciiTheme="majorBidi" w:hAnsiTheme="majorBidi" w:cstheme="majorBidi"/>
          <w:sz w:val="24"/>
          <w:szCs w:val="24"/>
        </w:rPr>
        <w:t>European Investmen</w:t>
      </w:r>
      <w:r w:rsidR="00AC3E19" w:rsidRPr="00836548">
        <w:rPr>
          <w:rFonts w:asciiTheme="majorBidi" w:hAnsiTheme="majorBidi" w:cstheme="majorBidi"/>
          <w:sz w:val="24"/>
          <w:szCs w:val="24"/>
        </w:rPr>
        <w:t>t Bank)</w:t>
      </w:r>
      <w:r w:rsidR="00AC3E19" w:rsidRPr="00836548">
        <w:rPr>
          <w:rFonts w:asciiTheme="majorBidi" w:hAnsiTheme="majorBidi" w:cstheme="majorBidi" w:hint="cs"/>
          <w:sz w:val="24"/>
          <w:szCs w:val="24"/>
          <w:rtl/>
        </w:rPr>
        <w:t xml:space="preserve"> ה</w:t>
      </w:r>
      <w:r w:rsidRPr="00836548">
        <w:rPr>
          <w:rFonts w:cs="David"/>
          <w:sz w:val="24"/>
          <w:szCs w:val="24"/>
          <w:rtl/>
        </w:rPr>
        <w:t xml:space="preserve">מספק הלוואות לתמיכה בפרויקטים ארוכי טווח, המקדמים את מדיניות </w:t>
      </w:r>
      <w:proofErr w:type="spellStart"/>
      <w:r w:rsidRPr="00836548">
        <w:rPr>
          <w:rFonts w:cs="David"/>
          <w:sz w:val="24"/>
          <w:szCs w:val="24"/>
          <w:rtl/>
        </w:rPr>
        <w:t>הא</w:t>
      </w:r>
      <w:r w:rsidR="00AC3E19" w:rsidRPr="00836548">
        <w:rPr>
          <w:rFonts w:cs="David" w:hint="cs"/>
          <w:sz w:val="24"/>
          <w:szCs w:val="24"/>
          <w:rtl/>
        </w:rPr>
        <w:t>"</w:t>
      </w:r>
      <w:r w:rsidRPr="00836548">
        <w:rPr>
          <w:rFonts w:cs="David"/>
          <w:sz w:val="24"/>
          <w:szCs w:val="24"/>
          <w:rtl/>
        </w:rPr>
        <w:t>א</w:t>
      </w:r>
      <w:proofErr w:type="spellEnd"/>
      <w:r w:rsidR="00AC3E19" w:rsidRPr="00836548">
        <w:rPr>
          <w:rFonts w:cs="David" w:hint="cs"/>
          <w:sz w:val="24"/>
          <w:szCs w:val="24"/>
          <w:rtl/>
        </w:rPr>
        <w:t xml:space="preserve">. </w:t>
      </w:r>
    </w:p>
    <w:p w:rsidR="00AC3E19" w:rsidRPr="00836548" w:rsidRDefault="00AC3E19" w:rsidP="00AC3E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cs="David"/>
          <w:sz w:val="24"/>
          <w:szCs w:val="24"/>
        </w:rPr>
      </w:pPr>
    </w:p>
    <w:p w:rsidR="00A63661" w:rsidRPr="00836548" w:rsidRDefault="00A63661" w:rsidP="00AC3E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cs="David"/>
          <w:sz w:val="24"/>
          <w:szCs w:val="24"/>
          <w:rtl/>
        </w:rPr>
      </w:pPr>
      <w:r w:rsidRPr="00836548">
        <w:rPr>
          <w:rFonts w:cs="David"/>
          <w:sz w:val="24"/>
          <w:szCs w:val="24"/>
          <w:rtl/>
        </w:rPr>
        <w:t xml:space="preserve">כ-40 סוכנויות אמונות על סיוע בעבודת </w:t>
      </w:r>
      <w:proofErr w:type="spellStart"/>
      <w:r w:rsidRPr="00836548">
        <w:rPr>
          <w:rFonts w:cs="David"/>
          <w:sz w:val="24"/>
          <w:szCs w:val="24"/>
          <w:rtl/>
        </w:rPr>
        <w:t>הא</w:t>
      </w:r>
      <w:r w:rsidR="00AC3E19" w:rsidRPr="00836548">
        <w:rPr>
          <w:rFonts w:cs="David" w:hint="cs"/>
          <w:sz w:val="24"/>
          <w:szCs w:val="24"/>
          <w:rtl/>
        </w:rPr>
        <w:t>"</w:t>
      </w:r>
      <w:r w:rsidRPr="00836548">
        <w:rPr>
          <w:rFonts w:cs="David"/>
          <w:sz w:val="24"/>
          <w:szCs w:val="24"/>
          <w:rtl/>
        </w:rPr>
        <w:t>א</w:t>
      </w:r>
      <w:proofErr w:type="spellEnd"/>
      <w:r w:rsidRPr="00836548">
        <w:rPr>
          <w:rFonts w:cs="David"/>
          <w:sz w:val="24"/>
          <w:szCs w:val="24"/>
          <w:rtl/>
        </w:rPr>
        <w:t xml:space="preserve">. רוב הסוכנויות הינן סוכנויות מבוזרות העוסקות בתחומים שונים של עבודת </w:t>
      </w:r>
      <w:proofErr w:type="spellStart"/>
      <w:r w:rsidRPr="00836548">
        <w:rPr>
          <w:rFonts w:cs="David"/>
          <w:sz w:val="24"/>
          <w:szCs w:val="24"/>
          <w:rtl/>
        </w:rPr>
        <w:t>הא</w:t>
      </w:r>
      <w:r w:rsidR="00AC3E19" w:rsidRPr="00836548">
        <w:rPr>
          <w:rFonts w:cs="David" w:hint="cs"/>
          <w:sz w:val="24"/>
          <w:szCs w:val="24"/>
          <w:rtl/>
        </w:rPr>
        <w:t>"</w:t>
      </w:r>
      <w:r w:rsidRPr="00836548">
        <w:rPr>
          <w:rFonts w:cs="David"/>
          <w:sz w:val="24"/>
          <w:szCs w:val="24"/>
          <w:rtl/>
        </w:rPr>
        <w:t>א</w:t>
      </w:r>
      <w:proofErr w:type="spellEnd"/>
      <w:r w:rsidRPr="00836548">
        <w:rPr>
          <w:rFonts w:cs="David"/>
          <w:sz w:val="24"/>
          <w:szCs w:val="24"/>
          <w:rtl/>
        </w:rPr>
        <w:t xml:space="preserve"> וממוקמות ברחבי אירופה, כשישנן מספר סוכנ</w:t>
      </w:r>
      <w:r w:rsidRPr="00836548">
        <w:rPr>
          <w:rFonts w:cs="David" w:hint="cs"/>
          <w:sz w:val="24"/>
          <w:szCs w:val="24"/>
          <w:rtl/>
        </w:rPr>
        <w:t>ו</w:t>
      </w:r>
      <w:r w:rsidRPr="00836548">
        <w:rPr>
          <w:rFonts w:cs="David"/>
          <w:sz w:val="24"/>
          <w:szCs w:val="24"/>
          <w:rtl/>
        </w:rPr>
        <w:t>יות ביצועיות המשויכות באופן ישיר לנציבות ומסייעות לה בעבודתה</w:t>
      </w:r>
      <w:r w:rsidRPr="00836548">
        <w:rPr>
          <w:rFonts w:cs="David"/>
          <w:sz w:val="24"/>
          <w:szCs w:val="24"/>
        </w:rPr>
        <w:t>.</w:t>
      </w:r>
    </w:p>
    <w:p w:rsidR="00AC3E19" w:rsidRPr="00836548" w:rsidRDefault="00AC3E19" w:rsidP="00AC3E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cs="David"/>
          <w:sz w:val="24"/>
          <w:szCs w:val="24"/>
        </w:rPr>
      </w:pPr>
    </w:p>
    <w:p w:rsidR="00A63661" w:rsidRPr="00836548" w:rsidRDefault="00A63661" w:rsidP="00AC3E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cs="David"/>
          <w:sz w:val="24"/>
          <w:szCs w:val="24"/>
          <w:rtl/>
        </w:rPr>
      </w:pPr>
      <w:r w:rsidRPr="00836548">
        <w:rPr>
          <w:rFonts w:cs="David"/>
          <w:sz w:val="24"/>
          <w:szCs w:val="24"/>
          <w:rtl/>
        </w:rPr>
        <w:t>שירות החוץ האירופי אינו מוגדר לא כמוסד ולא כסוכנות, ותפקידו הינו לסייע לנציגה העליונה בעבודתה</w:t>
      </w:r>
      <w:r w:rsidR="00AC3E19" w:rsidRPr="00836548">
        <w:rPr>
          <w:rFonts w:cs="David" w:hint="cs"/>
          <w:sz w:val="24"/>
          <w:szCs w:val="24"/>
          <w:rtl/>
        </w:rPr>
        <w:t xml:space="preserve">. </w:t>
      </w:r>
      <w:r w:rsidRPr="00836548">
        <w:rPr>
          <w:rFonts w:cs="David"/>
          <w:sz w:val="24"/>
          <w:szCs w:val="24"/>
        </w:rPr>
        <w:t xml:space="preserve"> </w:t>
      </w:r>
    </w:p>
    <w:p w:rsidR="00B670E1" w:rsidRPr="00836548" w:rsidRDefault="00B670E1" w:rsidP="00B67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cs="David"/>
          <w:sz w:val="24"/>
          <w:szCs w:val="24"/>
          <w:rtl/>
        </w:rPr>
      </w:pPr>
    </w:p>
    <w:p w:rsidR="00CD33EB" w:rsidRDefault="00BC571D" w:rsidP="009D1D0D">
      <w:pPr>
        <w:pStyle w:val="ListParagraph"/>
        <w:bidi/>
        <w:spacing w:before="100" w:beforeAutospacing="1" w:after="100" w:afterAutospacing="1"/>
        <w:rPr>
          <w:rFonts w:ascii="Times New Roman" w:hAnsi="Times New Roman" w:cs="David"/>
          <w:b/>
          <w:bCs/>
          <w:color w:val="auto"/>
          <w:sz w:val="24"/>
          <w:szCs w:val="24"/>
          <w:u w:val="single"/>
          <w:rtl/>
        </w:rPr>
      </w:pPr>
      <w:r w:rsidRPr="00D7470F">
        <w:rPr>
          <w:rFonts w:cs="David"/>
          <w:sz w:val="24"/>
          <w:szCs w:val="24"/>
          <w:highlight w:val="yellow"/>
          <w:rtl/>
        </w:rPr>
        <w:br w:type="page"/>
      </w:r>
    </w:p>
    <w:p w:rsidR="00021B99" w:rsidRPr="00BD440D" w:rsidRDefault="00905AED" w:rsidP="00905AED">
      <w:pPr>
        <w:pStyle w:val="NormalWeb"/>
        <w:rPr>
          <w:rFonts w:cs="David"/>
          <w:b/>
          <w:bCs/>
          <w:u w:val="single"/>
          <w:rtl/>
        </w:rPr>
      </w:pPr>
      <w:r>
        <w:rPr>
          <w:noProof/>
          <w:color w:val="0000FF"/>
        </w:rPr>
        <w:lastRenderedPageBreak/>
        <w:drawing>
          <wp:inline distT="0" distB="0" distL="0" distR="0" wp14:anchorId="259E0C35" wp14:editId="3B470AB2">
            <wp:extent cx="4219575" cy="1143000"/>
            <wp:effectExtent l="0" t="0" r="9525" b="0"/>
            <wp:docPr id="17" name="Picture 17" descr="Image result for eea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eas">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19575" cy="1143000"/>
                    </a:xfrm>
                    <a:prstGeom prst="rect">
                      <a:avLst/>
                    </a:prstGeom>
                    <a:noFill/>
                    <a:ln>
                      <a:noFill/>
                    </a:ln>
                  </pic:spPr>
                </pic:pic>
              </a:graphicData>
            </a:graphic>
          </wp:inline>
        </w:drawing>
      </w:r>
      <w:r w:rsidR="00801BF5" w:rsidRPr="00BD440D">
        <w:rPr>
          <w:rFonts w:cs="David" w:hint="cs"/>
          <w:b/>
          <w:bCs/>
          <w:u w:val="single"/>
          <w:rtl/>
        </w:rPr>
        <w:t>שירות החוץ האירופי</w:t>
      </w:r>
    </w:p>
    <w:p w:rsidR="00801BF5" w:rsidRPr="00BD440D" w:rsidRDefault="00801BF5" w:rsidP="00021B99">
      <w:pPr>
        <w:pStyle w:val="NormalWeb"/>
        <w:bidi/>
        <w:rPr>
          <w:rFonts w:cs="David"/>
          <w:b/>
          <w:bCs/>
          <w:u w:val="single"/>
          <w:rtl/>
        </w:rPr>
      </w:pPr>
      <w:r w:rsidRPr="00BD440D">
        <w:rPr>
          <w:rFonts w:cs="David"/>
          <w:b/>
          <w:bCs/>
          <w:u w:val="single"/>
        </w:rPr>
        <w:t>European External Action Service</w:t>
      </w:r>
      <w:r w:rsidR="00071762" w:rsidRPr="00BD440D">
        <w:rPr>
          <w:rFonts w:cs="David"/>
          <w:b/>
          <w:bCs/>
          <w:u w:val="single"/>
        </w:rPr>
        <w:t xml:space="preserve"> (EEAS) </w:t>
      </w:r>
    </w:p>
    <w:p w:rsidR="00B21A15" w:rsidRPr="00BD440D" w:rsidRDefault="00B21A15" w:rsidP="00B21A15">
      <w:pPr>
        <w:pStyle w:val="NormalWeb"/>
        <w:bidi/>
        <w:jc w:val="center"/>
        <w:rPr>
          <w:rFonts w:cs="David"/>
          <w:b/>
          <w:bCs/>
          <w:u w:val="single"/>
        </w:rPr>
      </w:pPr>
    </w:p>
    <w:p w:rsidR="00B21A15" w:rsidRPr="00BD440D" w:rsidRDefault="00B21A15" w:rsidP="00071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David"/>
          <w:sz w:val="24"/>
          <w:szCs w:val="24"/>
        </w:rPr>
      </w:pPr>
      <w:r w:rsidRPr="00BD440D">
        <w:rPr>
          <w:rFonts w:asciiTheme="minorBidi" w:hAnsiTheme="minorBidi" w:cs="David"/>
          <w:sz w:val="24"/>
          <w:szCs w:val="24"/>
          <w:rtl/>
        </w:rPr>
        <w:t>על פי אמנת ליסבון, הנציגה העליונה תסתייע בשירות החוץ האירופי</w:t>
      </w:r>
      <w:r w:rsidR="00071762" w:rsidRPr="00BD440D">
        <w:rPr>
          <w:rFonts w:asciiTheme="minorBidi" w:hAnsiTheme="minorBidi" w:cs="David" w:hint="cs"/>
          <w:sz w:val="24"/>
          <w:szCs w:val="24"/>
          <w:rtl/>
        </w:rPr>
        <w:t xml:space="preserve"> ל</w:t>
      </w:r>
      <w:r w:rsidRPr="00BD440D">
        <w:rPr>
          <w:rFonts w:asciiTheme="minorBidi" w:hAnsiTheme="minorBidi" w:cs="David"/>
          <w:sz w:val="24"/>
          <w:szCs w:val="24"/>
          <w:rtl/>
        </w:rPr>
        <w:t xml:space="preserve">טובת מילוי המנדט שניתן לה וכי השירות יעבוד בשיתוף פעולה עם השירותים הדיפלומטים של המדינות החברות ויורכב </w:t>
      </w:r>
      <w:proofErr w:type="spellStart"/>
      <w:r w:rsidRPr="00BD440D">
        <w:rPr>
          <w:rFonts w:asciiTheme="minorBidi" w:hAnsiTheme="minorBidi" w:cs="David"/>
          <w:sz w:val="24"/>
          <w:szCs w:val="24"/>
          <w:rtl/>
        </w:rPr>
        <w:t>מכח</w:t>
      </w:r>
      <w:proofErr w:type="spellEnd"/>
      <w:r w:rsidRPr="00BD440D">
        <w:rPr>
          <w:rFonts w:asciiTheme="minorBidi" w:hAnsiTheme="minorBidi" w:cs="David"/>
          <w:sz w:val="24"/>
          <w:szCs w:val="24"/>
          <w:rtl/>
        </w:rPr>
        <w:t xml:space="preserve"> אדם רלוונטי מהמועצה והנציבות וכן מדיפלומטים מהמדינות החברות</w:t>
      </w:r>
      <w:r w:rsidR="00071762" w:rsidRPr="00BD440D">
        <w:rPr>
          <w:rFonts w:asciiTheme="minorBidi" w:hAnsiTheme="minorBidi" w:cs="David" w:hint="cs"/>
          <w:sz w:val="24"/>
          <w:szCs w:val="24"/>
          <w:rtl/>
        </w:rPr>
        <w:t xml:space="preserve">. </w:t>
      </w:r>
      <w:r w:rsidRPr="00BD440D">
        <w:rPr>
          <w:rFonts w:asciiTheme="minorBidi" w:hAnsiTheme="minorBidi" w:cs="David"/>
          <w:sz w:val="24"/>
          <w:szCs w:val="24"/>
        </w:rPr>
        <w:t xml:space="preserve"> </w:t>
      </w:r>
    </w:p>
    <w:p w:rsidR="00071762" w:rsidRPr="00905AED" w:rsidRDefault="00071762" w:rsidP="00B21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David"/>
          <w:sz w:val="24"/>
          <w:szCs w:val="24"/>
          <w:rtl/>
        </w:rPr>
      </w:pPr>
    </w:p>
    <w:p w:rsidR="00B21A15" w:rsidRPr="00BD440D" w:rsidRDefault="00B21A15" w:rsidP="000717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David"/>
          <w:sz w:val="24"/>
          <w:szCs w:val="24"/>
        </w:rPr>
      </w:pPr>
      <w:r w:rsidRPr="00BD440D">
        <w:rPr>
          <w:rFonts w:asciiTheme="minorBidi" w:hAnsiTheme="minorBidi" w:cs="David"/>
          <w:sz w:val="24"/>
          <w:szCs w:val="24"/>
          <w:rtl/>
        </w:rPr>
        <w:t xml:space="preserve">מטרתו של שירות החוץ הינה לסייע לנציגה העליונה בקידום </w:t>
      </w:r>
      <w:r w:rsidRPr="00BD440D">
        <w:rPr>
          <w:rFonts w:asciiTheme="minorBidi" w:hAnsiTheme="minorBidi" w:cs="David"/>
          <w:b/>
          <w:bCs/>
          <w:sz w:val="24"/>
          <w:szCs w:val="24"/>
          <w:rtl/>
        </w:rPr>
        <w:t>מדיניות חוץ משותפת קוהרנטית ויעילה</w:t>
      </w:r>
      <w:r w:rsidRPr="00BD440D">
        <w:rPr>
          <w:rFonts w:asciiTheme="minorBidi" w:hAnsiTheme="minorBidi" w:cs="David"/>
          <w:sz w:val="24"/>
          <w:szCs w:val="24"/>
          <w:rtl/>
        </w:rPr>
        <w:t xml:space="preserve"> </w:t>
      </w:r>
      <w:proofErr w:type="spellStart"/>
      <w:r w:rsidRPr="00BD440D">
        <w:rPr>
          <w:rFonts w:asciiTheme="minorBidi" w:hAnsiTheme="minorBidi" w:cs="David"/>
          <w:sz w:val="24"/>
          <w:szCs w:val="24"/>
          <w:rtl/>
        </w:rPr>
        <w:t>לא</w:t>
      </w:r>
      <w:r w:rsidR="00071762" w:rsidRPr="00BD440D">
        <w:rPr>
          <w:rFonts w:asciiTheme="minorBidi" w:hAnsiTheme="minorBidi" w:cs="David" w:hint="cs"/>
          <w:sz w:val="24"/>
          <w:szCs w:val="24"/>
          <w:rtl/>
        </w:rPr>
        <w:t>"</w:t>
      </w:r>
      <w:r w:rsidRPr="00BD440D">
        <w:rPr>
          <w:rFonts w:asciiTheme="minorBidi" w:hAnsiTheme="minorBidi" w:cs="David"/>
          <w:sz w:val="24"/>
          <w:szCs w:val="24"/>
          <w:rtl/>
        </w:rPr>
        <w:t>א</w:t>
      </w:r>
      <w:proofErr w:type="spellEnd"/>
      <w:r w:rsidRPr="00BD440D">
        <w:rPr>
          <w:rFonts w:asciiTheme="minorBidi" w:hAnsiTheme="minorBidi" w:cs="David"/>
          <w:sz w:val="24"/>
          <w:szCs w:val="24"/>
          <w:rtl/>
        </w:rPr>
        <w:t>. בעקבות החלטה שקבעה את המבנה והתפקיד של שירות החוץ החל הוא לפעול באופן רשמי בדצמבר 2010</w:t>
      </w:r>
      <w:r w:rsidRPr="00BD440D">
        <w:rPr>
          <w:rFonts w:asciiTheme="minorBidi" w:hAnsiTheme="minorBidi" w:cs="David"/>
          <w:sz w:val="24"/>
          <w:szCs w:val="24"/>
        </w:rPr>
        <w:t>.</w:t>
      </w:r>
    </w:p>
    <w:p w:rsidR="00071762" w:rsidRPr="00BD440D" w:rsidRDefault="00071762" w:rsidP="00B21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David"/>
          <w:sz w:val="24"/>
          <w:szCs w:val="24"/>
          <w:rtl/>
        </w:rPr>
      </w:pPr>
    </w:p>
    <w:p w:rsidR="00B21A15" w:rsidRPr="00BD440D" w:rsidRDefault="00B21A15" w:rsidP="009339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David"/>
          <w:sz w:val="24"/>
          <w:szCs w:val="24"/>
        </w:rPr>
      </w:pPr>
      <w:r w:rsidRPr="00BD440D">
        <w:rPr>
          <w:rFonts w:asciiTheme="minorBidi" w:hAnsiTheme="minorBidi" w:cs="David"/>
          <w:sz w:val="24"/>
          <w:szCs w:val="24"/>
          <w:rtl/>
        </w:rPr>
        <w:t xml:space="preserve">השירות מורכב ממטה, שמקום מושבו בבריסל, והוא אחראי על פעילותן של נציגויות </w:t>
      </w:r>
      <w:proofErr w:type="spellStart"/>
      <w:r w:rsidRPr="00BD440D">
        <w:rPr>
          <w:rFonts w:asciiTheme="minorBidi" w:hAnsiTheme="minorBidi" w:cs="David"/>
          <w:sz w:val="24"/>
          <w:szCs w:val="24"/>
          <w:rtl/>
        </w:rPr>
        <w:t>הא</w:t>
      </w:r>
      <w:r w:rsidR="00071762" w:rsidRPr="00BD440D">
        <w:rPr>
          <w:rFonts w:asciiTheme="minorBidi" w:hAnsiTheme="minorBidi" w:cs="David" w:hint="cs"/>
          <w:sz w:val="24"/>
          <w:szCs w:val="24"/>
          <w:rtl/>
        </w:rPr>
        <w:t>"</w:t>
      </w:r>
      <w:r w:rsidRPr="00BD440D">
        <w:rPr>
          <w:rFonts w:asciiTheme="minorBidi" w:hAnsiTheme="minorBidi" w:cs="David"/>
          <w:sz w:val="24"/>
          <w:szCs w:val="24"/>
          <w:rtl/>
        </w:rPr>
        <w:t>א</w:t>
      </w:r>
      <w:proofErr w:type="spellEnd"/>
      <w:r w:rsidRPr="00BD440D">
        <w:rPr>
          <w:rFonts w:asciiTheme="minorBidi" w:hAnsiTheme="minorBidi" w:cs="David"/>
          <w:sz w:val="24"/>
          <w:szCs w:val="24"/>
          <w:rtl/>
        </w:rPr>
        <w:t xml:space="preserve"> ברחבי העולם. שירות החוץ הוקם כגוף אוטונומי, הנפרד מהמועצה ומהנציבות, והנמצא תחת סמכותה של הנציגה העליונה בכדי לסייע לה בתפקידה. מבחינה פורמלית, שירות החוץ הוא גוף ייחודי</w:t>
      </w:r>
      <w:r w:rsidRPr="00BD440D">
        <w:rPr>
          <w:rFonts w:asciiTheme="minorBidi" w:hAnsiTheme="minorBidi" w:cs="David"/>
          <w:sz w:val="24"/>
          <w:szCs w:val="24"/>
        </w:rPr>
        <w:t xml:space="preserve"> (</w:t>
      </w:r>
      <w:r w:rsidRPr="00BD440D">
        <w:rPr>
          <w:rFonts w:asciiTheme="majorBidi" w:hAnsiTheme="majorBidi" w:cstheme="majorBidi"/>
          <w:sz w:val="24"/>
          <w:szCs w:val="24"/>
        </w:rPr>
        <w:t>Sui generis</w:t>
      </w:r>
      <w:r w:rsidRPr="00BD440D">
        <w:rPr>
          <w:rFonts w:asciiTheme="minorBidi" w:hAnsiTheme="minorBidi" w:cs="David"/>
          <w:sz w:val="24"/>
          <w:szCs w:val="24"/>
        </w:rPr>
        <w:t xml:space="preserve">) </w:t>
      </w:r>
      <w:r w:rsidRPr="00BD440D">
        <w:rPr>
          <w:rFonts w:asciiTheme="minorBidi" w:hAnsiTheme="minorBidi" w:cs="David"/>
          <w:sz w:val="24"/>
          <w:szCs w:val="24"/>
          <w:rtl/>
        </w:rPr>
        <w:t>המשמש כמעין גוף מסייע</w:t>
      </w:r>
      <w:r w:rsidRPr="00BD440D">
        <w:rPr>
          <w:rFonts w:asciiTheme="minorBidi" w:hAnsiTheme="minorBidi" w:cs="David"/>
          <w:sz w:val="24"/>
          <w:szCs w:val="24"/>
        </w:rPr>
        <w:t xml:space="preserve"> (</w:t>
      </w:r>
      <w:r w:rsidRPr="00BD440D">
        <w:rPr>
          <w:rFonts w:asciiTheme="majorBidi" w:hAnsiTheme="majorBidi" w:cstheme="majorBidi"/>
          <w:sz w:val="24"/>
          <w:szCs w:val="24"/>
        </w:rPr>
        <w:t>preparatory body</w:t>
      </w:r>
      <w:r w:rsidRPr="00BD440D">
        <w:rPr>
          <w:rFonts w:asciiTheme="minorBidi" w:hAnsiTheme="minorBidi" w:cs="David"/>
          <w:sz w:val="24"/>
          <w:szCs w:val="24"/>
        </w:rPr>
        <w:t xml:space="preserve">) </w:t>
      </w:r>
      <w:r w:rsidRPr="00BD440D">
        <w:rPr>
          <w:rFonts w:asciiTheme="minorBidi" w:hAnsiTheme="minorBidi" w:cs="David"/>
          <w:sz w:val="24"/>
          <w:szCs w:val="24"/>
          <w:rtl/>
        </w:rPr>
        <w:t xml:space="preserve">למועצה מחד, והינו בעל סמכויות נרחבות מאלו של סוכנות אירופית, ומאידך, הוא בעל מעמד של מוסד מבחינה תקציבית, המתהדר בפסקה ייחודית בתקציב </w:t>
      </w:r>
      <w:proofErr w:type="spellStart"/>
      <w:r w:rsidRPr="00BD440D">
        <w:rPr>
          <w:rFonts w:asciiTheme="minorBidi" w:hAnsiTheme="minorBidi" w:cs="David"/>
          <w:sz w:val="24"/>
          <w:szCs w:val="24"/>
          <w:rtl/>
        </w:rPr>
        <w:t>הא</w:t>
      </w:r>
      <w:r w:rsidR="0093395C" w:rsidRPr="00BD440D">
        <w:rPr>
          <w:rFonts w:asciiTheme="minorBidi" w:hAnsiTheme="minorBidi" w:cs="David" w:hint="cs"/>
          <w:sz w:val="24"/>
          <w:szCs w:val="24"/>
          <w:rtl/>
        </w:rPr>
        <w:t>"</w:t>
      </w:r>
      <w:r w:rsidRPr="00BD440D">
        <w:rPr>
          <w:rFonts w:asciiTheme="minorBidi" w:hAnsiTheme="minorBidi" w:cs="David"/>
          <w:sz w:val="24"/>
          <w:szCs w:val="24"/>
          <w:rtl/>
        </w:rPr>
        <w:t>א</w:t>
      </w:r>
      <w:proofErr w:type="spellEnd"/>
      <w:r w:rsidRPr="00BD440D">
        <w:rPr>
          <w:rFonts w:asciiTheme="minorBidi" w:hAnsiTheme="minorBidi" w:cs="David"/>
          <w:sz w:val="24"/>
          <w:szCs w:val="24"/>
          <w:rtl/>
        </w:rPr>
        <w:t xml:space="preserve">. תקציב שירות החוץ מנוהל על ידי הנציגה העליונה ומצריך אישור שנתי של </w:t>
      </w:r>
      <w:proofErr w:type="spellStart"/>
      <w:r w:rsidRPr="00BD440D">
        <w:rPr>
          <w:rFonts w:asciiTheme="minorBidi" w:hAnsiTheme="minorBidi" w:cs="David"/>
          <w:sz w:val="24"/>
          <w:szCs w:val="24"/>
          <w:rtl/>
        </w:rPr>
        <w:t>הפא</w:t>
      </w:r>
      <w:r w:rsidR="0093395C" w:rsidRPr="00BD440D">
        <w:rPr>
          <w:rFonts w:asciiTheme="minorBidi" w:hAnsiTheme="minorBidi" w:cs="David" w:hint="cs"/>
          <w:sz w:val="24"/>
          <w:szCs w:val="24"/>
          <w:rtl/>
        </w:rPr>
        <w:t>"</w:t>
      </w:r>
      <w:r w:rsidRPr="00BD440D">
        <w:rPr>
          <w:rFonts w:asciiTheme="minorBidi" w:hAnsiTheme="minorBidi" w:cs="David"/>
          <w:sz w:val="24"/>
          <w:szCs w:val="24"/>
          <w:rtl/>
        </w:rPr>
        <w:t>ר</w:t>
      </w:r>
      <w:proofErr w:type="spellEnd"/>
      <w:r w:rsidRPr="00BD440D">
        <w:rPr>
          <w:rFonts w:asciiTheme="minorBidi" w:hAnsiTheme="minorBidi" w:cs="David"/>
          <w:sz w:val="24"/>
          <w:szCs w:val="24"/>
          <w:rtl/>
        </w:rPr>
        <w:t>, והנציבות היא האחראית על תקציבו התפעולי של הארגון</w:t>
      </w:r>
      <w:r w:rsidRPr="00BD440D">
        <w:rPr>
          <w:rFonts w:asciiTheme="minorBidi" w:hAnsiTheme="minorBidi" w:cs="David"/>
          <w:sz w:val="24"/>
          <w:szCs w:val="24"/>
        </w:rPr>
        <w:t>.</w:t>
      </w:r>
    </w:p>
    <w:p w:rsidR="001E1792" w:rsidRDefault="001E1792" w:rsidP="001E17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David"/>
          <w:sz w:val="24"/>
          <w:szCs w:val="24"/>
          <w:highlight w:val="yellow"/>
          <w:rtl/>
        </w:rPr>
      </w:pPr>
    </w:p>
    <w:p w:rsidR="007713EE" w:rsidRDefault="007713EE" w:rsidP="007713EE">
      <w:pPr>
        <w:pStyle w:val="NormalWeb"/>
        <w:bidi/>
        <w:jc w:val="right"/>
        <w:rPr>
          <w:rFonts w:cs="David"/>
          <w:b/>
          <w:bCs/>
          <w:u w:val="single"/>
          <w:rtl/>
        </w:rPr>
      </w:pPr>
    </w:p>
    <w:p w:rsidR="007713EE" w:rsidRDefault="007713EE" w:rsidP="007713EE">
      <w:pPr>
        <w:pStyle w:val="NormalWeb"/>
        <w:bidi/>
        <w:jc w:val="right"/>
        <w:rPr>
          <w:rFonts w:cs="David"/>
          <w:b/>
          <w:bCs/>
          <w:u w:val="single"/>
          <w:rtl/>
        </w:rPr>
      </w:pPr>
    </w:p>
    <w:p w:rsidR="007713EE" w:rsidRDefault="007713EE">
      <w:pPr>
        <w:rPr>
          <w:rFonts w:ascii="Times New Roman" w:hAnsi="Times New Roman" w:cs="David"/>
          <w:b/>
          <w:bCs/>
          <w:color w:val="auto"/>
          <w:sz w:val="24"/>
          <w:szCs w:val="24"/>
          <w:u w:val="single"/>
          <w:rtl/>
        </w:rPr>
      </w:pPr>
      <w:r>
        <w:rPr>
          <w:rFonts w:cs="David"/>
          <w:b/>
          <w:bCs/>
          <w:u w:val="single"/>
          <w:rtl/>
        </w:rPr>
        <w:br w:type="page"/>
      </w:r>
    </w:p>
    <w:p w:rsidR="007713EE" w:rsidRDefault="007713EE" w:rsidP="007713EE">
      <w:pPr>
        <w:pStyle w:val="NormalWeb"/>
        <w:bidi/>
        <w:rPr>
          <w:rFonts w:cs="David"/>
          <w:b/>
          <w:bCs/>
          <w:u w:val="single"/>
          <w:rtl/>
        </w:rPr>
      </w:pPr>
      <w:r>
        <w:rPr>
          <w:noProof/>
          <w:color w:val="0000FF"/>
        </w:rPr>
        <w:lastRenderedPageBreak/>
        <w:drawing>
          <wp:anchor distT="0" distB="0" distL="114300" distR="114300" simplePos="0" relativeHeight="251721728" behindDoc="1" locked="0" layoutInCell="1" allowOverlap="1" wp14:anchorId="17A0B45B" wp14:editId="0B33C1E1">
            <wp:simplePos x="0" y="0"/>
            <wp:positionH relativeFrom="column">
              <wp:posOffset>257175</wp:posOffset>
            </wp:positionH>
            <wp:positionV relativeFrom="paragraph">
              <wp:posOffset>-447675</wp:posOffset>
            </wp:positionV>
            <wp:extent cx="1877695" cy="1323975"/>
            <wp:effectExtent l="0" t="0" r="8255" b="9525"/>
            <wp:wrapNone/>
            <wp:docPr id="4" name="Picture 4" descr="Image result for european parliamen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uropean parliament">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7769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13EE" w:rsidRDefault="007713EE" w:rsidP="007713EE">
      <w:pPr>
        <w:pStyle w:val="NormalWeb"/>
        <w:bidi/>
        <w:rPr>
          <w:rFonts w:cs="David"/>
          <w:b/>
          <w:bCs/>
          <w:u w:val="single"/>
          <w:rtl/>
        </w:rPr>
      </w:pPr>
    </w:p>
    <w:p w:rsidR="00866939" w:rsidRDefault="00866939" w:rsidP="007713EE">
      <w:pPr>
        <w:pStyle w:val="NormalWeb"/>
        <w:bidi/>
        <w:rPr>
          <w:rFonts w:cs="David"/>
          <w:b/>
          <w:bCs/>
          <w:u w:val="single"/>
        </w:rPr>
      </w:pPr>
      <w:r>
        <w:rPr>
          <w:rFonts w:cs="David" w:hint="cs"/>
          <w:b/>
          <w:bCs/>
          <w:u w:val="single"/>
          <w:rtl/>
        </w:rPr>
        <w:t xml:space="preserve">הפרלמנט האירופי </w:t>
      </w:r>
    </w:p>
    <w:p w:rsidR="00866939" w:rsidRPr="00833EC9" w:rsidRDefault="00866939" w:rsidP="00866939">
      <w:pPr>
        <w:bidi/>
        <w:rPr>
          <w:rFonts w:cs="David"/>
          <w:sz w:val="24"/>
          <w:szCs w:val="24"/>
          <w:rtl/>
        </w:rPr>
      </w:pPr>
      <w:r w:rsidRPr="005D5A8A">
        <w:rPr>
          <w:rFonts w:cs="David" w:hint="cs"/>
          <w:b/>
          <w:bCs/>
          <w:sz w:val="24"/>
          <w:szCs w:val="24"/>
          <w:rtl/>
        </w:rPr>
        <w:t>ייעוד</w:t>
      </w:r>
      <w:r w:rsidRPr="00833EC9">
        <w:rPr>
          <w:rFonts w:cs="David" w:hint="cs"/>
          <w:sz w:val="24"/>
          <w:szCs w:val="24"/>
          <w:rtl/>
        </w:rPr>
        <w:t xml:space="preserve"> - </w:t>
      </w:r>
      <w:hyperlink r:id="rId18" w:history="1">
        <w:r w:rsidRPr="00833EC9">
          <w:rPr>
            <w:rFonts w:cs="David"/>
            <w:sz w:val="24"/>
            <w:szCs w:val="24"/>
            <w:rtl/>
          </w:rPr>
          <w:t>הפרלמנט האירופי (</w:t>
        </w:r>
        <w:proofErr w:type="spellStart"/>
        <w:r w:rsidRPr="00833EC9">
          <w:rPr>
            <w:rFonts w:cs="David"/>
            <w:sz w:val="24"/>
            <w:szCs w:val="24"/>
            <w:rtl/>
          </w:rPr>
          <w:t>פא"ר</w:t>
        </w:r>
        <w:proofErr w:type="spellEnd"/>
        <w:r w:rsidRPr="00833EC9">
          <w:rPr>
            <w:rFonts w:cs="David"/>
            <w:sz w:val="24"/>
            <w:szCs w:val="24"/>
            <w:rtl/>
          </w:rPr>
          <w:t>)</w:t>
        </w:r>
      </w:hyperlink>
      <w:r w:rsidRPr="00833EC9">
        <w:rPr>
          <w:rFonts w:cs="David"/>
          <w:sz w:val="24"/>
          <w:szCs w:val="24"/>
          <w:rtl/>
        </w:rPr>
        <w:t xml:space="preserve"> הוא </w:t>
      </w:r>
      <w:proofErr w:type="spellStart"/>
      <w:r w:rsidRPr="00833EC9">
        <w:rPr>
          <w:rFonts w:cs="David"/>
          <w:sz w:val="24"/>
          <w:szCs w:val="24"/>
          <w:rtl/>
        </w:rPr>
        <w:t>הקודקוד</w:t>
      </w:r>
      <w:proofErr w:type="spellEnd"/>
      <w:r w:rsidRPr="00833EC9">
        <w:rPr>
          <w:rFonts w:cs="David"/>
          <w:sz w:val="24"/>
          <w:szCs w:val="24"/>
          <w:rtl/>
        </w:rPr>
        <w:t xml:space="preserve"> השלישי במשולש מוסדות </w:t>
      </w:r>
      <w:proofErr w:type="spellStart"/>
      <w:r w:rsidRPr="00833EC9">
        <w:rPr>
          <w:rFonts w:cs="David"/>
          <w:sz w:val="24"/>
          <w:szCs w:val="24"/>
          <w:rtl/>
        </w:rPr>
        <w:t>ה</w:t>
      </w:r>
      <w:r w:rsidRPr="00833EC9">
        <w:rPr>
          <w:rFonts w:cs="David" w:hint="cs"/>
          <w:sz w:val="24"/>
          <w:szCs w:val="24"/>
          <w:rtl/>
        </w:rPr>
        <w:t>א"א</w:t>
      </w:r>
      <w:proofErr w:type="spellEnd"/>
      <w:r w:rsidRPr="00833EC9">
        <w:rPr>
          <w:rFonts w:cs="David"/>
          <w:sz w:val="24"/>
          <w:szCs w:val="24"/>
          <w:rtl/>
        </w:rPr>
        <w:t xml:space="preserve"> המרכזיים, בנוסף לנציבות ולמועצה. אולם להבדיל ממוסדות אלו, הוא המוסד היחיד מבין השלושה שחבריו נבחרים בבחירות ישירות, אחת לחמש שנים, על ידי אזרחי מדינות האיחוד, בו זמנית בכל מדינות </w:t>
      </w:r>
      <w:proofErr w:type="spellStart"/>
      <w:r w:rsidRPr="00833EC9">
        <w:rPr>
          <w:rFonts w:cs="David"/>
          <w:sz w:val="24"/>
          <w:szCs w:val="24"/>
          <w:rtl/>
        </w:rPr>
        <w:t>הא"א</w:t>
      </w:r>
      <w:proofErr w:type="spellEnd"/>
      <w:r w:rsidRPr="00833EC9">
        <w:rPr>
          <w:rFonts w:cs="David" w:hint="cs"/>
          <w:sz w:val="24"/>
          <w:szCs w:val="24"/>
          <w:rtl/>
        </w:rPr>
        <w:t xml:space="preserve"> (</w:t>
      </w:r>
      <w:r w:rsidRPr="00833EC9">
        <w:rPr>
          <w:rFonts w:cs="David"/>
          <w:sz w:val="24"/>
          <w:szCs w:val="24"/>
          <w:rtl/>
        </w:rPr>
        <w:t xml:space="preserve">הבחירות האחרונות נערכו </w:t>
      </w:r>
      <w:r w:rsidRPr="00833EC9">
        <w:rPr>
          <w:rFonts w:cs="David" w:hint="cs"/>
          <w:sz w:val="24"/>
          <w:szCs w:val="24"/>
          <w:rtl/>
        </w:rPr>
        <w:t xml:space="preserve">במאי 2014). כפועל יוצא, </w:t>
      </w:r>
      <w:r w:rsidRPr="005D5A8A">
        <w:rPr>
          <w:rFonts w:cs="David" w:hint="cs"/>
          <w:b/>
          <w:bCs/>
          <w:sz w:val="24"/>
          <w:szCs w:val="24"/>
          <w:rtl/>
        </w:rPr>
        <w:t xml:space="preserve">חברי הפרלמנט מייצגים את אוכלוסיית האיחוד, להבדיל מהמדינות החברות וארגון </w:t>
      </w:r>
      <w:proofErr w:type="spellStart"/>
      <w:r w:rsidRPr="005D5A8A">
        <w:rPr>
          <w:rFonts w:cs="David" w:hint="cs"/>
          <w:b/>
          <w:bCs/>
          <w:sz w:val="24"/>
          <w:szCs w:val="24"/>
          <w:rtl/>
        </w:rPr>
        <w:t>הא"א</w:t>
      </w:r>
      <w:proofErr w:type="spellEnd"/>
      <w:r w:rsidRPr="00833EC9">
        <w:rPr>
          <w:rFonts w:cs="David" w:hint="cs"/>
          <w:sz w:val="24"/>
          <w:szCs w:val="24"/>
          <w:rtl/>
        </w:rPr>
        <w:t xml:space="preserve">. לכן, </w:t>
      </w:r>
      <w:proofErr w:type="spellStart"/>
      <w:r w:rsidRPr="00833EC9">
        <w:rPr>
          <w:rFonts w:cs="David" w:hint="cs"/>
          <w:sz w:val="24"/>
          <w:szCs w:val="24"/>
          <w:rtl/>
        </w:rPr>
        <w:t>החפא"רים</w:t>
      </w:r>
      <w:proofErr w:type="spellEnd"/>
      <w:r w:rsidRPr="00833EC9">
        <w:rPr>
          <w:rFonts w:cs="David" w:hint="cs"/>
          <w:sz w:val="24"/>
          <w:szCs w:val="24"/>
          <w:rtl/>
        </w:rPr>
        <w:t xml:space="preserve"> פועלים בעקרון באופן בלתי תלוי ועמדותיהם אינן בהכרח משקפות את העמדות של מדינות המוצא שלהם, של האיחוד, ולעיתים אף לא של מפלגותיהם.</w:t>
      </w:r>
    </w:p>
    <w:p w:rsidR="00866939" w:rsidRDefault="00866939" w:rsidP="00866939">
      <w:pPr>
        <w:bidi/>
        <w:rPr>
          <w:rFonts w:cs="David"/>
          <w:b/>
          <w:bCs/>
          <w:sz w:val="24"/>
          <w:szCs w:val="24"/>
        </w:rPr>
      </w:pPr>
      <w:r w:rsidRPr="005D5A8A">
        <w:rPr>
          <w:rFonts w:cs="David" w:hint="cs"/>
          <w:b/>
          <w:bCs/>
          <w:sz w:val="24"/>
          <w:szCs w:val="24"/>
          <w:rtl/>
        </w:rPr>
        <w:t xml:space="preserve">מספר </w:t>
      </w:r>
      <w:proofErr w:type="spellStart"/>
      <w:r w:rsidRPr="005D5A8A">
        <w:rPr>
          <w:rFonts w:cs="David" w:hint="cs"/>
          <w:b/>
          <w:bCs/>
          <w:sz w:val="24"/>
          <w:szCs w:val="24"/>
          <w:rtl/>
        </w:rPr>
        <w:t>חפא"רים</w:t>
      </w:r>
      <w:proofErr w:type="spellEnd"/>
      <w:r w:rsidRPr="005D5A8A">
        <w:rPr>
          <w:rFonts w:cs="David" w:hint="cs"/>
          <w:b/>
          <w:bCs/>
          <w:sz w:val="24"/>
          <w:szCs w:val="24"/>
          <w:rtl/>
        </w:rPr>
        <w:t xml:space="preserve"> - 751</w:t>
      </w:r>
      <w:r w:rsidRPr="005D5A8A">
        <w:rPr>
          <w:rFonts w:cs="David"/>
          <w:b/>
          <w:bCs/>
          <w:sz w:val="24"/>
          <w:szCs w:val="24"/>
          <w:rtl/>
        </w:rPr>
        <w:t xml:space="preserve"> </w:t>
      </w:r>
      <w:r w:rsidRPr="005D5A8A">
        <w:rPr>
          <w:rFonts w:cs="David" w:hint="cs"/>
          <w:b/>
          <w:bCs/>
          <w:sz w:val="24"/>
          <w:szCs w:val="24"/>
          <w:rtl/>
        </w:rPr>
        <w:t>נציגים</w:t>
      </w:r>
      <w:r w:rsidRPr="005D5A8A">
        <w:rPr>
          <w:rFonts w:cs="David"/>
          <w:b/>
          <w:bCs/>
          <w:sz w:val="24"/>
          <w:szCs w:val="24"/>
          <w:rtl/>
        </w:rPr>
        <w:t xml:space="preserve"> </w:t>
      </w:r>
      <w:r w:rsidRPr="005D5A8A">
        <w:rPr>
          <w:rFonts w:cs="David" w:hint="cs"/>
          <w:b/>
          <w:bCs/>
          <w:sz w:val="24"/>
          <w:szCs w:val="24"/>
          <w:rtl/>
        </w:rPr>
        <w:t>הנבחרים ב-28</w:t>
      </w:r>
      <w:r w:rsidRPr="005D5A8A">
        <w:rPr>
          <w:rFonts w:cs="David"/>
          <w:b/>
          <w:bCs/>
          <w:sz w:val="24"/>
          <w:szCs w:val="24"/>
          <w:rtl/>
        </w:rPr>
        <w:t xml:space="preserve"> המדינות החברות</w:t>
      </w:r>
      <w:r w:rsidRPr="005D5A8A">
        <w:rPr>
          <w:rFonts w:cs="David" w:hint="cs"/>
          <w:b/>
          <w:bCs/>
          <w:sz w:val="24"/>
          <w:szCs w:val="24"/>
          <w:rtl/>
        </w:rPr>
        <w:t xml:space="preserve">. </w:t>
      </w:r>
    </w:p>
    <w:p w:rsidR="00866939" w:rsidRPr="005D5A8A" w:rsidRDefault="00866939" w:rsidP="00866939">
      <w:pPr>
        <w:bidi/>
        <w:rPr>
          <w:rFonts w:cs="David"/>
          <w:b/>
          <w:bCs/>
          <w:sz w:val="24"/>
          <w:szCs w:val="24"/>
          <w:rtl/>
        </w:rPr>
      </w:pPr>
    </w:p>
    <w:p w:rsidR="00866939" w:rsidRPr="00833EC9" w:rsidRDefault="00866939" w:rsidP="00866939">
      <w:pPr>
        <w:bidi/>
        <w:rPr>
          <w:rFonts w:cs="David"/>
          <w:sz w:val="24"/>
          <w:szCs w:val="24"/>
          <w:rtl/>
        </w:rPr>
      </w:pPr>
      <w:r w:rsidRPr="005D5A8A">
        <w:rPr>
          <w:rFonts w:cs="David" w:hint="cs"/>
          <w:b/>
          <w:bCs/>
          <w:sz w:val="24"/>
          <w:szCs w:val="24"/>
          <w:rtl/>
        </w:rPr>
        <w:t xml:space="preserve">מקומות מושבו של </w:t>
      </w:r>
      <w:proofErr w:type="spellStart"/>
      <w:r w:rsidRPr="005D5A8A">
        <w:rPr>
          <w:rFonts w:cs="David" w:hint="cs"/>
          <w:b/>
          <w:bCs/>
          <w:sz w:val="24"/>
          <w:szCs w:val="24"/>
          <w:rtl/>
        </w:rPr>
        <w:t>הפא"ר</w:t>
      </w:r>
      <w:proofErr w:type="spellEnd"/>
      <w:r w:rsidRPr="00833EC9">
        <w:rPr>
          <w:rFonts w:cs="David" w:hint="cs"/>
          <w:sz w:val="24"/>
          <w:szCs w:val="24"/>
          <w:rtl/>
        </w:rPr>
        <w:t xml:space="preserve"> - </w:t>
      </w:r>
      <w:r w:rsidRPr="00833EC9">
        <w:rPr>
          <w:rFonts w:cs="David"/>
          <w:sz w:val="24"/>
          <w:szCs w:val="24"/>
          <w:rtl/>
        </w:rPr>
        <w:t>הפרלמנט יושב באורח קבע ב</w:t>
      </w:r>
      <w:r w:rsidRPr="005D5A8A">
        <w:rPr>
          <w:rFonts w:cs="David"/>
          <w:b/>
          <w:bCs/>
          <w:sz w:val="24"/>
          <w:szCs w:val="24"/>
          <w:rtl/>
        </w:rPr>
        <w:t>בריסל</w:t>
      </w:r>
      <w:r w:rsidRPr="00833EC9">
        <w:rPr>
          <w:rFonts w:cs="David"/>
          <w:sz w:val="24"/>
          <w:szCs w:val="24"/>
          <w:rtl/>
        </w:rPr>
        <w:t xml:space="preserve">, אך את המליאות (דיונים והצבעות) מקיים באופן קבוע </w:t>
      </w:r>
      <w:r>
        <w:rPr>
          <w:rFonts w:cs="David" w:hint="cs"/>
          <w:sz w:val="24"/>
          <w:szCs w:val="24"/>
          <w:rtl/>
        </w:rPr>
        <w:t>12</w:t>
      </w:r>
      <w:r w:rsidRPr="00833EC9">
        <w:rPr>
          <w:rFonts w:cs="David"/>
          <w:sz w:val="24"/>
          <w:szCs w:val="24"/>
          <w:rtl/>
        </w:rPr>
        <w:t xml:space="preserve"> פעמים בשנה, למשך שבוע בכל מפגש, ב</w:t>
      </w:r>
      <w:r w:rsidRPr="005D5A8A">
        <w:rPr>
          <w:rFonts w:cs="David"/>
          <w:b/>
          <w:bCs/>
          <w:sz w:val="24"/>
          <w:szCs w:val="24"/>
          <w:rtl/>
        </w:rPr>
        <w:t xml:space="preserve">שטרסבורג </w:t>
      </w:r>
      <w:r w:rsidRPr="00833EC9">
        <w:rPr>
          <w:rFonts w:cs="David"/>
          <w:sz w:val="24"/>
          <w:szCs w:val="24"/>
          <w:rtl/>
        </w:rPr>
        <w:t xml:space="preserve">שבצרפת. לכך סיבות היסטוריות סמליות ומנהליות כאחד (על הריין, ליד גשר השלום המסמל את הפיוס ההיסטורי הגרמני </w:t>
      </w:r>
      <w:r w:rsidRPr="00833EC9">
        <w:rPr>
          <w:rFonts w:cs="David" w:hint="cs"/>
          <w:sz w:val="24"/>
          <w:szCs w:val="24"/>
          <w:rtl/>
        </w:rPr>
        <w:t>-</w:t>
      </w:r>
      <w:r w:rsidRPr="00833EC9">
        <w:rPr>
          <w:rFonts w:cs="David"/>
          <w:sz w:val="24"/>
          <w:szCs w:val="24"/>
          <w:rtl/>
        </w:rPr>
        <w:t xml:space="preserve"> צרפתי, וכן מושב מועצת אירופה </w:t>
      </w:r>
      <w:r w:rsidRPr="00833EC9">
        <w:rPr>
          <w:rFonts w:cs="David" w:hint="cs"/>
          <w:sz w:val="24"/>
          <w:szCs w:val="24"/>
          <w:rtl/>
        </w:rPr>
        <w:t>-</w:t>
      </w:r>
      <w:r w:rsidRPr="00833EC9">
        <w:rPr>
          <w:rFonts w:cs="David"/>
          <w:sz w:val="24"/>
          <w:szCs w:val="24"/>
          <w:rtl/>
        </w:rPr>
        <w:t xml:space="preserve"> שמתקניה שימשו את הפרלמנט בשנותיו הראשונות). </w:t>
      </w:r>
    </w:p>
    <w:p w:rsidR="00866939" w:rsidRDefault="00866939" w:rsidP="00866939">
      <w:pPr>
        <w:bidi/>
        <w:rPr>
          <w:rFonts w:cs="David"/>
          <w:b/>
          <w:bCs/>
          <w:sz w:val="24"/>
          <w:szCs w:val="24"/>
        </w:rPr>
      </w:pPr>
    </w:p>
    <w:p w:rsidR="00866939" w:rsidRPr="00833EC9" w:rsidRDefault="00866939" w:rsidP="00866939">
      <w:pPr>
        <w:bidi/>
        <w:rPr>
          <w:rFonts w:cs="David"/>
          <w:sz w:val="24"/>
          <w:szCs w:val="24"/>
          <w:rtl/>
        </w:rPr>
      </w:pPr>
      <w:r w:rsidRPr="005D5A8A">
        <w:rPr>
          <w:rFonts w:cs="David" w:hint="cs"/>
          <w:b/>
          <w:bCs/>
          <w:sz w:val="24"/>
          <w:szCs w:val="24"/>
          <w:rtl/>
        </w:rPr>
        <w:t>סדרי עבודה</w:t>
      </w:r>
      <w:r w:rsidRPr="005D5A8A">
        <w:rPr>
          <w:rFonts w:cs="David" w:hint="cs"/>
          <w:sz w:val="24"/>
          <w:szCs w:val="24"/>
          <w:rtl/>
        </w:rPr>
        <w:t xml:space="preserve"> </w:t>
      </w:r>
      <w:r w:rsidRPr="00833EC9">
        <w:rPr>
          <w:rFonts w:cs="David" w:hint="cs"/>
          <w:sz w:val="24"/>
          <w:szCs w:val="24"/>
          <w:rtl/>
        </w:rPr>
        <w:t xml:space="preserve">- עבודת </w:t>
      </w:r>
      <w:proofErr w:type="spellStart"/>
      <w:r w:rsidRPr="00833EC9">
        <w:rPr>
          <w:rFonts w:cs="David" w:hint="cs"/>
          <w:sz w:val="24"/>
          <w:szCs w:val="24"/>
          <w:rtl/>
        </w:rPr>
        <w:t>הפא"ר</w:t>
      </w:r>
      <w:proofErr w:type="spellEnd"/>
      <w:r w:rsidRPr="00833EC9">
        <w:rPr>
          <w:rFonts w:cs="David" w:hint="cs"/>
          <w:sz w:val="24"/>
          <w:szCs w:val="24"/>
          <w:rtl/>
        </w:rPr>
        <w:t xml:space="preserve"> מחולקת לפי מחזורים חודשיים הכוללים המרכיבים הבאים:</w:t>
      </w:r>
    </w:p>
    <w:p w:rsidR="00866939" w:rsidRPr="005D5A8A" w:rsidRDefault="00866939" w:rsidP="00407ABB">
      <w:pPr>
        <w:pStyle w:val="ListParagraph"/>
        <w:numPr>
          <w:ilvl w:val="0"/>
          <w:numId w:val="2"/>
        </w:numPr>
        <w:bidi/>
        <w:rPr>
          <w:rFonts w:cs="David"/>
          <w:sz w:val="24"/>
          <w:szCs w:val="24"/>
        </w:rPr>
      </w:pPr>
      <w:r w:rsidRPr="005D5A8A">
        <w:rPr>
          <w:rFonts w:cs="David" w:hint="cs"/>
          <w:sz w:val="24"/>
          <w:szCs w:val="24"/>
          <w:rtl/>
        </w:rPr>
        <w:t xml:space="preserve">"שבוע מליאה" שבמהלכו יושב </w:t>
      </w:r>
      <w:proofErr w:type="spellStart"/>
      <w:r w:rsidRPr="005D5A8A">
        <w:rPr>
          <w:rFonts w:cs="David" w:hint="cs"/>
          <w:sz w:val="24"/>
          <w:szCs w:val="24"/>
          <w:rtl/>
        </w:rPr>
        <w:t>הפא"ר</w:t>
      </w:r>
      <w:proofErr w:type="spellEnd"/>
      <w:r w:rsidRPr="005D5A8A">
        <w:rPr>
          <w:rFonts w:cs="David" w:hint="cs"/>
          <w:sz w:val="24"/>
          <w:szCs w:val="24"/>
          <w:rtl/>
        </w:rPr>
        <w:t xml:space="preserve"> בשטרסבורג במליאה.</w:t>
      </w:r>
    </w:p>
    <w:p w:rsidR="00866939" w:rsidRPr="005D5A8A" w:rsidRDefault="00866939" w:rsidP="00407ABB">
      <w:pPr>
        <w:pStyle w:val="ListParagraph"/>
        <w:numPr>
          <w:ilvl w:val="0"/>
          <w:numId w:val="2"/>
        </w:numPr>
        <w:bidi/>
        <w:rPr>
          <w:rFonts w:cs="David"/>
          <w:sz w:val="24"/>
          <w:szCs w:val="24"/>
        </w:rPr>
      </w:pPr>
      <w:r w:rsidRPr="005D5A8A">
        <w:rPr>
          <w:rFonts w:cs="David" w:hint="cs"/>
          <w:sz w:val="24"/>
          <w:szCs w:val="24"/>
          <w:rtl/>
        </w:rPr>
        <w:t xml:space="preserve">"שבוע ועדות"  המוקדש לעבודות הועדות והמשלחות השונות של </w:t>
      </w:r>
      <w:proofErr w:type="spellStart"/>
      <w:r w:rsidRPr="005D5A8A">
        <w:rPr>
          <w:rFonts w:cs="David" w:hint="cs"/>
          <w:sz w:val="24"/>
          <w:szCs w:val="24"/>
          <w:rtl/>
        </w:rPr>
        <w:t>הפא"ר</w:t>
      </w:r>
      <w:proofErr w:type="spellEnd"/>
      <w:r w:rsidRPr="005D5A8A">
        <w:rPr>
          <w:rFonts w:cs="David" w:hint="cs"/>
          <w:sz w:val="24"/>
          <w:szCs w:val="24"/>
          <w:rtl/>
        </w:rPr>
        <w:t>.</w:t>
      </w:r>
    </w:p>
    <w:p w:rsidR="00866939" w:rsidRPr="005D5A8A" w:rsidRDefault="00866939" w:rsidP="00407ABB">
      <w:pPr>
        <w:pStyle w:val="ListParagraph"/>
        <w:numPr>
          <w:ilvl w:val="0"/>
          <w:numId w:val="2"/>
        </w:numPr>
        <w:bidi/>
        <w:rPr>
          <w:rFonts w:cs="David"/>
          <w:sz w:val="24"/>
          <w:szCs w:val="24"/>
        </w:rPr>
      </w:pPr>
      <w:r w:rsidRPr="005D5A8A">
        <w:rPr>
          <w:rFonts w:cs="David" w:hint="cs"/>
          <w:sz w:val="24"/>
          <w:szCs w:val="24"/>
          <w:rtl/>
        </w:rPr>
        <w:t>"שבוע סיעות" שבמהלכו מתכנסות הסיעות לצורך תיאום וגיבוש עמדות.</w:t>
      </w:r>
    </w:p>
    <w:p w:rsidR="00866939" w:rsidRPr="005D5A8A" w:rsidRDefault="00866939" w:rsidP="00407ABB">
      <w:pPr>
        <w:pStyle w:val="ListParagraph"/>
        <w:numPr>
          <w:ilvl w:val="0"/>
          <w:numId w:val="2"/>
        </w:numPr>
        <w:bidi/>
        <w:rPr>
          <w:rFonts w:cs="David"/>
          <w:sz w:val="24"/>
          <w:szCs w:val="24"/>
          <w:rtl/>
        </w:rPr>
      </w:pPr>
      <w:r w:rsidRPr="005D5A8A">
        <w:rPr>
          <w:rFonts w:cs="David" w:hint="cs"/>
          <w:sz w:val="24"/>
          <w:szCs w:val="24"/>
          <w:rtl/>
        </w:rPr>
        <w:t xml:space="preserve">"שבוע ירוק" אשר מנוצל בעקרון ע"י </w:t>
      </w:r>
      <w:proofErr w:type="spellStart"/>
      <w:r w:rsidRPr="005D5A8A">
        <w:rPr>
          <w:rFonts w:cs="David" w:hint="cs"/>
          <w:sz w:val="24"/>
          <w:szCs w:val="24"/>
          <w:rtl/>
        </w:rPr>
        <w:t>החפא"רים</w:t>
      </w:r>
      <w:proofErr w:type="spellEnd"/>
      <w:r w:rsidRPr="005D5A8A">
        <w:rPr>
          <w:rFonts w:cs="David" w:hint="cs"/>
          <w:sz w:val="24"/>
          <w:szCs w:val="24"/>
          <w:rtl/>
        </w:rPr>
        <w:t xml:space="preserve"> לביקור במחוזות הצבעתם אך גם לנסיעות למדינות שאינן חברות.</w:t>
      </w:r>
    </w:p>
    <w:p w:rsidR="00866939" w:rsidRPr="005D5A8A" w:rsidRDefault="00866939" w:rsidP="00866939">
      <w:pPr>
        <w:bidi/>
        <w:rPr>
          <w:rFonts w:cs="David"/>
          <w:sz w:val="24"/>
          <w:szCs w:val="24"/>
        </w:rPr>
      </w:pPr>
    </w:p>
    <w:p w:rsidR="00866939" w:rsidRPr="005D5A8A" w:rsidRDefault="00866939" w:rsidP="00866939">
      <w:pPr>
        <w:bidi/>
        <w:rPr>
          <w:rFonts w:cs="David"/>
          <w:b/>
          <w:bCs/>
          <w:sz w:val="24"/>
          <w:szCs w:val="24"/>
          <w:rtl/>
        </w:rPr>
      </w:pPr>
      <w:r w:rsidRPr="005D5A8A">
        <w:rPr>
          <w:rFonts w:cs="David" w:hint="cs"/>
          <w:b/>
          <w:bCs/>
          <w:sz w:val="24"/>
          <w:szCs w:val="24"/>
          <w:rtl/>
        </w:rPr>
        <w:t>סיעות</w:t>
      </w:r>
    </w:p>
    <w:p w:rsidR="00866939" w:rsidRDefault="00866939" w:rsidP="00866939">
      <w:pPr>
        <w:bidi/>
        <w:rPr>
          <w:rFonts w:cs="David"/>
          <w:sz w:val="24"/>
          <w:szCs w:val="24"/>
          <w:rtl/>
        </w:rPr>
      </w:pPr>
      <w:proofErr w:type="spellStart"/>
      <w:r w:rsidRPr="00833EC9">
        <w:rPr>
          <w:rFonts w:cs="David" w:hint="cs"/>
          <w:sz w:val="24"/>
          <w:szCs w:val="24"/>
          <w:rtl/>
        </w:rPr>
        <w:t>חפא"רים</w:t>
      </w:r>
      <w:proofErr w:type="spellEnd"/>
      <w:r w:rsidRPr="00833EC9">
        <w:rPr>
          <w:rFonts w:cs="David" w:hint="cs"/>
          <w:sz w:val="24"/>
          <w:szCs w:val="24"/>
          <w:rtl/>
        </w:rPr>
        <w:t xml:space="preserve"> מתאגדים בסיעות אירופיות אשר ברוב המקרים אינן פועלות במדינות החברות אלא </w:t>
      </w:r>
      <w:proofErr w:type="spellStart"/>
      <w:r w:rsidRPr="00833EC9">
        <w:rPr>
          <w:rFonts w:cs="David" w:hint="cs"/>
          <w:sz w:val="24"/>
          <w:szCs w:val="24"/>
          <w:rtl/>
        </w:rPr>
        <w:t>בפא"ר</w:t>
      </w:r>
      <w:proofErr w:type="spellEnd"/>
      <w:r w:rsidRPr="00833EC9">
        <w:rPr>
          <w:rFonts w:cs="David" w:hint="cs"/>
          <w:sz w:val="24"/>
          <w:szCs w:val="24"/>
          <w:rtl/>
        </w:rPr>
        <w:t xml:space="preserve"> בלבד. בתוך כך, נבחרים </w:t>
      </w:r>
      <w:proofErr w:type="spellStart"/>
      <w:r w:rsidRPr="00833EC9">
        <w:rPr>
          <w:rFonts w:cs="David" w:hint="cs"/>
          <w:sz w:val="24"/>
          <w:szCs w:val="24"/>
          <w:rtl/>
        </w:rPr>
        <w:t>החפא"רים</w:t>
      </w:r>
      <w:proofErr w:type="spellEnd"/>
      <w:r w:rsidRPr="00833EC9">
        <w:rPr>
          <w:rFonts w:cs="David" w:hint="cs"/>
          <w:sz w:val="24"/>
          <w:szCs w:val="24"/>
          <w:rtl/>
        </w:rPr>
        <w:t xml:space="preserve"> באמצעות מפלגות לאומיות במדינות החברות ולא באמצעות הסיעות האירופיות. לסיעות תפקיד מרכזי בהתנהלות </w:t>
      </w:r>
      <w:proofErr w:type="spellStart"/>
      <w:r w:rsidRPr="00833EC9">
        <w:rPr>
          <w:rFonts w:cs="David" w:hint="cs"/>
          <w:sz w:val="24"/>
          <w:szCs w:val="24"/>
          <w:rtl/>
        </w:rPr>
        <w:t>הפא"ר</w:t>
      </w:r>
      <w:proofErr w:type="spellEnd"/>
      <w:r w:rsidRPr="00833EC9">
        <w:rPr>
          <w:rFonts w:cs="David" w:hint="cs"/>
          <w:sz w:val="24"/>
          <w:szCs w:val="24"/>
          <w:rtl/>
        </w:rPr>
        <w:t xml:space="preserve">: </w:t>
      </w:r>
      <w:proofErr w:type="spellStart"/>
      <w:r w:rsidRPr="00833EC9">
        <w:rPr>
          <w:rFonts w:cs="David" w:hint="cs"/>
          <w:sz w:val="24"/>
          <w:szCs w:val="24"/>
          <w:rtl/>
        </w:rPr>
        <w:t>חפא"רים</w:t>
      </w:r>
      <w:proofErr w:type="spellEnd"/>
      <w:r w:rsidRPr="00833EC9">
        <w:rPr>
          <w:rFonts w:cs="David" w:hint="cs"/>
          <w:sz w:val="24"/>
          <w:szCs w:val="24"/>
          <w:rtl/>
        </w:rPr>
        <w:t xml:space="preserve"> לרוב נוטים להצביע בהתאם לעמדת הסיעה (אם כי לכלל זה חריגים רבים); הרכבי הועדות והמשלחות הבין-פרלמנטאריות מושפעים מיחסי הכוחות בין הסיעות. כמו כן, משפיעות הסיעות על בחירת נשיא הפרלמנט. </w:t>
      </w:r>
    </w:p>
    <w:p w:rsidR="00866939" w:rsidRDefault="00866939" w:rsidP="00866939">
      <w:pPr>
        <w:bidi/>
        <w:rPr>
          <w:rFonts w:cs="David"/>
          <w:sz w:val="24"/>
          <w:szCs w:val="24"/>
          <w:rtl/>
        </w:rPr>
      </w:pPr>
    </w:p>
    <w:p w:rsidR="00866939" w:rsidRPr="000D70A2" w:rsidRDefault="00866939" w:rsidP="007713EE">
      <w:pPr>
        <w:bidi/>
        <w:rPr>
          <w:rFonts w:cs="David"/>
          <w:sz w:val="24"/>
          <w:szCs w:val="24"/>
          <w:rtl/>
        </w:rPr>
      </w:pPr>
      <w:r>
        <w:rPr>
          <w:rFonts w:cs="David" w:hint="cs"/>
          <w:sz w:val="24"/>
          <w:szCs w:val="24"/>
          <w:rtl/>
        </w:rPr>
        <w:t>כיום קיימות 8</w:t>
      </w:r>
      <w:r w:rsidRPr="00833EC9">
        <w:rPr>
          <w:rFonts w:cs="David" w:hint="cs"/>
          <w:sz w:val="24"/>
          <w:szCs w:val="24"/>
          <w:rtl/>
        </w:rPr>
        <w:t xml:space="preserve"> סיעות עיקריות </w:t>
      </w:r>
      <w:proofErr w:type="spellStart"/>
      <w:r w:rsidRPr="00833EC9">
        <w:rPr>
          <w:rFonts w:cs="David" w:hint="cs"/>
          <w:sz w:val="24"/>
          <w:szCs w:val="24"/>
          <w:rtl/>
        </w:rPr>
        <w:t>בפא"ר</w:t>
      </w:r>
      <w:proofErr w:type="spellEnd"/>
      <w:r w:rsidRPr="00833EC9">
        <w:rPr>
          <w:rFonts w:cs="David" w:hint="cs"/>
          <w:sz w:val="24"/>
          <w:szCs w:val="24"/>
          <w:rtl/>
        </w:rPr>
        <w:t xml:space="preserve"> </w:t>
      </w:r>
      <w:r>
        <w:rPr>
          <w:rFonts w:cs="David" w:hint="cs"/>
          <w:sz w:val="24"/>
          <w:szCs w:val="24"/>
          <w:rtl/>
        </w:rPr>
        <w:t xml:space="preserve">(נכון לכתיבת שורות אלה יש למלא מקומם של 2 </w:t>
      </w:r>
      <w:proofErr w:type="spellStart"/>
      <w:r>
        <w:rPr>
          <w:rFonts w:cs="David" w:hint="cs"/>
          <w:sz w:val="24"/>
          <w:szCs w:val="24"/>
          <w:rtl/>
        </w:rPr>
        <w:t>חפא"רים</w:t>
      </w:r>
      <w:proofErr w:type="spellEnd"/>
      <w:r>
        <w:rPr>
          <w:rFonts w:cs="David" w:hint="cs"/>
          <w:sz w:val="24"/>
          <w:szCs w:val="24"/>
          <w:rtl/>
        </w:rPr>
        <w:t xml:space="preserve"> שעזבו </w:t>
      </w:r>
      <w:proofErr w:type="spellStart"/>
      <w:r>
        <w:rPr>
          <w:rFonts w:cs="David" w:hint="cs"/>
          <w:sz w:val="24"/>
          <w:szCs w:val="24"/>
          <w:rtl/>
        </w:rPr>
        <w:t>הפא"ר</w:t>
      </w:r>
      <w:proofErr w:type="spellEnd"/>
      <w:r>
        <w:rPr>
          <w:rFonts w:cs="David" w:hint="cs"/>
          <w:sz w:val="24"/>
          <w:szCs w:val="24"/>
          <w:rtl/>
        </w:rPr>
        <w:t xml:space="preserve">, לכן סך </w:t>
      </w:r>
      <w:proofErr w:type="spellStart"/>
      <w:r>
        <w:rPr>
          <w:rFonts w:cs="David" w:hint="cs"/>
          <w:sz w:val="24"/>
          <w:szCs w:val="24"/>
          <w:rtl/>
        </w:rPr>
        <w:t>החפא"רים</w:t>
      </w:r>
      <w:proofErr w:type="spellEnd"/>
      <w:r>
        <w:rPr>
          <w:rFonts w:cs="David" w:hint="cs"/>
          <w:sz w:val="24"/>
          <w:szCs w:val="24"/>
          <w:rtl/>
        </w:rPr>
        <w:t xml:space="preserve"> הוא 749)</w:t>
      </w:r>
      <w:r w:rsidRPr="00833EC9">
        <w:rPr>
          <w:rFonts w:cs="David" w:hint="cs"/>
          <w:sz w:val="24"/>
          <w:szCs w:val="24"/>
          <w:rtl/>
        </w:rPr>
        <w:t>:</w:t>
      </w:r>
      <w:r w:rsidRPr="00833EC9">
        <w:rPr>
          <w:rFonts w:cs="David"/>
          <w:sz w:val="24"/>
          <w:szCs w:val="24"/>
          <w:rtl/>
        </w:rPr>
        <w:br w:type="page"/>
      </w:r>
    </w:p>
    <w:tbl>
      <w:tblPr>
        <w:tblStyle w:val="TableGrid"/>
        <w:tblpPr w:leftFromText="180" w:rightFromText="180" w:vertAnchor="page" w:horzAnchor="margin" w:tblpXSpec="center" w:tblpY="736"/>
        <w:bidiVisual/>
        <w:tblW w:w="8920" w:type="dxa"/>
        <w:tblLook w:val="04A0" w:firstRow="1" w:lastRow="0" w:firstColumn="1" w:lastColumn="0" w:noHBand="0" w:noVBand="1"/>
      </w:tblPr>
      <w:tblGrid>
        <w:gridCol w:w="2981"/>
        <w:gridCol w:w="5939"/>
      </w:tblGrid>
      <w:tr w:rsidR="00866939" w:rsidRPr="00833EC9" w:rsidTr="004A4CD9">
        <w:trPr>
          <w:trHeight w:val="248"/>
        </w:trPr>
        <w:tc>
          <w:tcPr>
            <w:tcW w:w="2981" w:type="dxa"/>
          </w:tcPr>
          <w:p w:rsidR="00866939" w:rsidRPr="00BD4554" w:rsidRDefault="00866939" w:rsidP="004A4CD9">
            <w:pPr>
              <w:tabs>
                <w:tab w:val="right" w:pos="8756"/>
              </w:tabs>
              <w:bidi/>
              <w:spacing w:before="120"/>
              <w:ind w:right="-450"/>
              <w:rPr>
                <w:rFonts w:cs="David"/>
                <w:b/>
                <w:bCs/>
                <w:sz w:val="21"/>
                <w:szCs w:val="21"/>
                <w:rtl/>
              </w:rPr>
            </w:pPr>
            <w:r w:rsidRPr="00BD4554">
              <w:rPr>
                <w:rFonts w:cs="David" w:hint="cs"/>
                <w:b/>
                <w:bCs/>
                <w:sz w:val="21"/>
                <w:szCs w:val="21"/>
                <w:rtl/>
              </w:rPr>
              <w:lastRenderedPageBreak/>
              <w:t>סיעה</w:t>
            </w:r>
          </w:p>
        </w:tc>
        <w:tc>
          <w:tcPr>
            <w:tcW w:w="5939" w:type="dxa"/>
          </w:tcPr>
          <w:p w:rsidR="00866939" w:rsidRPr="00BD4554" w:rsidRDefault="00866939" w:rsidP="004A4CD9">
            <w:pPr>
              <w:tabs>
                <w:tab w:val="right" w:pos="8756"/>
              </w:tabs>
              <w:bidi/>
              <w:spacing w:before="120"/>
              <w:ind w:right="-450"/>
              <w:rPr>
                <w:rFonts w:cs="David"/>
                <w:b/>
                <w:bCs/>
                <w:sz w:val="21"/>
                <w:szCs w:val="21"/>
                <w:rtl/>
              </w:rPr>
            </w:pPr>
            <w:r w:rsidRPr="00BD4554">
              <w:rPr>
                <w:rFonts w:cs="David" w:hint="cs"/>
                <w:b/>
                <w:bCs/>
                <w:sz w:val="21"/>
                <w:szCs w:val="21"/>
                <w:rtl/>
              </w:rPr>
              <w:t>קו פוליטי</w:t>
            </w:r>
          </w:p>
        </w:tc>
      </w:tr>
      <w:tr w:rsidR="00866939" w:rsidRPr="00833EC9" w:rsidTr="004A4CD9">
        <w:trPr>
          <w:trHeight w:val="1126"/>
        </w:trPr>
        <w:tc>
          <w:tcPr>
            <w:tcW w:w="2981" w:type="dxa"/>
          </w:tcPr>
          <w:p w:rsidR="00866939" w:rsidRPr="00BD4554" w:rsidRDefault="00866939" w:rsidP="004A4CD9">
            <w:pPr>
              <w:tabs>
                <w:tab w:val="right" w:pos="8756"/>
              </w:tabs>
              <w:spacing w:before="120"/>
              <w:ind w:left="357" w:right="72"/>
              <w:jc w:val="center"/>
              <w:rPr>
                <w:rFonts w:cs="David"/>
                <w:sz w:val="21"/>
                <w:szCs w:val="21"/>
                <w:rtl/>
              </w:rPr>
            </w:pPr>
            <w:r w:rsidRPr="00BD4554">
              <w:rPr>
                <w:rFonts w:cs="David"/>
                <w:sz w:val="21"/>
                <w:szCs w:val="21"/>
              </w:rPr>
              <w:t>Group of the European People's Party (EPP)</w:t>
            </w:r>
          </w:p>
          <w:p w:rsidR="00866939" w:rsidRPr="00BD4554" w:rsidRDefault="00866939" w:rsidP="004A4CD9">
            <w:pPr>
              <w:tabs>
                <w:tab w:val="right" w:pos="8756"/>
              </w:tabs>
              <w:spacing w:before="120"/>
              <w:ind w:right="-450"/>
              <w:jc w:val="center"/>
              <w:rPr>
                <w:rFonts w:cs="David"/>
                <w:sz w:val="21"/>
                <w:szCs w:val="21"/>
              </w:rPr>
            </w:pPr>
            <w:r w:rsidRPr="00BD4554">
              <w:rPr>
                <w:rFonts w:cs="David"/>
                <w:noProof/>
                <w:sz w:val="21"/>
                <w:szCs w:val="21"/>
              </w:rPr>
              <w:drawing>
                <wp:inline distT="0" distB="0" distL="0" distR="0" wp14:anchorId="07735138" wp14:editId="6DFF81AC">
                  <wp:extent cx="285750" cy="285750"/>
                  <wp:effectExtent l="19050" t="0" r="0" b="0"/>
                  <wp:docPr id="35" name="Picture 43" descr="group_icon_ep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_icon_epp.gif"/>
                          <pic:cNvPicPr/>
                        </pic:nvPicPr>
                        <pic:blipFill>
                          <a:blip r:embed="rId19" cstate="print"/>
                          <a:stretch>
                            <a:fillRect/>
                          </a:stretch>
                        </pic:blipFill>
                        <pic:spPr>
                          <a:xfrm>
                            <a:off x="0" y="0"/>
                            <a:ext cx="285750" cy="285750"/>
                          </a:xfrm>
                          <a:prstGeom prst="rect">
                            <a:avLst/>
                          </a:prstGeom>
                        </pic:spPr>
                      </pic:pic>
                    </a:graphicData>
                  </a:graphic>
                </wp:inline>
              </w:drawing>
            </w:r>
          </w:p>
          <w:p w:rsidR="00866939" w:rsidRPr="00BD4554" w:rsidRDefault="00866939" w:rsidP="004A4CD9">
            <w:pPr>
              <w:tabs>
                <w:tab w:val="right" w:pos="8756"/>
              </w:tabs>
              <w:bidi/>
              <w:spacing w:before="120"/>
              <w:ind w:right="-450"/>
              <w:jc w:val="center"/>
              <w:rPr>
                <w:rFonts w:cs="David"/>
                <w:sz w:val="21"/>
                <w:szCs w:val="21"/>
                <w:rtl/>
              </w:rPr>
            </w:pPr>
          </w:p>
        </w:tc>
        <w:tc>
          <w:tcPr>
            <w:tcW w:w="5939" w:type="dxa"/>
          </w:tcPr>
          <w:p w:rsidR="00866939" w:rsidRPr="00BD4554" w:rsidRDefault="00866939" w:rsidP="004A4CD9">
            <w:pPr>
              <w:tabs>
                <w:tab w:val="right" w:pos="8756"/>
              </w:tabs>
              <w:bidi/>
              <w:spacing w:before="120"/>
              <w:ind w:left="162" w:right="141"/>
              <w:jc w:val="center"/>
              <w:rPr>
                <w:rFonts w:cs="David"/>
                <w:sz w:val="21"/>
                <w:szCs w:val="21"/>
                <w:rtl/>
              </w:rPr>
            </w:pPr>
            <w:r w:rsidRPr="00BD4554">
              <w:rPr>
                <w:rFonts w:cs="David" w:hint="cs"/>
                <w:sz w:val="21"/>
                <w:szCs w:val="21"/>
                <w:rtl/>
              </w:rPr>
              <w:t xml:space="preserve">הסיעה הגדולה ביותר </w:t>
            </w:r>
            <w:proofErr w:type="spellStart"/>
            <w:r w:rsidRPr="00BD4554">
              <w:rPr>
                <w:rFonts w:cs="David" w:hint="cs"/>
                <w:sz w:val="21"/>
                <w:szCs w:val="21"/>
                <w:rtl/>
              </w:rPr>
              <w:t>בפא"ר</w:t>
            </w:r>
            <w:proofErr w:type="spellEnd"/>
            <w:r w:rsidRPr="00BD4554">
              <w:rPr>
                <w:rFonts w:cs="David" w:hint="cs"/>
                <w:sz w:val="21"/>
                <w:szCs w:val="21"/>
                <w:rtl/>
              </w:rPr>
              <w:t xml:space="preserve">, מאגדת מפלגות מרכז-ימין ומפלגות מזהות עם הזרם הנוצרי-דמוקרטי מכל מדינות </w:t>
            </w:r>
            <w:proofErr w:type="spellStart"/>
            <w:r w:rsidRPr="00BD4554">
              <w:rPr>
                <w:rFonts w:cs="David" w:hint="cs"/>
                <w:sz w:val="21"/>
                <w:szCs w:val="21"/>
                <w:rtl/>
              </w:rPr>
              <w:t>הא"א</w:t>
            </w:r>
            <w:proofErr w:type="spellEnd"/>
            <w:r w:rsidRPr="00BD4554">
              <w:rPr>
                <w:rFonts w:cs="David" w:hint="cs"/>
                <w:sz w:val="21"/>
                <w:szCs w:val="21"/>
                <w:rtl/>
              </w:rPr>
              <w:t xml:space="preserve"> מלבד בריטניה.</w:t>
            </w:r>
          </w:p>
          <w:p w:rsidR="00866939" w:rsidRPr="00BD4554" w:rsidRDefault="00866939" w:rsidP="004A4CD9">
            <w:pPr>
              <w:tabs>
                <w:tab w:val="right" w:pos="8756"/>
              </w:tabs>
              <w:bidi/>
              <w:spacing w:before="120"/>
              <w:ind w:left="196" w:right="141"/>
              <w:jc w:val="center"/>
              <w:rPr>
                <w:rFonts w:cs="David"/>
                <w:sz w:val="21"/>
                <w:szCs w:val="21"/>
                <w:rtl/>
              </w:rPr>
            </w:pPr>
            <w:r w:rsidRPr="00BD4554">
              <w:rPr>
                <w:rFonts w:cs="David" w:hint="cs"/>
                <w:sz w:val="21"/>
                <w:szCs w:val="21"/>
                <w:rtl/>
              </w:rPr>
              <w:t>ככלל, נוטים חברי ה-</w:t>
            </w:r>
            <w:r w:rsidRPr="00BD4554">
              <w:rPr>
                <w:rFonts w:cs="David" w:hint="cs"/>
                <w:sz w:val="21"/>
                <w:szCs w:val="21"/>
              </w:rPr>
              <w:t>EPP</w:t>
            </w:r>
            <w:r w:rsidRPr="00BD4554">
              <w:rPr>
                <w:rFonts w:cs="David" w:hint="cs"/>
                <w:sz w:val="21"/>
                <w:szCs w:val="21"/>
                <w:rtl/>
              </w:rPr>
              <w:t xml:space="preserve"> לגלות הבנה לעמדות הישראליות. עם זאת, יצוין כי נרשמו מקרים בהם חברי </w:t>
            </w:r>
            <w:r w:rsidRPr="00BD4554">
              <w:rPr>
                <w:rFonts w:cs="David" w:hint="cs"/>
                <w:sz w:val="21"/>
                <w:szCs w:val="21"/>
              </w:rPr>
              <w:t>EPP</w:t>
            </w:r>
            <w:r w:rsidRPr="00BD4554">
              <w:rPr>
                <w:rFonts w:cs="David" w:hint="cs"/>
                <w:sz w:val="21"/>
                <w:szCs w:val="21"/>
                <w:rtl/>
              </w:rPr>
              <w:t xml:space="preserve"> בכירים התבלטו בביקורתיותם כלפי ישראל.</w:t>
            </w:r>
          </w:p>
          <w:p w:rsidR="00866939" w:rsidRPr="00BD4554" w:rsidRDefault="00866939" w:rsidP="004A4CD9">
            <w:pPr>
              <w:tabs>
                <w:tab w:val="right" w:pos="8756"/>
              </w:tabs>
              <w:bidi/>
              <w:spacing w:before="120"/>
              <w:ind w:left="196" w:right="141"/>
              <w:jc w:val="center"/>
              <w:rPr>
                <w:rFonts w:cs="David"/>
                <w:sz w:val="21"/>
                <w:szCs w:val="21"/>
                <w:rtl/>
              </w:rPr>
            </w:pPr>
            <w:r w:rsidRPr="00BD4554">
              <w:rPr>
                <w:rFonts w:cs="David" w:hint="cs"/>
                <w:b/>
                <w:bCs/>
                <w:sz w:val="21"/>
                <w:szCs w:val="21"/>
                <w:u w:val="single"/>
                <w:rtl/>
              </w:rPr>
              <w:t xml:space="preserve">הסיעה מונה </w:t>
            </w:r>
            <w:r>
              <w:rPr>
                <w:rFonts w:cs="David" w:hint="cs"/>
                <w:b/>
                <w:bCs/>
                <w:sz w:val="21"/>
                <w:szCs w:val="21"/>
                <w:u w:val="single"/>
                <w:rtl/>
              </w:rPr>
              <w:t>215</w:t>
            </w:r>
            <w:r w:rsidRPr="00BD4554">
              <w:rPr>
                <w:rFonts w:cs="David" w:hint="cs"/>
                <w:b/>
                <w:bCs/>
                <w:sz w:val="21"/>
                <w:szCs w:val="21"/>
                <w:u w:val="single"/>
                <w:rtl/>
              </w:rPr>
              <w:t xml:space="preserve"> </w:t>
            </w:r>
            <w:proofErr w:type="spellStart"/>
            <w:r w:rsidRPr="00BD4554">
              <w:rPr>
                <w:rFonts w:cs="David" w:hint="cs"/>
                <w:b/>
                <w:bCs/>
                <w:sz w:val="21"/>
                <w:szCs w:val="21"/>
                <w:u w:val="single"/>
                <w:rtl/>
              </w:rPr>
              <w:t>חפא"רים</w:t>
            </w:r>
            <w:proofErr w:type="spellEnd"/>
          </w:p>
        </w:tc>
      </w:tr>
      <w:tr w:rsidR="00866939" w:rsidRPr="00833EC9" w:rsidTr="004A4CD9">
        <w:trPr>
          <w:trHeight w:val="1157"/>
        </w:trPr>
        <w:tc>
          <w:tcPr>
            <w:tcW w:w="2981" w:type="dxa"/>
          </w:tcPr>
          <w:p w:rsidR="00866939" w:rsidRPr="00BD4554" w:rsidRDefault="00866939" w:rsidP="004A4CD9">
            <w:pPr>
              <w:tabs>
                <w:tab w:val="right" w:pos="8756"/>
              </w:tabs>
              <w:bidi/>
              <w:spacing w:before="120"/>
              <w:ind w:left="357" w:right="162"/>
              <w:jc w:val="center"/>
              <w:rPr>
                <w:rFonts w:cs="David"/>
                <w:sz w:val="21"/>
                <w:szCs w:val="21"/>
              </w:rPr>
            </w:pPr>
            <w:r w:rsidRPr="00BD4554">
              <w:rPr>
                <w:rFonts w:cs="David"/>
                <w:sz w:val="21"/>
                <w:szCs w:val="21"/>
              </w:rPr>
              <w:t>Group of the Progressive Alliance of Socialists and Democrats (S&amp;D)</w:t>
            </w:r>
          </w:p>
          <w:p w:rsidR="00866939" w:rsidRPr="00BD4554" w:rsidRDefault="00866939" w:rsidP="004A4CD9">
            <w:pPr>
              <w:tabs>
                <w:tab w:val="right" w:pos="8756"/>
              </w:tabs>
              <w:bidi/>
              <w:spacing w:before="120"/>
              <w:ind w:right="162"/>
              <w:jc w:val="center"/>
              <w:rPr>
                <w:rFonts w:cs="David"/>
                <w:sz w:val="21"/>
                <w:szCs w:val="21"/>
                <w:rtl/>
              </w:rPr>
            </w:pPr>
            <w:r w:rsidRPr="00BD4554">
              <w:rPr>
                <w:rFonts w:cs="David"/>
                <w:noProof/>
                <w:sz w:val="21"/>
                <w:szCs w:val="21"/>
              </w:rPr>
              <w:drawing>
                <wp:inline distT="0" distB="0" distL="0" distR="0" wp14:anchorId="7E1E8364" wp14:editId="73A38059">
                  <wp:extent cx="285750" cy="285750"/>
                  <wp:effectExtent l="19050" t="0" r="0" b="0"/>
                  <wp:docPr id="36" name="Picture 44" descr="group_icon_s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_icon_sd.gif"/>
                          <pic:cNvPicPr/>
                        </pic:nvPicPr>
                        <pic:blipFill>
                          <a:blip r:embed="rId20" cstate="print"/>
                          <a:stretch>
                            <a:fillRect/>
                          </a:stretch>
                        </pic:blipFill>
                        <pic:spPr>
                          <a:xfrm>
                            <a:off x="0" y="0"/>
                            <a:ext cx="285750" cy="285750"/>
                          </a:xfrm>
                          <a:prstGeom prst="rect">
                            <a:avLst/>
                          </a:prstGeom>
                        </pic:spPr>
                      </pic:pic>
                    </a:graphicData>
                  </a:graphic>
                </wp:inline>
              </w:drawing>
            </w:r>
          </w:p>
        </w:tc>
        <w:tc>
          <w:tcPr>
            <w:tcW w:w="5939" w:type="dxa"/>
          </w:tcPr>
          <w:p w:rsidR="00866939" w:rsidRPr="00BD4554" w:rsidRDefault="00866939" w:rsidP="004A4CD9">
            <w:pPr>
              <w:tabs>
                <w:tab w:val="right" w:pos="8756"/>
              </w:tabs>
              <w:bidi/>
              <w:spacing w:before="120"/>
              <w:ind w:left="162" w:right="141"/>
              <w:jc w:val="center"/>
              <w:rPr>
                <w:rFonts w:cs="David"/>
                <w:sz w:val="21"/>
                <w:szCs w:val="21"/>
                <w:rtl/>
              </w:rPr>
            </w:pPr>
            <w:r w:rsidRPr="00BD4554">
              <w:rPr>
                <w:rFonts w:cs="David" w:hint="cs"/>
                <w:sz w:val="21"/>
                <w:szCs w:val="21"/>
                <w:rtl/>
              </w:rPr>
              <w:t xml:space="preserve">הסיעה השנייה בגודלה </w:t>
            </w:r>
            <w:proofErr w:type="spellStart"/>
            <w:r w:rsidRPr="00BD4554">
              <w:rPr>
                <w:rFonts w:cs="David" w:hint="cs"/>
                <w:sz w:val="21"/>
                <w:szCs w:val="21"/>
                <w:rtl/>
              </w:rPr>
              <w:t>בפא"ר</w:t>
            </w:r>
            <w:proofErr w:type="spellEnd"/>
            <w:r w:rsidRPr="00BD4554">
              <w:rPr>
                <w:rFonts w:cs="David" w:hint="cs"/>
                <w:sz w:val="21"/>
                <w:szCs w:val="21"/>
                <w:rtl/>
              </w:rPr>
              <w:t xml:space="preserve">, המאגדת </w:t>
            </w:r>
            <w:proofErr w:type="spellStart"/>
            <w:r w:rsidRPr="00BD4554">
              <w:rPr>
                <w:rFonts w:cs="David" w:hint="cs"/>
                <w:sz w:val="21"/>
                <w:szCs w:val="21"/>
                <w:rtl/>
              </w:rPr>
              <w:t>חפא"רים</w:t>
            </w:r>
            <w:proofErr w:type="spellEnd"/>
            <w:r w:rsidRPr="00BD4554">
              <w:rPr>
                <w:rFonts w:cs="David" w:hint="cs"/>
                <w:sz w:val="21"/>
                <w:szCs w:val="21"/>
                <w:rtl/>
              </w:rPr>
              <w:t xml:space="preserve"> ממפלגות עם סדר-יום סוציאל-דמוקרטי. בקדנציה הקודמת הסיעה גילתה בד"כ יחס מוטה נגד ישראל. לאחר הבחירות האחרונות וכתוצאה ממספר שינויים פרסונאליים, ישנה תחושה כי יש אפשרות לגישה מאוזנת יותר כלפי ישראל. עדיין, ישנם </w:t>
            </w:r>
            <w:proofErr w:type="spellStart"/>
            <w:r w:rsidRPr="00BD4554">
              <w:rPr>
                <w:rFonts w:cs="David" w:hint="cs"/>
                <w:sz w:val="21"/>
                <w:szCs w:val="21"/>
                <w:rtl/>
              </w:rPr>
              <w:t>חפא"רים</w:t>
            </w:r>
            <w:proofErr w:type="spellEnd"/>
            <w:r w:rsidRPr="00BD4554">
              <w:rPr>
                <w:rFonts w:cs="David" w:hint="cs"/>
                <w:sz w:val="21"/>
                <w:szCs w:val="21"/>
                <w:rtl/>
              </w:rPr>
              <w:t xml:space="preserve"> </w:t>
            </w:r>
            <w:proofErr w:type="spellStart"/>
            <w:r w:rsidRPr="00BD4554">
              <w:rPr>
                <w:rFonts w:cs="David" w:hint="cs"/>
                <w:sz w:val="21"/>
                <w:szCs w:val="21"/>
                <w:rtl/>
              </w:rPr>
              <w:t>סוצ</w:t>
            </w:r>
            <w:proofErr w:type="spellEnd"/>
            <w:r w:rsidRPr="00BD4554">
              <w:rPr>
                <w:rFonts w:cs="David" w:hint="cs"/>
                <w:sz w:val="21"/>
                <w:szCs w:val="21"/>
                <w:rtl/>
              </w:rPr>
              <w:t>'-דמו' לא מעטים שאינם מסתירים את דעתם הפרו-פלשתינית.</w:t>
            </w:r>
          </w:p>
          <w:p w:rsidR="00866939" w:rsidRPr="00BD4554" w:rsidRDefault="00866939" w:rsidP="004A4CD9">
            <w:pPr>
              <w:tabs>
                <w:tab w:val="right" w:pos="8756"/>
              </w:tabs>
              <w:bidi/>
              <w:spacing w:before="120"/>
              <w:ind w:left="162" w:right="141"/>
              <w:jc w:val="center"/>
              <w:rPr>
                <w:rFonts w:cs="David"/>
                <w:sz w:val="21"/>
                <w:szCs w:val="21"/>
                <w:rtl/>
              </w:rPr>
            </w:pPr>
            <w:r w:rsidRPr="00BD4554">
              <w:rPr>
                <w:rFonts w:cs="David" w:hint="cs"/>
                <w:b/>
                <w:bCs/>
                <w:sz w:val="21"/>
                <w:szCs w:val="21"/>
                <w:u w:val="single"/>
                <w:rtl/>
              </w:rPr>
              <w:t xml:space="preserve">הסיעה מונה </w:t>
            </w:r>
            <w:r>
              <w:rPr>
                <w:rFonts w:cs="David" w:hint="cs"/>
                <w:b/>
                <w:bCs/>
                <w:sz w:val="21"/>
                <w:szCs w:val="21"/>
                <w:u w:val="single"/>
                <w:rtl/>
              </w:rPr>
              <w:t>189</w:t>
            </w:r>
            <w:r w:rsidRPr="00BD4554">
              <w:rPr>
                <w:rFonts w:cs="David" w:hint="cs"/>
                <w:b/>
                <w:bCs/>
                <w:sz w:val="21"/>
                <w:szCs w:val="21"/>
                <w:u w:val="single"/>
                <w:rtl/>
              </w:rPr>
              <w:t xml:space="preserve"> </w:t>
            </w:r>
            <w:proofErr w:type="spellStart"/>
            <w:r w:rsidRPr="00BD4554">
              <w:rPr>
                <w:rFonts w:cs="David" w:hint="cs"/>
                <w:b/>
                <w:bCs/>
                <w:sz w:val="21"/>
                <w:szCs w:val="21"/>
                <w:u w:val="single"/>
                <w:rtl/>
              </w:rPr>
              <w:t>חפא"רים</w:t>
            </w:r>
            <w:proofErr w:type="spellEnd"/>
          </w:p>
        </w:tc>
      </w:tr>
      <w:tr w:rsidR="00866939" w:rsidRPr="00833EC9" w:rsidTr="004A4CD9">
        <w:trPr>
          <w:trHeight w:val="1302"/>
        </w:trPr>
        <w:tc>
          <w:tcPr>
            <w:tcW w:w="2981" w:type="dxa"/>
          </w:tcPr>
          <w:p w:rsidR="00866939" w:rsidRPr="00BD4554" w:rsidRDefault="00866939" w:rsidP="004A4CD9">
            <w:pPr>
              <w:tabs>
                <w:tab w:val="right" w:pos="8756"/>
              </w:tabs>
              <w:bidi/>
              <w:spacing w:before="120"/>
              <w:ind w:left="162" w:right="218"/>
              <w:jc w:val="center"/>
              <w:rPr>
                <w:rFonts w:cs="David"/>
                <w:sz w:val="21"/>
                <w:szCs w:val="21"/>
              </w:rPr>
            </w:pPr>
            <w:r w:rsidRPr="00BD4554">
              <w:rPr>
                <w:rFonts w:cs="David" w:hint="cs"/>
                <w:sz w:val="21"/>
                <w:szCs w:val="21"/>
              </w:rPr>
              <w:t>E</w:t>
            </w:r>
            <w:r w:rsidRPr="00BD4554">
              <w:rPr>
                <w:rFonts w:cs="David"/>
                <w:sz w:val="21"/>
                <w:szCs w:val="21"/>
              </w:rPr>
              <w:t>uropean Conservatives and Reformists Group (ECR)</w:t>
            </w:r>
          </w:p>
          <w:p w:rsidR="00866939" w:rsidRPr="00BD4554" w:rsidRDefault="00866939" w:rsidP="004A4CD9">
            <w:pPr>
              <w:tabs>
                <w:tab w:val="right" w:pos="8756"/>
              </w:tabs>
              <w:bidi/>
              <w:spacing w:before="120"/>
              <w:ind w:left="162"/>
              <w:jc w:val="center"/>
              <w:rPr>
                <w:rFonts w:cs="David"/>
                <w:sz w:val="21"/>
                <w:szCs w:val="21"/>
              </w:rPr>
            </w:pPr>
            <w:r w:rsidRPr="00BD4554">
              <w:rPr>
                <w:rFonts w:cs="David"/>
                <w:noProof/>
                <w:sz w:val="21"/>
                <w:szCs w:val="21"/>
              </w:rPr>
              <w:drawing>
                <wp:inline distT="0" distB="0" distL="0" distR="0" wp14:anchorId="627FBB42" wp14:editId="593FC697">
                  <wp:extent cx="285750" cy="285750"/>
                  <wp:effectExtent l="19050" t="0" r="0" b="0"/>
                  <wp:docPr id="37" name="Picture 47" descr="group_icon_ec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_icon_ecr.gif"/>
                          <pic:cNvPicPr/>
                        </pic:nvPicPr>
                        <pic:blipFill>
                          <a:blip r:embed="rId21" cstate="print"/>
                          <a:stretch>
                            <a:fillRect/>
                          </a:stretch>
                        </pic:blipFill>
                        <pic:spPr>
                          <a:xfrm>
                            <a:off x="0" y="0"/>
                            <a:ext cx="285750" cy="285750"/>
                          </a:xfrm>
                          <a:prstGeom prst="rect">
                            <a:avLst/>
                          </a:prstGeom>
                        </pic:spPr>
                      </pic:pic>
                    </a:graphicData>
                  </a:graphic>
                </wp:inline>
              </w:drawing>
            </w:r>
          </w:p>
        </w:tc>
        <w:tc>
          <w:tcPr>
            <w:tcW w:w="5939" w:type="dxa"/>
          </w:tcPr>
          <w:p w:rsidR="00866939" w:rsidRPr="00BD4554" w:rsidRDefault="00866939" w:rsidP="004A4CD9">
            <w:pPr>
              <w:tabs>
                <w:tab w:val="right" w:pos="8756"/>
              </w:tabs>
              <w:bidi/>
              <w:spacing w:before="120"/>
              <w:ind w:left="286" w:right="197"/>
              <w:jc w:val="center"/>
              <w:rPr>
                <w:rFonts w:cs="David"/>
                <w:sz w:val="21"/>
                <w:szCs w:val="21"/>
                <w:rtl/>
              </w:rPr>
            </w:pPr>
            <w:r w:rsidRPr="00BD4554">
              <w:rPr>
                <w:rFonts w:cs="David" w:hint="cs"/>
                <w:sz w:val="21"/>
                <w:szCs w:val="21"/>
                <w:rtl/>
              </w:rPr>
              <w:t xml:space="preserve">סיעת מרכז-ימין אשר נוסדה ב-2009. היא מאגדת בין היתר חברי </w:t>
            </w:r>
            <w:r w:rsidRPr="00BD4554">
              <w:rPr>
                <w:rFonts w:cs="David" w:hint="cs"/>
                <w:sz w:val="21"/>
                <w:szCs w:val="21"/>
              </w:rPr>
              <w:t>EPP</w:t>
            </w:r>
            <w:r w:rsidRPr="00BD4554">
              <w:rPr>
                <w:rFonts w:cs="David" w:hint="cs"/>
                <w:sz w:val="21"/>
                <w:szCs w:val="21"/>
                <w:rtl/>
              </w:rPr>
              <w:t xml:space="preserve"> לשעבר ואחרים אשר מגדירים עצמם כ-"</w:t>
            </w:r>
            <w:proofErr w:type="spellStart"/>
            <w:r w:rsidRPr="00BD4554">
              <w:rPr>
                <w:rFonts w:cs="David"/>
                <w:sz w:val="21"/>
                <w:szCs w:val="21"/>
              </w:rPr>
              <w:t>eurealists</w:t>
            </w:r>
            <w:proofErr w:type="spellEnd"/>
            <w:r w:rsidRPr="00BD4554">
              <w:rPr>
                <w:rFonts w:cs="David" w:hint="cs"/>
                <w:sz w:val="21"/>
                <w:szCs w:val="21"/>
                <w:rtl/>
              </w:rPr>
              <w:t>", להבדיל מ-</w:t>
            </w:r>
            <w:r w:rsidRPr="00BD4554">
              <w:rPr>
                <w:rFonts w:cs="David"/>
                <w:sz w:val="21"/>
                <w:szCs w:val="21"/>
              </w:rPr>
              <w:t>euro-skeptics</w:t>
            </w:r>
            <w:r w:rsidRPr="00BD4554">
              <w:rPr>
                <w:rFonts w:cs="David" w:hint="cs"/>
                <w:sz w:val="21"/>
                <w:szCs w:val="21"/>
                <w:rtl/>
              </w:rPr>
              <w:t>. בתוך כך, מקדמת הסיעה אג'נדה המתנגדת לרעיון הפדרליזם האירופי תוך שמירה על ריבונותן של המדינות החברות.</w:t>
            </w:r>
          </w:p>
          <w:p w:rsidR="00866939" w:rsidRPr="00BD4554" w:rsidRDefault="00866939" w:rsidP="004A4CD9">
            <w:pPr>
              <w:tabs>
                <w:tab w:val="right" w:pos="8756"/>
              </w:tabs>
              <w:bidi/>
              <w:spacing w:before="120"/>
              <w:ind w:left="286" w:right="197"/>
              <w:jc w:val="center"/>
              <w:rPr>
                <w:rFonts w:cs="David"/>
                <w:sz w:val="21"/>
                <w:szCs w:val="21"/>
                <w:rtl/>
              </w:rPr>
            </w:pPr>
            <w:r w:rsidRPr="00BD4554">
              <w:rPr>
                <w:rFonts w:cs="David" w:hint="cs"/>
                <w:sz w:val="21"/>
                <w:szCs w:val="21"/>
                <w:rtl/>
              </w:rPr>
              <w:t xml:space="preserve">מספר לא מבוטל מאנשי הסיעה נוטים לאחוז בדעות פרו-ישראליות. </w:t>
            </w:r>
          </w:p>
          <w:p w:rsidR="00866939" w:rsidRPr="00BD4554" w:rsidRDefault="00866939" w:rsidP="004A4CD9">
            <w:pPr>
              <w:tabs>
                <w:tab w:val="right" w:pos="8756"/>
              </w:tabs>
              <w:bidi/>
              <w:spacing w:before="120"/>
              <w:ind w:left="286" w:right="197"/>
              <w:jc w:val="center"/>
              <w:rPr>
                <w:rFonts w:cs="David"/>
                <w:sz w:val="21"/>
                <w:szCs w:val="21"/>
                <w:rtl/>
              </w:rPr>
            </w:pPr>
            <w:r w:rsidRPr="00BD4554">
              <w:rPr>
                <w:rFonts w:cs="David" w:hint="cs"/>
                <w:b/>
                <w:bCs/>
                <w:sz w:val="21"/>
                <w:szCs w:val="21"/>
                <w:u w:val="single"/>
                <w:rtl/>
              </w:rPr>
              <w:t xml:space="preserve">הסיעה מונה </w:t>
            </w:r>
            <w:r>
              <w:rPr>
                <w:rFonts w:cs="David" w:hint="cs"/>
                <w:b/>
                <w:bCs/>
                <w:sz w:val="21"/>
                <w:szCs w:val="21"/>
                <w:u w:val="single"/>
                <w:rtl/>
              </w:rPr>
              <w:t>73</w:t>
            </w:r>
            <w:r w:rsidRPr="00BD4554">
              <w:rPr>
                <w:rFonts w:cs="David" w:hint="cs"/>
                <w:b/>
                <w:bCs/>
                <w:sz w:val="21"/>
                <w:szCs w:val="21"/>
                <w:u w:val="single"/>
                <w:rtl/>
              </w:rPr>
              <w:t xml:space="preserve"> </w:t>
            </w:r>
            <w:proofErr w:type="spellStart"/>
            <w:r w:rsidRPr="00BD4554">
              <w:rPr>
                <w:rFonts w:cs="David" w:hint="cs"/>
                <w:b/>
                <w:bCs/>
                <w:sz w:val="21"/>
                <w:szCs w:val="21"/>
                <w:u w:val="single"/>
                <w:rtl/>
              </w:rPr>
              <w:t>חפא"רים</w:t>
            </w:r>
            <w:proofErr w:type="spellEnd"/>
          </w:p>
        </w:tc>
      </w:tr>
      <w:tr w:rsidR="00866939" w:rsidRPr="00833EC9" w:rsidTr="004A4CD9">
        <w:trPr>
          <w:trHeight w:val="847"/>
        </w:trPr>
        <w:tc>
          <w:tcPr>
            <w:tcW w:w="2981" w:type="dxa"/>
          </w:tcPr>
          <w:p w:rsidR="00866939" w:rsidRPr="00BD4554" w:rsidRDefault="00866939" w:rsidP="004A4CD9">
            <w:pPr>
              <w:tabs>
                <w:tab w:val="right" w:pos="8756"/>
              </w:tabs>
              <w:spacing w:before="120"/>
              <w:ind w:left="357"/>
              <w:jc w:val="center"/>
              <w:rPr>
                <w:rFonts w:cs="David"/>
                <w:sz w:val="21"/>
                <w:szCs w:val="21"/>
              </w:rPr>
            </w:pPr>
            <w:r w:rsidRPr="00BD4554">
              <w:rPr>
                <w:rFonts w:cs="David"/>
                <w:sz w:val="21"/>
                <w:szCs w:val="21"/>
              </w:rPr>
              <w:t>Alliance for Liberals and Democrats for Europe (ALDE)</w:t>
            </w:r>
          </w:p>
          <w:p w:rsidR="00866939" w:rsidRPr="00BD4554" w:rsidRDefault="00866939" w:rsidP="004A4CD9">
            <w:pPr>
              <w:tabs>
                <w:tab w:val="right" w:pos="8756"/>
              </w:tabs>
              <w:spacing w:before="120"/>
              <w:jc w:val="center"/>
              <w:rPr>
                <w:rFonts w:cs="David"/>
                <w:sz w:val="21"/>
                <w:szCs w:val="21"/>
                <w:rtl/>
              </w:rPr>
            </w:pPr>
            <w:r w:rsidRPr="00BD4554">
              <w:rPr>
                <w:rFonts w:cs="David"/>
                <w:noProof/>
                <w:sz w:val="21"/>
                <w:szCs w:val="21"/>
              </w:rPr>
              <w:drawing>
                <wp:inline distT="0" distB="0" distL="0" distR="0" wp14:anchorId="7EB2731B" wp14:editId="1EF6D45D">
                  <wp:extent cx="285750" cy="285750"/>
                  <wp:effectExtent l="19050" t="0" r="0" b="0"/>
                  <wp:docPr id="5" name="Picture 45" descr="group_icon_aldead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_icon_aldeadle.gif"/>
                          <pic:cNvPicPr/>
                        </pic:nvPicPr>
                        <pic:blipFill>
                          <a:blip r:embed="rId22" cstate="print"/>
                          <a:stretch>
                            <a:fillRect/>
                          </a:stretch>
                        </pic:blipFill>
                        <pic:spPr>
                          <a:xfrm>
                            <a:off x="0" y="0"/>
                            <a:ext cx="285750" cy="285750"/>
                          </a:xfrm>
                          <a:prstGeom prst="rect">
                            <a:avLst/>
                          </a:prstGeom>
                        </pic:spPr>
                      </pic:pic>
                    </a:graphicData>
                  </a:graphic>
                </wp:inline>
              </w:drawing>
            </w:r>
          </w:p>
        </w:tc>
        <w:tc>
          <w:tcPr>
            <w:tcW w:w="5939" w:type="dxa"/>
          </w:tcPr>
          <w:p w:rsidR="00866939" w:rsidRPr="00BD4554" w:rsidRDefault="00866939" w:rsidP="004A4CD9">
            <w:pPr>
              <w:tabs>
                <w:tab w:val="right" w:pos="8756"/>
              </w:tabs>
              <w:bidi/>
              <w:spacing w:before="120"/>
              <w:ind w:left="196" w:right="231"/>
              <w:jc w:val="center"/>
              <w:rPr>
                <w:rFonts w:cs="David"/>
                <w:sz w:val="21"/>
                <w:szCs w:val="21"/>
                <w:rtl/>
              </w:rPr>
            </w:pPr>
            <w:r w:rsidRPr="00BD4554">
              <w:rPr>
                <w:rFonts w:cs="David" w:hint="cs"/>
                <w:sz w:val="21"/>
                <w:szCs w:val="21"/>
                <w:rtl/>
              </w:rPr>
              <w:t xml:space="preserve">  הסיעה מאגדת </w:t>
            </w:r>
            <w:proofErr w:type="spellStart"/>
            <w:r w:rsidRPr="00BD4554">
              <w:rPr>
                <w:rFonts w:cs="David" w:hint="cs"/>
                <w:sz w:val="21"/>
                <w:szCs w:val="21"/>
                <w:rtl/>
              </w:rPr>
              <w:t>חפא"רים</w:t>
            </w:r>
            <w:proofErr w:type="spellEnd"/>
            <w:r w:rsidRPr="00BD4554">
              <w:rPr>
                <w:rFonts w:cs="David" w:hint="cs"/>
                <w:sz w:val="21"/>
                <w:szCs w:val="21"/>
                <w:rtl/>
              </w:rPr>
              <w:t xml:space="preserve"> ממפלגות מרכז. חברי הסיעה נוטים להיות חלוקים בדעותיהם בכל הנוגע ליחסם לישראל.</w:t>
            </w:r>
          </w:p>
          <w:p w:rsidR="00866939" w:rsidRPr="00BD4554" w:rsidRDefault="00866939" w:rsidP="004A4CD9">
            <w:pPr>
              <w:tabs>
                <w:tab w:val="right" w:pos="8756"/>
              </w:tabs>
              <w:bidi/>
              <w:spacing w:before="120"/>
              <w:ind w:left="196" w:right="231" w:firstLine="34"/>
              <w:jc w:val="center"/>
              <w:rPr>
                <w:rFonts w:cs="David"/>
                <w:sz w:val="21"/>
                <w:szCs w:val="21"/>
                <w:rtl/>
              </w:rPr>
            </w:pPr>
            <w:r w:rsidRPr="00BD4554">
              <w:rPr>
                <w:rFonts w:cs="David" w:hint="cs"/>
                <w:b/>
                <w:bCs/>
                <w:sz w:val="21"/>
                <w:szCs w:val="21"/>
                <w:u w:val="single"/>
                <w:rtl/>
              </w:rPr>
              <w:t xml:space="preserve">הסיעה מונה 70 </w:t>
            </w:r>
            <w:proofErr w:type="spellStart"/>
            <w:r w:rsidRPr="00BD4554">
              <w:rPr>
                <w:rFonts w:cs="David" w:hint="cs"/>
                <w:b/>
                <w:bCs/>
                <w:sz w:val="21"/>
                <w:szCs w:val="21"/>
                <w:u w:val="single"/>
                <w:rtl/>
              </w:rPr>
              <w:t>חפא"רים</w:t>
            </w:r>
            <w:proofErr w:type="spellEnd"/>
          </w:p>
        </w:tc>
      </w:tr>
      <w:tr w:rsidR="00866939" w:rsidRPr="00833EC9" w:rsidTr="004A4CD9">
        <w:trPr>
          <w:trHeight w:val="1043"/>
        </w:trPr>
        <w:tc>
          <w:tcPr>
            <w:tcW w:w="2981" w:type="dxa"/>
          </w:tcPr>
          <w:p w:rsidR="00866939" w:rsidRPr="00BD4554" w:rsidRDefault="00866939" w:rsidP="004A4CD9">
            <w:pPr>
              <w:tabs>
                <w:tab w:val="right" w:pos="8756"/>
              </w:tabs>
              <w:spacing w:before="120"/>
              <w:ind w:left="162" w:right="128"/>
              <w:jc w:val="center"/>
              <w:rPr>
                <w:rFonts w:cs="David"/>
                <w:sz w:val="21"/>
                <w:szCs w:val="21"/>
              </w:rPr>
            </w:pPr>
            <w:r w:rsidRPr="00BD4554">
              <w:rPr>
                <w:rFonts w:cs="David"/>
                <w:sz w:val="21"/>
                <w:szCs w:val="21"/>
              </w:rPr>
              <w:t xml:space="preserve">   </w:t>
            </w:r>
            <w:proofErr w:type="spellStart"/>
            <w:r w:rsidRPr="00BD4554">
              <w:rPr>
                <w:rFonts w:cs="David"/>
                <w:sz w:val="21"/>
                <w:szCs w:val="21"/>
              </w:rPr>
              <w:t>Confederal</w:t>
            </w:r>
            <w:proofErr w:type="spellEnd"/>
            <w:r w:rsidRPr="00BD4554">
              <w:rPr>
                <w:rFonts w:cs="David"/>
                <w:sz w:val="21"/>
                <w:szCs w:val="21"/>
              </w:rPr>
              <w:t xml:space="preserve"> Group of the European United Left / Nordic Green Left (GUE/NGL)</w:t>
            </w:r>
          </w:p>
          <w:p w:rsidR="00866939" w:rsidRPr="00BD4554" w:rsidRDefault="00866939" w:rsidP="004A4CD9">
            <w:pPr>
              <w:tabs>
                <w:tab w:val="right" w:pos="8756"/>
              </w:tabs>
              <w:spacing w:before="120"/>
              <w:ind w:left="162" w:right="128"/>
              <w:jc w:val="center"/>
              <w:rPr>
                <w:rFonts w:cs="David"/>
                <w:sz w:val="21"/>
                <w:szCs w:val="21"/>
              </w:rPr>
            </w:pPr>
            <w:r w:rsidRPr="00BD4554">
              <w:rPr>
                <w:noProof/>
                <w:sz w:val="21"/>
                <w:szCs w:val="21"/>
              </w:rPr>
              <w:drawing>
                <wp:inline distT="0" distB="0" distL="0" distR="0" wp14:anchorId="7E3DA981" wp14:editId="1E9CC322">
                  <wp:extent cx="285750" cy="285750"/>
                  <wp:effectExtent l="19050" t="0" r="0" b="0"/>
                  <wp:docPr id="7" name="Picture 48" descr="group_icon_gueng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_icon_guengl.gif"/>
                          <pic:cNvPicPr/>
                        </pic:nvPicPr>
                        <pic:blipFill>
                          <a:blip r:embed="rId23" cstate="print"/>
                          <a:stretch>
                            <a:fillRect/>
                          </a:stretch>
                        </pic:blipFill>
                        <pic:spPr>
                          <a:xfrm>
                            <a:off x="0" y="0"/>
                            <a:ext cx="285750" cy="285750"/>
                          </a:xfrm>
                          <a:prstGeom prst="rect">
                            <a:avLst/>
                          </a:prstGeom>
                        </pic:spPr>
                      </pic:pic>
                    </a:graphicData>
                  </a:graphic>
                </wp:inline>
              </w:drawing>
            </w:r>
          </w:p>
        </w:tc>
        <w:tc>
          <w:tcPr>
            <w:tcW w:w="5939" w:type="dxa"/>
          </w:tcPr>
          <w:p w:rsidR="00866939" w:rsidRPr="00BD4554" w:rsidRDefault="00866939" w:rsidP="004A4CD9">
            <w:pPr>
              <w:tabs>
                <w:tab w:val="right" w:pos="8756"/>
              </w:tabs>
              <w:bidi/>
              <w:spacing w:before="120"/>
              <w:ind w:left="363" w:right="197"/>
              <w:jc w:val="center"/>
              <w:rPr>
                <w:rFonts w:cs="David"/>
                <w:sz w:val="21"/>
                <w:szCs w:val="21"/>
                <w:rtl/>
              </w:rPr>
            </w:pPr>
            <w:r w:rsidRPr="00BD4554">
              <w:rPr>
                <w:rFonts w:cs="David" w:hint="cs"/>
                <w:sz w:val="21"/>
                <w:szCs w:val="21"/>
                <w:rtl/>
              </w:rPr>
              <w:t xml:space="preserve">סיעה המאגדת </w:t>
            </w:r>
            <w:proofErr w:type="spellStart"/>
            <w:r w:rsidRPr="00BD4554">
              <w:rPr>
                <w:rFonts w:cs="David" w:hint="cs"/>
                <w:sz w:val="21"/>
                <w:szCs w:val="21"/>
                <w:rtl/>
              </w:rPr>
              <w:t>חפא"רים</w:t>
            </w:r>
            <w:proofErr w:type="spellEnd"/>
            <w:r w:rsidRPr="00BD4554">
              <w:rPr>
                <w:rFonts w:cs="David" w:hint="cs"/>
                <w:sz w:val="21"/>
                <w:szCs w:val="21"/>
                <w:rtl/>
              </w:rPr>
              <w:t xml:space="preserve"> ממפלגות קומוניסטיות ושמאל קיצוני. חברי הסיעה נוטים להביע דעות אנטי-ישראליות באופן תדיר ולקדם אג'נדה זו: </w:t>
            </w:r>
            <w:r>
              <w:rPr>
                <w:rFonts w:cs="David"/>
                <w:sz w:val="21"/>
                <w:szCs w:val="21"/>
              </w:rPr>
              <w:t>BDS</w:t>
            </w:r>
            <w:r w:rsidRPr="00BD4554">
              <w:rPr>
                <w:rFonts w:cs="David" w:hint="cs"/>
                <w:sz w:val="21"/>
                <w:szCs w:val="21"/>
                <w:rtl/>
              </w:rPr>
              <w:t xml:space="preserve">, </w:t>
            </w:r>
            <w:r>
              <w:rPr>
                <w:rFonts w:cs="David" w:hint="cs"/>
                <w:sz w:val="21"/>
                <w:szCs w:val="21"/>
                <w:rtl/>
              </w:rPr>
              <w:t xml:space="preserve">סנקציות כלכליות </w:t>
            </w:r>
            <w:r w:rsidRPr="00BD4554">
              <w:rPr>
                <w:rFonts w:cs="David" w:hint="cs"/>
                <w:sz w:val="21"/>
                <w:szCs w:val="21"/>
                <w:rtl/>
              </w:rPr>
              <w:t>שחרור אסירים פוליטיים, הסרת המצור מעל עזה, השעיית ישראל מהסכם האסוציאציה וכדו'.</w:t>
            </w:r>
          </w:p>
          <w:p w:rsidR="00866939" w:rsidRPr="00BD4554" w:rsidRDefault="00866939" w:rsidP="004A4CD9">
            <w:pPr>
              <w:tabs>
                <w:tab w:val="right" w:pos="8756"/>
              </w:tabs>
              <w:bidi/>
              <w:spacing w:before="120"/>
              <w:ind w:left="720" w:right="287"/>
              <w:jc w:val="center"/>
              <w:rPr>
                <w:rFonts w:cs="David"/>
                <w:sz w:val="21"/>
                <w:szCs w:val="21"/>
                <w:rtl/>
              </w:rPr>
            </w:pPr>
            <w:r w:rsidRPr="00BD4554">
              <w:rPr>
                <w:rFonts w:cs="David" w:hint="cs"/>
                <w:b/>
                <w:bCs/>
                <w:sz w:val="21"/>
                <w:szCs w:val="21"/>
                <w:u w:val="single"/>
                <w:rtl/>
              </w:rPr>
              <w:t xml:space="preserve">הסיעה מונה 52 </w:t>
            </w:r>
            <w:proofErr w:type="spellStart"/>
            <w:r w:rsidRPr="00BD4554">
              <w:rPr>
                <w:rFonts w:cs="David" w:hint="cs"/>
                <w:b/>
                <w:bCs/>
                <w:sz w:val="21"/>
                <w:szCs w:val="21"/>
                <w:u w:val="single"/>
                <w:rtl/>
              </w:rPr>
              <w:t>חפא"רים</w:t>
            </w:r>
            <w:proofErr w:type="spellEnd"/>
          </w:p>
        </w:tc>
      </w:tr>
      <w:tr w:rsidR="00866939" w:rsidRPr="00833EC9" w:rsidTr="004A4CD9">
        <w:trPr>
          <w:trHeight w:val="847"/>
        </w:trPr>
        <w:tc>
          <w:tcPr>
            <w:tcW w:w="2981" w:type="dxa"/>
          </w:tcPr>
          <w:p w:rsidR="00866939" w:rsidRPr="00BD4554" w:rsidRDefault="00866939" w:rsidP="004A4CD9">
            <w:pPr>
              <w:tabs>
                <w:tab w:val="right" w:pos="8756"/>
              </w:tabs>
              <w:spacing w:before="120"/>
              <w:ind w:left="162" w:right="218"/>
              <w:jc w:val="center"/>
              <w:rPr>
                <w:rFonts w:cs="David"/>
                <w:sz w:val="21"/>
                <w:szCs w:val="21"/>
              </w:rPr>
            </w:pPr>
            <w:r w:rsidRPr="00BD4554">
              <w:rPr>
                <w:rFonts w:cs="David"/>
                <w:sz w:val="21"/>
                <w:szCs w:val="21"/>
              </w:rPr>
              <w:t>Group of the Greens / European Free Alliance</w:t>
            </w:r>
          </w:p>
          <w:p w:rsidR="00866939" w:rsidRPr="00BD4554" w:rsidRDefault="00866939" w:rsidP="004A4CD9">
            <w:pPr>
              <w:tabs>
                <w:tab w:val="right" w:pos="8756"/>
              </w:tabs>
              <w:spacing w:before="120"/>
              <w:ind w:left="162" w:right="218"/>
              <w:jc w:val="center"/>
              <w:rPr>
                <w:rFonts w:cs="David"/>
                <w:sz w:val="21"/>
                <w:szCs w:val="21"/>
                <w:rtl/>
              </w:rPr>
            </w:pPr>
            <w:r w:rsidRPr="00BD4554">
              <w:rPr>
                <w:rFonts w:cs="David"/>
                <w:noProof/>
                <w:sz w:val="21"/>
                <w:szCs w:val="21"/>
              </w:rPr>
              <w:drawing>
                <wp:inline distT="0" distB="0" distL="0" distR="0" wp14:anchorId="7EF6C032" wp14:editId="5B383DFE">
                  <wp:extent cx="285750" cy="285750"/>
                  <wp:effectExtent l="19050" t="0" r="0" b="0"/>
                  <wp:docPr id="9" name="Picture 46" descr="group_icon_greensef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_icon_greensefa.gif"/>
                          <pic:cNvPicPr/>
                        </pic:nvPicPr>
                        <pic:blipFill>
                          <a:blip r:embed="rId24" cstate="print"/>
                          <a:stretch>
                            <a:fillRect/>
                          </a:stretch>
                        </pic:blipFill>
                        <pic:spPr>
                          <a:xfrm>
                            <a:off x="0" y="0"/>
                            <a:ext cx="285750" cy="285750"/>
                          </a:xfrm>
                          <a:prstGeom prst="rect">
                            <a:avLst/>
                          </a:prstGeom>
                        </pic:spPr>
                      </pic:pic>
                    </a:graphicData>
                  </a:graphic>
                </wp:inline>
              </w:drawing>
            </w:r>
          </w:p>
        </w:tc>
        <w:tc>
          <w:tcPr>
            <w:tcW w:w="5939" w:type="dxa"/>
          </w:tcPr>
          <w:p w:rsidR="00866939" w:rsidRPr="00BD4554" w:rsidRDefault="00866939" w:rsidP="004A4CD9">
            <w:pPr>
              <w:tabs>
                <w:tab w:val="right" w:pos="8756"/>
              </w:tabs>
              <w:bidi/>
              <w:spacing w:before="120"/>
              <w:ind w:left="196" w:right="287"/>
              <w:jc w:val="center"/>
              <w:rPr>
                <w:rFonts w:cs="David"/>
                <w:sz w:val="21"/>
                <w:szCs w:val="21"/>
                <w:rtl/>
              </w:rPr>
            </w:pPr>
            <w:r w:rsidRPr="00BD4554">
              <w:rPr>
                <w:rFonts w:cs="David" w:hint="cs"/>
                <w:sz w:val="21"/>
                <w:szCs w:val="21"/>
                <w:rtl/>
              </w:rPr>
              <w:t xml:space="preserve">הסיעה הירוקה </w:t>
            </w:r>
            <w:r w:rsidRPr="00BD4554">
              <w:rPr>
                <w:rFonts w:cs="David"/>
                <w:sz w:val="21"/>
                <w:szCs w:val="21"/>
                <w:rtl/>
              </w:rPr>
              <w:t>–</w:t>
            </w:r>
            <w:r w:rsidRPr="00BD4554">
              <w:rPr>
                <w:rFonts w:cs="David" w:hint="cs"/>
                <w:sz w:val="21"/>
                <w:szCs w:val="21"/>
                <w:rtl/>
              </w:rPr>
              <w:t xml:space="preserve"> עומדים בראשה שני </w:t>
            </w:r>
            <w:proofErr w:type="spellStart"/>
            <w:r w:rsidRPr="00BD4554">
              <w:rPr>
                <w:rFonts w:cs="David" w:hint="cs"/>
                <w:sz w:val="21"/>
                <w:szCs w:val="21"/>
                <w:rtl/>
              </w:rPr>
              <w:t>חפא"רים</w:t>
            </w:r>
            <w:proofErr w:type="spellEnd"/>
            <w:r w:rsidRPr="00BD4554">
              <w:rPr>
                <w:rFonts w:cs="David" w:hint="cs"/>
                <w:sz w:val="21"/>
                <w:szCs w:val="21"/>
                <w:rtl/>
              </w:rPr>
              <w:t xml:space="preserve">: פיליפ </w:t>
            </w:r>
            <w:proofErr w:type="spellStart"/>
            <w:r w:rsidRPr="00BD4554">
              <w:rPr>
                <w:rFonts w:cs="David" w:hint="cs"/>
                <w:sz w:val="21"/>
                <w:szCs w:val="21"/>
                <w:rtl/>
              </w:rPr>
              <w:t>למברט</w:t>
            </w:r>
            <w:proofErr w:type="spellEnd"/>
            <w:r w:rsidRPr="00BD4554">
              <w:rPr>
                <w:rFonts w:cs="David" w:hint="cs"/>
                <w:sz w:val="21"/>
                <w:szCs w:val="21"/>
                <w:rtl/>
              </w:rPr>
              <w:t xml:space="preserve"> (בלגיה) ורבקה הרמס (גרמניה). בשורות הסיעה פועלים </w:t>
            </w:r>
            <w:proofErr w:type="spellStart"/>
            <w:r w:rsidRPr="00BD4554">
              <w:rPr>
                <w:rFonts w:cs="David" w:hint="cs"/>
                <w:sz w:val="21"/>
                <w:szCs w:val="21"/>
                <w:rtl/>
              </w:rPr>
              <w:t>חפא"רים</w:t>
            </w:r>
            <w:proofErr w:type="spellEnd"/>
            <w:r w:rsidRPr="00BD4554">
              <w:rPr>
                <w:rFonts w:cs="David" w:hint="cs"/>
                <w:sz w:val="21"/>
                <w:szCs w:val="21"/>
                <w:rtl/>
              </w:rPr>
              <w:t xml:space="preserve"> פעילים מאד אשר חותרים לקידום אג'נדה פרו-פלשתינית </w:t>
            </w:r>
            <w:proofErr w:type="spellStart"/>
            <w:r w:rsidRPr="00BD4554">
              <w:rPr>
                <w:rFonts w:cs="David" w:hint="cs"/>
                <w:sz w:val="21"/>
                <w:szCs w:val="21"/>
                <w:rtl/>
              </w:rPr>
              <w:t>בפא"ר</w:t>
            </w:r>
            <w:proofErr w:type="spellEnd"/>
            <w:r w:rsidRPr="00BD4554">
              <w:rPr>
                <w:rFonts w:cs="David" w:hint="cs"/>
                <w:sz w:val="21"/>
                <w:szCs w:val="21"/>
                <w:rtl/>
              </w:rPr>
              <w:t>.</w:t>
            </w:r>
          </w:p>
          <w:p w:rsidR="00866939" w:rsidRPr="00BD4554" w:rsidRDefault="00866939" w:rsidP="004A4CD9">
            <w:pPr>
              <w:tabs>
                <w:tab w:val="right" w:pos="8756"/>
              </w:tabs>
              <w:bidi/>
              <w:spacing w:before="120"/>
              <w:ind w:right="-450" w:hanging="881"/>
              <w:jc w:val="center"/>
              <w:rPr>
                <w:rFonts w:cs="David"/>
                <w:sz w:val="21"/>
                <w:szCs w:val="21"/>
                <w:rtl/>
              </w:rPr>
            </w:pPr>
            <w:r w:rsidRPr="00BD4554">
              <w:rPr>
                <w:rFonts w:cs="David" w:hint="cs"/>
                <w:b/>
                <w:bCs/>
                <w:sz w:val="21"/>
                <w:szCs w:val="21"/>
                <w:u w:val="single"/>
                <w:rtl/>
              </w:rPr>
              <w:t xml:space="preserve">הסיעה מונה </w:t>
            </w:r>
            <w:r>
              <w:rPr>
                <w:rFonts w:cs="David" w:hint="cs"/>
                <w:b/>
                <w:bCs/>
                <w:sz w:val="21"/>
                <w:szCs w:val="21"/>
                <w:u w:val="single"/>
                <w:rtl/>
              </w:rPr>
              <w:t>49</w:t>
            </w:r>
            <w:r w:rsidRPr="00BD4554">
              <w:rPr>
                <w:rFonts w:cs="David" w:hint="cs"/>
                <w:b/>
                <w:bCs/>
                <w:sz w:val="21"/>
                <w:szCs w:val="21"/>
                <w:u w:val="single"/>
                <w:rtl/>
              </w:rPr>
              <w:t xml:space="preserve"> </w:t>
            </w:r>
            <w:proofErr w:type="spellStart"/>
            <w:r w:rsidRPr="00BD4554">
              <w:rPr>
                <w:rFonts w:cs="David" w:hint="cs"/>
                <w:b/>
                <w:bCs/>
                <w:sz w:val="21"/>
                <w:szCs w:val="21"/>
                <w:u w:val="single"/>
                <w:rtl/>
              </w:rPr>
              <w:t>חפא"רים</w:t>
            </w:r>
            <w:proofErr w:type="spellEnd"/>
          </w:p>
        </w:tc>
      </w:tr>
      <w:tr w:rsidR="00866939" w:rsidRPr="00833EC9" w:rsidTr="004A4CD9">
        <w:trPr>
          <w:trHeight w:val="940"/>
        </w:trPr>
        <w:tc>
          <w:tcPr>
            <w:tcW w:w="2981" w:type="dxa"/>
          </w:tcPr>
          <w:p w:rsidR="00866939" w:rsidRPr="00BD4554" w:rsidRDefault="00866939" w:rsidP="004A4CD9">
            <w:pPr>
              <w:tabs>
                <w:tab w:val="right" w:pos="8756"/>
              </w:tabs>
              <w:spacing w:before="120"/>
              <w:ind w:left="-334" w:right="-450"/>
              <w:jc w:val="center"/>
              <w:rPr>
                <w:rFonts w:cs="David"/>
                <w:sz w:val="21"/>
                <w:szCs w:val="21"/>
              </w:rPr>
            </w:pPr>
            <w:r w:rsidRPr="00BD4554">
              <w:rPr>
                <w:rFonts w:cs="David" w:hint="cs"/>
                <w:sz w:val="21"/>
                <w:szCs w:val="21"/>
              </w:rPr>
              <w:t>E</w:t>
            </w:r>
            <w:r w:rsidRPr="00BD4554">
              <w:rPr>
                <w:rFonts w:cs="David"/>
                <w:sz w:val="21"/>
                <w:szCs w:val="21"/>
              </w:rPr>
              <w:t>urope of Freedom and Direct Democracy Group (EFDD)</w:t>
            </w:r>
          </w:p>
          <w:p w:rsidR="00866939" w:rsidRPr="00BD4554" w:rsidRDefault="00866939" w:rsidP="004A4CD9">
            <w:pPr>
              <w:tabs>
                <w:tab w:val="right" w:pos="8756"/>
              </w:tabs>
              <w:spacing w:before="120"/>
              <w:ind w:left="-334" w:right="-450"/>
              <w:jc w:val="center"/>
              <w:rPr>
                <w:rFonts w:cs="David"/>
                <w:sz w:val="21"/>
                <w:szCs w:val="21"/>
                <w:rtl/>
              </w:rPr>
            </w:pPr>
            <w:r w:rsidRPr="00BD4554">
              <w:rPr>
                <w:rFonts w:cs="David"/>
                <w:noProof/>
                <w:sz w:val="21"/>
                <w:szCs w:val="21"/>
              </w:rPr>
              <w:drawing>
                <wp:inline distT="0" distB="0" distL="0" distR="0" wp14:anchorId="17AF0E78" wp14:editId="31CAD93A">
                  <wp:extent cx="285750" cy="285750"/>
                  <wp:effectExtent l="19050" t="0" r="0" b="0"/>
                  <wp:docPr id="10" name="Picture 49" descr="group_icon_ef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_icon_efd.gif"/>
                          <pic:cNvPicPr/>
                        </pic:nvPicPr>
                        <pic:blipFill>
                          <a:blip r:embed="rId25" cstate="print"/>
                          <a:stretch>
                            <a:fillRect/>
                          </a:stretch>
                        </pic:blipFill>
                        <pic:spPr>
                          <a:xfrm>
                            <a:off x="0" y="0"/>
                            <a:ext cx="285750" cy="285750"/>
                          </a:xfrm>
                          <a:prstGeom prst="rect">
                            <a:avLst/>
                          </a:prstGeom>
                        </pic:spPr>
                      </pic:pic>
                    </a:graphicData>
                  </a:graphic>
                </wp:inline>
              </w:drawing>
            </w:r>
          </w:p>
        </w:tc>
        <w:tc>
          <w:tcPr>
            <w:tcW w:w="5939" w:type="dxa"/>
          </w:tcPr>
          <w:p w:rsidR="00866939" w:rsidRPr="00BD4554" w:rsidRDefault="00866939" w:rsidP="004A4CD9">
            <w:pPr>
              <w:tabs>
                <w:tab w:val="right" w:pos="8756"/>
              </w:tabs>
              <w:bidi/>
              <w:spacing w:before="120"/>
              <w:ind w:left="553" w:right="287"/>
              <w:jc w:val="center"/>
              <w:rPr>
                <w:rFonts w:cs="David"/>
                <w:sz w:val="21"/>
                <w:szCs w:val="21"/>
                <w:rtl/>
              </w:rPr>
            </w:pPr>
            <w:r w:rsidRPr="00BD4554">
              <w:rPr>
                <w:rFonts w:cs="David" w:hint="cs"/>
                <w:sz w:val="21"/>
                <w:szCs w:val="21"/>
                <w:rtl/>
              </w:rPr>
              <w:t xml:space="preserve">סיעת ימין המאגדת </w:t>
            </w:r>
            <w:proofErr w:type="spellStart"/>
            <w:r w:rsidRPr="00BD4554">
              <w:rPr>
                <w:rFonts w:cs="David" w:hint="cs"/>
                <w:sz w:val="21"/>
                <w:szCs w:val="21"/>
                <w:rtl/>
              </w:rPr>
              <w:t>חפא"רים</w:t>
            </w:r>
            <w:proofErr w:type="spellEnd"/>
            <w:r w:rsidRPr="00BD4554">
              <w:rPr>
                <w:rFonts w:cs="David" w:hint="cs"/>
                <w:sz w:val="21"/>
                <w:szCs w:val="21"/>
                <w:rtl/>
              </w:rPr>
              <w:t xml:space="preserve"> שמוגדרים כ"אירו-סקפטיים".</w:t>
            </w:r>
          </w:p>
          <w:p w:rsidR="00866939" w:rsidRPr="00BD4554" w:rsidRDefault="00866939" w:rsidP="004A4CD9">
            <w:pPr>
              <w:tabs>
                <w:tab w:val="right" w:pos="8756"/>
              </w:tabs>
              <w:bidi/>
              <w:spacing w:before="120"/>
              <w:ind w:left="196" w:right="287"/>
              <w:jc w:val="center"/>
              <w:rPr>
                <w:rFonts w:cs="David"/>
                <w:sz w:val="21"/>
                <w:szCs w:val="21"/>
                <w:rtl/>
              </w:rPr>
            </w:pPr>
            <w:r w:rsidRPr="00BD4554">
              <w:rPr>
                <w:rFonts w:cs="David" w:hint="cs"/>
                <w:sz w:val="21"/>
                <w:szCs w:val="21"/>
                <w:rtl/>
              </w:rPr>
              <w:t xml:space="preserve"> הסיעה מורכבת משתי מפלגות לאומיות, איטלקים מתנועת 5 כוכבים ומבריטים חברי ה-</w:t>
            </w:r>
            <w:r w:rsidRPr="00BD4554">
              <w:rPr>
                <w:rFonts w:cs="David"/>
                <w:sz w:val="21"/>
                <w:szCs w:val="21"/>
              </w:rPr>
              <w:t>UKIP</w:t>
            </w:r>
            <w:r w:rsidRPr="00BD4554">
              <w:rPr>
                <w:rFonts w:cs="David" w:hint="cs"/>
                <w:sz w:val="21"/>
                <w:szCs w:val="21"/>
                <w:rtl/>
              </w:rPr>
              <w:t>.</w:t>
            </w:r>
            <w:r>
              <w:rPr>
                <w:rFonts w:cs="David" w:hint="cs"/>
                <w:sz w:val="21"/>
                <w:szCs w:val="21"/>
                <w:rtl/>
              </w:rPr>
              <w:t xml:space="preserve"> הסיעה מפוצלת מבחינת יחסה לישראל.</w:t>
            </w:r>
          </w:p>
          <w:p w:rsidR="00866939" w:rsidRPr="00BD4554" w:rsidRDefault="00866939" w:rsidP="004A4CD9">
            <w:pPr>
              <w:tabs>
                <w:tab w:val="right" w:pos="8756"/>
              </w:tabs>
              <w:bidi/>
              <w:spacing w:before="120"/>
              <w:ind w:left="196" w:right="287"/>
              <w:jc w:val="center"/>
              <w:rPr>
                <w:rFonts w:cs="David"/>
                <w:sz w:val="21"/>
                <w:szCs w:val="21"/>
                <w:rtl/>
              </w:rPr>
            </w:pPr>
            <w:r w:rsidRPr="00BD4554">
              <w:rPr>
                <w:rFonts w:cs="David" w:hint="cs"/>
                <w:b/>
                <w:bCs/>
                <w:sz w:val="21"/>
                <w:szCs w:val="21"/>
                <w:u w:val="single"/>
                <w:rtl/>
              </w:rPr>
              <w:t xml:space="preserve">הסיעה מונה </w:t>
            </w:r>
            <w:r>
              <w:rPr>
                <w:rFonts w:cs="David" w:hint="cs"/>
                <w:b/>
                <w:bCs/>
                <w:sz w:val="21"/>
                <w:szCs w:val="21"/>
                <w:u w:val="single"/>
                <w:rtl/>
              </w:rPr>
              <w:t>46</w:t>
            </w:r>
            <w:r w:rsidRPr="00BD4554">
              <w:rPr>
                <w:rFonts w:cs="David" w:hint="cs"/>
                <w:b/>
                <w:bCs/>
                <w:sz w:val="21"/>
                <w:szCs w:val="21"/>
                <w:u w:val="single"/>
                <w:rtl/>
              </w:rPr>
              <w:t xml:space="preserve"> </w:t>
            </w:r>
            <w:proofErr w:type="spellStart"/>
            <w:r w:rsidRPr="00BD4554">
              <w:rPr>
                <w:rFonts w:cs="David" w:hint="cs"/>
                <w:b/>
                <w:bCs/>
                <w:sz w:val="21"/>
                <w:szCs w:val="21"/>
                <w:u w:val="single"/>
                <w:rtl/>
              </w:rPr>
              <w:t>חפא"רים</w:t>
            </w:r>
            <w:proofErr w:type="spellEnd"/>
          </w:p>
        </w:tc>
      </w:tr>
      <w:tr w:rsidR="00866939" w:rsidRPr="00833EC9" w:rsidTr="004A4CD9">
        <w:trPr>
          <w:trHeight w:val="1023"/>
        </w:trPr>
        <w:tc>
          <w:tcPr>
            <w:tcW w:w="2981" w:type="dxa"/>
          </w:tcPr>
          <w:p w:rsidR="00866939" w:rsidRPr="00BD4554" w:rsidRDefault="00866939" w:rsidP="004A4CD9">
            <w:pPr>
              <w:tabs>
                <w:tab w:val="right" w:pos="8756"/>
              </w:tabs>
              <w:spacing w:before="120"/>
              <w:ind w:left="252" w:right="218"/>
              <w:jc w:val="center"/>
              <w:rPr>
                <w:rFonts w:cs="David"/>
                <w:sz w:val="21"/>
                <w:szCs w:val="21"/>
              </w:rPr>
            </w:pPr>
            <w:r w:rsidRPr="00BD4554">
              <w:rPr>
                <w:rFonts w:cs="David"/>
                <w:sz w:val="21"/>
                <w:szCs w:val="21"/>
              </w:rPr>
              <w:t>Europe of Nations and Freedom</w:t>
            </w:r>
          </w:p>
          <w:p w:rsidR="00866939" w:rsidRPr="00BD4554" w:rsidRDefault="00866939" w:rsidP="004A4CD9">
            <w:pPr>
              <w:tabs>
                <w:tab w:val="right" w:pos="8756"/>
              </w:tabs>
              <w:spacing w:before="120"/>
              <w:ind w:left="252" w:right="218"/>
              <w:jc w:val="center"/>
              <w:rPr>
                <w:rFonts w:cs="David"/>
                <w:sz w:val="21"/>
                <w:szCs w:val="21"/>
                <w:rtl/>
              </w:rPr>
            </w:pPr>
            <w:r w:rsidRPr="00BD4554">
              <w:rPr>
                <w:rFonts w:cs="David"/>
                <w:sz w:val="21"/>
                <w:szCs w:val="21"/>
              </w:rPr>
              <w:t>(ENF)</w:t>
            </w:r>
          </w:p>
          <w:p w:rsidR="00866939" w:rsidRPr="00BD4554" w:rsidRDefault="00866939" w:rsidP="004A4CD9">
            <w:pPr>
              <w:tabs>
                <w:tab w:val="right" w:pos="8756"/>
              </w:tabs>
              <w:spacing w:before="120"/>
              <w:ind w:left="252" w:right="218"/>
              <w:jc w:val="center"/>
              <w:rPr>
                <w:rFonts w:cs="David"/>
                <w:sz w:val="21"/>
                <w:szCs w:val="21"/>
              </w:rPr>
            </w:pPr>
            <w:r w:rsidRPr="00BD4554">
              <w:rPr>
                <w:noProof/>
                <w:color w:val="0000FF"/>
                <w:sz w:val="21"/>
                <w:szCs w:val="21"/>
              </w:rPr>
              <w:drawing>
                <wp:inline distT="0" distB="0" distL="0" distR="0" wp14:anchorId="4DFC526C" wp14:editId="63F2D698">
                  <wp:extent cx="571500" cy="279797"/>
                  <wp:effectExtent l="0" t="0" r="0" b="6350"/>
                  <wp:docPr id="11" name="Picture 11" descr="תוצאת תמונה עבור ‪enf group european parliament‬‏">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תוצאת תמונה עבור ‪enf group european parliament‬‏">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1500" cy="279797"/>
                          </a:xfrm>
                          <a:prstGeom prst="rect">
                            <a:avLst/>
                          </a:prstGeom>
                          <a:noFill/>
                          <a:ln>
                            <a:noFill/>
                          </a:ln>
                        </pic:spPr>
                      </pic:pic>
                    </a:graphicData>
                  </a:graphic>
                </wp:inline>
              </w:drawing>
            </w:r>
          </w:p>
        </w:tc>
        <w:tc>
          <w:tcPr>
            <w:tcW w:w="5939" w:type="dxa"/>
          </w:tcPr>
          <w:p w:rsidR="00866939" w:rsidRDefault="00866939" w:rsidP="004A4CD9">
            <w:pPr>
              <w:tabs>
                <w:tab w:val="right" w:pos="8756"/>
              </w:tabs>
              <w:bidi/>
              <w:spacing w:before="120"/>
              <w:ind w:left="196" w:right="-450"/>
              <w:jc w:val="center"/>
              <w:rPr>
                <w:rFonts w:cs="David"/>
                <w:sz w:val="21"/>
                <w:szCs w:val="21"/>
                <w:rtl/>
              </w:rPr>
            </w:pPr>
            <w:r w:rsidRPr="00BD4554">
              <w:rPr>
                <w:rFonts w:cs="David" w:hint="cs"/>
                <w:sz w:val="21"/>
                <w:szCs w:val="21"/>
                <w:rtl/>
              </w:rPr>
              <w:t>סיעת ימין קיצוני בראשות מרין לה פן (</w:t>
            </w:r>
            <w:r w:rsidRPr="00BD4554">
              <w:rPr>
                <w:rFonts w:cs="David"/>
                <w:sz w:val="21"/>
                <w:szCs w:val="21"/>
              </w:rPr>
              <w:t>Front National</w:t>
            </w:r>
            <w:r w:rsidRPr="00BD4554">
              <w:rPr>
                <w:rFonts w:cs="David" w:hint="cs"/>
                <w:sz w:val="21"/>
                <w:szCs w:val="21"/>
                <w:rtl/>
              </w:rPr>
              <w:t>)</w:t>
            </w:r>
            <w:r>
              <w:rPr>
                <w:rFonts w:cs="David" w:hint="cs"/>
                <w:sz w:val="21"/>
                <w:szCs w:val="21"/>
                <w:rtl/>
              </w:rPr>
              <w:t xml:space="preserve"> </w:t>
            </w:r>
          </w:p>
          <w:p w:rsidR="00866939" w:rsidRPr="00BD4554" w:rsidRDefault="00866939" w:rsidP="004A4CD9">
            <w:pPr>
              <w:tabs>
                <w:tab w:val="right" w:pos="8756"/>
              </w:tabs>
              <w:bidi/>
              <w:spacing w:before="120"/>
              <w:ind w:left="196" w:right="-450"/>
              <w:jc w:val="center"/>
              <w:rPr>
                <w:rFonts w:cs="David"/>
                <w:sz w:val="21"/>
                <w:szCs w:val="21"/>
                <w:rtl/>
              </w:rPr>
            </w:pPr>
            <w:r>
              <w:rPr>
                <w:rFonts w:cs="David" w:hint="cs"/>
                <w:sz w:val="21"/>
                <w:szCs w:val="21"/>
                <w:rtl/>
              </w:rPr>
              <w:t>ו-</w:t>
            </w:r>
            <w:r>
              <w:rPr>
                <w:rFonts w:cs="David"/>
                <w:sz w:val="21"/>
                <w:szCs w:val="21"/>
              </w:rPr>
              <w:t>Marcel de GRAFF</w:t>
            </w:r>
            <w:r>
              <w:rPr>
                <w:rFonts w:cs="David" w:hint="cs"/>
                <w:sz w:val="21"/>
                <w:szCs w:val="21"/>
                <w:rtl/>
              </w:rPr>
              <w:t xml:space="preserve"> (הולנד, מפלגתו של </w:t>
            </w:r>
            <w:proofErr w:type="spellStart"/>
            <w:r>
              <w:rPr>
                <w:rFonts w:cs="David" w:hint="cs"/>
                <w:sz w:val="21"/>
                <w:szCs w:val="21"/>
                <w:rtl/>
              </w:rPr>
              <w:t>וילדרס</w:t>
            </w:r>
            <w:proofErr w:type="spellEnd"/>
            <w:r>
              <w:rPr>
                <w:rFonts w:cs="David" w:hint="cs"/>
                <w:sz w:val="21"/>
                <w:szCs w:val="21"/>
                <w:rtl/>
              </w:rPr>
              <w:t>)</w:t>
            </w:r>
            <w:r w:rsidRPr="00BD4554">
              <w:rPr>
                <w:rFonts w:cs="David" w:hint="cs"/>
                <w:sz w:val="21"/>
                <w:szCs w:val="21"/>
                <w:rtl/>
              </w:rPr>
              <w:t xml:space="preserve">. </w:t>
            </w:r>
          </w:p>
          <w:p w:rsidR="00866939" w:rsidRDefault="00866939" w:rsidP="004A4CD9">
            <w:pPr>
              <w:tabs>
                <w:tab w:val="right" w:pos="8756"/>
              </w:tabs>
              <w:bidi/>
              <w:spacing w:before="120"/>
              <w:ind w:left="196" w:right="-450"/>
              <w:jc w:val="center"/>
              <w:rPr>
                <w:rFonts w:cs="David"/>
                <w:sz w:val="21"/>
                <w:szCs w:val="21"/>
                <w:rtl/>
              </w:rPr>
            </w:pPr>
            <w:r w:rsidRPr="00BD4554">
              <w:rPr>
                <w:rFonts w:cs="David" w:hint="cs"/>
                <w:sz w:val="21"/>
                <w:szCs w:val="21"/>
                <w:rtl/>
              </w:rPr>
              <w:t>בגלל אופי</w:t>
            </w:r>
            <w:r>
              <w:rPr>
                <w:rFonts w:cs="David" w:hint="cs"/>
                <w:sz w:val="21"/>
                <w:szCs w:val="21"/>
                <w:rtl/>
              </w:rPr>
              <w:t>י</w:t>
            </w:r>
            <w:r w:rsidRPr="00BD4554">
              <w:rPr>
                <w:rFonts w:cs="David" w:hint="cs"/>
                <w:sz w:val="21"/>
                <w:szCs w:val="21"/>
                <w:rtl/>
              </w:rPr>
              <w:t xml:space="preserve">ה </w:t>
            </w:r>
            <w:r>
              <w:rPr>
                <w:rFonts w:cs="David" w:hint="cs"/>
                <w:sz w:val="21"/>
                <w:szCs w:val="21"/>
                <w:rtl/>
              </w:rPr>
              <w:t>הימני-קיצוני</w:t>
            </w:r>
            <w:r w:rsidRPr="00BD4554">
              <w:rPr>
                <w:rFonts w:cs="David" w:hint="cs"/>
                <w:sz w:val="21"/>
                <w:szCs w:val="21"/>
                <w:rtl/>
              </w:rPr>
              <w:t xml:space="preserve"> והה</w:t>
            </w:r>
            <w:r>
              <w:rPr>
                <w:rFonts w:cs="David" w:hint="cs"/>
                <w:sz w:val="21"/>
                <w:szCs w:val="21"/>
                <w:rtl/>
              </w:rPr>
              <w:t>י</w:t>
            </w:r>
            <w:r w:rsidRPr="00BD4554">
              <w:rPr>
                <w:rFonts w:cs="David" w:hint="cs"/>
                <w:sz w:val="21"/>
                <w:szCs w:val="21"/>
                <w:rtl/>
              </w:rPr>
              <w:t xml:space="preserve">סטוריה המשפחתית של </w:t>
            </w:r>
            <w:r>
              <w:rPr>
                <w:rFonts w:cs="David" w:hint="cs"/>
                <w:sz w:val="21"/>
                <w:szCs w:val="21"/>
                <w:rtl/>
              </w:rPr>
              <w:t>לה-פן</w:t>
            </w:r>
            <w:r w:rsidRPr="00BD4554">
              <w:rPr>
                <w:rFonts w:cs="David" w:hint="cs"/>
                <w:sz w:val="21"/>
                <w:szCs w:val="21"/>
                <w:rtl/>
              </w:rPr>
              <w:t xml:space="preserve">, </w:t>
            </w:r>
          </w:p>
          <w:p w:rsidR="00866939" w:rsidRPr="00BD4554" w:rsidRDefault="00866939" w:rsidP="004A4CD9">
            <w:pPr>
              <w:tabs>
                <w:tab w:val="right" w:pos="8756"/>
              </w:tabs>
              <w:bidi/>
              <w:spacing w:before="120"/>
              <w:ind w:left="196" w:right="-450"/>
              <w:jc w:val="center"/>
              <w:rPr>
                <w:rFonts w:cs="David"/>
                <w:sz w:val="21"/>
                <w:szCs w:val="21"/>
                <w:rtl/>
              </w:rPr>
            </w:pPr>
            <w:r w:rsidRPr="00BD4554">
              <w:rPr>
                <w:rFonts w:cs="David" w:hint="cs"/>
                <w:sz w:val="21"/>
                <w:szCs w:val="21"/>
                <w:rtl/>
              </w:rPr>
              <w:t>אנו נמנעים ממפגשים עם חברי סיעה זו.</w:t>
            </w:r>
          </w:p>
          <w:p w:rsidR="00866939" w:rsidRPr="00BD4554" w:rsidRDefault="00866939" w:rsidP="004A4CD9">
            <w:pPr>
              <w:tabs>
                <w:tab w:val="right" w:pos="8756"/>
              </w:tabs>
              <w:bidi/>
              <w:spacing w:before="120"/>
              <w:ind w:left="196" w:right="-450"/>
              <w:jc w:val="center"/>
              <w:rPr>
                <w:rFonts w:cs="David"/>
                <w:b/>
                <w:bCs/>
                <w:sz w:val="21"/>
                <w:szCs w:val="21"/>
                <w:u w:val="single"/>
                <w:rtl/>
              </w:rPr>
            </w:pPr>
            <w:r w:rsidRPr="00BD4554">
              <w:rPr>
                <w:rFonts w:cs="David" w:hint="cs"/>
                <w:b/>
                <w:bCs/>
                <w:sz w:val="21"/>
                <w:szCs w:val="21"/>
                <w:u w:val="single"/>
                <w:rtl/>
              </w:rPr>
              <w:t xml:space="preserve">הסיעה מונה </w:t>
            </w:r>
            <w:r>
              <w:rPr>
                <w:rFonts w:cs="David" w:hint="cs"/>
                <w:b/>
                <w:bCs/>
                <w:sz w:val="21"/>
                <w:szCs w:val="21"/>
                <w:u w:val="single"/>
                <w:rtl/>
              </w:rPr>
              <w:t>39</w:t>
            </w:r>
            <w:r w:rsidRPr="00BD4554">
              <w:rPr>
                <w:rFonts w:cs="David" w:hint="cs"/>
                <w:b/>
                <w:bCs/>
                <w:sz w:val="21"/>
                <w:szCs w:val="21"/>
                <w:u w:val="single"/>
                <w:rtl/>
              </w:rPr>
              <w:t xml:space="preserve"> </w:t>
            </w:r>
            <w:proofErr w:type="spellStart"/>
            <w:r w:rsidRPr="00BD4554">
              <w:rPr>
                <w:rFonts w:cs="David" w:hint="cs"/>
                <w:b/>
                <w:bCs/>
                <w:sz w:val="21"/>
                <w:szCs w:val="21"/>
                <w:u w:val="single"/>
                <w:rtl/>
              </w:rPr>
              <w:t>חפא"רים</w:t>
            </w:r>
            <w:proofErr w:type="spellEnd"/>
          </w:p>
        </w:tc>
      </w:tr>
      <w:tr w:rsidR="00866939" w:rsidRPr="00833EC9" w:rsidTr="004A4CD9">
        <w:trPr>
          <w:trHeight w:val="99"/>
        </w:trPr>
        <w:tc>
          <w:tcPr>
            <w:tcW w:w="2981" w:type="dxa"/>
          </w:tcPr>
          <w:p w:rsidR="00866939" w:rsidRPr="00BD4554" w:rsidRDefault="00866939" w:rsidP="004A4CD9">
            <w:pPr>
              <w:tabs>
                <w:tab w:val="right" w:pos="8756"/>
              </w:tabs>
              <w:spacing w:before="120"/>
              <w:ind w:left="252" w:right="218"/>
              <w:jc w:val="center"/>
              <w:rPr>
                <w:rFonts w:cs="David"/>
                <w:sz w:val="21"/>
                <w:szCs w:val="21"/>
              </w:rPr>
            </w:pPr>
            <w:r w:rsidRPr="00BD4554">
              <w:rPr>
                <w:rFonts w:cs="David"/>
                <w:sz w:val="21"/>
                <w:szCs w:val="21"/>
              </w:rPr>
              <w:t>Non-affiliated</w:t>
            </w:r>
            <w:r w:rsidRPr="00BD4554">
              <w:rPr>
                <w:rFonts w:cs="David"/>
                <w:noProof/>
                <w:sz w:val="21"/>
                <w:szCs w:val="21"/>
                <w:rtl/>
              </w:rPr>
              <w:drawing>
                <wp:inline distT="0" distB="0" distL="0" distR="0" wp14:anchorId="761F6B7E" wp14:editId="2E6BBEA8">
                  <wp:extent cx="285750" cy="285750"/>
                  <wp:effectExtent l="0" t="0" r="0" b="0"/>
                  <wp:docPr id="12" name="Picture 223" descr="http://www.europarl.europa.eu/common_dit/img/group/group_icon_ni.gif">
                    <a:hlinkClick xmlns:a="http://schemas.openxmlformats.org/drawingml/2006/main" r:id="rId28" tooltip="&quot;Non-attached Membe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www.europarl.europa.eu/common_dit/img/group/group_icon_ni.gif">
                            <a:hlinkClick r:id="rId28" tooltip="&quot;Non-attached Members&quot;"/>
                          </pic:cNvPr>
                          <pic:cNvPicPr>
                            <a:picLocks noChangeAspect="1" noChangeArrowheads="1"/>
                          </pic:cNvPicPr>
                        </pic:nvPicPr>
                        <pic:blipFill>
                          <a:blip r:embed="rId29"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866939" w:rsidRPr="00BD4554" w:rsidRDefault="00866939" w:rsidP="004A4CD9">
            <w:pPr>
              <w:tabs>
                <w:tab w:val="right" w:pos="8756"/>
              </w:tabs>
              <w:spacing w:before="120"/>
              <w:ind w:left="252" w:right="218"/>
              <w:jc w:val="center"/>
              <w:rPr>
                <w:rFonts w:cs="David"/>
                <w:sz w:val="21"/>
                <w:szCs w:val="21"/>
              </w:rPr>
            </w:pPr>
          </w:p>
        </w:tc>
        <w:tc>
          <w:tcPr>
            <w:tcW w:w="5939" w:type="dxa"/>
          </w:tcPr>
          <w:p w:rsidR="00866939" w:rsidRPr="00BD4554" w:rsidRDefault="00866939" w:rsidP="004A4CD9">
            <w:pPr>
              <w:tabs>
                <w:tab w:val="right" w:pos="8756"/>
              </w:tabs>
              <w:bidi/>
              <w:spacing w:before="120"/>
              <w:ind w:left="357" w:right="-450"/>
              <w:jc w:val="center"/>
              <w:rPr>
                <w:rFonts w:cs="David"/>
                <w:sz w:val="21"/>
                <w:szCs w:val="21"/>
                <w:rtl/>
              </w:rPr>
            </w:pPr>
            <w:r w:rsidRPr="00BD4554">
              <w:rPr>
                <w:rFonts w:cs="David" w:hint="cs"/>
                <w:sz w:val="21"/>
                <w:szCs w:val="21"/>
                <w:rtl/>
              </w:rPr>
              <w:t xml:space="preserve">בנוסף, </w:t>
            </w:r>
            <w:r>
              <w:rPr>
                <w:rFonts w:cs="David" w:hint="cs"/>
                <w:b/>
                <w:bCs/>
                <w:sz w:val="21"/>
                <w:szCs w:val="21"/>
                <w:rtl/>
              </w:rPr>
              <w:t>16</w:t>
            </w:r>
            <w:r w:rsidRPr="00BD4554">
              <w:rPr>
                <w:rFonts w:cs="David" w:hint="cs"/>
                <w:b/>
                <w:bCs/>
                <w:sz w:val="21"/>
                <w:szCs w:val="21"/>
                <w:rtl/>
              </w:rPr>
              <w:t xml:space="preserve"> </w:t>
            </w:r>
            <w:proofErr w:type="spellStart"/>
            <w:r w:rsidRPr="00BD4554">
              <w:rPr>
                <w:rFonts w:cs="David" w:hint="cs"/>
                <w:b/>
                <w:bCs/>
                <w:sz w:val="21"/>
                <w:szCs w:val="21"/>
                <w:rtl/>
              </w:rPr>
              <w:t>חפא"רים</w:t>
            </w:r>
            <w:proofErr w:type="spellEnd"/>
            <w:r w:rsidRPr="00BD4554">
              <w:rPr>
                <w:rFonts w:cs="David" w:hint="cs"/>
                <w:b/>
                <w:bCs/>
                <w:sz w:val="21"/>
                <w:szCs w:val="21"/>
                <w:rtl/>
              </w:rPr>
              <w:t xml:space="preserve"> אינם שייכים לאף סיעה</w:t>
            </w:r>
          </w:p>
        </w:tc>
      </w:tr>
    </w:tbl>
    <w:p w:rsidR="00866939" w:rsidRDefault="00866939" w:rsidP="005A2960">
      <w:pPr>
        <w:bidi/>
        <w:rPr>
          <w:rFonts w:asciiTheme="majorBidi" w:hAnsiTheme="majorBidi" w:cs="David"/>
          <w:b/>
          <w:bCs/>
          <w:color w:val="auto"/>
          <w:sz w:val="24"/>
          <w:szCs w:val="24"/>
          <w:u w:val="single"/>
          <w:rtl/>
        </w:rPr>
      </w:pPr>
    </w:p>
    <w:p w:rsidR="00866939" w:rsidRDefault="00866939">
      <w:pPr>
        <w:rPr>
          <w:rFonts w:asciiTheme="majorBidi" w:hAnsiTheme="majorBidi" w:cs="David"/>
          <w:b/>
          <w:bCs/>
          <w:color w:val="auto"/>
          <w:sz w:val="24"/>
          <w:szCs w:val="24"/>
          <w:u w:val="single"/>
          <w:rtl/>
        </w:rPr>
      </w:pPr>
      <w:r>
        <w:rPr>
          <w:rFonts w:asciiTheme="majorBidi" w:hAnsiTheme="majorBidi" w:cs="David"/>
          <w:b/>
          <w:bCs/>
          <w:color w:val="auto"/>
          <w:sz w:val="24"/>
          <w:szCs w:val="24"/>
          <w:u w:val="single"/>
          <w:rtl/>
        </w:rPr>
        <w:br w:type="page"/>
      </w:r>
    </w:p>
    <w:p w:rsidR="00C83FDE" w:rsidRDefault="00C83FDE" w:rsidP="00C83FDE">
      <w:pPr>
        <w:rPr>
          <w:rFonts w:asciiTheme="majorBidi" w:hAnsiTheme="majorBidi" w:cs="David"/>
          <w:b/>
          <w:bCs/>
          <w:color w:val="auto"/>
          <w:sz w:val="24"/>
          <w:szCs w:val="24"/>
          <w:u w:val="single"/>
        </w:rPr>
      </w:pPr>
      <w:r>
        <w:rPr>
          <w:noProof/>
          <w:color w:val="0000FF"/>
        </w:rPr>
        <w:lastRenderedPageBreak/>
        <w:drawing>
          <wp:anchor distT="0" distB="0" distL="114300" distR="114300" simplePos="0" relativeHeight="251723776" behindDoc="1" locked="0" layoutInCell="1" allowOverlap="1">
            <wp:simplePos x="0" y="0"/>
            <wp:positionH relativeFrom="column">
              <wp:posOffset>6821</wp:posOffset>
            </wp:positionH>
            <wp:positionV relativeFrom="paragraph">
              <wp:posOffset>-390525</wp:posOffset>
            </wp:positionV>
            <wp:extent cx="2028825" cy="1404898"/>
            <wp:effectExtent l="0" t="0" r="0" b="5080"/>
            <wp:wrapNone/>
            <wp:docPr id="14" name="Picture 14" descr="Image result for european commission">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uropean commission">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28825" cy="140489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3FDE" w:rsidRDefault="00C83FDE" w:rsidP="00C83FDE">
      <w:pPr>
        <w:bidi/>
        <w:rPr>
          <w:rFonts w:asciiTheme="majorBidi" w:hAnsiTheme="majorBidi" w:cs="David"/>
          <w:b/>
          <w:bCs/>
          <w:color w:val="auto"/>
          <w:sz w:val="24"/>
          <w:szCs w:val="24"/>
          <w:u w:val="single"/>
        </w:rPr>
      </w:pPr>
    </w:p>
    <w:p w:rsidR="00C83FDE" w:rsidRDefault="00C83FDE" w:rsidP="00C83FDE">
      <w:pPr>
        <w:bidi/>
        <w:rPr>
          <w:rFonts w:asciiTheme="majorBidi" w:hAnsiTheme="majorBidi" w:cs="David"/>
          <w:b/>
          <w:bCs/>
          <w:color w:val="auto"/>
          <w:sz w:val="24"/>
          <w:szCs w:val="24"/>
          <w:u w:val="single"/>
        </w:rPr>
      </w:pPr>
    </w:p>
    <w:p w:rsidR="00C83FDE" w:rsidRDefault="00C83FDE" w:rsidP="00C83FDE">
      <w:pPr>
        <w:bidi/>
        <w:rPr>
          <w:rFonts w:asciiTheme="majorBidi" w:hAnsiTheme="majorBidi" w:cs="David"/>
          <w:b/>
          <w:bCs/>
          <w:color w:val="auto"/>
          <w:sz w:val="24"/>
          <w:szCs w:val="24"/>
          <w:u w:val="single"/>
        </w:rPr>
      </w:pPr>
    </w:p>
    <w:p w:rsidR="00C83FDE" w:rsidRDefault="00C83FDE" w:rsidP="00C83FDE">
      <w:pPr>
        <w:bidi/>
        <w:rPr>
          <w:rFonts w:asciiTheme="majorBidi" w:hAnsiTheme="majorBidi" w:cs="David"/>
          <w:b/>
          <w:bCs/>
          <w:color w:val="auto"/>
          <w:sz w:val="24"/>
          <w:szCs w:val="24"/>
          <w:u w:val="single"/>
        </w:rPr>
      </w:pPr>
    </w:p>
    <w:p w:rsidR="005A2960" w:rsidRDefault="005A2960" w:rsidP="00C83FDE">
      <w:pPr>
        <w:bidi/>
        <w:rPr>
          <w:rFonts w:asciiTheme="majorBidi" w:hAnsiTheme="majorBidi" w:cs="David"/>
          <w:b/>
          <w:bCs/>
          <w:color w:val="auto"/>
          <w:sz w:val="24"/>
          <w:szCs w:val="24"/>
          <w:u w:val="single"/>
          <w:rtl/>
        </w:rPr>
      </w:pPr>
      <w:r>
        <w:rPr>
          <w:rFonts w:asciiTheme="majorBidi" w:hAnsiTheme="majorBidi" w:cs="David" w:hint="cs"/>
          <w:b/>
          <w:bCs/>
          <w:color w:val="auto"/>
          <w:sz w:val="24"/>
          <w:szCs w:val="24"/>
          <w:u w:val="single"/>
          <w:rtl/>
        </w:rPr>
        <w:t xml:space="preserve">הנציבות האירופית </w:t>
      </w:r>
      <w:r>
        <w:rPr>
          <w:rFonts w:asciiTheme="majorBidi" w:hAnsiTheme="majorBidi" w:cs="David"/>
          <w:b/>
          <w:bCs/>
          <w:color w:val="auto"/>
          <w:sz w:val="24"/>
          <w:szCs w:val="24"/>
          <w:u w:val="single"/>
        </w:rPr>
        <w:t xml:space="preserve">European Commission - </w:t>
      </w:r>
    </w:p>
    <w:p w:rsidR="005A2960" w:rsidRDefault="005A2960" w:rsidP="005A2960">
      <w:pPr>
        <w:bidi/>
        <w:rPr>
          <w:rFonts w:asciiTheme="majorBidi" w:hAnsiTheme="majorBidi" w:cs="David"/>
          <w:b/>
          <w:bCs/>
          <w:color w:val="auto"/>
          <w:sz w:val="24"/>
          <w:szCs w:val="24"/>
          <w:u w:val="single"/>
          <w:rtl/>
        </w:rPr>
      </w:pPr>
    </w:p>
    <w:p w:rsidR="005A2960" w:rsidRDefault="005A2960" w:rsidP="005A29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David"/>
          <w:sz w:val="24"/>
          <w:szCs w:val="24"/>
          <w:rtl/>
        </w:rPr>
      </w:pPr>
      <w:r w:rsidRPr="005A2960">
        <w:rPr>
          <w:rFonts w:asciiTheme="minorBidi" w:hAnsiTheme="minorBidi" w:cs="David" w:hint="cs"/>
          <w:sz w:val="24"/>
          <w:szCs w:val="24"/>
          <w:rtl/>
        </w:rPr>
        <w:t xml:space="preserve">הנציבות האירופית משמשת כזרוע המבצעת וכיוזמת העיקרית של החקיקה </w:t>
      </w:r>
      <w:proofErr w:type="spellStart"/>
      <w:r w:rsidRPr="005A2960">
        <w:rPr>
          <w:rFonts w:asciiTheme="minorBidi" w:hAnsiTheme="minorBidi" w:cs="David" w:hint="cs"/>
          <w:sz w:val="24"/>
          <w:szCs w:val="24"/>
          <w:rtl/>
        </w:rPr>
        <w:t>בא"א</w:t>
      </w:r>
      <w:proofErr w:type="spellEnd"/>
      <w:r w:rsidRPr="005A2960">
        <w:rPr>
          <w:rFonts w:asciiTheme="minorBidi" w:hAnsiTheme="minorBidi" w:cs="David" w:hint="cs"/>
          <w:sz w:val="24"/>
          <w:szCs w:val="24"/>
          <w:rtl/>
        </w:rPr>
        <w:t xml:space="preserve">. תכליתה לייצג את 'האינטרס הכללי' של </w:t>
      </w:r>
      <w:proofErr w:type="spellStart"/>
      <w:r w:rsidRPr="005A2960">
        <w:rPr>
          <w:rFonts w:asciiTheme="minorBidi" w:hAnsiTheme="minorBidi" w:cs="David" w:hint="cs"/>
          <w:sz w:val="24"/>
          <w:szCs w:val="24"/>
          <w:rtl/>
        </w:rPr>
        <w:t>הא"א</w:t>
      </w:r>
      <w:proofErr w:type="spellEnd"/>
      <w:r w:rsidRPr="005A2960">
        <w:rPr>
          <w:rFonts w:asciiTheme="minorBidi" w:hAnsiTheme="minorBidi" w:cs="David" w:hint="cs"/>
          <w:sz w:val="24"/>
          <w:szCs w:val="24"/>
          <w:rtl/>
        </w:rPr>
        <w:t xml:space="preserve"> במנותק מלחצי המדינות חברות. מלבד תפקידים אלו אמונה הנציבות על פיקוח ואכיפה של יישום הדין האירופי, קבלת החלטות בתחום ההגבלים העסקיים וייצוג </w:t>
      </w:r>
      <w:proofErr w:type="spellStart"/>
      <w:r w:rsidRPr="005A2960">
        <w:rPr>
          <w:rFonts w:asciiTheme="minorBidi" w:hAnsiTheme="minorBidi" w:cs="David" w:hint="cs"/>
          <w:sz w:val="24"/>
          <w:szCs w:val="24"/>
          <w:rtl/>
        </w:rPr>
        <w:t>הא"א</w:t>
      </w:r>
      <w:proofErr w:type="spellEnd"/>
      <w:r w:rsidRPr="005A2960">
        <w:rPr>
          <w:rFonts w:asciiTheme="minorBidi" w:hAnsiTheme="minorBidi" w:cs="David" w:hint="cs"/>
          <w:sz w:val="24"/>
          <w:szCs w:val="24"/>
          <w:rtl/>
        </w:rPr>
        <w:t xml:space="preserve"> במסגרות בינלאומיות (מלבד תחום מדיניות החוץ). מקום מושבה של הנציבות הוא בבריסל. </w:t>
      </w:r>
    </w:p>
    <w:p w:rsidR="00A91F47" w:rsidRPr="005A2960" w:rsidRDefault="00A91F47" w:rsidP="00A91F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David"/>
          <w:sz w:val="24"/>
          <w:szCs w:val="24"/>
          <w:rtl/>
        </w:rPr>
      </w:pPr>
    </w:p>
    <w:p w:rsidR="00A91F47" w:rsidRDefault="005A2960" w:rsidP="005A29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David"/>
          <w:sz w:val="24"/>
          <w:szCs w:val="24"/>
          <w:rtl/>
        </w:rPr>
      </w:pPr>
      <w:r w:rsidRPr="005A2960">
        <w:rPr>
          <w:rFonts w:asciiTheme="minorBidi" w:hAnsiTheme="minorBidi" w:cs="David" w:hint="cs"/>
          <w:sz w:val="24"/>
          <w:szCs w:val="24"/>
          <w:rtl/>
        </w:rPr>
        <w:t>הנציבות מורכבת מ- 28 נציבים (המכונים יחד '</w:t>
      </w:r>
      <w:proofErr w:type="spellStart"/>
      <w:r w:rsidRPr="005A2960">
        <w:rPr>
          <w:rFonts w:asciiTheme="minorBidi" w:hAnsiTheme="minorBidi" w:cs="David" w:hint="cs"/>
          <w:sz w:val="24"/>
          <w:szCs w:val="24"/>
          <w:rtl/>
        </w:rPr>
        <w:t>קולג</w:t>
      </w:r>
      <w:proofErr w:type="spellEnd"/>
      <w:r w:rsidRPr="005A2960">
        <w:rPr>
          <w:rFonts w:asciiTheme="minorBidi" w:hAnsiTheme="minorBidi" w:cs="David" w:hint="cs"/>
          <w:sz w:val="24"/>
          <w:szCs w:val="24"/>
          <w:rtl/>
        </w:rPr>
        <w:t xml:space="preserve">' הנציבים'), נציג אחד מכל מדינה חברה, הנבחרים לכהונה בת חמש שנים. בראש הנציבות עומד נשיא שתפקידו הינו הניהול הפוליטי של הנציבות, ובמסגרתו אמון הוא על חלוקת האחריות בין הנציבים, וכן על מינויי סגני-הנשיא. בנוסף חבר נשיא הנציבות גם במועצה האירופית. </w:t>
      </w:r>
    </w:p>
    <w:p w:rsidR="00A91F47" w:rsidRDefault="00A91F47" w:rsidP="00A91F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David"/>
          <w:sz w:val="24"/>
          <w:szCs w:val="24"/>
          <w:rtl/>
        </w:rPr>
      </w:pPr>
    </w:p>
    <w:p w:rsidR="005A2960" w:rsidRDefault="005A2960" w:rsidP="00A91F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David"/>
          <w:sz w:val="24"/>
          <w:szCs w:val="24"/>
          <w:rtl/>
        </w:rPr>
      </w:pPr>
      <w:r w:rsidRPr="005A2960">
        <w:rPr>
          <w:rFonts w:asciiTheme="minorBidi" w:hAnsiTheme="minorBidi" w:cs="David" w:hint="cs"/>
          <w:sz w:val="24"/>
          <w:szCs w:val="24"/>
          <w:rtl/>
        </w:rPr>
        <w:t xml:space="preserve">הנציבות הנוכחית נכנסה לתוקפה ב- 1 לנובמבר 2014, ותקופת כהונתה הינה עד ל-31 לאוקטובר 2019. נשיא הנציבות המכהן הינו </w:t>
      </w:r>
      <w:r w:rsidRPr="00A91F47">
        <w:rPr>
          <w:rFonts w:asciiTheme="minorBidi" w:hAnsiTheme="minorBidi" w:cs="David" w:hint="cs"/>
          <w:b/>
          <w:bCs/>
          <w:sz w:val="24"/>
          <w:szCs w:val="24"/>
          <w:rtl/>
        </w:rPr>
        <w:t xml:space="preserve">ז'אן-קלוד </w:t>
      </w:r>
      <w:proofErr w:type="spellStart"/>
      <w:r w:rsidRPr="00A91F47">
        <w:rPr>
          <w:rFonts w:asciiTheme="minorBidi" w:hAnsiTheme="minorBidi" w:cs="David" w:hint="cs"/>
          <w:b/>
          <w:bCs/>
          <w:sz w:val="24"/>
          <w:szCs w:val="24"/>
          <w:rtl/>
        </w:rPr>
        <w:t>יונקר</w:t>
      </w:r>
      <w:proofErr w:type="spellEnd"/>
      <w:r w:rsidRPr="005A2960">
        <w:rPr>
          <w:rFonts w:asciiTheme="minorBidi" w:hAnsiTheme="minorBidi" w:cs="David" w:hint="cs"/>
          <w:sz w:val="24"/>
          <w:szCs w:val="24"/>
          <w:rtl/>
        </w:rPr>
        <w:t xml:space="preserve"> ( </w:t>
      </w:r>
      <w:proofErr w:type="spellStart"/>
      <w:r w:rsidRPr="005A2960">
        <w:rPr>
          <w:rFonts w:asciiTheme="minorBidi" w:hAnsiTheme="minorBidi" w:cs="David"/>
          <w:sz w:val="24"/>
          <w:szCs w:val="24"/>
        </w:rPr>
        <w:t>Juncker</w:t>
      </w:r>
      <w:proofErr w:type="spellEnd"/>
      <w:r w:rsidRPr="005A2960">
        <w:rPr>
          <w:rFonts w:asciiTheme="minorBidi" w:hAnsiTheme="minorBidi" w:cs="David" w:hint="cs"/>
          <w:sz w:val="24"/>
          <w:szCs w:val="24"/>
          <w:rtl/>
        </w:rPr>
        <w:t xml:space="preserve">), שכהן בעשרים השנים האחרונות, עד ערב כניסתו לתפקיד זה, כראש ממשלת לוקסמבורג. </w:t>
      </w:r>
    </w:p>
    <w:p w:rsidR="008F4B7C" w:rsidRDefault="008F4B7C" w:rsidP="008F4B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David"/>
          <w:sz w:val="24"/>
          <w:szCs w:val="24"/>
          <w:rtl/>
        </w:rPr>
      </w:pPr>
    </w:p>
    <w:p w:rsidR="008F4B7C" w:rsidRDefault="00A91F47" w:rsidP="008F4B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David"/>
          <w:sz w:val="24"/>
          <w:szCs w:val="24"/>
          <w:rtl/>
        </w:rPr>
      </w:pPr>
      <w:r>
        <w:rPr>
          <w:noProof/>
          <w:color w:val="0000FF"/>
        </w:rPr>
        <w:drawing>
          <wp:anchor distT="0" distB="0" distL="114300" distR="114300" simplePos="0" relativeHeight="251722752" behindDoc="0" locked="0" layoutInCell="1" allowOverlap="1" wp14:anchorId="57C2DCA7" wp14:editId="6997D040">
            <wp:simplePos x="0" y="0"/>
            <wp:positionH relativeFrom="column">
              <wp:posOffset>9525</wp:posOffset>
            </wp:positionH>
            <wp:positionV relativeFrom="paragraph">
              <wp:posOffset>743585</wp:posOffset>
            </wp:positionV>
            <wp:extent cx="1971675" cy="1971675"/>
            <wp:effectExtent l="0" t="0" r="0" b="0"/>
            <wp:wrapNone/>
            <wp:docPr id="13" name="Picture 13" descr="Image result for european council">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uropean council">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71675"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F4B7C">
        <w:rPr>
          <w:rFonts w:asciiTheme="minorBidi" w:hAnsiTheme="minorBidi" w:cs="David" w:hint="cs"/>
          <w:sz w:val="24"/>
          <w:szCs w:val="24"/>
          <w:rtl/>
        </w:rPr>
        <w:t>בעקבות "</w:t>
      </w:r>
      <w:proofErr w:type="spellStart"/>
      <w:r w:rsidR="008F4B7C">
        <w:rPr>
          <w:rFonts w:asciiTheme="minorBidi" w:hAnsiTheme="minorBidi" w:cs="David" w:hint="cs"/>
          <w:sz w:val="24"/>
          <w:szCs w:val="24"/>
          <w:rtl/>
        </w:rPr>
        <w:t>ברקזיט</w:t>
      </w:r>
      <w:proofErr w:type="spellEnd"/>
      <w:r w:rsidR="008F4B7C">
        <w:rPr>
          <w:rFonts w:asciiTheme="minorBidi" w:hAnsiTheme="minorBidi" w:cs="David" w:hint="cs"/>
          <w:sz w:val="24"/>
          <w:szCs w:val="24"/>
          <w:rtl/>
        </w:rPr>
        <w:t xml:space="preserve">" והתפטרות הנציב הבריטי היל, ובעקבות מעברה של הנציבה </w:t>
      </w:r>
      <w:proofErr w:type="spellStart"/>
      <w:r w:rsidR="008F4B7C">
        <w:rPr>
          <w:rFonts w:asciiTheme="minorBidi" w:hAnsiTheme="minorBidi" w:cs="David" w:hint="cs"/>
          <w:sz w:val="24"/>
          <w:szCs w:val="24"/>
          <w:rtl/>
        </w:rPr>
        <w:t>גיאורגייבה</w:t>
      </w:r>
      <w:proofErr w:type="spellEnd"/>
      <w:r w:rsidR="008F4B7C">
        <w:rPr>
          <w:rFonts w:asciiTheme="minorBidi" w:hAnsiTheme="minorBidi" w:cs="David" w:hint="cs"/>
          <w:sz w:val="24"/>
          <w:szCs w:val="24"/>
          <w:rtl/>
        </w:rPr>
        <w:t xml:space="preserve"> </w:t>
      </w:r>
      <w:proofErr w:type="spellStart"/>
      <w:r w:rsidR="008F4B7C">
        <w:rPr>
          <w:rFonts w:asciiTheme="minorBidi" w:hAnsiTheme="minorBidi" w:cs="David" w:hint="cs"/>
          <w:sz w:val="24"/>
          <w:szCs w:val="24"/>
          <w:rtl/>
        </w:rPr>
        <w:t>הבולגריה</w:t>
      </w:r>
      <w:proofErr w:type="spellEnd"/>
      <w:r w:rsidR="008F4B7C">
        <w:rPr>
          <w:rFonts w:asciiTheme="minorBidi" w:hAnsiTheme="minorBidi" w:cs="David" w:hint="cs"/>
          <w:sz w:val="24"/>
          <w:szCs w:val="24"/>
          <w:rtl/>
        </w:rPr>
        <w:t xml:space="preserve"> לתפקיד ר' הבנק העולמי, מתקיימים כעת שינויים מבניים בנציבות: הבריטים קיבלו משרד נציבות חדש בנושא </w:t>
      </w:r>
      <w:proofErr w:type="spellStart"/>
      <w:r w:rsidR="008F4B7C">
        <w:rPr>
          <w:rFonts w:asciiTheme="minorBidi" w:hAnsiTheme="minorBidi" w:cs="David" w:hint="cs"/>
          <w:sz w:val="24"/>
          <w:szCs w:val="24"/>
          <w:rtl/>
        </w:rPr>
        <w:t>לוט"ר</w:t>
      </w:r>
      <w:proofErr w:type="spellEnd"/>
      <w:r w:rsidR="008F4B7C">
        <w:rPr>
          <w:rFonts w:asciiTheme="minorBidi" w:hAnsiTheme="minorBidi" w:cs="David" w:hint="cs"/>
          <w:sz w:val="24"/>
          <w:szCs w:val="24"/>
          <w:rtl/>
        </w:rPr>
        <w:t xml:space="preserve"> בראשות הנציב ג'וליאן קינג, והגרמנים קיבלו את התיק של הנציבה </w:t>
      </w:r>
      <w:proofErr w:type="spellStart"/>
      <w:r w:rsidR="008F4B7C">
        <w:rPr>
          <w:rFonts w:asciiTheme="minorBidi" w:hAnsiTheme="minorBidi" w:cs="David" w:hint="cs"/>
          <w:sz w:val="24"/>
          <w:szCs w:val="24"/>
          <w:rtl/>
        </w:rPr>
        <w:t>גיאורגייבה</w:t>
      </w:r>
      <w:proofErr w:type="spellEnd"/>
      <w:r w:rsidR="008F4B7C">
        <w:rPr>
          <w:rFonts w:asciiTheme="minorBidi" w:hAnsiTheme="minorBidi" w:cs="David" w:hint="cs"/>
          <w:sz w:val="24"/>
          <w:szCs w:val="24"/>
          <w:rtl/>
        </w:rPr>
        <w:t xml:space="preserve"> </w:t>
      </w:r>
      <w:proofErr w:type="spellStart"/>
      <w:r w:rsidR="008F4B7C">
        <w:rPr>
          <w:rFonts w:asciiTheme="minorBidi" w:hAnsiTheme="minorBidi" w:cs="David" w:hint="cs"/>
          <w:sz w:val="24"/>
          <w:szCs w:val="24"/>
          <w:rtl/>
        </w:rPr>
        <w:t>שהיתה</w:t>
      </w:r>
      <w:proofErr w:type="spellEnd"/>
      <w:r w:rsidR="008F4B7C">
        <w:rPr>
          <w:rFonts w:asciiTheme="minorBidi" w:hAnsiTheme="minorBidi" w:cs="David" w:hint="cs"/>
          <w:sz w:val="24"/>
          <w:szCs w:val="24"/>
          <w:rtl/>
        </w:rPr>
        <w:t xml:space="preserve"> אחראית על תקציב וכוח אדם </w:t>
      </w:r>
      <w:r w:rsidR="008F4B7C">
        <w:rPr>
          <w:rFonts w:asciiTheme="minorBidi" w:hAnsiTheme="minorBidi" w:cs="David"/>
          <w:sz w:val="24"/>
          <w:szCs w:val="24"/>
          <w:rtl/>
        </w:rPr>
        <w:t>–</w:t>
      </w:r>
      <w:r w:rsidR="008F4B7C">
        <w:rPr>
          <w:rFonts w:asciiTheme="minorBidi" w:hAnsiTheme="minorBidi" w:cs="David" w:hint="cs"/>
          <w:sz w:val="24"/>
          <w:szCs w:val="24"/>
          <w:rtl/>
        </w:rPr>
        <w:t xml:space="preserve"> תיק משמעותי מאוד. נשיא הנציבות </w:t>
      </w:r>
      <w:proofErr w:type="spellStart"/>
      <w:r w:rsidR="008F4B7C">
        <w:rPr>
          <w:rFonts w:asciiTheme="minorBidi" w:hAnsiTheme="minorBidi" w:cs="David" w:hint="cs"/>
          <w:sz w:val="24"/>
          <w:szCs w:val="24"/>
          <w:rtl/>
        </w:rPr>
        <w:t>יונקר</w:t>
      </w:r>
      <w:proofErr w:type="spellEnd"/>
      <w:r w:rsidR="008F4B7C">
        <w:rPr>
          <w:rFonts w:asciiTheme="minorBidi" w:hAnsiTheme="minorBidi" w:cs="David" w:hint="cs"/>
          <w:sz w:val="24"/>
          <w:szCs w:val="24"/>
          <w:rtl/>
        </w:rPr>
        <w:t xml:space="preserve"> אמור לתת לבולגרים תיק אחר, שטרם הוחלט הרכבו. ידוע כי הבולגרים מעוניינים בתיק שמצוי כעת בידי הנציבה </w:t>
      </w:r>
      <w:proofErr w:type="spellStart"/>
      <w:r w:rsidR="008F4B7C">
        <w:rPr>
          <w:rFonts w:asciiTheme="minorBidi" w:hAnsiTheme="minorBidi" w:cs="David" w:hint="cs"/>
          <w:sz w:val="24"/>
          <w:szCs w:val="24"/>
          <w:rtl/>
        </w:rPr>
        <w:t>הרומניה</w:t>
      </w:r>
      <w:proofErr w:type="spellEnd"/>
      <w:r w:rsidR="008F4B7C">
        <w:rPr>
          <w:rFonts w:asciiTheme="minorBidi" w:hAnsiTheme="minorBidi" w:cs="David" w:hint="cs"/>
          <w:sz w:val="24"/>
          <w:szCs w:val="24"/>
          <w:rtl/>
        </w:rPr>
        <w:t xml:space="preserve"> </w:t>
      </w:r>
      <w:r w:rsidR="008F4B7C">
        <w:rPr>
          <w:rFonts w:asciiTheme="minorBidi" w:hAnsiTheme="minorBidi" w:cs="David"/>
          <w:sz w:val="24"/>
          <w:szCs w:val="24"/>
          <w:rtl/>
        </w:rPr>
        <w:t>–</w:t>
      </w:r>
      <w:r w:rsidR="008F4B7C">
        <w:rPr>
          <w:rFonts w:asciiTheme="minorBidi" w:hAnsiTheme="minorBidi" w:cs="David" w:hint="cs"/>
          <w:sz w:val="24"/>
          <w:szCs w:val="24"/>
          <w:rtl/>
        </w:rPr>
        <w:t xml:space="preserve"> העוסק במדיניות אזורית.   </w:t>
      </w:r>
    </w:p>
    <w:p w:rsidR="00C83FDE" w:rsidRDefault="00C83FDE" w:rsidP="00C83F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Bidi" w:hAnsiTheme="minorBidi" w:cs="David"/>
          <w:sz w:val="24"/>
          <w:szCs w:val="24"/>
          <w:rtl/>
        </w:rPr>
      </w:pPr>
    </w:p>
    <w:p w:rsidR="00A91F47" w:rsidRDefault="00A91F47" w:rsidP="007713EE">
      <w:pPr>
        <w:bidi/>
        <w:rPr>
          <w:rFonts w:asciiTheme="majorBidi" w:hAnsiTheme="majorBidi" w:cs="David"/>
          <w:b/>
          <w:bCs/>
          <w:color w:val="auto"/>
          <w:sz w:val="24"/>
          <w:szCs w:val="24"/>
          <w:u w:val="single"/>
          <w:rtl/>
        </w:rPr>
      </w:pPr>
    </w:p>
    <w:p w:rsidR="00A91F47" w:rsidRDefault="00A91F47" w:rsidP="00A91F47">
      <w:pPr>
        <w:bidi/>
        <w:rPr>
          <w:rFonts w:asciiTheme="majorBidi" w:hAnsiTheme="majorBidi" w:cs="David"/>
          <w:b/>
          <w:bCs/>
          <w:color w:val="auto"/>
          <w:sz w:val="24"/>
          <w:szCs w:val="24"/>
          <w:u w:val="single"/>
          <w:rtl/>
        </w:rPr>
      </w:pPr>
    </w:p>
    <w:p w:rsidR="00A91F47" w:rsidRDefault="00A91F47" w:rsidP="00A91F47">
      <w:pPr>
        <w:bidi/>
        <w:rPr>
          <w:rFonts w:asciiTheme="majorBidi" w:hAnsiTheme="majorBidi" w:cs="David"/>
          <w:b/>
          <w:bCs/>
          <w:color w:val="auto"/>
          <w:sz w:val="24"/>
          <w:szCs w:val="24"/>
          <w:u w:val="single"/>
          <w:rtl/>
        </w:rPr>
      </w:pPr>
    </w:p>
    <w:p w:rsidR="00A91F47" w:rsidRDefault="00A91F47" w:rsidP="00A91F47">
      <w:pPr>
        <w:bidi/>
        <w:rPr>
          <w:rFonts w:asciiTheme="majorBidi" w:hAnsiTheme="majorBidi" w:cs="David"/>
          <w:b/>
          <w:bCs/>
          <w:color w:val="auto"/>
          <w:sz w:val="24"/>
          <w:szCs w:val="24"/>
          <w:u w:val="single"/>
          <w:rtl/>
        </w:rPr>
      </w:pPr>
    </w:p>
    <w:p w:rsidR="00A91F47" w:rsidRDefault="00A91F47" w:rsidP="00A91F47">
      <w:pPr>
        <w:bidi/>
        <w:rPr>
          <w:rFonts w:asciiTheme="majorBidi" w:hAnsiTheme="majorBidi" w:cs="David"/>
          <w:b/>
          <w:bCs/>
          <w:color w:val="auto"/>
          <w:sz w:val="24"/>
          <w:szCs w:val="24"/>
          <w:u w:val="single"/>
          <w:rtl/>
        </w:rPr>
      </w:pPr>
    </w:p>
    <w:p w:rsidR="00A91F47" w:rsidRDefault="00A91F47" w:rsidP="00A91F47">
      <w:pPr>
        <w:bidi/>
        <w:rPr>
          <w:rFonts w:asciiTheme="majorBidi" w:hAnsiTheme="majorBidi" w:cs="David"/>
          <w:b/>
          <w:bCs/>
          <w:color w:val="auto"/>
          <w:sz w:val="24"/>
          <w:szCs w:val="24"/>
          <w:u w:val="single"/>
          <w:rtl/>
        </w:rPr>
      </w:pPr>
    </w:p>
    <w:p w:rsidR="00A91F47" w:rsidRDefault="00A91F47" w:rsidP="00A91F47">
      <w:pPr>
        <w:bidi/>
        <w:rPr>
          <w:rFonts w:asciiTheme="majorBidi" w:hAnsiTheme="majorBidi" w:cs="David"/>
          <w:b/>
          <w:bCs/>
          <w:color w:val="auto"/>
          <w:sz w:val="24"/>
          <w:szCs w:val="24"/>
          <w:u w:val="single"/>
          <w:rtl/>
        </w:rPr>
      </w:pPr>
    </w:p>
    <w:p w:rsidR="007713EE" w:rsidRPr="005A2960" w:rsidRDefault="007713EE" w:rsidP="00A91F47">
      <w:pPr>
        <w:bidi/>
        <w:rPr>
          <w:rFonts w:asciiTheme="minorBidi" w:hAnsiTheme="minorBidi" w:cs="David"/>
          <w:sz w:val="24"/>
          <w:szCs w:val="24"/>
        </w:rPr>
      </w:pPr>
      <w:r w:rsidRPr="007713EE">
        <w:rPr>
          <w:rFonts w:asciiTheme="majorBidi" w:hAnsiTheme="majorBidi" w:cs="David" w:hint="cs"/>
          <w:b/>
          <w:bCs/>
          <w:color w:val="auto"/>
          <w:sz w:val="24"/>
          <w:szCs w:val="24"/>
          <w:u w:val="single"/>
          <w:rtl/>
        </w:rPr>
        <w:t xml:space="preserve">המועצה האירופית </w:t>
      </w:r>
      <w:r w:rsidRPr="007713EE">
        <w:rPr>
          <w:rFonts w:asciiTheme="majorBidi" w:hAnsiTheme="majorBidi" w:cs="David"/>
          <w:b/>
          <w:bCs/>
          <w:color w:val="auto"/>
          <w:sz w:val="24"/>
          <w:szCs w:val="24"/>
          <w:u w:val="single"/>
          <w:rtl/>
        </w:rPr>
        <w:t>–</w:t>
      </w:r>
      <w:r w:rsidRPr="007713EE">
        <w:rPr>
          <w:rFonts w:asciiTheme="majorBidi" w:hAnsiTheme="majorBidi" w:cs="David" w:hint="cs"/>
          <w:b/>
          <w:bCs/>
          <w:color w:val="auto"/>
          <w:sz w:val="24"/>
          <w:szCs w:val="24"/>
          <w:u w:val="single"/>
          <w:rtl/>
        </w:rPr>
        <w:t xml:space="preserve"> </w:t>
      </w:r>
      <w:r w:rsidRPr="007713EE">
        <w:rPr>
          <w:rFonts w:asciiTheme="majorBidi" w:hAnsiTheme="majorBidi" w:cs="David"/>
          <w:b/>
          <w:bCs/>
          <w:color w:val="auto"/>
          <w:sz w:val="24"/>
          <w:szCs w:val="24"/>
          <w:u w:val="single"/>
        </w:rPr>
        <w:t xml:space="preserve">European Council </w:t>
      </w:r>
    </w:p>
    <w:p w:rsidR="005A2960" w:rsidRDefault="005A2960" w:rsidP="005A2960">
      <w:pPr>
        <w:autoSpaceDE w:val="0"/>
        <w:autoSpaceDN w:val="0"/>
        <w:bidi/>
        <w:adjustRightInd w:val="0"/>
        <w:spacing w:line="360" w:lineRule="auto"/>
        <w:rPr>
          <w:rFonts w:asciiTheme="majorBidi" w:hAnsiTheme="majorBidi" w:cs="David"/>
          <w:color w:val="auto"/>
          <w:sz w:val="24"/>
          <w:szCs w:val="24"/>
        </w:rPr>
      </w:pPr>
    </w:p>
    <w:p w:rsidR="00A91F47" w:rsidRDefault="00A91F47" w:rsidP="00A91F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David"/>
          <w:sz w:val="24"/>
          <w:szCs w:val="24"/>
          <w:rtl/>
        </w:rPr>
      </w:pPr>
      <w:r w:rsidRPr="00A91F47">
        <w:rPr>
          <w:rFonts w:asciiTheme="minorBidi" w:hAnsiTheme="minorBidi" w:cs="David" w:hint="cs"/>
          <w:sz w:val="24"/>
          <w:szCs w:val="24"/>
          <w:rtl/>
        </w:rPr>
        <w:t xml:space="preserve">המועצה האירופית מורכבת מראשי המדינות או ראשי הממשלות של המדינות החברות. תפקיד המועצה הינו להתוות את רוי הפעולה הפוליטיים ולקבוע סדרי עדיפויות לפעילות </w:t>
      </w:r>
      <w:proofErr w:type="spellStart"/>
      <w:r w:rsidRPr="00A91F47">
        <w:rPr>
          <w:rFonts w:asciiTheme="minorBidi" w:hAnsiTheme="minorBidi" w:cs="David" w:hint="cs"/>
          <w:sz w:val="24"/>
          <w:szCs w:val="24"/>
          <w:rtl/>
        </w:rPr>
        <w:t>הא"א</w:t>
      </w:r>
      <w:proofErr w:type="spellEnd"/>
      <w:r w:rsidRPr="00A91F47">
        <w:rPr>
          <w:rFonts w:asciiTheme="minorBidi" w:hAnsiTheme="minorBidi" w:cs="David" w:hint="cs"/>
          <w:sz w:val="24"/>
          <w:szCs w:val="24"/>
          <w:rtl/>
        </w:rPr>
        <w:t xml:space="preserve">. למרות זאת, המועצה אינה מוסד בעל סמכויות חקיקה פורמאליות. </w:t>
      </w:r>
    </w:p>
    <w:p w:rsidR="00A91F47" w:rsidRPr="00A91F47" w:rsidRDefault="00A91F47" w:rsidP="00A91F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David"/>
          <w:sz w:val="24"/>
          <w:szCs w:val="24"/>
          <w:rtl/>
        </w:rPr>
      </w:pPr>
    </w:p>
    <w:p w:rsidR="00A91F47" w:rsidRDefault="00A91F47" w:rsidP="00A91F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David"/>
          <w:sz w:val="24"/>
          <w:szCs w:val="24"/>
          <w:rtl/>
        </w:rPr>
      </w:pPr>
      <w:r w:rsidRPr="00A91F47">
        <w:rPr>
          <w:rFonts w:asciiTheme="minorBidi" w:hAnsiTheme="minorBidi" w:cs="David" w:hint="cs"/>
          <w:sz w:val="24"/>
          <w:szCs w:val="24"/>
          <w:rtl/>
        </w:rPr>
        <w:t xml:space="preserve">המועצה האירופית הוקמה בפסגת פריז בשנת 1974 אך רק עם כינונה של אמנת ליסבון ב-2009, הוענק לה תוקף כמוסד של </w:t>
      </w:r>
      <w:proofErr w:type="spellStart"/>
      <w:r w:rsidRPr="00A91F47">
        <w:rPr>
          <w:rFonts w:asciiTheme="minorBidi" w:hAnsiTheme="minorBidi" w:cs="David" w:hint="cs"/>
          <w:sz w:val="24"/>
          <w:szCs w:val="24"/>
          <w:rtl/>
        </w:rPr>
        <w:t>הא"א</w:t>
      </w:r>
      <w:proofErr w:type="spellEnd"/>
      <w:r w:rsidRPr="00A91F47">
        <w:rPr>
          <w:rFonts w:asciiTheme="minorBidi" w:hAnsiTheme="minorBidi" w:cs="David" w:hint="cs"/>
          <w:sz w:val="24"/>
          <w:szCs w:val="24"/>
          <w:rtl/>
        </w:rPr>
        <w:t xml:space="preserve">. בנוסף, אמנת ליסבון יצרה את משרת נשיא המועצה האירופית, במטרה לתת מענה לייצוג עמדת </w:t>
      </w:r>
      <w:proofErr w:type="spellStart"/>
      <w:r w:rsidRPr="00A91F47">
        <w:rPr>
          <w:rFonts w:asciiTheme="minorBidi" w:hAnsiTheme="minorBidi" w:cs="David" w:hint="cs"/>
          <w:sz w:val="24"/>
          <w:szCs w:val="24"/>
          <w:rtl/>
        </w:rPr>
        <w:t>הא"א</w:t>
      </w:r>
      <w:proofErr w:type="spellEnd"/>
      <w:r w:rsidRPr="00A91F47">
        <w:rPr>
          <w:rFonts w:asciiTheme="minorBidi" w:hAnsiTheme="minorBidi" w:cs="David" w:hint="cs"/>
          <w:sz w:val="24"/>
          <w:szCs w:val="24"/>
          <w:rtl/>
        </w:rPr>
        <w:t xml:space="preserve"> כולו כמשקל נגד נקודות המבט הלאומיות של המדינות החברות. תפקידו של נשיא המועצה הוא להכין את סדר היום של מפגשי המועצה האירופית ולעקוב אחר יישום ההחלטות המתקבלות במסגרתה. כמו כן הוא מייצג את </w:t>
      </w:r>
      <w:proofErr w:type="spellStart"/>
      <w:r w:rsidRPr="00A91F47">
        <w:rPr>
          <w:rFonts w:asciiTheme="minorBidi" w:hAnsiTheme="minorBidi" w:cs="David" w:hint="cs"/>
          <w:sz w:val="24"/>
          <w:szCs w:val="24"/>
          <w:rtl/>
        </w:rPr>
        <w:t>הא"א</w:t>
      </w:r>
      <w:proofErr w:type="spellEnd"/>
      <w:r w:rsidRPr="00A91F47">
        <w:rPr>
          <w:rFonts w:asciiTheme="minorBidi" w:hAnsiTheme="minorBidi" w:cs="David" w:hint="cs"/>
          <w:sz w:val="24"/>
          <w:szCs w:val="24"/>
          <w:rtl/>
        </w:rPr>
        <w:t xml:space="preserve"> במפגשי פסגה בינלאומיים רמי דרג. נשיא המועצה האירופית נבחר לכהונה של שנתיים וחצי, אשר ניתן </w:t>
      </w:r>
      <w:proofErr w:type="spellStart"/>
      <w:r w:rsidRPr="00A91F47">
        <w:rPr>
          <w:rFonts w:asciiTheme="minorBidi" w:hAnsiTheme="minorBidi" w:cs="David" w:hint="cs"/>
          <w:sz w:val="24"/>
          <w:szCs w:val="24"/>
          <w:rtl/>
        </w:rPr>
        <w:t>להאריכה</w:t>
      </w:r>
      <w:proofErr w:type="spellEnd"/>
      <w:r w:rsidRPr="00A91F47">
        <w:rPr>
          <w:rFonts w:asciiTheme="minorBidi" w:hAnsiTheme="minorBidi" w:cs="David" w:hint="cs"/>
          <w:sz w:val="24"/>
          <w:szCs w:val="24"/>
          <w:rtl/>
        </w:rPr>
        <w:t xml:space="preserve"> פעם אחת בלבד, על בסיס רוב מיוחס במועצה האירופית. ב-1 בדצמבר 2014 נכנס לתפקיד נשיא המועצה האירופית </w:t>
      </w:r>
      <w:r w:rsidRPr="00A91F47">
        <w:rPr>
          <w:rFonts w:asciiTheme="minorBidi" w:hAnsiTheme="minorBidi" w:cs="David" w:hint="cs"/>
          <w:b/>
          <w:bCs/>
          <w:sz w:val="24"/>
          <w:szCs w:val="24"/>
          <w:rtl/>
        </w:rPr>
        <w:t xml:space="preserve">דונלד </w:t>
      </w:r>
      <w:proofErr w:type="spellStart"/>
      <w:r w:rsidRPr="00A91F47">
        <w:rPr>
          <w:rFonts w:asciiTheme="minorBidi" w:hAnsiTheme="minorBidi" w:cs="David" w:hint="cs"/>
          <w:b/>
          <w:bCs/>
          <w:sz w:val="24"/>
          <w:szCs w:val="24"/>
          <w:rtl/>
        </w:rPr>
        <w:t>טוסק</w:t>
      </w:r>
      <w:proofErr w:type="spellEnd"/>
      <w:r w:rsidRPr="00A91F47">
        <w:rPr>
          <w:rFonts w:asciiTheme="minorBidi" w:hAnsiTheme="minorBidi" w:cs="David" w:hint="cs"/>
          <w:sz w:val="24"/>
          <w:szCs w:val="24"/>
          <w:rtl/>
        </w:rPr>
        <w:t xml:space="preserve">, ראש ממשלת פולין לשעבר. כהונתו צפויה להסתיים במאי 2017. </w:t>
      </w:r>
    </w:p>
    <w:p w:rsidR="00A91F47" w:rsidRDefault="00A91F47" w:rsidP="00A91F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David"/>
          <w:sz w:val="24"/>
          <w:szCs w:val="24"/>
          <w:rtl/>
        </w:rPr>
      </w:pPr>
    </w:p>
    <w:p w:rsidR="00A91F47" w:rsidRDefault="00A91F47" w:rsidP="00A91F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David"/>
          <w:sz w:val="24"/>
          <w:szCs w:val="24"/>
          <w:rtl/>
        </w:rPr>
      </w:pPr>
      <w:r w:rsidRPr="00A91F47">
        <w:rPr>
          <w:rFonts w:asciiTheme="minorBidi" w:hAnsiTheme="minorBidi" w:cs="David" w:hint="cs"/>
          <w:sz w:val="24"/>
          <w:szCs w:val="24"/>
          <w:rtl/>
        </w:rPr>
        <w:t xml:space="preserve">המועצה האירופית נוהגת להיפגש לפחות ארבע פעמים בשנה בבניין מטה מועצת </w:t>
      </w:r>
      <w:proofErr w:type="spellStart"/>
      <w:r w:rsidRPr="00A91F47">
        <w:rPr>
          <w:rFonts w:asciiTheme="minorBidi" w:hAnsiTheme="minorBidi" w:cs="David" w:hint="cs"/>
          <w:sz w:val="24"/>
          <w:szCs w:val="24"/>
          <w:rtl/>
        </w:rPr>
        <w:t>הא"א</w:t>
      </w:r>
      <w:proofErr w:type="spellEnd"/>
      <w:r w:rsidRPr="00A91F47">
        <w:rPr>
          <w:rFonts w:asciiTheme="minorBidi" w:hAnsiTheme="minorBidi" w:cs="David" w:hint="cs"/>
          <w:sz w:val="24"/>
          <w:szCs w:val="24"/>
          <w:rtl/>
        </w:rPr>
        <w:t xml:space="preserve"> בבריסל אולם המפגשים יכולים להתקיים גם במקומות אחרים וביתר תכיפות, על בסיס אד הוק או בהתאם לנושאים הדחופים העומדים על הפרק. </w:t>
      </w:r>
    </w:p>
    <w:p w:rsidR="007713EE" w:rsidRDefault="007713EE" w:rsidP="007713EE">
      <w:pPr>
        <w:autoSpaceDE w:val="0"/>
        <w:autoSpaceDN w:val="0"/>
        <w:bidi/>
        <w:adjustRightInd w:val="0"/>
        <w:spacing w:line="360" w:lineRule="auto"/>
        <w:rPr>
          <w:rFonts w:asciiTheme="majorBidi" w:hAnsiTheme="majorBidi" w:cs="David"/>
          <w:color w:val="auto"/>
          <w:sz w:val="24"/>
          <w:szCs w:val="24"/>
          <w:rtl/>
        </w:rPr>
      </w:pPr>
    </w:p>
    <w:p w:rsidR="00C83FDE" w:rsidRDefault="00C6251E" w:rsidP="00A91F47">
      <w:pPr>
        <w:spacing w:before="100" w:beforeAutospacing="1" w:after="100" w:afterAutospacing="1"/>
        <w:jc w:val="both"/>
        <w:rPr>
          <w:rFonts w:cs="David"/>
          <w:b/>
          <w:bCs/>
          <w:u w:val="single"/>
        </w:rPr>
      </w:pPr>
      <w:r>
        <w:rPr>
          <w:b/>
          <w:bCs/>
          <w:sz w:val="26"/>
          <w:szCs w:val="26"/>
        </w:rPr>
        <w:br w:type="page"/>
      </w:r>
    </w:p>
    <w:p w:rsidR="00C83FDE" w:rsidRDefault="00A91F47" w:rsidP="00C83FDE">
      <w:pPr>
        <w:pStyle w:val="NormalWeb"/>
        <w:rPr>
          <w:rFonts w:cs="David"/>
          <w:b/>
          <w:bCs/>
          <w:u w:val="single"/>
        </w:rPr>
      </w:pPr>
      <w:r>
        <w:rPr>
          <w:noProof/>
          <w:color w:val="0000FF"/>
        </w:rPr>
        <w:lastRenderedPageBreak/>
        <w:drawing>
          <wp:anchor distT="0" distB="0" distL="114300" distR="114300" simplePos="0" relativeHeight="251724800" behindDoc="1" locked="0" layoutInCell="1" allowOverlap="1" wp14:anchorId="1A4DAE3A" wp14:editId="3121B8AB">
            <wp:simplePos x="0" y="0"/>
            <wp:positionH relativeFrom="column">
              <wp:posOffset>12700</wp:posOffset>
            </wp:positionH>
            <wp:positionV relativeFrom="paragraph">
              <wp:posOffset>-100330</wp:posOffset>
            </wp:positionV>
            <wp:extent cx="2143125" cy="1116330"/>
            <wp:effectExtent l="0" t="0" r="9525" b="7620"/>
            <wp:wrapNone/>
            <wp:docPr id="15" name="Picture 15" descr="Image result for nat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nato">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43125" cy="1116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251E" w:rsidRPr="003E68BA" w:rsidRDefault="00C6251E" w:rsidP="00C83FDE">
      <w:pPr>
        <w:pStyle w:val="NormalWeb"/>
        <w:bidi/>
        <w:rPr>
          <w:rFonts w:cs="David"/>
          <w:b/>
          <w:bCs/>
          <w:u w:val="single"/>
          <w:rtl/>
        </w:rPr>
      </w:pPr>
      <w:r w:rsidRPr="003E68BA">
        <w:rPr>
          <w:rFonts w:cs="David" w:hint="cs"/>
          <w:b/>
          <w:bCs/>
          <w:u w:val="single"/>
          <w:rtl/>
        </w:rPr>
        <w:t xml:space="preserve">נאט"ו </w:t>
      </w:r>
      <w:r w:rsidRPr="003E68BA">
        <w:rPr>
          <w:rFonts w:cs="David"/>
          <w:b/>
          <w:bCs/>
          <w:u w:val="single"/>
        </w:rPr>
        <w:t>NATO</w:t>
      </w:r>
    </w:p>
    <w:p w:rsidR="00EB08DB" w:rsidRDefault="00EB08DB" w:rsidP="00EB08DB">
      <w:pPr>
        <w:pStyle w:val="NormalWeb"/>
        <w:bidi/>
        <w:rPr>
          <w:rFonts w:cs="David"/>
          <w:b/>
          <w:bCs/>
          <w:u w:val="single"/>
          <w:rtl/>
        </w:rPr>
      </w:pPr>
    </w:p>
    <w:p w:rsidR="00EB08DB" w:rsidRPr="00EB08DB" w:rsidRDefault="00EB08DB" w:rsidP="00EB08DB">
      <w:pPr>
        <w:pStyle w:val="NormalWeb"/>
        <w:bidi/>
        <w:rPr>
          <w:rFonts w:cs="David"/>
          <w:b/>
          <w:bCs/>
          <w:u w:val="single"/>
        </w:rPr>
      </w:pPr>
      <w:r w:rsidRPr="00EB08DB">
        <w:rPr>
          <w:rFonts w:cs="David"/>
          <w:b/>
          <w:bCs/>
          <w:u w:val="single"/>
          <w:rtl/>
        </w:rPr>
        <w:t>רקע</w:t>
      </w:r>
    </w:p>
    <w:p w:rsidR="00EB08DB" w:rsidRPr="00EB08DB" w:rsidRDefault="00EB08DB" w:rsidP="00EB08DB">
      <w:pPr>
        <w:pStyle w:val="NormalWeb"/>
        <w:bidi/>
        <w:rPr>
          <w:rFonts w:asciiTheme="minorBidi" w:hAnsiTheme="minorBidi" w:cs="David"/>
          <w:rtl/>
        </w:rPr>
      </w:pPr>
      <w:r w:rsidRPr="00EB08DB">
        <w:rPr>
          <w:rFonts w:asciiTheme="minorBidi" w:hAnsiTheme="minorBidi" w:cs="David"/>
          <w:rtl/>
        </w:rPr>
        <w:t>ארגון האמנה הצפון-אטלנטית (</w:t>
      </w:r>
      <w:r w:rsidRPr="00EB08DB">
        <w:rPr>
          <w:rFonts w:asciiTheme="majorBidi" w:hAnsiTheme="majorBidi" w:cstheme="majorBidi"/>
        </w:rPr>
        <w:t>NATO - North Atlantic Treaty Organization</w:t>
      </w:r>
      <w:r w:rsidRPr="00EB08DB">
        <w:rPr>
          <w:rFonts w:asciiTheme="minorBidi" w:hAnsiTheme="minorBidi" w:cs="David"/>
          <w:rtl/>
        </w:rPr>
        <w:t>) הוא ארגון בינלאומי לשיתוף פעולה ביטחוני, שהוקם בשנת 1949 על ידי ארצות הברית, קנדה ומדינות מערב אירופה אשר חתמו על אמנת וושינגטון ב-4 באפריל באותה שנה. הברית הוקמה כמענה להתגבשות הגוש הקומוניסטי במזרח אירופה ואיום אפשרי של פלישה סובייטית למערב היבשת. לאחר ההרחבה האחרונה שעבר הארגון באפריל 2009 מונה נאט“ו 28 מדינות משני צדי האוקיינוס האטלנטי.</w:t>
      </w:r>
    </w:p>
    <w:p w:rsidR="00EB08DB" w:rsidRDefault="00EB08DB" w:rsidP="00EB08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David"/>
          <w:sz w:val="24"/>
          <w:szCs w:val="24"/>
        </w:rPr>
      </w:pPr>
      <w:r w:rsidRPr="00EB08DB">
        <w:rPr>
          <w:rFonts w:asciiTheme="minorBidi" w:hAnsiTheme="minorBidi" w:cs="David"/>
          <w:sz w:val="24"/>
          <w:szCs w:val="24"/>
          <w:rtl/>
        </w:rPr>
        <w:t xml:space="preserve">תכלית הברית היא להגן על החופש והביטחון של המדינות החברות ואזרחיהן באמצעים מדיניים וצבאיים. מבחינה מדינית, נאט"ו רואה עצמו כארגון המקדם ערכי הדמוקרטיה המעודד דיון </w:t>
      </w:r>
      <w:proofErr w:type="spellStart"/>
      <w:r w:rsidRPr="00EB08DB">
        <w:rPr>
          <w:rFonts w:asciiTheme="minorBidi" w:hAnsiTheme="minorBidi" w:cs="David"/>
          <w:sz w:val="24"/>
          <w:szCs w:val="24"/>
          <w:rtl/>
        </w:rPr>
        <w:t>והתיעצויות</w:t>
      </w:r>
      <w:proofErr w:type="spellEnd"/>
      <w:r w:rsidRPr="00EB08DB">
        <w:rPr>
          <w:rFonts w:asciiTheme="minorBidi" w:hAnsiTheme="minorBidi" w:cs="David"/>
          <w:sz w:val="24"/>
          <w:szCs w:val="24"/>
          <w:rtl/>
        </w:rPr>
        <w:t xml:space="preserve"> בין המדינות החברות על מנת לבנות אמון ולמען שלום ומניעת עימותים. מבחינה צבאית וביטחונית, נאט"ו רואה עצמו </w:t>
      </w:r>
      <w:proofErr w:type="spellStart"/>
      <w:r w:rsidRPr="00EB08DB">
        <w:rPr>
          <w:rFonts w:asciiTheme="minorBidi" w:hAnsiTheme="minorBidi" w:cs="David"/>
          <w:sz w:val="24"/>
          <w:szCs w:val="24"/>
          <w:rtl/>
        </w:rPr>
        <w:t>מחוייב</w:t>
      </w:r>
      <w:proofErr w:type="spellEnd"/>
      <w:r w:rsidRPr="00EB08DB">
        <w:rPr>
          <w:rFonts w:asciiTheme="minorBidi" w:hAnsiTheme="minorBidi" w:cs="David"/>
          <w:sz w:val="24"/>
          <w:szCs w:val="24"/>
          <w:rtl/>
        </w:rPr>
        <w:t xml:space="preserve"> לפתרונות בדרכי שלום אך כאשר אלו אינם </w:t>
      </w:r>
      <w:proofErr w:type="spellStart"/>
      <w:r w:rsidRPr="00EB08DB">
        <w:rPr>
          <w:rFonts w:asciiTheme="minorBidi" w:hAnsiTheme="minorBidi" w:cs="David"/>
          <w:sz w:val="24"/>
          <w:szCs w:val="24"/>
          <w:rtl/>
        </w:rPr>
        <w:t>אפשרים</w:t>
      </w:r>
      <w:proofErr w:type="spellEnd"/>
      <w:r w:rsidRPr="00EB08DB">
        <w:rPr>
          <w:rFonts w:asciiTheme="minorBidi" w:hAnsiTheme="minorBidi" w:cs="David"/>
          <w:sz w:val="24"/>
          <w:szCs w:val="24"/>
          <w:rtl/>
        </w:rPr>
        <w:t>, עליו להיות בעל יכולת צבאית להגיב במהירות וביעילות.</w:t>
      </w:r>
    </w:p>
    <w:p w:rsidR="00EB08DB" w:rsidRPr="00EB08DB" w:rsidRDefault="00EB08DB" w:rsidP="00EB08DB">
      <w:pPr>
        <w:pStyle w:val="NormalWeb"/>
        <w:bidi/>
        <w:rPr>
          <w:rFonts w:asciiTheme="minorBidi" w:hAnsiTheme="minorBidi" w:cs="David"/>
        </w:rPr>
      </w:pPr>
      <w:r w:rsidRPr="00EB08DB">
        <w:rPr>
          <w:rFonts w:asciiTheme="minorBidi" w:hAnsiTheme="minorBidi" w:cs="David"/>
          <w:rtl/>
        </w:rPr>
        <w:t>מטרתה העיקרית של הברית מופיעה בסעיף 5 של האמנה שלה, הוא סעיף “ההגנה ההדדית“ (</w:t>
      </w:r>
      <w:r w:rsidRPr="00EB08DB">
        <w:rPr>
          <w:rFonts w:asciiTheme="majorBidi" w:hAnsiTheme="majorBidi" w:cstheme="majorBidi"/>
        </w:rPr>
        <w:t>Collective</w:t>
      </w:r>
      <w:r w:rsidRPr="00EB08DB">
        <w:rPr>
          <w:rFonts w:asciiTheme="minorBidi" w:hAnsiTheme="minorBidi" w:cs="David"/>
        </w:rPr>
        <w:t xml:space="preserve"> </w:t>
      </w:r>
      <w:r w:rsidRPr="00EB08DB">
        <w:rPr>
          <w:rFonts w:asciiTheme="majorBidi" w:hAnsiTheme="majorBidi" w:cstheme="majorBidi"/>
        </w:rPr>
        <w:t>Defense</w:t>
      </w:r>
      <w:r w:rsidRPr="00EB08DB">
        <w:rPr>
          <w:rFonts w:asciiTheme="minorBidi" w:hAnsiTheme="minorBidi" w:cs="David"/>
          <w:rtl/>
        </w:rPr>
        <w:t>) המציין כי התקפה כנגד אחת מהן דינה כהתקפה כנגד כל חברות הברית:</w:t>
      </w:r>
    </w:p>
    <w:p w:rsidR="00EB08DB" w:rsidRDefault="00EB08DB" w:rsidP="00EB08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David"/>
          <w:sz w:val="24"/>
          <w:szCs w:val="24"/>
          <w:rtl/>
        </w:rPr>
      </w:pPr>
      <w:r w:rsidRPr="00EB08DB">
        <w:rPr>
          <w:rFonts w:asciiTheme="minorBidi" w:hAnsiTheme="minorBidi" w:cs="David"/>
          <w:sz w:val="24"/>
          <w:szCs w:val="24"/>
          <w:rtl/>
        </w:rPr>
        <w:t>“המדינות החברות מסכימות שבמקרה של התקפה חמושה כנגד אחת או יותר מהן, באירופה או בצפון אמריקה, תיחשב זו כהתקפה כנגד כולן, ובהתאם לכך הן מסכימות שבמקרה של התקפה כזו, כל אחת מהן, בהתאם לזכותה להגנה עצמית המוכרת על-פי סעיף 51 לאמנת האומות המאוחדות, תסייע למדינה או למדינות שהותקפו, באופן עצמאי ובשיתוף פעולה עם המדינות האחרות, במידה שפעולה כזו נחוצה, כולל שימוש בכוחות מזוינים, כדי להחזיר את הביטחון לאזור הברית הצפון אטלנטית“</w:t>
      </w:r>
      <w:r>
        <w:rPr>
          <w:rFonts w:asciiTheme="minorBidi" w:hAnsiTheme="minorBidi" w:cs="David"/>
          <w:sz w:val="24"/>
          <w:szCs w:val="24"/>
        </w:rPr>
        <w:t>/</w:t>
      </w:r>
    </w:p>
    <w:p w:rsidR="00EB08DB" w:rsidRDefault="00EB08DB" w:rsidP="00EB08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David"/>
          <w:sz w:val="24"/>
          <w:szCs w:val="24"/>
          <w:rtl/>
        </w:rPr>
      </w:pPr>
    </w:p>
    <w:p w:rsidR="00EB08DB" w:rsidRPr="00EB08DB" w:rsidRDefault="00EB08DB" w:rsidP="00EB08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David"/>
          <w:sz w:val="24"/>
          <w:szCs w:val="24"/>
        </w:rPr>
      </w:pPr>
      <w:r w:rsidRPr="00EB08DB">
        <w:rPr>
          <w:rFonts w:asciiTheme="minorBidi" w:hAnsiTheme="minorBidi" w:cs="David"/>
          <w:sz w:val="24"/>
          <w:szCs w:val="24"/>
          <w:rtl/>
        </w:rPr>
        <w:t>כיום חברות בארגון 28 מדינות:</w:t>
      </w:r>
    </w:p>
    <w:p w:rsidR="00EB08DB" w:rsidRPr="00EB08DB" w:rsidRDefault="00EB08DB" w:rsidP="00EB08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David"/>
          <w:sz w:val="24"/>
          <w:szCs w:val="24"/>
        </w:rPr>
      </w:pPr>
      <w:r w:rsidRPr="00EB08DB">
        <w:rPr>
          <w:rFonts w:asciiTheme="minorBidi" w:hAnsiTheme="minorBidi" w:cs="David"/>
          <w:sz w:val="24"/>
          <w:szCs w:val="24"/>
          <w:rtl/>
        </w:rPr>
        <w:t>12 המדינות המייסדות – איטליה, איסלנד, ארצות הברית, בלגיה, בריטניה, דנמרק, הולנד, לוקסמבורג, נורבגיה, פורטוגל, צרפת, קנדה.</w:t>
      </w:r>
    </w:p>
    <w:p w:rsidR="00EB08DB" w:rsidRPr="00EB08DB" w:rsidRDefault="00EB08DB" w:rsidP="00EB08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David"/>
          <w:sz w:val="24"/>
          <w:szCs w:val="24"/>
        </w:rPr>
      </w:pPr>
      <w:r w:rsidRPr="00EB08DB">
        <w:rPr>
          <w:rFonts w:asciiTheme="minorBidi" w:hAnsiTheme="minorBidi" w:cs="David"/>
          <w:sz w:val="24"/>
          <w:szCs w:val="24"/>
          <w:rtl/>
        </w:rPr>
        <w:t xml:space="preserve">ב-1952 הצטרפו  יוון וטורקיה. </w:t>
      </w:r>
    </w:p>
    <w:p w:rsidR="00EB08DB" w:rsidRPr="00EB08DB" w:rsidRDefault="00EB08DB" w:rsidP="00EB08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David"/>
          <w:sz w:val="24"/>
          <w:szCs w:val="24"/>
        </w:rPr>
      </w:pPr>
      <w:r w:rsidRPr="00EB08DB">
        <w:rPr>
          <w:rFonts w:asciiTheme="minorBidi" w:hAnsiTheme="minorBidi" w:cs="David"/>
          <w:sz w:val="24"/>
          <w:szCs w:val="24"/>
          <w:rtl/>
        </w:rPr>
        <w:t>ב-1955 הצטרפה גרמניה (אז “המערבית“)</w:t>
      </w:r>
    </w:p>
    <w:p w:rsidR="00EB08DB" w:rsidRPr="00EB08DB" w:rsidRDefault="00EB08DB" w:rsidP="00EB08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David"/>
          <w:sz w:val="24"/>
          <w:szCs w:val="24"/>
        </w:rPr>
      </w:pPr>
      <w:r w:rsidRPr="00EB08DB">
        <w:rPr>
          <w:rFonts w:asciiTheme="minorBidi" w:hAnsiTheme="minorBidi" w:cs="David"/>
          <w:sz w:val="24"/>
          <w:szCs w:val="24"/>
          <w:rtl/>
        </w:rPr>
        <w:t>ב-1982 הצטרפה ספרד</w:t>
      </w:r>
    </w:p>
    <w:p w:rsidR="00EB08DB" w:rsidRPr="00EB08DB" w:rsidRDefault="00EB08DB" w:rsidP="00EB08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David"/>
          <w:sz w:val="24"/>
          <w:szCs w:val="24"/>
        </w:rPr>
      </w:pPr>
      <w:r w:rsidRPr="00EB08DB">
        <w:rPr>
          <w:rFonts w:asciiTheme="minorBidi" w:hAnsiTheme="minorBidi" w:cs="David"/>
          <w:sz w:val="24"/>
          <w:szCs w:val="24"/>
          <w:rtl/>
        </w:rPr>
        <w:t>ב-1999  הצטרפו הונגריה, פולין וצ‘כיה.</w:t>
      </w:r>
    </w:p>
    <w:p w:rsidR="00EB08DB" w:rsidRPr="00EB08DB" w:rsidRDefault="00EB08DB" w:rsidP="00EB08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David"/>
          <w:sz w:val="24"/>
          <w:szCs w:val="24"/>
        </w:rPr>
      </w:pPr>
      <w:r w:rsidRPr="00EB08DB">
        <w:rPr>
          <w:rFonts w:asciiTheme="minorBidi" w:hAnsiTheme="minorBidi" w:cs="David"/>
          <w:sz w:val="24"/>
          <w:szCs w:val="24"/>
          <w:rtl/>
        </w:rPr>
        <w:t>ב-2004 הצטרפו בולגריה, אסטוניה, לטביה, ליטא, רומניה, סלובקיה סלובניה.</w:t>
      </w:r>
    </w:p>
    <w:p w:rsidR="00EB08DB" w:rsidRPr="00EB08DB" w:rsidRDefault="00EB08DB" w:rsidP="00EB08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David"/>
          <w:sz w:val="24"/>
          <w:szCs w:val="24"/>
          <w:rtl/>
        </w:rPr>
      </w:pPr>
      <w:r w:rsidRPr="00EB08DB">
        <w:rPr>
          <w:rFonts w:asciiTheme="minorBidi" w:hAnsiTheme="minorBidi" w:cs="David"/>
          <w:sz w:val="24"/>
          <w:szCs w:val="24"/>
          <w:rtl/>
        </w:rPr>
        <w:t>ב-2009 הצטרפו קרואטיה ואלבניה.</w:t>
      </w:r>
    </w:p>
    <w:p w:rsidR="00EB08DB" w:rsidRDefault="00EB08DB" w:rsidP="00EB08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David"/>
          <w:sz w:val="24"/>
          <w:szCs w:val="24"/>
          <w:rtl/>
        </w:rPr>
      </w:pPr>
      <w:r w:rsidRPr="00EB08DB">
        <w:rPr>
          <w:rFonts w:asciiTheme="minorBidi" w:hAnsiTheme="minorBidi" w:cs="David"/>
          <w:sz w:val="24"/>
          <w:szCs w:val="24"/>
          <w:rtl/>
        </w:rPr>
        <w:t xml:space="preserve">בחודש מאי 2016 חתמו שרי החוץ של נאט"ו על </w:t>
      </w:r>
      <w:proofErr w:type="spellStart"/>
      <w:r w:rsidRPr="00EB08DB">
        <w:rPr>
          <w:rFonts w:asciiTheme="minorBidi" w:hAnsiTheme="minorBidi" w:cs="David"/>
          <w:sz w:val="24"/>
          <w:szCs w:val="24"/>
          <w:rtl/>
        </w:rPr>
        <w:t>פרוטוקל</w:t>
      </w:r>
      <w:proofErr w:type="spellEnd"/>
      <w:r w:rsidRPr="00EB08DB">
        <w:rPr>
          <w:rFonts w:asciiTheme="minorBidi" w:hAnsiTheme="minorBidi" w:cs="David"/>
          <w:sz w:val="24"/>
          <w:szCs w:val="24"/>
          <w:rtl/>
        </w:rPr>
        <w:t xml:space="preserve"> הצטרפות (</w:t>
      </w:r>
      <w:r w:rsidRPr="00EB08DB">
        <w:rPr>
          <w:rFonts w:asciiTheme="majorBidi" w:hAnsiTheme="majorBidi" w:cstheme="majorBidi"/>
          <w:color w:val="auto"/>
          <w:sz w:val="24"/>
          <w:szCs w:val="24"/>
        </w:rPr>
        <w:t>Accession Protoco</w:t>
      </w:r>
      <w:r w:rsidRPr="00EB08DB">
        <w:rPr>
          <w:rFonts w:asciiTheme="minorBidi" w:hAnsiTheme="minorBidi" w:cs="David"/>
          <w:sz w:val="24"/>
          <w:szCs w:val="24"/>
        </w:rPr>
        <w:t>l</w:t>
      </w:r>
      <w:r w:rsidRPr="00EB08DB">
        <w:rPr>
          <w:rFonts w:asciiTheme="minorBidi" w:hAnsiTheme="minorBidi" w:cs="David"/>
          <w:sz w:val="24"/>
          <w:szCs w:val="24"/>
          <w:rtl/>
        </w:rPr>
        <w:t xml:space="preserve">) עבור מונטנגרו שצפויה להצטרף </w:t>
      </w:r>
      <w:proofErr w:type="spellStart"/>
      <w:r w:rsidRPr="00EB08DB">
        <w:rPr>
          <w:rFonts w:asciiTheme="minorBidi" w:hAnsiTheme="minorBidi" w:cs="David"/>
          <w:sz w:val="24"/>
          <w:szCs w:val="24"/>
          <w:rtl/>
        </w:rPr>
        <w:t>באופו</w:t>
      </w:r>
      <w:proofErr w:type="spellEnd"/>
      <w:r w:rsidRPr="00EB08DB">
        <w:rPr>
          <w:rFonts w:asciiTheme="minorBidi" w:hAnsiTheme="minorBidi" w:cs="David"/>
          <w:sz w:val="24"/>
          <w:szCs w:val="24"/>
          <w:rtl/>
        </w:rPr>
        <w:t xml:space="preserve"> רשמי עוד השנה.</w:t>
      </w:r>
    </w:p>
    <w:p w:rsidR="00EB08DB" w:rsidRPr="00EB08DB" w:rsidRDefault="00EB08DB" w:rsidP="00EB08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David"/>
          <w:sz w:val="24"/>
          <w:szCs w:val="24"/>
        </w:rPr>
      </w:pPr>
      <w:r w:rsidRPr="00EB08DB">
        <w:rPr>
          <w:rFonts w:asciiTheme="minorBidi" w:hAnsiTheme="minorBidi" w:cs="David"/>
          <w:sz w:val="24"/>
          <w:szCs w:val="24"/>
          <w:rtl/>
        </w:rPr>
        <w:t xml:space="preserve"> </w:t>
      </w:r>
    </w:p>
    <w:p w:rsidR="00EB08DB" w:rsidRPr="00EB08DB" w:rsidRDefault="00EB08DB" w:rsidP="00EB08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David"/>
          <w:sz w:val="24"/>
          <w:szCs w:val="24"/>
          <w:rtl/>
        </w:rPr>
      </w:pPr>
      <w:r w:rsidRPr="00EB08DB">
        <w:rPr>
          <w:rFonts w:asciiTheme="minorBidi" w:hAnsiTheme="minorBidi" w:cs="David"/>
          <w:sz w:val="24"/>
          <w:szCs w:val="24"/>
          <w:rtl/>
        </w:rPr>
        <w:t xml:space="preserve">התקפות הטרור בארה“ב ב-2001, הביאו, לבקשת ארצות הברית, להפעלתו של סעיף 5, בפעם הראשונה והיחידה בהיסטוריה של הארגון, והטילו לפתחו של הארגון אתגר חדש של התמודדות עם איום הטרור, המצוי כיום במקום גבוה בסדר היום של נאט“ו. </w:t>
      </w:r>
    </w:p>
    <w:p w:rsidR="00EB08DB" w:rsidRDefault="00EB08DB" w:rsidP="00EB08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David"/>
          <w:sz w:val="24"/>
          <w:szCs w:val="24"/>
          <w:rtl/>
        </w:rPr>
      </w:pPr>
    </w:p>
    <w:p w:rsidR="00EB08DB" w:rsidRPr="00EB08DB" w:rsidRDefault="00EB08DB" w:rsidP="00EB08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David"/>
          <w:sz w:val="24"/>
          <w:szCs w:val="24"/>
          <w:rtl/>
        </w:rPr>
      </w:pPr>
      <w:r w:rsidRPr="00EB08DB">
        <w:rPr>
          <w:rFonts w:asciiTheme="minorBidi" w:hAnsiTheme="minorBidi" w:cs="David"/>
          <w:sz w:val="24"/>
          <w:szCs w:val="24"/>
          <w:rtl/>
        </w:rPr>
        <w:t xml:space="preserve">בעקבות המשבר באוקראינה ב-2014 ובמיוחד לאחר ההתערבות הרוסית בסוריה, התקיימה מעין חזרה של הברית למדיניות עבר מול רוסיה והאגף המזרחי תוך החלטה על קו מדיניות ברור ונהיר. זאת, כאשר נאט"ו רואה את רוסיה כאיום המרכזי על בעלות הברית. </w:t>
      </w:r>
      <w:proofErr w:type="spellStart"/>
      <w:r w:rsidRPr="00EB08DB">
        <w:rPr>
          <w:rFonts w:asciiTheme="minorBidi" w:hAnsiTheme="minorBidi" w:cs="David"/>
          <w:sz w:val="24"/>
          <w:szCs w:val="24"/>
          <w:rtl/>
        </w:rPr>
        <w:t>השת"פ</w:t>
      </w:r>
      <w:proofErr w:type="spellEnd"/>
      <w:r w:rsidRPr="00EB08DB">
        <w:rPr>
          <w:rFonts w:asciiTheme="minorBidi" w:hAnsiTheme="minorBidi" w:cs="David"/>
          <w:sz w:val="24"/>
          <w:szCs w:val="24"/>
          <w:rtl/>
        </w:rPr>
        <w:t xml:space="preserve"> של נאט"ו עם רוסיה הוקפא כמעט לחלוטין מאז 2014 מלבד מפגשים מדינים (</w:t>
      </w:r>
      <w:r w:rsidRPr="00EB08DB">
        <w:rPr>
          <w:rFonts w:asciiTheme="majorBidi" w:hAnsiTheme="majorBidi" w:cstheme="majorBidi"/>
          <w:color w:val="auto"/>
          <w:sz w:val="24"/>
          <w:szCs w:val="24"/>
        </w:rPr>
        <w:t>NATO-RUSSIA Council - NRC</w:t>
      </w:r>
      <w:r w:rsidRPr="00EB08DB">
        <w:rPr>
          <w:rFonts w:asciiTheme="minorBidi" w:hAnsiTheme="minorBidi" w:cs="David"/>
          <w:sz w:val="24"/>
          <w:szCs w:val="24"/>
          <w:rtl/>
        </w:rPr>
        <w:t>) כאשר רק שלושה מפגשים כאלו התקיימו בשנת 2016.</w:t>
      </w:r>
    </w:p>
    <w:p w:rsidR="00EB08DB" w:rsidRPr="00B467AC" w:rsidRDefault="00EB08DB" w:rsidP="00EB08DB">
      <w:pPr>
        <w:widowControl w:val="0"/>
        <w:bidi/>
        <w:spacing w:line="480" w:lineRule="auto"/>
        <w:jc w:val="both"/>
        <w:rPr>
          <w:rFonts w:asciiTheme="minorBidi" w:hAnsiTheme="minorBidi" w:cstheme="minorBidi"/>
        </w:rPr>
      </w:pPr>
    </w:p>
    <w:p w:rsidR="00EB08DB" w:rsidRDefault="00EB08DB">
      <w:pPr>
        <w:rPr>
          <w:rFonts w:ascii="Times New Roman" w:hAnsi="Times New Roman" w:cs="David"/>
          <w:b/>
          <w:bCs/>
          <w:color w:val="auto"/>
          <w:sz w:val="24"/>
          <w:szCs w:val="24"/>
          <w:u w:val="single"/>
          <w:rtl/>
        </w:rPr>
      </w:pPr>
      <w:r>
        <w:rPr>
          <w:rFonts w:cs="David"/>
          <w:b/>
          <w:bCs/>
          <w:u w:val="single"/>
          <w:rtl/>
        </w:rPr>
        <w:br w:type="page"/>
      </w:r>
    </w:p>
    <w:p w:rsidR="00EB08DB" w:rsidRPr="00EB08DB" w:rsidRDefault="00EB08DB" w:rsidP="008456D2">
      <w:pPr>
        <w:pStyle w:val="NormalWeb"/>
        <w:bidi/>
        <w:rPr>
          <w:rFonts w:cs="David"/>
          <w:b/>
          <w:bCs/>
          <w:u w:val="single"/>
        </w:rPr>
      </w:pPr>
      <w:r w:rsidRPr="00EB08DB">
        <w:rPr>
          <w:rFonts w:cs="David"/>
          <w:b/>
          <w:bCs/>
          <w:u w:val="single"/>
          <w:rtl/>
        </w:rPr>
        <w:lastRenderedPageBreak/>
        <w:t>נאט</w:t>
      </w:r>
      <w:r w:rsidR="008456D2">
        <w:rPr>
          <w:rFonts w:cs="David" w:hint="cs"/>
          <w:b/>
          <w:bCs/>
          <w:u w:val="single"/>
          <w:rtl/>
        </w:rPr>
        <w:t>"</w:t>
      </w:r>
      <w:r w:rsidRPr="00EB08DB">
        <w:rPr>
          <w:rFonts w:cs="David"/>
          <w:b/>
          <w:bCs/>
          <w:u w:val="single"/>
          <w:rtl/>
        </w:rPr>
        <w:t>ו בשנים האחרונות</w:t>
      </w:r>
    </w:p>
    <w:p w:rsidR="00EB08DB" w:rsidRPr="00EB08DB" w:rsidRDefault="00EB08DB" w:rsidP="00845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David"/>
          <w:sz w:val="24"/>
          <w:szCs w:val="24"/>
          <w:rtl/>
        </w:rPr>
      </w:pPr>
      <w:r w:rsidRPr="00EB08DB">
        <w:rPr>
          <w:rFonts w:asciiTheme="minorBidi" w:hAnsiTheme="minorBidi" w:cs="David"/>
          <w:b/>
          <w:bCs/>
          <w:sz w:val="24"/>
          <w:szCs w:val="24"/>
          <w:rtl/>
        </w:rPr>
        <w:t>פסגת נאט</w:t>
      </w:r>
      <w:r w:rsidR="008456D2">
        <w:rPr>
          <w:rFonts w:asciiTheme="minorBidi" w:hAnsiTheme="minorBidi" w:cs="David" w:hint="cs"/>
          <w:b/>
          <w:bCs/>
          <w:sz w:val="24"/>
          <w:szCs w:val="24"/>
          <w:rtl/>
        </w:rPr>
        <w:t>"</w:t>
      </w:r>
      <w:r w:rsidRPr="00EB08DB">
        <w:rPr>
          <w:rFonts w:asciiTheme="minorBidi" w:hAnsiTheme="minorBidi" w:cs="David"/>
          <w:b/>
          <w:bCs/>
          <w:sz w:val="24"/>
          <w:szCs w:val="24"/>
          <w:rtl/>
        </w:rPr>
        <w:t>ו בשטרסבורג וקהל באפריל 2009</w:t>
      </w:r>
      <w:r w:rsidRPr="00EB08DB">
        <w:rPr>
          <w:rFonts w:asciiTheme="minorBidi" w:hAnsiTheme="minorBidi" w:cs="David"/>
          <w:sz w:val="24"/>
          <w:szCs w:val="24"/>
          <w:rtl/>
        </w:rPr>
        <w:t xml:space="preserve"> ציינה שישים שנים להקמת הארגון והתקיימה בערים שטרסבורג שבצרפת וקהל שבגרמניה. בתום הפסגה אימצו המנהיגים הצהרה משותפת המתייחסת לאתגרים העתידיים של נאט</w:t>
      </w:r>
      <w:r w:rsidR="008456D2">
        <w:rPr>
          <w:rFonts w:asciiTheme="minorBidi" w:hAnsiTheme="minorBidi" w:cs="David" w:hint="cs"/>
          <w:sz w:val="24"/>
          <w:szCs w:val="24"/>
          <w:rtl/>
        </w:rPr>
        <w:t>"</w:t>
      </w:r>
      <w:r w:rsidRPr="00EB08DB">
        <w:rPr>
          <w:rFonts w:asciiTheme="minorBidi" w:hAnsiTheme="minorBidi" w:cs="David"/>
          <w:sz w:val="24"/>
          <w:szCs w:val="24"/>
          <w:rtl/>
        </w:rPr>
        <w:t xml:space="preserve">ו, והצהרות נפרדות ביחס לביטחון הברית ואפגניסטן. ההצהרה על בטחון הברית כללה הכרזה על השקת תהליך שבסופו אומצה על ידי נאט“ו תפיסה אסטרטגית חדשה. בפסגה נבחר </w:t>
      </w:r>
      <w:proofErr w:type="spellStart"/>
      <w:r w:rsidRPr="00EB08DB">
        <w:rPr>
          <w:rFonts w:asciiTheme="minorBidi" w:hAnsiTheme="minorBidi" w:cs="David"/>
          <w:sz w:val="24"/>
          <w:szCs w:val="24"/>
          <w:rtl/>
        </w:rPr>
        <w:t>אנדראס</w:t>
      </w:r>
      <w:proofErr w:type="spellEnd"/>
      <w:r w:rsidRPr="00EB08DB">
        <w:rPr>
          <w:rFonts w:asciiTheme="minorBidi" w:hAnsiTheme="minorBidi" w:cs="David"/>
          <w:sz w:val="24"/>
          <w:szCs w:val="24"/>
          <w:rtl/>
        </w:rPr>
        <w:t xml:space="preserve"> </w:t>
      </w:r>
      <w:proofErr w:type="spellStart"/>
      <w:r w:rsidRPr="00EB08DB">
        <w:rPr>
          <w:rFonts w:asciiTheme="minorBidi" w:hAnsiTheme="minorBidi" w:cs="David"/>
          <w:sz w:val="24"/>
          <w:szCs w:val="24"/>
          <w:rtl/>
        </w:rPr>
        <w:t>פוג</w:t>
      </w:r>
      <w:proofErr w:type="spellEnd"/>
      <w:r w:rsidRPr="00EB08DB">
        <w:rPr>
          <w:rFonts w:asciiTheme="minorBidi" w:hAnsiTheme="minorBidi" w:cs="David"/>
          <w:sz w:val="24"/>
          <w:szCs w:val="24"/>
          <w:rtl/>
        </w:rPr>
        <w:t xml:space="preserve"> </w:t>
      </w:r>
      <w:proofErr w:type="spellStart"/>
      <w:r w:rsidRPr="00EB08DB">
        <w:rPr>
          <w:rFonts w:asciiTheme="minorBidi" w:hAnsiTheme="minorBidi" w:cs="David"/>
          <w:sz w:val="24"/>
          <w:szCs w:val="24"/>
          <w:rtl/>
        </w:rPr>
        <w:t>ראסמוסן</w:t>
      </w:r>
      <w:proofErr w:type="spellEnd"/>
      <w:r w:rsidRPr="00EB08DB">
        <w:rPr>
          <w:rFonts w:asciiTheme="minorBidi" w:hAnsiTheme="minorBidi" w:cs="David"/>
          <w:sz w:val="24"/>
          <w:szCs w:val="24"/>
          <w:rtl/>
        </w:rPr>
        <w:t xml:space="preserve"> למזכ"ל נאט"ו וכן הוחלט עוד על צירופן של אלבניה וקרואטיה לנאט</w:t>
      </w:r>
      <w:r w:rsidR="008456D2">
        <w:rPr>
          <w:rFonts w:asciiTheme="minorBidi" w:hAnsiTheme="minorBidi" w:cs="David" w:hint="cs"/>
          <w:sz w:val="24"/>
          <w:szCs w:val="24"/>
          <w:rtl/>
        </w:rPr>
        <w:t>"</w:t>
      </w:r>
      <w:r w:rsidRPr="00EB08DB">
        <w:rPr>
          <w:rFonts w:asciiTheme="minorBidi" w:hAnsiTheme="minorBidi" w:cs="David"/>
          <w:sz w:val="24"/>
          <w:szCs w:val="24"/>
          <w:rtl/>
        </w:rPr>
        <w:t xml:space="preserve">ו. </w:t>
      </w:r>
    </w:p>
    <w:p w:rsidR="00EB08DB" w:rsidRDefault="00EB08DB" w:rsidP="00EB08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David"/>
          <w:b/>
          <w:bCs/>
          <w:sz w:val="24"/>
          <w:szCs w:val="24"/>
        </w:rPr>
      </w:pPr>
    </w:p>
    <w:p w:rsidR="00EB08DB" w:rsidRDefault="00EB08DB" w:rsidP="00845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David"/>
          <w:sz w:val="24"/>
          <w:szCs w:val="24"/>
        </w:rPr>
      </w:pPr>
      <w:r w:rsidRPr="00EB08DB">
        <w:rPr>
          <w:rFonts w:asciiTheme="minorBidi" w:hAnsiTheme="minorBidi" w:cs="David"/>
          <w:b/>
          <w:bCs/>
          <w:sz w:val="24"/>
          <w:szCs w:val="24"/>
          <w:rtl/>
        </w:rPr>
        <w:t>פסגת ליסבון (נובמבר 2010) ומפגש שרי החוץ של נאט</w:t>
      </w:r>
      <w:r w:rsidR="008456D2">
        <w:rPr>
          <w:rFonts w:asciiTheme="minorBidi" w:hAnsiTheme="minorBidi" w:cs="David" w:hint="cs"/>
          <w:b/>
          <w:bCs/>
          <w:sz w:val="24"/>
          <w:szCs w:val="24"/>
          <w:rtl/>
        </w:rPr>
        <w:t>"</w:t>
      </w:r>
      <w:r w:rsidRPr="00EB08DB">
        <w:rPr>
          <w:rFonts w:asciiTheme="minorBidi" w:hAnsiTheme="minorBidi" w:cs="David"/>
          <w:b/>
          <w:bCs/>
          <w:sz w:val="24"/>
          <w:szCs w:val="24"/>
          <w:rtl/>
        </w:rPr>
        <w:t>ו בברלין (אפריל 2011)</w:t>
      </w:r>
      <w:r w:rsidRPr="00EB08DB">
        <w:rPr>
          <w:rFonts w:asciiTheme="minorBidi" w:hAnsiTheme="minorBidi" w:cs="David"/>
          <w:sz w:val="24"/>
          <w:szCs w:val="24"/>
          <w:rtl/>
        </w:rPr>
        <w:t xml:space="preserve"> הובילו למספר החלטות חשובות בנוגע לעתיד נאט</w:t>
      </w:r>
      <w:r w:rsidR="008456D2">
        <w:rPr>
          <w:rFonts w:asciiTheme="minorBidi" w:hAnsiTheme="minorBidi" w:cs="David" w:hint="cs"/>
          <w:sz w:val="24"/>
          <w:szCs w:val="24"/>
          <w:rtl/>
        </w:rPr>
        <w:t>"</w:t>
      </w:r>
      <w:r w:rsidRPr="00EB08DB">
        <w:rPr>
          <w:rFonts w:asciiTheme="minorBidi" w:hAnsiTheme="minorBidi" w:cs="David"/>
          <w:sz w:val="24"/>
          <w:szCs w:val="24"/>
          <w:rtl/>
        </w:rPr>
        <w:t xml:space="preserve">ו בכלל ולעתיד הקשר עם המדינות שותפות אשר התבססה על אימוץ תפיסה אסטרטגית חדשה לנאט"ו. מזכ“ל נאט“ו דאז </w:t>
      </w:r>
      <w:proofErr w:type="spellStart"/>
      <w:r w:rsidRPr="00EB08DB">
        <w:rPr>
          <w:rFonts w:asciiTheme="minorBidi" w:hAnsiTheme="minorBidi" w:cs="David"/>
          <w:sz w:val="24"/>
          <w:szCs w:val="24"/>
          <w:rtl/>
        </w:rPr>
        <w:t>אנדראס</w:t>
      </w:r>
      <w:proofErr w:type="spellEnd"/>
      <w:r w:rsidRPr="00EB08DB">
        <w:rPr>
          <w:rFonts w:asciiTheme="minorBidi" w:hAnsiTheme="minorBidi" w:cs="David"/>
          <w:sz w:val="24"/>
          <w:szCs w:val="24"/>
          <w:rtl/>
        </w:rPr>
        <w:t xml:space="preserve"> </w:t>
      </w:r>
      <w:proofErr w:type="spellStart"/>
      <w:r w:rsidRPr="00EB08DB">
        <w:rPr>
          <w:rFonts w:asciiTheme="minorBidi" w:hAnsiTheme="minorBidi" w:cs="David"/>
          <w:sz w:val="24"/>
          <w:szCs w:val="24"/>
          <w:rtl/>
        </w:rPr>
        <w:t>פוג</w:t>
      </w:r>
      <w:proofErr w:type="spellEnd"/>
      <w:r w:rsidRPr="00EB08DB">
        <w:rPr>
          <w:rFonts w:asciiTheme="minorBidi" w:hAnsiTheme="minorBidi" w:cs="David"/>
          <w:sz w:val="24"/>
          <w:szCs w:val="24"/>
          <w:rtl/>
        </w:rPr>
        <w:t xml:space="preserve"> </w:t>
      </w:r>
      <w:proofErr w:type="spellStart"/>
      <w:r w:rsidRPr="00EB08DB">
        <w:rPr>
          <w:rFonts w:asciiTheme="minorBidi" w:hAnsiTheme="minorBidi" w:cs="David"/>
          <w:sz w:val="24"/>
          <w:szCs w:val="24"/>
          <w:rtl/>
        </w:rPr>
        <w:t>ראסמונסן</w:t>
      </w:r>
      <w:proofErr w:type="spellEnd"/>
      <w:r w:rsidRPr="00EB08DB">
        <w:rPr>
          <w:rFonts w:asciiTheme="minorBidi" w:hAnsiTheme="minorBidi" w:cs="David"/>
          <w:sz w:val="24"/>
          <w:szCs w:val="24"/>
          <w:rtl/>
        </w:rPr>
        <w:t xml:space="preserve">, הודיע מיד עם כניסתו לתפקיד על מינוי </w:t>
      </w:r>
      <w:r w:rsidR="008456D2">
        <w:rPr>
          <w:rFonts w:asciiTheme="minorBidi" w:hAnsiTheme="minorBidi" w:cs="David" w:hint="cs"/>
          <w:sz w:val="24"/>
          <w:szCs w:val="24"/>
          <w:rtl/>
        </w:rPr>
        <w:t>"</w:t>
      </w:r>
      <w:r w:rsidRPr="00EB08DB">
        <w:rPr>
          <w:rFonts w:asciiTheme="minorBidi" w:hAnsiTheme="minorBidi" w:cs="David"/>
          <w:sz w:val="24"/>
          <w:szCs w:val="24"/>
          <w:rtl/>
        </w:rPr>
        <w:t>קבוצת חכמים</w:t>
      </w:r>
      <w:r w:rsidR="008456D2">
        <w:rPr>
          <w:rFonts w:asciiTheme="minorBidi" w:hAnsiTheme="minorBidi" w:cs="David" w:hint="cs"/>
          <w:sz w:val="24"/>
          <w:szCs w:val="24"/>
          <w:rtl/>
        </w:rPr>
        <w:t>"</w:t>
      </w:r>
      <w:r w:rsidRPr="00EB08DB">
        <w:rPr>
          <w:rFonts w:asciiTheme="minorBidi" w:hAnsiTheme="minorBidi" w:cs="David"/>
          <w:sz w:val="24"/>
          <w:szCs w:val="24"/>
          <w:rtl/>
        </w:rPr>
        <w:t xml:space="preserve"> בראשותה של מזכירת המדינה האמריקנית לשעבר, מדליין אולברייט, שמטרתה הייתה לגבש המלצה לתכני – “</w:t>
      </w:r>
      <w:r w:rsidRPr="00EB08DB">
        <w:rPr>
          <w:rFonts w:asciiTheme="majorBidi" w:hAnsiTheme="majorBidi" w:cstheme="majorBidi"/>
          <w:sz w:val="24"/>
          <w:szCs w:val="24"/>
        </w:rPr>
        <w:t xml:space="preserve">Active Engagement, Modern </w:t>
      </w:r>
      <w:proofErr w:type="spellStart"/>
      <w:r w:rsidRPr="00EB08DB">
        <w:rPr>
          <w:rFonts w:asciiTheme="majorBidi" w:hAnsiTheme="majorBidi" w:cstheme="majorBidi"/>
          <w:sz w:val="24"/>
          <w:szCs w:val="24"/>
        </w:rPr>
        <w:t>Defence</w:t>
      </w:r>
      <w:proofErr w:type="spellEnd"/>
      <w:r w:rsidRPr="00EB08DB">
        <w:rPr>
          <w:rFonts w:asciiTheme="minorBidi" w:hAnsiTheme="minorBidi" w:cs="David"/>
          <w:sz w:val="24"/>
          <w:szCs w:val="24"/>
          <w:rtl/>
        </w:rPr>
        <w:t>“ לעשר השנים הבאות. ההמלצות הועברו לידיעת מועצת נאט“ו (</w:t>
      </w:r>
      <w:r w:rsidRPr="00EB08DB">
        <w:rPr>
          <w:rFonts w:asciiTheme="majorBidi" w:hAnsiTheme="majorBidi" w:cstheme="majorBidi"/>
          <w:sz w:val="24"/>
          <w:szCs w:val="24"/>
        </w:rPr>
        <w:t>NAC– North Atlantic Counci</w:t>
      </w:r>
      <w:r w:rsidRPr="00EB08DB">
        <w:rPr>
          <w:rFonts w:asciiTheme="minorBidi" w:hAnsiTheme="minorBidi" w:cs="David"/>
          <w:sz w:val="24"/>
          <w:szCs w:val="24"/>
        </w:rPr>
        <w:t>l</w:t>
      </w:r>
      <w:r w:rsidRPr="00EB08DB">
        <w:rPr>
          <w:rFonts w:asciiTheme="minorBidi" w:hAnsiTheme="minorBidi" w:cs="David"/>
          <w:sz w:val="24"/>
          <w:szCs w:val="24"/>
          <w:rtl/>
        </w:rPr>
        <w:t>) ובהמשך לאישור מנהיגי נאט“ו בפסגה בליסבון. מזכ“ל הארגון אף התייחס לתפיסה החדשה בנאומו בכנס הרצליה בפברואר 2011. התפיסה האסטרטגית המעודכנת של נאט“ו, מתארת את חזון הברית לעשור הקרוב ועיקרה הינה  היכולת להגן על המדינות החברות מפני איומים שונים הדדית (</w:t>
      </w:r>
      <w:r w:rsidRPr="00EB08DB">
        <w:rPr>
          <w:rFonts w:asciiTheme="majorBidi" w:hAnsiTheme="majorBidi" w:cstheme="majorBidi"/>
          <w:sz w:val="24"/>
          <w:szCs w:val="24"/>
        </w:rPr>
        <w:t xml:space="preserve">collective </w:t>
      </w:r>
      <w:proofErr w:type="spellStart"/>
      <w:r w:rsidRPr="00EB08DB">
        <w:rPr>
          <w:rFonts w:asciiTheme="majorBidi" w:hAnsiTheme="majorBidi" w:cstheme="majorBidi"/>
          <w:sz w:val="24"/>
          <w:szCs w:val="24"/>
        </w:rPr>
        <w:t>defence</w:t>
      </w:r>
      <w:proofErr w:type="spellEnd"/>
      <w:r w:rsidRPr="00EB08DB">
        <w:rPr>
          <w:rFonts w:asciiTheme="minorBidi" w:hAnsiTheme="minorBidi" w:cs="David"/>
          <w:sz w:val="24"/>
          <w:szCs w:val="24"/>
          <w:rtl/>
        </w:rPr>
        <w:t>), יכולת ניהול משברים (</w:t>
      </w:r>
      <w:r w:rsidRPr="00EB08DB">
        <w:rPr>
          <w:rFonts w:asciiTheme="majorBidi" w:hAnsiTheme="majorBidi" w:cstheme="majorBidi"/>
          <w:sz w:val="24"/>
          <w:szCs w:val="24"/>
        </w:rPr>
        <w:t>crisis</w:t>
      </w:r>
      <w:r w:rsidRPr="00EB08DB">
        <w:rPr>
          <w:rFonts w:asciiTheme="minorBidi" w:hAnsiTheme="minorBidi" w:cs="David"/>
          <w:sz w:val="24"/>
          <w:szCs w:val="24"/>
        </w:rPr>
        <w:t xml:space="preserve"> </w:t>
      </w:r>
      <w:r w:rsidRPr="00EB08DB">
        <w:rPr>
          <w:rFonts w:asciiTheme="majorBidi" w:hAnsiTheme="majorBidi" w:cstheme="majorBidi"/>
          <w:sz w:val="24"/>
          <w:szCs w:val="24"/>
        </w:rPr>
        <w:t>management</w:t>
      </w:r>
      <w:r w:rsidRPr="00EB08DB">
        <w:rPr>
          <w:rFonts w:asciiTheme="minorBidi" w:hAnsiTheme="minorBidi" w:cs="David"/>
          <w:sz w:val="24"/>
          <w:szCs w:val="24"/>
          <w:rtl/>
        </w:rPr>
        <w:t>) והידוק שיתוף הפעולה עם גופים וארגונים מחוץ לנאט“ו במטרה להביא ליציבות בינלאומית (</w:t>
      </w:r>
      <w:r w:rsidRPr="00EB08DB">
        <w:rPr>
          <w:rFonts w:asciiTheme="majorBidi" w:hAnsiTheme="majorBidi" w:cstheme="majorBidi"/>
          <w:sz w:val="24"/>
          <w:szCs w:val="24"/>
        </w:rPr>
        <w:t>cooperative security</w:t>
      </w:r>
      <w:r w:rsidRPr="00EB08DB">
        <w:rPr>
          <w:rFonts w:asciiTheme="minorBidi" w:hAnsiTheme="minorBidi" w:cs="David"/>
          <w:sz w:val="24"/>
          <w:szCs w:val="24"/>
          <w:rtl/>
        </w:rPr>
        <w:t>).</w:t>
      </w:r>
    </w:p>
    <w:p w:rsidR="00EB08DB" w:rsidRPr="00EB08DB" w:rsidRDefault="00EB08DB" w:rsidP="00EB08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David"/>
          <w:sz w:val="24"/>
          <w:szCs w:val="24"/>
          <w:rtl/>
        </w:rPr>
      </w:pPr>
    </w:p>
    <w:p w:rsidR="00EB08DB" w:rsidRDefault="00EB08DB" w:rsidP="00845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David"/>
          <w:sz w:val="24"/>
          <w:szCs w:val="24"/>
        </w:rPr>
      </w:pPr>
      <w:r w:rsidRPr="00EB08DB">
        <w:rPr>
          <w:rFonts w:asciiTheme="minorBidi" w:hAnsiTheme="minorBidi" w:cs="David"/>
          <w:sz w:val="24"/>
          <w:szCs w:val="24"/>
          <w:rtl/>
        </w:rPr>
        <w:t>עוד הוחלט כי במהלך שנת 2011 תחל באפגניסטן העברת האחריות הביטחונית בחלק מהמחוזות לכוחות אפגנים עד לסיום מבצע נאט"ו במדינה ב-2014. הוחלט כי הברית תפתח יכולת להתגוננות מפני טילים בליסטיים, כאשר היעד הוא השגת הגנה מלאה לכל הטריטוריה, הכוחות והאוכלוסייה האירופאית של נאט“ו כנגד האיום הגובר של פרוליפרציה של טילים בליסטיים. התכנית גררה ביקורת קשה מצד רוסיה ומהווה מאז מקור למתח בינה לבין הברית. כמו כן, שיתוף הפעולה עם רוסיה נדון ואומצה הערכת מצב משותפת של נאט“ו ורוסיה ביחס לאתגרים הביטחוניים המשותפים במאה ה-21. עוד הוסכם כי תהיה בחינה משותפת של נאט“ו ורוסיה של הפוטנציאל בתכניות משותפות, קיימות ועתידיות, להתגוננות מפני טילים. במקביל, הובעה נכונות לדון בנושא גם עם מדינות רלוונטיות אחרות על בסיס של כל מקרה לגופו. בגזרת שיתוף הפעולה עם המדינות השותפות, הוחלט על העמקת כינון “תיבת כלים אחידה“ של תרגילים/פעילויות, כינון תכנית פעולה אינדיבידואלית (</w:t>
      </w:r>
      <w:r w:rsidRPr="00EB08DB">
        <w:rPr>
          <w:rFonts w:asciiTheme="majorBidi" w:hAnsiTheme="majorBidi" w:cstheme="majorBidi"/>
          <w:sz w:val="24"/>
          <w:szCs w:val="24"/>
        </w:rPr>
        <w:t>IPCP</w:t>
      </w:r>
      <w:r w:rsidRPr="00EB08DB">
        <w:rPr>
          <w:rFonts w:asciiTheme="minorBidi" w:hAnsiTheme="minorBidi" w:cs="David"/>
          <w:sz w:val="24"/>
          <w:szCs w:val="24"/>
          <w:rtl/>
        </w:rPr>
        <w:t>) ושתוף פעולה לפי מידה, (לפי צרכי ויכולות המדינה ונאט“ו), הידוק הדיאלוג הפוליטי, פיתוח מסגרות גמישות לדיון באתגרים ביטחוניים ואף מתן האפשרות לפתוח משרד בנאט</w:t>
      </w:r>
      <w:r w:rsidR="008456D2">
        <w:rPr>
          <w:rFonts w:asciiTheme="minorBidi" w:hAnsiTheme="minorBidi" w:cs="David" w:hint="cs"/>
          <w:sz w:val="24"/>
          <w:szCs w:val="24"/>
          <w:rtl/>
        </w:rPr>
        <w:t>"</w:t>
      </w:r>
      <w:r w:rsidRPr="00EB08DB">
        <w:rPr>
          <w:rFonts w:asciiTheme="minorBidi" w:hAnsiTheme="minorBidi" w:cs="David"/>
          <w:sz w:val="24"/>
          <w:szCs w:val="24"/>
          <w:rtl/>
        </w:rPr>
        <w:t xml:space="preserve">ו. </w:t>
      </w:r>
    </w:p>
    <w:p w:rsidR="00EB08DB" w:rsidRPr="00EB08DB" w:rsidRDefault="00EB08DB" w:rsidP="00EB08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David"/>
          <w:sz w:val="24"/>
          <w:szCs w:val="24"/>
          <w:rtl/>
        </w:rPr>
      </w:pPr>
    </w:p>
    <w:p w:rsidR="00EB08DB" w:rsidRDefault="00EB08DB" w:rsidP="00EB08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David"/>
          <w:sz w:val="24"/>
          <w:szCs w:val="24"/>
        </w:rPr>
      </w:pPr>
      <w:r w:rsidRPr="00EB08DB">
        <w:rPr>
          <w:rFonts w:asciiTheme="minorBidi" w:hAnsiTheme="minorBidi" w:cs="David"/>
          <w:b/>
          <w:bCs/>
          <w:sz w:val="24"/>
          <w:szCs w:val="24"/>
          <w:rtl/>
        </w:rPr>
        <w:t>בפסגת שיקגו במאי 2012</w:t>
      </w:r>
      <w:r w:rsidRPr="00EB08DB">
        <w:rPr>
          <w:rFonts w:asciiTheme="minorBidi" w:hAnsiTheme="minorBidi" w:cs="David"/>
          <w:sz w:val="24"/>
          <w:szCs w:val="24"/>
          <w:rtl/>
        </w:rPr>
        <w:t xml:space="preserve"> נדונה אסטרטגית היציאה וסיום הפעילות המבצעית של כוחות נאט"ו באפגניסטן עד דצמבר 2014 ומעבר לפעילות המבוססת על מתן הכשרות לכוחות המקומיים. הוצגה יכולת ביניים למערכת ההגנה מפני טילים, אשר לה מרכיבים רבים המפוזרים בין מדינות שונות בברית. בנוסף, נדונו רעיונות שונים במסגרת יוזמתו של המזכ"ל - </w:t>
      </w:r>
      <w:r w:rsidRPr="00EB08DB">
        <w:rPr>
          <w:rFonts w:asciiTheme="majorBidi" w:hAnsiTheme="majorBidi" w:cstheme="majorBidi"/>
          <w:sz w:val="24"/>
          <w:szCs w:val="24"/>
        </w:rPr>
        <w:t xml:space="preserve">Smart </w:t>
      </w:r>
      <w:proofErr w:type="spellStart"/>
      <w:r w:rsidRPr="00EB08DB">
        <w:rPr>
          <w:rFonts w:asciiTheme="majorBidi" w:hAnsiTheme="majorBidi" w:cstheme="majorBidi"/>
          <w:sz w:val="24"/>
          <w:szCs w:val="24"/>
        </w:rPr>
        <w:t>Defence</w:t>
      </w:r>
      <w:proofErr w:type="spellEnd"/>
      <w:r w:rsidRPr="00EB08DB">
        <w:rPr>
          <w:rFonts w:asciiTheme="minorBidi" w:hAnsiTheme="minorBidi" w:cs="David"/>
          <w:sz w:val="24"/>
          <w:szCs w:val="24"/>
          <w:rtl/>
        </w:rPr>
        <w:t xml:space="preserve"> - להתמודד עם צמצום תקציבי הביטחון של המדינות החברות בעקבות המשבר הכל</w:t>
      </w:r>
      <w:r w:rsidR="005E4B17">
        <w:rPr>
          <w:rFonts w:asciiTheme="minorBidi" w:hAnsiTheme="minorBidi" w:cs="David" w:hint="cs"/>
          <w:sz w:val="24"/>
          <w:szCs w:val="24"/>
          <w:rtl/>
        </w:rPr>
        <w:t xml:space="preserve">כלי של 2008. </w:t>
      </w:r>
    </w:p>
    <w:p w:rsidR="00EB08DB" w:rsidRPr="00EB08DB" w:rsidRDefault="00EB08DB" w:rsidP="00EB08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inorBidi" w:hAnsiTheme="minorBidi" w:cs="David"/>
          <w:sz w:val="24"/>
          <w:szCs w:val="24"/>
          <w:rtl/>
        </w:rPr>
      </w:pPr>
    </w:p>
    <w:p w:rsidR="00EB08DB" w:rsidRDefault="00EB08DB" w:rsidP="008456D2">
      <w:pPr>
        <w:widowControl w:val="0"/>
        <w:bidi/>
        <w:jc w:val="both"/>
        <w:rPr>
          <w:rFonts w:asciiTheme="minorBidi" w:hAnsiTheme="minorBidi" w:cs="David"/>
          <w:sz w:val="24"/>
          <w:szCs w:val="24"/>
          <w:rtl/>
        </w:rPr>
      </w:pPr>
      <w:r w:rsidRPr="00EB08DB">
        <w:rPr>
          <w:rFonts w:asciiTheme="minorBidi" w:hAnsiTheme="minorBidi" w:cs="David"/>
          <w:b/>
          <w:bCs/>
          <w:sz w:val="24"/>
          <w:szCs w:val="24"/>
          <w:rtl/>
        </w:rPr>
        <w:t xml:space="preserve">פסגת </w:t>
      </w:r>
      <w:proofErr w:type="spellStart"/>
      <w:r w:rsidRPr="00EB08DB">
        <w:rPr>
          <w:rFonts w:asciiTheme="minorBidi" w:hAnsiTheme="minorBidi" w:cs="David"/>
          <w:b/>
          <w:bCs/>
          <w:sz w:val="24"/>
          <w:szCs w:val="24"/>
          <w:rtl/>
        </w:rPr>
        <w:t>ויילס</w:t>
      </w:r>
      <w:proofErr w:type="spellEnd"/>
      <w:r w:rsidRPr="00EB08DB">
        <w:rPr>
          <w:rFonts w:asciiTheme="minorBidi" w:hAnsiTheme="minorBidi" w:cs="David"/>
          <w:b/>
          <w:bCs/>
          <w:sz w:val="24"/>
          <w:szCs w:val="24"/>
          <w:rtl/>
        </w:rPr>
        <w:t xml:space="preserve"> התקיימה בחודש ספטמבר 2014</w:t>
      </w:r>
      <w:r w:rsidRPr="00EB08DB">
        <w:rPr>
          <w:rFonts w:asciiTheme="minorBidi" w:hAnsiTheme="minorBidi" w:cs="David"/>
          <w:sz w:val="24"/>
          <w:szCs w:val="24"/>
          <w:rtl/>
        </w:rPr>
        <w:t xml:space="preserve">, כאקורד סיום לכהונתו של </w:t>
      </w:r>
      <w:proofErr w:type="spellStart"/>
      <w:r w:rsidRPr="00EB08DB">
        <w:rPr>
          <w:rFonts w:asciiTheme="minorBidi" w:hAnsiTheme="minorBidi" w:cs="David"/>
          <w:sz w:val="24"/>
          <w:szCs w:val="24"/>
          <w:rtl/>
        </w:rPr>
        <w:t>ראסמוסן</w:t>
      </w:r>
      <w:proofErr w:type="spellEnd"/>
      <w:r w:rsidRPr="00EB08DB">
        <w:rPr>
          <w:rFonts w:asciiTheme="minorBidi" w:hAnsiTheme="minorBidi" w:cs="David"/>
          <w:sz w:val="24"/>
          <w:szCs w:val="24"/>
          <w:rtl/>
        </w:rPr>
        <w:t xml:space="preserve"> וטרם כניסתו לתפקיד המזכ"ל של ראש ממשלת נורבגיה לשעבר </w:t>
      </w:r>
      <w:r w:rsidRPr="00EB08DB">
        <w:rPr>
          <w:rFonts w:asciiTheme="majorBidi" w:hAnsiTheme="majorBidi" w:cstheme="majorBidi"/>
          <w:sz w:val="24"/>
          <w:szCs w:val="24"/>
        </w:rPr>
        <w:t xml:space="preserve">Jens- </w:t>
      </w:r>
      <w:proofErr w:type="spellStart"/>
      <w:r w:rsidRPr="00EB08DB">
        <w:rPr>
          <w:rFonts w:asciiTheme="majorBidi" w:hAnsiTheme="majorBidi" w:cstheme="majorBidi"/>
          <w:sz w:val="24"/>
          <w:szCs w:val="24"/>
        </w:rPr>
        <w:t>Soltenbrg</w:t>
      </w:r>
      <w:proofErr w:type="spellEnd"/>
      <w:r w:rsidRPr="00EB08DB">
        <w:rPr>
          <w:rFonts w:asciiTheme="minorBidi" w:hAnsiTheme="minorBidi" w:cs="David"/>
          <w:sz w:val="24"/>
          <w:szCs w:val="24"/>
          <w:rtl/>
        </w:rPr>
        <w:t>, ומתארת בצורה הטובה ביותר את השינויים הרבים שעבר נאט</w:t>
      </w:r>
      <w:r w:rsidR="008456D2">
        <w:rPr>
          <w:rFonts w:asciiTheme="minorBidi" w:hAnsiTheme="minorBidi" w:cs="David" w:hint="cs"/>
          <w:sz w:val="24"/>
          <w:szCs w:val="24"/>
          <w:rtl/>
        </w:rPr>
        <w:t>"</w:t>
      </w:r>
      <w:r w:rsidRPr="00EB08DB">
        <w:rPr>
          <w:rFonts w:asciiTheme="minorBidi" w:hAnsiTheme="minorBidi" w:cs="David"/>
          <w:sz w:val="24"/>
          <w:szCs w:val="24"/>
          <w:rtl/>
        </w:rPr>
        <w:t xml:space="preserve">ו בתקופתו </w:t>
      </w:r>
      <w:proofErr w:type="spellStart"/>
      <w:r w:rsidRPr="00EB08DB">
        <w:rPr>
          <w:rFonts w:asciiTheme="minorBidi" w:hAnsiTheme="minorBidi" w:cs="David"/>
          <w:sz w:val="24"/>
          <w:szCs w:val="24"/>
          <w:rtl/>
        </w:rPr>
        <w:t>ראסמונסן</w:t>
      </w:r>
      <w:proofErr w:type="spellEnd"/>
      <w:r w:rsidRPr="00EB08DB">
        <w:rPr>
          <w:rFonts w:asciiTheme="minorBidi" w:hAnsiTheme="minorBidi" w:cs="David"/>
          <w:sz w:val="24"/>
          <w:szCs w:val="24"/>
          <w:rtl/>
        </w:rPr>
        <w:t xml:space="preserve"> כמזכ"ל. מספר חודשים טרם כינוס הפסגה היו כאלו שתהו בארגון האם יש בכלל קיים צורך בקיומה של פסגה זו, לאור הנושאים ‘המשעממים‘ בהם היא אמורה כביכול לעסוק: סיום משימת נאט“ו באפגניסטן הצפויה מספר חודשים לאחר קיום הפסגה, וכן חילופי המזכ“לים. מספר אירועים אשר התרחשו ממש בסמוך לפסגה, כאשר הבולט שבהם היה סיפוח האי קרים על ידי רוסיה והידרדרות המצב הביטחוני בין רוסיה לאוקראינה, שינו באחת את נושאי המיקוד של הפסגה. אירועים אלו היוו צלצול השכמה מהדהד למדינות הברית בכלל ולשותפות המזרחיות של הארגון בפרט לגבי האתגרים הניצבים בפני מדינות הברית, תוך שהיו ביניהן לא מעט חברות שראו באירועים אלו עדות מוחשית לשובם של האיום הרוסי ושל רוחות המלחמה הקרה לאדמת אירופה. לכך יש להוסיף גם את התקדמות כוחות </w:t>
      </w:r>
      <w:proofErr w:type="spellStart"/>
      <w:r w:rsidRPr="00EB08DB">
        <w:rPr>
          <w:rFonts w:asciiTheme="minorBidi" w:hAnsiTheme="minorBidi" w:cs="David"/>
          <w:sz w:val="24"/>
          <w:szCs w:val="24"/>
          <w:rtl/>
        </w:rPr>
        <w:t>דאע</w:t>
      </w:r>
      <w:r w:rsidR="008456D2">
        <w:rPr>
          <w:rFonts w:asciiTheme="minorBidi" w:hAnsiTheme="minorBidi" w:cs="David" w:hint="cs"/>
          <w:sz w:val="24"/>
          <w:szCs w:val="24"/>
          <w:rtl/>
        </w:rPr>
        <w:t>"</w:t>
      </w:r>
      <w:r w:rsidRPr="00EB08DB">
        <w:rPr>
          <w:rFonts w:asciiTheme="minorBidi" w:hAnsiTheme="minorBidi" w:cs="David"/>
          <w:sz w:val="24"/>
          <w:szCs w:val="24"/>
          <w:rtl/>
        </w:rPr>
        <w:t>ש</w:t>
      </w:r>
      <w:proofErr w:type="spellEnd"/>
      <w:r w:rsidRPr="00EB08DB">
        <w:rPr>
          <w:rFonts w:asciiTheme="minorBidi" w:hAnsiTheme="minorBidi" w:cs="David"/>
          <w:sz w:val="24"/>
          <w:szCs w:val="24"/>
          <w:rtl/>
        </w:rPr>
        <w:t xml:space="preserve"> בעיראק והמצב הכאוטי בלוב. השילוב המצרפי של כל האירועים הללו יחד, נתן לפסגת </w:t>
      </w:r>
      <w:proofErr w:type="spellStart"/>
      <w:r w:rsidRPr="00EB08DB">
        <w:rPr>
          <w:rFonts w:asciiTheme="minorBidi" w:hAnsiTheme="minorBidi" w:cs="David"/>
          <w:sz w:val="24"/>
          <w:szCs w:val="24"/>
          <w:rtl/>
        </w:rPr>
        <w:t>ויילס</w:t>
      </w:r>
      <w:proofErr w:type="spellEnd"/>
      <w:r w:rsidRPr="00EB08DB">
        <w:rPr>
          <w:rFonts w:asciiTheme="minorBidi" w:hAnsiTheme="minorBidi" w:cs="David"/>
          <w:sz w:val="24"/>
          <w:szCs w:val="24"/>
          <w:rtl/>
        </w:rPr>
        <w:t xml:space="preserve"> בעיני רבים מעמד של הפסגה החשובה ביותר לארגון מאז סיום המלחמה הקרה. בפסגה זו התקבלו מספר החלטות מהותיות, הנגזרות מגודל השעה, כשבראשן ניצב מה שנתפש כאיום הרוסי המחודש על אדמת אירופה. בהקשר זה בולטת ההחלטה להקים כוח לפריסה מהירה בסדר כוחות של כמה אלפי חיילים בודדים, הקמת מפקדות במוכנות גבוהה במזרח אירופה, ושמירה על נוכחות של כוחות הברית- בים, באוויר וביבשה- באזורים הסמוכים לנקודות חיכוך אפשריות עם הרוסים (המדינות הבלטיות, פולין, הים השחור ועוד). לנוכח האיומים במזרח התיכון, שימשה הפסגה </w:t>
      </w:r>
      <w:proofErr w:type="spellStart"/>
      <w:r w:rsidRPr="00EB08DB">
        <w:rPr>
          <w:rFonts w:asciiTheme="minorBidi" w:hAnsiTheme="minorBidi" w:cs="David"/>
          <w:sz w:val="24"/>
          <w:szCs w:val="24"/>
          <w:rtl/>
        </w:rPr>
        <w:t>בויילס</w:t>
      </w:r>
      <w:proofErr w:type="spellEnd"/>
      <w:r w:rsidRPr="00EB08DB">
        <w:rPr>
          <w:rFonts w:asciiTheme="minorBidi" w:hAnsiTheme="minorBidi" w:cs="David"/>
          <w:sz w:val="24"/>
          <w:szCs w:val="24"/>
          <w:rtl/>
        </w:rPr>
        <w:t xml:space="preserve"> פלטפורמה לנשיא ארה“ב, להשיק את הקואליציה הבינלאומית למאבק </w:t>
      </w:r>
      <w:proofErr w:type="spellStart"/>
      <w:r w:rsidRPr="00EB08DB">
        <w:rPr>
          <w:rFonts w:asciiTheme="minorBidi" w:hAnsiTheme="minorBidi" w:cs="David"/>
          <w:sz w:val="24"/>
          <w:szCs w:val="24"/>
          <w:rtl/>
        </w:rPr>
        <w:t>בדאע</w:t>
      </w:r>
      <w:r w:rsidR="008456D2">
        <w:rPr>
          <w:rFonts w:asciiTheme="minorBidi" w:hAnsiTheme="minorBidi" w:cs="David" w:hint="cs"/>
          <w:sz w:val="24"/>
          <w:szCs w:val="24"/>
          <w:rtl/>
        </w:rPr>
        <w:t>"</w:t>
      </w:r>
      <w:r w:rsidRPr="00EB08DB">
        <w:rPr>
          <w:rFonts w:asciiTheme="minorBidi" w:hAnsiTheme="minorBidi" w:cs="David"/>
          <w:sz w:val="24"/>
          <w:szCs w:val="24"/>
          <w:rtl/>
        </w:rPr>
        <w:t>ש</w:t>
      </w:r>
      <w:proofErr w:type="spellEnd"/>
      <w:r w:rsidRPr="00EB08DB">
        <w:rPr>
          <w:rFonts w:asciiTheme="minorBidi" w:hAnsiTheme="minorBidi" w:cs="David"/>
          <w:sz w:val="24"/>
          <w:szCs w:val="24"/>
          <w:rtl/>
        </w:rPr>
        <w:t xml:space="preserve">, כאשר תפקידה של </w:t>
      </w:r>
      <w:r w:rsidRPr="00EB08DB">
        <w:rPr>
          <w:rFonts w:asciiTheme="minorBidi" w:hAnsiTheme="minorBidi" w:cs="David"/>
          <w:sz w:val="24"/>
          <w:szCs w:val="24"/>
          <w:rtl/>
        </w:rPr>
        <w:lastRenderedPageBreak/>
        <w:t xml:space="preserve">הברית בהקשר זה הוא בעיקר מסייע (ולא מוביל). בפסגת </w:t>
      </w:r>
      <w:proofErr w:type="spellStart"/>
      <w:r w:rsidRPr="00EB08DB">
        <w:rPr>
          <w:rFonts w:asciiTheme="minorBidi" w:hAnsiTheme="minorBidi" w:cs="David"/>
          <w:sz w:val="24"/>
          <w:szCs w:val="24"/>
          <w:rtl/>
        </w:rPr>
        <w:t>ויילס</w:t>
      </w:r>
      <w:proofErr w:type="spellEnd"/>
      <w:r w:rsidRPr="00EB08DB">
        <w:rPr>
          <w:rFonts w:asciiTheme="minorBidi" w:hAnsiTheme="minorBidi" w:cs="David"/>
          <w:sz w:val="24"/>
          <w:szCs w:val="24"/>
          <w:rtl/>
        </w:rPr>
        <w:t xml:space="preserve"> הוחלט על הקמת שותפות משודרגת אליה הוזמנו גיאורגיה, מולדובה וירדן (בהמשך הוזמנה להצטרף גם עיראק, כאשר ראש הממשלה, </w:t>
      </w:r>
      <w:proofErr w:type="spellStart"/>
      <w:r w:rsidRPr="00EB08DB">
        <w:rPr>
          <w:rFonts w:asciiTheme="minorBidi" w:hAnsiTheme="minorBidi" w:cs="David"/>
          <w:sz w:val="24"/>
          <w:szCs w:val="24"/>
          <w:rtl/>
        </w:rPr>
        <w:t>עבאדי</w:t>
      </w:r>
      <w:proofErr w:type="spellEnd"/>
      <w:r w:rsidRPr="00EB08DB">
        <w:rPr>
          <w:rFonts w:asciiTheme="minorBidi" w:hAnsiTheme="minorBidi" w:cs="David"/>
          <w:sz w:val="24"/>
          <w:szCs w:val="24"/>
          <w:rtl/>
        </w:rPr>
        <w:t>, עמד בתנאי הסף שהוצב לו על ידי נאט</w:t>
      </w:r>
      <w:r w:rsidR="008456D2">
        <w:rPr>
          <w:rFonts w:asciiTheme="minorBidi" w:hAnsiTheme="minorBidi" w:cs="David" w:hint="cs"/>
          <w:sz w:val="24"/>
          <w:szCs w:val="24"/>
          <w:rtl/>
        </w:rPr>
        <w:t>"</w:t>
      </w:r>
      <w:r w:rsidRPr="00EB08DB">
        <w:rPr>
          <w:rFonts w:asciiTheme="minorBidi" w:hAnsiTheme="minorBidi" w:cs="David"/>
          <w:sz w:val="24"/>
          <w:szCs w:val="24"/>
          <w:rtl/>
        </w:rPr>
        <w:t xml:space="preserve">ו, הקמת ממשלה </w:t>
      </w:r>
      <w:r w:rsidRPr="00EB08DB">
        <w:rPr>
          <w:rFonts w:asciiTheme="majorBidi" w:hAnsiTheme="majorBidi" w:cstheme="majorBidi"/>
          <w:sz w:val="24"/>
          <w:szCs w:val="24"/>
        </w:rPr>
        <w:t>Inclusive</w:t>
      </w:r>
      <w:r w:rsidRPr="00EB08DB">
        <w:rPr>
          <w:rFonts w:asciiTheme="minorBidi" w:hAnsiTheme="minorBidi" w:cs="David"/>
          <w:sz w:val="24"/>
          <w:szCs w:val="24"/>
          <w:rtl/>
        </w:rPr>
        <w:t xml:space="preserve"> של מרכיביה השונים של החברה העיראקית). בנוסף, הוסכם גם על מסגרת הנוכחות של נאט</w:t>
      </w:r>
      <w:r w:rsidR="008456D2">
        <w:rPr>
          <w:rFonts w:asciiTheme="minorBidi" w:hAnsiTheme="minorBidi" w:cs="David" w:hint="cs"/>
          <w:sz w:val="24"/>
          <w:szCs w:val="24"/>
          <w:rtl/>
        </w:rPr>
        <w:t>"</w:t>
      </w:r>
      <w:r w:rsidRPr="00EB08DB">
        <w:rPr>
          <w:rFonts w:asciiTheme="minorBidi" w:hAnsiTheme="minorBidi" w:cs="David"/>
          <w:sz w:val="24"/>
          <w:szCs w:val="24"/>
          <w:rtl/>
        </w:rPr>
        <w:t xml:space="preserve">ו באפגניסטן, עם סיום המשימה הצבאית של הארגון במדינה, להכשרות של כוחות הביטחון האפגניים. </w:t>
      </w:r>
    </w:p>
    <w:p w:rsidR="00EB08DB" w:rsidRPr="00EB08DB" w:rsidRDefault="00EB08DB" w:rsidP="00EB08DB">
      <w:pPr>
        <w:widowControl w:val="0"/>
        <w:bidi/>
        <w:jc w:val="both"/>
        <w:rPr>
          <w:rFonts w:asciiTheme="minorBidi" w:hAnsiTheme="minorBidi" w:cs="David"/>
          <w:sz w:val="24"/>
          <w:szCs w:val="24"/>
          <w:rtl/>
        </w:rPr>
      </w:pPr>
    </w:p>
    <w:p w:rsidR="00EB08DB" w:rsidRPr="00EB08DB" w:rsidRDefault="00EB08DB" w:rsidP="008456D2">
      <w:pPr>
        <w:bidi/>
        <w:jc w:val="both"/>
        <w:rPr>
          <w:rFonts w:asciiTheme="minorBidi" w:hAnsiTheme="minorBidi" w:cs="David"/>
          <w:sz w:val="24"/>
          <w:szCs w:val="24"/>
          <w:rtl/>
        </w:rPr>
      </w:pPr>
      <w:r w:rsidRPr="00EB08DB">
        <w:rPr>
          <w:rFonts w:asciiTheme="minorBidi" w:hAnsiTheme="minorBidi" w:cs="David"/>
          <w:b/>
          <w:bCs/>
          <w:sz w:val="24"/>
          <w:szCs w:val="24"/>
          <w:rtl/>
        </w:rPr>
        <w:t>בפסגת ורשה שהתקיימה ביולי 2016</w:t>
      </w:r>
      <w:r w:rsidRPr="00EB08DB">
        <w:rPr>
          <w:rFonts w:asciiTheme="minorBidi" w:hAnsiTheme="minorBidi" w:cs="David"/>
          <w:sz w:val="24"/>
          <w:szCs w:val="24"/>
          <w:rtl/>
        </w:rPr>
        <w:t xml:space="preserve"> הושם הדגש המרכזי על המשך ההרתעה מול רוסיה ב"אגף המזרחי" של הברית, במקביל להקרנת יציבות בשכונות הגובלות בברית, עם תשומת לב מיוחדת  על ה"שכונה הדרומית" </w:t>
      </w:r>
      <w:proofErr w:type="spellStart"/>
      <w:r w:rsidRPr="00EB08DB">
        <w:rPr>
          <w:rFonts w:asciiTheme="minorBidi" w:hAnsiTheme="minorBidi" w:cs="David"/>
          <w:sz w:val="24"/>
          <w:szCs w:val="24"/>
          <w:rtl/>
        </w:rPr>
        <w:t>והמז"ת</w:t>
      </w:r>
      <w:proofErr w:type="spellEnd"/>
      <w:r w:rsidRPr="00EB08DB">
        <w:rPr>
          <w:rFonts w:asciiTheme="minorBidi" w:hAnsiTheme="minorBidi" w:cs="David"/>
          <w:sz w:val="24"/>
          <w:szCs w:val="24"/>
          <w:rtl/>
        </w:rPr>
        <w:t xml:space="preserve">. שתי ההחלטות החשובות ביותר בפסגה היו פריסה של 4 גדודים של 1000 חיילים כ"א במדינות הבלטיות ובפולין וכן ההכרזה על כניסתה לשלב אופרטיבי ראשוני של מערכת הגנה כנגד טילים בליסטיים. בין ההחלטות  הקשורות לאזורנו הייתה החלטה על העברת חלק מתכנית בניית היכולות לכוחות הביטחון העיראקיים, שהוחלט עליה בפסגת </w:t>
      </w:r>
      <w:proofErr w:type="spellStart"/>
      <w:r w:rsidRPr="00EB08DB">
        <w:rPr>
          <w:rFonts w:asciiTheme="minorBidi" w:hAnsiTheme="minorBidi" w:cs="David"/>
          <w:sz w:val="24"/>
          <w:szCs w:val="24"/>
          <w:rtl/>
        </w:rPr>
        <w:t>ויילס</w:t>
      </w:r>
      <w:proofErr w:type="spellEnd"/>
      <w:r w:rsidRPr="00EB08DB">
        <w:rPr>
          <w:rFonts w:asciiTheme="minorBidi" w:hAnsiTheme="minorBidi" w:cs="David"/>
          <w:sz w:val="24"/>
          <w:szCs w:val="24"/>
          <w:rtl/>
        </w:rPr>
        <w:t xml:space="preserve"> והתקיימה בירדן, לעיראק החל מינואר 2017. סוגיה נוספת הייתה שיתוף הפעולה בין נאט"ו ובין </w:t>
      </w:r>
      <w:proofErr w:type="spellStart"/>
      <w:r w:rsidRPr="00EB08DB">
        <w:rPr>
          <w:rFonts w:asciiTheme="minorBidi" w:hAnsiTheme="minorBidi" w:cs="David"/>
          <w:sz w:val="24"/>
          <w:szCs w:val="24"/>
          <w:rtl/>
        </w:rPr>
        <w:t>הא"א</w:t>
      </w:r>
      <w:proofErr w:type="spellEnd"/>
      <w:r w:rsidRPr="00EB08DB">
        <w:rPr>
          <w:rFonts w:asciiTheme="minorBidi" w:hAnsiTheme="minorBidi" w:cs="David"/>
          <w:sz w:val="24"/>
          <w:szCs w:val="24"/>
          <w:rtl/>
        </w:rPr>
        <w:t xml:space="preserve"> כאשר בעקבות פסגת ורשה הוחלט הידוק שיתוף הפעולה בין האיחוד האירופי ונאט"ו בדגש על סיכול איומים היבר</w:t>
      </w:r>
      <w:r w:rsidR="008456D2">
        <w:rPr>
          <w:rFonts w:asciiTheme="minorBidi" w:hAnsiTheme="minorBidi" w:cs="David" w:hint="cs"/>
          <w:sz w:val="24"/>
          <w:szCs w:val="24"/>
          <w:rtl/>
        </w:rPr>
        <w:t>י</w:t>
      </w:r>
      <w:r w:rsidRPr="00EB08DB">
        <w:rPr>
          <w:rFonts w:asciiTheme="minorBidi" w:hAnsiTheme="minorBidi" w:cs="David"/>
          <w:sz w:val="24"/>
          <w:szCs w:val="24"/>
          <w:rtl/>
        </w:rPr>
        <w:t>דים, שיתוף פעולה אופרטיבי בים בנושא הגירה, ביטחון והגנת סייבר, תעשיות ביטחוניות ומחקר, תרגילים משותפים ועוד.</w:t>
      </w:r>
    </w:p>
    <w:p w:rsidR="00EB08DB" w:rsidRPr="00EB08DB" w:rsidRDefault="00EB08DB" w:rsidP="00EB08DB">
      <w:pPr>
        <w:bidi/>
        <w:jc w:val="both"/>
        <w:rPr>
          <w:rFonts w:asciiTheme="minorBidi" w:hAnsiTheme="minorBidi" w:cs="David"/>
          <w:sz w:val="24"/>
          <w:szCs w:val="24"/>
          <w:rtl/>
        </w:rPr>
      </w:pPr>
      <w:r w:rsidRPr="00EB08DB">
        <w:rPr>
          <w:rFonts w:asciiTheme="minorBidi" w:hAnsiTheme="minorBidi" w:cs="David"/>
          <w:sz w:val="24"/>
          <w:szCs w:val="24"/>
          <w:rtl/>
        </w:rPr>
        <w:t xml:space="preserve">במפגש שרי ההגנה בחודש פברואר 2017 הוחלט על הקמת מטה לפיקוד הדרומי של נאט"ו בנאפולי, איטליה. בחודש מאי השנה צפוי נאט"ו לקיים "פסגת ביניים" או "מיני פסגה" בהשתתפות הנשיא האמריקאי החדש </w:t>
      </w:r>
      <w:proofErr w:type="spellStart"/>
      <w:r w:rsidRPr="00EB08DB">
        <w:rPr>
          <w:rFonts w:asciiTheme="minorBidi" w:hAnsiTheme="minorBidi" w:cs="David"/>
          <w:sz w:val="24"/>
          <w:szCs w:val="24"/>
          <w:rtl/>
        </w:rPr>
        <w:t>טראמפ</w:t>
      </w:r>
      <w:proofErr w:type="spellEnd"/>
      <w:r w:rsidRPr="00EB08DB">
        <w:rPr>
          <w:rFonts w:asciiTheme="minorBidi" w:hAnsiTheme="minorBidi" w:cs="David"/>
          <w:sz w:val="24"/>
          <w:szCs w:val="24"/>
          <w:rtl/>
        </w:rPr>
        <w:t xml:space="preserve">. </w:t>
      </w:r>
    </w:p>
    <w:p w:rsidR="00EB08DB" w:rsidRPr="00B467AC" w:rsidRDefault="00EB08DB" w:rsidP="00EB08DB">
      <w:pPr>
        <w:bidi/>
        <w:spacing w:line="480" w:lineRule="auto"/>
        <w:jc w:val="both"/>
        <w:rPr>
          <w:rFonts w:asciiTheme="minorBidi" w:hAnsiTheme="minorBidi" w:cstheme="minorBidi"/>
          <w:rtl/>
        </w:rPr>
      </w:pPr>
    </w:p>
    <w:p w:rsidR="00EB08DB" w:rsidRPr="00EB08DB" w:rsidRDefault="00EB08DB" w:rsidP="003D63C5">
      <w:pPr>
        <w:pStyle w:val="NormalWeb"/>
        <w:bidi/>
        <w:rPr>
          <w:rFonts w:cs="David"/>
          <w:b/>
          <w:bCs/>
          <w:u w:val="single"/>
        </w:rPr>
      </w:pPr>
      <w:r w:rsidRPr="00EB08DB">
        <w:rPr>
          <w:rFonts w:cs="David"/>
          <w:b/>
          <w:bCs/>
          <w:u w:val="single"/>
          <w:rtl/>
        </w:rPr>
        <w:t>מבנה נאט</w:t>
      </w:r>
      <w:r w:rsidR="003D63C5">
        <w:rPr>
          <w:rFonts w:cs="David" w:hint="cs"/>
          <w:b/>
          <w:bCs/>
          <w:u w:val="single"/>
          <w:rtl/>
        </w:rPr>
        <w:t>"</w:t>
      </w:r>
      <w:r w:rsidRPr="00EB08DB">
        <w:rPr>
          <w:rFonts w:cs="David"/>
          <w:b/>
          <w:bCs/>
          <w:u w:val="single"/>
          <w:rtl/>
        </w:rPr>
        <w:t>ו</w:t>
      </w:r>
    </w:p>
    <w:p w:rsidR="00EB08DB" w:rsidRDefault="00EB08DB" w:rsidP="00EB08DB">
      <w:pPr>
        <w:widowControl w:val="0"/>
        <w:bidi/>
        <w:jc w:val="both"/>
        <w:rPr>
          <w:rFonts w:asciiTheme="minorBidi" w:hAnsiTheme="minorBidi" w:cs="David" w:hint="cs"/>
          <w:sz w:val="24"/>
          <w:szCs w:val="24"/>
          <w:rtl/>
        </w:rPr>
      </w:pPr>
      <w:r w:rsidRPr="00EB08DB">
        <w:rPr>
          <w:rFonts w:asciiTheme="minorBidi" w:hAnsiTheme="minorBidi" w:cs="David"/>
          <w:sz w:val="24"/>
          <w:szCs w:val="24"/>
          <w:rtl/>
        </w:rPr>
        <w:t>כארגון מדיני-צבאי משולב, הארגון מחולק לשני עמודי תווך מרכזיים. המטה/צוות מדיני (</w:t>
      </w:r>
      <w:r w:rsidRPr="00EB08DB">
        <w:rPr>
          <w:rFonts w:asciiTheme="majorBidi" w:hAnsiTheme="majorBidi" w:cstheme="majorBidi"/>
          <w:sz w:val="24"/>
          <w:szCs w:val="24"/>
        </w:rPr>
        <w:t>IS</w:t>
      </w:r>
      <w:r w:rsidRPr="00EB08DB">
        <w:rPr>
          <w:rFonts w:asciiTheme="minorBidi" w:hAnsiTheme="minorBidi" w:cs="David"/>
          <w:sz w:val="24"/>
          <w:szCs w:val="24"/>
        </w:rPr>
        <w:t xml:space="preserve"> – </w:t>
      </w:r>
      <w:r w:rsidRPr="00EB08DB">
        <w:rPr>
          <w:rFonts w:asciiTheme="majorBidi" w:hAnsiTheme="majorBidi" w:cstheme="majorBidi"/>
          <w:sz w:val="24"/>
          <w:szCs w:val="24"/>
        </w:rPr>
        <w:t>International Staff</w:t>
      </w:r>
      <w:r w:rsidRPr="00EB08DB">
        <w:rPr>
          <w:rFonts w:asciiTheme="minorBidi" w:hAnsiTheme="minorBidi" w:cs="David"/>
          <w:sz w:val="24"/>
          <w:szCs w:val="24"/>
          <w:rtl/>
        </w:rPr>
        <w:t>) יושב במטה הראשי של הארגון בבריסל, והצבאי (</w:t>
      </w:r>
      <w:r w:rsidRPr="00EB08DB">
        <w:rPr>
          <w:rFonts w:asciiTheme="majorBidi" w:hAnsiTheme="majorBidi" w:cstheme="majorBidi"/>
          <w:sz w:val="24"/>
          <w:szCs w:val="24"/>
        </w:rPr>
        <w:t>MS – Military Staff</w:t>
      </w:r>
      <w:r w:rsidRPr="00EB08DB">
        <w:rPr>
          <w:rFonts w:asciiTheme="minorBidi" w:hAnsiTheme="minorBidi" w:cs="David"/>
          <w:sz w:val="24"/>
          <w:szCs w:val="24"/>
          <w:rtl/>
        </w:rPr>
        <w:t>) יושב במפקדה העליונה של כוחות ברית נאט“ו באירופה</w:t>
      </w:r>
      <w:r w:rsidRPr="00EB08DB">
        <w:rPr>
          <w:rFonts w:asciiTheme="minorBidi" w:hAnsiTheme="minorBidi" w:cs="David"/>
          <w:sz w:val="24"/>
          <w:szCs w:val="24"/>
        </w:rPr>
        <w:t xml:space="preserve"> (</w:t>
      </w:r>
      <w:r w:rsidRPr="00EB08DB">
        <w:rPr>
          <w:rFonts w:asciiTheme="majorBidi" w:hAnsiTheme="majorBidi" w:cstheme="majorBidi"/>
          <w:sz w:val="24"/>
          <w:szCs w:val="24"/>
        </w:rPr>
        <w:t>SHAPE - Supreme Headquarters Allied</w:t>
      </w:r>
      <w:r w:rsidRPr="00EB08DB">
        <w:rPr>
          <w:rFonts w:asciiTheme="minorBidi" w:hAnsiTheme="minorBidi" w:cs="David"/>
          <w:sz w:val="24"/>
          <w:szCs w:val="24"/>
        </w:rPr>
        <w:t xml:space="preserve"> </w:t>
      </w:r>
      <w:r w:rsidRPr="00EB08DB">
        <w:rPr>
          <w:rFonts w:asciiTheme="majorBidi" w:hAnsiTheme="majorBidi" w:cstheme="majorBidi"/>
          <w:sz w:val="24"/>
          <w:szCs w:val="24"/>
        </w:rPr>
        <w:t>Powers Europe</w:t>
      </w:r>
      <w:r w:rsidRPr="00EB08DB">
        <w:rPr>
          <w:rFonts w:asciiTheme="minorBidi" w:hAnsiTheme="minorBidi" w:cs="David"/>
          <w:sz w:val="24"/>
          <w:szCs w:val="24"/>
        </w:rPr>
        <w:t xml:space="preserve">) </w:t>
      </w:r>
      <w:r w:rsidRPr="00EB08DB">
        <w:rPr>
          <w:rFonts w:asciiTheme="minorBidi" w:hAnsiTheme="minorBidi" w:cs="David"/>
          <w:sz w:val="24"/>
          <w:szCs w:val="24"/>
          <w:rtl/>
        </w:rPr>
        <w:t xml:space="preserve"> הממוקמת מצפון למונס, בלגיה. המקשרים ביניהם היו הצוות הצבאי הבינלאומי</w:t>
      </w:r>
      <w:r w:rsidRPr="00EB08DB">
        <w:rPr>
          <w:rFonts w:asciiTheme="minorBidi" w:hAnsiTheme="minorBidi" w:cs="David"/>
          <w:sz w:val="24"/>
          <w:szCs w:val="24"/>
        </w:rPr>
        <w:t xml:space="preserve"> (</w:t>
      </w:r>
      <w:r w:rsidRPr="00EB08DB">
        <w:rPr>
          <w:rFonts w:asciiTheme="majorBidi" w:hAnsiTheme="majorBidi" w:cstheme="majorBidi"/>
          <w:sz w:val="24"/>
          <w:szCs w:val="24"/>
        </w:rPr>
        <w:t>IMS</w:t>
      </w:r>
      <w:r w:rsidRPr="00EB08DB">
        <w:rPr>
          <w:rFonts w:asciiTheme="minorBidi" w:hAnsiTheme="minorBidi" w:cs="David"/>
          <w:sz w:val="24"/>
          <w:szCs w:val="24"/>
        </w:rPr>
        <w:t xml:space="preserve">- </w:t>
      </w:r>
      <w:r w:rsidRPr="00EB08DB">
        <w:rPr>
          <w:rFonts w:asciiTheme="majorBidi" w:hAnsiTheme="majorBidi" w:cstheme="majorBidi"/>
          <w:sz w:val="24"/>
          <w:szCs w:val="24"/>
        </w:rPr>
        <w:t>International Military Staff</w:t>
      </w:r>
      <w:r w:rsidRPr="00EB08DB">
        <w:rPr>
          <w:rFonts w:asciiTheme="minorBidi" w:hAnsiTheme="minorBidi" w:cs="David"/>
          <w:sz w:val="24"/>
          <w:szCs w:val="24"/>
        </w:rPr>
        <w:t xml:space="preserve">) </w:t>
      </w:r>
      <w:r w:rsidRPr="00EB08DB">
        <w:rPr>
          <w:rFonts w:asciiTheme="minorBidi" w:hAnsiTheme="minorBidi" w:cs="David"/>
          <w:sz w:val="24"/>
          <w:szCs w:val="24"/>
          <w:rtl/>
        </w:rPr>
        <w:t xml:space="preserve"> והוועדה הצבאית, היושבים גם הם בבריסל</w:t>
      </w:r>
      <w:r w:rsidRPr="00EB08DB">
        <w:rPr>
          <w:rFonts w:asciiTheme="minorBidi" w:hAnsiTheme="minorBidi" w:cs="David"/>
          <w:sz w:val="24"/>
          <w:szCs w:val="24"/>
        </w:rPr>
        <w:t xml:space="preserve">. </w:t>
      </w:r>
    </w:p>
    <w:p w:rsidR="003D63C5" w:rsidRPr="00EB08DB" w:rsidRDefault="003D63C5" w:rsidP="003D63C5">
      <w:pPr>
        <w:widowControl w:val="0"/>
        <w:bidi/>
        <w:jc w:val="both"/>
        <w:rPr>
          <w:rFonts w:asciiTheme="minorBidi" w:hAnsiTheme="minorBidi" w:cs="David"/>
          <w:sz w:val="24"/>
          <w:szCs w:val="24"/>
          <w:rtl/>
        </w:rPr>
      </w:pPr>
    </w:p>
    <w:p w:rsidR="00EB08DB" w:rsidRPr="00EB08DB" w:rsidRDefault="00EB08DB" w:rsidP="00EB08DB">
      <w:pPr>
        <w:widowControl w:val="0"/>
        <w:bidi/>
        <w:jc w:val="both"/>
        <w:rPr>
          <w:rFonts w:asciiTheme="minorBidi" w:hAnsiTheme="minorBidi" w:cs="David"/>
          <w:sz w:val="24"/>
          <w:szCs w:val="24"/>
        </w:rPr>
      </w:pPr>
      <w:r w:rsidRPr="00EB08DB">
        <w:rPr>
          <w:rFonts w:asciiTheme="minorBidi" w:hAnsiTheme="minorBidi" w:cs="David"/>
          <w:sz w:val="24"/>
          <w:szCs w:val="24"/>
          <w:rtl/>
        </w:rPr>
        <w:t>עוד יושבים במטה בבריסל המשלחות הלאומיות וה-</w:t>
      </w:r>
      <w:r w:rsidRPr="00EB08DB">
        <w:rPr>
          <w:rFonts w:asciiTheme="majorBidi" w:hAnsiTheme="majorBidi" w:cstheme="majorBidi"/>
          <w:sz w:val="24"/>
          <w:szCs w:val="24"/>
        </w:rPr>
        <w:t>NAC – North Atlantic Counci</w:t>
      </w:r>
      <w:r w:rsidRPr="00EB08DB">
        <w:rPr>
          <w:rFonts w:asciiTheme="minorBidi" w:hAnsiTheme="minorBidi" w:cs="David"/>
          <w:sz w:val="24"/>
          <w:szCs w:val="24"/>
        </w:rPr>
        <w:t>l</w:t>
      </w:r>
      <w:r w:rsidRPr="00EB08DB">
        <w:rPr>
          <w:rFonts w:asciiTheme="minorBidi" w:hAnsiTheme="minorBidi" w:cs="David"/>
          <w:sz w:val="24"/>
          <w:szCs w:val="24"/>
          <w:rtl/>
        </w:rPr>
        <w:t xml:space="preserve">  - שהיא גוף קבלת ההחלטות העליון בארגון. ב-</w:t>
      </w:r>
      <w:r w:rsidRPr="00EB08DB">
        <w:rPr>
          <w:rFonts w:asciiTheme="majorBidi" w:hAnsiTheme="majorBidi" w:cstheme="majorBidi"/>
          <w:sz w:val="24"/>
          <w:szCs w:val="24"/>
        </w:rPr>
        <w:t>NAC</w:t>
      </w:r>
      <w:r w:rsidRPr="00EB08DB">
        <w:rPr>
          <w:rFonts w:asciiTheme="minorBidi" w:hAnsiTheme="minorBidi" w:cs="David"/>
          <w:sz w:val="24"/>
          <w:szCs w:val="24"/>
          <w:rtl/>
        </w:rPr>
        <w:t xml:space="preserve"> יכולים לשבת ראשי המדינות, שרי החוץ, שרי הביטחון או ראשי המשלחות הלאומיות (שגרירים). </w:t>
      </w:r>
    </w:p>
    <w:p w:rsidR="00EB08DB" w:rsidRDefault="00EB08DB" w:rsidP="00EB08DB">
      <w:pPr>
        <w:widowControl w:val="0"/>
        <w:bidi/>
        <w:jc w:val="both"/>
        <w:rPr>
          <w:rFonts w:asciiTheme="minorBidi" w:hAnsiTheme="minorBidi" w:cs="David"/>
          <w:b/>
          <w:bCs/>
          <w:sz w:val="24"/>
          <w:szCs w:val="24"/>
          <w:u w:val="single"/>
          <w:rtl/>
        </w:rPr>
      </w:pPr>
    </w:p>
    <w:p w:rsidR="00EB08DB" w:rsidRDefault="00EB08DB" w:rsidP="00EB08DB">
      <w:pPr>
        <w:widowControl w:val="0"/>
        <w:bidi/>
        <w:jc w:val="both"/>
        <w:rPr>
          <w:rFonts w:asciiTheme="minorBidi" w:hAnsiTheme="minorBidi" w:cs="David"/>
          <w:b/>
          <w:bCs/>
          <w:sz w:val="24"/>
          <w:szCs w:val="24"/>
          <w:u w:val="single"/>
          <w:rtl/>
        </w:rPr>
      </w:pPr>
      <w:r w:rsidRPr="00EB08DB">
        <w:rPr>
          <w:rFonts w:asciiTheme="minorBidi" w:hAnsiTheme="minorBidi" w:cs="David"/>
          <w:b/>
          <w:bCs/>
          <w:sz w:val="24"/>
          <w:szCs w:val="24"/>
          <w:u w:val="single"/>
          <w:rtl/>
        </w:rPr>
        <w:t>מטה מדיני</w:t>
      </w:r>
    </w:p>
    <w:p w:rsidR="00EB08DB" w:rsidRPr="00EB08DB" w:rsidRDefault="00EB08DB" w:rsidP="00EB08DB">
      <w:pPr>
        <w:widowControl w:val="0"/>
        <w:bidi/>
        <w:jc w:val="both"/>
        <w:rPr>
          <w:rFonts w:asciiTheme="minorBidi" w:hAnsiTheme="minorBidi" w:cs="David"/>
          <w:b/>
          <w:bCs/>
          <w:sz w:val="24"/>
          <w:szCs w:val="24"/>
          <w:u w:val="single"/>
        </w:rPr>
      </w:pPr>
    </w:p>
    <w:p w:rsidR="00EB08DB" w:rsidRDefault="00EB08DB" w:rsidP="00EB08DB">
      <w:pPr>
        <w:widowControl w:val="0"/>
        <w:bidi/>
        <w:jc w:val="both"/>
        <w:rPr>
          <w:rFonts w:asciiTheme="minorBidi" w:hAnsiTheme="minorBidi" w:cs="David" w:hint="cs"/>
          <w:sz w:val="24"/>
          <w:szCs w:val="24"/>
          <w:rtl/>
        </w:rPr>
      </w:pPr>
      <w:r w:rsidRPr="00EB08DB">
        <w:rPr>
          <w:rFonts w:asciiTheme="minorBidi" w:hAnsiTheme="minorBidi" w:cs="David"/>
          <w:sz w:val="24"/>
          <w:szCs w:val="24"/>
          <w:rtl/>
        </w:rPr>
        <w:t xml:space="preserve">בראש המטה המדיני עומדים המזכ“ל </w:t>
      </w:r>
      <w:proofErr w:type="spellStart"/>
      <w:r w:rsidRPr="00EB08DB">
        <w:rPr>
          <w:rFonts w:asciiTheme="minorBidi" w:hAnsiTheme="minorBidi" w:cs="David"/>
          <w:sz w:val="24"/>
          <w:szCs w:val="24"/>
          <w:rtl/>
        </w:rPr>
        <w:t>יינס</w:t>
      </w:r>
      <w:proofErr w:type="spellEnd"/>
      <w:r w:rsidRPr="00EB08DB">
        <w:rPr>
          <w:rFonts w:asciiTheme="minorBidi" w:hAnsiTheme="minorBidi" w:cs="David"/>
          <w:sz w:val="24"/>
          <w:szCs w:val="24"/>
          <w:rtl/>
        </w:rPr>
        <w:t xml:space="preserve"> </w:t>
      </w:r>
      <w:proofErr w:type="spellStart"/>
      <w:r w:rsidRPr="00EB08DB">
        <w:rPr>
          <w:rFonts w:asciiTheme="minorBidi" w:hAnsiTheme="minorBidi" w:cs="David"/>
          <w:sz w:val="24"/>
          <w:szCs w:val="24"/>
          <w:rtl/>
        </w:rPr>
        <w:t>סטולטנברג</w:t>
      </w:r>
      <w:proofErr w:type="spellEnd"/>
      <w:r w:rsidRPr="00EB08DB">
        <w:rPr>
          <w:rFonts w:asciiTheme="minorBidi" w:hAnsiTheme="minorBidi" w:cs="David"/>
          <w:sz w:val="24"/>
          <w:szCs w:val="24"/>
          <w:rtl/>
        </w:rPr>
        <w:t xml:space="preserve"> (</w:t>
      </w:r>
      <w:r w:rsidRPr="00EB08DB">
        <w:rPr>
          <w:rFonts w:asciiTheme="majorBidi" w:hAnsiTheme="majorBidi" w:cstheme="majorBidi"/>
          <w:sz w:val="24"/>
          <w:szCs w:val="24"/>
        </w:rPr>
        <w:t>Jens Stoltenberg</w:t>
      </w:r>
      <w:r w:rsidRPr="00EB08DB">
        <w:rPr>
          <w:rFonts w:asciiTheme="minorBidi" w:hAnsiTheme="minorBidi" w:cs="David"/>
          <w:sz w:val="24"/>
          <w:szCs w:val="24"/>
          <w:rtl/>
        </w:rPr>
        <w:t xml:space="preserve">), ראש ממשלת </w:t>
      </w:r>
      <w:proofErr w:type="spellStart"/>
      <w:r w:rsidRPr="00EB08DB">
        <w:rPr>
          <w:rFonts w:asciiTheme="minorBidi" w:hAnsiTheme="minorBidi" w:cs="David"/>
          <w:sz w:val="24"/>
          <w:szCs w:val="24"/>
          <w:rtl/>
        </w:rPr>
        <w:t>נורווגיה</w:t>
      </w:r>
      <w:proofErr w:type="spellEnd"/>
      <w:r w:rsidRPr="00EB08DB">
        <w:rPr>
          <w:rFonts w:asciiTheme="minorBidi" w:hAnsiTheme="minorBidi" w:cs="David"/>
          <w:sz w:val="24"/>
          <w:szCs w:val="24"/>
          <w:rtl/>
        </w:rPr>
        <w:t xml:space="preserve"> לשעבר שנכנס לתפקידו ב-2014, וסגניתו (האמריקאית</w:t>
      </w:r>
      <w:r w:rsidRPr="00EB08DB">
        <w:rPr>
          <w:rFonts w:asciiTheme="minorBidi" w:hAnsiTheme="minorBidi" w:cs="David"/>
          <w:sz w:val="24"/>
          <w:szCs w:val="24"/>
        </w:rPr>
        <w:t xml:space="preserve"> </w:t>
      </w:r>
      <w:r w:rsidRPr="00EB08DB">
        <w:rPr>
          <w:rFonts w:asciiTheme="majorBidi" w:hAnsiTheme="majorBidi" w:cstheme="majorBidi"/>
          <w:sz w:val="24"/>
          <w:szCs w:val="24"/>
        </w:rPr>
        <w:t xml:space="preserve">Rose </w:t>
      </w:r>
      <w:proofErr w:type="spellStart"/>
      <w:r w:rsidRPr="00EB08DB">
        <w:rPr>
          <w:rFonts w:asciiTheme="majorBidi" w:hAnsiTheme="majorBidi" w:cstheme="majorBidi"/>
          <w:sz w:val="24"/>
          <w:szCs w:val="24"/>
        </w:rPr>
        <w:t>Gottemoeller</w:t>
      </w:r>
      <w:proofErr w:type="spellEnd"/>
      <w:r w:rsidRPr="00EB08DB">
        <w:rPr>
          <w:rFonts w:asciiTheme="minorBidi" w:hAnsiTheme="minorBidi" w:cs="David"/>
          <w:sz w:val="24"/>
          <w:szCs w:val="24"/>
        </w:rPr>
        <w:t xml:space="preserve"> </w:t>
      </w:r>
      <w:r w:rsidRPr="00EB08DB">
        <w:rPr>
          <w:rFonts w:asciiTheme="minorBidi" w:hAnsiTheme="minorBidi" w:cs="David"/>
          <w:sz w:val="24"/>
          <w:szCs w:val="24"/>
          <w:rtl/>
        </w:rPr>
        <w:t>) שנכנסה לתפקידה בחודש אוקטובר האחרון. תחתיהם עובדים שבעה עוזרי המזכ“ל (ראשי אגפים):</w:t>
      </w:r>
    </w:p>
    <w:p w:rsidR="003D63C5" w:rsidRPr="00EB08DB" w:rsidRDefault="003D63C5" w:rsidP="003D63C5">
      <w:pPr>
        <w:widowControl w:val="0"/>
        <w:bidi/>
        <w:jc w:val="both"/>
        <w:rPr>
          <w:rFonts w:asciiTheme="minorBidi" w:hAnsiTheme="minorBidi" w:cs="David"/>
          <w:sz w:val="24"/>
          <w:szCs w:val="24"/>
          <w:rtl/>
        </w:rPr>
      </w:pPr>
    </w:p>
    <w:p w:rsidR="00EB08DB" w:rsidRPr="00EB08DB" w:rsidRDefault="00EB08DB" w:rsidP="00407ABB">
      <w:pPr>
        <w:widowControl w:val="0"/>
        <w:numPr>
          <w:ilvl w:val="0"/>
          <w:numId w:val="5"/>
        </w:numPr>
        <w:jc w:val="both"/>
        <w:rPr>
          <w:rFonts w:asciiTheme="majorBidi" w:hAnsiTheme="majorBidi" w:cstheme="majorBidi"/>
          <w:sz w:val="24"/>
          <w:szCs w:val="24"/>
        </w:rPr>
      </w:pPr>
      <w:r w:rsidRPr="00EB08DB">
        <w:rPr>
          <w:rFonts w:asciiTheme="majorBidi" w:hAnsiTheme="majorBidi" w:cstheme="majorBidi"/>
          <w:sz w:val="24"/>
          <w:szCs w:val="24"/>
        </w:rPr>
        <w:t xml:space="preserve">Political Affairs and Security Policy Division - Alejandro </w:t>
      </w:r>
      <w:proofErr w:type="spellStart"/>
      <w:r w:rsidRPr="00EB08DB">
        <w:rPr>
          <w:rFonts w:asciiTheme="majorBidi" w:hAnsiTheme="majorBidi" w:cstheme="majorBidi"/>
          <w:sz w:val="24"/>
          <w:szCs w:val="24"/>
        </w:rPr>
        <w:t>Alvargonzález</w:t>
      </w:r>
      <w:proofErr w:type="spellEnd"/>
      <w:r w:rsidRPr="00EB08DB">
        <w:rPr>
          <w:rFonts w:asciiTheme="majorBidi" w:hAnsiTheme="majorBidi" w:cstheme="majorBidi"/>
          <w:sz w:val="24"/>
          <w:szCs w:val="24"/>
        </w:rPr>
        <w:t xml:space="preserve"> (Spain)</w:t>
      </w:r>
    </w:p>
    <w:p w:rsidR="00EB08DB" w:rsidRPr="00EB08DB" w:rsidRDefault="00EB08DB" w:rsidP="00407ABB">
      <w:pPr>
        <w:widowControl w:val="0"/>
        <w:numPr>
          <w:ilvl w:val="0"/>
          <w:numId w:val="5"/>
        </w:numPr>
        <w:jc w:val="both"/>
        <w:rPr>
          <w:rFonts w:asciiTheme="majorBidi" w:hAnsiTheme="majorBidi" w:cstheme="majorBidi"/>
          <w:sz w:val="24"/>
          <w:szCs w:val="24"/>
        </w:rPr>
      </w:pPr>
      <w:r w:rsidRPr="00EB08DB">
        <w:rPr>
          <w:rFonts w:asciiTheme="majorBidi" w:hAnsiTheme="majorBidi" w:cstheme="majorBidi"/>
          <w:sz w:val="24"/>
          <w:szCs w:val="24"/>
        </w:rPr>
        <w:t>Operations Division - Patrick Turner (UK)</w:t>
      </w:r>
    </w:p>
    <w:p w:rsidR="00EB08DB" w:rsidRPr="00EB08DB" w:rsidRDefault="00EB08DB" w:rsidP="00407ABB">
      <w:pPr>
        <w:widowControl w:val="0"/>
        <w:numPr>
          <w:ilvl w:val="0"/>
          <w:numId w:val="5"/>
        </w:numPr>
        <w:jc w:val="both"/>
        <w:rPr>
          <w:rFonts w:asciiTheme="majorBidi" w:hAnsiTheme="majorBidi" w:cstheme="majorBidi"/>
          <w:sz w:val="24"/>
          <w:szCs w:val="24"/>
        </w:rPr>
      </w:pPr>
      <w:r w:rsidRPr="00EB08DB">
        <w:rPr>
          <w:rFonts w:asciiTheme="majorBidi" w:hAnsiTheme="majorBidi" w:cstheme="majorBidi"/>
          <w:sz w:val="24"/>
          <w:szCs w:val="24"/>
        </w:rPr>
        <w:t xml:space="preserve">Emerging Security Challenges Division - </w:t>
      </w:r>
      <w:proofErr w:type="spellStart"/>
      <w:r w:rsidRPr="00EB08DB">
        <w:rPr>
          <w:rFonts w:asciiTheme="majorBidi" w:hAnsiTheme="majorBidi" w:cstheme="majorBidi"/>
          <w:sz w:val="24"/>
          <w:szCs w:val="24"/>
        </w:rPr>
        <w:t>Sorin</w:t>
      </w:r>
      <w:proofErr w:type="spellEnd"/>
      <w:r w:rsidRPr="00EB08DB">
        <w:rPr>
          <w:rFonts w:asciiTheme="majorBidi" w:hAnsiTheme="majorBidi" w:cstheme="majorBidi"/>
          <w:sz w:val="24"/>
          <w:szCs w:val="24"/>
        </w:rPr>
        <w:t xml:space="preserve"> </w:t>
      </w:r>
      <w:proofErr w:type="spellStart"/>
      <w:r w:rsidRPr="00EB08DB">
        <w:rPr>
          <w:rFonts w:asciiTheme="majorBidi" w:hAnsiTheme="majorBidi" w:cstheme="majorBidi"/>
          <w:sz w:val="24"/>
          <w:szCs w:val="24"/>
        </w:rPr>
        <w:t>Ducaru</w:t>
      </w:r>
      <w:proofErr w:type="spellEnd"/>
      <w:r w:rsidRPr="00EB08DB">
        <w:rPr>
          <w:rFonts w:asciiTheme="majorBidi" w:hAnsiTheme="majorBidi" w:cstheme="majorBidi"/>
          <w:sz w:val="24"/>
          <w:szCs w:val="24"/>
        </w:rPr>
        <w:t xml:space="preserve"> (Romania)</w:t>
      </w:r>
    </w:p>
    <w:p w:rsidR="00EB08DB" w:rsidRPr="00EB08DB" w:rsidRDefault="00EB08DB" w:rsidP="00407ABB">
      <w:pPr>
        <w:widowControl w:val="0"/>
        <w:numPr>
          <w:ilvl w:val="0"/>
          <w:numId w:val="5"/>
        </w:numPr>
        <w:jc w:val="both"/>
        <w:rPr>
          <w:rFonts w:asciiTheme="majorBidi" w:hAnsiTheme="majorBidi" w:cstheme="majorBidi"/>
          <w:sz w:val="24"/>
          <w:szCs w:val="24"/>
        </w:rPr>
      </w:pPr>
      <w:proofErr w:type="spellStart"/>
      <w:r w:rsidRPr="00EB08DB">
        <w:rPr>
          <w:rFonts w:asciiTheme="majorBidi" w:hAnsiTheme="majorBidi" w:cstheme="majorBidi"/>
          <w:sz w:val="24"/>
          <w:szCs w:val="24"/>
        </w:rPr>
        <w:t>Defence</w:t>
      </w:r>
      <w:proofErr w:type="spellEnd"/>
      <w:r w:rsidRPr="00EB08DB">
        <w:rPr>
          <w:rFonts w:asciiTheme="majorBidi" w:hAnsiTheme="majorBidi" w:cstheme="majorBidi"/>
          <w:sz w:val="24"/>
          <w:szCs w:val="24"/>
        </w:rPr>
        <w:t xml:space="preserve"> Policy and Planning Division - Heinrich </w:t>
      </w:r>
      <w:proofErr w:type="spellStart"/>
      <w:r w:rsidRPr="00EB08DB">
        <w:rPr>
          <w:rFonts w:asciiTheme="majorBidi" w:hAnsiTheme="majorBidi" w:cstheme="majorBidi"/>
          <w:sz w:val="24"/>
          <w:szCs w:val="24"/>
        </w:rPr>
        <w:t>Brauss</w:t>
      </w:r>
      <w:proofErr w:type="spellEnd"/>
      <w:r w:rsidRPr="00EB08DB">
        <w:rPr>
          <w:rFonts w:asciiTheme="majorBidi" w:hAnsiTheme="majorBidi" w:cstheme="majorBidi"/>
          <w:sz w:val="24"/>
          <w:szCs w:val="24"/>
        </w:rPr>
        <w:t xml:space="preserve"> (Germany)</w:t>
      </w:r>
    </w:p>
    <w:p w:rsidR="00EB08DB" w:rsidRPr="00EB08DB" w:rsidRDefault="00EB08DB" w:rsidP="00407ABB">
      <w:pPr>
        <w:widowControl w:val="0"/>
        <w:numPr>
          <w:ilvl w:val="0"/>
          <w:numId w:val="5"/>
        </w:numPr>
        <w:jc w:val="both"/>
        <w:rPr>
          <w:rFonts w:asciiTheme="majorBidi" w:hAnsiTheme="majorBidi" w:cstheme="majorBidi"/>
          <w:sz w:val="24"/>
          <w:szCs w:val="24"/>
        </w:rPr>
      </w:pPr>
      <w:proofErr w:type="spellStart"/>
      <w:r w:rsidRPr="00EB08DB">
        <w:rPr>
          <w:rFonts w:asciiTheme="majorBidi" w:hAnsiTheme="majorBidi" w:cstheme="majorBidi"/>
          <w:sz w:val="24"/>
          <w:szCs w:val="24"/>
        </w:rPr>
        <w:t>Defence</w:t>
      </w:r>
      <w:proofErr w:type="spellEnd"/>
      <w:r w:rsidRPr="00EB08DB">
        <w:rPr>
          <w:rFonts w:asciiTheme="majorBidi" w:hAnsiTheme="majorBidi" w:cstheme="majorBidi"/>
          <w:sz w:val="24"/>
          <w:szCs w:val="24"/>
        </w:rPr>
        <w:t xml:space="preserve"> Investment Division - Camille Grand (France)</w:t>
      </w:r>
    </w:p>
    <w:p w:rsidR="00EB08DB" w:rsidRPr="00EB08DB" w:rsidRDefault="00EB08DB" w:rsidP="00407ABB">
      <w:pPr>
        <w:widowControl w:val="0"/>
        <w:numPr>
          <w:ilvl w:val="0"/>
          <w:numId w:val="5"/>
        </w:numPr>
        <w:jc w:val="both"/>
        <w:rPr>
          <w:rFonts w:asciiTheme="majorBidi" w:hAnsiTheme="majorBidi" w:cstheme="majorBidi"/>
          <w:sz w:val="24"/>
          <w:szCs w:val="24"/>
        </w:rPr>
      </w:pPr>
      <w:r w:rsidRPr="00EB08DB">
        <w:rPr>
          <w:rFonts w:asciiTheme="majorBidi" w:hAnsiTheme="majorBidi" w:cstheme="majorBidi"/>
          <w:sz w:val="24"/>
          <w:szCs w:val="24"/>
        </w:rPr>
        <w:t xml:space="preserve">Public Diplomacy Division - </w:t>
      </w:r>
      <w:proofErr w:type="spellStart"/>
      <w:r w:rsidRPr="00EB08DB">
        <w:rPr>
          <w:rFonts w:asciiTheme="majorBidi" w:hAnsiTheme="majorBidi" w:cstheme="majorBidi"/>
          <w:sz w:val="24"/>
          <w:szCs w:val="24"/>
        </w:rPr>
        <w:t>Tacan</w:t>
      </w:r>
      <w:proofErr w:type="spellEnd"/>
      <w:r w:rsidRPr="00EB08DB">
        <w:rPr>
          <w:rFonts w:asciiTheme="majorBidi" w:hAnsiTheme="majorBidi" w:cstheme="majorBidi"/>
          <w:sz w:val="24"/>
          <w:szCs w:val="24"/>
        </w:rPr>
        <w:t xml:space="preserve"> </w:t>
      </w:r>
      <w:proofErr w:type="spellStart"/>
      <w:r w:rsidRPr="00EB08DB">
        <w:rPr>
          <w:rFonts w:asciiTheme="majorBidi" w:hAnsiTheme="majorBidi" w:cstheme="majorBidi"/>
          <w:sz w:val="24"/>
          <w:szCs w:val="24"/>
        </w:rPr>
        <w:t>Ildem</w:t>
      </w:r>
      <w:proofErr w:type="spellEnd"/>
      <w:r w:rsidRPr="00EB08DB">
        <w:rPr>
          <w:rFonts w:asciiTheme="majorBidi" w:hAnsiTheme="majorBidi" w:cstheme="majorBidi"/>
          <w:sz w:val="24"/>
          <w:szCs w:val="24"/>
        </w:rPr>
        <w:t xml:space="preserve"> (Turkey)</w:t>
      </w:r>
    </w:p>
    <w:p w:rsidR="00EB08DB" w:rsidRPr="00EB08DB" w:rsidRDefault="00EB08DB" w:rsidP="00407ABB">
      <w:pPr>
        <w:widowControl w:val="0"/>
        <w:numPr>
          <w:ilvl w:val="0"/>
          <w:numId w:val="5"/>
        </w:numPr>
        <w:jc w:val="both"/>
        <w:rPr>
          <w:rFonts w:asciiTheme="majorBidi" w:hAnsiTheme="majorBidi" w:cstheme="majorBidi"/>
          <w:sz w:val="24"/>
          <w:szCs w:val="24"/>
        </w:rPr>
      </w:pPr>
      <w:r w:rsidRPr="00EB08DB">
        <w:rPr>
          <w:rFonts w:asciiTheme="majorBidi" w:hAnsiTheme="majorBidi" w:cstheme="majorBidi"/>
          <w:sz w:val="24"/>
          <w:szCs w:val="24"/>
        </w:rPr>
        <w:t>Executive Management - Wayne J. Bush (USA)</w:t>
      </w:r>
    </w:p>
    <w:p w:rsidR="00EB08DB" w:rsidRPr="00EB08DB" w:rsidRDefault="00EB08DB" w:rsidP="00407ABB">
      <w:pPr>
        <w:widowControl w:val="0"/>
        <w:numPr>
          <w:ilvl w:val="0"/>
          <w:numId w:val="5"/>
        </w:numPr>
        <w:jc w:val="both"/>
        <w:rPr>
          <w:rFonts w:asciiTheme="majorBidi" w:hAnsiTheme="majorBidi" w:cstheme="majorBidi"/>
          <w:sz w:val="24"/>
          <w:szCs w:val="24"/>
        </w:rPr>
      </w:pPr>
      <w:r w:rsidRPr="00EB08DB">
        <w:rPr>
          <w:rFonts w:asciiTheme="majorBidi" w:hAnsiTheme="majorBidi" w:cstheme="majorBidi"/>
          <w:sz w:val="24"/>
          <w:szCs w:val="24"/>
        </w:rPr>
        <w:t xml:space="preserve">Intelligence and Security - Arndt Freytag von </w:t>
      </w:r>
      <w:proofErr w:type="spellStart"/>
      <w:r w:rsidRPr="00EB08DB">
        <w:rPr>
          <w:rFonts w:asciiTheme="majorBidi" w:hAnsiTheme="majorBidi" w:cstheme="majorBidi"/>
          <w:sz w:val="24"/>
          <w:szCs w:val="24"/>
        </w:rPr>
        <w:t>Loringhoven</w:t>
      </w:r>
      <w:proofErr w:type="spellEnd"/>
      <w:r w:rsidRPr="00EB08DB">
        <w:rPr>
          <w:rFonts w:asciiTheme="majorBidi" w:hAnsiTheme="majorBidi" w:cstheme="majorBidi"/>
          <w:sz w:val="24"/>
          <w:szCs w:val="24"/>
        </w:rPr>
        <w:t xml:space="preserve"> (Germany)</w:t>
      </w:r>
    </w:p>
    <w:p w:rsidR="00EB08DB" w:rsidRPr="00EB08DB" w:rsidRDefault="00EB08DB" w:rsidP="00EB08DB">
      <w:pPr>
        <w:widowControl w:val="0"/>
        <w:bidi/>
        <w:jc w:val="both"/>
        <w:rPr>
          <w:rFonts w:asciiTheme="minorBidi" w:hAnsiTheme="minorBidi" w:cs="David"/>
          <w:sz w:val="24"/>
          <w:szCs w:val="24"/>
          <w:rtl/>
        </w:rPr>
      </w:pPr>
    </w:p>
    <w:p w:rsidR="00EB08DB" w:rsidRDefault="00EB08DB" w:rsidP="00EB08DB">
      <w:pPr>
        <w:widowControl w:val="0"/>
        <w:bidi/>
        <w:jc w:val="both"/>
        <w:rPr>
          <w:rFonts w:asciiTheme="minorBidi" w:hAnsiTheme="minorBidi" w:cs="David"/>
          <w:b/>
          <w:bCs/>
          <w:sz w:val="24"/>
          <w:szCs w:val="24"/>
          <w:u w:val="single"/>
          <w:rtl/>
        </w:rPr>
      </w:pPr>
    </w:p>
    <w:p w:rsidR="00EB08DB" w:rsidRDefault="00EB08DB" w:rsidP="00EB08DB">
      <w:pPr>
        <w:widowControl w:val="0"/>
        <w:bidi/>
        <w:jc w:val="both"/>
        <w:rPr>
          <w:rFonts w:asciiTheme="minorBidi" w:hAnsiTheme="minorBidi" w:cs="David"/>
          <w:b/>
          <w:bCs/>
          <w:sz w:val="24"/>
          <w:szCs w:val="24"/>
          <w:u w:val="single"/>
          <w:rtl/>
        </w:rPr>
      </w:pPr>
      <w:r w:rsidRPr="00EB08DB">
        <w:rPr>
          <w:rFonts w:asciiTheme="minorBidi" w:hAnsiTheme="minorBidi" w:cs="David"/>
          <w:b/>
          <w:bCs/>
          <w:sz w:val="24"/>
          <w:szCs w:val="24"/>
          <w:u w:val="single"/>
          <w:rtl/>
        </w:rPr>
        <w:t>מטה צבאי</w:t>
      </w:r>
    </w:p>
    <w:p w:rsidR="00EB08DB" w:rsidRPr="00EB08DB" w:rsidRDefault="00EB08DB" w:rsidP="00EB08DB">
      <w:pPr>
        <w:widowControl w:val="0"/>
        <w:bidi/>
        <w:jc w:val="both"/>
        <w:rPr>
          <w:rFonts w:asciiTheme="minorBidi" w:hAnsiTheme="minorBidi" w:cs="David"/>
          <w:b/>
          <w:bCs/>
          <w:sz w:val="24"/>
          <w:szCs w:val="24"/>
          <w:u w:val="single"/>
          <w:rtl/>
        </w:rPr>
      </w:pPr>
    </w:p>
    <w:p w:rsidR="00EB08DB" w:rsidRPr="00EB08DB" w:rsidRDefault="00EB08DB" w:rsidP="00EB08DB">
      <w:pPr>
        <w:widowControl w:val="0"/>
        <w:bidi/>
        <w:rPr>
          <w:rFonts w:asciiTheme="minorBidi" w:hAnsiTheme="minorBidi" w:cs="David"/>
          <w:sz w:val="24"/>
          <w:szCs w:val="24"/>
        </w:rPr>
      </w:pPr>
      <w:proofErr w:type="gramStart"/>
      <w:r w:rsidRPr="00EB08DB">
        <w:rPr>
          <w:rFonts w:asciiTheme="majorBidi" w:hAnsiTheme="majorBidi" w:cstheme="majorBidi"/>
          <w:sz w:val="24"/>
          <w:szCs w:val="24"/>
        </w:rPr>
        <w:t>The Military Committee</w:t>
      </w:r>
      <w:r w:rsidRPr="00EB08DB">
        <w:rPr>
          <w:rFonts w:asciiTheme="minorBidi" w:hAnsiTheme="minorBidi" w:cs="David"/>
          <w:sz w:val="24"/>
          <w:szCs w:val="24"/>
        </w:rPr>
        <w:t xml:space="preserve"> </w:t>
      </w:r>
      <w:r w:rsidRPr="00EB08DB">
        <w:rPr>
          <w:rFonts w:asciiTheme="minorBidi" w:hAnsiTheme="minorBidi" w:cs="David"/>
          <w:sz w:val="24"/>
          <w:szCs w:val="24"/>
          <w:rtl/>
        </w:rPr>
        <w:t>- הוועדה הצבאית - מורכבת מראשי צבאות (רמטכ“לים) של בנות הברית.</w:t>
      </w:r>
      <w:proofErr w:type="gramEnd"/>
      <w:r w:rsidRPr="00EB08DB">
        <w:rPr>
          <w:rFonts w:asciiTheme="minorBidi" w:hAnsiTheme="minorBidi" w:cs="David"/>
          <w:sz w:val="24"/>
          <w:szCs w:val="24"/>
          <w:rtl/>
        </w:rPr>
        <w:t xml:space="preserve"> הגוף הצבאי העליון המייעץ ל-</w:t>
      </w:r>
      <w:r w:rsidRPr="00EB08DB">
        <w:rPr>
          <w:rFonts w:asciiTheme="majorBidi" w:hAnsiTheme="majorBidi" w:cstheme="majorBidi"/>
          <w:sz w:val="24"/>
          <w:szCs w:val="24"/>
        </w:rPr>
        <w:t>NAC</w:t>
      </w:r>
      <w:r w:rsidRPr="00EB08DB">
        <w:rPr>
          <w:rFonts w:asciiTheme="minorBidi" w:hAnsiTheme="minorBidi" w:cs="David"/>
          <w:sz w:val="24"/>
          <w:szCs w:val="24"/>
          <w:rtl/>
        </w:rPr>
        <w:t>. בראשה עומד גנרל</w:t>
      </w:r>
      <w:r w:rsidRPr="00EB08DB">
        <w:rPr>
          <w:rFonts w:asciiTheme="minorBidi" w:hAnsiTheme="minorBidi" w:cs="David"/>
          <w:sz w:val="24"/>
          <w:szCs w:val="24"/>
        </w:rPr>
        <w:t xml:space="preserve">  </w:t>
      </w:r>
      <w:r w:rsidRPr="00EB08DB">
        <w:rPr>
          <w:rFonts w:asciiTheme="majorBidi" w:hAnsiTheme="majorBidi" w:cstheme="majorBidi"/>
          <w:sz w:val="24"/>
          <w:szCs w:val="24"/>
        </w:rPr>
        <w:t>Petr Pavel</w:t>
      </w:r>
      <w:r w:rsidRPr="00EB08DB">
        <w:rPr>
          <w:rFonts w:asciiTheme="minorBidi" w:hAnsiTheme="minorBidi" w:cs="David"/>
          <w:sz w:val="24"/>
          <w:szCs w:val="24"/>
        </w:rPr>
        <w:t xml:space="preserve">, </w:t>
      </w:r>
      <w:r w:rsidRPr="00EB08DB">
        <w:rPr>
          <w:rFonts w:asciiTheme="minorBidi" w:hAnsiTheme="minorBidi" w:cs="David"/>
          <w:sz w:val="24"/>
          <w:szCs w:val="24"/>
          <w:rtl/>
        </w:rPr>
        <w:t>רמטכ“ל צבא צ'כיה לשעבר</w:t>
      </w:r>
      <w:r w:rsidRPr="00EB08DB">
        <w:rPr>
          <w:rFonts w:asciiTheme="minorBidi" w:hAnsiTheme="minorBidi" w:cs="David"/>
          <w:sz w:val="24"/>
          <w:szCs w:val="24"/>
        </w:rPr>
        <w:t>.</w:t>
      </w:r>
    </w:p>
    <w:p w:rsidR="00EB08DB" w:rsidRDefault="00EB08DB" w:rsidP="00EB08DB">
      <w:pPr>
        <w:widowControl w:val="0"/>
        <w:bidi/>
        <w:jc w:val="both"/>
        <w:rPr>
          <w:rFonts w:asciiTheme="minorBidi" w:hAnsiTheme="minorBidi" w:cs="David" w:hint="cs"/>
          <w:sz w:val="24"/>
          <w:szCs w:val="24"/>
          <w:rtl/>
        </w:rPr>
      </w:pPr>
      <w:r w:rsidRPr="00EB08DB">
        <w:rPr>
          <w:rFonts w:asciiTheme="majorBidi" w:hAnsiTheme="majorBidi" w:cstheme="majorBidi"/>
          <w:sz w:val="24"/>
          <w:szCs w:val="24"/>
        </w:rPr>
        <w:t>International Military Staff</w:t>
      </w:r>
      <w:r w:rsidRPr="00EB08DB">
        <w:rPr>
          <w:rFonts w:asciiTheme="minorBidi" w:hAnsiTheme="minorBidi" w:cs="David"/>
          <w:sz w:val="24"/>
          <w:szCs w:val="24"/>
        </w:rPr>
        <w:t xml:space="preserve">  </w:t>
      </w:r>
      <w:r w:rsidRPr="00EB08DB">
        <w:rPr>
          <w:rFonts w:asciiTheme="minorBidi" w:hAnsiTheme="minorBidi" w:cs="David"/>
          <w:sz w:val="24"/>
          <w:szCs w:val="24"/>
          <w:rtl/>
        </w:rPr>
        <w:t xml:space="preserve"> - צוות צבאי בינלאומי – עוסק במגוון תחומים כמו מודיעין, מבצעים, </w:t>
      </w:r>
      <w:r w:rsidRPr="00EB08DB">
        <w:rPr>
          <w:rFonts w:asciiTheme="minorBidi" w:hAnsiTheme="minorBidi" w:cs="David"/>
          <w:sz w:val="24"/>
          <w:szCs w:val="24"/>
          <w:rtl/>
        </w:rPr>
        <w:lastRenderedPageBreak/>
        <w:t>ניהול משברים ואסונות ועוד</w:t>
      </w:r>
      <w:r w:rsidRPr="00EB08DB">
        <w:rPr>
          <w:rFonts w:asciiTheme="minorBidi" w:hAnsiTheme="minorBidi" w:cs="David"/>
          <w:sz w:val="24"/>
          <w:szCs w:val="24"/>
        </w:rPr>
        <w:t>.</w:t>
      </w:r>
    </w:p>
    <w:p w:rsidR="003D63C5" w:rsidRPr="00EB08DB" w:rsidRDefault="003D63C5" w:rsidP="003D63C5">
      <w:pPr>
        <w:widowControl w:val="0"/>
        <w:bidi/>
        <w:jc w:val="both"/>
        <w:rPr>
          <w:rFonts w:asciiTheme="minorBidi" w:hAnsiTheme="minorBidi" w:cs="David"/>
          <w:sz w:val="24"/>
          <w:szCs w:val="24"/>
        </w:rPr>
      </w:pPr>
    </w:p>
    <w:p w:rsidR="00EB08DB" w:rsidRDefault="00EB08DB" w:rsidP="00EB08DB">
      <w:pPr>
        <w:widowControl w:val="0"/>
        <w:bidi/>
        <w:rPr>
          <w:rFonts w:asciiTheme="minorBidi" w:hAnsiTheme="minorBidi" w:cs="David" w:hint="cs"/>
          <w:sz w:val="24"/>
          <w:szCs w:val="24"/>
          <w:rtl/>
        </w:rPr>
      </w:pPr>
      <w:r w:rsidRPr="00EB08DB">
        <w:rPr>
          <w:rFonts w:asciiTheme="majorBidi" w:hAnsiTheme="majorBidi" w:cstheme="majorBidi"/>
          <w:sz w:val="24"/>
          <w:szCs w:val="24"/>
        </w:rPr>
        <w:t>Allied Command Operations (ACO)</w:t>
      </w:r>
      <w:r w:rsidRPr="00EB08DB">
        <w:rPr>
          <w:rFonts w:asciiTheme="minorBidi" w:hAnsiTheme="minorBidi" w:cs="David"/>
          <w:sz w:val="24"/>
          <w:szCs w:val="24"/>
          <w:rtl/>
        </w:rPr>
        <w:t xml:space="preserve"> - מטה הפיקוד המבצעי של נאט“ו – יושב ב-</w:t>
      </w:r>
      <w:r w:rsidRPr="00EB08DB">
        <w:rPr>
          <w:rFonts w:asciiTheme="minorBidi" w:hAnsiTheme="minorBidi" w:cs="David"/>
          <w:sz w:val="24"/>
          <w:szCs w:val="24"/>
        </w:rPr>
        <w:t xml:space="preserve"> </w:t>
      </w:r>
      <w:r w:rsidRPr="00EB08DB">
        <w:rPr>
          <w:rFonts w:asciiTheme="majorBidi" w:hAnsiTheme="majorBidi" w:cstheme="majorBidi"/>
          <w:sz w:val="24"/>
          <w:szCs w:val="24"/>
        </w:rPr>
        <w:t>SHAPE</w:t>
      </w:r>
      <w:r w:rsidRPr="00EB08DB">
        <w:rPr>
          <w:rFonts w:asciiTheme="minorBidi" w:hAnsiTheme="minorBidi" w:cs="David"/>
          <w:sz w:val="24"/>
          <w:szCs w:val="24"/>
        </w:rPr>
        <w:t xml:space="preserve"> </w:t>
      </w:r>
      <w:r w:rsidRPr="00EB08DB">
        <w:rPr>
          <w:rFonts w:asciiTheme="minorBidi" w:hAnsiTheme="minorBidi" w:cs="David"/>
          <w:sz w:val="24"/>
          <w:szCs w:val="24"/>
          <w:rtl/>
        </w:rPr>
        <w:t>והעומד בראשו הינו תמיד גנרל אמריקאי שחובש שני כובעים – מפקד ‘פיקוד אירופה‘, של הכוחות המזויינים של ארה“ב</w:t>
      </w:r>
      <w:r w:rsidRPr="00EB08DB">
        <w:rPr>
          <w:rFonts w:asciiTheme="minorBidi" w:hAnsiTheme="minorBidi" w:cs="David"/>
          <w:sz w:val="24"/>
          <w:szCs w:val="24"/>
        </w:rPr>
        <w:t xml:space="preserve"> </w:t>
      </w:r>
      <w:r w:rsidRPr="00EB08DB">
        <w:rPr>
          <w:rFonts w:asciiTheme="majorBidi" w:hAnsiTheme="majorBidi" w:cstheme="majorBidi"/>
          <w:sz w:val="24"/>
          <w:szCs w:val="24"/>
        </w:rPr>
        <w:t>EUCOM (US European Command)</w:t>
      </w:r>
      <w:r w:rsidRPr="00EB08DB">
        <w:rPr>
          <w:rFonts w:asciiTheme="minorBidi" w:hAnsiTheme="minorBidi" w:cs="David"/>
          <w:sz w:val="24"/>
          <w:szCs w:val="24"/>
        </w:rPr>
        <w:t xml:space="preserve"> </w:t>
      </w:r>
      <w:r w:rsidRPr="00EB08DB">
        <w:rPr>
          <w:rFonts w:asciiTheme="minorBidi" w:hAnsiTheme="minorBidi" w:cs="David"/>
          <w:sz w:val="24"/>
          <w:szCs w:val="24"/>
          <w:rtl/>
        </w:rPr>
        <w:t xml:space="preserve"> וכן המפקד העליון של כוחות הברית באירופה (</w:t>
      </w:r>
      <w:r w:rsidRPr="00EB08DB">
        <w:rPr>
          <w:rFonts w:asciiTheme="majorBidi" w:hAnsiTheme="majorBidi" w:cstheme="majorBidi"/>
          <w:sz w:val="24"/>
          <w:szCs w:val="24"/>
        </w:rPr>
        <w:t>Supreme Allied Commander Europe – SACEUR</w:t>
      </w:r>
      <w:r w:rsidRPr="00EB08DB">
        <w:rPr>
          <w:rFonts w:asciiTheme="minorBidi" w:hAnsiTheme="minorBidi" w:cs="David"/>
          <w:sz w:val="24"/>
          <w:szCs w:val="24"/>
          <w:rtl/>
        </w:rPr>
        <w:t>). משימת הפיקוד המבצעי בראשו היא לתרום לשמירה על השלום, הביטחון והשלמות הטריטוריאלית של מדינות ברית נאט“ו. מתחת למטה האסטרטגי היושב מונס, בלגיה, קיימים שני פיקודים מבצעיים משולבים (</w:t>
      </w:r>
      <w:r w:rsidRPr="00EB08DB">
        <w:rPr>
          <w:rFonts w:asciiTheme="majorBidi" w:hAnsiTheme="majorBidi" w:cstheme="majorBidi"/>
          <w:sz w:val="24"/>
          <w:szCs w:val="24"/>
        </w:rPr>
        <w:t>Operational Level Command</w:t>
      </w:r>
      <w:r w:rsidRPr="00EB08DB">
        <w:rPr>
          <w:rFonts w:asciiTheme="minorBidi" w:hAnsiTheme="minorBidi" w:cs="David"/>
          <w:sz w:val="24"/>
          <w:szCs w:val="24"/>
          <w:rtl/>
        </w:rPr>
        <w:t xml:space="preserve">) בנאפולי שבאיטליה </w:t>
      </w:r>
      <w:proofErr w:type="spellStart"/>
      <w:r w:rsidRPr="00EB08DB">
        <w:rPr>
          <w:rFonts w:asciiTheme="minorBidi" w:hAnsiTheme="minorBidi" w:cs="David"/>
          <w:sz w:val="24"/>
          <w:szCs w:val="24"/>
          <w:rtl/>
        </w:rPr>
        <w:t>ובברונסום</w:t>
      </w:r>
      <w:proofErr w:type="spellEnd"/>
      <w:r w:rsidRPr="00EB08DB">
        <w:rPr>
          <w:rFonts w:asciiTheme="minorBidi" w:hAnsiTheme="minorBidi" w:cs="David"/>
          <w:sz w:val="24"/>
          <w:szCs w:val="24"/>
          <w:rtl/>
        </w:rPr>
        <w:t xml:space="preserve"> שבהולנד. ברמה השלישית (</w:t>
      </w:r>
      <w:r w:rsidRPr="00EB08DB">
        <w:rPr>
          <w:rFonts w:asciiTheme="majorBidi" w:hAnsiTheme="majorBidi" w:cstheme="majorBidi"/>
          <w:sz w:val="24"/>
          <w:szCs w:val="24"/>
        </w:rPr>
        <w:t>Tactical Level Command</w:t>
      </w:r>
      <w:r w:rsidRPr="00EB08DB">
        <w:rPr>
          <w:rFonts w:asciiTheme="minorBidi" w:hAnsiTheme="minorBidi" w:cs="David"/>
          <w:sz w:val="24"/>
          <w:szCs w:val="24"/>
          <w:rtl/>
        </w:rPr>
        <w:t xml:space="preserve">), פועלים שלושה פיקודים </w:t>
      </w:r>
      <w:proofErr w:type="spellStart"/>
      <w:r w:rsidRPr="00EB08DB">
        <w:rPr>
          <w:rFonts w:asciiTheme="minorBidi" w:hAnsiTheme="minorBidi" w:cs="David"/>
          <w:sz w:val="24"/>
          <w:szCs w:val="24"/>
          <w:rtl/>
        </w:rPr>
        <w:t>זרועיים</w:t>
      </w:r>
      <w:proofErr w:type="spellEnd"/>
      <w:r w:rsidRPr="00EB08DB">
        <w:rPr>
          <w:rFonts w:asciiTheme="minorBidi" w:hAnsiTheme="minorBidi" w:cs="David"/>
          <w:sz w:val="24"/>
          <w:szCs w:val="24"/>
          <w:rtl/>
        </w:rPr>
        <w:t xml:space="preserve">: אויר </w:t>
      </w:r>
      <w:proofErr w:type="spellStart"/>
      <w:r w:rsidRPr="00EB08DB">
        <w:rPr>
          <w:rFonts w:asciiTheme="minorBidi" w:hAnsiTheme="minorBidi" w:cs="David"/>
          <w:sz w:val="24"/>
          <w:szCs w:val="24"/>
          <w:rtl/>
        </w:rPr>
        <w:t>ברמשטיין</w:t>
      </w:r>
      <w:proofErr w:type="spellEnd"/>
      <w:r w:rsidRPr="00EB08DB">
        <w:rPr>
          <w:rFonts w:asciiTheme="minorBidi" w:hAnsiTheme="minorBidi" w:cs="David"/>
          <w:sz w:val="24"/>
          <w:szCs w:val="24"/>
          <w:rtl/>
        </w:rPr>
        <w:t xml:space="preserve"> שבגרמניה, ים </w:t>
      </w:r>
      <w:proofErr w:type="spellStart"/>
      <w:r w:rsidRPr="00EB08DB">
        <w:rPr>
          <w:rFonts w:asciiTheme="minorBidi" w:hAnsiTheme="minorBidi" w:cs="David"/>
          <w:sz w:val="24"/>
          <w:szCs w:val="24"/>
          <w:rtl/>
        </w:rPr>
        <w:t>בנורת'ווד</w:t>
      </w:r>
      <w:proofErr w:type="spellEnd"/>
      <w:r w:rsidRPr="00EB08DB">
        <w:rPr>
          <w:rFonts w:asciiTheme="minorBidi" w:hAnsiTheme="minorBidi" w:cs="David"/>
          <w:sz w:val="24"/>
          <w:szCs w:val="24"/>
          <w:rtl/>
        </w:rPr>
        <w:t xml:space="preserve"> שבבריטניה ויבשה באיזמיר שבתורכיה.</w:t>
      </w:r>
    </w:p>
    <w:p w:rsidR="003D63C5" w:rsidRPr="00EB08DB" w:rsidRDefault="003D63C5" w:rsidP="003D63C5">
      <w:pPr>
        <w:widowControl w:val="0"/>
        <w:bidi/>
        <w:rPr>
          <w:rFonts w:asciiTheme="minorBidi" w:hAnsiTheme="minorBidi" w:cs="David"/>
          <w:sz w:val="24"/>
          <w:szCs w:val="24"/>
        </w:rPr>
      </w:pPr>
    </w:p>
    <w:p w:rsidR="00EB08DB" w:rsidRDefault="00EB08DB" w:rsidP="00EB08DB">
      <w:pPr>
        <w:widowControl w:val="0"/>
        <w:bidi/>
        <w:jc w:val="both"/>
        <w:rPr>
          <w:rFonts w:asciiTheme="minorBidi" w:hAnsiTheme="minorBidi" w:cs="David"/>
          <w:sz w:val="24"/>
          <w:szCs w:val="24"/>
          <w:rtl/>
        </w:rPr>
      </w:pPr>
      <w:r w:rsidRPr="00EB08DB">
        <w:rPr>
          <w:rFonts w:asciiTheme="majorBidi" w:hAnsiTheme="majorBidi" w:cstheme="majorBidi"/>
          <w:sz w:val="24"/>
          <w:szCs w:val="24"/>
        </w:rPr>
        <w:t>Command Transformation (ACT)</w:t>
      </w:r>
      <w:r w:rsidRPr="00EB08DB">
        <w:rPr>
          <w:rFonts w:asciiTheme="minorBidi" w:hAnsiTheme="minorBidi" w:cs="David"/>
          <w:sz w:val="24"/>
          <w:szCs w:val="24"/>
          <w:rtl/>
        </w:rPr>
        <w:t xml:space="preserve"> - הפיקוד לבניין הכוח – </w:t>
      </w:r>
      <w:proofErr w:type="spellStart"/>
      <w:r w:rsidRPr="00EB08DB">
        <w:rPr>
          <w:rFonts w:asciiTheme="minorBidi" w:hAnsiTheme="minorBidi" w:cs="David"/>
          <w:sz w:val="24"/>
          <w:szCs w:val="24"/>
          <w:rtl/>
        </w:rPr>
        <w:t>נורפולק</w:t>
      </w:r>
      <w:proofErr w:type="spellEnd"/>
      <w:r w:rsidRPr="00EB08DB">
        <w:rPr>
          <w:rFonts w:asciiTheme="minorBidi" w:hAnsiTheme="minorBidi" w:cs="David"/>
          <w:sz w:val="24"/>
          <w:szCs w:val="24"/>
          <w:rtl/>
        </w:rPr>
        <w:t xml:space="preserve">, וירג‘יניה (ארה“ב) - בראשו עומד מפקד הפיקוד </w:t>
      </w:r>
      <w:proofErr w:type="spellStart"/>
      <w:r w:rsidRPr="00EB08DB">
        <w:rPr>
          <w:rFonts w:asciiTheme="minorBidi" w:hAnsiTheme="minorBidi" w:cs="David"/>
          <w:sz w:val="24"/>
          <w:szCs w:val="24"/>
          <w:rtl/>
        </w:rPr>
        <w:t>לשילוביות</w:t>
      </w:r>
      <w:proofErr w:type="spellEnd"/>
      <w:r w:rsidRPr="00EB08DB">
        <w:rPr>
          <w:rFonts w:asciiTheme="minorBidi" w:hAnsiTheme="minorBidi" w:cs="David"/>
          <w:sz w:val="24"/>
          <w:szCs w:val="24"/>
          <w:rtl/>
        </w:rPr>
        <w:t xml:space="preserve"> של צבא ארה“ב</w:t>
      </w:r>
      <w:r w:rsidRPr="00EB08DB">
        <w:rPr>
          <w:rFonts w:asciiTheme="minorBidi" w:hAnsiTheme="minorBidi" w:cs="David"/>
          <w:sz w:val="24"/>
          <w:szCs w:val="24"/>
        </w:rPr>
        <w:t xml:space="preserve"> – (</w:t>
      </w:r>
      <w:r w:rsidRPr="00EB08DB">
        <w:rPr>
          <w:rFonts w:asciiTheme="majorBidi" w:hAnsiTheme="majorBidi" w:cstheme="majorBidi"/>
          <w:sz w:val="24"/>
          <w:szCs w:val="24"/>
        </w:rPr>
        <w:t>Joint Force Command – JFC</w:t>
      </w:r>
      <w:r w:rsidRPr="00EB08DB">
        <w:rPr>
          <w:rFonts w:asciiTheme="minorBidi" w:hAnsiTheme="minorBidi" w:cs="David"/>
          <w:sz w:val="24"/>
          <w:szCs w:val="24"/>
        </w:rPr>
        <w:t xml:space="preserve">). </w:t>
      </w:r>
      <w:r w:rsidRPr="00EB08DB">
        <w:rPr>
          <w:rFonts w:asciiTheme="minorBidi" w:hAnsiTheme="minorBidi" w:cs="David"/>
          <w:sz w:val="24"/>
          <w:szCs w:val="24"/>
          <w:rtl/>
        </w:rPr>
        <w:t xml:space="preserve">מטרתו הינה תיאום בין הכוחות, הדרכה וקידום </w:t>
      </w:r>
      <w:proofErr w:type="spellStart"/>
      <w:r w:rsidRPr="00EB08DB">
        <w:rPr>
          <w:rFonts w:asciiTheme="minorBidi" w:hAnsiTheme="minorBidi" w:cs="David"/>
          <w:sz w:val="24"/>
          <w:szCs w:val="24"/>
          <w:rtl/>
        </w:rPr>
        <w:t>אינטראופביליות</w:t>
      </w:r>
      <w:proofErr w:type="spellEnd"/>
      <w:r w:rsidRPr="00EB08DB">
        <w:rPr>
          <w:rFonts w:asciiTheme="minorBidi" w:hAnsiTheme="minorBidi" w:cs="David"/>
          <w:sz w:val="24"/>
          <w:szCs w:val="24"/>
          <w:rtl/>
        </w:rPr>
        <w:t xml:space="preserve"> (היכולת של צבאות שונים לעבוד ביחד ותחת פיקוד משותף). </w:t>
      </w:r>
    </w:p>
    <w:p w:rsidR="00EB08DB" w:rsidRPr="00EB08DB" w:rsidRDefault="00EB08DB" w:rsidP="00EB08DB">
      <w:pPr>
        <w:widowControl w:val="0"/>
        <w:bidi/>
        <w:jc w:val="both"/>
        <w:rPr>
          <w:rFonts w:asciiTheme="minorBidi" w:hAnsiTheme="minorBidi" w:cs="David"/>
          <w:sz w:val="24"/>
          <w:szCs w:val="24"/>
          <w:rtl/>
        </w:rPr>
      </w:pPr>
    </w:p>
    <w:p w:rsidR="00EB08DB" w:rsidRPr="00EB08DB" w:rsidRDefault="00EB08DB" w:rsidP="00EB08DB">
      <w:pPr>
        <w:widowControl w:val="0"/>
        <w:bidi/>
        <w:jc w:val="both"/>
        <w:rPr>
          <w:rFonts w:asciiTheme="minorBidi" w:hAnsiTheme="minorBidi" w:cs="David"/>
          <w:b/>
          <w:bCs/>
          <w:sz w:val="24"/>
          <w:szCs w:val="24"/>
          <w:u w:val="single"/>
        </w:rPr>
      </w:pPr>
      <w:r w:rsidRPr="00EB08DB">
        <w:rPr>
          <w:rFonts w:asciiTheme="minorBidi" w:hAnsiTheme="minorBidi" w:cs="David"/>
          <w:b/>
          <w:bCs/>
          <w:sz w:val="24"/>
          <w:szCs w:val="24"/>
          <w:u w:val="single"/>
          <w:rtl/>
        </w:rPr>
        <w:t>סוכנויות של נאט"ו</w:t>
      </w:r>
    </w:p>
    <w:p w:rsidR="00EB08DB" w:rsidRDefault="00EB08DB" w:rsidP="00EB08DB">
      <w:pPr>
        <w:widowControl w:val="0"/>
        <w:bidi/>
        <w:jc w:val="both"/>
        <w:rPr>
          <w:rFonts w:asciiTheme="minorBidi" w:hAnsiTheme="minorBidi" w:cs="David"/>
          <w:sz w:val="24"/>
          <w:szCs w:val="24"/>
          <w:rtl/>
        </w:rPr>
      </w:pPr>
    </w:p>
    <w:p w:rsidR="00EB08DB" w:rsidRDefault="00EB08DB" w:rsidP="00EB08DB">
      <w:pPr>
        <w:widowControl w:val="0"/>
        <w:bidi/>
        <w:jc w:val="both"/>
        <w:rPr>
          <w:rFonts w:asciiTheme="minorBidi" w:hAnsiTheme="minorBidi" w:cs="David" w:hint="cs"/>
          <w:sz w:val="24"/>
          <w:szCs w:val="24"/>
          <w:rtl/>
        </w:rPr>
      </w:pPr>
      <w:r w:rsidRPr="00EB08DB">
        <w:rPr>
          <w:rFonts w:asciiTheme="minorBidi" w:hAnsiTheme="minorBidi" w:cs="David"/>
          <w:sz w:val="24"/>
          <w:szCs w:val="24"/>
          <w:rtl/>
        </w:rPr>
        <w:t>קיימות מספר סוכנויות וארגונים הנמצאים תחת ארגון נאט"ו. בפסגה שנערכה בליסבון ב-2010 הוחלט על רפורמה לפעילותם של כלל הסוכנויות, הארגונים, הועדות וקבוצות העבודה השונות. אלו בין היתר כוללים</w:t>
      </w:r>
      <w:r w:rsidRPr="00EB08DB">
        <w:rPr>
          <w:rFonts w:asciiTheme="minorBidi" w:hAnsiTheme="minorBidi" w:cs="David"/>
          <w:sz w:val="24"/>
          <w:szCs w:val="24"/>
        </w:rPr>
        <w:t>:</w:t>
      </w:r>
    </w:p>
    <w:p w:rsidR="003D63C5" w:rsidRPr="00EB08DB" w:rsidRDefault="003D63C5" w:rsidP="003D63C5">
      <w:pPr>
        <w:widowControl w:val="0"/>
        <w:bidi/>
        <w:jc w:val="both"/>
        <w:rPr>
          <w:rFonts w:asciiTheme="minorBidi" w:hAnsiTheme="minorBidi" w:cs="David"/>
          <w:sz w:val="24"/>
          <w:szCs w:val="24"/>
        </w:rPr>
      </w:pPr>
    </w:p>
    <w:p w:rsidR="00EB08DB" w:rsidRPr="00EB08DB" w:rsidRDefault="00EB08DB" w:rsidP="00407ABB">
      <w:pPr>
        <w:pStyle w:val="ListParagraph"/>
        <w:widowControl w:val="0"/>
        <w:numPr>
          <w:ilvl w:val="0"/>
          <w:numId w:val="8"/>
        </w:numPr>
        <w:bidi/>
        <w:jc w:val="both"/>
        <w:rPr>
          <w:rFonts w:asciiTheme="minorBidi" w:hAnsiTheme="minorBidi" w:cs="David"/>
          <w:sz w:val="24"/>
          <w:szCs w:val="24"/>
        </w:rPr>
      </w:pPr>
      <w:r w:rsidRPr="00EB08DB">
        <w:rPr>
          <w:rFonts w:asciiTheme="minorBidi" w:hAnsiTheme="minorBidi" w:cs="David"/>
          <w:b/>
          <w:bCs/>
          <w:sz w:val="24"/>
          <w:szCs w:val="24"/>
          <w:rtl/>
        </w:rPr>
        <w:t>ה-</w:t>
      </w:r>
      <w:r w:rsidRPr="00EB08DB">
        <w:rPr>
          <w:rFonts w:asciiTheme="majorBidi" w:hAnsiTheme="majorBidi" w:cstheme="majorBidi"/>
          <w:b/>
          <w:bCs/>
          <w:sz w:val="24"/>
          <w:szCs w:val="24"/>
        </w:rPr>
        <w:t>NSPA</w:t>
      </w:r>
      <w:r w:rsidRPr="00EB08DB">
        <w:rPr>
          <w:rFonts w:asciiTheme="minorBidi" w:hAnsiTheme="minorBidi" w:cs="David"/>
          <w:sz w:val="24"/>
          <w:szCs w:val="24"/>
          <w:rtl/>
        </w:rPr>
        <w:t xml:space="preserve"> (</w:t>
      </w:r>
      <w:r w:rsidRPr="00EB08DB">
        <w:rPr>
          <w:rFonts w:asciiTheme="majorBidi" w:hAnsiTheme="majorBidi" w:cstheme="majorBidi"/>
          <w:sz w:val="24"/>
          <w:szCs w:val="24"/>
        </w:rPr>
        <w:t>NATO Support and Procurement Agency</w:t>
      </w:r>
      <w:r w:rsidRPr="00EB08DB">
        <w:rPr>
          <w:rFonts w:asciiTheme="minorBidi" w:hAnsiTheme="minorBidi" w:cs="David"/>
          <w:sz w:val="24"/>
          <w:szCs w:val="24"/>
          <w:rtl/>
        </w:rPr>
        <w:t xml:space="preserve">) אשר אחראי על מדיניות הרכישה של ציוד ומערכות לכוחות נאט"ו, תפעול, לוגיסטיקה אשר ניתנים גם למדינות </w:t>
      </w:r>
      <w:proofErr w:type="spellStart"/>
      <w:r w:rsidRPr="00EB08DB">
        <w:rPr>
          <w:rFonts w:asciiTheme="minorBidi" w:hAnsiTheme="minorBidi" w:cs="David"/>
          <w:sz w:val="24"/>
          <w:szCs w:val="24"/>
          <w:rtl/>
        </w:rPr>
        <w:t>החבורת</w:t>
      </w:r>
      <w:proofErr w:type="spellEnd"/>
      <w:r w:rsidRPr="00EB08DB">
        <w:rPr>
          <w:rFonts w:asciiTheme="minorBidi" w:hAnsiTheme="minorBidi" w:cs="David"/>
          <w:sz w:val="24"/>
          <w:szCs w:val="24"/>
          <w:rtl/>
        </w:rPr>
        <w:t xml:space="preserve"> וגם למדינות השותפות.</w:t>
      </w:r>
    </w:p>
    <w:p w:rsidR="00EB08DB" w:rsidRPr="00EB08DB" w:rsidRDefault="00EB08DB" w:rsidP="00407ABB">
      <w:pPr>
        <w:pStyle w:val="ListParagraph"/>
        <w:widowControl w:val="0"/>
        <w:numPr>
          <w:ilvl w:val="0"/>
          <w:numId w:val="8"/>
        </w:numPr>
        <w:bidi/>
        <w:jc w:val="both"/>
        <w:rPr>
          <w:rFonts w:asciiTheme="minorBidi" w:hAnsiTheme="minorBidi" w:cs="David"/>
          <w:sz w:val="24"/>
          <w:szCs w:val="24"/>
          <w:rtl/>
        </w:rPr>
      </w:pPr>
      <w:r w:rsidRPr="00EB08DB">
        <w:rPr>
          <w:rFonts w:asciiTheme="minorBidi" w:hAnsiTheme="minorBidi" w:cs="David"/>
          <w:b/>
          <w:bCs/>
          <w:sz w:val="24"/>
          <w:szCs w:val="24"/>
          <w:rtl/>
        </w:rPr>
        <w:t>ה-</w:t>
      </w:r>
      <w:r w:rsidRPr="00EB08DB">
        <w:rPr>
          <w:rFonts w:asciiTheme="majorBidi" w:hAnsiTheme="majorBidi" w:cstheme="majorBidi"/>
          <w:b/>
          <w:bCs/>
          <w:sz w:val="24"/>
          <w:szCs w:val="24"/>
        </w:rPr>
        <w:t>NCIA</w:t>
      </w:r>
      <w:r w:rsidRPr="00EB08DB">
        <w:rPr>
          <w:rFonts w:asciiTheme="minorBidi" w:hAnsiTheme="minorBidi" w:cs="David"/>
          <w:sz w:val="24"/>
          <w:szCs w:val="24"/>
          <w:rtl/>
        </w:rPr>
        <w:t xml:space="preserve"> (</w:t>
      </w:r>
      <w:r w:rsidRPr="00EB08DB">
        <w:rPr>
          <w:rFonts w:asciiTheme="majorBidi" w:hAnsiTheme="majorBidi" w:cstheme="majorBidi"/>
          <w:sz w:val="24"/>
          <w:szCs w:val="24"/>
        </w:rPr>
        <w:t>NATO Communications and Information Agency</w:t>
      </w:r>
      <w:r w:rsidRPr="00EB08DB">
        <w:rPr>
          <w:rFonts w:asciiTheme="minorBidi" w:hAnsiTheme="minorBidi" w:cs="David"/>
          <w:sz w:val="24"/>
          <w:szCs w:val="24"/>
          <w:rtl/>
        </w:rPr>
        <w:t>) אשר מקום מושבו בבריסל, עוסק בנושאים טכנולוגיים שונים כולל בין היתר הגנת סייבר על הארגון.</w:t>
      </w:r>
    </w:p>
    <w:p w:rsidR="00EB08DB" w:rsidRPr="00EB08DB" w:rsidRDefault="00EB08DB" w:rsidP="00407ABB">
      <w:pPr>
        <w:pStyle w:val="ListParagraph"/>
        <w:widowControl w:val="0"/>
        <w:numPr>
          <w:ilvl w:val="0"/>
          <w:numId w:val="8"/>
        </w:numPr>
        <w:bidi/>
        <w:jc w:val="both"/>
        <w:rPr>
          <w:rFonts w:asciiTheme="minorBidi" w:hAnsiTheme="minorBidi" w:cs="David"/>
          <w:sz w:val="24"/>
          <w:szCs w:val="24"/>
          <w:rtl/>
        </w:rPr>
      </w:pPr>
      <w:r w:rsidRPr="00EB08DB">
        <w:rPr>
          <w:rFonts w:asciiTheme="minorBidi" w:hAnsiTheme="minorBidi" w:cs="David"/>
          <w:sz w:val="24"/>
          <w:szCs w:val="24"/>
          <w:rtl/>
        </w:rPr>
        <w:t xml:space="preserve">ארגון </w:t>
      </w:r>
      <w:r w:rsidRPr="00EB08DB">
        <w:rPr>
          <w:rFonts w:asciiTheme="minorBidi" w:hAnsiTheme="minorBidi" w:cs="David"/>
          <w:b/>
          <w:bCs/>
          <w:sz w:val="24"/>
          <w:szCs w:val="24"/>
          <w:rtl/>
        </w:rPr>
        <w:t>ה-</w:t>
      </w:r>
      <w:r w:rsidRPr="00EB08DB">
        <w:rPr>
          <w:rFonts w:asciiTheme="majorBidi" w:hAnsiTheme="majorBidi" w:cstheme="majorBidi"/>
          <w:b/>
          <w:bCs/>
          <w:sz w:val="24"/>
          <w:szCs w:val="24"/>
        </w:rPr>
        <w:t>STO</w:t>
      </w:r>
      <w:r w:rsidRPr="00EB08DB">
        <w:rPr>
          <w:rFonts w:asciiTheme="minorBidi" w:hAnsiTheme="minorBidi" w:cs="David"/>
          <w:sz w:val="24"/>
          <w:szCs w:val="24"/>
          <w:rtl/>
        </w:rPr>
        <w:t xml:space="preserve"> (</w:t>
      </w:r>
      <w:r w:rsidRPr="00EB08DB">
        <w:rPr>
          <w:rFonts w:asciiTheme="majorBidi" w:hAnsiTheme="majorBidi" w:cstheme="majorBidi"/>
          <w:sz w:val="24"/>
          <w:szCs w:val="24"/>
        </w:rPr>
        <w:t>NATO Science and Technology Organization</w:t>
      </w:r>
      <w:r w:rsidRPr="00EB08DB">
        <w:rPr>
          <w:rFonts w:asciiTheme="minorBidi" w:hAnsiTheme="minorBidi" w:cs="David"/>
          <w:sz w:val="24"/>
          <w:szCs w:val="24"/>
          <w:rtl/>
        </w:rPr>
        <w:t xml:space="preserve">) מתפקד כארגון המדעי של נאט"ו והעומד בראשו הינו המדען הראשי והיועץ המדעי של הברית. </w:t>
      </w:r>
    </w:p>
    <w:p w:rsidR="00407ABB" w:rsidRDefault="00407ABB" w:rsidP="00EB08DB">
      <w:pPr>
        <w:widowControl w:val="0"/>
        <w:bidi/>
        <w:jc w:val="both"/>
        <w:rPr>
          <w:rFonts w:asciiTheme="minorBidi" w:hAnsiTheme="minorBidi" w:cs="David"/>
          <w:sz w:val="24"/>
          <w:szCs w:val="24"/>
          <w:rtl/>
        </w:rPr>
      </w:pPr>
    </w:p>
    <w:p w:rsidR="00EB08DB" w:rsidRPr="00EB08DB" w:rsidRDefault="00EB08DB" w:rsidP="00407ABB">
      <w:pPr>
        <w:widowControl w:val="0"/>
        <w:bidi/>
        <w:jc w:val="both"/>
        <w:rPr>
          <w:rFonts w:asciiTheme="minorBidi" w:hAnsiTheme="minorBidi" w:cs="David"/>
          <w:sz w:val="24"/>
          <w:szCs w:val="24"/>
        </w:rPr>
      </w:pPr>
      <w:r w:rsidRPr="00EB08DB">
        <w:rPr>
          <w:rFonts w:asciiTheme="minorBidi" w:hAnsiTheme="minorBidi" w:cs="David"/>
          <w:sz w:val="24"/>
          <w:szCs w:val="24"/>
          <w:rtl/>
        </w:rPr>
        <w:t xml:space="preserve">מרכז נאט"ו לסיוע חירום, </w:t>
      </w:r>
      <w:r w:rsidRPr="00EB08DB">
        <w:rPr>
          <w:rFonts w:asciiTheme="minorBidi" w:hAnsiTheme="minorBidi" w:cs="David"/>
          <w:b/>
          <w:bCs/>
          <w:sz w:val="24"/>
          <w:szCs w:val="24"/>
          <w:rtl/>
        </w:rPr>
        <w:t>ה-</w:t>
      </w:r>
      <w:r w:rsidRPr="00EB08DB">
        <w:rPr>
          <w:rFonts w:asciiTheme="majorBidi" w:hAnsiTheme="majorBidi" w:cstheme="majorBidi"/>
          <w:b/>
          <w:bCs/>
          <w:sz w:val="24"/>
          <w:szCs w:val="24"/>
        </w:rPr>
        <w:t>EADRCC</w:t>
      </w:r>
      <w:r w:rsidRPr="00EB08DB">
        <w:rPr>
          <w:rFonts w:asciiTheme="minorBidi" w:hAnsiTheme="minorBidi" w:cs="David"/>
          <w:sz w:val="24"/>
          <w:szCs w:val="24"/>
          <w:rtl/>
        </w:rPr>
        <w:t xml:space="preserve"> (</w:t>
      </w:r>
      <w:r w:rsidRPr="00EB08DB">
        <w:rPr>
          <w:rFonts w:asciiTheme="majorBidi" w:hAnsiTheme="majorBidi" w:cstheme="majorBidi"/>
          <w:sz w:val="24"/>
          <w:szCs w:val="24"/>
        </w:rPr>
        <w:t>Euro-Atlantic Disaster Response Coordination</w:t>
      </w:r>
      <w:r w:rsidRPr="00EB08DB">
        <w:rPr>
          <w:rFonts w:asciiTheme="minorBidi" w:hAnsiTheme="minorBidi" w:cs="David"/>
          <w:sz w:val="24"/>
          <w:szCs w:val="24"/>
        </w:rPr>
        <w:t xml:space="preserve"> </w:t>
      </w:r>
      <w:r w:rsidRPr="00EB08DB">
        <w:rPr>
          <w:rFonts w:asciiTheme="majorBidi" w:hAnsiTheme="majorBidi" w:cstheme="majorBidi"/>
          <w:sz w:val="24"/>
          <w:szCs w:val="24"/>
        </w:rPr>
        <w:t>Centre</w:t>
      </w:r>
      <w:r w:rsidRPr="00EB08DB">
        <w:rPr>
          <w:rFonts w:asciiTheme="minorBidi" w:hAnsiTheme="minorBidi" w:cs="David"/>
          <w:sz w:val="24"/>
          <w:szCs w:val="24"/>
          <w:rtl/>
        </w:rPr>
        <w:t>), הוקם ככלי לפעילות מול המדינות השותפות ב-1998 וחברות בו כל בעלות הברית והמדינות השותפות. המרכז מקיים תרגילים משותפים ומופעל במקרי חירום שונים על מנת לתאם סיוע בשעת חירום. ישראל פנתה פעמיים בעבר לסיוע מה-</w:t>
      </w:r>
      <w:r w:rsidRPr="00EB08DB">
        <w:rPr>
          <w:rFonts w:asciiTheme="majorBidi" w:hAnsiTheme="majorBidi" w:cstheme="majorBidi"/>
          <w:sz w:val="24"/>
          <w:szCs w:val="24"/>
        </w:rPr>
        <w:t>EADRCC</w:t>
      </w:r>
      <w:r w:rsidRPr="00EB08DB">
        <w:rPr>
          <w:rFonts w:asciiTheme="minorBidi" w:hAnsiTheme="minorBidi" w:cs="David"/>
          <w:sz w:val="24"/>
          <w:szCs w:val="24"/>
          <w:rtl/>
        </w:rPr>
        <w:t xml:space="preserve">  בעקבות שריפות: בזמן השריפות בכרמל ב-2010 ובגל השריפות בשנה שעברה.</w:t>
      </w:r>
    </w:p>
    <w:p w:rsidR="00407ABB" w:rsidRDefault="00407ABB" w:rsidP="00EB08DB">
      <w:pPr>
        <w:widowControl w:val="0"/>
        <w:bidi/>
        <w:jc w:val="both"/>
        <w:rPr>
          <w:rFonts w:asciiTheme="minorBidi" w:hAnsiTheme="minorBidi" w:cs="David"/>
          <w:sz w:val="24"/>
          <w:szCs w:val="24"/>
          <w:rtl/>
        </w:rPr>
      </w:pPr>
    </w:p>
    <w:p w:rsidR="00EB08DB" w:rsidRPr="00EB08DB" w:rsidRDefault="00EB08DB" w:rsidP="003D63C5">
      <w:pPr>
        <w:widowControl w:val="0"/>
        <w:bidi/>
        <w:jc w:val="both"/>
        <w:rPr>
          <w:rFonts w:asciiTheme="minorBidi" w:hAnsiTheme="minorBidi" w:cs="David"/>
          <w:sz w:val="24"/>
          <w:szCs w:val="24"/>
          <w:rtl/>
        </w:rPr>
      </w:pPr>
      <w:r w:rsidRPr="00EB08DB">
        <w:rPr>
          <w:rFonts w:asciiTheme="minorBidi" w:hAnsiTheme="minorBidi" w:cs="David"/>
          <w:sz w:val="24"/>
          <w:szCs w:val="24"/>
          <w:rtl/>
        </w:rPr>
        <w:t xml:space="preserve">קיימים מספר מרכזי נאט"ו לחינוך והכשרה כולל </w:t>
      </w:r>
      <w:r w:rsidRPr="00EB08DB">
        <w:rPr>
          <w:rFonts w:asciiTheme="minorBidi" w:hAnsiTheme="minorBidi" w:cs="David"/>
          <w:b/>
          <w:bCs/>
          <w:sz w:val="24"/>
          <w:szCs w:val="24"/>
          <w:rtl/>
        </w:rPr>
        <w:t>ה-</w:t>
      </w:r>
      <w:r w:rsidRPr="00407ABB">
        <w:rPr>
          <w:rFonts w:asciiTheme="majorBidi" w:hAnsiTheme="majorBidi" w:cstheme="majorBidi"/>
          <w:b/>
          <w:bCs/>
          <w:sz w:val="24"/>
          <w:szCs w:val="24"/>
        </w:rPr>
        <w:t>NDC</w:t>
      </w:r>
      <w:r w:rsidRPr="00EB08DB">
        <w:rPr>
          <w:rFonts w:asciiTheme="minorBidi" w:hAnsiTheme="minorBidi" w:cs="David"/>
          <w:sz w:val="24"/>
          <w:szCs w:val="24"/>
          <w:rtl/>
        </w:rPr>
        <w:t xml:space="preserve"> (</w:t>
      </w:r>
      <w:r w:rsidRPr="00407ABB">
        <w:rPr>
          <w:rFonts w:asciiTheme="majorBidi" w:hAnsiTheme="majorBidi" w:cstheme="majorBidi"/>
          <w:sz w:val="24"/>
          <w:szCs w:val="24"/>
        </w:rPr>
        <w:t>NATO Defense College</w:t>
      </w:r>
      <w:r w:rsidRPr="00EB08DB">
        <w:rPr>
          <w:rFonts w:asciiTheme="minorBidi" w:hAnsiTheme="minorBidi" w:cs="David"/>
          <w:sz w:val="24"/>
          <w:szCs w:val="24"/>
          <w:rtl/>
        </w:rPr>
        <w:t xml:space="preserve">) הנמצא ברומא ומשמש כמרכז הלימודי הראשי של נאט"ו לדרג אסטרטגי, </w:t>
      </w:r>
      <w:r w:rsidRPr="00EB08DB">
        <w:rPr>
          <w:rFonts w:asciiTheme="minorBidi" w:hAnsiTheme="minorBidi" w:cs="David"/>
          <w:b/>
          <w:bCs/>
          <w:sz w:val="24"/>
          <w:szCs w:val="24"/>
          <w:rtl/>
        </w:rPr>
        <w:t>ה-</w:t>
      </w:r>
      <w:r w:rsidRPr="00407ABB">
        <w:rPr>
          <w:rFonts w:asciiTheme="majorBidi" w:hAnsiTheme="majorBidi" w:cstheme="majorBidi"/>
          <w:b/>
          <w:bCs/>
          <w:sz w:val="24"/>
          <w:szCs w:val="24"/>
        </w:rPr>
        <w:t>NSO</w:t>
      </w:r>
      <w:r w:rsidRPr="00EB08DB">
        <w:rPr>
          <w:rFonts w:asciiTheme="minorBidi" w:hAnsiTheme="minorBidi" w:cs="David"/>
          <w:sz w:val="24"/>
          <w:szCs w:val="24"/>
          <w:rtl/>
        </w:rPr>
        <w:t xml:space="preserve"> (</w:t>
      </w:r>
      <w:r w:rsidRPr="00407ABB">
        <w:rPr>
          <w:rFonts w:asciiTheme="majorBidi" w:hAnsiTheme="majorBidi" w:cstheme="majorBidi"/>
          <w:sz w:val="24"/>
          <w:szCs w:val="24"/>
        </w:rPr>
        <w:t>NATO SCHOOL</w:t>
      </w:r>
      <w:r w:rsidR="003D63C5">
        <w:rPr>
          <w:rFonts w:asciiTheme="majorBidi" w:hAnsiTheme="majorBidi" w:cstheme="majorBidi" w:hint="cs"/>
          <w:sz w:val="24"/>
          <w:szCs w:val="24"/>
          <w:rtl/>
        </w:rPr>
        <w:t xml:space="preserve"> </w:t>
      </w:r>
      <w:r w:rsidRPr="00407ABB">
        <w:rPr>
          <w:rFonts w:asciiTheme="majorBidi" w:hAnsiTheme="majorBidi" w:cstheme="majorBidi"/>
          <w:sz w:val="24"/>
          <w:szCs w:val="24"/>
        </w:rPr>
        <w:t>Oberammergau</w:t>
      </w:r>
      <w:r w:rsidRPr="00EB08DB">
        <w:rPr>
          <w:rFonts w:asciiTheme="minorBidi" w:hAnsiTheme="minorBidi" w:cs="David"/>
          <w:sz w:val="24"/>
          <w:szCs w:val="24"/>
          <w:rtl/>
        </w:rPr>
        <w:t xml:space="preserve">) בגרמניה המתפקד כמרכז הלימודי הראשי לדרג מבצעי, </w:t>
      </w:r>
      <w:r w:rsidRPr="00EB08DB">
        <w:rPr>
          <w:rFonts w:asciiTheme="minorBidi" w:hAnsiTheme="minorBidi" w:cs="David"/>
          <w:b/>
          <w:bCs/>
          <w:sz w:val="24"/>
          <w:szCs w:val="24"/>
          <w:rtl/>
        </w:rPr>
        <w:t>ה-</w:t>
      </w:r>
      <w:r w:rsidRPr="00407ABB">
        <w:rPr>
          <w:rFonts w:asciiTheme="majorBidi" w:hAnsiTheme="majorBidi" w:cstheme="majorBidi"/>
          <w:b/>
          <w:bCs/>
          <w:sz w:val="24"/>
          <w:szCs w:val="24"/>
        </w:rPr>
        <w:t>NCISS</w:t>
      </w:r>
      <w:r w:rsidRPr="00EB08DB">
        <w:rPr>
          <w:rFonts w:asciiTheme="minorBidi" w:hAnsiTheme="minorBidi" w:cs="David"/>
          <w:sz w:val="24"/>
          <w:szCs w:val="24"/>
          <w:rtl/>
        </w:rPr>
        <w:t xml:space="preserve"> (</w:t>
      </w:r>
      <w:r w:rsidRPr="00407ABB">
        <w:rPr>
          <w:rFonts w:asciiTheme="majorBidi" w:hAnsiTheme="majorBidi" w:cstheme="majorBidi"/>
          <w:sz w:val="24"/>
          <w:szCs w:val="24"/>
        </w:rPr>
        <w:t>NATO</w:t>
      </w:r>
      <w:r w:rsidRPr="00EB08DB">
        <w:rPr>
          <w:rFonts w:asciiTheme="minorBidi" w:hAnsiTheme="minorBidi" w:cs="David"/>
          <w:sz w:val="24"/>
          <w:szCs w:val="24"/>
        </w:rPr>
        <w:t xml:space="preserve"> </w:t>
      </w:r>
      <w:r w:rsidRPr="00407ABB">
        <w:rPr>
          <w:rFonts w:asciiTheme="majorBidi" w:hAnsiTheme="majorBidi" w:cstheme="majorBidi"/>
          <w:sz w:val="24"/>
          <w:szCs w:val="24"/>
        </w:rPr>
        <w:t>Communications and Information Systems School</w:t>
      </w:r>
      <w:r w:rsidRPr="00EB08DB">
        <w:rPr>
          <w:rFonts w:asciiTheme="minorBidi" w:hAnsiTheme="minorBidi" w:cs="David"/>
          <w:sz w:val="24"/>
          <w:szCs w:val="24"/>
          <w:rtl/>
        </w:rPr>
        <w:t xml:space="preserve">) הצפוי לעבור מאיטליה לפורטוגל ומרכזים נוספים </w:t>
      </w:r>
      <w:proofErr w:type="spellStart"/>
      <w:r w:rsidRPr="00EB08DB">
        <w:rPr>
          <w:rFonts w:asciiTheme="minorBidi" w:hAnsiTheme="minorBidi" w:cs="David"/>
          <w:sz w:val="24"/>
          <w:szCs w:val="24"/>
          <w:rtl/>
        </w:rPr>
        <w:t>בנורווגיה</w:t>
      </w:r>
      <w:proofErr w:type="spellEnd"/>
      <w:r w:rsidRPr="00EB08DB">
        <w:rPr>
          <w:rFonts w:asciiTheme="minorBidi" w:hAnsiTheme="minorBidi" w:cs="David"/>
          <w:sz w:val="24"/>
          <w:szCs w:val="24"/>
          <w:rtl/>
        </w:rPr>
        <w:t xml:space="preserve">, פולין, יוון ופורטוגל. כמוכן, פועלים 24 </w:t>
      </w:r>
      <w:r w:rsidRPr="00EB08DB">
        <w:rPr>
          <w:rFonts w:asciiTheme="minorBidi" w:hAnsiTheme="minorBidi" w:cs="David"/>
          <w:b/>
          <w:bCs/>
          <w:sz w:val="24"/>
          <w:szCs w:val="24"/>
          <w:rtl/>
        </w:rPr>
        <w:t>מרכזי מצוינות</w:t>
      </w:r>
      <w:r w:rsidRPr="00EB08DB">
        <w:rPr>
          <w:rFonts w:asciiTheme="minorBidi" w:hAnsiTheme="minorBidi" w:cs="David"/>
          <w:sz w:val="24"/>
          <w:szCs w:val="24"/>
          <w:rtl/>
        </w:rPr>
        <w:t xml:space="preserve"> של נאט"ו (</w:t>
      </w:r>
      <w:proofErr w:type="spellStart"/>
      <w:r w:rsidRPr="00407ABB">
        <w:rPr>
          <w:rFonts w:asciiTheme="majorBidi" w:hAnsiTheme="majorBidi" w:cstheme="majorBidi"/>
          <w:sz w:val="24"/>
          <w:szCs w:val="24"/>
        </w:rPr>
        <w:t>CoE's</w:t>
      </w:r>
      <w:proofErr w:type="spellEnd"/>
      <w:r w:rsidRPr="00EB08DB">
        <w:rPr>
          <w:rFonts w:asciiTheme="minorBidi" w:hAnsiTheme="minorBidi" w:cs="David"/>
          <w:sz w:val="24"/>
          <w:szCs w:val="24"/>
          <w:rtl/>
        </w:rPr>
        <w:t>) העוסקים במגוון רחב של הכשרות מקצועיות וייעודיות בקשת רחבה של נושאים ותחומים.</w:t>
      </w:r>
    </w:p>
    <w:p w:rsidR="00EB08DB" w:rsidRPr="00EB08DB" w:rsidRDefault="00EB08DB" w:rsidP="003D63C5">
      <w:pPr>
        <w:pStyle w:val="NormalWeb"/>
        <w:bidi/>
        <w:rPr>
          <w:rFonts w:cs="David"/>
          <w:b/>
          <w:bCs/>
          <w:u w:val="single"/>
        </w:rPr>
      </w:pPr>
      <w:r w:rsidRPr="00EB08DB">
        <w:rPr>
          <w:rFonts w:cs="David"/>
          <w:b/>
          <w:bCs/>
          <w:u w:val="single"/>
          <w:rtl/>
        </w:rPr>
        <w:t>פעילויות כוחות ברית נאט</w:t>
      </w:r>
      <w:r w:rsidR="003D63C5">
        <w:rPr>
          <w:rFonts w:cs="David" w:hint="cs"/>
          <w:b/>
          <w:bCs/>
          <w:u w:val="single"/>
          <w:rtl/>
        </w:rPr>
        <w:t>"</w:t>
      </w:r>
      <w:r w:rsidRPr="00EB08DB">
        <w:rPr>
          <w:rFonts w:cs="David"/>
          <w:b/>
          <w:bCs/>
          <w:u w:val="single"/>
          <w:rtl/>
        </w:rPr>
        <w:t>ו בעולם</w:t>
      </w:r>
    </w:p>
    <w:p w:rsidR="00EB08DB" w:rsidRDefault="00EB08DB" w:rsidP="00EB08DB">
      <w:pPr>
        <w:widowControl w:val="0"/>
        <w:bidi/>
        <w:jc w:val="both"/>
        <w:rPr>
          <w:rFonts w:asciiTheme="minorBidi" w:hAnsiTheme="minorBidi" w:cs="David"/>
          <w:sz w:val="24"/>
          <w:szCs w:val="24"/>
          <w:rtl/>
        </w:rPr>
      </w:pPr>
      <w:r w:rsidRPr="00EB08DB">
        <w:rPr>
          <w:rFonts w:asciiTheme="minorBidi" w:hAnsiTheme="minorBidi" w:cs="David"/>
          <w:sz w:val="24"/>
          <w:szCs w:val="24"/>
          <w:rtl/>
        </w:rPr>
        <w:t xml:space="preserve">כוחות נאט“ו פעלו לראשונה במלחמת המפרץ הראשונה, 1991. מאז ניתן למנות מספר מבצעים צבאיים רחבים, ביניהם מבצע </w:t>
      </w:r>
      <w:r w:rsidRPr="00EB08DB">
        <w:rPr>
          <w:rFonts w:asciiTheme="minorBidi" w:hAnsiTheme="minorBidi" w:cs="David"/>
          <w:b/>
          <w:bCs/>
          <w:sz w:val="24"/>
          <w:szCs w:val="24"/>
          <w:rtl/>
        </w:rPr>
        <w:t>“כוח מכוון“ (</w:t>
      </w:r>
      <w:r w:rsidRPr="00407ABB">
        <w:rPr>
          <w:rFonts w:asciiTheme="majorBidi" w:hAnsiTheme="majorBidi" w:cstheme="majorBidi"/>
          <w:b/>
          <w:bCs/>
          <w:sz w:val="24"/>
          <w:szCs w:val="24"/>
        </w:rPr>
        <w:t>Operation Deliberate Force</w:t>
      </w:r>
      <w:r w:rsidRPr="00EB08DB">
        <w:rPr>
          <w:rFonts w:asciiTheme="minorBidi" w:hAnsiTheme="minorBidi" w:cs="David"/>
          <w:b/>
          <w:bCs/>
          <w:sz w:val="24"/>
          <w:szCs w:val="24"/>
          <w:rtl/>
        </w:rPr>
        <w:t>)</w:t>
      </w:r>
      <w:r w:rsidRPr="00EB08DB">
        <w:rPr>
          <w:rFonts w:asciiTheme="minorBidi" w:hAnsiTheme="minorBidi" w:cs="David"/>
          <w:sz w:val="24"/>
          <w:szCs w:val="24"/>
          <w:rtl/>
        </w:rPr>
        <w:t xml:space="preserve"> בבוסניה והרצגובינה ב- 1995, מבצע </w:t>
      </w:r>
      <w:r w:rsidRPr="00EB08DB">
        <w:rPr>
          <w:rFonts w:asciiTheme="minorBidi" w:hAnsiTheme="minorBidi" w:cs="David"/>
          <w:b/>
          <w:bCs/>
          <w:sz w:val="24"/>
          <w:szCs w:val="24"/>
          <w:rtl/>
        </w:rPr>
        <w:t>“כוח מאוחד“ ביוגוסלביה</w:t>
      </w:r>
      <w:r w:rsidRPr="00EB08DB">
        <w:rPr>
          <w:rFonts w:asciiTheme="minorBidi" w:hAnsiTheme="minorBidi" w:cs="David"/>
          <w:sz w:val="24"/>
          <w:szCs w:val="24"/>
          <w:rtl/>
        </w:rPr>
        <w:t xml:space="preserve">,  </w:t>
      </w:r>
      <w:r w:rsidRPr="00EB08DB">
        <w:rPr>
          <w:rFonts w:asciiTheme="minorBidi" w:hAnsiTheme="minorBidi" w:cs="David"/>
          <w:b/>
          <w:bCs/>
          <w:sz w:val="24"/>
          <w:szCs w:val="24"/>
          <w:rtl/>
        </w:rPr>
        <w:t>המלחמה באפגניסטן</w:t>
      </w:r>
      <w:r w:rsidRPr="00EB08DB">
        <w:rPr>
          <w:rFonts w:asciiTheme="minorBidi" w:hAnsiTheme="minorBidi" w:cs="David"/>
          <w:sz w:val="24"/>
          <w:szCs w:val="24"/>
          <w:rtl/>
        </w:rPr>
        <w:t xml:space="preserve"> שהחלה ב-2001, </w:t>
      </w:r>
      <w:r w:rsidRPr="00EB08DB">
        <w:rPr>
          <w:rFonts w:asciiTheme="minorBidi" w:hAnsiTheme="minorBidi" w:cs="David"/>
          <w:b/>
          <w:bCs/>
          <w:sz w:val="24"/>
          <w:szCs w:val="24"/>
          <w:rtl/>
        </w:rPr>
        <w:t>הפלישה לעיראק ב-2003</w:t>
      </w:r>
      <w:r w:rsidRPr="00EB08DB">
        <w:rPr>
          <w:rFonts w:asciiTheme="minorBidi" w:hAnsiTheme="minorBidi" w:cs="David"/>
          <w:sz w:val="24"/>
          <w:szCs w:val="24"/>
          <w:rtl/>
        </w:rPr>
        <w:t xml:space="preserve"> וכמובן מבצע </w:t>
      </w:r>
      <w:r w:rsidRPr="00407ABB">
        <w:rPr>
          <w:rFonts w:asciiTheme="majorBidi" w:hAnsiTheme="majorBidi" w:cstheme="majorBidi"/>
          <w:b/>
          <w:bCs/>
          <w:sz w:val="24"/>
          <w:szCs w:val="24"/>
        </w:rPr>
        <w:t>Unified Protector</w:t>
      </w:r>
      <w:r w:rsidRPr="00EB08DB">
        <w:rPr>
          <w:rFonts w:asciiTheme="minorBidi" w:hAnsiTheme="minorBidi" w:cs="David"/>
          <w:b/>
          <w:bCs/>
          <w:sz w:val="24"/>
          <w:szCs w:val="24"/>
          <w:rtl/>
        </w:rPr>
        <w:t xml:space="preserve"> שנערך בלוב</w:t>
      </w:r>
      <w:r w:rsidRPr="00EB08DB">
        <w:rPr>
          <w:rFonts w:asciiTheme="minorBidi" w:hAnsiTheme="minorBidi" w:cs="David"/>
          <w:sz w:val="24"/>
          <w:szCs w:val="24"/>
          <w:rtl/>
        </w:rPr>
        <w:t xml:space="preserve"> (“שחר האודיסיאה“ הוא הכינוי האמריקני שניתן למבצע) והביא להפלת משטרו על </w:t>
      </w:r>
      <w:proofErr w:type="spellStart"/>
      <w:r w:rsidRPr="00EB08DB">
        <w:rPr>
          <w:rFonts w:asciiTheme="minorBidi" w:hAnsiTheme="minorBidi" w:cs="David"/>
          <w:sz w:val="24"/>
          <w:szCs w:val="24"/>
          <w:rtl/>
        </w:rPr>
        <w:t>מועמר</w:t>
      </w:r>
      <w:proofErr w:type="spellEnd"/>
      <w:r w:rsidRPr="00EB08DB">
        <w:rPr>
          <w:rFonts w:asciiTheme="minorBidi" w:hAnsiTheme="minorBidi" w:cs="David"/>
          <w:sz w:val="24"/>
          <w:szCs w:val="24"/>
          <w:rtl/>
        </w:rPr>
        <w:t xml:space="preserve"> קדאפי. מבצע שהוגדר בראשיתו כהצלחה גדולה מבחינת נאט“ו, כאשר ארצות הברית לקחה על עצמה תפקיד “כמובילה מאחור“, ועל רקע הכאוס השורר כיום במדינה נתפש פחות כהצלחה מסחררת, ויותר כמקור לדאגה גוברת בקרב מדינות הברית, בעיקר השותפות מדרום אירופה (איטליה, ספרד וכיו“ב) הרואות באיום זה כמשמעותי הרבה יותר מהאיום הרוסי ממזרח.</w:t>
      </w:r>
    </w:p>
    <w:p w:rsidR="00EB08DB" w:rsidRPr="00EB08DB" w:rsidRDefault="00EB08DB" w:rsidP="00EB08DB">
      <w:pPr>
        <w:widowControl w:val="0"/>
        <w:bidi/>
        <w:jc w:val="both"/>
        <w:rPr>
          <w:rFonts w:asciiTheme="minorBidi" w:hAnsiTheme="minorBidi" w:cs="David"/>
          <w:sz w:val="24"/>
          <w:szCs w:val="24"/>
          <w:rtl/>
        </w:rPr>
      </w:pPr>
    </w:p>
    <w:p w:rsidR="00EB08DB" w:rsidRDefault="00EB08DB" w:rsidP="003D63C5">
      <w:pPr>
        <w:widowControl w:val="0"/>
        <w:bidi/>
        <w:jc w:val="both"/>
        <w:rPr>
          <w:rFonts w:asciiTheme="minorBidi" w:hAnsiTheme="minorBidi" w:cs="David"/>
          <w:sz w:val="24"/>
          <w:szCs w:val="24"/>
          <w:rtl/>
        </w:rPr>
      </w:pPr>
      <w:r w:rsidRPr="00EB08DB">
        <w:rPr>
          <w:rFonts w:asciiTheme="minorBidi" w:hAnsiTheme="minorBidi" w:cs="David"/>
          <w:sz w:val="24"/>
          <w:szCs w:val="24"/>
          <w:rtl/>
        </w:rPr>
        <w:t xml:space="preserve">עיקר פעילות נאט“ו בשנים האחרונות התקיימה באפגניסטן, שם פעל הארגון במסגרת כוח </w:t>
      </w:r>
      <w:r w:rsidRPr="00407ABB">
        <w:rPr>
          <w:rFonts w:asciiTheme="majorBidi" w:hAnsiTheme="majorBidi" w:cstheme="majorBidi"/>
          <w:b/>
          <w:bCs/>
          <w:sz w:val="24"/>
          <w:szCs w:val="24"/>
        </w:rPr>
        <w:t>ISAF</w:t>
      </w:r>
      <w:r w:rsidRPr="00EB08DB">
        <w:rPr>
          <w:rFonts w:asciiTheme="minorBidi" w:hAnsiTheme="minorBidi" w:cs="David"/>
          <w:sz w:val="24"/>
          <w:szCs w:val="24"/>
          <w:rtl/>
        </w:rPr>
        <w:t xml:space="preserve"> </w:t>
      </w:r>
      <w:r w:rsidRPr="00EB08DB">
        <w:rPr>
          <w:rFonts w:asciiTheme="minorBidi" w:hAnsiTheme="minorBidi" w:cs="David"/>
          <w:sz w:val="24"/>
          <w:szCs w:val="24"/>
        </w:rPr>
        <w:t xml:space="preserve"> </w:t>
      </w:r>
      <w:r w:rsidRPr="00EB08DB">
        <w:rPr>
          <w:rFonts w:asciiTheme="minorBidi" w:hAnsiTheme="minorBidi" w:cs="David"/>
          <w:sz w:val="24"/>
          <w:szCs w:val="24"/>
          <w:rtl/>
        </w:rPr>
        <w:lastRenderedPageBreak/>
        <w:t>(</w:t>
      </w:r>
      <w:r w:rsidRPr="00407ABB">
        <w:rPr>
          <w:rFonts w:asciiTheme="majorBidi" w:hAnsiTheme="majorBidi" w:cstheme="majorBidi"/>
          <w:sz w:val="24"/>
          <w:szCs w:val="24"/>
        </w:rPr>
        <w:t>International Security Assistance Force</w:t>
      </w:r>
      <w:r w:rsidRPr="00EB08DB">
        <w:rPr>
          <w:rFonts w:asciiTheme="minorBidi" w:hAnsiTheme="minorBidi" w:cs="David"/>
          <w:sz w:val="24"/>
          <w:szCs w:val="24"/>
          <w:rtl/>
        </w:rPr>
        <w:t>). מאז אוגוסט 2003 ועד דצמבר 2014 הוביל נאט</w:t>
      </w:r>
      <w:r w:rsidR="003D63C5">
        <w:rPr>
          <w:rFonts w:asciiTheme="minorBidi" w:hAnsiTheme="minorBidi" w:cs="David" w:hint="cs"/>
          <w:sz w:val="24"/>
          <w:szCs w:val="24"/>
          <w:rtl/>
        </w:rPr>
        <w:t>"</w:t>
      </w:r>
      <w:r w:rsidRPr="00EB08DB">
        <w:rPr>
          <w:rFonts w:asciiTheme="minorBidi" w:hAnsiTheme="minorBidi" w:cs="David"/>
          <w:sz w:val="24"/>
          <w:szCs w:val="24"/>
          <w:rtl/>
        </w:rPr>
        <w:t xml:space="preserve">ו את כוח </w:t>
      </w:r>
      <w:r w:rsidRPr="00407ABB">
        <w:rPr>
          <w:rFonts w:asciiTheme="majorBidi" w:hAnsiTheme="majorBidi" w:cstheme="majorBidi"/>
          <w:sz w:val="24"/>
          <w:szCs w:val="24"/>
        </w:rPr>
        <w:t>ISAF</w:t>
      </w:r>
      <w:r w:rsidRPr="00EB08DB">
        <w:rPr>
          <w:rFonts w:asciiTheme="minorBidi" w:hAnsiTheme="minorBidi" w:cs="David"/>
          <w:sz w:val="24"/>
          <w:szCs w:val="24"/>
          <w:rtl/>
        </w:rPr>
        <w:t xml:space="preserve"> במאבק בטרור במדינה, בשיאו היו פרוסים באפגניסטן למעלה מ-130,000  חיילים מ-51 מדינות שונות (חברות נאט</w:t>
      </w:r>
      <w:r w:rsidR="003D63C5">
        <w:rPr>
          <w:rFonts w:asciiTheme="minorBidi" w:hAnsiTheme="minorBidi" w:cs="David" w:hint="cs"/>
          <w:sz w:val="24"/>
          <w:szCs w:val="24"/>
          <w:rtl/>
        </w:rPr>
        <w:t>"</w:t>
      </w:r>
      <w:r w:rsidRPr="00EB08DB">
        <w:rPr>
          <w:rFonts w:asciiTheme="minorBidi" w:hAnsiTheme="minorBidi" w:cs="David"/>
          <w:sz w:val="24"/>
          <w:szCs w:val="24"/>
          <w:rtl/>
        </w:rPr>
        <w:t>ו ושותפות), כאשר יותר ממחצית הכוח היו חיילים אמריקנים. מדובר היה בכוח הגדול ביותר של נאט</w:t>
      </w:r>
      <w:r w:rsidR="003D63C5">
        <w:rPr>
          <w:rFonts w:asciiTheme="minorBidi" w:hAnsiTheme="minorBidi" w:cs="David" w:hint="cs"/>
          <w:sz w:val="24"/>
          <w:szCs w:val="24"/>
          <w:rtl/>
        </w:rPr>
        <w:t>"</w:t>
      </w:r>
      <w:r w:rsidRPr="00EB08DB">
        <w:rPr>
          <w:rFonts w:asciiTheme="minorBidi" w:hAnsiTheme="minorBidi" w:cs="David"/>
          <w:sz w:val="24"/>
          <w:szCs w:val="24"/>
          <w:rtl/>
        </w:rPr>
        <w:t xml:space="preserve">ו מחוץ לאדמת אירופה וצפון אמריקה. מרבית מאמציו של </w:t>
      </w:r>
      <w:r w:rsidRPr="00407ABB">
        <w:rPr>
          <w:rFonts w:asciiTheme="majorBidi" w:hAnsiTheme="majorBidi" w:cstheme="majorBidi"/>
          <w:sz w:val="24"/>
          <w:szCs w:val="24"/>
        </w:rPr>
        <w:t>ISAF</w:t>
      </w:r>
      <w:r w:rsidRPr="00EB08DB">
        <w:rPr>
          <w:rFonts w:asciiTheme="minorBidi" w:hAnsiTheme="minorBidi" w:cs="David"/>
          <w:sz w:val="24"/>
          <w:szCs w:val="24"/>
          <w:rtl/>
        </w:rPr>
        <w:t xml:space="preserve"> הופנו לשיקום אזורים שנפגעו בקרבות ולבניית יכולות של הצבא האפגני במטרה להעביר אליו סמכויות בהקדם האפשרי. לאחר סיום המשימה בינואר 2015, החלה משימה חדשה של נאט"ו באפגניסטן בשם </w:t>
      </w:r>
      <w:r w:rsidRPr="00407ABB">
        <w:rPr>
          <w:rFonts w:asciiTheme="majorBidi" w:hAnsiTheme="majorBidi" w:cstheme="majorBidi"/>
          <w:b/>
          <w:bCs/>
          <w:sz w:val="24"/>
          <w:szCs w:val="24"/>
        </w:rPr>
        <w:t>Resolute</w:t>
      </w:r>
      <w:r w:rsidRPr="00EB08DB">
        <w:rPr>
          <w:rFonts w:asciiTheme="minorBidi" w:hAnsiTheme="minorBidi" w:cs="David"/>
          <w:b/>
          <w:bCs/>
          <w:sz w:val="24"/>
          <w:szCs w:val="24"/>
        </w:rPr>
        <w:t xml:space="preserve"> </w:t>
      </w:r>
      <w:r w:rsidRPr="00407ABB">
        <w:rPr>
          <w:rFonts w:asciiTheme="majorBidi" w:hAnsiTheme="majorBidi" w:cstheme="majorBidi"/>
          <w:b/>
          <w:bCs/>
          <w:sz w:val="24"/>
          <w:szCs w:val="24"/>
        </w:rPr>
        <w:t>Support</w:t>
      </w:r>
      <w:r w:rsidRPr="00EB08DB">
        <w:rPr>
          <w:rFonts w:asciiTheme="minorBidi" w:hAnsiTheme="minorBidi" w:cs="David"/>
          <w:b/>
          <w:bCs/>
          <w:sz w:val="24"/>
          <w:szCs w:val="24"/>
          <w:rtl/>
        </w:rPr>
        <w:t xml:space="preserve"> </w:t>
      </w:r>
      <w:r w:rsidRPr="00EB08DB">
        <w:rPr>
          <w:rFonts w:asciiTheme="minorBidi" w:hAnsiTheme="minorBidi" w:cs="David"/>
          <w:sz w:val="24"/>
          <w:szCs w:val="24"/>
          <w:rtl/>
        </w:rPr>
        <w:t xml:space="preserve">שתכליתה הוא לאמן, להכשיר ולייעץ לכוחות הביטחון האפגנים במגוון נושאים. הפעילות כוללת כ-13,000 איש מנאט"ו ומבעלות הברית. מרכז ההכשרות נמצא בקאבול ובנוסף יש ארבע שלוחות </w:t>
      </w:r>
      <w:proofErr w:type="spellStart"/>
      <w:r w:rsidRPr="00EB08DB">
        <w:rPr>
          <w:rFonts w:asciiTheme="minorBidi" w:hAnsiTheme="minorBidi" w:cs="David"/>
          <w:sz w:val="24"/>
          <w:szCs w:val="24"/>
          <w:rtl/>
        </w:rPr>
        <w:t>במזאר</w:t>
      </w:r>
      <w:proofErr w:type="spellEnd"/>
      <w:r w:rsidRPr="00EB08DB">
        <w:rPr>
          <w:rFonts w:asciiTheme="minorBidi" w:hAnsiTheme="minorBidi" w:cs="David"/>
          <w:sz w:val="24"/>
          <w:szCs w:val="24"/>
          <w:rtl/>
        </w:rPr>
        <w:t xml:space="preserve"> א-</w:t>
      </w:r>
      <w:proofErr w:type="spellStart"/>
      <w:r w:rsidRPr="00EB08DB">
        <w:rPr>
          <w:rFonts w:asciiTheme="minorBidi" w:hAnsiTheme="minorBidi" w:cs="David"/>
          <w:sz w:val="24"/>
          <w:szCs w:val="24"/>
          <w:rtl/>
        </w:rPr>
        <w:t>שאריף</w:t>
      </w:r>
      <w:proofErr w:type="spellEnd"/>
      <w:r w:rsidRPr="00EB08DB">
        <w:rPr>
          <w:rFonts w:asciiTheme="minorBidi" w:hAnsiTheme="minorBidi" w:cs="David"/>
          <w:sz w:val="24"/>
          <w:szCs w:val="24"/>
          <w:rtl/>
        </w:rPr>
        <w:t xml:space="preserve">, </w:t>
      </w:r>
      <w:proofErr w:type="spellStart"/>
      <w:r w:rsidRPr="00EB08DB">
        <w:rPr>
          <w:rFonts w:asciiTheme="minorBidi" w:hAnsiTheme="minorBidi" w:cs="David"/>
          <w:sz w:val="24"/>
          <w:szCs w:val="24"/>
          <w:rtl/>
        </w:rPr>
        <w:t>קנדהאר</w:t>
      </w:r>
      <w:proofErr w:type="spellEnd"/>
      <w:r w:rsidRPr="00EB08DB">
        <w:rPr>
          <w:rFonts w:asciiTheme="minorBidi" w:hAnsiTheme="minorBidi" w:cs="David"/>
          <w:sz w:val="24"/>
          <w:szCs w:val="24"/>
          <w:rtl/>
        </w:rPr>
        <w:t xml:space="preserve">, </w:t>
      </w:r>
      <w:proofErr w:type="spellStart"/>
      <w:r w:rsidRPr="00EB08DB">
        <w:rPr>
          <w:rFonts w:asciiTheme="minorBidi" w:hAnsiTheme="minorBidi" w:cs="David"/>
          <w:sz w:val="24"/>
          <w:szCs w:val="24"/>
          <w:rtl/>
        </w:rPr>
        <w:t>הראט</w:t>
      </w:r>
      <w:proofErr w:type="spellEnd"/>
      <w:r w:rsidRPr="00EB08DB">
        <w:rPr>
          <w:rFonts w:asciiTheme="minorBidi" w:hAnsiTheme="minorBidi" w:cs="David"/>
          <w:sz w:val="24"/>
          <w:szCs w:val="24"/>
          <w:rtl/>
        </w:rPr>
        <w:t xml:space="preserve"> </w:t>
      </w:r>
      <w:proofErr w:type="spellStart"/>
      <w:r w:rsidRPr="00EB08DB">
        <w:rPr>
          <w:rFonts w:asciiTheme="minorBidi" w:hAnsiTheme="minorBidi" w:cs="David"/>
          <w:sz w:val="24"/>
          <w:szCs w:val="24"/>
          <w:rtl/>
        </w:rPr>
        <w:t>ובלגהמן</w:t>
      </w:r>
      <w:proofErr w:type="spellEnd"/>
      <w:r w:rsidRPr="00EB08DB">
        <w:rPr>
          <w:rFonts w:asciiTheme="minorBidi" w:hAnsiTheme="minorBidi" w:cs="David"/>
          <w:sz w:val="24"/>
          <w:szCs w:val="24"/>
          <w:rtl/>
        </w:rPr>
        <w:t xml:space="preserve"> (</w:t>
      </w:r>
      <w:proofErr w:type="spellStart"/>
      <w:r w:rsidRPr="00407ABB">
        <w:rPr>
          <w:rFonts w:asciiTheme="majorBidi" w:hAnsiTheme="majorBidi" w:cstheme="majorBidi"/>
          <w:sz w:val="24"/>
          <w:szCs w:val="24"/>
        </w:rPr>
        <w:t>Laghman</w:t>
      </w:r>
      <w:proofErr w:type="spellEnd"/>
      <w:r w:rsidRPr="00EB08DB">
        <w:rPr>
          <w:rFonts w:asciiTheme="minorBidi" w:hAnsiTheme="minorBidi" w:cs="David"/>
          <w:sz w:val="24"/>
          <w:szCs w:val="24"/>
          <w:rtl/>
        </w:rPr>
        <w:t>).</w:t>
      </w:r>
    </w:p>
    <w:p w:rsidR="00EB08DB" w:rsidRPr="00EB08DB" w:rsidRDefault="00EB08DB" w:rsidP="00EB08DB">
      <w:pPr>
        <w:widowControl w:val="0"/>
        <w:bidi/>
        <w:jc w:val="both"/>
        <w:rPr>
          <w:rFonts w:asciiTheme="minorBidi" w:hAnsiTheme="minorBidi" w:cs="David"/>
          <w:sz w:val="24"/>
          <w:szCs w:val="24"/>
          <w:rtl/>
        </w:rPr>
      </w:pPr>
    </w:p>
    <w:p w:rsidR="00EB08DB" w:rsidRDefault="00EB08DB" w:rsidP="00EB08DB">
      <w:pPr>
        <w:widowControl w:val="0"/>
        <w:bidi/>
        <w:jc w:val="both"/>
        <w:rPr>
          <w:rFonts w:asciiTheme="minorBidi" w:hAnsiTheme="minorBidi" w:cs="David"/>
          <w:sz w:val="24"/>
          <w:szCs w:val="24"/>
          <w:rtl/>
        </w:rPr>
      </w:pPr>
      <w:r w:rsidRPr="00EB08DB">
        <w:rPr>
          <w:rFonts w:asciiTheme="minorBidi" w:hAnsiTheme="minorBidi" w:cs="David"/>
          <w:sz w:val="24"/>
          <w:szCs w:val="24"/>
          <w:rtl/>
        </w:rPr>
        <w:t xml:space="preserve">בקוסובו  מוביל הארגון </w:t>
      </w:r>
      <w:proofErr w:type="spellStart"/>
      <w:r w:rsidRPr="00EB08DB">
        <w:rPr>
          <w:rFonts w:asciiTheme="minorBidi" w:hAnsiTheme="minorBidi" w:cs="David"/>
          <w:sz w:val="24"/>
          <w:szCs w:val="24"/>
          <w:rtl/>
        </w:rPr>
        <w:t>כח</w:t>
      </w:r>
      <w:proofErr w:type="spellEnd"/>
      <w:r w:rsidRPr="00EB08DB">
        <w:rPr>
          <w:rFonts w:asciiTheme="minorBidi" w:hAnsiTheme="minorBidi" w:cs="David"/>
          <w:sz w:val="24"/>
          <w:szCs w:val="24"/>
          <w:rtl/>
        </w:rPr>
        <w:t xml:space="preserve"> בינלאומי </w:t>
      </w:r>
      <w:r w:rsidRPr="00407ABB">
        <w:rPr>
          <w:rFonts w:asciiTheme="majorBidi" w:hAnsiTheme="majorBidi" w:cstheme="majorBidi"/>
          <w:sz w:val="24"/>
          <w:szCs w:val="24"/>
        </w:rPr>
        <w:t>KFOR</w:t>
      </w:r>
      <w:r w:rsidRPr="00EB08DB">
        <w:rPr>
          <w:rFonts w:asciiTheme="minorBidi" w:hAnsiTheme="minorBidi" w:cs="David"/>
          <w:sz w:val="24"/>
          <w:szCs w:val="24"/>
          <w:rtl/>
        </w:rPr>
        <w:t xml:space="preserve"> </w:t>
      </w:r>
      <w:proofErr w:type="spellStart"/>
      <w:r w:rsidRPr="00EB08DB">
        <w:rPr>
          <w:rFonts w:asciiTheme="minorBidi" w:hAnsiTheme="minorBidi" w:cs="David"/>
          <w:sz w:val="24"/>
          <w:szCs w:val="24"/>
          <w:rtl/>
        </w:rPr>
        <w:t>מצוצמם</w:t>
      </w:r>
      <w:proofErr w:type="spellEnd"/>
      <w:r w:rsidRPr="00EB08DB">
        <w:rPr>
          <w:rFonts w:asciiTheme="minorBidi" w:hAnsiTheme="minorBidi" w:cs="David"/>
          <w:sz w:val="24"/>
          <w:szCs w:val="24"/>
          <w:rtl/>
        </w:rPr>
        <w:t xml:space="preserve"> לעומת שנים קודמות והכולל כ-4,550 חיילים שעיקר פעילותו כיום הינה לסייע בהקמת צבא קוסובו, במסגרת החלטת מועצת הביטחון 1244. </w:t>
      </w:r>
    </w:p>
    <w:p w:rsidR="00EB08DB" w:rsidRPr="00EB08DB" w:rsidRDefault="00EB08DB" w:rsidP="00EB08DB">
      <w:pPr>
        <w:widowControl w:val="0"/>
        <w:bidi/>
        <w:jc w:val="both"/>
        <w:rPr>
          <w:rFonts w:asciiTheme="minorBidi" w:hAnsiTheme="minorBidi" w:cs="David"/>
          <w:sz w:val="24"/>
          <w:szCs w:val="24"/>
          <w:rtl/>
        </w:rPr>
      </w:pPr>
    </w:p>
    <w:p w:rsidR="00EB08DB" w:rsidRDefault="00EB08DB" w:rsidP="003D63C5">
      <w:pPr>
        <w:widowControl w:val="0"/>
        <w:bidi/>
        <w:jc w:val="both"/>
        <w:rPr>
          <w:rFonts w:asciiTheme="minorBidi" w:hAnsiTheme="minorBidi" w:cs="David"/>
          <w:sz w:val="24"/>
          <w:szCs w:val="24"/>
          <w:rtl/>
        </w:rPr>
      </w:pPr>
      <w:r w:rsidRPr="00EB08DB">
        <w:rPr>
          <w:rFonts w:asciiTheme="minorBidi" w:hAnsiTheme="minorBidi" w:cs="David"/>
          <w:sz w:val="24"/>
          <w:szCs w:val="24"/>
          <w:rtl/>
        </w:rPr>
        <w:t>בעיראק פעל נאט</w:t>
      </w:r>
      <w:r w:rsidR="003D63C5">
        <w:rPr>
          <w:rFonts w:asciiTheme="minorBidi" w:hAnsiTheme="minorBidi" w:cs="David" w:hint="cs"/>
          <w:sz w:val="24"/>
          <w:szCs w:val="24"/>
          <w:rtl/>
        </w:rPr>
        <w:t>"</w:t>
      </w:r>
      <w:r w:rsidRPr="00EB08DB">
        <w:rPr>
          <w:rFonts w:asciiTheme="minorBidi" w:hAnsiTheme="minorBidi" w:cs="David"/>
          <w:sz w:val="24"/>
          <w:szCs w:val="24"/>
          <w:rtl/>
        </w:rPr>
        <w:t xml:space="preserve">ו משנת 2004 בעיקר במתן סיוע והכשרה לכוחות הביטחון המקומיים, באמצעות משימת  </w:t>
      </w:r>
      <w:r w:rsidRPr="00407ABB">
        <w:rPr>
          <w:rFonts w:asciiTheme="majorBidi" w:hAnsiTheme="majorBidi" w:cstheme="majorBidi"/>
          <w:sz w:val="24"/>
          <w:szCs w:val="24"/>
        </w:rPr>
        <w:t>NATO Training Mission in Iraq</w:t>
      </w:r>
      <w:r w:rsidRPr="00EB08DB">
        <w:rPr>
          <w:rFonts w:asciiTheme="minorBidi" w:hAnsiTheme="minorBidi" w:cs="David"/>
          <w:sz w:val="24"/>
          <w:szCs w:val="24"/>
          <w:rtl/>
        </w:rPr>
        <w:t>. בשנת 2011 הופסקה פעילות זו ביוזמת ממשלת עיראק. בחודש יולי 2015 הוחלט על קיום פעילות נאט"ו לבניית יכולות עבור כוחות הביטחון העיראקיים שתתמקד באיתור וטיפול במטענים, טיפול בחומרי נפץ ומיקוש, רפואה צבאית ותכנון אזרחי צבאי. ההכשרות עד כה התקיימו בירדן אך החל מינואר 2017 יש כוונה להתחיל בקיום חלק מההכשרות בעיראק עצמה.</w:t>
      </w:r>
    </w:p>
    <w:p w:rsidR="00EB08DB" w:rsidRPr="00EB08DB" w:rsidRDefault="00EB08DB" w:rsidP="00EB08DB">
      <w:pPr>
        <w:widowControl w:val="0"/>
        <w:bidi/>
        <w:jc w:val="both"/>
        <w:rPr>
          <w:rFonts w:asciiTheme="minorBidi" w:hAnsiTheme="minorBidi" w:cs="David"/>
          <w:sz w:val="24"/>
          <w:szCs w:val="24"/>
          <w:rtl/>
        </w:rPr>
      </w:pPr>
    </w:p>
    <w:p w:rsidR="00EB08DB" w:rsidRPr="00EB08DB" w:rsidRDefault="00EB08DB" w:rsidP="003D63C5">
      <w:pPr>
        <w:widowControl w:val="0"/>
        <w:bidi/>
        <w:jc w:val="both"/>
        <w:rPr>
          <w:rFonts w:asciiTheme="minorBidi" w:hAnsiTheme="minorBidi" w:cs="David"/>
          <w:sz w:val="24"/>
          <w:szCs w:val="24"/>
          <w:rtl/>
        </w:rPr>
      </w:pPr>
      <w:r w:rsidRPr="00EB08DB">
        <w:rPr>
          <w:rFonts w:asciiTheme="minorBidi" w:hAnsiTheme="minorBidi" w:cs="David"/>
          <w:sz w:val="24"/>
          <w:szCs w:val="24"/>
          <w:rtl/>
        </w:rPr>
        <w:t>נאט</w:t>
      </w:r>
      <w:r w:rsidR="003D63C5">
        <w:rPr>
          <w:rFonts w:asciiTheme="minorBidi" w:hAnsiTheme="minorBidi" w:cs="David" w:hint="cs"/>
          <w:sz w:val="24"/>
          <w:szCs w:val="24"/>
          <w:rtl/>
        </w:rPr>
        <w:t>"</w:t>
      </w:r>
      <w:r w:rsidRPr="00EB08DB">
        <w:rPr>
          <w:rFonts w:asciiTheme="minorBidi" w:hAnsiTheme="minorBidi" w:cs="David"/>
          <w:sz w:val="24"/>
          <w:szCs w:val="24"/>
          <w:rtl/>
        </w:rPr>
        <w:t>ו הפעיל בים התיכון, במסגרת מאבקו בטרור, את מבצע</w:t>
      </w:r>
      <w:r w:rsidRPr="00407ABB">
        <w:rPr>
          <w:rFonts w:asciiTheme="majorBidi" w:hAnsiTheme="majorBidi" w:cstheme="majorBidi"/>
          <w:sz w:val="24"/>
          <w:szCs w:val="24"/>
          <w:rtl/>
        </w:rPr>
        <w:t xml:space="preserve"> </w:t>
      </w:r>
      <w:r w:rsidRPr="00407ABB">
        <w:rPr>
          <w:rFonts w:asciiTheme="majorBidi" w:hAnsiTheme="majorBidi" w:cstheme="majorBidi"/>
          <w:sz w:val="24"/>
          <w:szCs w:val="24"/>
        </w:rPr>
        <w:t>Active Endeavour</w:t>
      </w:r>
      <w:r w:rsidRPr="00407ABB">
        <w:rPr>
          <w:rFonts w:asciiTheme="majorBidi" w:hAnsiTheme="majorBidi" w:cstheme="majorBidi"/>
          <w:sz w:val="24"/>
          <w:szCs w:val="24"/>
          <w:rtl/>
        </w:rPr>
        <w:t xml:space="preserve"> </w:t>
      </w:r>
      <w:r w:rsidRPr="00EB08DB">
        <w:rPr>
          <w:rFonts w:asciiTheme="minorBidi" w:hAnsiTheme="minorBidi" w:cs="David"/>
          <w:sz w:val="24"/>
          <w:szCs w:val="24"/>
          <w:rtl/>
        </w:rPr>
        <w:t xml:space="preserve">שהתמקד במניעת הברחות אמצעי לחימה במימי הים התיכון. המבצע החל באוקטובר 2001 בעקבות אירועי ה-11 בספטמבר והסתיים באופן רשמי באוקטובר 2016. ישראל </w:t>
      </w:r>
      <w:proofErr w:type="spellStart"/>
      <w:r w:rsidRPr="00EB08DB">
        <w:rPr>
          <w:rFonts w:asciiTheme="minorBidi" w:hAnsiTheme="minorBidi" w:cs="David"/>
          <w:sz w:val="24"/>
          <w:szCs w:val="24"/>
          <w:rtl/>
        </w:rPr>
        <w:t>היתה</w:t>
      </w:r>
      <w:proofErr w:type="spellEnd"/>
      <w:r w:rsidRPr="00EB08DB">
        <w:rPr>
          <w:rFonts w:asciiTheme="minorBidi" w:hAnsiTheme="minorBidi" w:cs="David"/>
          <w:sz w:val="24"/>
          <w:szCs w:val="24"/>
          <w:rtl/>
        </w:rPr>
        <w:t xml:space="preserve"> שותפה ל-</w:t>
      </w:r>
      <w:r w:rsidRPr="00EB08DB">
        <w:rPr>
          <w:rFonts w:asciiTheme="minorBidi" w:hAnsiTheme="minorBidi" w:cs="David"/>
          <w:sz w:val="24"/>
          <w:szCs w:val="24"/>
        </w:rPr>
        <w:t xml:space="preserve"> </w:t>
      </w:r>
      <w:r w:rsidRPr="00407ABB">
        <w:rPr>
          <w:rFonts w:asciiTheme="majorBidi" w:hAnsiTheme="majorBidi" w:cstheme="majorBidi"/>
          <w:sz w:val="24"/>
          <w:szCs w:val="24"/>
        </w:rPr>
        <w:t>Active Endeavour</w:t>
      </w:r>
      <w:r w:rsidRPr="00EB08DB">
        <w:rPr>
          <w:rFonts w:asciiTheme="minorBidi" w:hAnsiTheme="minorBidi" w:cs="David"/>
          <w:sz w:val="24"/>
          <w:szCs w:val="24"/>
          <w:rtl/>
        </w:rPr>
        <w:t xml:space="preserve"> מאז שנת 2008 באמצעות הצבת קצין מודיעין ימי במטה המבצע בנאפולי ולאחר מכן במטה </w:t>
      </w:r>
      <w:r w:rsidRPr="00407ABB">
        <w:rPr>
          <w:rFonts w:asciiTheme="majorBidi" w:hAnsiTheme="majorBidi" w:cstheme="majorBidi"/>
          <w:sz w:val="24"/>
          <w:szCs w:val="24"/>
        </w:rPr>
        <w:t>MARCOM</w:t>
      </w:r>
      <w:r w:rsidRPr="00EB08DB">
        <w:rPr>
          <w:rFonts w:asciiTheme="minorBidi" w:hAnsiTheme="minorBidi" w:cs="David"/>
          <w:sz w:val="24"/>
          <w:szCs w:val="24"/>
          <w:rtl/>
        </w:rPr>
        <w:t xml:space="preserve"> בבריטניה. מבצע נוסף  של נאט</w:t>
      </w:r>
      <w:r w:rsidR="003D63C5">
        <w:rPr>
          <w:rFonts w:asciiTheme="minorBidi" w:hAnsiTheme="minorBidi" w:cs="David" w:hint="cs"/>
          <w:sz w:val="24"/>
          <w:szCs w:val="24"/>
          <w:rtl/>
        </w:rPr>
        <w:t>"</w:t>
      </w:r>
      <w:r w:rsidRPr="00EB08DB">
        <w:rPr>
          <w:rFonts w:asciiTheme="minorBidi" w:hAnsiTheme="minorBidi" w:cs="David"/>
          <w:sz w:val="24"/>
          <w:szCs w:val="24"/>
          <w:rtl/>
        </w:rPr>
        <w:t>ו -</w:t>
      </w:r>
      <w:r w:rsidRPr="00EB08DB">
        <w:rPr>
          <w:rFonts w:asciiTheme="minorBidi" w:hAnsiTheme="minorBidi" w:cs="David"/>
          <w:sz w:val="24"/>
          <w:szCs w:val="24"/>
        </w:rPr>
        <w:t xml:space="preserve"> </w:t>
      </w:r>
      <w:r w:rsidRPr="00407ABB">
        <w:rPr>
          <w:rFonts w:asciiTheme="majorBidi" w:hAnsiTheme="majorBidi" w:cstheme="majorBidi"/>
          <w:sz w:val="24"/>
          <w:szCs w:val="24"/>
        </w:rPr>
        <w:t>Ocean Shield</w:t>
      </w:r>
      <w:r w:rsidRPr="00EB08DB">
        <w:rPr>
          <w:rFonts w:asciiTheme="minorBidi" w:hAnsiTheme="minorBidi" w:cs="David"/>
          <w:sz w:val="24"/>
          <w:szCs w:val="24"/>
          <w:rtl/>
        </w:rPr>
        <w:t xml:space="preserve">  - שהחל לפעול בקיץ 2009 באזור מפרץ עדן וחופי סומליה הינו המבצע שנועד לסייע במאבק בפיראטיות הלא חוקית באזור. המבצע הסתיים באופן רשמי בדצמבר 2016. </w:t>
      </w:r>
    </w:p>
    <w:p w:rsidR="00EB08DB" w:rsidRPr="00EB08DB" w:rsidRDefault="00EB08DB" w:rsidP="00EB08DB">
      <w:pPr>
        <w:widowControl w:val="0"/>
        <w:bidi/>
        <w:jc w:val="both"/>
        <w:rPr>
          <w:rFonts w:asciiTheme="minorBidi" w:hAnsiTheme="minorBidi" w:cs="David"/>
          <w:sz w:val="24"/>
          <w:szCs w:val="24"/>
          <w:rtl/>
        </w:rPr>
      </w:pPr>
      <w:r w:rsidRPr="00EB08DB">
        <w:rPr>
          <w:rFonts w:asciiTheme="minorBidi" w:hAnsiTheme="minorBidi" w:cs="David"/>
          <w:sz w:val="24"/>
          <w:szCs w:val="24"/>
          <w:rtl/>
        </w:rPr>
        <w:t xml:space="preserve">הפעילות ימית של נאט"ו מתקיימת כיום במסגרת מבצע </w:t>
      </w:r>
      <w:r w:rsidRPr="00407ABB">
        <w:rPr>
          <w:rFonts w:asciiTheme="majorBidi" w:hAnsiTheme="majorBidi" w:cstheme="majorBidi"/>
          <w:sz w:val="24"/>
          <w:szCs w:val="24"/>
        </w:rPr>
        <w:t>Sea Guardian</w:t>
      </w:r>
      <w:r w:rsidRPr="00EB08DB">
        <w:rPr>
          <w:rFonts w:asciiTheme="minorBidi" w:hAnsiTheme="minorBidi" w:cs="David"/>
          <w:sz w:val="24"/>
          <w:szCs w:val="24"/>
        </w:rPr>
        <w:t xml:space="preserve"> </w:t>
      </w:r>
      <w:r w:rsidRPr="00EB08DB">
        <w:rPr>
          <w:rFonts w:asciiTheme="minorBidi" w:hAnsiTheme="minorBidi" w:cs="David"/>
          <w:sz w:val="24"/>
          <w:szCs w:val="24"/>
          <w:rtl/>
        </w:rPr>
        <w:t xml:space="preserve"> אשר החליף באופן מלא את מבצע </w:t>
      </w:r>
      <w:r w:rsidRPr="00407ABB">
        <w:rPr>
          <w:rFonts w:asciiTheme="majorBidi" w:hAnsiTheme="majorBidi" w:cstheme="majorBidi"/>
          <w:sz w:val="24"/>
          <w:szCs w:val="24"/>
        </w:rPr>
        <w:t>Active Endeavour</w:t>
      </w:r>
      <w:r w:rsidRPr="00EB08DB">
        <w:rPr>
          <w:rFonts w:asciiTheme="minorBidi" w:hAnsiTheme="minorBidi" w:cs="David"/>
          <w:sz w:val="24"/>
          <w:szCs w:val="24"/>
          <w:rtl/>
        </w:rPr>
        <w:t xml:space="preserve"> </w:t>
      </w:r>
      <w:r w:rsidRPr="00EB08DB">
        <w:rPr>
          <w:rFonts w:asciiTheme="minorBidi" w:hAnsiTheme="minorBidi" w:cs="David"/>
          <w:sz w:val="24"/>
          <w:szCs w:val="24"/>
        </w:rPr>
        <w:t xml:space="preserve"> </w:t>
      </w:r>
      <w:r w:rsidRPr="00EB08DB">
        <w:rPr>
          <w:rFonts w:asciiTheme="minorBidi" w:hAnsiTheme="minorBidi" w:cs="David"/>
          <w:sz w:val="24"/>
          <w:szCs w:val="24"/>
          <w:rtl/>
        </w:rPr>
        <w:t xml:space="preserve">והמשמש כיום כפלטפורמה גמישה לכלל הפעילות הימית של הארגון. בין היתר, חלק מפעילות זו מתקיים כמתן תמיכה לוגיסטית למאמצי </w:t>
      </w:r>
      <w:proofErr w:type="spellStart"/>
      <w:r w:rsidRPr="00EB08DB">
        <w:rPr>
          <w:rFonts w:asciiTheme="minorBidi" w:hAnsiTheme="minorBidi" w:cs="David"/>
          <w:sz w:val="24"/>
          <w:szCs w:val="24"/>
          <w:rtl/>
        </w:rPr>
        <w:t>הא"א</w:t>
      </w:r>
      <w:proofErr w:type="spellEnd"/>
      <w:r w:rsidRPr="00EB08DB">
        <w:rPr>
          <w:rFonts w:asciiTheme="minorBidi" w:hAnsiTheme="minorBidi" w:cs="David"/>
          <w:sz w:val="24"/>
          <w:szCs w:val="24"/>
          <w:rtl/>
        </w:rPr>
        <w:t xml:space="preserve"> ולמבצע סופיה המתקיים בים התיכון.</w:t>
      </w:r>
    </w:p>
    <w:p w:rsidR="00EB08DB" w:rsidRPr="00EB08DB" w:rsidRDefault="00EB08DB" w:rsidP="00EB08DB">
      <w:pPr>
        <w:pStyle w:val="NormalWeb"/>
        <w:bidi/>
        <w:rPr>
          <w:rFonts w:cs="David"/>
          <w:b/>
          <w:bCs/>
          <w:u w:val="single"/>
          <w:rtl/>
        </w:rPr>
      </w:pPr>
      <w:r w:rsidRPr="00EB08DB">
        <w:rPr>
          <w:rFonts w:cs="David"/>
          <w:b/>
          <w:bCs/>
          <w:u w:val="single"/>
          <w:rtl/>
        </w:rPr>
        <w:t>תקציב נאט"ו והוצאות המדינות החברות על ביטחון</w:t>
      </w:r>
    </w:p>
    <w:p w:rsidR="00EB08DB" w:rsidRDefault="00EB08DB" w:rsidP="00EB08DB">
      <w:pPr>
        <w:widowControl w:val="0"/>
        <w:bidi/>
        <w:jc w:val="both"/>
        <w:rPr>
          <w:rFonts w:asciiTheme="minorBidi" w:hAnsiTheme="minorBidi" w:cs="David"/>
          <w:sz w:val="24"/>
          <w:szCs w:val="24"/>
          <w:rtl/>
        </w:rPr>
      </w:pPr>
      <w:r w:rsidRPr="00EB08DB">
        <w:rPr>
          <w:rFonts w:asciiTheme="minorBidi" w:hAnsiTheme="minorBidi" w:cs="David"/>
          <w:sz w:val="24"/>
          <w:szCs w:val="24"/>
          <w:rtl/>
        </w:rPr>
        <w:t>תקציב נאט"ו מתבסס על תשלומים ישירים של המדינות החברות על פי מפתח יחסי (לפי גודל המדינה ותמ"ג) וכן על תשלומים בלתי ישירים כגון השתתפות כוחות במשימות שונות.</w:t>
      </w:r>
    </w:p>
    <w:p w:rsidR="00EB08DB" w:rsidRPr="00EB08DB" w:rsidRDefault="00EB08DB" w:rsidP="00EB08DB">
      <w:pPr>
        <w:widowControl w:val="0"/>
        <w:bidi/>
        <w:jc w:val="both"/>
        <w:rPr>
          <w:rFonts w:asciiTheme="minorBidi" w:hAnsiTheme="minorBidi" w:cs="David"/>
          <w:sz w:val="24"/>
          <w:szCs w:val="24"/>
          <w:rtl/>
        </w:rPr>
      </w:pPr>
    </w:p>
    <w:p w:rsidR="00EB08DB" w:rsidRDefault="00EB08DB" w:rsidP="00EB08DB">
      <w:pPr>
        <w:widowControl w:val="0"/>
        <w:bidi/>
        <w:jc w:val="both"/>
        <w:rPr>
          <w:rFonts w:asciiTheme="minorBidi" w:hAnsiTheme="minorBidi" w:cs="David"/>
          <w:sz w:val="24"/>
          <w:szCs w:val="24"/>
          <w:rtl/>
        </w:rPr>
      </w:pPr>
      <w:r w:rsidRPr="00EB08DB">
        <w:rPr>
          <w:rFonts w:asciiTheme="minorBidi" w:hAnsiTheme="minorBidi" w:cs="David"/>
          <w:sz w:val="24"/>
          <w:szCs w:val="24"/>
          <w:rtl/>
        </w:rPr>
        <w:t>התשלומים הישירים מגיעים משני ערוצי מימון עיקריים (</w:t>
      </w:r>
      <w:r w:rsidRPr="00407ABB">
        <w:rPr>
          <w:rFonts w:asciiTheme="majorBidi" w:hAnsiTheme="majorBidi" w:cstheme="majorBidi"/>
          <w:sz w:val="24"/>
          <w:szCs w:val="24"/>
        </w:rPr>
        <w:t>common funding</w:t>
      </w:r>
      <w:r w:rsidRPr="00EB08DB">
        <w:rPr>
          <w:rFonts w:asciiTheme="minorBidi" w:hAnsiTheme="minorBidi" w:cs="David"/>
          <w:sz w:val="24"/>
          <w:szCs w:val="24"/>
        </w:rPr>
        <w:t xml:space="preserve"> </w:t>
      </w:r>
      <w:r w:rsidRPr="00EB08DB">
        <w:rPr>
          <w:rFonts w:asciiTheme="minorBidi" w:hAnsiTheme="minorBidi" w:cs="David"/>
          <w:sz w:val="24"/>
          <w:szCs w:val="24"/>
          <w:rtl/>
        </w:rPr>
        <w:t xml:space="preserve"> ו- </w:t>
      </w:r>
      <w:r w:rsidRPr="00407ABB">
        <w:rPr>
          <w:rFonts w:asciiTheme="majorBidi" w:hAnsiTheme="majorBidi" w:cstheme="majorBidi"/>
          <w:sz w:val="24"/>
          <w:szCs w:val="24"/>
        </w:rPr>
        <w:t>joint funding</w:t>
      </w:r>
      <w:r w:rsidRPr="00EB08DB">
        <w:rPr>
          <w:rFonts w:asciiTheme="minorBidi" w:hAnsiTheme="minorBidi" w:cs="David"/>
          <w:sz w:val="24"/>
          <w:szCs w:val="24"/>
          <w:rtl/>
        </w:rPr>
        <w:t xml:space="preserve">) האחראים למימון שלושת התקציבים העיקריים של נאט"ו (נתוני 2016): התקציב האזרחי (222 מיליון אירו), התקציב הצבאי (1.16 מיליארד אירו) ותקציב תכנית ההשקעה בביטחון - </w:t>
      </w:r>
      <w:r w:rsidRPr="00EB08DB">
        <w:rPr>
          <w:rFonts w:asciiTheme="minorBidi" w:hAnsiTheme="minorBidi" w:cs="David"/>
          <w:sz w:val="24"/>
          <w:szCs w:val="24"/>
        </w:rPr>
        <w:t xml:space="preserve">The </w:t>
      </w:r>
      <w:r w:rsidRPr="00407ABB">
        <w:rPr>
          <w:rFonts w:asciiTheme="majorBidi" w:hAnsiTheme="majorBidi" w:cstheme="majorBidi"/>
          <w:sz w:val="24"/>
          <w:szCs w:val="24"/>
        </w:rPr>
        <w:t>NATO Security</w:t>
      </w:r>
      <w:r w:rsidRPr="00EB08DB">
        <w:rPr>
          <w:rFonts w:asciiTheme="minorBidi" w:hAnsiTheme="minorBidi" w:cs="David"/>
          <w:sz w:val="24"/>
          <w:szCs w:val="24"/>
        </w:rPr>
        <w:t xml:space="preserve"> </w:t>
      </w:r>
      <w:r w:rsidRPr="00407ABB">
        <w:rPr>
          <w:rFonts w:asciiTheme="majorBidi" w:hAnsiTheme="majorBidi" w:cstheme="majorBidi"/>
          <w:sz w:val="24"/>
          <w:szCs w:val="24"/>
        </w:rPr>
        <w:t>Investment Program</w:t>
      </w:r>
      <w:r w:rsidRPr="00EB08DB">
        <w:rPr>
          <w:rFonts w:asciiTheme="minorBidi" w:hAnsiTheme="minorBidi" w:cs="David"/>
          <w:sz w:val="24"/>
          <w:szCs w:val="24"/>
          <w:rtl/>
        </w:rPr>
        <w:t xml:space="preserve"> (690 מיליון אירו).</w:t>
      </w:r>
    </w:p>
    <w:p w:rsidR="00EB08DB" w:rsidRPr="00EB08DB" w:rsidRDefault="00EB08DB" w:rsidP="00EB08DB">
      <w:pPr>
        <w:widowControl w:val="0"/>
        <w:bidi/>
        <w:jc w:val="both"/>
        <w:rPr>
          <w:rFonts w:asciiTheme="minorBidi" w:hAnsiTheme="minorBidi" w:cs="David"/>
          <w:sz w:val="24"/>
          <w:szCs w:val="24"/>
        </w:rPr>
      </w:pPr>
    </w:p>
    <w:p w:rsidR="00EB08DB" w:rsidRDefault="00EB08DB" w:rsidP="00EB08DB">
      <w:pPr>
        <w:widowControl w:val="0"/>
        <w:bidi/>
        <w:jc w:val="both"/>
        <w:rPr>
          <w:rFonts w:asciiTheme="minorBidi" w:hAnsiTheme="minorBidi" w:cs="David"/>
          <w:sz w:val="24"/>
          <w:szCs w:val="24"/>
          <w:rtl/>
        </w:rPr>
      </w:pPr>
      <w:r w:rsidRPr="00EB08DB">
        <w:rPr>
          <w:rFonts w:asciiTheme="minorBidi" w:hAnsiTheme="minorBidi" w:cs="David"/>
          <w:sz w:val="24"/>
          <w:szCs w:val="24"/>
          <w:rtl/>
        </w:rPr>
        <w:t xml:space="preserve">חלקם של התשלומים הבלתי ישירים לנאט"ו גדול באופן משמעותי מאלו הישירים ומתבססים על ההוצאה הביטחונית הלאומית של כל אחת מהמדינות, כאשר התורמת העיקרית למימון פעילות נאט"ו הינה ארה"ב. ההוצאה הכללית של ארה"ב על ביטחון היוותה 72% מכלל ההוצאה הביטחונית של כל 28 החברות בנאט"ו בשנת 2016. אמנם לא ניתן להסיק מכך כי ארה"ב אחראית במישרין למעל ל-70% מתקצוב הפעילות של נאט"ו אך באופן ברור קיימת תלות גבוהה של שאר 27 החברות בנאט"ו בארה"ב בכל הנוגע לתקצוב פעילות נאט"ו. </w:t>
      </w:r>
    </w:p>
    <w:p w:rsidR="00EB08DB" w:rsidRPr="00EB08DB" w:rsidRDefault="00EB08DB" w:rsidP="00EB08DB">
      <w:pPr>
        <w:widowControl w:val="0"/>
        <w:bidi/>
        <w:jc w:val="both"/>
        <w:rPr>
          <w:rFonts w:asciiTheme="minorBidi" w:hAnsiTheme="minorBidi" w:cs="David"/>
          <w:sz w:val="24"/>
          <w:szCs w:val="24"/>
          <w:rtl/>
        </w:rPr>
      </w:pPr>
    </w:p>
    <w:p w:rsidR="00EB08DB" w:rsidRDefault="00EB08DB" w:rsidP="00EB08DB">
      <w:pPr>
        <w:widowControl w:val="0"/>
        <w:bidi/>
        <w:jc w:val="both"/>
        <w:rPr>
          <w:rFonts w:asciiTheme="minorBidi" w:hAnsiTheme="minorBidi" w:cs="David"/>
          <w:sz w:val="24"/>
          <w:szCs w:val="24"/>
          <w:rtl/>
        </w:rPr>
      </w:pPr>
      <w:r w:rsidRPr="00EB08DB">
        <w:rPr>
          <w:rFonts w:asciiTheme="minorBidi" w:hAnsiTheme="minorBidi" w:cs="David"/>
          <w:sz w:val="24"/>
          <w:szCs w:val="24"/>
          <w:rtl/>
        </w:rPr>
        <w:t xml:space="preserve">בפסגה </w:t>
      </w:r>
      <w:proofErr w:type="spellStart"/>
      <w:r w:rsidRPr="00EB08DB">
        <w:rPr>
          <w:rFonts w:asciiTheme="minorBidi" w:hAnsiTheme="minorBidi" w:cs="David"/>
          <w:sz w:val="24"/>
          <w:szCs w:val="24"/>
          <w:rtl/>
        </w:rPr>
        <w:t>בויילס</w:t>
      </w:r>
      <w:proofErr w:type="spellEnd"/>
      <w:r w:rsidRPr="00EB08DB">
        <w:rPr>
          <w:rFonts w:asciiTheme="minorBidi" w:hAnsiTheme="minorBidi" w:cs="David"/>
          <w:sz w:val="24"/>
          <w:szCs w:val="24"/>
          <w:rtl/>
        </w:rPr>
        <w:t xml:space="preserve"> ב-2014 התקבלו החלטות המתקפות את חובתן של המדינות החברות להקצות 2% </w:t>
      </w:r>
      <w:proofErr w:type="spellStart"/>
      <w:r w:rsidRPr="00EB08DB">
        <w:rPr>
          <w:rFonts w:asciiTheme="minorBidi" w:hAnsiTheme="minorBidi" w:cs="David"/>
          <w:sz w:val="24"/>
          <w:szCs w:val="24"/>
          <w:rtl/>
        </w:rPr>
        <w:t>מהתמ“ג</w:t>
      </w:r>
      <w:proofErr w:type="spellEnd"/>
      <w:r w:rsidRPr="00EB08DB">
        <w:rPr>
          <w:rFonts w:asciiTheme="minorBidi" w:hAnsiTheme="minorBidi" w:cs="David"/>
          <w:sz w:val="24"/>
          <w:szCs w:val="24"/>
          <w:rtl/>
        </w:rPr>
        <w:t xml:space="preserve"> שלהם לתקציב הביטחון, וכן הוגדרה ההקצאה למחקר ופיתוח בנושאי בטחון מתוך העוגה הכללית, כל זאת, בתוך 10 שנים.  </w:t>
      </w:r>
      <w:proofErr w:type="spellStart"/>
      <w:r w:rsidRPr="00EB08DB">
        <w:rPr>
          <w:rFonts w:asciiTheme="minorBidi" w:hAnsiTheme="minorBidi" w:cs="David"/>
          <w:sz w:val="24"/>
          <w:szCs w:val="24"/>
          <w:rtl/>
        </w:rPr>
        <w:t>יצויין</w:t>
      </w:r>
      <w:proofErr w:type="spellEnd"/>
      <w:r w:rsidRPr="00EB08DB">
        <w:rPr>
          <w:rFonts w:asciiTheme="minorBidi" w:hAnsiTheme="minorBidi" w:cs="David"/>
          <w:sz w:val="24"/>
          <w:szCs w:val="24"/>
          <w:rtl/>
        </w:rPr>
        <w:t xml:space="preserve"> כי סך ההוצאה על ביטחון בקרב חברות נאט"ו ירד מ-1.06$ טריליון ב-2008 ל-871$ מיליארד בשנה שעברה.</w:t>
      </w:r>
    </w:p>
    <w:p w:rsidR="00EB08DB" w:rsidRPr="00EB08DB" w:rsidRDefault="00EB08DB" w:rsidP="00EB08DB">
      <w:pPr>
        <w:widowControl w:val="0"/>
        <w:bidi/>
        <w:jc w:val="both"/>
        <w:rPr>
          <w:rFonts w:asciiTheme="minorBidi" w:hAnsiTheme="minorBidi" w:cs="David"/>
          <w:sz w:val="24"/>
          <w:szCs w:val="24"/>
          <w:rtl/>
        </w:rPr>
      </w:pPr>
    </w:p>
    <w:p w:rsidR="00EB08DB" w:rsidRPr="00EB08DB" w:rsidRDefault="00EB08DB" w:rsidP="00EB08DB">
      <w:pPr>
        <w:widowControl w:val="0"/>
        <w:bidi/>
        <w:jc w:val="both"/>
        <w:rPr>
          <w:rFonts w:asciiTheme="minorBidi" w:hAnsiTheme="minorBidi" w:cs="David"/>
          <w:sz w:val="24"/>
          <w:szCs w:val="24"/>
        </w:rPr>
      </w:pPr>
      <w:r w:rsidRPr="00EB08DB">
        <w:rPr>
          <w:rFonts w:asciiTheme="minorBidi" w:hAnsiTheme="minorBidi" w:cs="David"/>
          <w:sz w:val="24"/>
          <w:szCs w:val="24"/>
          <w:rtl/>
        </w:rPr>
        <w:t xml:space="preserve">כיום רק 5 מתוך 28 החברות בנאט"ו עוברות את רף שני האחוז כאשר ארה"ב מובילה עם 3.71% ולאחריה יוון (2.38%), בריטניה (2.21%), אסטוניה (2.16%) ופולין (2.00%). שאר המדינות, כוללת  מדינות מובילות </w:t>
      </w:r>
      <w:r w:rsidRPr="00EB08DB">
        <w:rPr>
          <w:rFonts w:asciiTheme="minorBidi" w:hAnsiTheme="minorBidi" w:cs="David"/>
          <w:sz w:val="24"/>
          <w:szCs w:val="24"/>
          <w:rtl/>
        </w:rPr>
        <w:lastRenderedPageBreak/>
        <w:t>וגדולות באירופה כגון גרמניה (1.19%) וצרפת (1.78%) נמצאות מתחת לרף זה</w:t>
      </w:r>
      <w:r w:rsidRPr="00EB08DB">
        <w:rPr>
          <w:rFonts w:asciiTheme="minorBidi" w:hAnsiTheme="minorBidi" w:cs="David"/>
          <w:sz w:val="24"/>
          <w:szCs w:val="24"/>
          <w:vertAlign w:val="superscript"/>
          <w:rtl/>
        </w:rPr>
        <w:footnoteReference w:id="1"/>
      </w:r>
      <w:r w:rsidRPr="00EB08DB">
        <w:rPr>
          <w:rFonts w:asciiTheme="minorBidi" w:hAnsiTheme="minorBidi" w:cs="David"/>
          <w:sz w:val="24"/>
          <w:szCs w:val="24"/>
          <w:rtl/>
        </w:rPr>
        <w:t>. בנוסף, הוחלט כי מתוך ההוצאה על ביטחון, על מדינות נאט"ו לעמוד ביעד של הוצאה של 20% מהתקציב לטובת ציוד והתחמשות. נכון ל-2016, רק 10 מתוך 28 המדינות עומדות ביעד זה.</w:t>
      </w:r>
      <w:r w:rsidRPr="00EB08DB">
        <w:rPr>
          <w:rFonts w:asciiTheme="minorBidi" w:hAnsiTheme="minorBidi" w:cs="David" w:hint="cs"/>
          <w:sz w:val="24"/>
          <w:szCs w:val="24"/>
          <w:rtl/>
        </w:rPr>
        <w:t xml:space="preserve"> הנשיא </w:t>
      </w:r>
      <w:proofErr w:type="spellStart"/>
      <w:r w:rsidRPr="00EB08DB">
        <w:rPr>
          <w:rFonts w:asciiTheme="minorBidi" w:hAnsiTheme="minorBidi" w:cs="David" w:hint="cs"/>
          <w:sz w:val="24"/>
          <w:szCs w:val="24"/>
          <w:rtl/>
        </w:rPr>
        <w:t>טראמפ</w:t>
      </w:r>
      <w:proofErr w:type="spellEnd"/>
      <w:r w:rsidRPr="00EB08DB">
        <w:rPr>
          <w:rFonts w:asciiTheme="minorBidi" w:hAnsiTheme="minorBidi" w:cs="David" w:hint="cs"/>
          <w:sz w:val="24"/>
          <w:szCs w:val="24"/>
          <w:rtl/>
        </w:rPr>
        <w:t xml:space="preserve"> וממשלו הדגישו מספר פעמים את החשיבות שהממשל האמריקאי רואה בהגעה ליעד זה של 2% והציפיה בוושינגטון מכלל חברות נאט"ו "לשאת בנטל" התקציבי.</w:t>
      </w:r>
    </w:p>
    <w:p w:rsidR="00EB08DB" w:rsidRPr="00EB08DB" w:rsidRDefault="00EB08DB" w:rsidP="00272229">
      <w:pPr>
        <w:pStyle w:val="NormalWeb"/>
        <w:bidi/>
        <w:rPr>
          <w:rFonts w:cs="David"/>
          <w:b/>
          <w:bCs/>
          <w:u w:val="single"/>
        </w:rPr>
      </w:pPr>
      <w:r w:rsidRPr="00EB08DB">
        <w:rPr>
          <w:rFonts w:cs="David"/>
          <w:b/>
          <w:bCs/>
          <w:u w:val="single"/>
          <w:rtl/>
        </w:rPr>
        <w:t>נאט</w:t>
      </w:r>
      <w:r w:rsidR="00272229">
        <w:rPr>
          <w:rFonts w:cs="David" w:hint="cs"/>
          <w:b/>
          <w:bCs/>
          <w:u w:val="single"/>
          <w:rtl/>
        </w:rPr>
        <w:t>"</w:t>
      </w:r>
      <w:r w:rsidRPr="00EB08DB">
        <w:rPr>
          <w:rFonts w:cs="David"/>
          <w:b/>
          <w:bCs/>
          <w:u w:val="single"/>
          <w:rtl/>
        </w:rPr>
        <w:t>ו – שותפויות</w:t>
      </w:r>
    </w:p>
    <w:p w:rsidR="00EB08DB" w:rsidRDefault="00EB08DB" w:rsidP="00366E35">
      <w:pPr>
        <w:widowControl w:val="0"/>
        <w:bidi/>
        <w:jc w:val="both"/>
        <w:rPr>
          <w:rFonts w:asciiTheme="minorBidi" w:hAnsiTheme="minorBidi" w:cs="David"/>
          <w:sz w:val="24"/>
          <w:szCs w:val="24"/>
          <w:rtl/>
        </w:rPr>
      </w:pPr>
      <w:r w:rsidRPr="00EB08DB">
        <w:rPr>
          <w:rFonts w:asciiTheme="minorBidi" w:hAnsiTheme="minorBidi" w:cs="David"/>
          <w:sz w:val="24"/>
          <w:szCs w:val="24"/>
          <w:rtl/>
        </w:rPr>
        <w:t>סיום המלחמה הקרה והתפרקותן של ברית המועצות וברית ורשה העמידו בפני נאט</w:t>
      </w:r>
      <w:r w:rsidR="00366E35">
        <w:rPr>
          <w:rFonts w:asciiTheme="minorBidi" w:hAnsiTheme="minorBidi" w:cs="David" w:hint="cs"/>
          <w:sz w:val="24"/>
          <w:szCs w:val="24"/>
          <w:rtl/>
        </w:rPr>
        <w:t>"</w:t>
      </w:r>
      <w:r w:rsidRPr="00EB08DB">
        <w:rPr>
          <w:rFonts w:asciiTheme="minorBidi" w:hAnsiTheme="minorBidi" w:cs="David"/>
          <w:sz w:val="24"/>
          <w:szCs w:val="24"/>
          <w:rtl/>
        </w:rPr>
        <w:t xml:space="preserve">ו את הצורך להגדיר מחדש את מעמדו, מטרתו ותפקידיו. לשם קידום היציבות האזורית ולשם הגנה על המדינות החברות, פועל הארגון להרחבת מרחב ההשפעה שלו אל מעבר למערב אירופה. מגמה זו באה לידי ביטוי בהגדלת מספר המדינות החברות בו על ידי צירוף מדינות מרכז ומזרח אירופאיות לשורותיו, ובאמצעות קידום יוזמות להגברת שיתוף הפעולה והדיאלוג עם מדינות באזורים נוספים. </w:t>
      </w:r>
    </w:p>
    <w:p w:rsidR="00EB08DB" w:rsidRPr="00EB08DB" w:rsidRDefault="00EB08DB" w:rsidP="00EB08DB">
      <w:pPr>
        <w:widowControl w:val="0"/>
        <w:bidi/>
        <w:jc w:val="both"/>
        <w:rPr>
          <w:rFonts w:asciiTheme="minorBidi" w:hAnsiTheme="minorBidi" w:cs="David"/>
          <w:sz w:val="24"/>
          <w:szCs w:val="24"/>
          <w:rtl/>
        </w:rPr>
      </w:pPr>
    </w:p>
    <w:p w:rsidR="00EB08DB" w:rsidRDefault="00EB08DB" w:rsidP="00366E35">
      <w:pPr>
        <w:widowControl w:val="0"/>
        <w:bidi/>
        <w:jc w:val="both"/>
        <w:rPr>
          <w:rFonts w:asciiTheme="minorBidi" w:hAnsiTheme="minorBidi" w:cs="David"/>
          <w:sz w:val="24"/>
          <w:szCs w:val="24"/>
          <w:rtl/>
        </w:rPr>
      </w:pPr>
      <w:r w:rsidRPr="00EB08DB">
        <w:rPr>
          <w:rFonts w:asciiTheme="minorBidi" w:hAnsiTheme="minorBidi" w:cs="David"/>
          <w:sz w:val="24"/>
          <w:szCs w:val="24"/>
          <w:rtl/>
        </w:rPr>
        <w:t xml:space="preserve">התפיסה האסטרטגית כללה הושטת </w:t>
      </w:r>
      <w:r w:rsidR="00366E35">
        <w:rPr>
          <w:rFonts w:asciiTheme="minorBidi" w:hAnsiTheme="minorBidi" w:cs="David" w:hint="cs"/>
          <w:sz w:val="24"/>
          <w:szCs w:val="24"/>
          <w:rtl/>
        </w:rPr>
        <w:t>"</w:t>
      </w:r>
      <w:r w:rsidRPr="00EB08DB">
        <w:rPr>
          <w:rFonts w:asciiTheme="minorBidi" w:hAnsiTheme="minorBidi" w:cs="David"/>
          <w:sz w:val="24"/>
          <w:szCs w:val="24"/>
          <w:rtl/>
        </w:rPr>
        <w:t>יד של חברות</w:t>
      </w:r>
      <w:r w:rsidR="00366E35">
        <w:rPr>
          <w:rFonts w:asciiTheme="minorBidi" w:hAnsiTheme="minorBidi" w:cs="David" w:hint="cs"/>
          <w:sz w:val="24"/>
          <w:szCs w:val="24"/>
          <w:rtl/>
        </w:rPr>
        <w:t>"</w:t>
      </w:r>
      <w:r w:rsidRPr="00EB08DB">
        <w:rPr>
          <w:rFonts w:asciiTheme="minorBidi" w:hAnsiTheme="minorBidi" w:cs="David"/>
          <w:sz w:val="24"/>
          <w:szCs w:val="24"/>
          <w:rtl/>
        </w:rPr>
        <w:t xml:space="preserve"> למדינות שכנות (רובן מדינות הגוש הסובייטי המתפורר), וכינון מסגרת של דיאלוגים ביטחוניים ואזרחיים, שלאחר מכן, ביוזמת ארצות הברית, הובילו להשתלבות מדינות מרכז ומזרח אירופה בתכנית השותפות היוקרתית שהושקה בינואר 1994 – </w:t>
      </w:r>
      <w:proofErr w:type="spellStart"/>
      <w:r w:rsidRPr="00407ABB">
        <w:rPr>
          <w:rFonts w:asciiTheme="majorBidi" w:hAnsiTheme="majorBidi" w:cstheme="majorBidi"/>
          <w:sz w:val="24"/>
          <w:szCs w:val="24"/>
        </w:rPr>
        <w:t>PfP</w:t>
      </w:r>
      <w:proofErr w:type="spellEnd"/>
      <w:r w:rsidRPr="00EB08DB">
        <w:rPr>
          <w:rFonts w:asciiTheme="minorBidi" w:hAnsiTheme="minorBidi" w:cs="David"/>
          <w:sz w:val="24"/>
          <w:szCs w:val="24"/>
        </w:rPr>
        <w:t xml:space="preserve"> </w:t>
      </w:r>
      <w:r w:rsidRPr="00EB08DB">
        <w:rPr>
          <w:rFonts w:asciiTheme="minorBidi" w:hAnsiTheme="minorBidi" w:cs="David"/>
          <w:sz w:val="24"/>
          <w:szCs w:val="24"/>
          <w:rtl/>
        </w:rPr>
        <w:t xml:space="preserve"> (</w:t>
      </w:r>
      <w:r w:rsidRPr="00407ABB">
        <w:rPr>
          <w:rFonts w:asciiTheme="majorBidi" w:hAnsiTheme="majorBidi" w:cstheme="majorBidi"/>
          <w:sz w:val="24"/>
          <w:szCs w:val="24"/>
        </w:rPr>
        <w:t>Partnership for Peace</w:t>
      </w:r>
      <w:r w:rsidRPr="00EB08DB">
        <w:rPr>
          <w:rFonts w:asciiTheme="minorBidi" w:hAnsiTheme="minorBidi" w:cs="David"/>
          <w:sz w:val="24"/>
          <w:szCs w:val="24"/>
          <w:rtl/>
        </w:rPr>
        <w:t>).</w:t>
      </w:r>
    </w:p>
    <w:p w:rsidR="00EB08DB" w:rsidRPr="00EB08DB" w:rsidRDefault="00EB08DB" w:rsidP="00EB08DB">
      <w:pPr>
        <w:widowControl w:val="0"/>
        <w:bidi/>
        <w:jc w:val="both"/>
        <w:rPr>
          <w:rFonts w:asciiTheme="minorBidi" w:hAnsiTheme="minorBidi" w:cs="David"/>
          <w:sz w:val="24"/>
          <w:szCs w:val="24"/>
        </w:rPr>
      </w:pPr>
    </w:p>
    <w:p w:rsidR="00EB08DB" w:rsidRDefault="00EB08DB" w:rsidP="00EB08DB">
      <w:pPr>
        <w:widowControl w:val="0"/>
        <w:bidi/>
        <w:jc w:val="both"/>
        <w:rPr>
          <w:rFonts w:asciiTheme="minorBidi" w:hAnsiTheme="minorBidi" w:cs="David"/>
          <w:sz w:val="24"/>
          <w:szCs w:val="24"/>
          <w:rtl/>
        </w:rPr>
      </w:pPr>
      <w:r w:rsidRPr="00EB08DB">
        <w:rPr>
          <w:rFonts w:asciiTheme="minorBidi" w:hAnsiTheme="minorBidi" w:cs="David"/>
          <w:sz w:val="24"/>
          <w:szCs w:val="24"/>
          <w:rtl/>
        </w:rPr>
        <w:t xml:space="preserve">היקף ועומק שיתוף הפעולה של כל אחת מהמדינות השותפות עם נאט"ו משתנה מאוד ממדינה למדינה, כאשר מחד ישנן שותפות כגון פינלנד ושבדיה שרבים רואים בהן כ"כמעט חברות" לכל דבר ועניין, ומנגד מדינות אחרות אשר איתן </w:t>
      </w:r>
      <w:proofErr w:type="spellStart"/>
      <w:r w:rsidRPr="00EB08DB">
        <w:rPr>
          <w:rFonts w:asciiTheme="minorBidi" w:hAnsiTheme="minorBidi" w:cs="David"/>
          <w:sz w:val="24"/>
          <w:szCs w:val="24"/>
          <w:rtl/>
        </w:rPr>
        <w:t>השת"פ</w:t>
      </w:r>
      <w:proofErr w:type="spellEnd"/>
      <w:r w:rsidRPr="00EB08DB">
        <w:rPr>
          <w:rFonts w:asciiTheme="minorBidi" w:hAnsiTheme="minorBidi" w:cs="David"/>
          <w:sz w:val="24"/>
          <w:szCs w:val="24"/>
          <w:rtl/>
        </w:rPr>
        <w:t xml:space="preserve"> הוא כמעט אך ורק תאורטי כגון פקיסטן ומונגוליה. בסך </w:t>
      </w:r>
      <w:proofErr w:type="spellStart"/>
      <w:r w:rsidRPr="00EB08DB">
        <w:rPr>
          <w:rFonts w:asciiTheme="minorBidi" w:hAnsiTheme="minorBidi" w:cs="David"/>
          <w:sz w:val="24"/>
          <w:szCs w:val="24"/>
          <w:rtl/>
        </w:rPr>
        <w:t>הכל</w:t>
      </w:r>
      <w:proofErr w:type="spellEnd"/>
      <w:r w:rsidRPr="00EB08DB">
        <w:rPr>
          <w:rFonts w:asciiTheme="minorBidi" w:hAnsiTheme="minorBidi" w:cs="David"/>
          <w:sz w:val="24"/>
          <w:szCs w:val="24"/>
          <w:rtl/>
        </w:rPr>
        <w:t xml:space="preserve">, ישנן 42 מדינות שותפות בנאט"ו במספר מסגרות עיקריות: </w:t>
      </w:r>
      <w:r w:rsidRPr="00EB08DB">
        <w:rPr>
          <w:rFonts w:asciiTheme="minorBidi" w:hAnsiTheme="minorBidi" w:cs="David"/>
          <w:b/>
          <w:bCs/>
          <w:sz w:val="24"/>
          <w:szCs w:val="24"/>
          <w:rtl/>
        </w:rPr>
        <w:t>ה-</w:t>
      </w:r>
      <w:r w:rsidRPr="00407ABB">
        <w:rPr>
          <w:rFonts w:asciiTheme="majorBidi" w:hAnsiTheme="majorBidi" w:cstheme="majorBidi"/>
          <w:b/>
          <w:bCs/>
          <w:sz w:val="24"/>
          <w:szCs w:val="24"/>
        </w:rPr>
        <w:t>Euro-Atlantic Partnership Council</w:t>
      </w:r>
      <w:r w:rsidRPr="00407ABB">
        <w:rPr>
          <w:rFonts w:asciiTheme="majorBidi" w:hAnsiTheme="majorBidi" w:cstheme="majorBidi"/>
          <w:b/>
          <w:bCs/>
          <w:sz w:val="24"/>
          <w:szCs w:val="24"/>
          <w:rtl/>
        </w:rPr>
        <w:t xml:space="preserve"> </w:t>
      </w:r>
      <w:r w:rsidRPr="00EB08DB">
        <w:rPr>
          <w:rFonts w:asciiTheme="minorBidi" w:hAnsiTheme="minorBidi" w:cs="David"/>
          <w:b/>
          <w:bCs/>
          <w:sz w:val="24"/>
          <w:szCs w:val="24"/>
          <w:rtl/>
        </w:rPr>
        <w:t>(</w:t>
      </w:r>
      <w:r w:rsidRPr="00407ABB">
        <w:rPr>
          <w:rFonts w:asciiTheme="majorBidi" w:hAnsiTheme="majorBidi" w:cstheme="majorBidi"/>
          <w:b/>
          <w:bCs/>
          <w:sz w:val="24"/>
          <w:szCs w:val="24"/>
        </w:rPr>
        <w:t>EAPC</w:t>
      </w:r>
      <w:r w:rsidRPr="00EB08DB">
        <w:rPr>
          <w:rFonts w:asciiTheme="minorBidi" w:hAnsiTheme="minorBidi" w:cs="David"/>
          <w:b/>
          <w:bCs/>
          <w:sz w:val="24"/>
          <w:szCs w:val="24"/>
          <w:rtl/>
        </w:rPr>
        <w:t>)</w:t>
      </w:r>
      <w:r w:rsidRPr="00EB08DB">
        <w:rPr>
          <w:rFonts w:asciiTheme="minorBidi" w:hAnsiTheme="minorBidi" w:cs="David"/>
          <w:sz w:val="24"/>
          <w:szCs w:val="24"/>
          <w:rtl/>
        </w:rPr>
        <w:t xml:space="preserve">, </w:t>
      </w:r>
      <w:r w:rsidRPr="00EB08DB">
        <w:rPr>
          <w:rFonts w:asciiTheme="minorBidi" w:hAnsiTheme="minorBidi" w:cs="David"/>
          <w:b/>
          <w:bCs/>
          <w:sz w:val="24"/>
          <w:szCs w:val="24"/>
          <w:rtl/>
        </w:rPr>
        <w:t xml:space="preserve">מדינות דיאלוג </w:t>
      </w:r>
      <w:proofErr w:type="spellStart"/>
      <w:r w:rsidRPr="00EB08DB">
        <w:rPr>
          <w:rFonts w:asciiTheme="minorBidi" w:hAnsiTheme="minorBidi" w:cs="David"/>
          <w:b/>
          <w:bCs/>
          <w:sz w:val="24"/>
          <w:szCs w:val="24"/>
          <w:rtl/>
        </w:rPr>
        <w:t>הימ"ת</w:t>
      </w:r>
      <w:proofErr w:type="spellEnd"/>
      <w:r w:rsidRPr="00EB08DB">
        <w:rPr>
          <w:rFonts w:asciiTheme="minorBidi" w:hAnsiTheme="minorBidi" w:cs="David"/>
          <w:b/>
          <w:bCs/>
          <w:sz w:val="24"/>
          <w:szCs w:val="24"/>
          <w:rtl/>
        </w:rPr>
        <w:t xml:space="preserve"> (</w:t>
      </w:r>
      <w:r w:rsidRPr="00407ABB">
        <w:rPr>
          <w:rFonts w:asciiTheme="majorBidi" w:hAnsiTheme="majorBidi" w:cstheme="majorBidi"/>
          <w:b/>
          <w:bCs/>
          <w:sz w:val="24"/>
          <w:szCs w:val="24"/>
        </w:rPr>
        <w:t>Mediterranean Dialogue</w:t>
      </w:r>
      <w:r w:rsidRPr="00EB08DB">
        <w:rPr>
          <w:rFonts w:asciiTheme="minorBidi" w:hAnsiTheme="minorBidi" w:cs="David"/>
          <w:b/>
          <w:bCs/>
          <w:sz w:val="24"/>
          <w:szCs w:val="24"/>
          <w:rtl/>
        </w:rPr>
        <w:t xml:space="preserve">), מדינות המפרץ </w:t>
      </w:r>
      <w:r w:rsidRPr="00407ABB">
        <w:rPr>
          <w:rFonts w:asciiTheme="majorBidi" w:hAnsiTheme="majorBidi" w:cstheme="majorBidi"/>
          <w:b/>
          <w:bCs/>
          <w:sz w:val="24"/>
          <w:szCs w:val="24"/>
        </w:rPr>
        <w:t>Istanbul</w:t>
      </w:r>
      <w:r w:rsidRPr="00EB08DB">
        <w:rPr>
          <w:rFonts w:asciiTheme="minorBidi" w:hAnsiTheme="minorBidi" w:cs="David"/>
          <w:b/>
          <w:bCs/>
          <w:sz w:val="24"/>
          <w:szCs w:val="24"/>
        </w:rPr>
        <w:t xml:space="preserve"> </w:t>
      </w:r>
      <w:r w:rsidRPr="00407ABB">
        <w:rPr>
          <w:rFonts w:asciiTheme="majorBidi" w:hAnsiTheme="majorBidi" w:cstheme="majorBidi"/>
          <w:b/>
          <w:bCs/>
          <w:sz w:val="24"/>
          <w:szCs w:val="24"/>
        </w:rPr>
        <w:t>Cooperation Initiative (ICI)</w:t>
      </w:r>
      <w:r w:rsidRPr="00EB08DB">
        <w:rPr>
          <w:rFonts w:asciiTheme="minorBidi" w:hAnsiTheme="minorBidi" w:cs="David"/>
          <w:sz w:val="24"/>
          <w:szCs w:val="24"/>
          <w:rtl/>
        </w:rPr>
        <w:t xml:space="preserve">, שותפות מסביב לגלובוס </w:t>
      </w:r>
      <w:r w:rsidRPr="00407ABB">
        <w:rPr>
          <w:rFonts w:asciiTheme="majorBidi" w:hAnsiTheme="majorBidi" w:cstheme="majorBidi"/>
          <w:b/>
          <w:bCs/>
          <w:sz w:val="24"/>
          <w:szCs w:val="24"/>
        </w:rPr>
        <w:t>Partners across the globe</w:t>
      </w:r>
      <w:r w:rsidRPr="00EB08DB">
        <w:rPr>
          <w:rFonts w:asciiTheme="minorBidi" w:hAnsiTheme="minorBidi" w:cs="David"/>
          <w:sz w:val="24"/>
          <w:szCs w:val="24"/>
          <w:rtl/>
        </w:rPr>
        <w:t>.</w:t>
      </w:r>
    </w:p>
    <w:p w:rsidR="00EB08DB" w:rsidRPr="00EB08DB" w:rsidRDefault="00EB08DB" w:rsidP="00EB08DB">
      <w:pPr>
        <w:widowControl w:val="0"/>
        <w:bidi/>
        <w:jc w:val="both"/>
        <w:rPr>
          <w:rFonts w:asciiTheme="minorBidi" w:hAnsiTheme="minorBidi" w:cs="David"/>
          <w:sz w:val="24"/>
          <w:szCs w:val="24"/>
          <w:rtl/>
        </w:rPr>
      </w:pPr>
    </w:p>
    <w:p w:rsidR="00EB08DB" w:rsidRDefault="00EB08DB" w:rsidP="00EB08DB">
      <w:pPr>
        <w:widowControl w:val="0"/>
        <w:bidi/>
        <w:jc w:val="both"/>
        <w:rPr>
          <w:rFonts w:asciiTheme="minorBidi" w:hAnsiTheme="minorBidi" w:cs="David"/>
          <w:sz w:val="24"/>
          <w:szCs w:val="24"/>
          <w:rtl/>
        </w:rPr>
      </w:pPr>
      <w:r w:rsidRPr="00EB08DB">
        <w:rPr>
          <w:rFonts w:asciiTheme="minorBidi" w:hAnsiTheme="minorBidi" w:cs="David"/>
          <w:sz w:val="24"/>
          <w:szCs w:val="24"/>
          <w:rtl/>
        </w:rPr>
        <w:t xml:space="preserve">בעקבות ועידת </w:t>
      </w:r>
      <w:proofErr w:type="spellStart"/>
      <w:r w:rsidRPr="00EB08DB">
        <w:rPr>
          <w:rFonts w:asciiTheme="minorBidi" w:hAnsiTheme="minorBidi" w:cs="David"/>
          <w:sz w:val="24"/>
          <w:szCs w:val="24"/>
          <w:rtl/>
        </w:rPr>
        <w:t>ויילס</w:t>
      </w:r>
      <w:proofErr w:type="spellEnd"/>
      <w:r w:rsidRPr="00EB08DB">
        <w:rPr>
          <w:rFonts w:asciiTheme="minorBidi" w:hAnsiTheme="minorBidi" w:cs="David"/>
          <w:sz w:val="24"/>
          <w:szCs w:val="24"/>
          <w:rtl/>
        </w:rPr>
        <w:t xml:space="preserve"> ב-2014 הוחלט השקת מסגרת להעמקת </w:t>
      </w:r>
      <w:proofErr w:type="spellStart"/>
      <w:r w:rsidRPr="00EB08DB">
        <w:rPr>
          <w:rFonts w:asciiTheme="minorBidi" w:hAnsiTheme="minorBidi" w:cs="David"/>
          <w:sz w:val="24"/>
          <w:szCs w:val="24"/>
          <w:rtl/>
        </w:rPr>
        <w:t>האינטראופרביליות</w:t>
      </w:r>
      <w:proofErr w:type="spellEnd"/>
      <w:r w:rsidRPr="00EB08DB">
        <w:rPr>
          <w:rFonts w:asciiTheme="minorBidi" w:hAnsiTheme="minorBidi" w:cs="David"/>
          <w:sz w:val="24"/>
          <w:szCs w:val="24"/>
          <w:rtl/>
        </w:rPr>
        <w:t xml:space="preserve"> (היכולת של מדינות לעבוד בתאום ושילוב מבצעיים באופן מוסדר, יעיל ואפקטיבי) עם המדינות השותפות בשם </w:t>
      </w:r>
      <w:r w:rsidRPr="00407ABB">
        <w:rPr>
          <w:rFonts w:asciiTheme="majorBidi" w:hAnsiTheme="majorBidi" w:cstheme="majorBidi"/>
          <w:sz w:val="24"/>
          <w:szCs w:val="24"/>
        </w:rPr>
        <w:t>Partnership</w:t>
      </w:r>
      <w:r w:rsidRPr="00EB08DB">
        <w:rPr>
          <w:rFonts w:asciiTheme="minorBidi" w:hAnsiTheme="minorBidi" w:cs="David"/>
          <w:sz w:val="24"/>
          <w:szCs w:val="24"/>
        </w:rPr>
        <w:t xml:space="preserve"> </w:t>
      </w:r>
      <w:r w:rsidRPr="00407ABB">
        <w:rPr>
          <w:rFonts w:asciiTheme="majorBidi" w:hAnsiTheme="majorBidi" w:cstheme="majorBidi"/>
          <w:sz w:val="24"/>
          <w:szCs w:val="24"/>
        </w:rPr>
        <w:t>Interoperability Initiative</w:t>
      </w:r>
      <w:r w:rsidRPr="00407ABB">
        <w:rPr>
          <w:rFonts w:asciiTheme="majorBidi" w:hAnsiTheme="majorBidi" w:cstheme="majorBidi"/>
          <w:sz w:val="24"/>
          <w:szCs w:val="24"/>
          <w:rtl/>
        </w:rPr>
        <w:t>.</w:t>
      </w:r>
      <w:r w:rsidRPr="00EB08DB">
        <w:rPr>
          <w:rFonts w:asciiTheme="minorBidi" w:hAnsiTheme="minorBidi" w:cs="David"/>
          <w:sz w:val="24"/>
          <w:szCs w:val="24"/>
          <w:rtl/>
        </w:rPr>
        <w:t xml:space="preserve"> כתוצאה מכך, נאט"ו העניק מעמד ייחודי - </w:t>
      </w:r>
      <w:r w:rsidRPr="00407ABB">
        <w:rPr>
          <w:rFonts w:asciiTheme="majorBidi" w:hAnsiTheme="majorBidi" w:cstheme="majorBidi"/>
          <w:sz w:val="24"/>
          <w:szCs w:val="24"/>
        </w:rPr>
        <w:t>Enhanced Opportunities</w:t>
      </w:r>
      <w:r w:rsidRPr="00EB08DB">
        <w:rPr>
          <w:rFonts w:asciiTheme="minorBidi" w:hAnsiTheme="minorBidi" w:cs="David"/>
          <w:sz w:val="24"/>
          <w:szCs w:val="24"/>
        </w:rPr>
        <w:t xml:space="preserve"> </w:t>
      </w:r>
      <w:r w:rsidRPr="00407ABB">
        <w:rPr>
          <w:rFonts w:asciiTheme="majorBidi" w:hAnsiTheme="majorBidi" w:cstheme="majorBidi"/>
          <w:sz w:val="24"/>
          <w:szCs w:val="24"/>
        </w:rPr>
        <w:t>Partners</w:t>
      </w:r>
      <w:r w:rsidRPr="00EB08DB">
        <w:rPr>
          <w:rFonts w:asciiTheme="minorBidi" w:hAnsiTheme="minorBidi" w:cs="David"/>
          <w:sz w:val="24"/>
          <w:szCs w:val="24"/>
          <w:rtl/>
        </w:rPr>
        <w:t xml:space="preserve"> - למספר מצומצם של מדינות (שבדיה, פינלנד, ירדן, אוסטרליה וגאורגיה) אשר נאט"ו רואה בהן שותפות משודרגות ומעניק להן כלים רבים יותר להעמקת </w:t>
      </w:r>
      <w:proofErr w:type="spellStart"/>
      <w:r w:rsidRPr="00EB08DB">
        <w:rPr>
          <w:rFonts w:asciiTheme="minorBidi" w:hAnsiTheme="minorBidi" w:cs="David"/>
          <w:sz w:val="24"/>
          <w:szCs w:val="24"/>
          <w:rtl/>
        </w:rPr>
        <w:t>השת"פ</w:t>
      </w:r>
      <w:proofErr w:type="spellEnd"/>
      <w:r w:rsidRPr="00EB08DB">
        <w:rPr>
          <w:rFonts w:asciiTheme="minorBidi" w:hAnsiTheme="minorBidi" w:cs="David"/>
          <w:sz w:val="24"/>
          <w:szCs w:val="24"/>
          <w:rtl/>
        </w:rPr>
        <w:t xml:space="preserve"> עם הארגון במגוון רחב של פעילויות החל מבניית יכולות והכשרות שונות ועד השתתפות במבצעים </w:t>
      </w:r>
      <w:r w:rsidR="00407ABB" w:rsidRPr="00EB08DB">
        <w:rPr>
          <w:rFonts w:asciiTheme="minorBidi" w:hAnsiTheme="minorBidi" w:cs="David" w:hint="cs"/>
          <w:sz w:val="24"/>
          <w:szCs w:val="24"/>
          <w:rtl/>
        </w:rPr>
        <w:t>ותרגילים</w:t>
      </w:r>
      <w:r w:rsidRPr="00EB08DB">
        <w:rPr>
          <w:rFonts w:asciiTheme="minorBidi" w:hAnsiTheme="minorBidi" w:cs="David"/>
          <w:sz w:val="24"/>
          <w:szCs w:val="24"/>
          <w:rtl/>
        </w:rPr>
        <w:t xml:space="preserve"> שונים. </w:t>
      </w:r>
    </w:p>
    <w:p w:rsidR="00EB08DB" w:rsidRPr="00EB08DB" w:rsidRDefault="00EB08DB" w:rsidP="00EB08DB">
      <w:pPr>
        <w:widowControl w:val="0"/>
        <w:bidi/>
        <w:jc w:val="both"/>
        <w:rPr>
          <w:rFonts w:asciiTheme="minorBidi" w:hAnsiTheme="minorBidi" w:cs="David"/>
          <w:sz w:val="24"/>
          <w:szCs w:val="24"/>
          <w:rtl/>
        </w:rPr>
      </w:pPr>
    </w:p>
    <w:p w:rsidR="00EB08DB" w:rsidRPr="00EB08DB" w:rsidRDefault="00EB08DB" w:rsidP="00EB08DB">
      <w:pPr>
        <w:widowControl w:val="0"/>
        <w:bidi/>
        <w:jc w:val="both"/>
        <w:rPr>
          <w:rFonts w:asciiTheme="minorBidi" w:hAnsiTheme="minorBidi" w:cs="David"/>
          <w:sz w:val="24"/>
          <w:szCs w:val="24"/>
          <w:rtl/>
        </w:rPr>
      </w:pPr>
      <w:r w:rsidRPr="00EB08DB">
        <w:rPr>
          <w:rFonts w:asciiTheme="minorBidi" w:hAnsiTheme="minorBidi" w:cs="David"/>
          <w:b/>
          <w:bCs/>
          <w:sz w:val="24"/>
          <w:szCs w:val="24"/>
          <w:rtl/>
        </w:rPr>
        <w:t>ה-</w:t>
      </w:r>
      <w:r w:rsidRPr="00407ABB">
        <w:rPr>
          <w:rFonts w:asciiTheme="majorBidi" w:hAnsiTheme="majorBidi" w:cstheme="majorBidi"/>
          <w:b/>
          <w:bCs/>
          <w:sz w:val="24"/>
          <w:szCs w:val="24"/>
        </w:rPr>
        <w:t>Euro-Atlantic Partnership Council</w:t>
      </w:r>
      <w:r w:rsidRPr="00EB08DB">
        <w:rPr>
          <w:rFonts w:asciiTheme="minorBidi" w:hAnsiTheme="minorBidi" w:cs="David"/>
          <w:b/>
          <w:bCs/>
          <w:sz w:val="24"/>
          <w:szCs w:val="24"/>
          <w:rtl/>
        </w:rPr>
        <w:t xml:space="preserve"> (</w:t>
      </w:r>
      <w:r w:rsidRPr="00407ABB">
        <w:rPr>
          <w:rFonts w:asciiTheme="majorBidi" w:hAnsiTheme="majorBidi" w:cstheme="majorBidi"/>
          <w:b/>
          <w:bCs/>
          <w:sz w:val="24"/>
          <w:szCs w:val="24"/>
        </w:rPr>
        <w:t>EAPC</w:t>
      </w:r>
      <w:r w:rsidRPr="00EB08DB">
        <w:rPr>
          <w:rFonts w:asciiTheme="minorBidi" w:hAnsiTheme="minorBidi" w:cs="David"/>
          <w:b/>
          <w:bCs/>
          <w:sz w:val="24"/>
          <w:szCs w:val="24"/>
          <w:rtl/>
        </w:rPr>
        <w:t xml:space="preserve">) </w:t>
      </w:r>
      <w:r w:rsidRPr="00EB08DB">
        <w:rPr>
          <w:rFonts w:asciiTheme="minorBidi" w:hAnsiTheme="minorBidi" w:cs="David"/>
          <w:sz w:val="24"/>
          <w:szCs w:val="24"/>
          <w:rtl/>
        </w:rPr>
        <w:t xml:space="preserve">מסדירה את המסגרת המדינית לתכנית  של שיתוף פעולה עם 22 מדינות במרחב האירופי והאירו-אסייתי כאשר לכל אחת מהמדינות השותפות תכנית פעולה אינדיבידואלית עם הארגון. המדינות הן ארמניה, אוסטריה, </w:t>
      </w:r>
      <w:proofErr w:type="spellStart"/>
      <w:r w:rsidRPr="00EB08DB">
        <w:rPr>
          <w:rFonts w:asciiTheme="minorBidi" w:hAnsiTheme="minorBidi" w:cs="David"/>
          <w:sz w:val="24"/>
          <w:szCs w:val="24"/>
          <w:rtl/>
        </w:rPr>
        <w:t>אזרביג'אן</w:t>
      </w:r>
      <w:proofErr w:type="spellEnd"/>
      <w:r w:rsidRPr="00EB08DB">
        <w:rPr>
          <w:rFonts w:asciiTheme="minorBidi" w:hAnsiTheme="minorBidi" w:cs="David"/>
          <w:sz w:val="24"/>
          <w:szCs w:val="24"/>
          <w:rtl/>
        </w:rPr>
        <w:t xml:space="preserve">, בלארוס, בוסניה והרצגובינה, פינלנד, גאורגיה, אירלנד, קזחסטן, קירגיסטן, מלטה, מולדובה, מונטנגרו (שעתידה להיהפך בקרוב לחברה בנאט"ו), רוסיה (באפריל 2014 הוחלט על השעיית </w:t>
      </w:r>
      <w:proofErr w:type="spellStart"/>
      <w:r w:rsidRPr="00EB08DB">
        <w:rPr>
          <w:rFonts w:asciiTheme="minorBidi" w:hAnsiTheme="minorBidi" w:cs="David"/>
          <w:sz w:val="24"/>
          <w:szCs w:val="24"/>
          <w:rtl/>
        </w:rPr>
        <w:t>השת"פ</w:t>
      </w:r>
      <w:proofErr w:type="spellEnd"/>
      <w:r w:rsidRPr="00EB08DB">
        <w:rPr>
          <w:rFonts w:asciiTheme="minorBidi" w:hAnsiTheme="minorBidi" w:cs="David"/>
          <w:sz w:val="24"/>
          <w:szCs w:val="24"/>
          <w:rtl/>
        </w:rPr>
        <w:t xml:space="preserve"> עם רוסיה מלבד קיום מפגשים ברמת שגריר ומעלה), סרביה, שבדיה, שוויץ, טג'יקיסטן, מקדוניה, טורקמניסטן, אוקראינה ואוזבקיסטן. </w:t>
      </w:r>
    </w:p>
    <w:p w:rsidR="00EB08DB" w:rsidRDefault="00EB08DB" w:rsidP="00EB08DB">
      <w:pPr>
        <w:widowControl w:val="0"/>
        <w:bidi/>
        <w:jc w:val="both"/>
        <w:rPr>
          <w:rFonts w:asciiTheme="minorBidi" w:hAnsiTheme="minorBidi" w:cs="David"/>
          <w:b/>
          <w:bCs/>
          <w:sz w:val="24"/>
          <w:szCs w:val="24"/>
          <w:rtl/>
        </w:rPr>
      </w:pPr>
    </w:p>
    <w:p w:rsidR="00EB08DB" w:rsidRDefault="00EB08DB" w:rsidP="00D922A2">
      <w:pPr>
        <w:widowControl w:val="0"/>
        <w:bidi/>
        <w:jc w:val="both"/>
        <w:rPr>
          <w:rFonts w:asciiTheme="minorBidi" w:hAnsiTheme="minorBidi" w:cs="David"/>
          <w:sz w:val="24"/>
          <w:szCs w:val="24"/>
          <w:rtl/>
        </w:rPr>
      </w:pPr>
      <w:r w:rsidRPr="00EB08DB">
        <w:rPr>
          <w:rFonts w:asciiTheme="minorBidi" w:hAnsiTheme="minorBidi" w:cs="David"/>
          <w:b/>
          <w:bCs/>
          <w:sz w:val="24"/>
          <w:szCs w:val="24"/>
          <w:rtl/>
        </w:rPr>
        <w:t xml:space="preserve">מסגרת מדינות דיאלוג </w:t>
      </w:r>
      <w:proofErr w:type="spellStart"/>
      <w:r w:rsidRPr="00EB08DB">
        <w:rPr>
          <w:rFonts w:asciiTheme="minorBidi" w:hAnsiTheme="minorBidi" w:cs="David"/>
          <w:b/>
          <w:bCs/>
          <w:sz w:val="24"/>
          <w:szCs w:val="24"/>
          <w:rtl/>
        </w:rPr>
        <w:t>הימ"ת</w:t>
      </w:r>
      <w:proofErr w:type="spellEnd"/>
      <w:r w:rsidRPr="00EB08DB">
        <w:rPr>
          <w:rFonts w:asciiTheme="minorBidi" w:hAnsiTheme="minorBidi" w:cs="David"/>
          <w:b/>
          <w:bCs/>
          <w:sz w:val="24"/>
          <w:szCs w:val="24"/>
          <w:rtl/>
        </w:rPr>
        <w:t xml:space="preserve"> (</w:t>
      </w:r>
      <w:r w:rsidRPr="00407ABB">
        <w:rPr>
          <w:rFonts w:asciiTheme="majorBidi" w:hAnsiTheme="majorBidi" w:cstheme="majorBidi"/>
          <w:b/>
          <w:bCs/>
          <w:sz w:val="24"/>
          <w:szCs w:val="24"/>
        </w:rPr>
        <w:t>Mediterranean Dialogue</w:t>
      </w:r>
      <w:r w:rsidRPr="00EB08DB">
        <w:rPr>
          <w:rFonts w:asciiTheme="minorBidi" w:hAnsiTheme="minorBidi" w:cs="David"/>
          <w:sz w:val="24"/>
          <w:szCs w:val="24"/>
          <w:rtl/>
        </w:rPr>
        <w:t>) הושקה בשלהי 1994 (לאחר הסכמי אוסלו) ומונה כיום 7 מדינות – ישראל, ירדן, מצרים, אלג‘יר, תוניס, מרוקו ומאוריטניה (ראו הרחבה בהמשך).</w:t>
      </w:r>
    </w:p>
    <w:p w:rsidR="00EB08DB" w:rsidRPr="00EB08DB" w:rsidRDefault="00EB08DB" w:rsidP="00EB08DB">
      <w:pPr>
        <w:widowControl w:val="0"/>
        <w:bidi/>
        <w:jc w:val="both"/>
        <w:rPr>
          <w:rFonts w:asciiTheme="minorBidi" w:hAnsiTheme="minorBidi" w:cs="David"/>
          <w:sz w:val="24"/>
          <w:szCs w:val="24"/>
        </w:rPr>
      </w:pPr>
    </w:p>
    <w:p w:rsidR="00EB08DB" w:rsidRDefault="00EB08DB" w:rsidP="00D922A2">
      <w:pPr>
        <w:widowControl w:val="0"/>
        <w:bidi/>
        <w:jc w:val="both"/>
        <w:rPr>
          <w:rFonts w:asciiTheme="minorBidi" w:hAnsiTheme="minorBidi" w:cs="David"/>
          <w:sz w:val="24"/>
          <w:szCs w:val="24"/>
          <w:rtl/>
        </w:rPr>
      </w:pPr>
      <w:r w:rsidRPr="00EB08DB">
        <w:rPr>
          <w:rFonts w:asciiTheme="minorBidi" w:hAnsiTheme="minorBidi" w:cs="David"/>
          <w:b/>
          <w:bCs/>
          <w:sz w:val="24"/>
          <w:szCs w:val="24"/>
          <w:rtl/>
        </w:rPr>
        <w:t xml:space="preserve">מדינות המפרץ </w:t>
      </w:r>
      <w:r w:rsidRPr="00407ABB">
        <w:rPr>
          <w:rFonts w:asciiTheme="majorBidi" w:hAnsiTheme="majorBidi" w:cstheme="majorBidi"/>
          <w:b/>
          <w:bCs/>
          <w:sz w:val="24"/>
          <w:szCs w:val="24"/>
        </w:rPr>
        <w:t>Istanbul Cooperation Initiative</w:t>
      </w:r>
      <w:r w:rsidRPr="00EB08DB">
        <w:rPr>
          <w:rFonts w:asciiTheme="minorBidi" w:hAnsiTheme="minorBidi" w:cs="David"/>
          <w:b/>
          <w:bCs/>
          <w:sz w:val="24"/>
          <w:szCs w:val="24"/>
        </w:rPr>
        <w:t xml:space="preserve"> (</w:t>
      </w:r>
      <w:r w:rsidRPr="00407ABB">
        <w:rPr>
          <w:rFonts w:asciiTheme="majorBidi" w:hAnsiTheme="majorBidi" w:cstheme="majorBidi"/>
          <w:b/>
          <w:bCs/>
          <w:sz w:val="24"/>
          <w:szCs w:val="24"/>
        </w:rPr>
        <w:t>ICI</w:t>
      </w:r>
      <w:r w:rsidRPr="00EB08DB">
        <w:rPr>
          <w:rFonts w:asciiTheme="minorBidi" w:hAnsiTheme="minorBidi" w:cs="David"/>
          <w:b/>
          <w:bCs/>
          <w:sz w:val="24"/>
          <w:szCs w:val="24"/>
        </w:rPr>
        <w:t>)</w:t>
      </w:r>
      <w:r w:rsidRPr="00EB08DB">
        <w:rPr>
          <w:rFonts w:asciiTheme="minorBidi" w:hAnsiTheme="minorBidi" w:cs="David"/>
          <w:sz w:val="24"/>
          <w:szCs w:val="24"/>
          <w:rtl/>
        </w:rPr>
        <w:t xml:space="preserve"> - מסגרת של אזור </w:t>
      </w:r>
      <w:proofErr w:type="spellStart"/>
      <w:r w:rsidRPr="00EB08DB">
        <w:rPr>
          <w:rFonts w:asciiTheme="minorBidi" w:hAnsiTheme="minorBidi" w:cs="David"/>
          <w:sz w:val="24"/>
          <w:szCs w:val="24"/>
          <w:rtl/>
        </w:rPr>
        <w:t>הימ</w:t>
      </w:r>
      <w:r w:rsidR="00D922A2">
        <w:rPr>
          <w:rFonts w:asciiTheme="minorBidi" w:hAnsiTheme="minorBidi" w:cs="David" w:hint="cs"/>
          <w:sz w:val="24"/>
          <w:szCs w:val="24"/>
          <w:rtl/>
        </w:rPr>
        <w:t>"</w:t>
      </w:r>
      <w:r w:rsidRPr="00EB08DB">
        <w:rPr>
          <w:rFonts w:asciiTheme="minorBidi" w:hAnsiTheme="minorBidi" w:cs="David"/>
          <w:sz w:val="24"/>
          <w:szCs w:val="24"/>
          <w:rtl/>
        </w:rPr>
        <w:t>ת</w:t>
      </w:r>
      <w:proofErr w:type="spellEnd"/>
      <w:r w:rsidRPr="00EB08DB">
        <w:rPr>
          <w:rFonts w:asciiTheme="minorBidi" w:hAnsiTheme="minorBidi" w:cs="David"/>
          <w:sz w:val="24"/>
          <w:szCs w:val="24"/>
          <w:rtl/>
        </w:rPr>
        <w:t xml:space="preserve"> המורחב  אשר הושקה ב-2004 ופתוחה להשתתפות של כל מדינות </w:t>
      </w:r>
      <w:proofErr w:type="spellStart"/>
      <w:r w:rsidRPr="00EB08DB">
        <w:rPr>
          <w:rFonts w:asciiTheme="minorBidi" w:hAnsiTheme="minorBidi" w:cs="David"/>
          <w:sz w:val="24"/>
          <w:szCs w:val="24"/>
          <w:rtl/>
        </w:rPr>
        <w:t>המשפ"מ</w:t>
      </w:r>
      <w:proofErr w:type="spellEnd"/>
      <w:r w:rsidRPr="00EB08DB">
        <w:rPr>
          <w:rFonts w:asciiTheme="minorBidi" w:hAnsiTheme="minorBidi" w:cs="David"/>
          <w:sz w:val="24"/>
          <w:szCs w:val="24"/>
          <w:rtl/>
        </w:rPr>
        <w:t xml:space="preserve"> אך כוללת כיום רק את בחריין, קטר, איחוד האמירויות וכווית. עם השקתה, הייתה מיועדת להתבסס על תפריט </w:t>
      </w:r>
      <w:proofErr w:type="spellStart"/>
      <w:r w:rsidRPr="00EB08DB">
        <w:rPr>
          <w:rFonts w:asciiTheme="minorBidi" w:hAnsiTheme="minorBidi" w:cs="David"/>
          <w:sz w:val="24"/>
          <w:szCs w:val="24"/>
          <w:rtl/>
        </w:rPr>
        <w:t>הימ</w:t>
      </w:r>
      <w:r w:rsidR="00D922A2">
        <w:rPr>
          <w:rFonts w:asciiTheme="minorBidi" w:hAnsiTheme="minorBidi" w:cs="David" w:hint="cs"/>
          <w:sz w:val="24"/>
          <w:szCs w:val="24"/>
          <w:rtl/>
        </w:rPr>
        <w:t>"</w:t>
      </w:r>
      <w:r w:rsidRPr="00EB08DB">
        <w:rPr>
          <w:rFonts w:asciiTheme="minorBidi" w:hAnsiTheme="minorBidi" w:cs="David"/>
          <w:sz w:val="24"/>
          <w:szCs w:val="24"/>
          <w:rtl/>
        </w:rPr>
        <w:t>ת</w:t>
      </w:r>
      <w:proofErr w:type="spellEnd"/>
      <w:r w:rsidRPr="00EB08DB">
        <w:rPr>
          <w:rFonts w:asciiTheme="minorBidi" w:hAnsiTheme="minorBidi" w:cs="David"/>
          <w:sz w:val="24"/>
          <w:szCs w:val="24"/>
          <w:rtl/>
        </w:rPr>
        <w:t xml:space="preserve"> אך ולהצטמצם להיבטי שיתוף פעולה פרקטי-בילטרלי. מרכז אזורי של שותפות ה-</w:t>
      </w:r>
      <w:r w:rsidRPr="00D922A2">
        <w:rPr>
          <w:rFonts w:asciiTheme="majorBidi" w:hAnsiTheme="majorBidi" w:cstheme="majorBidi"/>
          <w:sz w:val="24"/>
          <w:szCs w:val="24"/>
        </w:rPr>
        <w:t>ICI</w:t>
      </w:r>
      <w:r w:rsidRPr="00EB08DB">
        <w:rPr>
          <w:rFonts w:asciiTheme="minorBidi" w:hAnsiTheme="minorBidi" w:cs="David"/>
          <w:sz w:val="24"/>
          <w:szCs w:val="24"/>
          <w:rtl/>
        </w:rPr>
        <w:t xml:space="preserve"> ונאט"ו (</w:t>
      </w:r>
      <w:r w:rsidRPr="00D922A2">
        <w:rPr>
          <w:rFonts w:asciiTheme="majorBidi" w:hAnsiTheme="majorBidi" w:cstheme="majorBidi"/>
          <w:sz w:val="24"/>
          <w:szCs w:val="24"/>
        </w:rPr>
        <w:t>NATO-ICI Regional Centre</w:t>
      </w:r>
      <w:r w:rsidRPr="00EB08DB">
        <w:rPr>
          <w:rFonts w:asciiTheme="minorBidi" w:hAnsiTheme="minorBidi" w:cs="David"/>
          <w:sz w:val="24"/>
          <w:szCs w:val="24"/>
        </w:rPr>
        <w:t> </w:t>
      </w:r>
      <w:r w:rsidRPr="00EB08DB">
        <w:rPr>
          <w:rFonts w:asciiTheme="minorBidi" w:hAnsiTheme="minorBidi" w:cs="David"/>
          <w:sz w:val="24"/>
          <w:szCs w:val="24"/>
          <w:rtl/>
        </w:rPr>
        <w:t>) נמצא בשלבי הקמה וצפוי להתחיל פעילותו בכווית במימון הממשלה המקומית ב-2017.</w:t>
      </w:r>
    </w:p>
    <w:p w:rsidR="00EB08DB" w:rsidRPr="00EB08DB" w:rsidRDefault="00EB08DB" w:rsidP="00EB08DB">
      <w:pPr>
        <w:widowControl w:val="0"/>
        <w:bidi/>
        <w:jc w:val="both"/>
        <w:rPr>
          <w:rFonts w:asciiTheme="minorBidi" w:hAnsiTheme="minorBidi" w:cs="David"/>
          <w:sz w:val="24"/>
          <w:szCs w:val="24"/>
        </w:rPr>
      </w:pPr>
    </w:p>
    <w:p w:rsidR="00EB08DB" w:rsidRPr="00B467AC" w:rsidRDefault="00EB08DB" w:rsidP="003D63C5">
      <w:pPr>
        <w:widowControl w:val="0"/>
        <w:bidi/>
        <w:jc w:val="both"/>
        <w:rPr>
          <w:rFonts w:asciiTheme="minorBidi" w:hAnsiTheme="minorBidi" w:cstheme="minorBidi"/>
          <w:rtl/>
        </w:rPr>
      </w:pPr>
      <w:r w:rsidRPr="00EB08DB">
        <w:rPr>
          <w:rFonts w:asciiTheme="minorBidi" w:hAnsiTheme="minorBidi" w:cs="David"/>
          <w:sz w:val="24"/>
          <w:szCs w:val="24"/>
          <w:rtl/>
        </w:rPr>
        <w:t xml:space="preserve">מסגרת השותפות מסביב לגלובוס </w:t>
      </w:r>
      <w:r w:rsidRPr="00407ABB">
        <w:rPr>
          <w:rFonts w:asciiTheme="majorBidi" w:hAnsiTheme="majorBidi" w:cstheme="majorBidi"/>
          <w:b/>
          <w:bCs/>
          <w:sz w:val="24"/>
          <w:szCs w:val="24"/>
        </w:rPr>
        <w:t>Partners across the globe</w:t>
      </w:r>
      <w:r w:rsidRPr="00EB08DB">
        <w:rPr>
          <w:rFonts w:asciiTheme="minorBidi" w:hAnsiTheme="minorBidi" w:cs="David"/>
          <w:b/>
          <w:bCs/>
          <w:sz w:val="24"/>
          <w:szCs w:val="24"/>
          <w:rtl/>
        </w:rPr>
        <w:t xml:space="preserve"> </w:t>
      </w:r>
      <w:r w:rsidRPr="00EB08DB">
        <w:rPr>
          <w:rFonts w:asciiTheme="minorBidi" w:hAnsiTheme="minorBidi" w:cs="David"/>
          <w:sz w:val="24"/>
          <w:szCs w:val="24"/>
          <w:rtl/>
        </w:rPr>
        <w:t xml:space="preserve"> מורכבת משאר המדינות ללא שייכות גאוגרפית מסוימת. במסגרת זו ניתן למצוא את אפגניסטן, אוסטרליה, עיראק, יפן, פקיסטן, דרום קוריאה, ניו זילנד ומונגוליה.</w:t>
      </w:r>
    </w:p>
    <w:p w:rsidR="004A4CD9" w:rsidRDefault="004A4CD9">
      <w:pPr>
        <w:rPr>
          <w:rFonts w:ascii="Times New Roman" w:hAnsi="Times New Roman" w:cs="David"/>
          <w:b/>
          <w:bCs/>
          <w:color w:val="auto"/>
          <w:sz w:val="24"/>
          <w:szCs w:val="24"/>
          <w:u w:val="single"/>
          <w:rtl/>
        </w:rPr>
      </w:pPr>
      <w:r>
        <w:rPr>
          <w:rFonts w:cs="David"/>
          <w:b/>
          <w:bCs/>
          <w:u w:val="single"/>
          <w:rtl/>
        </w:rPr>
        <w:br w:type="page"/>
      </w:r>
    </w:p>
    <w:p w:rsidR="00EB08DB" w:rsidRPr="00EB08DB" w:rsidRDefault="00EB08DB" w:rsidP="004A4CD9">
      <w:pPr>
        <w:pStyle w:val="NormalWeb"/>
        <w:bidi/>
        <w:rPr>
          <w:rFonts w:cs="David"/>
          <w:b/>
          <w:bCs/>
          <w:u w:val="single"/>
        </w:rPr>
      </w:pPr>
      <w:r w:rsidRPr="00EB08DB">
        <w:rPr>
          <w:rFonts w:cs="David"/>
          <w:b/>
          <w:bCs/>
          <w:u w:val="single"/>
          <w:rtl/>
        </w:rPr>
        <w:lastRenderedPageBreak/>
        <w:t>נאט</w:t>
      </w:r>
      <w:r w:rsidR="004A4CD9">
        <w:rPr>
          <w:rFonts w:cs="David" w:hint="cs"/>
          <w:b/>
          <w:bCs/>
          <w:u w:val="single"/>
          <w:rtl/>
        </w:rPr>
        <w:t>"</w:t>
      </w:r>
      <w:r w:rsidRPr="00EB08DB">
        <w:rPr>
          <w:rFonts w:cs="David"/>
          <w:b/>
          <w:bCs/>
          <w:u w:val="single"/>
          <w:rtl/>
        </w:rPr>
        <w:t xml:space="preserve">ו ודיאלוג </w:t>
      </w:r>
      <w:proofErr w:type="spellStart"/>
      <w:r w:rsidRPr="00EB08DB">
        <w:rPr>
          <w:rFonts w:cs="David"/>
          <w:b/>
          <w:bCs/>
          <w:u w:val="single"/>
          <w:rtl/>
        </w:rPr>
        <w:t>הימ</w:t>
      </w:r>
      <w:r w:rsidR="004A4CD9">
        <w:rPr>
          <w:rFonts w:cs="David" w:hint="cs"/>
          <w:b/>
          <w:bCs/>
          <w:u w:val="single"/>
          <w:rtl/>
        </w:rPr>
        <w:t>"ת</w:t>
      </w:r>
      <w:proofErr w:type="spellEnd"/>
      <w:r w:rsidRPr="00EB08DB">
        <w:rPr>
          <w:rFonts w:cs="David"/>
          <w:b/>
          <w:bCs/>
          <w:u w:val="single"/>
          <w:rtl/>
        </w:rPr>
        <w:t xml:space="preserve"> </w:t>
      </w:r>
    </w:p>
    <w:p w:rsidR="00EB08DB" w:rsidRDefault="00EB08DB" w:rsidP="004A4CD9">
      <w:pPr>
        <w:widowControl w:val="0"/>
        <w:bidi/>
        <w:jc w:val="both"/>
        <w:rPr>
          <w:rFonts w:asciiTheme="minorBidi" w:hAnsiTheme="minorBidi" w:cs="David"/>
          <w:sz w:val="24"/>
          <w:szCs w:val="24"/>
          <w:rtl/>
        </w:rPr>
      </w:pPr>
      <w:r w:rsidRPr="00EB08DB">
        <w:rPr>
          <w:rFonts w:asciiTheme="minorBidi" w:hAnsiTheme="minorBidi" w:cs="David"/>
          <w:sz w:val="24"/>
          <w:szCs w:val="24"/>
          <w:rtl/>
        </w:rPr>
        <w:t>הדיאלוג הים תיכוני ה-</w:t>
      </w:r>
      <w:r w:rsidRPr="00EB08DB">
        <w:rPr>
          <w:rFonts w:asciiTheme="minorBidi" w:hAnsiTheme="minorBidi" w:cs="David"/>
          <w:sz w:val="24"/>
          <w:szCs w:val="24"/>
        </w:rPr>
        <w:t xml:space="preserve"> </w:t>
      </w:r>
      <w:r w:rsidRPr="00407ABB">
        <w:rPr>
          <w:rFonts w:asciiTheme="majorBidi" w:hAnsiTheme="majorBidi" w:cstheme="majorBidi"/>
          <w:sz w:val="24"/>
          <w:szCs w:val="24"/>
        </w:rPr>
        <w:t>Mediterranean Dialogue</w:t>
      </w:r>
      <w:r w:rsidRPr="00EB08DB">
        <w:rPr>
          <w:rFonts w:asciiTheme="minorBidi" w:hAnsiTheme="minorBidi" w:cs="David"/>
          <w:sz w:val="24"/>
          <w:szCs w:val="24"/>
          <w:rtl/>
        </w:rPr>
        <w:t xml:space="preserve">או בשמו המקוצר </w:t>
      </w:r>
      <w:r w:rsidRPr="00407ABB">
        <w:rPr>
          <w:rFonts w:asciiTheme="majorBidi" w:hAnsiTheme="majorBidi" w:cstheme="majorBidi"/>
          <w:sz w:val="24"/>
          <w:szCs w:val="24"/>
        </w:rPr>
        <w:t>MD Dialogue</w:t>
      </w:r>
      <w:r w:rsidRPr="00EB08DB">
        <w:rPr>
          <w:rFonts w:asciiTheme="minorBidi" w:hAnsiTheme="minorBidi" w:cs="David"/>
          <w:sz w:val="24"/>
          <w:szCs w:val="24"/>
          <w:rtl/>
        </w:rPr>
        <w:t xml:space="preserve"> - הוא מסגרת הקיימת מאז 1994 לשיתוף פעולה בילטרלי בין נאט</w:t>
      </w:r>
      <w:r w:rsidR="004A4CD9">
        <w:rPr>
          <w:rFonts w:asciiTheme="minorBidi" w:hAnsiTheme="minorBidi" w:cs="David" w:hint="cs"/>
          <w:sz w:val="24"/>
          <w:szCs w:val="24"/>
          <w:rtl/>
        </w:rPr>
        <w:t>"</w:t>
      </w:r>
      <w:r w:rsidRPr="00EB08DB">
        <w:rPr>
          <w:rFonts w:asciiTheme="minorBidi" w:hAnsiTheme="minorBidi" w:cs="David"/>
          <w:sz w:val="24"/>
          <w:szCs w:val="24"/>
          <w:rtl/>
        </w:rPr>
        <w:t>ו למדינות שותפות, המהווה מרכיב אינטגרלי של הגישה הקואופרטיבית לביטחון, שאומצה על ידי הברית הצפון אטלנטית לאחר סיום המלחמה הקרה, ובניסיון לאחד כוחות ומדינות בעלות אידיאלים דומים כנגד אויבים משותפים. הדיאלוג הים תיכוני של נאט</w:t>
      </w:r>
      <w:r w:rsidR="004A4CD9">
        <w:rPr>
          <w:rFonts w:asciiTheme="minorBidi" w:hAnsiTheme="minorBidi" w:cs="David" w:hint="cs"/>
          <w:sz w:val="24"/>
          <w:szCs w:val="24"/>
          <w:rtl/>
        </w:rPr>
        <w:t>"</w:t>
      </w:r>
      <w:r w:rsidRPr="00EB08DB">
        <w:rPr>
          <w:rFonts w:asciiTheme="minorBidi" w:hAnsiTheme="minorBidi" w:cs="David"/>
          <w:sz w:val="24"/>
          <w:szCs w:val="24"/>
          <w:rtl/>
        </w:rPr>
        <w:t xml:space="preserve">ו בנוי מתוך הכרה שבטחון באזור </w:t>
      </w:r>
      <w:proofErr w:type="spellStart"/>
      <w:r w:rsidRPr="00EB08DB">
        <w:rPr>
          <w:rFonts w:asciiTheme="minorBidi" w:hAnsiTheme="minorBidi" w:cs="David"/>
          <w:sz w:val="24"/>
          <w:szCs w:val="24"/>
          <w:rtl/>
        </w:rPr>
        <w:t>הימ</w:t>
      </w:r>
      <w:r w:rsidR="004A4CD9">
        <w:rPr>
          <w:rFonts w:asciiTheme="minorBidi" w:hAnsiTheme="minorBidi" w:cs="David" w:hint="cs"/>
          <w:sz w:val="24"/>
          <w:szCs w:val="24"/>
          <w:rtl/>
        </w:rPr>
        <w:t>"</w:t>
      </w:r>
      <w:r w:rsidRPr="00EB08DB">
        <w:rPr>
          <w:rFonts w:asciiTheme="minorBidi" w:hAnsiTheme="minorBidi" w:cs="David"/>
          <w:sz w:val="24"/>
          <w:szCs w:val="24"/>
          <w:rtl/>
        </w:rPr>
        <w:t>ת</w:t>
      </w:r>
      <w:proofErr w:type="spellEnd"/>
      <w:r w:rsidRPr="00EB08DB">
        <w:rPr>
          <w:rFonts w:asciiTheme="minorBidi" w:hAnsiTheme="minorBidi" w:cs="David"/>
          <w:sz w:val="24"/>
          <w:szCs w:val="24"/>
          <w:rtl/>
        </w:rPr>
        <w:t xml:space="preserve"> קשור קשר הדוק לביטחונה של אירופה. שבע מדינות מרכיבות את דיאלוג </w:t>
      </w:r>
      <w:proofErr w:type="spellStart"/>
      <w:r w:rsidRPr="00EB08DB">
        <w:rPr>
          <w:rFonts w:asciiTheme="minorBidi" w:hAnsiTheme="minorBidi" w:cs="David"/>
          <w:sz w:val="24"/>
          <w:szCs w:val="24"/>
          <w:rtl/>
        </w:rPr>
        <w:t>הימ</w:t>
      </w:r>
      <w:r w:rsidR="004A4CD9">
        <w:rPr>
          <w:rFonts w:asciiTheme="minorBidi" w:hAnsiTheme="minorBidi" w:cs="David" w:hint="cs"/>
          <w:sz w:val="24"/>
          <w:szCs w:val="24"/>
          <w:rtl/>
        </w:rPr>
        <w:t>"</w:t>
      </w:r>
      <w:r w:rsidRPr="00EB08DB">
        <w:rPr>
          <w:rFonts w:asciiTheme="minorBidi" w:hAnsiTheme="minorBidi" w:cs="David"/>
          <w:sz w:val="24"/>
          <w:szCs w:val="24"/>
          <w:rtl/>
        </w:rPr>
        <w:t>ת</w:t>
      </w:r>
      <w:proofErr w:type="spellEnd"/>
      <w:r w:rsidRPr="00EB08DB">
        <w:rPr>
          <w:rFonts w:asciiTheme="minorBidi" w:hAnsiTheme="minorBidi" w:cs="David"/>
          <w:sz w:val="24"/>
          <w:szCs w:val="24"/>
          <w:rtl/>
        </w:rPr>
        <w:t xml:space="preserve"> והן: ישראל, ירדן, מצרים, אלג‘יר, תוניס, מרוקו ומאוריטניה.  </w:t>
      </w:r>
      <w:proofErr w:type="spellStart"/>
      <w:r w:rsidRPr="00EB08DB">
        <w:rPr>
          <w:rFonts w:asciiTheme="minorBidi" w:hAnsiTheme="minorBidi" w:cs="David"/>
          <w:sz w:val="24"/>
          <w:szCs w:val="24"/>
          <w:rtl/>
        </w:rPr>
        <w:t>השת"פ</w:t>
      </w:r>
      <w:proofErr w:type="spellEnd"/>
      <w:r w:rsidRPr="00EB08DB">
        <w:rPr>
          <w:rFonts w:asciiTheme="minorBidi" w:hAnsiTheme="minorBidi" w:cs="David"/>
          <w:sz w:val="24"/>
          <w:szCs w:val="24"/>
          <w:rtl/>
        </w:rPr>
        <w:t xml:space="preserve"> במסגרת זו מתנהל בשני מסלולים לדיאלוג – 28+1 (מסגרת בילטרלית) ו-28+7 (מסגרת אזורית). עקרונות מנחים של שותפות דיאלוג </w:t>
      </w:r>
      <w:proofErr w:type="spellStart"/>
      <w:r w:rsidRPr="00EB08DB">
        <w:rPr>
          <w:rFonts w:asciiTheme="minorBidi" w:hAnsiTheme="minorBidi" w:cs="David"/>
          <w:sz w:val="24"/>
          <w:szCs w:val="24"/>
          <w:rtl/>
        </w:rPr>
        <w:t>הימ"ת</w:t>
      </w:r>
      <w:proofErr w:type="spellEnd"/>
      <w:r w:rsidRPr="00EB08DB">
        <w:rPr>
          <w:rFonts w:asciiTheme="minorBidi" w:hAnsiTheme="minorBidi" w:cs="David"/>
          <w:sz w:val="24"/>
          <w:szCs w:val="24"/>
          <w:rtl/>
        </w:rPr>
        <w:t xml:space="preserve"> כוללים:</w:t>
      </w:r>
    </w:p>
    <w:p w:rsidR="00EB08DB" w:rsidRPr="00EB08DB" w:rsidRDefault="00EB08DB" w:rsidP="00EB08DB">
      <w:pPr>
        <w:widowControl w:val="0"/>
        <w:bidi/>
        <w:jc w:val="both"/>
        <w:rPr>
          <w:rFonts w:asciiTheme="minorBidi" w:hAnsiTheme="minorBidi" w:cs="David"/>
          <w:sz w:val="24"/>
          <w:szCs w:val="24"/>
          <w:rtl/>
        </w:rPr>
      </w:pPr>
    </w:p>
    <w:p w:rsidR="00EB08DB" w:rsidRPr="00EB08DB" w:rsidRDefault="00EB08DB" w:rsidP="00407ABB">
      <w:pPr>
        <w:pStyle w:val="ListParagraph"/>
        <w:widowControl w:val="0"/>
        <w:numPr>
          <w:ilvl w:val="0"/>
          <w:numId w:val="7"/>
        </w:numPr>
        <w:bidi/>
        <w:jc w:val="both"/>
        <w:rPr>
          <w:rFonts w:asciiTheme="minorBidi" w:hAnsiTheme="minorBidi" w:cs="David"/>
          <w:sz w:val="24"/>
          <w:szCs w:val="24"/>
        </w:rPr>
      </w:pPr>
      <w:r w:rsidRPr="00EB08DB">
        <w:rPr>
          <w:rFonts w:asciiTheme="minorBidi" w:hAnsiTheme="minorBidi" w:cs="David"/>
          <w:sz w:val="24"/>
          <w:szCs w:val="24"/>
          <w:rtl/>
        </w:rPr>
        <w:t xml:space="preserve">בעלות משותפת: מטרת הדיאלוג איננה כפיית דעות על מדינות אחרות, אלא לקיחה בחשבון של ההקשרים האזוריים, התרבותיים והפוליטיים הייחודיים של השותפות כדי למסד מערכת יחסים של שיתוף פעולה המבוסס על אינטרסים הדדיים. </w:t>
      </w:r>
    </w:p>
    <w:p w:rsidR="00EB08DB" w:rsidRPr="00EB08DB" w:rsidRDefault="00EB08DB" w:rsidP="00407ABB">
      <w:pPr>
        <w:pStyle w:val="ListParagraph"/>
        <w:widowControl w:val="0"/>
        <w:numPr>
          <w:ilvl w:val="0"/>
          <w:numId w:val="7"/>
        </w:numPr>
        <w:bidi/>
        <w:jc w:val="both"/>
        <w:rPr>
          <w:rFonts w:asciiTheme="minorBidi" w:hAnsiTheme="minorBidi" w:cs="David"/>
          <w:sz w:val="24"/>
          <w:szCs w:val="24"/>
        </w:rPr>
      </w:pPr>
      <w:r w:rsidRPr="00EB08DB">
        <w:rPr>
          <w:rFonts w:asciiTheme="minorBidi" w:hAnsiTheme="minorBidi" w:cs="David"/>
          <w:sz w:val="24"/>
          <w:szCs w:val="24"/>
          <w:rtl/>
        </w:rPr>
        <w:t xml:space="preserve">אי אפליה והבחנה עצמית: לכל השותפים מוצע בסיס זהה לדיון ופעילויות משותפות, אך רמת ההשתתפות משתנה ממדינה למדינה בהתאם לצרכיה ולאינטרסים שלה. </w:t>
      </w:r>
    </w:p>
    <w:p w:rsidR="00EB08DB" w:rsidRPr="00EB08DB" w:rsidRDefault="00EB08DB" w:rsidP="00407ABB">
      <w:pPr>
        <w:pStyle w:val="ListParagraph"/>
        <w:widowControl w:val="0"/>
        <w:numPr>
          <w:ilvl w:val="0"/>
          <w:numId w:val="7"/>
        </w:numPr>
        <w:bidi/>
        <w:jc w:val="both"/>
        <w:rPr>
          <w:rFonts w:asciiTheme="minorBidi" w:hAnsiTheme="minorBidi" w:cs="David"/>
          <w:sz w:val="24"/>
          <w:szCs w:val="24"/>
        </w:rPr>
      </w:pPr>
      <w:r w:rsidRPr="00EB08DB">
        <w:rPr>
          <w:rFonts w:asciiTheme="minorBidi" w:hAnsiTheme="minorBidi" w:cs="David"/>
          <w:sz w:val="24"/>
          <w:szCs w:val="24"/>
          <w:rtl/>
        </w:rPr>
        <w:t xml:space="preserve">השלמות: הדיאלוג מהווה השלמה ליוזמות בינלאומיות רלוונטיות אחרות, כמו אלה שאומצו על ידי האיחוד האירופי, הארגון לביטחון ושיתוף פעולה באירופה וארגון המדינות המתועשות. </w:t>
      </w:r>
    </w:p>
    <w:p w:rsidR="00EB08DB" w:rsidRPr="00EB08DB" w:rsidRDefault="00EB08DB" w:rsidP="00407ABB">
      <w:pPr>
        <w:pStyle w:val="ListParagraph"/>
        <w:widowControl w:val="0"/>
        <w:numPr>
          <w:ilvl w:val="0"/>
          <w:numId w:val="7"/>
        </w:numPr>
        <w:bidi/>
        <w:jc w:val="both"/>
        <w:rPr>
          <w:rFonts w:asciiTheme="minorBidi" w:hAnsiTheme="minorBidi" w:cs="David"/>
          <w:sz w:val="24"/>
          <w:szCs w:val="24"/>
        </w:rPr>
      </w:pPr>
      <w:r w:rsidRPr="00EB08DB">
        <w:rPr>
          <w:rFonts w:asciiTheme="minorBidi" w:hAnsiTheme="minorBidi" w:cs="David"/>
          <w:sz w:val="24"/>
          <w:szCs w:val="24"/>
          <w:rtl/>
        </w:rPr>
        <w:t>פרוגרסיביות: אופיו ההדרגתי של הדיאלוג מאפשר לשדרג באופן שוטף את הממדים הפוליטיים והמעשיים שלו, ולהגדיל את מספר המדינות הנוטלות בו חלק.</w:t>
      </w:r>
    </w:p>
    <w:p w:rsidR="00EB08DB" w:rsidRDefault="00EB08DB" w:rsidP="00EB08DB">
      <w:pPr>
        <w:widowControl w:val="0"/>
        <w:bidi/>
        <w:jc w:val="both"/>
        <w:rPr>
          <w:rFonts w:asciiTheme="minorBidi" w:hAnsiTheme="minorBidi" w:cs="David"/>
          <w:sz w:val="24"/>
          <w:szCs w:val="24"/>
          <w:rtl/>
        </w:rPr>
      </w:pPr>
    </w:p>
    <w:p w:rsidR="00EB08DB" w:rsidRDefault="00EB08DB" w:rsidP="00EB08DB">
      <w:pPr>
        <w:widowControl w:val="0"/>
        <w:bidi/>
        <w:jc w:val="both"/>
        <w:rPr>
          <w:rFonts w:asciiTheme="minorBidi" w:hAnsiTheme="minorBidi" w:cs="David"/>
          <w:sz w:val="24"/>
          <w:szCs w:val="24"/>
          <w:rtl/>
        </w:rPr>
      </w:pPr>
      <w:r w:rsidRPr="00EB08DB">
        <w:rPr>
          <w:rFonts w:asciiTheme="minorBidi" w:hAnsiTheme="minorBidi" w:cs="David"/>
          <w:sz w:val="24"/>
          <w:szCs w:val="24"/>
          <w:rtl/>
        </w:rPr>
        <w:t xml:space="preserve">כיום ירדן נחשבת לאחת מהמדינות השותפות הפעילות והחשובות בנאט"ו והינה חלק מחמש מדינות המוגדרות על ידי נאט"ו </w:t>
      </w:r>
      <w:r w:rsidRPr="00407ABB">
        <w:rPr>
          <w:rFonts w:asciiTheme="majorBidi" w:hAnsiTheme="majorBidi" w:cstheme="majorBidi"/>
          <w:sz w:val="24"/>
          <w:szCs w:val="24"/>
        </w:rPr>
        <w:t xml:space="preserve">Enhance </w:t>
      </w:r>
      <w:r w:rsidR="00407ABB" w:rsidRPr="00407ABB">
        <w:rPr>
          <w:rFonts w:asciiTheme="majorBidi" w:hAnsiTheme="majorBidi" w:cstheme="majorBidi"/>
          <w:sz w:val="24"/>
          <w:szCs w:val="24"/>
        </w:rPr>
        <w:t>Opportunities</w:t>
      </w:r>
      <w:r w:rsidRPr="00407ABB">
        <w:rPr>
          <w:rFonts w:asciiTheme="majorBidi" w:hAnsiTheme="majorBidi" w:cstheme="majorBidi"/>
          <w:sz w:val="24"/>
          <w:szCs w:val="24"/>
        </w:rPr>
        <w:t xml:space="preserve"> Partners</w:t>
      </w:r>
      <w:r w:rsidRPr="00EB08DB">
        <w:rPr>
          <w:rFonts w:asciiTheme="minorBidi" w:hAnsiTheme="minorBidi" w:cs="David"/>
          <w:sz w:val="24"/>
          <w:szCs w:val="24"/>
          <w:rtl/>
        </w:rPr>
        <w:t xml:space="preserve">. תרגיל </w:t>
      </w:r>
      <w:r w:rsidRPr="00407ABB">
        <w:rPr>
          <w:rFonts w:asciiTheme="majorBidi" w:hAnsiTheme="majorBidi" w:cstheme="majorBidi"/>
          <w:sz w:val="24"/>
          <w:szCs w:val="24"/>
        </w:rPr>
        <w:t>REGEX</w:t>
      </w:r>
      <w:r w:rsidRPr="00EB08DB">
        <w:rPr>
          <w:rFonts w:asciiTheme="minorBidi" w:hAnsiTheme="minorBidi" w:cs="David"/>
          <w:sz w:val="24"/>
          <w:szCs w:val="24"/>
          <w:rtl/>
        </w:rPr>
        <w:t xml:space="preserve"> 2017 צפוי אף הוא להתקיים בירדן. כמו כן, נאט"ו מקיים על אדמת ירדן הכשרה לאנשי כוחות הביטחון העיראקיים, פעילות אשר נאט"ו באופן כללי, והמזכ"ל </w:t>
      </w:r>
      <w:proofErr w:type="spellStart"/>
      <w:r w:rsidRPr="00EB08DB">
        <w:rPr>
          <w:rFonts w:asciiTheme="minorBidi" w:hAnsiTheme="minorBidi" w:cs="David"/>
          <w:sz w:val="24"/>
          <w:szCs w:val="24"/>
          <w:rtl/>
        </w:rPr>
        <w:t>סטולטנברג</w:t>
      </w:r>
      <w:proofErr w:type="spellEnd"/>
      <w:r w:rsidRPr="00EB08DB">
        <w:rPr>
          <w:rFonts w:asciiTheme="minorBidi" w:hAnsiTheme="minorBidi" w:cs="David"/>
          <w:sz w:val="24"/>
          <w:szCs w:val="24"/>
          <w:rtl/>
        </w:rPr>
        <w:t xml:space="preserve"> גאים בה במיוחד. </w:t>
      </w:r>
    </w:p>
    <w:p w:rsidR="00407ABB" w:rsidRPr="00EB08DB" w:rsidRDefault="00407ABB" w:rsidP="00407ABB">
      <w:pPr>
        <w:widowControl w:val="0"/>
        <w:bidi/>
        <w:jc w:val="both"/>
        <w:rPr>
          <w:rFonts w:asciiTheme="minorBidi" w:hAnsiTheme="minorBidi" w:cs="David"/>
          <w:sz w:val="24"/>
          <w:szCs w:val="24"/>
          <w:rtl/>
        </w:rPr>
      </w:pPr>
    </w:p>
    <w:p w:rsidR="00EB08DB" w:rsidRDefault="00EB08DB" w:rsidP="00EB08DB">
      <w:pPr>
        <w:widowControl w:val="0"/>
        <w:bidi/>
        <w:jc w:val="both"/>
        <w:rPr>
          <w:rFonts w:asciiTheme="minorBidi" w:hAnsiTheme="minorBidi" w:cs="David"/>
          <w:sz w:val="24"/>
          <w:szCs w:val="24"/>
          <w:rtl/>
        </w:rPr>
      </w:pPr>
      <w:r w:rsidRPr="00EB08DB">
        <w:rPr>
          <w:rFonts w:asciiTheme="minorBidi" w:hAnsiTheme="minorBidi" w:cs="David"/>
          <w:sz w:val="24"/>
          <w:szCs w:val="24"/>
          <w:rtl/>
        </w:rPr>
        <w:t xml:space="preserve">בנוסף, נאט"ו התבקש לאחרונה לסייע ללוב בבניית מוסדות ביטחוניים עבור ממשלתו של </w:t>
      </w:r>
      <w:proofErr w:type="spellStart"/>
      <w:r w:rsidRPr="00EB08DB">
        <w:rPr>
          <w:rFonts w:asciiTheme="minorBidi" w:hAnsiTheme="minorBidi" w:cs="David"/>
          <w:sz w:val="24"/>
          <w:szCs w:val="24"/>
          <w:rtl/>
        </w:rPr>
        <w:t>סראג</w:t>
      </w:r>
      <w:proofErr w:type="spellEnd"/>
      <w:r w:rsidRPr="00EB08DB">
        <w:rPr>
          <w:rFonts w:asciiTheme="minorBidi" w:hAnsiTheme="minorBidi" w:cs="David"/>
          <w:sz w:val="24"/>
          <w:szCs w:val="24"/>
          <w:rtl/>
        </w:rPr>
        <w:t>' וה-</w:t>
      </w:r>
      <w:r w:rsidRPr="00407ABB">
        <w:rPr>
          <w:rFonts w:asciiTheme="majorBidi" w:hAnsiTheme="majorBidi" w:cstheme="majorBidi"/>
          <w:sz w:val="24"/>
          <w:szCs w:val="24"/>
        </w:rPr>
        <w:t>GNA</w:t>
      </w:r>
      <w:r w:rsidRPr="00EB08DB">
        <w:rPr>
          <w:rFonts w:asciiTheme="minorBidi" w:hAnsiTheme="minorBidi" w:cs="David"/>
          <w:sz w:val="24"/>
          <w:szCs w:val="24"/>
          <w:rtl/>
        </w:rPr>
        <w:t>.</w:t>
      </w:r>
    </w:p>
    <w:p w:rsidR="00407ABB" w:rsidRPr="00EB08DB" w:rsidRDefault="00407ABB" w:rsidP="00407ABB">
      <w:pPr>
        <w:widowControl w:val="0"/>
        <w:bidi/>
        <w:jc w:val="both"/>
        <w:rPr>
          <w:rFonts w:asciiTheme="minorBidi" w:hAnsiTheme="minorBidi" w:cs="David"/>
          <w:sz w:val="24"/>
          <w:szCs w:val="24"/>
        </w:rPr>
      </w:pPr>
    </w:p>
    <w:p w:rsidR="00EB08DB" w:rsidRPr="004A4CD9" w:rsidRDefault="00EB08DB" w:rsidP="004A4CD9">
      <w:pPr>
        <w:pStyle w:val="NormalWeb"/>
        <w:bidi/>
        <w:rPr>
          <w:rFonts w:cs="David"/>
          <w:b/>
          <w:bCs/>
          <w:u w:val="single"/>
        </w:rPr>
      </w:pPr>
      <w:r w:rsidRPr="004A4CD9">
        <w:rPr>
          <w:rFonts w:cs="David"/>
          <w:b/>
          <w:bCs/>
          <w:u w:val="single"/>
          <w:rtl/>
        </w:rPr>
        <w:t xml:space="preserve">יחסי ישראל </w:t>
      </w:r>
      <w:r w:rsidR="004A4CD9">
        <w:rPr>
          <w:rFonts w:cs="David"/>
          <w:b/>
          <w:bCs/>
          <w:u w:val="single"/>
          <w:rtl/>
        </w:rPr>
        <w:t>–</w:t>
      </w:r>
      <w:r w:rsidRPr="004A4CD9">
        <w:rPr>
          <w:rFonts w:cs="David"/>
          <w:b/>
          <w:bCs/>
          <w:u w:val="single"/>
          <w:rtl/>
        </w:rPr>
        <w:t xml:space="preserve"> נאט</w:t>
      </w:r>
      <w:r w:rsidR="004A4CD9">
        <w:rPr>
          <w:rFonts w:cs="David" w:hint="cs"/>
          <w:b/>
          <w:bCs/>
          <w:u w:val="single"/>
          <w:rtl/>
        </w:rPr>
        <w:t>"</w:t>
      </w:r>
      <w:r w:rsidRPr="004A4CD9">
        <w:rPr>
          <w:rFonts w:cs="David"/>
          <w:b/>
          <w:bCs/>
          <w:u w:val="single"/>
          <w:rtl/>
        </w:rPr>
        <w:t>ו</w:t>
      </w:r>
    </w:p>
    <w:p w:rsidR="00EB08DB" w:rsidRDefault="00EB08DB" w:rsidP="00EB08DB">
      <w:pPr>
        <w:widowControl w:val="0"/>
        <w:bidi/>
        <w:jc w:val="both"/>
        <w:rPr>
          <w:rFonts w:asciiTheme="minorBidi" w:hAnsiTheme="minorBidi" w:cs="David"/>
          <w:sz w:val="24"/>
          <w:szCs w:val="24"/>
          <w:rtl/>
        </w:rPr>
      </w:pPr>
      <w:r w:rsidRPr="00EB08DB">
        <w:rPr>
          <w:rFonts w:asciiTheme="minorBidi" w:hAnsiTheme="minorBidi" w:cs="David"/>
          <w:sz w:val="24"/>
          <w:szCs w:val="24"/>
          <w:rtl/>
        </w:rPr>
        <w:t xml:space="preserve">קיימת הערכה רבה לישראל בקרב בנות הברית והצוותים המדיניים והצבאיים של מטות הברית. ישנה הבנה שישראל ורוב בנות הברית נשענות על אותם ערכים והאיכות של הצבא וסקטור הביטחון של ישראל (כולל תעשיות) נתפסת כגבוהה מאוד. העובדה שישראל, בניגוד לשותפות רבות אחרות (במיוחד הערביות), יכולה לתרום לברית לא פחות, ואולי אף יותר, מלקבל ממנה, מביאה לרצון ונכונות לקדם השיתוף הפעולה עם ישראל בכל הרמות ובכל הנושאים. עם זאת, עיקרון קבלת ההחלטות בקונצנזוס הוא עיקרון מקודש בברית ועל כן הושפע מאוד </w:t>
      </w:r>
      <w:proofErr w:type="spellStart"/>
      <w:r w:rsidRPr="00EB08DB">
        <w:rPr>
          <w:rFonts w:asciiTheme="minorBidi" w:hAnsiTheme="minorBidi" w:cs="David"/>
          <w:sz w:val="24"/>
          <w:szCs w:val="24"/>
          <w:rtl/>
        </w:rPr>
        <w:t>השת"פ</w:t>
      </w:r>
      <w:proofErr w:type="spellEnd"/>
      <w:r w:rsidRPr="00EB08DB">
        <w:rPr>
          <w:rFonts w:asciiTheme="minorBidi" w:hAnsiTheme="minorBidi" w:cs="David"/>
          <w:sz w:val="24"/>
          <w:szCs w:val="24"/>
          <w:rtl/>
        </w:rPr>
        <w:t xml:space="preserve"> בין ישראל ונאט"ו עד מאי 2016, עת הוסדרו היחסים עם תורכיה. בתגובה לווטו התורכי על  כל שיתופי הפעולה עם ישראל בשל אירועי </w:t>
      </w:r>
      <w:proofErr w:type="spellStart"/>
      <w:r w:rsidRPr="00EB08DB">
        <w:rPr>
          <w:rFonts w:asciiTheme="minorBidi" w:hAnsiTheme="minorBidi" w:cs="David"/>
          <w:sz w:val="24"/>
          <w:szCs w:val="24"/>
          <w:rtl/>
        </w:rPr>
        <w:t>המרמרה</w:t>
      </w:r>
      <w:proofErr w:type="spellEnd"/>
      <w:r w:rsidRPr="00EB08DB">
        <w:rPr>
          <w:rFonts w:asciiTheme="minorBidi" w:hAnsiTheme="minorBidi" w:cs="David"/>
          <w:sz w:val="24"/>
          <w:szCs w:val="24"/>
          <w:rtl/>
        </w:rPr>
        <w:t>, בנות הברית האחרות חסמו שיתוף פעולה עם שותפות אחרות.</w:t>
      </w:r>
    </w:p>
    <w:p w:rsidR="00EB08DB" w:rsidRPr="00EB08DB" w:rsidRDefault="00EB08DB" w:rsidP="00EB08DB">
      <w:pPr>
        <w:widowControl w:val="0"/>
        <w:bidi/>
        <w:jc w:val="both"/>
        <w:rPr>
          <w:rFonts w:asciiTheme="minorBidi" w:hAnsiTheme="minorBidi" w:cs="David"/>
          <w:sz w:val="24"/>
          <w:szCs w:val="24"/>
          <w:rtl/>
        </w:rPr>
      </w:pPr>
    </w:p>
    <w:p w:rsidR="00EB08DB" w:rsidRPr="00EB08DB" w:rsidRDefault="00EB08DB" w:rsidP="004A4CD9">
      <w:pPr>
        <w:widowControl w:val="0"/>
        <w:bidi/>
        <w:jc w:val="both"/>
        <w:rPr>
          <w:rFonts w:asciiTheme="minorBidi" w:hAnsiTheme="minorBidi" w:cs="David"/>
          <w:sz w:val="24"/>
          <w:szCs w:val="24"/>
          <w:rtl/>
        </w:rPr>
      </w:pPr>
      <w:r w:rsidRPr="00EB08DB">
        <w:rPr>
          <w:rFonts w:asciiTheme="minorBidi" w:hAnsiTheme="minorBidi" w:cs="David"/>
          <w:sz w:val="24"/>
          <w:szCs w:val="24"/>
          <w:rtl/>
        </w:rPr>
        <w:t>בתקופת הווטו התורכי המשיכה ישראל לקיים קשרים עם נאט</w:t>
      </w:r>
      <w:r w:rsidR="004A4CD9">
        <w:rPr>
          <w:rFonts w:asciiTheme="minorBidi" w:hAnsiTheme="minorBidi" w:cs="David" w:hint="cs"/>
          <w:sz w:val="24"/>
          <w:szCs w:val="24"/>
          <w:rtl/>
        </w:rPr>
        <w:t>"</w:t>
      </w:r>
      <w:r w:rsidRPr="00EB08DB">
        <w:rPr>
          <w:rFonts w:asciiTheme="minorBidi" w:hAnsiTheme="minorBidi" w:cs="David"/>
          <w:sz w:val="24"/>
          <w:szCs w:val="24"/>
          <w:rtl/>
        </w:rPr>
        <w:t xml:space="preserve">ו, בעיקר כאלה שלא דורשים את אישור ה-28, כמו ביקורי בכירים הדדיים – לדוגמא, </w:t>
      </w:r>
      <w:proofErr w:type="spellStart"/>
      <w:r w:rsidRPr="00EB08DB">
        <w:rPr>
          <w:rFonts w:asciiTheme="minorBidi" w:hAnsiTheme="minorBidi" w:cs="David"/>
          <w:sz w:val="24"/>
          <w:szCs w:val="24"/>
          <w:rtl/>
        </w:rPr>
        <w:t>סמזכ</w:t>
      </w:r>
      <w:r w:rsidR="004A4CD9">
        <w:rPr>
          <w:rFonts w:asciiTheme="minorBidi" w:hAnsiTheme="minorBidi" w:cs="David" w:hint="cs"/>
          <w:sz w:val="24"/>
          <w:szCs w:val="24"/>
          <w:rtl/>
        </w:rPr>
        <w:t>"</w:t>
      </w:r>
      <w:r w:rsidRPr="00EB08DB">
        <w:rPr>
          <w:rFonts w:asciiTheme="minorBidi" w:hAnsiTheme="minorBidi" w:cs="David"/>
          <w:sz w:val="24"/>
          <w:szCs w:val="24"/>
          <w:rtl/>
        </w:rPr>
        <w:t>ל</w:t>
      </w:r>
      <w:proofErr w:type="spellEnd"/>
      <w:r w:rsidRPr="00EB08DB">
        <w:rPr>
          <w:rFonts w:asciiTheme="minorBidi" w:hAnsiTheme="minorBidi" w:cs="David"/>
          <w:sz w:val="24"/>
          <w:szCs w:val="24"/>
          <w:rtl/>
        </w:rPr>
        <w:t xml:space="preserve"> נאט</w:t>
      </w:r>
      <w:r w:rsidR="004A4CD9">
        <w:rPr>
          <w:rFonts w:asciiTheme="minorBidi" w:hAnsiTheme="minorBidi" w:cs="David" w:hint="cs"/>
          <w:sz w:val="24"/>
          <w:szCs w:val="24"/>
          <w:rtl/>
        </w:rPr>
        <w:t>"</w:t>
      </w:r>
      <w:r w:rsidRPr="00EB08DB">
        <w:rPr>
          <w:rFonts w:asciiTheme="minorBidi" w:hAnsiTheme="minorBidi" w:cs="David"/>
          <w:sz w:val="24"/>
          <w:szCs w:val="24"/>
          <w:rtl/>
        </w:rPr>
        <w:t>ו ביקר בישראל ביוני 2012 וינואר 2014, והנשיא פרס ביקר בנאט</w:t>
      </w:r>
      <w:r w:rsidR="004A4CD9">
        <w:rPr>
          <w:rFonts w:asciiTheme="minorBidi" w:hAnsiTheme="minorBidi" w:cs="David" w:hint="cs"/>
          <w:sz w:val="24"/>
          <w:szCs w:val="24"/>
          <w:rtl/>
        </w:rPr>
        <w:t>"</w:t>
      </w:r>
      <w:r w:rsidRPr="00EB08DB">
        <w:rPr>
          <w:rFonts w:asciiTheme="minorBidi" w:hAnsiTheme="minorBidi" w:cs="David"/>
          <w:sz w:val="24"/>
          <w:szCs w:val="24"/>
          <w:rtl/>
        </w:rPr>
        <w:t>ו ונפגש עם מזכ</w:t>
      </w:r>
      <w:r w:rsidR="004A4CD9">
        <w:rPr>
          <w:rFonts w:asciiTheme="minorBidi" w:hAnsiTheme="minorBidi" w:cs="David" w:hint="cs"/>
          <w:sz w:val="24"/>
          <w:szCs w:val="24"/>
          <w:rtl/>
        </w:rPr>
        <w:t>"</w:t>
      </w:r>
      <w:r w:rsidRPr="00EB08DB">
        <w:rPr>
          <w:rFonts w:asciiTheme="minorBidi" w:hAnsiTheme="minorBidi" w:cs="David"/>
          <w:sz w:val="24"/>
          <w:szCs w:val="24"/>
          <w:rtl/>
        </w:rPr>
        <w:t>ל הארגון וצוותו במרץ 2013, התקיימו מספר ביקורי עוזרי מזכ"ל, התבצעו תדרוכים בנושאים שונים (הברחות אמל</w:t>
      </w:r>
      <w:r w:rsidR="004A4CD9">
        <w:rPr>
          <w:rFonts w:asciiTheme="minorBidi" w:hAnsiTheme="minorBidi" w:cs="David" w:hint="cs"/>
          <w:sz w:val="24"/>
          <w:szCs w:val="24"/>
          <w:rtl/>
        </w:rPr>
        <w:t>"</w:t>
      </w:r>
      <w:r w:rsidRPr="00EB08DB">
        <w:rPr>
          <w:rFonts w:asciiTheme="minorBidi" w:hAnsiTheme="minorBidi" w:cs="David"/>
          <w:sz w:val="24"/>
          <w:szCs w:val="24"/>
          <w:rtl/>
        </w:rPr>
        <w:t xml:space="preserve">ח, סוריה, עיראק, נושאי </w:t>
      </w:r>
      <w:proofErr w:type="spellStart"/>
      <w:r w:rsidRPr="00EB08DB">
        <w:rPr>
          <w:rFonts w:asciiTheme="minorBidi" w:hAnsiTheme="minorBidi" w:cs="David"/>
          <w:sz w:val="24"/>
          <w:szCs w:val="24"/>
          <w:rtl/>
        </w:rPr>
        <w:t>מז</w:t>
      </w:r>
      <w:r w:rsidR="004A4CD9">
        <w:rPr>
          <w:rFonts w:asciiTheme="minorBidi" w:hAnsiTheme="minorBidi" w:cs="David" w:hint="cs"/>
          <w:sz w:val="24"/>
          <w:szCs w:val="24"/>
          <w:rtl/>
        </w:rPr>
        <w:t>"</w:t>
      </w:r>
      <w:r w:rsidRPr="00EB08DB">
        <w:rPr>
          <w:rFonts w:asciiTheme="minorBidi" w:hAnsiTheme="minorBidi" w:cs="David"/>
          <w:sz w:val="24"/>
          <w:szCs w:val="24"/>
          <w:rtl/>
        </w:rPr>
        <w:t>ת</w:t>
      </w:r>
      <w:proofErr w:type="spellEnd"/>
      <w:r w:rsidRPr="00EB08DB">
        <w:rPr>
          <w:rFonts w:asciiTheme="minorBidi" w:hAnsiTheme="minorBidi" w:cs="David"/>
          <w:sz w:val="24"/>
          <w:szCs w:val="24"/>
          <w:rtl/>
        </w:rPr>
        <w:t xml:space="preserve"> וכו‘), וכן הייתה השתתפות ישראלית בסמינרים וקורסים ועוד.</w:t>
      </w:r>
    </w:p>
    <w:p w:rsidR="00EB08DB" w:rsidRDefault="00EB08DB" w:rsidP="00EB08DB">
      <w:pPr>
        <w:widowControl w:val="0"/>
        <w:bidi/>
        <w:jc w:val="both"/>
        <w:rPr>
          <w:rFonts w:asciiTheme="minorBidi" w:hAnsiTheme="minorBidi" w:cs="David"/>
          <w:b/>
          <w:bCs/>
          <w:sz w:val="24"/>
          <w:szCs w:val="24"/>
          <w:rtl/>
        </w:rPr>
      </w:pPr>
    </w:p>
    <w:p w:rsidR="00EB08DB" w:rsidRPr="00EB08DB" w:rsidRDefault="00EB08DB" w:rsidP="00EB08DB">
      <w:pPr>
        <w:widowControl w:val="0"/>
        <w:bidi/>
        <w:jc w:val="both"/>
        <w:rPr>
          <w:rFonts w:asciiTheme="minorBidi" w:hAnsiTheme="minorBidi" w:cs="David"/>
          <w:b/>
          <w:bCs/>
          <w:sz w:val="24"/>
          <w:szCs w:val="24"/>
          <w:rtl/>
        </w:rPr>
      </w:pPr>
      <w:r w:rsidRPr="00EB08DB">
        <w:rPr>
          <w:rFonts w:asciiTheme="minorBidi" w:hAnsiTheme="minorBidi" w:cs="David"/>
          <w:b/>
          <w:bCs/>
          <w:sz w:val="24"/>
          <w:szCs w:val="24"/>
          <w:rtl/>
        </w:rPr>
        <w:t>התחממות היחסים ב-2016 ופתיחת המשרד הישראלי במטה נאט"ו</w:t>
      </w:r>
    </w:p>
    <w:p w:rsidR="00EB08DB" w:rsidRPr="00EB08DB" w:rsidRDefault="00EB08DB" w:rsidP="00EB08DB">
      <w:pPr>
        <w:widowControl w:val="0"/>
        <w:bidi/>
        <w:jc w:val="both"/>
        <w:rPr>
          <w:rFonts w:asciiTheme="minorBidi" w:hAnsiTheme="minorBidi" w:cs="David"/>
          <w:sz w:val="24"/>
          <w:szCs w:val="24"/>
          <w:rtl/>
        </w:rPr>
      </w:pPr>
      <w:r w:rsidRPr="00EB08DB">
        <w:rPr>
          <w:rFonts w:asciiTheme="minorBidi" w:hAnsiTheme="minorBidi" w:cs="David"/>
          <w:sz w:val="24"/>
          <w:szCs w:val="24"/>
          <w:rtl/>
        </w:rPr>
        <w:t xml:space="preserve">הסדרת היחסים עם תורכיה והסרת הוטו התורכי בנאט"ו בחודש מאי 2016, הביאה להכרזה רשמית מצד נאט"ו על מתן "האור הירוק" לפתיחת מספר נציגויות של מדינות שותפות במטה נאט"ו ביניהן גם נציגות ישראלית. המשרד הישראלי, המאפשר לראשונה נציגות ישראלית קבועה במטה הארגון, נפתח בדצמבר 2016. בנוסף, השגריר הישראלי </w:t>
      </w:r>
      <w:proofErr w:type="spellStart"/>
      <w:r w:rsidRPr="00EB08DB">
        <w:rPr>
          <w:rFonts w:asciiTheme="minorBidi" w:hAnsiTheme="minorBidi" w:cs="David"/>
          <w:sz w:val="24"/>
          <w:szCs w:val="24"/>
          <w:rtl/>
        </w:rPr>
        <w:t>לא"א</w:t>
      </w:r>
      <w:proofErr w:type="spellEnd"/>
      <w:r w:rsidRPr="00EB08DB">
        <w:rPr>
          <w:rFonts w:asciiTheme="minorBidi" w:hAnsiTheme="minorBidi" w:cs="David"/>
          <w:sz w:val="24"/>
          <w:szCs w:val="24"/>
          <w:rtl/>
        </w:rPr>
        <w:t xml:space="preserve"> מואמן החל מספטמבר 2016 באופן רשמי גם לנאט"ו.</w:t>
      </w:r>
    </w:p>
    <w:p w:rsidR="00EB08DB" w:rsidRDefault="00EB08DB" w:rsidP="00EB08DB">
      <w:pPr>
        <w:widowControl w:val="0"/>
        <w:bidi/>
        <w:jc w:val="both"/>
        <w:rPr>
          <w:rFonts w:asciiTheme="minorBidi" w:hAnsiTheme="minorBidi" w:cs="David"/>
          <w:b/>
          <w:bCs/>
          <w:sz w:val="24"/>
          <w:szCs w:val="24"/>
          <w:rtl/>
        </w:rPr>
      </w:pPr>
    </w:p>
    <w:p w:rsidR="00EB08DB" w:rsidRPr="00EB08DB" w:rsidRDefault="00EB08DB" w:rsidP="00EB08DB">
      <w:pPr>
        <w:widowControl w:val="0"/>
        <w:bidi/>
        <w:jc w:val="both"/>
        <w:rPr>
          <w:rFonts w:asciiTheme="minorBidi" w:hAnsiTheme="minorBidi" w:cs="David"/>
          <w:b/>
          <w:bCs/>
          <w:sz w:val="24"/>
          <w:szCs w:val="24"/>
          <w:rtl/>
        </w:rPr>
      </w:pPr>
      <w:r w:rsidRPr="00EB08DB">
        <w:rPr>
          <w:rFonts w:asciiTheme="minorBidi" w:hAnsiTheme="minorBidi" w:cs="David"/>
          <w:b/>
          <w:bCs/>
          <w:sz w:val="24"/>
          <w:szCs w:val="24"/>
          <w:rtl/>
        </w:rPr>
        <w:t xml:space="preserve">תכנית </w:t>
      </w:r>
      <w:proofErr w:type="spellStart"/>
      <w:r w:rsidRPr="00EB08DB">
        <w:rPr>
          <w:rFonts w:asciiTheme="minorBidi" w:hAnsiTheme="minorBidi" w:cs="David"/>
          <w:b/>
          <w:bCs/>
          <w:sz w:val="24"/>
          <w:szCs w:val="24"/>
          <w:rtl/>
        </w:rPr>
        <w:t>השת"פ</w:t>
      </w:r>
      <w:proofErr w:type="spellEnd"/>
      <w:r w:rsidRPr="00EB08DB">
        <w:rPr>
          <w:rFonts w:asciiTheme="minorBidi" w:hAnsiTheme="minorBidi" w:cs="David"/>
          <w:b/>
          <w:bCs/>
          <w:sz w:val="24"/>
          <w:szCs w:val="24"/>
          <w:rtl/>
        </w:rPr>
        <w:t xml:space="preserve"> עם נאט"ו</w:t>
      </w:r>
    </w:p>
    <w:p w:rsidR="00EB08DB" w:rsidRPr="00EB08DB" w:rsidRDefault="00EB08DB" w:rsidP="00EB08DB">
      <w:pPr>
        <w:widowControl w:val="0"/>
        <w:bidi/>
        <w:jc w:val="both"/>
        <w:rPr>
          <w:rFonts w:asciiTheme="minorBidi" w:hAnsiTheme="minorBidi" w:cs="David"/>
          <w:sz w:val="24"/>
          <w:szCs w:val="24"/>
          <w:rtl/>
        </w:rPr>
      </w:pPr>
      <w:r w:rsidRPr="00EB08DB">
        <w:rPr>
          <w:rFonts w:asciiTheme="minorBidi" w:hAnsiTheme="minorBidi" w:cs="David"/>
          <w:sz w:val="24"/>
          <w:szCs w:val="24"/>
          <w:rtl/>
        </w:rPr>
        <w:t>עם הסרת הווטו התורכי, החל מהלך לקביעת תכנית שיתוף פעולה חדשה ומעודכנת עם נאט"ו (</w:t>
      </w:r>
      <w:r w:rsidRPr="004A4CD9">
        <w:rPr>
          <w:rFonts w:asciiTheme="majorBidi" w:hAnsiTheme="majorBidi" w:cstheme="majorBidi"/>
          <w:sz w:val="24"/>
          <w:szCs w:val="24"/>
        </w:rPr>
        <w:t>IPCP</w:t>
      </w:r>
      <w:r w:rsidRPr="00EB08DB">
        <w:rPr>
          <w:rFonts w:asciiTheme="minorBidi" w:hAnsiTheme="minorBidi" w:cs="David"/>
          <w:sz w:val="24"/>
          <w:szCs w:val="24"/>
        </w:rPr>
        <w:t xml:space="preserve"> – </w:t>
      </w:r>
      <w:r w:rsidRPr="004A4CD9">
        <w:rPr>
          <w:rFonts w:asciiTheme="majorBidi" w:hAnsiTheme="majorBidi" w:cstheme="majorBidi"/>
          <w:sz w:val="24"/>
          <w:szCs w:val="24"/>
        </w:rPr>
        <w:t>Individual Partnership and Cooperation Program</w:t>
      </w:r>
      <w:r w:rsidRPr="00EB08DB">
        <w:rPr>
          <w:rFonts w:asciiTheme="minorBidi" w:hAnsiTheme="minorBidi" w:cs="David"/>
          <w:sz w:val="24"/>
          <w:szCs w:val="24"/>
          <w:rtl/>
        </w:rPr>
        <w:t xml:space="preserve">) אשר אושרה ונכנסה לתוקף בינואר 2017. עיקרי </w:t>
      </w:r>
      <w:r w:rsidRPr="00EB08DB">
        <w:rPr>
          <w:rFonts w:asciiTheme="minorBidi" w:hAnsiTheme="minorBidi" w:cs="David"/>
          <w:sz w:val="24"/>
          <w:szCs w:val="24"/>
          <w:rtl/>
        </w:rPr>
        <w:lastRenderedPageBreak/>
        <w:t>התכנית כוללים:</w:t>
      </w:r>
    </w:p>
    <w:p w:rsidR="00EB08DB" w:rsidRPr="00EB08DB" w:rsidRDefault="00EB08DB" w:rsidP="00407ABB">
      <w:pPr>
        <w:pStyle w:val="ListParagraph"/>
        <w:widowControl w:val="0"/>
        <w:numPr>
          <w:ilvl w:val="0"/>
          <w:numId w:val="6"/>
        </w:numPr>
        <w:bidi/>
        <w:jc w:val="both"/>
        <w:rPr>
          <w:rFonts w:asciiTheme="minorBidi" w:hAnsiTheme="minorBidi" w:cs="David"/>
          <w:sz w:val="24"/>
          <w:szCs w:val="24"/>
          <w:rtl/>
        </w:rPr>
      </w:pPr>
      <w:r w:rsidRPr="00EB08DB">
        <w:rPr>
          <w:rFonts w:asciiTheme="minorBidi" w:hAnsiTheme="minorBidi" w:cs="David"/>
          <w:sz w:val="24"/>
          <w:szCs w:val="24"/>
          <w:rtl/>
        </w:rPr>
        <w:t>הקמת ועדת היגוי משותפת, קיום דיאלוג עיתי בנושאים מדיניים וביקורי בכירים</w:t>
      </w:r>
    </w:p>
    <w:p w:rsidR="00EB08DB" w:rsidRPr="00EB08DB" w:rsidRDefault="00EB08DB" w:rsidP="00407ABB">
      <w:pPr>
        <w:pStyle w:val="ListParagraph"/>
        <w:widowControl w:val="0"/>
        <w:numPr>
          <w:ilvl w:val="0"/>
          <w:numId w:val="6"/>
        </w:numPr>
        <w:bidi/>
        <w:jc w:val="both"/>
        <w:rPr>
          <w:rFonts w:asciiTheme="minorBidi" w:hAnsiTheme="minorBidi" w:cs="David"/>
          <w:sz w:val="24"/>
          <w:szCs w:val="24"/>
          <w:rtl/>
        </w:rPr>
      </w:pPr>
      <w:r w:rsidRPr="00EB08DB">
        <w:rPr>
          <w:rFonts w:asciiTheme="minorBidi" w:hAnsiTheme="minorBidi" w:cs="David"/>
          <w:sz w:val="24"/>
          <w:szCs w:val="24"/>
          <w:rtl/>
        </w:rPr>
        <w:t xml:space="preserve">הרחבת ההשתתפות הישראלית בקורסים והכשרות של נאט"ו, כולל העמקת שיתוף הפעולה עם רשתות מרכזי המצוינות </w:t>
      </w:r>
      <w:r w:rsidRPr="004A4CD9">
        <w:rPr>
          <w:rFonts w:asciiTheme="majorBidi" w:hAnsiTheme="majorBidi" w:cstheme="majorBidi"/>
          <w:sz w:val="24"/>
          <w:szCs w:val="24"/>
        </w:rPr>
        <w:t>NATO Centers of excellence (</w:t>
      </w:r>
      <w:proofErr w:type="spellStart"/>
      <w:r w:rsidRPr="004A4CD9">
        <w:rPr>
          <w:rFonts w:asciiTheme="majorBidi" w:hAnsiTheme="majorBidi" w:cstheme="majorBidi"/>
          <w:sz w:val="24"/>
          <w:szCs w:val="24"/>
        </w:rPr>
        <w:t>CoEs</w:t>
      </w:r>
      <w:proofErr w:type="spellEnd"/>
      <w:r w:rsidRPr="004A4CD9">
        <w:rPr>
          <w:rFonts w:asciiTheme="majorBidi" w:hAnsiTheme="majorBidi" w:cstheme="majorBidi"/>
          <w:sz w:val="24"/>
          <w:szCs w:val="24"/>
        </w:rPr>
        <w:t xml:space="preserve">) </w:t>
      </w:r>
      <w:r w:rsidRPr="00EB08DB">
        <w:rPr>
          <w:rFonts w:asciiTheme="minorBidi" w:hAnsiTheme="minorBidi" w:cs="David"/>
          <w:sz w:val="24"/>
          <w:szCs w:val="24"/>
          <w:rtl/>
        </w:rPr>
        <w:t xml:space="preserve"> וכן מרכזי ההכשרה של נאט"ו </w:t>
      </w:r>
      <w:r w:rsidRPr="004A4CD9">
        <w:rPr>
          <w:rFonts w:asciiTheme="majorBidi" w:hAnsiTheme="majorBidi" w:cstheme="majorBidi"/>
          <w:sz w:val="24"/>
          <w:szCs w:val="24"/>
        </w:rPr>
        <w:t>Partnership Training and Education Center (PTEC)</w:t>
      </w:r>
      <w:r w:rsidRPr="00EB08DB">
        <w:rPr>
          <w:rFonts w:asciiTheme="minorBidi" w:hAnsiTheme="minorBidi" w:cs="David"/>
          <w:sz w:val="24"/>
          <w:szCs w:val="24"/>
        </w:rPr>
        <w:t xml:space="preserve"> </w:t>
      </w:r>
    </w:p>
    <w:p w:rsidR="00EB08DB" w:rsidRPr="00EB08DB" w:rsidRDefault="00EB08DB" w:rsidP="00407ABB">
      <w:pPr>
        <w:pStyle w:val="ListParagraph"/>
        <w:widowControl w:val="0"/>
        <w:numPr>
          <w:ilvl w:val="0"/>
          <w:numId w:val="6"/>
        </w:numPr>
        <w:bidi/>
        <w:jc w:val="both"/>
        <w:rPr>
          <w:rFonts w:asciiTheme="minorBidi" w:hAnsiTheme="minorBidi" w:cs="David"/>
          <w:sz w:val="24"/>
          <w:szCs w:val="24"/>
          <w:rtl/>
        </w:rPr>
      </w:pPr>
      <w:r w:rsidRPr="00EB08DB">
        <w:rPr>
          <w:rFonts w:asciiTheme="minorBidi" w:hAnsiTheme="minorBidi" w:cs="David"/>
          <w:sz w:val="24"/>
          <w:szCs w:val="24"/>
          <w:rtl/>
        </w:rPr>
        <w:t>הגברת ההשתתפות הישראלית בתרגילים ובמבצעי נאט"ו והשתתפות מומחים ישראלים בקבוצות העבודה השונות של הארגון</w:t>
      </w:r>
    </w:p>
    <w:p w:rsidR="00EB08DB" w:rsidRPr="00EB08DB" w:rsidRDefault="00EB08DB" w:rsidP="00407ABB">
      <w:pPr>
        <w:pStyle w:val="ListParagraph"/>
        <w:widowControl w:val="0"/>
        <w:numPr>
          <w:ilvl w:val="0"/>
          <w:numId w:val="6"/>
        </w:numPr>
        <w:bidi/>
        <w:jc w:val="both"/>
        <w:rPr>
          <w:rFonts w:asciiTheme="minorBidi" w:hAnsiTheme="minorBidi" w:cs="David"/>
          <w:sz w:val="24"/>
          <w:szCs w:val="24"/>
          <w:rtl/>
        </w:rPr>
      </w:pPr>
      <w:r w:rsidRPr="00EB08DB">
        <w:rPr>
          <w:rFonts w:asciiTheme="minorBidi" w:hAnsiTheme="minorBidi" w:cs="David"/>
          <w:sz w:val="24"/>
          <w:szCs w:val="24"/>
          <w:rtl/>
        </w:rPr>
        <w:t>היערכות לחירום</w:t>
      </w:r>
    </w:p>
    <w:p w:rsidR="00EB08DB" w:rsidRPr="00EB08DB" w:rsidRDefault="00EB08DB" w:rsidP="00407ABB">
      <w:pPr>
        <w:pStyle w:val="ListParagraph"/>
        <w:widowControl w:val="0"/>
        <w:numPr>
          <w:ilvl w:val="0"/>
          <w:numId w:val="6"/>
        </w:numPr>
        <w:bidi/>
        <w:jc w:val="both"/>
        <w:rPr>
          <w:rFonts w:asciiTheme="minorBidi" w:hAnsiTheme="minorBidi" w:cs="David"/>
          <w:sz w:val="24"/>
          <w:szCs w:val="24"/>
          <w:rtl/>
        </w:rPr>
      </w:pPr>
      <w:r w:rsidRPr="00EB08DB">
        <w:rPr>
          <w:rFonts w:asciiTheme="minorBidi" w:hAnsiTheme="minorBidi" w:cs="David"/>
          <w:sz w:val="24"/>
          <w:szCs w:val="24"/>
          <w:rtl/>
        </w:rPr>
        <w:t>שיתוף פעולה בהגנת סייבר</w:t>
      </w:r>
    </w:p>
    <w:p w:rsidR="00EB08DB" w:rsidRPr="00EB08DB" w:rsidRDefault="00EB08DB" w:rsidP="00407ABB">
      <w:pPr>
        <w:pStyle w:val="ListParagraph"/>
        <w:widowControl w:val="0"/>
        <w:numPr>
          <w:ilvl w:val="0"/>
          <w:numId w:val="6"/>
        </w:numPr>
        <w:bidi/>
        <w:jc w:val="both"/>
        <w:rPr>
          <w:rFonts w:asciiTheme="minorBidi" w:hAnsiTheme="minorBidi" w:cs="David"/>
          <w:sz w:val="24"/>
          <w:szCs w:val="24"/>
        </w:rPr>
      </w:pPr>
      <w:r w:rsidRPr="00EB08DB">
        <w:rPr>
          <w:rFonts w:asciiTheme="minorBidi" w:hAnsiTheme="minorBidi" w:cs="David"/>
          <w:sz w:val="24"/>
          <w:szCs w:val="24"/>
          <w:rtl/>
        </w:rPr>
        <w:t xml:space="preserve">שיתוף פעולה משפטי ובנושאי חוק בינלאומי </w:t>
      </w:r>
    </w:p>
    <w:p w:rsidR="00EB08DB" w:rsidRPr="00EB08DB" w:rsidRDefault="00EB08DB" w:rsidP="00407ABB">
      <w:pPr>
        <w:pStyle w:val="ListParagraph"/>
        <w:widowControl w:val="0"/>
        <w:numPr>
          <w:ilvl w:val="0"/>
          <w:numId w:val="6"/>
        </w:numPr>
        <w:bidi/>
        <w:jc w:val="both"/>
        <w:rPr>
          <w:rFonts w:asciiTheme="minorBidi" w:hAnsiTheme="minorBidi" w:cs="David"/>
          <w:sz w:val="24"/>
          <w:szCs w:val="24"/>
          <w:rtl/>
        </w:rPr>
      </w:pPr>
      <w:r w:rsidRPr="00EB08DB">
        <w:rPr>
          <w:rFonts w:asciiTheme="minorBidi" w:hAnsiTheme="minorBidi" w:cs="David"/>
          <w:sz w:val="24"/>
          <w:szCs w:val="24"/>
          <w:rtl/>
        </w:rPr>
        <w:t>שיתוף פעולה מדעי ומחקרי</w:t>
      </w:r>
    </w:p>
    <w:p w:rsidR="00EB08DB" w:rsidRPr="00EB08DB" w:rsidRDefault="00EB08DB" w:rsidP="00407ABB">
      <w:pPr>
        <w:pStyle w:val="ListParagraph"/>
        <w:widowControl w:val="0"/>
        <w:numPr>
          <w:ilvl w:val="0"/>
          <w:numId w:val="6"/>
        </w:numPr>
        <w:bidi/>
        <w:jc w:val="both"/>
        <w:rPr>
          <w:rFonts w:asciiTheme="minorBidi" w:hAnsiTheme="minorBidi" w:cs="David"/>
          <w:sz w:val="24"/>
          <w:szCs w:val="24"/>
          <w:rtl/>
        </w:rPr>
      </w:pPr>
      <w:r w:rsidRPr="00EB08DB">
        <w:rPr>
          <w:rFonts w:asciiTheme="minorBidi" w:hAnsiTheme="minorBidi" w:cs="David"/>
          <w:sz w:val="24"/>
          <w:szCs w:val="24"/>
          <w:rtl/>
        </w:rPr>
        <w:t>לוחמה היברידית</w:t>
      </w:r>
    </w:p>
    <w:p w:rsidR="00EB08DB" w:rsidRPr="00EB08DB" w:rsidRDefault="00EB08DB" w:rsidP="00407ABB">
      <w:pPr>
        <w:pStyle w:val="ListParagraph"/>
        <w:widowControl w:val="0"/>
        <w:numPr>
          <w:ilvl w:val="0"/>
          <w:numId w:val="6"/>
        </w:numPr>
        <w:bidi/>
        <w:jc w:val="both"/>
        <w:rPr>
          <w:rFonts w:asciiTheme="minorBidi" w:hAnsiTheme="minorBidi" w:cs="David"/>
          <w:sz w:val="24"/>
          <w:szCs w:val="24"/>
          <w:rtl/>
        </w:rPr>
      </w:pPr>
      <w:r w:rsidRPr="00EB08DB">
        <w:rPr>
          <w:rFonts w:asciiTheme="minorBidi" w:hAnsiTheme="minorBidi" w:cs="David"/>
          <w:sz w:val="24"/>
          <w:szCs w:val="24"/>
          <w:rtl/>
        </w:rPr>
        <w:t xml:space="preserve">התמודדות מול לוחמה בלתי </w:t>
      </w:r>
      <w:r w:rsidR="004A4CD9" w:rsidRPr="00EB08DB">
        <w:rPr>
          <w:rFonts w:asciiTheme="minorBidi" w:hAnsiTheme="minorBidi" w:cs="David" w:hint="cs"/>
          <w:sz w:val="24"/>
          <w:szCs w:val="24"/>
          <w:rtl/>
        </w:rPr>
        <w:t>קונבנציונלית</w:t>
      </w:r>
    </w:p>
    <w:p w:rsidR="00EB08DB" w:rsidRDefault="00EB08DB" w:rsidP="00EB08DB">
      <w:pPr>
        <w:widowControl w:val="0"/>
        <w:bidi/>
        <w:jc w:val="both"/>
        <w:rPr>
          <w:rFonts w:asciiTheme="minorBidi" w:hAnsiTheme="minorBidi" w:cs="David"/>
          <w:b/>
          <w:bCs/>
          <w:sz w:val="24"/>
          <w:szCs w:val="24"/>
          <w:rtl/>
        </w:rPr>
      </w:pPr>
    </w:p>
    <w:p w:rsidR="00EB08DB" w:rsidRPr="00EB08DB" w:rsidRDefault="00EB08DB" w:rsidP="00AC144B">
      <w:pPr>
        <w:widowControl w:val="0"/>
        <w:bidi/>
        <w:jc w:val="both"/>
        <w:rPr>
          <w:rFonts w:asciiTheme="minorBidi" w:hAnsiTheme="minorBidi" w:cs="David"/>
          <w:sz w:val="24"/>
          <w:szCs w:val="24"/>
        </w:rPr>
      </w:pPr>
      <w:r w:rsidRPr="00EB08DB">
        <w:rPr>
          <w:rFonts w:asciiTheme="minorBidi" w:hAnsiTheme="minorBidi" w:cs="David"/>
          <w:b/>
          <w:bCs/>
          <w:sz w:val="24"/>
          <w:szCs w:val="24"/>
          <w:rtl/>
        </w:rPr>
        <w:t>נאט</w:t>
      </w:r>
      <w:r w:rsidR="004A4CD9">
        <w:rPr>
          <w:rFonts w:asciiTheme="minorBidi" w:hAnsiTheme="minorBidi" w:cs="David" w:hint="cs"/>
          <w:b/>
          <w:bCs/>
          <w:sz w:val="24"/>
          <w:szCs w:val="24"/>
          <w:rtl/>
        </w:rPr>
        <w:t>"</w:t>
      </w:r>
      <w:r w:rsidRPr="00EB08DB">
        <w:rPr>
          <w:rFonts w:asciiTheme="minorBidi" w:hAnsiTheme="minorBidi" w:cs="David"/>
          <w:b/>
          <w:bCs/>
          <w:sz w:val="24"/>
          <w:szCs w:val="24"/>
          <w:rtl/>
        </w:rPr>
        <w:t>ו והסכסוך הישראלי- פלסטיני:</w:t>
      </w:r>
      <w:r w:rsidRPr="00EB08DB">
        <w:rPr>
          <w:rFonts w:asciiTheme="minorBidi" w:hAnsiTheme="minorBidi" w:cs="David"/>
          <w:sz w:val="24"/>
          <w:szCs w:val="24"/>
          <w:rtl/>
        </w:rPr>
        <w:t xml:space="preserve"> המדיניות המסורתית של נאט</w:t>
      </w:r>
      <w:r w:rsidR="004A4CD9">
        <w:rPr>
          <w:rFonts w:asciiTheme="minorBidi" w:hAnsiTheme="minorBidi" w:cs="David" w:hint="cs"/>
          <w:sz w:val="24"/>
          <w:szCs w:val="24"/>
          <w:rtl/>
        </w:rPr>
        <w:t>"</w:t>
      </w:r>
      <w:r w:rsidRPr="00EB08DB">
        <w:rPr>
          <w:rFonts w:asciiTheme="minorBidi" w:hAnsiTheme="minorBidi" w:cs="David"/>
          <w:sz w:val="24"/>
          <w:szCs w:val="24"/>
          <w:rtl/>
        </w:rPr>
        <w:t xml:space="preserve">ו הינה לא לגלות מעורבות ישירה בסכסוך זה. בהקשר זה, התווה הארגון את עקרון שלושת ה- </w:t>
      </w:r>
      <w:r w:rsidRPr="004A4CD9">
        <w:rPr>
          <w:rFonts w:asciiTheme="majorBidi" w:hAnsiTheme="majorBidi" w:cstheme="majorBidi"/>
          <w:sz w:val="24"/>
          <w:szCs w:val="24"/>
        </w:rPr>
        <w:t>IF‘s</w:t>
      </w:r>
      <w:r w:rsidRPr="004A4CD9">
        <w:rPr>
          <w:rFonts w:asciiTheme="majorBidi" w:hAnsiTheme="majorBidi" w:cstheme="majorBidi"/>
          <w:sz w:val="24"/>
          <w:szCs w:val="24"/>
          <w:rtl/>
        </w:rPr>
        <w:t xml:space="preserve"> </w:t>
      </w:r>
      <w:r w:rsidRPr="00EB08DB">
        <w:rPr>
          <w:rFonts w:asciiTheme="minorBidi" w:hAnsiTheme="minorBidi" w:cs="David"/>
          <w:sz w:val="24"/>
          <w:szCs w:val="24"/>
          <w:rtl/>
        </w:rPr>
        <w:t xml:space="preserve">בנוגע למעורבות עתידית אפשרית של הארגון: </w:t>
      </w:r>
      <w:r w:rsidRPr="00EB08DB">
        <w:rPr>
          <w:rFonts w:asciiTheme="minorBidi" w:hAnsiTheme="minorBidi" w:cs="David"/>
          <w:b/>
          <w:bCs/>
          <w:sz w:val="24"/>
          <w:szCs w:val="24"/>
          <w:u w:val="single"/>
          <w:rtl/>
        </w:rPr>
        <w:t>אם</w:t>
      </w:r>
      <w:r w:rsidRPr="00EB08DB">
        <w:rPr>
          <w:rFonts w:asciiTheme="minorBidi" w:hAnsiTheme="minorBidi" w:cs="David"/>
          <w:sz w:val="24"/>
          <w:szCs w:val="24"/>
          <w:rtl/>
        </w:rPr>
        <w:t xml:space="preserve"> הצדדים המעורבים יגיעו להסכם, </w:t>
      </w:r>
      <w:r w:rsidRPr="00EB08DB">
        <w:rPr>
          <w:rFonts w:asciiTheme="minorBidi" w:hAnsiTheme="minorBidi" w:cs="David"/>
          <w:b/>
          <w:bCs/>
          <w:sz w:val="24"/>
          <w:szCs w:val="24"/>
          <w:u w:val="single"/>
          <w:rtl/>
        </w:rPr>
        <w:t>אם</w:t>
      </w:r>
      <w:r w:rsidRPr="00EB08DB">
        <w:rPr>
          <w:rFonts w:asciiTheme="minorBidi" w:hAnsiTheme="minorBidi" w:cs="David"/>
          <w:sz w:val="24"/>
          <w:szCs w:val="24"/>
          <w:rtl/>
        </w:rPr>
        <w:t xml:space="preserve"> הצדדים יבקשו סיוע נאט</w:t>
      </w:r>
      <w:r w:rsidR="00AC144B">
        <w:rPr>
          <w:rFonts w:asciiTheme="minorBidi" w:hAnsiTheme="minorBidi" w:cs="David" w:hint="cs"/>
          <w:sz w:val="24"/>
          <w:szCs w:val="24"/>
          <w:rtl/>
        </w:rPr>
        <w:t>"</w:t>
      </w:r>
      <w:r w:rsidRPr="00EB08DB">
        <w:rPr>
          <w:rFonts w:asciiTheme="minorBidi" w:hAnsiTheme="minorBidi" w:cs="David"/>
          <w:sz w:val="24"/>
          <w:szCs w:val="24"/>
          <w:rtl/>
        </w:rPr>
        <w:t xml:space="preserve">ו, </w:t>
      </w:r>
      <w:r w:rsidRPr="00EB08DB">
        <w:rPr>
          <w:rFonts w:asciiTheme="minorBidi" w:hAnsiTheme="minorBidi" w:cs="David"/>
          <w:b/>
          <w:bCs/>
          <w:sz w:val="24"/>
          <w:szCs w:val="24"/>
          <w:u w:val="single"/>
          <w:rtl/>
        </w:rPr>
        <w:t>ואם</w:t>
      </w:r>
      <w:r w:rsidRPr="00EB08DB">
        <w:rPr>
          <w:rFonts w:asciiTheme="minorBidi" w:hAnsiTheme="minorBidi" w:cs="David"/>
          <w:sz w:val="24"/>
          <w:szCs w:val="24"/>
          <w:rtl/>
        </w:rPr>
        <w:t xml:space="preserve"> תהיה החלטת </w:t>
      </w:r>
      <w:proofErr w:type="spellStart"/>
      <w:r w:rsidRPr="00EB08DB">
        <w:rPr>
          <w:rFonts w:asciiTheme="minorBidi" w:hAnsiTheme="minorBidi" w:cs="David"/>
          <w:sz w:val="24"/>
          <w:szCs w:val="24"/>
          <w:rtl/>
        </w:rPr>
        <w:t>מועבי</w:t>
      </w:r>
      <w:r w:rsidR="00AC144B">
        <w:rPr>
          <w:rFonts w:asciiTheme="minorBidi" w:hAnsiTheme="minorBidi" w:cs="David" w:hint="cs"/>
          <w:sz w:val="24"/>
          <w:szCs w:val="24"/>
          <w:rtl/>
        </w:rPr>
        <w:t>"</w:t>
      </w:r>
      <w:r w:rsidRPr="00EB08DB">
        <w:rPr>
          <w:rFonts w:asciiTheme="minorBidi" w:hAnsiTheme="minorBidi" w:cs="David"/>
          <w:sz w:val="24"/>
          <w:szCs w:val="24"/>
          <w:rtl/>
        </w:rPr>
        <w:t>ט</w:t>
      </w:r>
      <w:proofErr w:type="spellEnd"/>
      <w:r w:rsidRPr="00EB08DB">
        <w:rPr>
          <w:rFonts w:asciiTheme="minorBidi" w:hAnsiTheme="minorBidi" w:cs="David"/>
          <w:sz w:val="24"/>
          <w:szCs w:val="24"/>
          <w:rtl/>
        </w:rPr>
        <w:t xml:space="preserve"> בעניין, בנסיבות אלו המדינות החברות ידונו בבקשה. כמובן שבמסגרות שונות של הארגון ישנו ניסיון - הן של המדינות הערביות השותפות ל- </w:t>
      </w:r>
      <w:r w:rsidR="00AC144B" w:rsidRPr="00AC144B">
        <w:rPr>
          <w:rFonts w:asciiTheme="majorBidi" w:hAnsiTheme="majorBidi" w:cstheme="majorBidi"/>
          <w:sz w:val="24"/>
          <w:szCs w:val="24"/>
        </w:rPr>
        <w:t>M</w:t>
      </w:r>
      <w:r w:rsidRPr="00AC144B">
        <w:rPr>
          <w:rFonts w:asciiTheme="majorBidi" w:hAnsiTheme="majorBidi" w:cstheme="majorBidi"/>
          <w:sz w:val="24"/>
          <w:szCs w:val="24"/>
        </w:rPr>
        <w:t>D</w:t>
      </w:r>
      <w:r w:rsidRPr="00EB08DB">
        <w:rPr>
          <w:rFonts w:asciiTheme="minorBidi" w:hAnsiTheme="minorBidi" w:cs="David"/>
          <w:sz w:val="24"/>
          <w:szCs w:val="24"/>
          <w:rtl/>
        </w:rPr>
        <w:t xml:space="preserve"> , והן של תורכיה לדחוף לעיסוק יותר מעמיק של נאט</w:t>
      </w:r>
      <w:r w:rsidR="00AC144B">
        <w:rPr>
          <w:rFonts w:asciiTheme="minorBidi" w:hAnsiTheme="minorBidi" w:cs="David" w:hint="cs"/>
          <w:sz w:val="24"/>
          <w:szCs w:val="24"/>
          <w:rtl/>
        </w:rPr>
        <w:t>"</w:t>
      </w:r>
      <w:r w:rsidRPr="00EB08DB">
        <w:rPr>
          <w:rFonts w:asciiTheme="minorBidi" w:hAnsiTheme="minorBidi" w:cs="David"/>
          <w:sz w:val="24"/>
          <w:szCs w:val="24"/>
          <w:rtl/>
        </w:rPr>
        <w:t xml:space="preserve">ו בסוגיה זו. </w:t>
      </w:r>
    </w:p>
    <w:p w:rsidR="007F6F8F" w:rsidRPr="00EB08DB" w:rsidRDefault="007F6F8F" w:rsidP="00EB08DB">
      <w:pPr>
        <w:bidi/>
        <w:rPr>
          <w:rFonts w:ascii="Open Sans" w:hAnsi="Open Sans"/>
          <w:sz w:val="26"/>
          <w:szCs w:val="26"/>
          <w:rtl/>
        </w:rPr>
      </w:pPr>
    </w:p>
    <w:sectPr w:rsidR="007F6F8F" w:rsidRPr="00EB08DB" w:rsidSect="00012EAE">
      <w:footerReference w:type="even" r:id="rId36"/>
      <w:footerReference w:type="default" r:id="rId37"/>
      <w:pgSz w:w="11907" w:h="16840" w:code="9"/>
      <w:pgMar w:top="1440" w:right="1440" w:bottom="1260" w:left="1440" w:header="680" w:footer="680" w:gutter="0"/>
      <w:pgBorders w:offsetFrom="page">
        <w:top w:val="single" w:sz="8" w:space="24" w:color="auto"/>
        <w:left w:val="single" w:sz="8" w:space="24" w:color="auto"/>
        <w:bottom w:val="single" w:sz="8" w:space="24" w:color="auto"/>
        <w:right w:val="single" w:sz="8"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CD9" w:rsidRDefault="004A4CD9">
      <w:r>
        <w:separator/>
      </w:r>
    </w:p>
  </w:endnote>
  <w:endnote w:type="continuationSeparator" w:id="0">
    <w:p w:rsidR="004A4CD9" w:rsidRDefault="004A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CD9" w:rsidRDefault="004A4CD9" w:rsidP="00E4747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4A4CD9" w:rsidRDefault="004A4CD9" w:rsidP="001A024B">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652638"/>
      <w:docPartObj>
        <w:docPartGallery w:val="Page Numbers (Bottom of Page)"/>
        <w:docPartUnique/>
      </w:docPartObj>
    </w:sdtPr>
    <w:sdtEndPr/>
    <w:sdtContent>
      <w:p w:rsidR="004A4CD9" w:rsidRDefault="004A4CD9">
        <w:pPr>
          <w:pStyle w:val="Footer"/>
          <w:jc w:val="center"/>
        </w:pPr>
        <w:r w:rsidRPr="00A838B5">
          <w:rPr>
            <w:rFonts w:asciiTheme="majorBidi" w:hAnsiTheme="majorBidi" w:cstheme="majorBidi"/>
          </w:rPr>
          <w:fldChar w:fldCharType="begin"/>
        </w:r>
        <w:r w:rsidRPr="00A838B5">
          <w:rPr>
            <w:rFonts w:asciiTheme="majorBidi" w:hAnsiTheme="majorBidi" w:cstheme="majorBidi"/>
          </w:rPr>
          <w:instrText xml:space="preserve"> PAGE   \* MERGEFORMAT </w:instrText>
        </w:r>
        <w:r w:rsidRPr="00A838B5">
          <w:rPr>
            <w:rFonts w:asciiTheme="majorBidi" w:hAnsiTheme="majorBidi" w:cstheme="majorBidi"/>
          </w:rPr>
          <w:fldChar w:fldCharType="separate"/>
        </w:r>
        <w:r w:rsidR="00EA7CA7">
          <w:rPr>
            <w:rFonts w:asciiTheme="majorBidi" w:hAnsiTheme="majorBidi" w:cstheme="majorBidi"/>
            <w:noProof/>
          </w:rPr>
          <w:t>4</w:t>
        </w:r>
        <w:r w:rsidRPr="00A838B5">
          <w:rPr>
            <w:rFonts w:asciiTheme="majorBidi" w:hAnsiTheme="majorBidi" w:cstheme="majorBidi"/>
            <w:noProof/>
          </w:rPr>
          <w:fldChar w:fldCharType="end"/>
        </w:r>
      </w:p>
    </w:sdtContent>
  </w:sdt>
  <w:p w:rsidR="004A4CD9" w:rsidRDefault="004A4CD9" w:rsidP="001A024B">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CD9" w:rsidRDefault="004A4CD9">
      <w:r>
        <w:separator/>
      </w:r>
    </w:p>
  </w:footnote>
  <w:footnote w:type="continuationSeparator" w:id="0">
    <w:p w:rsidR="004A4CD9" w:rsidRDefault="004A4CD9">
      <w:r>
        <w:continuationSeparator/>
      </w:r>
    </w:p>
  </w:footnote>
  <w:footnote w:id="1">
    <w:p w:rsidR="004A4CD9" w:rsidRDefault="004A4CD9" w:rsidP="00EB08DB">
      <w:pPr>
        <w:pStyle w:val="FootnoteText"/>
      </w:pPr>
      <w:r>
        <w:rPr>
          <w:rStyle w:val="FootnoteReference"/>
        </w:rPr>
        <w:footnoteRef/>
      </w:r>
      <w:r>
        <w:rPr>
          <w:rtl/>
        </w:rPr>
        <w:t xml:space="preserve"> </w:t>
      </w:r>
      <w:hyperlink r:id="rId1" w:history="1">
        <w:proofErr w:type="spellStart"/>
        <w:r w:rsidRPr="00B70B99">
          <w:rPr>
            <w:rStyle w:val="Hyperlink"/>
          </w:rPr>
          <w:t>Defence</w:t>
        </w:r>
        <w:proofErr w:type="spellEnd"/>
        <w:r w:rsidRPr="00B70B99">
          <w:rPr>
            <w:rStyle w:val="Hyperlink"/>
          </w:rPr>
          <w:t xml:space="preserve"> Expenditure of NATO Countries from December 2016</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66A01"/>
    <w:multiLevelType w:val="hybridMultilevel"/>
    <w:tmpl w:val="EB5264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B73D7"/>
    <w:multiLevelType w:val="hybridMultilevel"/>
    <w:tmpl w:val="8B98DD5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FFF33F2"/>
    <w:multiLevelType w:val="hybridMultilevel"/>
    <w:tmpl w:val="1368E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451814"/>
    <w:multiLevelType w:val="hybridMultilevel"/>
    <w:tmpl w:val="3FA28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5A3EC0"/>
    <w:multiLevelType w:val="hybridMultilevel"/>
    <w:tmpl w:val="F7308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95A1216"/>
    <w:multiLevelType w:val="hybridMultilevel"/>
    <w:tmpl w:val="A92EF266"/>
    <w:lvl w:ilvl="0" w:tplc="E54887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A46AE9"/>
    <w:multiLevelType w:val="hybridMultilevel"/>
    <w:tmpl w:val="75C0D8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F67A80"/>
    <w:multiLevelType w:val="hybridMultilevel"/>
    <w:tmpl w:val="B54C9D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3"/>
  </w:num>
  <w:num w:numId="5">
    <w:abstractNumId w:val="1"/>
  </w:num>
  <w:num w:numId="6">
    <w:abstractNumId w:val="7"/>
  </w:num>
  <w:num w:numId="7">
    <w:abstractNumId w:val="0"/>
  </w:num>
  <w:num w:numId="8">
    <w:abstractNumId w:val="6"/>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81921" fillcolor="white" strokecolor="navy">
      <v:fill color="white"/>
      <v:stroke color="navy"/>
      <v:shadow on="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5E2"/>
    <w:rsid w:val="0000008B"/>
    <w:rsid w:val="00007BF2"/>
    <w:rsid w:val="00011592"/>
    <w:rsid w:val="00012EAE"/>
    <w:rsid w:val="00015222"/>
    <w:rsid w:val="00021B99"/>
    <w:rsid w:val="00022E80"/>
    <w:rsid w:val="0002754E"/>
    <w:rsid w:val="00030B98"/>
    <w:rsid w:val="0004360A"/>
    <w:rsid w:val="000515AF"/>
    <w:rsid w:val="00052CE5"/>
    <w:rsid w:val="00060338"/>
    <w:rsid w:val="00066C5F"/>
    <w:rsid w:val="00071762"/>
    <w:rsid w:val="00073C6D"/>
    <w:rsid w:val="00073E02"/>
    <w:rsid w:val="000777C1"/>
    <w:rsid w:val="00081E6F"/>
    <w:rsid w:val="00083020"/>
    <w:rsid w:val="0009097B"/>
    <w:rsid w:val="0009433E"/>
    <w:rsid w:val="00095283"/>
    <w:rsid w:val="000957D0"/>
    <w:rsid w:val="000A0E2C"/>
    <w:rsid w:val="000A1B32"/>
    <w:rsid w:val="000A1C54"/>
    <w:rsid w:val="000A4E8B"/>
    <w:rsid w:val="000B5156"/>
    <w:rsid w:val="000C16D6"/>
    <w:rsid w:val="000C3595"/>
    <w:rsid w:val="000C7D92"/>
    <w:rsid w:val="000D01CF"/>
    <w:rsid w:val="000D5EF5"/>
    <w:rsid w:val="000D604F"/>
    <w:rsid w:val="000D620F"/>
    <w:rsid w:val="000D6CED"/>
    <w:rsid w:val="000E11DE"/>
    <w:rsid w:val="000E1FAE"/>
    <w:rsid w:val="000E438D"/>
    <w:rsid w:val="000E4828"/>
    <w:rsid w:val="000E4B7F"/>
    <w:rsid w:val="000F2D9D"/>
    <w:rsid w:val="000F5BDA"/>
    <w:rsid w:val="000F7221"/>
    <w:rsid w:val="000F7374"/>
    <w:rsid w:val="00102440"/>
    <w:rsid w:val="001030BC"/>
    <w:rsid w:val="00107BAD"/>
    <w:rsid w:val="00114FFF"/>
    <w:rsid w:val="00116F24"/>
    <w:rsid w:val="00117F1B"/>
    <w:rsid w:val="00120915"/>
    <w:rsid w:val="00121FBB"/>
    <w:rsid w:val="001239FA"/>
    <w:rsid w:val="00124F90"/>
    <w:rsid w:val="00130E30"/>
    <w:rsid w:val="0013311D"/>
    <w:rsid w:val="00134966"/>
    <w:rsid w:val="00135D78"/>
    <w:rsid w:val="00144BCD"/>
    <w:rsid w:val="00145B05"/>
    <w:rsid w:val="00152152"/>
    <w:rsid w:val="001529EA"/>
    <w:rsid w:val="00152A62"/>
    <w:rsid w:val="00154FE4"/>
    <w:rsid w:val="00156B63"/>
    <w:rsid w:val="00170E33"/>
    <w:rsid w:val="00171E35"/>
    <w:rsid w:val="0017270C"/>
    <w:rsid w:val="00172E1B"/>
    <w:rsid w:val="00174A7C"/>
    <w:rsid w:val="00177907"/>
    <w:rsid w:val="00177CDD"/>
    <w:rsid w:val="001861D8"/>
    <w:rsid w:val="001861FB"/>
    <w:rsid w:val="00191D01"/>
    <w:rsid w:val="001A024B"/>
    <w:rsid w:val="001B23C3"/>
    <w:rsid w:val="001B66FB"/>
    <w:rsid w:val="001C15E1"/>
    <w:rsid w:val="001C1E7E"/>
    <w:rsid w:val="001C46D8"/>
    <w:rsid w:val="001C50E4"/>
    <w:rsid w:val="001C5375"/>
    <w:rsid w:val="001C663D"/>
    <w:rsid w:val="001D0DD7"/>
    <w:rsid w:val="001D15AC"/>
    <w:rsid w:val="001D18A8"/>
    <w:rsid w:val="001D479E"/>
    <w:rsid w:val="001D49FA"/>
    <w:rsid w:val="001D54F1"/>
    <w:rsid w:val="001E1792"/>
    <w:rsid w:val="001E2A26"/>
    <w:rsid w:val="001E34BD"/>
    <w:rsid w:val="001E3DD6"/>
    <w:rsid w:val="001E4E64"/>
    <w:rsid w:val="001E6D54"/>
    <w:rsid w:val="001F0118"/>
    <w:rsid w:val="001F086C"/>
    <w:rsid w:val="001F12BE"/>
    <w:rsid w:val="002114AD"/>
    <w:rsid w:val="002118FD"/>
    <w:rsid w:val="002128BB"/>
    <w:rsid w:val="00212E50"/>
    <w:rsid w:val="0021529E"/>
    <w:rsid w:val="00215C69"/>
    <w:rsid w:val="00220ECD"/>
    <w:rsid w:val="00221C91"/>
    <w:rsid w:val="002236E8"/>
    <w:rsid w:val="002339E2"/>
    <w:rsid w:val="002402A5"/>
    <w:rsid w:val="002522A5"/>
    <w:rsid w:val="0025524D"/>
    <w:rsid w:val="00257983"/>
    <w:rsid w:val="00264FAE"/>
    <w:rsid w:val="00265731"/>
    <w:rsid w:val="002668F3"/>
    <w:rsid w:val="00266E19"/>
    <w:rsid w:val="00270B62"/>
    <w:rsid w:val="00271806"/>
    <w:rsid w:val="00272229"/>
    <w:rsid w:val="0027288C"/>
    <w:rsid w:val="00273152"/>
    <w:rsid w:val="00276AB4"/>
    <w:rsid w:val="00282E87"/>
    <w:rsid w:val="0028780E"/>
    <w:rsid w:val="00290A13"/>
    <w:rsid w:val="002930B9"/>
    <w:rsid w:val="002963C4"/>
    <w:rsid w:val="002A5FDB"/>
    <w:rsid w:val="002B6390"/>
    <w:rsid w:val="002C162C"/>
    <w:rsid w:val="002C3A7B"/>
    <w:rsid w:val="002C3E96"/>
    <w:rsid w:val="002E08F0"/>
    <w:rsid w:val="002E1F64"/>
    <w:rsid w:val="002E22EA"/>
    <w:rsid w:val="002E72BF"/>
    <w:rsid w:val="002F085B"/>
    <w:rsid w:val="002F16EF"/>
    <w:rsid w:val="002F507B"/>
    <w:rsid w:val="002F5964"/>
    <w:rsid w:val="002F6580"/>
    <w:rsid w:val="002F7789"/>
    <w:rsid w:val="00307899"/>
    <w:rsid w:val="00312193"/>
    <w:rsid w:val="00314654"/>
    <w:rsid w:val="00314999"/>
    <w:rsid w:val="0031570C"/>
    <w:rsid w:val="00316953"/>
    <w:rsid w:val="00317929"/>
    <w:rsid w:val="0032386B"/>
    <w:rsid w:val="0033224E"/>
    <w:rsid w:val="003329BA"/>
    <w:rsid w:val="00335542"/>
    <w:rsid w:val="00341088"/>
    <w:rsid w:val="00345342"/>
    <w:rsid w:val="00351DA1"/>
    <w:rsid w:val="00362CC4"/>
    <w:rsid w:val="00366735"/>
    <w:rsid w:val="00366E35"/>
    <w:rsid w:val="00373AEA"/>
    <w:rsid w:val="0038227C"/>
    <w:rsid w:val="00387AB5"/>
    <w:rsid w:val="00387D92"/>
    <w:rsid w:val="00393614"/>
    <w:rsid w:val="00396186"/>
    <w:rsid w:val="003A53E8"/>
    <w:rsid w:val="003B4E60"/>
    <w:rsid w:val="003B5017"/>
    <w:rsid w:val="003C1640"/>
    <w:rsid w:val="003C284A"/>
    <w:rsid w:val="003C3D69"/>
    <w:rsid w:val="003C4E93"/>
    <w:rsid w:val="003C747B"/>
    <w:rsid w:val="003C7699"/>
    <w:rsid w:val="003D2A30"/>
    <w:rsid w:val="003D314F"/>
    <w:rsid w:val="003D53C4"/>
    <w:rsid w:val="003D63C5"/>
    <w:rsid w:val="003E0D7E"/>
    <w:rsid w:val="003E45F7"/>
    <w:rsid w:val="003E5AA5"/>
    <w:rsid w:val="003E68BA"/>
    <w:rsid w:val="003E6D51"/>
    <w:rsid w:val="003E7852"/>
    <w:rsid w:val="003F142C"/>
    <w:rsid w:val="003F159C"/>
    <w:rsid w:val="00405117"/>
    <w:rsid w:val="004068D7"/>
    <w:rsid w:val="004074E8"/>
    <w:rsid w:val="00407ABB"/>
    <w:rsid w:val="004108B4"/>
    <w:rsid w:val="00412BEF"/>
    <w:rsid w:val="004143F1"/>
    <w:rsid w:val="0041554D"/>
    <w:rsid w:val="00421762"/>
    <w:rsid w:val="00426672"/>
    <w:rsid w:val="004269F7"/>
    <w:rsid w:val="0043207A"/>
    <w:rsid w:val="00432294"/>
    <w:rsid w:val="004342B7"/>
    <w:rsid w:val="00437C65"/>
    <w:rsid w:val="00450600"/>
    <w:rsid w:val="00451F13"/>
    <w:rsid w:val="00456EE5"/>
    <w:rsid w:val="00457FCA"/>
    <w:rsid w:val="00464D59"/>
    <w:rsid w:val="0046557B"/>
    <w:rsid w:val="00476A34"/>
    <w:rsid w:val="004800C1"/>
    <w:rsid w:val="004A4CD9"/>
    <w:rsid w:val="004B1E48"/>
    <w:rsid w:val="004B7A6A"/>
    <w:rsid w:val="004C137D"/>
    <w:rsid w:val="004C3AEF"/>
    <w:rsid w:val="004C5BAE"/>
    <w:rsid w:val="004D177F"/>
    <w:rsid w:val="004D406E"/>
    <w:rsid w:val="004D73FC"/>
    <w:rsid w:val="004E0D4E"/>
    <w:rsid w:val="004E1EF1"/>
    <w:rsid w:val="004E2A9F"/>
    <w:rsid w:val="004E30F3"/>
    <w:rsid w:val="004E7CAF"/>
    <w:rsid w:val="004F1322"/>
    <w:rsid w:val="004F1B47"/>
    <w:rsid w:val="004F4677"/>
    <w:rsid w:val="005050C8"/>
    <w:rsid w:val="00506B5A"/>
    <w:rsid w:val="005108E9"/>
    <w:rsid w:val="00511FCB"/>
    <w:rsid w:val="00523B1F"/>
    <w:rsid w:val="005310D8"/>
    <w:rsid w:val="0053208B"/>
    <w:rsid w:val="005325E7"/>
    <w:rsid w:val="0054113A"/>
    <w:rsid w:val="005433E5"/>
    <w:rsid w:val="00544A43"/>
    <w:rsid w:val="00551585"/>
    <w:rsid w:val="00552672"/>
    <w:rsid w:val="005572EA"/>
    <w:rsid w:val="0056315A"/>
    <w:rsid w:val="00563616"/>
    <w:rsid w:val="005642FB"/>
    <w:rsid w:val="0057036F"/>
    <w:rsid w:val="0057168D"/>
    <w:rsid w:val="00580B63"/>
    <w:rsid w:val="0058669A"/>
    <w:rsid w:val="005A09D2"/>
    <w:rsid w:val="005A0F54"/>
    <w:rsid w:val="005A1BE0"/>
    <w:rsid w:val="005A2960"/>
    <w:rsid w:val="005A2BCF"/>
    <w:rsid w:val="005A58AF"/>
    <w:rsid w:val="005B16B9"/>
    <w:rsid w:val="005B48BB"/>
    <w:rsid w:val="005B55A0"/>
    <w:rsid w:val="005B5B85"/>
    <w:rsid w:val="005B7E73"/>
    <w:rsid w:val="005D1994"/>
    <w:rsid w:val="005D5A8A"/>
    <w:rsid w:val="005E1203"/>
    <w:rsid w:val="005E4B17"/>
    <w:rsid w:val="005E7CD5"/>
    <w:rsid w:val="005F0924"/>
    <w:rsid w:val="006006C8"/>
    <w:rsid w:val="006028F4"/>
    <w:rsid w:val="00607BC3"/>
    <w:rsid w:val="00611E38"/>
    <w:rsid w:val="00614F6A"/>
    <w:rsid w:val="00622009"/>
    <w:rsid w:val="0062230D"/>
    <w:rsid w:val="00622D90"/>
    <w:rsid w:val="006260E4"/>
    <w:rsid w:val="0063166E"/>
    <w:rsid w:val="0063200E"/>
    <w:rsid w:val="0064252B"/>
    <w:rsid w:val="00643BC6"/>
    <w:rsid w:val="00652FC8"/>
    <w:rsid w:val="006572A2"/>
    <w:rsid w:val="00660269"/>
    <w:rsid w:val="00663301"/>
    <w:rsid w:val="00665B37"/>
    <w:rsid w:val="00670A57"/>
    <w:rsid w:val="00682F9E"/>
    <w:rsid w:val="00685EC2"/>
    <w:rsid w:val="006930D2"/>
    <w:rsid w:val="0069510A"/>
    <w:rsid w:val="006958BD"/>
    <w:rsid w:val="0069700A"/>
    <w:rsid w:val="006A4CC1"/>
    <w:rsid w:val="006A7F0A"/>
    <w:rsid w:val="006B2D2A"/>
    <w:rsid w:val="006B5A9F"/>
    <w:rsid w:val="006C2F78"/>
    <w:rsid w:val="006D4BC1"/>
    <w:rsid w:val="006D63F5"/>
    <w:rsid w:val="006D67D0"/>
    <w:rsid w:val="006E1004"/>
    <w:rsid w:val="006E1591"/>
    <w:rsid w:val="006E3104"/>
    <w:rsid w:val="006E3156"/>
    <w:rsid w:val="006E400D"/>
    <w:rsid w:val="006E7995"/>
    <w:rsid w:val="006E79A0"/>
    <w:rsid w:val="00705F17"/>
    <w:rsid w:val="007065B9"/>
    <w:rsid w:val="007121D7"/>
    <w:rsid w:val="00716CEF"/>
    <w:rsid w:val="00731E56"/>
    <w:rsid w:val="00733B43"/>
    <w:rsid w:val="00734F4B"/>
    <w:rsid w:val="00736263"/>
    <w:rsid w:val="00736DE9"/>
    <w:rsid w:val="00737C73"/>
    <w:rsid w:val="007447DA"/>
    <w:rsid w:val="0074516E"/>
    <w:rsid w:val="007513CC"/>
    <w:rsid w:val="00752C55"/>
    <w:rsid w:val="00760D4A"/>
    <w:rsid w:val="007675DB"/>
    <w:rsid w:val="007713EE"/>
    <w:rsid w:val="00772C0D"/>
    <w:rsid w:val="007776D2"/>
    <w:rsid w:val="0078071E"/>
    <w:rsid w:val="007808C5"/>
    <w:rsid w:val="00785717"/>
    <w:rsid w:val="007956AF"/>
    <w:rsid w:val="00796EA3"/>
    <w:rsid w:val="007A32C3"/>
    <w:rsid w:val="007B73A5"/>
    <w:rsid w:val="007C0907"/>
    <w:rsid w:val="007C0B7D"/>
    <w:rsid w:val="007C1E07"/>
    <w:rsid w:val="007C2053"/>
    <w:rsid w:val="007C6BA0"/>
    <w:rsid w:val="007C78DE"/>
    <w:rsid w:val="007D15E2"/>
    <w:rsid w:val="007D362D"/>
    <w:rsid w:val="007D5385"/>
    <w:rsid w:val="007E71B7"/>
    <w:rsid w:val="007F1132"/>
    <w:rsid w:val="007F6F8F"/>
    <w:rsid w:val="00800057"/>
    <w:rsid w:val="00801BF5"/>
    <w:rsid w:val="00801FC9"/>
    <w:rsid w:val="00803A85"/>
    <w:rsid w:val="00806A05"/>
    <w:rsid w:val="00810E5F"/>
    <w:rsid w:val="008114DB"/>
    <w:rsid w:val="008132CE"/>
    <w:rsid w:val="008152C0"/>
    <w:rsid w:val="008160F8"/>
    <w:rsid w:val="0081628E"/>
    <w:rsid w:val="00817ED7"/>
    <w:rsid w:val="00825E5D"/>
    <w:rsid w:val="008271FD"/>
    <w:rsid w:val="008317AA"/>
    <w:rsid w:val="00836548"/>
    <w:rsid w:val="00841061"/>
    <w:rsid w:val="00843580"/>
    <w:rsid w:val="00843862"/>
    <w:rsid w:val="008447CF"/>
    <w:rsid w:val="008456D2"/>
    <w:rsid w:val="00852B12"/>
    <w:rsid w:val="008574C4"/>
    <w:rsid w:val="0086139C"/>
    <w:rsid w:val="00861E70"/>
    <w:rsid w:val="008639B7"/>
    <w:rsid w:val="00866939"/>
    <w:rsid w:val="00867801"/>
    <w:rsid w:val="008721C9"/>
    <w:rsid w:val="008726F9"/>
    <w:rsid w:val="00874C30"/>
    <w:rsid w:val="00880F56"/>
    <w:rsid w:val="0088269E"/>
    <w:rsid w:val="0088540D"/>
    <w:rsid w:val="0088742A"/>
    <w:rsid w:val="00892253"/>
    <w:rsid w:val="008A1AC0"/>
    <w:rsid w:val="008A5642"/>
    <w:rsid w:val="008A6D2D"/>
    <w:rsid w:val="008A7327"/>
    <w:rsid w:val="008B03B3"/>
    <w:rsid w:val="008B09A5"/>
    <w:rsid w:val="008B45AC"/>
    <w:rsid w:val="008B6137"/>
    <w:rsid w:val="008C3245"/>
    <w:rsid w:val="008C37EB"/>
    <w:rsid w:val="008C594E"/>
    <w:rsid w:val="008D1431"/>
    <w:rsid w:val="008D2C7C"/>
    <w:rsid w:val="008D63D2"/>
    <w:rsid w:val="008E1552"/>
    <w:rsid w:val="008E18BF"/>
    <w:rsid w:val="008E487C"/>
    <w:rsid w:val="008F008D"/>
    <w:rsid w:val="008F01FA"/>
    <w:rsid w:val="008F0369"/>
    <w:rsid w:val="008F246A"/>
    <w:rsid w:val="008F4B7C"/>
    <w:rsid w:val="00903E11"/>
    <w:rsid w:val="00905AED"/>
    <w:rsid w:val="00907583"/>
    <w:rsid w:val="009151E6"/>
    <w:rsid w:val="00917408"/>
    <w:rsid w:val="009270F2"/>
    <w:rsid w:val="009303BA"/>
    <w:rsid w:val="0093395C"/>
    <w:rsid w:val="00933F32"/>
    <w:rsid w:val="0093409A"/>
    <w:rsid w:val="0094474D"/>
    <w:rsid w:val="009536C2"/>
    <w:rsid w:val="009753C0"/>
    <w:rsid w:val="009764BB"/>
    <w:rsid w:val="00984078"/>
    <w:rsid w:val="00984B5B"/>
    <w:rsid w:val="009856F2"/>
    <w:rsid w:val="0099012B"/>
    <w:rsid w:val="0099325B"/>
    <w:rsid w:val="009A4A68"/>
    <w:rsid w:val="009A5FAE"/>
    <w:rsid w:val="009C0353"/>
    <w:rsid w:val="009C1AD3"/>
    <w:rsid w:val="009C2743"/>
    <w:rsid w:val="009C33D2"/>
    <w:rsid w:val="009C5E9A"/>
    <w:rsid w:val="009D1D0D"/>
    <w:rsid w:val="009D2DA5"/>
    <w:rsid w:val="009D2FF7"/>
    <w:rsid w:val="009D58A5"/>
    <w:rsid w:val="009D7351"/>
    <w:rsid w:val="00A027D0"/>
    <w:rsid w:val="00A0580A"/>
    <w:rsid w:val="00A0775B"/>
    <w:rsid w:val="00A11872"/>
    <w:rsid w:val="00A13BE5"/>
    <w:rsid w:val="00A255E2"/>
    <w:rsid w:val="00A27E0D"/>
    <w:rsid w:val="00A372F9"/>
    <w:rsid w:val="00A5171E"/>
    <w:rsid w:val="00A55F2D"/>
    <w:rsid w:val="00A562F8"/>
    <w:rsid w:val="00A575AD"/>
    <w:rsid w:val="00A60FDA"/>
    <w:rsid w:val="00A63661"/>
    <w:rsid w:val="00A6689D"/>
    <w:rsid w:val="00A678D5"/>
    <w:rsid w:val="00A8247A"/>
    <w:rsid w:val="00A838B5"/>
    <w:rsid w:val="00A862C3"/>
    <w:rsid w:val="00A90A31"/>
    <w:rsid w:val="00A91F47"/>
    <w:rsid w:val="00A95CE6"/>
    <w:rsid w:val="00A9787D"/>
    <w:rsid w:val="00AA0818"/>
    <w:rsid w:val="00AA6A5C"/>
    <w:rsid w:val="00AA7199"/>
    <w:rsid w:val="00AB7692"/>
    <w:rsid w:val="00AC144B"/>
    <w:rsid w:val="00AC3E19"/>
    <w:rsid w:val="00AC51D9"/>
    <w:rsid w:val="00AC57CC"/>
    <w:rsid w:val="00AC793B"/>
    <w:rsid w:val="00AD006E"/>
    <w:rsid w:val="00AD02DA"/>
    <w:rsid w:val="00AD7702"/>
    <w:rsid w:val="00AE10DD"/>
    <w:rsid w:val="00AE1400"/>
    <w:rsid w:val="00AF1406"/>
    <w:rsid w:val="00AF2128"/>
    <w:rsid w:val="00AF509E"/>
    <w:rsid w:val="00AF5150"/>
    <w:rsid w:val="00AF5A6B"/>
    <w:rsid w:val="00AF61D3"/>
    <w:rsid w:val="00B035EC"/>
    <w:rsid w:val="00B04A9C"/>
    <w:rsid w:val="00B05C07"/>
    <w:rsid w:val="00B06093"/>
    <w:rsid w:val="00B12072"/>
    <w:rsid w:val="00B153A4"/>
    <w:rsid w:val="00B17E32"/>
    <w:rsid w:val="00B21A15"/>
    <w:rsid w:val="00B21F58"/>
    <w:rsid w:val="00B32A4E"/>
    <w:rsid w:val="00B50749"/>
    <w:rsid w:val="00B55C2B"/>
    <w:rsid w:val="00B57518"/>
    <w:rsid w:val="00B607FB"/>
    <w:rsid w:val="00B6101A"/>
    <w:rsid w:val="00B62AE6"/>
    <w:rsid w:val="00B65847"/>
    <w:rsid w:val="00B670E1"/>
    <w:rsid w:val="00B74E17"/>
    <w:rsid w:val="00B77D22"/>
    <w:rsid w:val="00B94A24"/>
    <w:rsid w:val="00B97286"/>
    <w:rsid w:val="00BA6336"/>
    <w:rsid w:val="00BA6D06"/>
    <w:rsid w:val="00BB1025"/>
    <w:rsid w:val="00BB7D77"/>
    <w:rsid w:val="00BC2741"/>
    <w:rsid w:val="00BC571D"/>
    <w:rsid w:val="00BC5E53"/>
    <w:rsid w:val="00BC6796"/>
    <w:rsid w:val="00BD440D"/>
    <w:rsid w:val="00BD4DD4"/>
    <w:rsid w:val="00BE0C16"/>
    <w:rsid w:val="00BF0AD4"/>
    <w:rsid w:val="00BF36CC"/>
    <w:rsid w:val="00BF4CE6"/>
    <w:rsid w:val="00C004D1"/>
    <w:rsid w:val="00C01A75"/>
    <w:rsid w:val="00C0357B"/>
    <w:rsid w:val="00C078BD"/>
    <w:rsid w:val="00C1751B"/>
    <w:rsid w:val="00C224D3"/>
    <w:rsid w:val="00C30C22"/>
    <w:rsid w:val="00C31369"/>
    <w:rsid w:val="00C34F0F"/>
    <w:rsid w:val="00C35000"/>
    <w:rsid w:val="00C3566C"/>
    <w:rsid w:val="00C37A76"/>
    <w:rsid w:val="00C41234"/>
    <w:rsid w:val="00C42C7F"/>
    <w:rsid w:val="00C431C3"/>
    <w:rsid w:val="00C43BE2"/>
    <w:rsid w:val="00C43E03"/>
    <w:rsid w:val="00C47BE9"/>
    <w:rsid w:val="00C52AB7"/>
    <w:rsid w:val="00C53367"/>
    <w:rsid w:val="00C54AE1"/>
    <w:rsid w:val="00C55516"/>
    <w:rsid w:val="00C6251E"/>
    <w:rsid w:val="00C6630B"/>
    <w:rsid w:val="00C66847"/>
    <w:rsid w:val="00C70ABC"/>
    <w:rsid w:val="00C70B8B"/>
    <w:rsid w:val="00C80A3A"/>
    <w:rsid w:val="00C82C21"/>
    <w:rsid w:val="00C83FDE"/>
    <w:rsid w:val="00C84101"/>
    <w:rsid w:val="00C844A5"/>
    <w:rsid w:val="00C90163"/>
    <w:rsid w:val="00CA1F6A"/>
    <w:rsid w:val="00CA240F"/>
    <w:rsid w:val="00CA28B5"/>
    <w:rsid w:val="00CB0CC5"/>
    <w:rsid w:val="00CB35D0"/>
    <w:rsid w:val="00CB3A52"/>
    <w:rsid w:val="00CB5C8A"/>
    <w:rsid w:val="00CB5F5B"/>
    <w:rsid w:val="00CB78A7"/>
    <w:rsid w:val="00CC0D72"/>
    <w:rsid w:val="00CC1CBF"/>
    <w:rsid w:val="00CC28E5"/>
    <w:rsid w:val="00CC4460"/>
    <w:rsid w:val="00CC5D32"/>
    <w:rsid w:val="00CD0745"/>
    <w:rsid w:val="00CD1862"/>
    <w:rsid w:val="00CD33EB"/>
    <w:rsid w:val="00CF2E91"/>
    <w:rsid w:val="00D00586"/>
    <w:rsid w:val="00D044B9"/>
    <w:rsid w:val="00D073D0"/>
    <w:rsid w:val="00D17C12"/>
    <w:rsid w:val="00D224A0"/>
    <w:rsid w:val="00D26524"/>
    <w:rsid w:val="00D303F6"/>
    <w:rsid w:val="00D36CE4"/>
    <w:rsid w:val="00D435A6"/>
    <w:rsid w:val="00D45F43"/>
    <w:rsid w:val="00D52675"/>
    <w:rsid w:val="00D53CCB"/>
    <w:rsid w:val="00D607FC"/>
    <w:rsid w:val="00D616CF"/>
    <w:rsid w:val="00D62C4B"/>
    <w:rsid w:val="00D63A0A"/>
    <w:rsid w:val="00D63DC0"/>
    <w:rsid w:val="00D64BCD"/>
    <w:rsid w:val="00D67EE6"/>
    <w:rsid w:val="00D7470F"/>
    <w:rsid w:val="00D8245E"/>
    <w:rsid w:val="00D838E6"/>
    <w:rsid w:val="00D844C3"/>
    <w:rsid w:val="00D873A9"/>
    <w:rsid w:val="00D9104C"/>
    <w:rsid w:val="00D91B51"/>
    <w:rsid w:val="00D922A2"/>
    <w:rsid w:val="00D95C91"/>
    <w:rsid w:val="00D961B7"/>
    <w:rsid w:val="00DA2D08"/>
    <w:rsid w:val="00DA2E4B"/>
    <w:rsid w:val="00DA572F"/>
    <w:rsid w:val="00DA60A7"/>
    <w:rsid w:val="00DA68B9"/>
    <w:rsid w:val="00DA7D47"/>
    <w:rsid w:val="00DB623B"/>
    <w:rsid w:val="00DC13A4"/>
    <w:rsid w:val="00DC6146"/>
    <w:rsid w:val="00DD1499"/>
    <w:rsid w:val="00DD607A"/>
    <w:rsid w:val="00DE1EEC"/>
    <w:rsid w:val="00DE3EFF"/>
    <w:rsid w:val="00DE4683"/>
    <w:rsid w:val="00DE4D67"/>
    <w:rsid w:val="00DF450C"/>
    <w:rsid w:val="00DF5730"/>
    <w:rsid w:val="00DF6414"/>
    <w:rsid w:val="00DF6564"/>
    <w:rsid w:val="00DF6B00"/>
    <w:rsid w:val="00DF6E7C"/>
    <w:rsid w:val="00E00B05"/>
    <w:rsid w:val="00E02C8C"/>
    <w:rsid w:val="00E02F2F"/>
    <w:rsid w:val="00E0414F"/>
    <w:rsid w:val="00E209CA"/>
    <w:rsid w:val="00E24DB5"/>
    <w:rsid w:val="00E30C7E"/>
    <w:rsid w:val="00E31304"/>
    <w:rsid w:val="00E335CC"/>
    <w:rsid w:val="00E37721"/>
    <w:rsid w:val="00E4380F"/>
    <w:rsid w:val="00E47479"/>
    <w:rsid w:val="00E52DC5"/>
    <w:rsid w:val="00E543AA"/>
    <w:rsid w:val="00E5582B"/>
    <w:rsid w:val="00E56C64"/>
    <w:rsid w:val="00E56DCB"/>
    <w:rsid w:val="00E57CB7"/>
    <w:rsid w:val="00E617F2"/>
    <w:rsid w:val="00E63144"/>
    <w:rsid w:val="00E70414"/>
    <w:rsid w:val="00E7177E"/>
    <w:rsid w:val="00E73546"/>
    <w:rsid w:val="00E87CCC"/>
    <w:rsid w:val="00E94E70"/>
    <w:rsid w:val="00E956D4"/>
    <w:rsid w:val="00E959DC"/>
    <w:rsid w:val="00E9719F"/>
    <w:rsid w:val="00E97348"/>
    <w:rsid w:val="00EA0C95"/>
    <w:rsid w:val="00EA0D69"/>
    <w:rsid w:val="00EA7CA7"/>
    <w:rsid w:val="00EB08DB"/>
    <w:rsid w:val="00EB2BAE"/>
    <w:rsid w:val="00EB3EB2"/>
    <w:rsid w:val="00EC4D48"/>
    <w:rsid w:val="00ED0D61"/>
    <w:rsid w:val="00ED18B4"/>
    <w:rsid w:val="00ED73B7"/>
    <w:rsid w:val="00EE39A6"/>
    <w:rsid w:val="00EE46FF"/>
    <w:rsid w:val="00EE5370"/>
    <w:rsid w:val="00EE562C"/>
    <w:rsid w:val="00EF0677"/>
    <w:rsid w:val="00EF460B"/>
    <w:rsid w:val="00EF5094"/>
    <w:rsid w:val="00F0151B"/>
    <w:rsid w:val="00F01C40"/>
    <w:rsid w:val="00F02228"/>
    <w:rsid w:val="00F0717E"/>
    <w:rsid w:val="00F12F5C"/>
    <w:rsid w:val="00F16466"/>
    <w:rsid w:val="00F17A95"/>
    <w:rsid w:val="00F25053"/>
    <w:rsid w:val="00F269D3"/>
    <w:rsid w:val="00F2707B"/>
    <w:rsid w:val="00F32B92"/>
    <w:rsid w:val="00F341BE"/>
    <w:rsid w:val="00F43F00"/>
    <w:rsid w:val="00F45945"/>
    <w:rsid w:val="00F45EFD"/>
    <w:rsid w:val="00F56958"/>
    <w:rsid w:val="00F5721A"/>
    <w:rsid w:val="00F60014"/>
    <w:rsid w:val="00F61E03"/>
    <w:rsid w:val="00F6376A"/>
    <w:rsid w:val="00F64BCF"/>
    <w:rsid w:val="00F7782A"/>
    <w:rsid w:val="00F82A7A"/>
    <w:rsid w:val="00F82DA6"/>
    <w:rsid w:val="00FB11CC"/>
    <w:rsid w:val="00FB4313"/>
    <w:rsid w:val="00FC0A11"/>
    <w:rsid w:val="00FC187D"/>
    <w:rsid w:val="00FC52B9"/>
    <w:rsid w:val="00FC62F1"/>
    <w:rsid w:val="00FC6B85"/>
    <w:rsid w:val="00FD041F"/>
    <w:rsid w:val="00FD651C"/>
    <w:rsid w:val="00FE1494"/>
    <w:rsid w:val="00FF05A3"/>
    <w:rsid w:val="00FF25DD"/>
    <w:rsid w:val="00FF34BB"/>
    <w:rsid w:val="00FF4D4A"/>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fillcolor="white" strokecolor="navy">
      <v:fill color="white"/>
      <v:stroke color="navy"/>
      <v:shadow on="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HTML Acronym"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566C"/>
    <w:rPr>
      <w:rFonts w:ascii="Arial" w:hAnsi="Arial" w:cs="Arial"/>
      <w:color w:val="000000"/>
    </w:rPr>
  </w:style>
  <w:style w:type="paragraph" w:styleId="Heading1">
    <w:name w:val="heading 1"/>
    <w:basedOn w:val="Normal"/>
    <w:next w:val="Normal"/>
    <w:qFormat/>
    <w:rsid w:val="00335542"/>
    <w:pPr>
      <w:keepNext/>
      <w:bidi/>
      <w:outlineLvl w:val="0"/>
    </w:pPr>
    <w:rPr>
      <w:b/>
      <w:bCs/>
    </w:rPr>
  </w:style>
  <w:style w:type="paragraph" w:styleId="Heading2">
    <w:name w:val="heading 2"/>
    <w:basedOn w:val="Normal"/>
    <w:next w:val="Normal"/>
    <w:qFormat/>
    <w:rsid w:val="00335542"/>
    <w:pPr>
      <w:keepNext/>
      <w:bidi/>
      <w:outlineLvl w:val="1"/>
    </w:pPr>
    <w:rPr>
      <w:rFonts w:cs="David"/>
      <w:sz w:val="24"/>
      <w:szCs w:val="24"/>
    </w:rPr>
  </w:style>
  <w:style w:type="paragraph" w:styleId="Heading3">
    <w:name w:val="heading 3"/>
    <w:basedOn w:val="Normal"/>
    <w:next w:val="Normal"/>
    <w:qFormat/>
    <w:rsid w:val="00335542"/>
    <w:pPr>
      <w:keepNext/>
      <w:bidi/>
      <w:outlineLvl w:val="2"/>
    </w:pPr>
    <w:rPr>
      <w:rFonts w:cs="David"/>
      <w:b/>
      <w:bCs/>
      <w:sz w:val="24"/>
      <w:szCs w:val="24"/>
    </w:rPr>
  </w:style>
  <w:style w:type="paragraph" w:styleId="Heading4">
    <w:name w:val="heading 4"/>
    <w:basedOn w:val="Normal"/>
    <w:next w:val="Normal"/>
    <w:qFormat/>
    <w:rsid w:val="00335542"/>
    <w:pPr>
      <w:keepNext/>
      <w:bidi/>
      <w:outlineLvl w:val="3"/>
    </w:pPr>
    <w:rPr>
      <w:rFonts w:cs="David"/>
      <w:b/>
      <w:bCs/>
      <w:i/>
      <w:iCs/>
      <w:sz w:val="24"/>
      <w:szCs w:val="24"/>
    </w:rPr>
  </w:style>
  <w:style w:type="paragraph" w:styleId="Heading5">
    <w:name w:val="heading 5"/>
    <w:basedOn w:val="Normal"/>
    <w:next w:val="Normal"/>
    <w:qFormat/>
    <w:rsid w:val="007D15E2"/>
    <w:pPr>
      <w:spacing w:before="240" w:after="60"/>
      <w:outlineLvl w:val="4"/>
    </w:pPr>
    <w:rPr>
      <w:b/>
      <w:bCs/>
      <w:i/>
      <w:iCs/>
      <w:sz w:val="26"/>
      <w:szCs w:val="26"/>
    </w:rPr>
  </w:style>
  <w:style w:type="paragraph" w:styleId="Heading7">
    <w:name w:val="heading 7"/>
    <w:basedOn w:val="Normal"/>
    <w:next w:val="Normal"/>
    <w:qFormat/>
    <w:rsid w:val="007D15E2"/>
    <w:p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7D15E2"/>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7D15E2"/>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35542"/>
    <w:pPr>
      <w:bidi/>
      <w:jc w:val="center"/>
    </w:pPr>
    <w:rPr>
      <w:rFonts w:cs="David"/>
      <w:b/>
      <w:bCs/>
      <w:i/>
      <w:iCs/>
      <w:sz w:val="28"/>
      <w:szCs w:val="28"/>
    </w:rPr>
  </w:style>
  <w:style w:type="paragraph" w:styleId="Subtitle">
    <w:name w:val="Subtitle"/>
    <w:basedOn w:val="Normal"/>
    <w:qFormat/>
    <w:rsid w:val="00335542"/>
    <w:pPr>
      <w:bidi/>
    </w:pPr>
    <w:rPr>
      <w:rFonts w:cs="David"/>
      <w:b/>
      <w:bCs/>
      <w:sz w:val="24"/>
      <w:szCs w:val="24"/>
    </w:rPr>
  </w:style>
  <w:style w:type="paragraph" w:styleId="BodyText">
    <w:name w:val="Body Text"/>
    <w:basedOn w:val="Normal"/>
    <w:rsid w:val="007D15E2"/>
    <w:pPr>
      <w:bidi/>
      <w:jc w:val="both"/>
    </w:pPr>
    <w:rPr>
      <w:rFonts w:ascii="Times New Roman" w:hAnsi="Times New Roman" w:cs="Times New Roman"/>
      <w:b/>
      <w:bCs/>
      <w:color w:val="auto"/>
      <w:sz w:val="24"/>
      <w:szCs w:val="24"/>
    </w:rPr>
  </w:style>
  <w:style w:type="character" w:customStyle="1" w:styleId="cnntemphi">
    <w:name w:val="cnntemphi"/>
    <w:basedOn w:val="DefaultParagraphFont"/>
    <w:rsid w:val="007D15E2"/>
  </w:style>
  <w:style w:type="character" w:customStyle="1" w:styleId="cnntemplo">
    <w:name w:val="cnntemplo"/>
    <w:basedOn w:val="DefaultParagraphFont"/>
    <w:rsid w:val="007D15E2"/>
  </w:style>
  <w:style w:type="table" w:styleId="TableGrid">
    <w:name w:val="Table Grid"/>
    <w:basedOn w:val="TableNormal"/>
    <w:uiPriority w:val="59"/>
    <w:rsid w:val="003C3D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70ABC"/>
    <w:pPr>
      <w:spacing w:before="100" w:beforeAutospacing="1" w:after="100" w:afterAutospacing="1"/>
    </w:pPr>
    <w:rPr>
      <w:rFonts w:ascii="Times New Roman" w:hAnsi="Times New Roman" w:cs="Times New Roman"/>
      <w:color w:val="auto"/>
      <w:sz w:val="24"/>
      <w:szCs w:val="24"/>
    </w:rPr>
  </w:style>
  <w:style w:type="paragraph" w:styleId="Footer">
    <w:name w:val="footer"/>
    <w:basedOn w:val="Normal"/>
    <w:link w:val="FooterChar"/>
    <w:uiPriority w:val="99"/>
    <w:rsid w:val="001A024B"/>
    <w:pPr>
      <w:tabs>
        <w:tab w:val="center" w:pos="4320"/>
        <w:tab w:val="right" w:pos="8640"/>
      </w:tabs>
    </w:pPr>
  </w:style>
  <w:style w:type="character" w:styleId="PageNumber">
    <w:name w:val="page number"/>
    <w:basedOn w:val="DefaultParagraphFont"/>
    <w:rsid w:val="001A024B"/>
  </w:style>
  <w:style w:type="paragraph" w:styleId="Header">
    <w:name w:val="header"/>
    <w:basedOn w:val="Normal"/>
    <w:link w:val="HeaderChar"/>
    <w:uiPriority w:val="99"/>
    <w:rsid w:val="001A024B"/>
    <w:pPr>
      <w:tabs>
        <w:tab w:val="center" w:pos="4320"/>
        <w:tab w:val="right" w:pos="8640"/>
      </w:tabs>
    </w:pPr>
  </w:style>
  <w:style w:type="character" w:styleId="Hyperlink">
    <w:name w:val="Hyperlink"/>
    <w:basedOn w:val="DefaultParagraphFont"/>
    <w:uiPriority w:val="99"/>
    <w:rsid w:val="00A8247A"/>
    <w:rPr>
      <w:color w:val="0000FF"/>
      <w:u w:val="single"/>
    </w:rPr>
  </w:style>
  <w:style w:type="paragraph" w:styleId="BalloonText">
    <w:name w:val="Balloon Text"/>
    <w:basedOn w:val="Normal"/>
    <w:link w:val="BalloonTextChar"/>
    <w:rsid w:val="00083020"/>
    <w:rPr>
      <w:rFonts w:ascii="Tahoma" w:hAnsi="Tahoma" w:cs="Tahoma"/>
      <w:sz w:val="16"/>
      <w:szCs w:val="16"/>
    </w:rPr>
  </w:style>
  <w:style w:type="character" w:customStyle="1" w:styleId="BalloonTextChar">
    <w:name w:val="Balloon Text Char"/>
    <w:basedOn w:val="DefaultParagraphFont"/>
    <w:link w:val="BalloonText"/>
    <w:rsid w:val="00083020"/>
    <w:rPr>
      <w:rFonts w:ascii="Tahoma" w:hAnsi="Tahoma" w:cs="Tahoma"/>
      <w:color w:val="000000"/>
      <w:sz w:val="16"/>
      <w:szCs w:val="16"/>
    </w:rPr>
  </w:style>
  <w:style w:type="table" w:styleId="TableClassic2">
    <w:name w:val="Table Classic 2"/>
    <w:basedOn w:val="TableNormal"/>
    <w:rsid w:val="0026573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LineNumber">
    <w:name w:val="line number"/>
    <w:basedOn w:val="DefaultParagraphFont"/>
    <w:rsid w:val="004C137D"/>
  </w:style>
  <w:style w:type="paragraph" w:customStyle="1" w:styleId="intro1">
    <w:name w:val="intro1"/>
    <w:basedOn w:val="Normal"/>
    <w:rsid w:val="00CB35D0"/>
    <w:pPr>
      <w:spacing w:before="100" w:beforeAutospacing="1" w:after="150" w:line="312" w:lineRule="atLeast"/>
    </w:pPr>
    <w:rPr>
      <w:rFonts w:ascii="Times New Roman" w:hAnsi="Times New Roman" w:cs="Times New Roman"/>
      <w:b/>
      <w:bCs/>
      <w:color w:val="auto"/>
      <w:sz w:val="24"/>
      <w:szCs w:val="24"/>
      <w:lang w:eastAsia="zh-TW"/>
    </w:rPr>
  </w:style>
  <w:style w:type="paragraph" w:styleId="ListParagraph">
    <w:name w:val="List Paragraph"/>
    <w:basedOn w:val="Normal"/>
    <w:link w:val="ListParagraphChar"/>
    <w:uiPriority w:val="34"/>
    <w:qFormat/>
    <w:rsid w:val="00C01A75"/>
    <w:pPr>
      <w:ind w:left="720"/>
      <w:contextualSpacing/>
    </w:pPr>
  </w:style>
  <w:style w:type="character" w:customStyle="1" w:styleId="moreinfo">
    <w:name w:val="more_info"/>
    <w:basedOn w:val="DefaultParagraphFont"/>
    <w:rsid w:val="00152152"/>
  </w:style>
  <w:style w:type="character" w:customStyle="1" w:styleId="namepolgroup">
    <w:name w:val="name_pol_group"/>
    <w:basedOn w:val="DefaultParagraphFont"/>
    <w:rsid w:val="00152152"/>
  </w:style>
  <w:style w:type="character" w:styleId="HTMLAcronym">
    <w:name w:val="HTML Acronym"/>
    <w:basedOn w:val="DefaultParagraphFont"/>
    <w:uiPriority w:val="99"/>
    <w:unhideWhenUsed/>
    <w:rsid w:val="00152152"/>
  </w:style>
  <w:style w:type="character" w:styleId="Strong">
    <w:name w:val="Strong"/>
    <w:basedOn w:val="DefaultParagraphFont"/>
    <w:uiPriority w:val="22"/>
    <w:qFormat/>
    <w:rsid w:val="0009433E"/>
    <w:rPr>
      <w:b/>
      <w:bCs/>
    </w:rPr>
  </w:style>
  <w:style w:type="paragraph" w:customStyle="1" w:styleId="Caption1">
    <w:name w:val="Caption1"/>
    <w:basedOn w:val="Normal"/>
    <w:rsid w:val="00A60FDA"/>
    <w:pPr>
      <w:spacing w:after="210"/>
    </w:pPr>
    <w:rPr>
      <w:rFonts w:ascii="Times New Roman" w:hAnsi="Times New Roman" w:cs="Times New Roman"/>
      <w:color w:val="auto"/>
      <w:sz w:val="24"/>
      <w:szCs w:val="24"/>
      <w:lang w:eastAsia="zh-TW"/>
    </w:rPr>
  </w:style>
  <w:style w:type="character" w:customStyle="1" w:styleId="at11">
    <w:name w:val="a__t11"/>
    <w:basedOn w:val="DefaultParagraphFont"/>
    <w:rsid w:val="004800C1"/>
    <w:rPr>
      <w:b/>
      <w:bCs/>
    </w:rPr>
  </w:style>
  <w:style w:type="character" w:styleId="Emphasis">
    <w:name w:val="Emphasis"/>
    <w:basedOn w:val="DefaultParagraphFont"/>
    <w:uiPriority w:val="20"/>
    <w:qFormat/>
    <w:rsid w:val="00622009"/>
    <w:rPr>
      <w:b/>
      <w:bCs/>
      <w:i w:val="0"/>
      <w:iCs w:val="0"/>
    </w:rPr>
  </w:style>
  <w:style w:type="character" w:customStyle="1" w:styleId="st1">
    <w:name w:val="st1"/>
    <w:basedOn w:val="DefaultParagraphFont"/>
    <w:rsid w:val="00622009"/>
  </w:style>
  <w:style w:type="paragraph" w:customStyle="1" w:styleId="introtxt">
    <w:name w:val="introtxt"/>
    <w:basedOn w:val="Normal"/>
    <w:rsid w:val="008132CE"/>
    <w:pPr>
      <w:spacing w:before="100" w:beforeAutospacing="1" w:after="300" w:line="336" w:lineRule="atLeast"/>
    </w:pPr>
    <w:rPr>
      <w:rFonts w:ascii="Times New Roman" w:hAnsi="Times New Roman" w:cs="Times New Roman"/>
      <w:color w:val="auto"/>
      <w:sz w:val="30"/>
      <w:szCs w:val="30"/>
      <w:lang w:eastAsia="zh-TW"/>
    </w:rPr>
  </w:style>
  <w:style w:type="paragraph" w:customStyle="1" w:styleId="Default">
    <w:name w:val="Default"/>
    <w:rsid w:val="008132CE"/>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99325B"/>
    <w:rPr>
      <w:rFonts w:ascii="Arial" w:hAnsi="Arial" w:cs="Arial"/>
      <w:color w:val="000000"/>
    </w:rPr>
  </w:style>
  <w:style w:type="character" w:customStyle="1" w:styleId="HeaderChar">
    <w:name w:val="Header Char"/>
    <w:basedOn w:val="DefaultParagraphFont"/>
    <w:link w:val="Header"/>
    <w:uiPriority w:val="99"/>
    <w:rsid w:val="00685EC2"/>
    <w:rPr>
      <w:rFonts w:ascii="Arial" w:hAnsi="Arial" w:cs="Arial"/>
      <w:color w:val="000000"/>
    </w:rPr>
  </w:style>
  <w:style w:type="paragraph" w:styleId="FootnoteText">
    <w:name w:val="footnote text"/>
    <w:basedOn w:val="Normal"/>
    <w:link w:val="FootnoteTextChar"/>
    <w:uiPriority w:val="99"/>
    <w:unhideWhenUsed/>
    <w:rsid w:val="00393614"/>
    <w:rPr>
      <w:rFonts w:asciiTheme="minorHAnsi" w:eastAsiaTheme="minorHAnsi" w:hAnsiTheme="minorHAnsi" w:cstheme="minorBidi"/>
      <w:color w:val="auto"/>
    </w:rPr>
  </w:style>
  <w:style w:type="character" w:customStyle="1" w:styleId="FootnoteTextChar">
    <w:name w:val="Footnote Text Char"/>
    <w:basedOn w:val="DefaultParagraphFont"/>
    <w:link w:val="FootnoteText"/>
    <w:uiPriority w:val="99"/>
    <w:rsid w:val="00393614"/>
    <w:rPr>
      <w:rFonts w:asciiTheme="minorHAnsi" w:eastAsiaTheme="minorHAnsi" w:hAnsiTheme="minorHAnsi" w:cstheme="minorBidi"/>
    </w:rPr>
  </w:style>
  <w:style w:type="character" w:customStyle="1" w:styleId="ListParagraphChar">
    <w:name w:val="List Paragraph Char"/>
    <w:link w:val="ListParagraph"/>
    <w:uiPriority w:val="34"/>
    <w:locked/>
    <w:rsid w:val="00393614"/>
    <w:rPr>
      <w:rFonts w:ascii="Arial" w:hAnsi="Arial" w:cs="Arial"/>
      <w:color w:val="000000"/>
    </w:rPr>
  </w:style>
  <w:style w:type="character" w:styleId="FootnoteReference">
    <w:name w:val="footnote reference"/>
    <w:basedOn w:val="DefaultParagraphFont"/>
    <w:uiPriority w:val="99"/>
    <w:unhideWhenUsed/>
    <w:rsid w:val="00393614"/>
    <w:rPr>
      <w:vertAlign w:val="superscript"/>
    </w:rPr>
  </w:style>
  <w:style w:type="character" w:customStyle="1" w:styleId="apple-converted-space">
    <w:name w:val="apple-converted-space"/>
    <w:basedOn w:val="DefaultParagraphFont"/>
    <w:rsid w:val="003936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HTML Acronym"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566C"/>
    <w:rPr>
      <w:rFonts w:ascii="Arial" w:hAnsi="Arial" w:cs="Arial"/>
      <w:color w:val="000000"/>
    </w:rPr>
  </w:style>
  <w:style w:type="paragraph" w:styleId="Heading1">
    <w:name w:val="heading 1"/>
    <w:basedOn w:val="Normal"/>
    <w:next w:val="Normal"/>
    <w:qFormat/>
    <w:rsid w:val="00335542"/>
    <w:pPr>
      <w:keepNext/>
      <w:bidi/>
      <w:outlineLvl w:val="0"/>
    </w:pPr>
    <w:rPr>
      <w:b/>
      <w:bCs/>
    </w:rPr>
  </w:style>
  <w:style w:type="paragraph" w:styleId="Heading2">
    <w:name w:val="heading 2"/>
    <w:basedOn w:val="Normal"/>
    <w:next w:val="Normal"/>
    <w:qFormat/>
    <w:rsid w:val="00335542"/>
    <w:pPr>
      <w:keepNext/>
      <w:bidi/>
      <w:outlineLvl w:val="1"/>
    </w:pPr>
    <w:rPr>
      <w:rFonts w:cs="David"/>
      <w:sz w:val="24"/>
      <w:szCs w:val="24"/>
    </w:rPr>
  </w:style>
  <w:style w:type="paragraph" w:styleId="Heading3">
    <w:name w:val="heading 3"/>
    <w:basedOn w:val="Normal"/>
    <w:next w:val="Normal"/>
    <w:qFormat/>
    <w:rsid w:val="00335542"/>
    <w:pPr>
      <w:keepNext/>
      <w:bidi/>
      <w:outlineLvl w:val="2"/>
    </w:pPr>
    <w:rPr>
      <w:rFonts w:cs="David"/>
      <w:b/>
      <w:bCs/>
      <w:sz w:val="24"/>
      <w:szCs w:val="24"/>
    </w:rPr>
  </w:style>
  <w:style w:type="paragraph" w:styleId="Heading4">
    <w:name w:val="heading 4"/>
    <w:basedOn w:val="Normal"/>
    <w:next w:val="Normal"/>
    <w:qFormat/>
    <w:rsid w:val="00335542"/>
    <w:pPr>
      <w:keepNext/>
      <w:bidi/>
      <w:outlineLvl w:val="3"/>
    </w:pPr>
    <w:rPr>
      <w:rFonts w:cs="David"/>
      <w:b/>
      <w:bCs/>
      <w:i/>
      <w:iCs/>
      <w:sz w:val="24"/>
      <w:szCs w:val="24"/>
    </w:rPr>
  </w:style>
  <w:style w:type="paragraph" w:styleId="Heading5">
    <w:name w:val="heading 5"/>
    <w:basedOn w:val="Normal"/>
    <w:next w:val="Normal"/>
    <w:qFormat/>
    <w:rsid w:val="007D15E2"/>
    <w:pPr>
      <w:spacing w:before="240" w:after="60"/>
      <w:outlineLvl w:val="4"/>
    </w:pPr>
    <w:rPr>
      <w:b/>
      <w:bCs/>
      <w:i/>
      <w:iCs/>
      <w:sz w:val="26"/>
      <w:szCs w:val="26"/>
    </w:rPr>
  </w:style>
  <w:style w:type="paragraph" w:styleId="Heading7">
    <w:name w:val="heading 7"/>
    <w:basedOn w:val="Normal"/>
    <w:next w:val="Normal"/>
    <w:qFormat/>
    <w:rsid w:val="007D15E2"/>
    <w:p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7D15E2"/>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7D15E2"/>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35542"/>
    <w:pPr>
      <w:bidi/>
      <w:jc w:val="center"/>
    </w:pPr>
    <w:rPr>
      <w:rFonts w:cs="David"/>
      <w:b/>
      <w:bCs/>
      <w:i/>
      <w:iCs/>
      <w:sz w:val="28"/>
      <w:szCs w:val="28"/>
    </w:rPr>
  </w:style>
  <w:style w:type="paragraph" w:styleId="Subtitle">
    <w:name w:val="Subtitle"/>
    <w:basedOn w:val="Normal"/>
    <w:qFormat/>
    <w:rsid w:val="00335542"/>
    <w:pPr>
      <w:bidi/>
    </w:pPr>
    <w:rPr>
      <w:rFonts w:cs="David"/>
      <w:b/>
      <w:bCs/>
      <w:sz w:val="24"/>
      <w:szCs w:val="24"/>
    </w:rPr>
  </w:style>
  <w:style w:type="paragraph" w:styleId="BodyText">
    <w:name w:val="Body Text"/>
    <w:basedOn w:val="Normal"/>
    <w:rsid w:val="007D15E2"/>
    <w:pPr>
      <w:bidi/>
      <w:jc w:val="both"/>
    </w:pPr>
    <w:rPr>
      <w:rFonts w:ascii="Times New Roman" w:hAnsi="Times New Roman" w:cs="Times New Roman"/>
      <w:b/>
      <w:bCs/>
      <w:color w:val="auto"/>
      <w:sz w:val="24"/>
      <w:szCs w:val="24"/>
    </w:rPr>
  </w:style>
  <w:style w:type="character" w:customStyle="1" w:styleId="cnntemphi">
    <w:name w:val="cnntemphi"/>
    <w:basedOn w:val="DefaultParagraphFont"/>
    <w:rsid w:val="007D15E2"/>
  </w:style>
  <w:style w:type="character" w:customStyle="1" w:styleId="cnntemplo">
    <w:name w:val="cnntemplo"/>
    <w:basedOn w:val="DefaultParagraphFont"/>
    <w:rsid w:val="007D15E2"/>
  </w:style>
  <w:style w:type="table" w:styleId="TableGrid">
    <w:name w:val="Table Grid"/>
    <w:basedOn w:val="TableNormal"/>
    <w:uiPriority w:val="59"/>
    <w:rsid w:val="003C3D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70ABC"/>
    <w:pPr>
      <w:spacing w:before="100" w:beforeAutospacing="1" w:after="100" w:afterAutospacing="1"/>
    </w:pPr>
    <w:rPr>
      <w:rFonts w:ascii="Times New Roman" w:hAnsi="Times New Roman" w:cs="Times New Roman"/>
      <w:color w:val="auto"/>
      <w:sz w:val="24"/>
      <w:szCs w:val="24"/>
    </w:rPr>
  </w:style>
  <w:style w:type="paragraph" w:styleId="Footer">
    <w:name w:val="footer"/>
    <w:basedOn w:val="Normal"/>
    <w:link w:val="FooterChar"/>
    <w:uiPriority w:val="99"/>
    <w:rsid w:val="001A024B"/>
    <w:pPr>
      <w:tabs>
        <w:tab w:val="center" w:pos="4320"/>
        <w:tab w:val="right" w:pos="8640"/>
      </w:tabs>
    </w:pPr>
  </w:style>
  <w:style w:type="character" w:styleId="PageNumber">
    <w:name w:val="page number"/>
    <w:basedOn w:val="DefaultParagraphFont"/>
    <w:rsid w:val="001A024B"/>
  </w:style>
  <w:style w:type="paragraph" w:styleId="Header">
    <w:name w:val="header"/>
    <w:basedOn w:val="Normal"/>
    <w:link w:val="HeaderChar"/>
    <w:uiPriority w:val="99"/>
    <w:rsid w:val="001A024B"/>
    <w:pPr>
      <w:tabs>
        <w:tab w:val="center" w:pos="4320"/>
        <w:tab w:val="right" w:pos="8640"/>
      </w:tabs>
    </w:pPr>
  </w:style>
  <w:style w:type="character" w:styleId="Hyperlink">
    <w:name w:val="Hyperlink"/>
    <w:basedOn w:val="DefaultParagraphFont"/>
    <w:uiPriority w:val="99"/>
    <w:rsid w:val="00A8247A"/>
    <w:rPr>
      <w:color w:val="0000FF"/>
      <w:u w:val="single"/>
    </w:rPr>
  </w:style>
  <w:style w:type="paragraph" w:styleId="BalloonText">
    <w:name w:val="Balloon Text"/>
    <w:basedOn w:val="Normal"/>
    <w:link w:val="BalloonTextChar"/>
    <w:rsid w:val="00083020"/>
    <w:rPr>
      <w:rFonts w:ascii="Tahoma" w:hAnsi="Tahoma" w:cs="Tahoma"/>
      <w:sz w:val="16"/>
      <w:szCs w:val="16"/>
    </w:rPr>
  </w:style>
  <w:style w:type="character" w:customStyle="1" w:styleId="BalloonTextChar">
    <w:name w:val="Balloon Text Char"/>
    <w:basedOn w:val="DefaultParagraphFont"/>
    <w:link w:val="BalloonText"/>
    <w:rsid w:val="00083020"/>
    <w:rPr>
      <w:rFonts w:ascii="Tahoma" w:hAnsi="Tahoma" w:cs="Tahoma"/>
      <w:color w:val="000000"/>
      <w:sz w:val="16"/>
      <w:szCs w:val="16"/>
    </w:rPr>
  </w:style>
  <w:style w:type="table" w:styleId="TableClassic2">
    <w:name w:val="Table Classic 2"/>
    <w:basedOn w:val="TableNormal"/>
    <w:rsid w:val="0026573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LineNumber">
    <w:name w:val="line number"/>
    <w:basedOn w:val="DefaultParagraphFont"/>
    <w:rsid w:val="004C137D"/>
  </w:style>
  <w:style w:type="paragraph" w:customStyle="1" w:styleId="intro1">
    <w:name w:val="intro1"/>
    <w:basedOn w:val="Normal"/>
    <w:rsid w:val="00CB35D0"/>
    <w:pPr>
      <w:spacing w:before="100" w:beforeAutospacing="1" w:after="150" w:line="312" w:lineRule="atLeast"/>
    </w:pPr>
    <w:rPr>
      <w:rFonts w:ascii="Times New Roman" w:hAnsi="Times New Roman" w:cs="Times New Roman"/>
      <w:b/>
      <w:bCs/>
      <w:color w:val="auto"/>
      <w:sz w:val="24"/>
      <w:szCs w:val="24"/>
      <w:lang w:eastAsia="zh-TW"/>
    </w:rPr>
  </w:style>
  <w:style w:type="paragraph" w:styleId="ListParagraph">
    <w:name w:val="List Paragraph"/>
    <w:basedOn w:val="Normal"/>
    <w:link w:val="ListParagraphChar"/>
    <w:uiPriority w:val="34"/>
    <w:qFormat/>
    <w:rsid w:val="00C01A75"/>
    <w:pPr>
      <w:ind w:left="720"/>
      <w:contextualSpacing/>
    </w:pPr>
  </w:style>
  <w:style w:type="character" w:customStyle="1" w:styleId="moreinfo">
    <w:name w:val="more_info"/>
    <w:basedOn w:val="DefaultParagraphFont"/>
    <w:rsid w:val="00152152"/>
  </w:style>
  <w:style w:type="character" w:customStyle="1" w:styleId="namepolgroup">
    <w:name w:val="name_pol_group"/>
    <w:basedOn w:val="DefaultParagraphFont"/>
    <w:rsid w:val="00152152"/>
  </w:style>
  <w:style w:type="character" w:styleId="HTMLAcronym">
    <w:name w:val="HTML Acronym"/>
    <w:basedOn w:val="DefaultParagraphFont"/>
    <w:uiPriority w:val="99"/>
    <w:unhideWhenUsed/>
    <w:rsid w:val="00152152"/>
  </w:style>
  <w:style w:type="character" w:styleId="Strong">
    <w:name w:val="Strong"/>
    <w:basedOn w:val="DefaultParagraphFont"/>
    <w:uiPriority w:val="22"/>
    <w:qFormat/>
    <w:rsid w:val="0009433E"/>
    <w:rPr>
      <w:b/>
      <w:bCs/>
    </w:rPr>
  </w:style>
  <w:style w:type="paragraph" w:customStyle="1" w:styleId="Caption1">
    <w:name w:val="Caption1"/>
    <w:basedOn w:val="Normal"/>
    <w:rsid w:val="00A60FDA"/>
    <w:pPr>
      <w:spacing w:after="210"/>
    </w:pPr>
    <w:rPr>
      <w:rFonts w:ascii="Times New Roman" w:hAnsi="Times New Roman" w:cs="Times New Roman"/>
      <w:color w:val="auto"/>
      <w:sz w:val="24"/>
      <w:szCs w:val="24"/>
      <w:lang w:eastAsia="zh-TW"/>
    </w:rPr>
  </w:style>
  <w:style w:type="character" w:customStyle="1" w:styleId="at11">
    <w:name w:val="a__t11"/>
    <w:basedOn w:val="DefaultParagraphFont"/>
    <w:rsid w:val="004800C1"/>
    <w:rPr>
      <w:b/>
      <w:bCs/>
    </w:rPr>
  </w:style>
  <w:style w:type="character" w:styleId="Emphasis">
    <w:name w:val="Emphasis"/>
    <w:basedOn w:val="DefaultParagraphFont"/>
    <w:uiPriority w:val="20"/>
    <w:qFormat/>
    <w:rsid w:val="00622009"/>
    <w:rPr>
      <w:b/>
      <w:bCs/>
      <w:i w:val="0"/>
      <w:iCs w:val="0"/>
    </w:rPr>
  </w:style>
  <w:style w:type="character" w:customStyle="1" w:styleId="st1">
    <w:name w:val="st1"/>
    <w:basedOn w:val="DefaultParagraphFont"/>
    <w:rsid w:val="00622009"/>
  </w:style>
  <w:style w:type="paragraph" w:customStyle="1" w:styleId="introtxt">
    <w:name w:val="introtxt"/>
    <w:basedOn w:val="Normal"/>
    <w:rsid w:val="008132CE"/>
    <w:pPr>
      <w:spacing w:before="100" w:beforeAutospacing="1" w:after="300" w:line="336" w:lineRule="atLeast"/>
    </w:pPr>
    <w:rPr>
      <w:rFonts w:ascii="Times New Roman" w:hAnsi="Times New Roman" w:cs="Times New Roman"/>
      <w:color w:val="auto"/>
      <w:sz w:val="30"/>
      <w:szCs w:val="30"/>
      <w:lang w:eastAsia="zh-TW"/>
    </w:rPr>
  </w:style>
  <w:style w:type="paragraph" w:customStyle="1" w:styleId="Default">
    <w:name w:val="Default"/>
    <w:rsid w:val="008132CE"/>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99325B"/>
    <w:rPr>
      <w:rFonts w:ascii="Arial" w:hAnsi="Arial" w:cs="Arial"/>
      <w:color w:val="000000"/>
    </w:rPr>
  </w:style>
  <w:style w:type="character" w:customStyle="1" w:styleId="HeaderChar">
    <w:name w:val="Header Char"/>
    <w:basedOn w:val="DefaultParagraphFont"/>
    <w:link w:val="Header"/>
    <w:uiPriority w:val="99"/>
    <w:rsid w:val="00685EC2"/>
    <w:rPr>
      <w:rFonts w:ascii="Arial" w:hAnsi="Arial" w:cs="Arial"/>
      <w:color w:val="000000"/>
    </w:rPr>
  </w:style>
  <w:style w:type="paragraph" w:styleId="FootnoteText">
    <w:name w:val="footnote text"/>
    <w:basedOn w:val="Normal"/>
    <w:link w:val="FootnoteTextChar"/>
    <w:uiPriority w:val="99"/>
    <w:unhideWhenUsed/>
    <w:rsid w:val="00393614"/>
    <w:rPr>
      <w:rFonts w:asciiTheme="minorHAnsi" w:eastAsiaTheme="minorHAnsi" w:hAnsiTheme="minorHAnsi" w:cstheme="minorBidi"/>
      <w:color w:val="auto"/>
    </w:rPr>
  </w:style>
  <w:style w:type="character" w:customStyle="1" w:styleId="FootnoteTextChar">
    <w:name w:val="Footnote Text Char"/>
    <w:basedOn w:val="DefaultParagraphFont"/>
    <w:link w:val="FootnoteText"/>
    <w:uiPriority w:val="99"/>
    <w:rsid w:val="00393614"/>
    <w:rPr>
      <w:rFonts w:asciiTheme="minorHAnsi" w:eastAsiaTheme="minorHAnsi" w:hAnsiTheme="minorHAnsi" w:cstheme="minorBidi"/>
    </w:rPr>
  </w:style>
  <w:style w:type="character" w:customStyle="1" w:styleId="ListParagraphChar">
    <w:name w:val="List Paragraph Char"/>
    <w:link w:val="ListParagraph"/>
    <w:uiPriority w:val="34"/>
    <w:locked/>
    <w:rsid w:val="00393614"/>
    <w:rPr>
      <w:rFonts w:ascii="Arial" w:hAnsi="Arial" w:cs="Arial"/>
      <w:color w:val="000000"/>
    </w:rPr>
  </w:style>
  <w:style w:type="character" w:styleId="FootnoteReference">
    <w:name w:val="footnote reference"/>
    <w:basedOn w:val="DefaultParagraphFont"/>
    <w:uiPriority w:val="99"/>
    <w:unhideWhenUsed/>
    <w:rsid w:val="00393614"/>
    <w:rPr>
      <w:vertAlign w:val="superscript"/>
    </w:rPr>
  </w:style>
  <w:style w:type="character" w:customStyle="1" w:styleId="apple-converted-space">
    <w:name w:val="apple-converted-space"/>
    <w:basedOn w:val="DefaultParagraphFont"/>
    <w:rsid w:val="00393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66122">
      <w:bodyDiv w:val="1"/>
      <w:marLeft w:val="0"/>
      <w:marRight w:val="0"/>
      <w:marTop w:val="0"/>
      <w:marBottom w:val="0"/>
      <w:divBdr>
        <w:top w:val="none" w:sz="0" w:space="0" w:color="auto"/>
        <w:left w:val="none" w:sz="0" w:space="0" w:color="auto"/>
        <w:bottom w:val="none" w:sz="0" w:space="0" w:color="auto"/>
        <w:right w:val="none" w:sz="0" w:space="0" w:color="auto"/>
      </w:divBdr>
    </w:div>
    <w:div w:id="47190148">
      <w:bodyDiv w:val="1"/>
      <w:marLeft w:val="0"/>
      <w:marRight w:val="0"/>
      <w:marTop w:val="0"/>
      <w:marBottom w:val="0"/>
      <w:divBdr>
        <w:top w:val="none" w:sz="0" w:space="0" w:color="auto"/>
        <w:left w:val="none" w:sz="0" w:space="0" w:color="auto"/>
        <w:bottom w:val="none" w:sz="0" w:space="0" w:color="auto"/>
        <w:right w:val="none" w:sz="0" w:space="0" w:color="auto"/>
      </w:divBdr>
    </w:div>
    <w:div w:id="61679847">
      <w:bodyDiv w:val="1"/>
      <w:marLeft w:val="0"/>
      <w:marRight w:val="0"/>
      <w:marTop w:val="0"/>
      <w:marBottom w:val="0"/>
      <w:divBdr>
        <w:top w:val="none" w:sz="0" w:space="0" w:color="auto"/>
        <w:left w:val="none" w:sz="0" w:space="0" w:color="auto"/>
        <w:bottom w:val="none" w:sz="0" w:space="0" w:color="auto"/>
        <w:right w:val="none" w:sz="0" w:space="0" w:color="auto"/>
      </w:divBdr>
    </w:div>
    <w:div w:id="67121198">
      <w:bodyDiv w:val="1"/>
      <w:marLeft w:val="0"/>
      <w:marRight w:val="0"/>
      <w:marTop w:val="0"/>
      <w:marBottom w:val="0"/>
      <w:divBdr>
        <w:top w:val="none" w:sz="0" w:space="0" w:color="auto"/>
        <w:left w:val="none" w:sz="0" w:space="0" w:color="auto"/>
        <w:bottom w:val="none" w:sz="0" w:space="0" w:color="auto"/>
        <w:right w:val="none" w:sz="0" w:space="0" w:color="auto"/>
      </w:divBdr>
    </w:div>
    <w:div w:id="70469927">
      <w:bodyDiv w:val="1"/>
      <w:marLeft w:val="0"/>
      <w:marRight w:val="0"/>
      <w:marTop w:val="0"/>
      <w:marBottom w:val="0"/>
      <w:divBdr>
        <w:top w:val="none" w:sz="0" w:space="0" w:color="auto"/>
        <w:left w:val="none" w:sz="0" w:space="0" w:color="auto"/>
        <w:bottom w:val="none" w:sz="0" w:space="0" w:color="auto"/>
        <w:right w:val="none" w:sz="0" w:space="0" w:color="auto"/>
      </w:divBdr>
    </w:div>
    <w:div w:id="90398254">
      <w:bodyDiv w:val="1"/>
      <w:marLeft w:val="0"/>
      <w:marRight w:val="0"/>
      <w:marTop w:val="0"/>
      <w:marBottom w:val="0"/>
      <w:divBdr>
        <w:top w:val="none" w:sz="0" w:space="0" w:color="auto"/>
        <w:left w:val="none" w:sz="0" w:space="0" w:color="auto"/>
        <w:bottom w:val="none" w:sz="0" w:space="0" w:color="auto"/>
        <w:right w:val="none" w:sz="0" w:space="0" w:color="auto"/>
      </w:divBdr>
    </w:div>
    <w:div w:id="102727134">
      <w:bodyDiv w:val="1"/>
      <w:marLeft w:val="0"/>
      <w:marRight w:val="0"/>
      <w:marTop w:val="0"/>
      <w:marBottom w:val="0"/>
      <w:divBdr>
        <w:top w:val="none" w:sz="0" w:space="0" w:color="auto"/>
        <w:left w:val="none" w:sz="0" w:space="0" w:color="auto"/>
        <w:bottom w:val="none" w:sz="0" w:space="0" w:color="auto"/>
        <w:right w:val="none" w:sz="0" w:space="0" w:color="auto"/>
      </w:divBdr>
      <w:divsChild>
        <w:div w:id="1423718801">
          <w:marLeft w:val="0"/>
          <w:marRight w:val="0"/>
          <w:marTop w:val="0"/>
          <w:marBottom w:val="0"/>
          <w:divBdr>
            <w:top w:val="none" w:sz="0" w:space="0" w:color="auto"/>
            <w:left w:val="none" w:sz="0" w:space="0" w:color="auto"/>
            <w:bottom w:val="none" w:sz="0" w:space="0" w:color="auto"/>
            <w:right w:val="none" w:sz="0" w:space="0" w:color="auto"/>
          </w:divBdr>
          <w:divsChild>
            <w:div w:id="552892643">
              <w:marLeft w:val="0"/>
              <w:marRight w:val="0"/>
              <w:marTop w:val="0"/>
              <w:marBottom w:val="0"/>
              <w:divBdr>
                <w:top w:val="none" w:sz="0" w:space="0" w:color="auto"/>
                <w:left w:val="none" w:sz="0" w:space="0" w:color="auto"/>
                <w:bottom w:val="none" w:sz="0" w:space="0" w:color="auto"/>
                <w:right w:val="none" w:sz="0" w:space="0" w:color="auto"/>
              </w:divBdr>
              <w:divsChild>
                <w:div w:id="1154107478">
                  <w:marLeft w:val="0"/>
                  <w:marRight w:val="0"/>
                  <w:marTop w:val="0"/>
                  <w:marBottom w:val="0"/>
                  <w:divBdr>
                    <w:top w:val="none" w:sz="0" w:space="0" w:color="auto"/>
                    <w:left w:val="none" w:sz="0" w:space="0" w:color="auto"/>
                    <w:bottom w:val="none" w:sz="0" w:space="0" w:color="auto"/>
                    <w:right w:val="none" w:sz="0" w:space="0" w:color="auto"/>
                  </w:divBdr>
                  <w:divsChild>
                    <w:div w:id="14041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99893">
      <w:bodyDiv w:val="1"/>
      <w:marLeft w:val="0"/>
      <w:marRight w:val="0"/>
      <w:marTop w:val="0"/>
      <w:marBottom w:val="0"/>
      <w:divBdr>
        <w:top w:val="none" w:sz="0" w:space="0" w:color="auto"/>
        <w:left w:val="none" w:sz="0" w:space="0" w:color="auto"/>
        <w:bottom w:val="none" w:sz="0" w:space="0" w:color="auto"/>
        <w:right w:val="none" w:sz="0" w:space="0" w:color="auto"/>
      </w:divBdr>
    </w:div>
    <w:div w:id="166137859">
      <w:bodyDiv w:val="1"/>
      <w:marLeft w:val="0"/>
      <w:marRight w:val="0"/>
      <w:marTop w:val="0"/>
      <w:marBottom w:val="0"/>
      <w:divBdr>
        <w:top w:val="none" w:sz="0" w:space="0" w:color="auto"/>
        <w:left w:val="none" w:sz="0" w:space="0" w:color="auto"/>
        <w:bottom w:val="none" w:sz="0" w:space="0" w:color="auto"/>
        <w:right w:val="none" w:sz="0" w:space="0" w:color="auto"/>
      </w:divBdr>
    </w:div>
    <w:div w:id="188417403">
      <w:bodyDiv w:val="1"/>
      <w:marLeft w:val="0"/>
      <w:marRight w:val="0"/>
      <w:marTop w:val="0"/>
      <w:marBottom w:val="0"/>
      <w:divBdr>
        <w:top w:val="none" w:sz="0" w:space="0" w:color="auto"/>
        <w:left w:val="none" w:sz="0" w:space="0" w:color="auto"/>
        <w:bottom w:val="none" w:sz="0" w:space="0" w:color="auto"/>
        <w:right w:val="none" w:sz="0" w:space="0" w:color="auto"/>
      </w:divBdr>
    </w:div>
    <w:div w:id="276834896">
      <w:bodyDiv w:val="1"/>
      <w:marLeft w:val="0"/>
      <w:marRight w:val="0"/>
      <w:marTop w:val="0"/>
      <w:marBottom w:val="0"/>
      <w:divBdr>
        <w:top w:val="none" w:sz="0" w:space="0" w:color="auto"/>
        <w:left w:val="none" w:sz="0" w:space="0" w:color="auto"/>
        <w:bottom w:val="none" w:sz="0" w:space="0" w:color="auto"/>
        <w:right w:val="none" w:sz="0" w:space="0" w:color="auto"/>
      </w:divBdr>
    </w:div>
    <w:div w:id="400829026">
      <w:bodyDiv w:val="1"/>
      <w:marLeft w:val="0"/>
      <w:marRight w:val="0"/>
      <w:marTop w:val="0"/>
      <w:marBottom w:val="0"/>
      <w:divBdr>
        <w:top w:val="none" w:sz="0" w:space="0" w:color="auto"/>
        <w:left w:val="none" w:sz="0" w:space="0" w:color="auto"/>
        <w:bottom w:val="none" w:sz="0" w:space="0" w:color="auto"/>
        <w:right w:val="none" w:sz="0" w:space="0" w:color="auto"/>
      </w:divBdr>
    </w:div>
    <w:div w:id="434130895">
      <w:bodyDiv w:val="1"/>
      <w:marLeft w:val="0"/>
      <w:marRight w:val="0"/>
      <w:marTop w:val="0"/>
      <w:marBottom w:val="0"/>
      <w:divBdr>
        <w:top w:val="none" w:sz="0" w:space="0" w:color="auto"/>
        <w:left w:val="none" w:sz="0" w:space="0" w:color="auto"/>
        <w:bottom w:val="none" w:sz="0" w:space="0" w:color="auto"/>
        <w:right w:val="none" w:sz="0" w:space="0" w:color="auto"/>
      </w:divBdr>
      <w:divsChild>
        <w:div w:id="1284531091">
          <w:marLeft w:val="0"/>
          <w:marRight w:val="0"/>
          <w:marTop w:val="0"/>
          <w:marBottom w:val="0"/>
          <w:divBdr>
            <w:top w:val="none" w:sz="0" w:space="0" w:color="auto"/>
            <w:left w:val="none" w:sz="0" w:space="0" w:color="auto"/>
            <w:bottom w:val="none" w:sz="0" w:space="0" w:color="auto"/>
            <w:right w:val="none" w:sz="0" w:space="0" w:color="auto"/>
          </w:divBdr>
          <w:divsChild>
            <w:div w:id="1258294211">
              <w:marLeft w:val="0"/>
              <w:marRight w:val="0"/>
              <w:marTop w:val="0"/>
              <w:marBottom w:val="0"/>
              <w:divBdr>
                <w:top w:val="none" w:sz="0" w:space="0" w:color="auto"/>
                <w:left w:val="none" w:sz="0" w:space="0" w:color="auto"/>
                <w:bottom w:val="none" w:sz="0" w:space="0" w:color="auto"/>
                <w:right w:val="none" w:sz="0" w:space="0" w:color="auto"/>
              </w:divBdr>
              <w:divsChild>
                <w:div w:id="57805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170572">
      <w:bodyDiv w:val="1"/>
      <w:marLeft w:val="0"/>
      <w:marRight w:val="0"/>
      <w:marTop w:val="0"/>
      <w:marBottom w:val="0"/>
      <w:divBdr>
        <w:top w:val="none" w:sz="0" w:space="0" w:color="auto"/>
        <w:left w:val="none" w:sz="0" w:space="0" w:color="auto"/>
        <w:bottom w:val="none" w:sz="0" w:space="0" w:color="auto"/>
        <w:right w:val="none" w:sz="0" w:space="0" w:color="auto"/>
      </w:divBdr>
    </w:div>
    <w:div w:id="451477859">
      <w:bodyDiv w:val="1"/>
      <w:marLeft w:val="0"/>
      <w:marRight w:val="0"/>
      <w:marTop w:val="0"/>
      <w:marBottom w:val="0"/>
      <w:divBdr>
        <w:top w:val="none" w:sz="0" w:space="0" w:color="auto"/>
        <w:left w:val="none" w:sz="0" w:space="0" w:color="auto"/>
        <w:bottom w:val="none" w:sz="0" w:space="0" w:color="auto"/>
        <w:right w:val="none" w:sz="0" w:space="0" w:color="auto"/>
      </w:divBdr>
      <w:divsChild>
        <w:div w:id="403990566">
          <w:marLeft w:val="0"/>
          <w:marRight w:val="0"/>
          <w:marTop w:val="0"/>
          <w:marBottom w:val="0"/>
          <w:divBdr>
            <w:top w:val="none" w:sz="0" w:space="0" w:color="auto"/>
            <w:left w:val="none" w:sz="0" w:space="0" w:color="auto"/>
            <w:bottom w:val="none" w:sz="0" w:space="0" w:color="auto"/>
            <w:right w:val="none" w:sz="0" w:space="0" w:color="auto"/>
          </w:divBdr>
          <w:divsChild>
            <w:div w:id="985665331">
              <w:marLeft w:val="0"/>
              <w:marRight w:val="0"/>
              <w:marTop w:val="0"/>
              <w:marBottom w:val="0"/>
              <w:divBdr>
                <w:top w:val="none" w:sz="0" w:space="0" w:color="auto"/>
                <w:left w:val="none" w:sz="0" w:space="0" w:color="auto"/>
                <w:bottom w:val="none" w:sz="0" w:space="0" w:color="auto"/>
                <w:right w:val="none" w:sz="0" w:space="0" w:color="auto"/>
              </w:divBdr>
              <w:divsChild>
                <w:div w:id="164444839">
                  <w:marLeft w:val="0"/>
                  <w:marRight w:val="0"/>
                  <w:marTop w:val="0"/>
                  <w:marBottom w:val="0"/>
                  <w:divBdr>
                    <w:top w:val="none" w:sz="0" w:space="0" w:color="auto"/>
                    <w:left w:val="none" w:sz="0" w:space="0" w:color="auto"/>
                    <w:bottom w:val="none" w:sz="0" w:space="0" w:color="auto"/>
                    <w:right w:val="none" w:sz="0" w:space="0" w:color="auto"/>
                  </w:divBdr>
                  <w:divsChild>
                    <w:div w:id="442040881">
                      <w:marLeft w:val="0"/>
                      <w:marRight w:val="0"/>
                      <w:marTop w:val="0"/>
                      <w:marBottom w:val="0"/>
                      <w:divBdr>
                        <w:top w:val="none" w:sz="0" w:space="0" w:color="auto"/>
                        <w:left w:val="none" w:sz="0" w:space="0" w:color="auto"/>
                        <w:bottom w:val="none" w:sz="0" w:space="0" w:color="auto"/>
                        <w:right w:val="none" w:sz="0" w:space="0" w:color="auto"/>
                      </w:divBdr>
                      <w:divsChild>
                        <w:div w:id="2037189690">
                          <w:marLeft w:val="0"/>
                          <w:marRight w:val="0"/>
                          <w:marTop w:val="0"/>
                          <w:marBottom w:val="0"/>
                          <w:divBdr>
                            <w:top w:val="none" w:sz="0" w:space="0" w:color="auto"/>
                            <w:left w:val="none" w:sz="0" w:space="0" w:color="auto"/>
                            <w:bottom w:val="none" w:sz="0" w:space="0" w:color="auto"/>
                            <w:right w:val="none" w:sz="0" w:space="0" w:color="auto"/>
                          </w:divBdr>
                          <w:divsChild>
                            <w:div w:id="1495485880">
                              <w:marLeft w:val="0"/>
                              <w:marRight w:val="0"/>
                              <w:marTop w:val="0"/>
                              <w:marBottom w:val="0"/>
                              <w:divBdr>
                                <w:top w:val="none" w:sz="0" w:space="0" w:color="auto"/>
                                <w:left w:val="none" w:sz="0" w:space="0" w:color="auto"/>
                                <w:bottom w:val="none" w:sz="0" w:space="0" w:color="auto"/>
                                <w:right w:val="none" w:sz="0" w:space="0" w:color="auto"/>
                              </w:divBdr>
                            </w:div>
                            <w:div w:id="46068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793591">
      <w:bodyDiv w:val="1"/>
      <w:marLeft w:val="0"/>
      <w:marRight w:val="0"/>
      <w:marTop w:val="0"/>
      <w:marBottom w:val="0"/>
      <w:divBdr>
        <w:top w:val="none" w:sz="0" w:space="0" w:color="auto"/>
        <w:left w:val="none" w:sz="0" w:space="0" w:color="auto"/>
        <w:bottom w:val="none" w:sz="0" w:space="0" w:color="auto"/>
        <w:right w:val="none" w:sz="0" w:space="0" w:color="auto"/>
      </w:divBdr>
      <w:divsChild>
        <w:div w:id="1861119505">
          <w:marLeft w:val="0"/>
          <w:marRight w:val="0"/>
          <w:marTop w:val="0"/>
          <w:marBottom w:val="0"/>
          <w:divBdr>
            <w:top w:val="none" w:sz="0" w:space="0" w:color="auto"/>
            <w:left w:val="none" w:sz="0" w:space="0" w:color="auto"/>
            <w:bottom w:val="none" w:sz="0" w:space="0" w:color="auto"/>
            <w:right w:val="none" w:sz="0" w:space="0" w:color="auto"/>
          </w:divBdr>
          <w:divsChild>
            <w:div w:id="521820129">
              <w:marLeft w:val="0"/>
              <w:marRight w:val="0"/>
              <w:marTop w:val="0"/>
              <w:marBottom w:val="0"/>
              <w:divBdr>
                <w:top w:val="none" w:sz="0" w:space="0" w:color="auto"/>
                <w:left w:val="none" w:sz="0" w:space="0" w:color="auto"/>
                <w:bottom w:val="none" w:sz="0" w:space="0" w:color="auto"/>
                <w:right w:val="none" w:sz="0" w:space="0" w:color="auto"/>
              </w:divBdr>
              <w:divsChild>
                <w:div w:id="1304307418">
                  <w:marLeft w:val="0"/>
                  <w:marRight w:val="0"/>
                  <w:marTop w:val="195"/>
                  <w:marBottom w:val="0"/>
                  <w:divBdr>
                    <w:top w:val="none" w:sz="0" w:space="0" w:color="auto"/>
                    <w:left w:val="none" w:sz="0" w:space="0" w:color="auto"/>
                    <w:bottom w:val="none" w:sz="0" w:space="0" w:color="auto"/>
                    <w:right w:val="none" w:sz="0" w:space="0" w:color="auto"/>
                  </w:divBdr>
                  <w:divsChild>
                    <w:div w:id="1259291902">
                      <w:marLeft w:val="0"/>
                      <w:marRight w:val="0"/>
                      <w:marTop w:val="0"/>
                      <w:marBottom w:val="0"/>
                      <w:divBdr>
                        <w:top w:val="none" w:sz="0" w:space="0" w:color="auto"/>
                        <w:left w:val="none" w:sz="0" w:space="0" w:color="auto"/>
                        <w:bottom w:val="none" w:sz="0" w:space="0" w:color="auto"/>
                        <w:right w:val="none" w:sz="0" w:space="0" w:color="auto"/>
                      </w:divBdr>
                      <w:divsChild>
                        <w:div w:id="135075903">
                          <w:marLeft w:val="0"/>
                          <w:marRight w:val="0"/>
                          <w:marTop w:val="0"/>
                          <w:marBottom w:val="0"/>
                          <w:divBdr>
                            <w:top w:val="none" w:sz="0" w:space="0" w:color="auto"/>
                            <w:left w:val="none" w:sz="0" w:space="0" w:color="auto"/>
                            <w:bottom w:val="none" w:sz="0" w:space="0" w:color="auto"/>
                            <w:right w:val="none" w:sz="0" w:space="0" w:color="auto"/>
                          </w:divBdr>
                          <w:divsChild>
                            <w:div w:id="2120447144">
                              <w:marLeft w:val="0"/>
                              <w:marRight w:val="0"/>
                              <w:marTop w:val="0"/>
                              <w:marBottom w:val="0"/>
                              <w:divBdr>
                                <w:top w:val="none" w:sz="0" w:space="0" w:color="auto"/>
                                <w:left w:val="none" w:sz="0" w:space="0" w:color="auto"/>
                                <w:bottom w:val="none" w:sz="0" w:space="0" w:color="auto"/>
                                <w:right w:val="none" w:sz="0" w:space="0" w:color="auto"/>
                              </w:divBdr>
                              <w:divsChild>
                                <w:div w:id="1365210130">
                                  <w:marLeft w:val="0"/>
                                  <w:marRight w:val="0"/>
                                  <w:marTop w:val="0"/>
                                  <w:marBottom w:val="0"/>
                                  <w:divBdr>
                                    <w:top w:val="none" w:sz="0" w:space="0" w:color="auto"/>
                                    <w:left w:val="none" w:sz="0" w:space="0" w:color="auto"/>
                                    <w:bottom w:val="none" w:sz="0" w:space="0" w:color="auto"/>
                                    <w:right w:val="none" w:sz="0" w:space="0" w:color="auto"/>
                                  </w:divBdr>
                                  <w:divsChild>
                                    <w:div w:id="943726249">
                                      <w:marLeft w:val="0"/>
                                      <w:marRight w:val="0"/>
                                      <w:marTop w:val="0"/>
                                      <w:marBottom w:val="0"/>
                                      <w:divBdr>
                                        <w:top w:val="none" w:sz="0" w:space="0" w:color="auto"/>
                                        <w:left w:val="none" w:sz="0" w:space="0" w:color="auto"/>
                                        <w:bottom w:val="none" w:sz="0" w:space="0" w:color="auto"/>
                                        <w:right w:val="none" w:sz="0" w:space="0" w:color="auto"/>
                                      </w:divBdr>
                                      <w:divsChild>
                                        <w:div w:id="2061707575">
                                          <w:marLeft w:val="0"/>
                                          <w:marRight w:val="0"/>
                                          <w:marTop w:val="0"/>
                                          <w:marBottom w:val="0"/>
                                          <w:divBdr>
                                            <w:top w:val="none" w:sz="0" w:space="0" w:color="auto"/>
                                            <w:left w:val="none" w:sz="0" w:space="0" w:color="auto"/>
                                            <w:bottom w:val="none" w:sz="0" w:space="0" w:color="auto"/>
                                            <w:right w:val="none" w:sz="0" w:space="0" w:color="auto"/>
                                          </w:divBdr>
                                          <w:divsChild>
                                            <w:div w:id="243877816">
                                              <w:marLeft w:val="0"/>
                                              <w:marRight w:val="0"/>
                                              <w:marTop w:val="0"/>
                                              <w:marBottom w:val="0"/>
                                              <w:divBdr>
                                                <w:top w:val="none" w:sz="0" w:space="0" w:color="auto"/>
                                                <w:left w:val="none" w:sz="0" w:space="0" w:color="auto"/>
                                                <w:bottom w:val="none" w:sz="0" w:space="0" w:color="auto"/>
                                                <w:right w:val="none" w:sz="0" w:space="0" w:color="auto"/>
                                              </w:divBdr>
                                              <w:divsChild>
                                                <w:div w:id="53698937">
                                                  <w:marLeft w:val="0"/>
                                                  <w:marRight w:val="0"/>
                                                  <w:marTop w:val="0"/>
                                                  <w:marBottom w:val="0"/>
                                                  <w:divBdr>
                                                    <w:top w:val="none" w:sz="0" w:space="0" w:color="auto"/>
                                                    <w:left w:val="none" w:sz="0" w:space="0" w:color="auto"/>
                                                    <w:bottom w:val="none" w:sz="0" w:space="0" w:color="auto"/>
                                                    <w:right w:val="none" w:sz="0" w:space="0" w:color="auto"/>
                                                  </w:divBdr>
                                                  <w:divsChild>
                                                    <w:div w:id="712920206">
                                                      <w:marLeft w:val="0"/>
                                                      <w:marRight w:val="0"/>
                                                      <w:marTop w:val="0"/>
                                                      <w:marBottom w:val="180"/>
                                                      <w:divBdr>
                                                        <w:top w:val="none" w:sz="0" w:space="0" w:color="auto"/>
                                                        <w:left w:val="none" w:sz="0" w:space="0" w:color="auto"/>
                                                        <w:bottom w:val="none" w:sz="0" w:space="0" w:color="auto"/>
                                                        <w:right w:val="none" w:sz="0" w:space="0" w:color="auto"/>
                                                      </w:divBdr>
                                                      <w:divsChild>
                                                        <w:div w:id="929434182">
                                                          <w:marLeft w:val="0"/>
                                                          <w:marRight w:val="0"/>
                                                          <w:marTop w:val="0"/>
                                                          <w:marBottom w:val="0"/>
                                                          <w:divBdr>
                                                            <w:top w:val="none" w:sz="0" w:space="0" w:color="auto"/>
                                                            <w:left w:val="none" w:sz="0" w:space="0" w:color="auto"/>
                                                            <w:bottom w:val="none" w:sz="0" w:space="0" w:color="auto"/>
                                                            <w:right w:val="none" w:sz="0" w:space="0" w:color="auto"/>
                                                          </w:divBdr>
                                                          <w:divsChild>
                                                            <w:div w:id="1129937523">
                                                              <w:marLeft w:val="0"/>
                                                              <w:marRight w:val="0"/>
                                                              <w:marTop w:val="0"/>
                                                              <w:marBottom w:val="0"/>
                                                              <w:divBdr>
                                                                <w:top w:val="none" w:sz="0" w:space="0" w:color="auto"/>
                                                                <w:left w:val="none" w:sz="0" w:space="0" w:color="auto"/>
                                                                <w:bottom w:val="none" w:sz="0" w:space="0" w:color="auto"/>
                                                                <w:right w:val="none" w:sz="0" w:space="0" w:color="auto"/>
                                                              </w:divBdr>
                                                              <w:divsChild>
                                                                <w:div w:id="651565149">
                                                                  <w:marLeft w:val="0"/>
                                                                  <w:marRight w:val="0"/>
                                                                  <w:marTop w:val="0"/>
                                                                  <w:marBottom w:val="0"/>
                                                                  <w:divBdr>
                                                                    <w:top w:val="none" w:sz="0" w:space="0" w:color="auto"/>
                                                                    <w:left w:val="none" w:sz="0" w:space="0" w:color="auto"/>
                                                                    <w:bottom w:val="none" w:sz="0" w:space="0" w:color="auto"/>
                                                                    <w:right w:val="none" w:sz="0" w:space="0" w:color="auto"/>
                                                                  </w:divBdr>
                                                                  <w:divsChild>
                                                                    <w:div w:id="755591640">
                                                                      <w:marLeft w:val="0"/>
                                                                      <w:marRight w:val="0"/>
                                                                      <w:marTop w:val="0"/>
                                                                      <w:marBottom w:val="0"/>
                                                                      <w:divBdr>
                                                                        <w:top w:val="none" w:sz="0" w:space="0" w:color="auto"/>
                                                                        <w:left w:val="none" w:sz="0" w:space="0" w:color="auto"/>
                                                                        <w:bottom w:val="none" w:sz="0" w:space="0" w:color="auto"/>
                                                                        <w:right w:val="none" w:sz="0" w:space="0" w:color="auto"/>
                                                                      </w:divBdr>
                                                                      <w:divsChild>
                                                                        <w:div w:id="1380939355">
                                                                          <w:marLeft w:val="0"/>
                                                                          <w:marRight w:val="0"/>
                                                                          <w:marTop w:val="0"/>
                                                                          <w:marBottom w:val="0"/>
                                                                          <w:divBdr>
                                                                            <w:top w:val="none" w:sz="0" w:space="0" w:color="auto"/>
                                                                            <w:left w:val="none" w:sz="0" w:space="0" w:color="auto"/>
                                                                            <w:bottom w:val="none" w:sz="0" w:space="0" w:color="auto"/>
                                                                            <w:right w:val="none" w:sz="0" w:space="0" w:color="auto"/>
                                                                          </w:divBdr>
                                                                          <w:divsChild>
                                                                            <w:div w:id="144114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09363">
      <w:bodyDiv w:val="1"/>
      <w:marLeft w:val="0"/>
      <w:marRight w:val="0"/>
      <w:marTop w:val="0"/>
      <w:marBottom w:val="0"/>
      <w:divBdr>
        <w:top w:val="none" w:sz="0" w:space="0" w:color="auto"/>
        <w:left w:val="none" w:sz="0" w:space="0" w:color="auto"/>
        <w:bottom w:val="none" w:sz="0" w:space="0" w:color="auto"/>
        <w:right w:val="none" w:sz="0" w:space="0" w:color="auto"/>
      </w:divBdr>
    </w:div>
    <w:div w:id="496768912">
      <w:bodyDiv w:val="1"/>
      <w:marLeft w:val="0"/>
      <w:marRight w:val="0"/>
      <w:marTop w:val="0"/>
      <w:marBottom w:val="0"/>
      <w:divBdr>
        <w:top w:val="none" w:sz="0" w:space="0" w:color="auto"/>
        <w:left w:val="none" w:sz="0" w:space="0" w:color="auto"/>
        <w:bottom w:val="none" w:sz="0" w:space="0" w:color="auto"/>
        <w:right w:val="none" w:sz="0" w:space="0" w:color="auto"/>
      </w:divBdr>
    </w:div>
    <w:div w:id="522130457">
      <w:bodyDiv w:val="1"/>
      <w:marLeft w:val="0"/>
      <w:marRight w:val="0"/>
      <w:marTop w:val="0"/>
      <w:marBottom w:val="0"/>
      <w:divBdr>
        <w:top w:val="none" w:sz="0" w:space="0" w:color="auto"/>
        <w:left w:val="none" w:sz="0" w:space="0" w:color="auto"/>
        <w:bottom w:val="none" w:sz="0" w:space="0" w:color="auto"/>
        <w:right w:val="none" w:sz="0" w:space="0" w:color="auto"/>
      </w:divBdr>
      <w:divsChild>
        <w:div w:id="1706785688">
          <w:marLeft w:val="0"/>
          <w:marRight w:val="0"/>
          <w:marTop w:val="0"/>
          <w:marBottom w:val="0"/>
          <w:divBdr>
            <w:top w:val="none" w:sz="0" w:space="0" w:color="auto"/>
            <w:left w:val="none" w:sz="0" w:space="0" w:color="auto"/>
            <w:bottom w:val="none" w:sz="0" w:space="0" w:color="auto"/>
            <w:right w:val="none" w:sz="0" w:space="0" w:color="auto"/>
          </w:divBdr>
          <w:divsChild>
            <w:div w:id="810555323">
              <w:marLeft w:val="0"/>
              <w:marRight w:val="0"/>
              <w:marTop w:val="0"/>
              <w:marBottom w:val="0"/>
              <w:divBdr>
                <w:top w:val="none" w:sz="0" w:space="0" w:color="auto"/>
                <w:left w:val="none" w:sz="0" w:space="0" w:color="auto"/>
                <w:bottom w:val="none" w:sz="0" w:space="0" w:color="auto"/>
                <w:right w:val="none" w:sz="0" w:space="0" w:color="auto"/>
              </w:divBdr>
              <w:divsChild>
                <w:div w:id="1129396359">
                  <w:marLeft w:val="0"/>
                  <w:marRight w:val="0"/>
                  <w:marTop w:val="0"/>
                  <w:marBottom w:val="0"/>
                  <w:divBdr>
                    <w:top w:val="none" w:sz="0" w:space="0" w:color="auto"/>
                    <w:left w:val="none" w:sz="0" w:space="0" w:color="auto"/>
                    <w:bottom w:val="none" w:sz="0" w:space="0" w:color="auto"/>
                    <w:right w:val="none" w:sz="0" w:space="0" w:color="auto"/>
                  </w:divBdr>
                  <w:divsChild>
                    <w:div w:id="38287389">
                      <w:marLeft w:val="0"/>
                      <w:marRight w:val="0"/>
                      <w:marTop w:val="0"/>
                      <w:marBottom w:val="0"/>
                      <w:divBdr>
                        <w:top w:val="none" w:sz="0" w:space="0" w:color="auto"/>
                        <w:left w:val="none" w:sz="0" w:space="0" w:color="auto"/>
                        <w:bottom w:val="none" w:sz="0" w:space="0" w:color="auto"/>
                        <w:right w:val="none" w:sz="0" w:space="0" w:color="auto"/>
                      </w:divBdr>
                      <w:divsChild>
                        <w:div w:id="1806000298">
                          <w:marLeft w:val="0"/>
                          <w:marRight w:val="0"/>
                          <w:marTop w:val="0"/>
                          <w:marBottom w:val="0"/>
                          <w:divBdr>
                            <w:top w:val="none" w:sz="0" w:space="0" w:color="auto"/>
                            <w:left w:val="none" w:sz="0" w:space="0" w:color="auto"/>
                            <w:bottom w:val="none" w:sz="0" w:space="0" w:color="auto"/>
                            <w:right w:val="none" w:sz="0" w:space="0" w:color="auto"/>
                          </w:divBdr>
                          <w:divsChild>
                            <w:div w:id="17435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043586">
      <w:bodyDiv w:val="1"/>
      <w:marLeft w:val="0"/>
      <w:marRight w:val="0"/>
      <w:marTop w:val="0"/>
      <w:marBottom w:val="0"/>
      <w:divBdr>
        <w:top w:val="none" w:sz="0" w:space="0" w:color="auto"/>
        <w:left w:val="none" w:sz="0" w:space="0" w:color="auto"/>
        <w:bottom w:val="none" w:sz="0" w:space="0" w:color="auto"/>
        <w:right w:val="none" w:sz="0" w:space="0" w:color="auto"/>
      </w:divBdr>
    </w:div>
    <w:div w:id="575749817">
      <w:bodyDiv w:val="1"/>
      <w:marLeft w:val="0"/>
      <w:marRight w:val="0"/>
      <w:marTop w:val="0"/>
      <w:marBottom w:val="0"/>
      <w:divBdr>
        <w:top w:val="none" w:sz="0" w:space="0" w:color="auto"/>
        <w:left w:val="none" w:sz="0" w:space="0" w:color="auto"/>
        <w:bottom w:val="none" w:sz="0" w:space="0" w:color="auto"/>
        <w:right w:val="none" w:sz="0" w:space="0" w:color="auto"/>
      </w:divBdr>
      <w:divsChild>
        <w:div w:id="686442829">
          <w:marLeft w:val="0"/>
          <w:marRight w:val="0"/>
          <w:marTop w:val="0"/>
          <w:marBottom w:val="0"/>
          <w:divBdr>
            <w:top w:val="none" w:sz="0" w:space="0" w:color="auto"/>
            <w:left w:val="none" w:sz="0" w:space="0" w:color="auto"/>
            <w:bottom w:val="none" w:sz="0" w:space="0" w:color="auto"/>
            <w:right w:val="none" w:sz="0" w:space="0" w:color="auto"/>
          </w:divBdr>
          <w:divsChild>
            <w:div w:id="5862262">
              <w:marLeft w:val="0"/>
              <w:marRight w:val="0"/>
              <w:marTop w:val="0"/>
              <w:marBottom w:val="0"/>
              <w:divBdr>
                <w:top w:val="none" w:sz="0" w:space="0" w:color="auto"/>
                <w:left w:val="none" w:sz="0" w:space="0" w:color="auto"/>
                <w:bottom w:val="none" w:sz="0" w:space="0" w:color="auto"/>
                <w:right w:val="none" w:sz="0" w:space="0" w:color="auto"/>
              </w:divBdr>
              <w:divsChild>
                <w:div w:id="822545305">
                  <w:marLeft w:val="0"/>
                  <w:marRight w:val="0"/>
                  <w:marTop w:val="0"/>
                  <w:marBottom w:val="0"/>
                  <w:divBdr>
                    <w:top w:val="none" w:sz="0" w:space="0" w:color="auto"/>
                    <w:left w:val="none" w:sz="0" w:space="0" w:color="auto"/>
                    <w:bottom w:val="none" w:sz="0" w:space="0" w:color="auto"/>
                    <w:right w:val="none" w:sz="0" w:space="0" w:color="auto"/>
                  </w:divBdr>
                  <w:divsChild>
                    <w:div w:id="990869827">
                      <w:marLeft w:val="0"/>
                      <w:marRight w:val="0"/>
                      <w:marTop w:val="0"/>
                      <w:marBottom w:val="0"/>
                      <w:divBdr>
                        <w:top w:val="none" w:sz="0" w:space="0" w:color="auto"/>
                        <w:left w:val="none" w:sz="0" w:space="0" w:color="auto"/>
                        <w:bottom w:val="none" w:sz="0" w:space="0" w:color="auto"/>
                        <w:right w:val="none" w:sz="0" w:space="0" w:color="auto"/>
                      </w:divBdr>
                      <w:divsChild>
                        <w:div w:id="579994726">
                          <w:marLeft w:val="0"/>
                          <w:marRight w:val="0"/>
                          <w:marTop w:val="0"/>
                          <w:marBottom w:val="0"/>
                          <w:divBdr>
                            <w:top w:val="none" w:sz="0" w:space="0" w:color="auto"/>
                            <w:left w:val="none" w:sz="0" w:space="0" w:color="auto"/>
                            <w:bottom w:val="none" w:sz="0" w:space="0" w:color="auto"/>
                            <w:right w:val="none" w:sz="0" w:space="0" w:color="auto"/>
                          </w:divBdr>
                          <w:divsChild>
                            <w:div w:id="942499968">
                              <w:marLeft w:val="-225"/>
                              <w:marRight w:val="-225"/>
                              <w:marTop w:val="0"/>
                              <w:marBottom w:val="0"/>
                              <w:divBdr>
                                <w:top w:val="none" w:sz="0" w:space="0" w:color="auto"/>
                                <w:left w:val="none" w:sz="0" w:space="0" w:color="auto"/>
                                <w:bottom w:val="none" w:sz="0" w:space="0" w:color="auto"/>
                                <w:right w:val="none" w:sz="0" w:space="0" w:color="auto"/>
                              </w:divBdr>
                              <w:divsChild>
                                <w:div w:id="1251698029">
                                  <w:marLeft w:val="0"/>
                                  <w:marRight w:val="0"/>
                                  <w:marTop w:val="0"/>
                                  <w:marBottom w:val="0"/>
                                  <w:divBdr>
                                    <w:top w:val="none" w:sz="0" w:space="0" w:color="auto"/>
                                    <w:left w:val="none" w:sz="0" w:space="0" w:color="auto"/>
                                    <w:bottom w:val="none" w:sz="0" w:space="0" w:color="auto"/>
                                    <w:right w:val="none" w:sz="0" w:space="0" w:color="auto"/>
                                  </w:divBdr>
                                  <w:divsChild>
                                    <w:div w:id="1125077530">
                                      <w:marLeft w:val="0"/>
                                      <w:marRight w:val="0"/>
                                      <w:marTop w:val="0"/>
                                      <w:marBottom w:val="0"/>
                                      <w:divBdr>
                                        <w:top w:val="none" w:sz="0" w:space="0" w:color="auto"/>
                                        <w:left w:val="none" w:sz="0" w:space="0" w:color="auto"/>
                                        <w:bottom w:val="none" w:sz="0" w:space="0" w:color="auto"/>
                                        <w:right w:val="none" w:sz="0" w:space="0" w:color="auto"/>
                                      </w:divBdr>
                                      <w:divsChild>
                                        <w:div w:id="1096049646">
                                          <w:marLeft w:val="0"/>
                                          <w:marRight w:val="0"/>
                                          <w:marTop w:val="0"/>
                                          <w:marBottom w:val="0"/>
                                          <w:divBdr>
                                            <w:top w:val="none" w:sz="0" w:space="0" w:color="auto"/>
                                            <w:left w:val="none" w:sz="0" w:space="0" w:color="auto"/>
                                            <w:bottom w:val="none" w:sz="0" w:space="0" w:color="auto"/>
                                            <w:right w:val="none" w:sz="0" w:space="0" w:color="auto"/>
                                          </w:divBdr>
                                          <w:divsChild>
                                            <w:div w:id="1585994393">
                                              <w:marLeft w:val="0"/>
                                              <w:marRight w:val="0"/>
                                              <w:marTop w:val="0"/>
                                              <w:marBottom w:val="0"/>
                                              <w:divBdr>
                                                <w:top w:val="none" w:sz="0" w:space="0" w:color="auto"/>
                                                <w:left w:val="none" w:sz="0" w:space="0" w:color="auto"/>
                                                <w:bottom w:val="none" w:sz="0" w:space="0" w:color="auto"/>
                                                <w:right w:val="none" w:sz="0" w:space="0" w:color="auto"/>
                                              </w:divBdr>
                                              <w:divsChild>
                                                <w:div w:id="2016572753">
                                                  <w:marLeft w:val="0"/>
                                                  <w:marRight w:val="0"/>
                                                  <w:marTop w:val="0"/>
                                                  <w:marBottom w:val="0"/>
                                                  <w:divBdr>
                                                    <w:top w:val="none" w:sz="0" w:space="0" w:color="auto"/>
                                                    <w:left w:val="none" w:sz="0" w:space="0" w:color="auto"/>
                                                    <w:bottom w:val="none" w:sz="0" w:space="0" w:color="auto"/>
                                                    <w:right w:val="none" w:sz="0" w:space="0" w:color="auto"/>
                                                  </w:divBdr>
                                                  <w:divsChild>
                                                    <w:div w:id="1530993095">
                                                      <w:marLeft w:val="0"/>
                                                      <w:marRight w:val="0"/>
                                                      <w:marTop w:val="0"/>
                                                      <w:marBottom w:val="400"/>
                                                      <w:divBdr>
                                                        <w:top w:val="none" w:sz="0" w:space="0" w:color="auto"/>
                                                        <w:left w:val="none" w:sz="0" w:space="0" w:color="auto"/>
                                                        <w:bottom w:val="none" w:sz="0" w:space="0" w:color="auto"/>
                                                        <w:right w:val="none" w:sz="0" w:space="0" w:color="auto"/>
                                                      </w:divBdr>
                                                      <w:divsChild>
                                                        <w:div w:id="321355717">
                                                          <w:marLeft w:val="0"/>
                                                          <w:marRight w:val="0"/>
                                                          <w:marTop w:val="0"/>
                                                          <w:marBottom w:val="0"/>
                                                          <w:divBdr>
                                                            <w:top w:val="none" w:sz="0" w:space="0" w:color="auto"/>
                                                            <w:left w:val="none" w:sz="0" w:space="0" w:color="auto"/>
                                                            <w:bottom w:val="none" w:sz="0" w:space="0" w:color="auto"/>
                                                            <w:right w:val="none" w:sz="0" w:space="0" w:color="auto"/>
                                                          </w:divBdr>
                                                          <w:divsChild>
                                                            <w:div w:id="607354396">
                                                              <w:marLeft w:val="0"/>
                                                              <w:marRight w:val="0"/>
                                                              <w:marTop w:val="0"/>
                                                              <w:marBottom w:val="0"/>
                                                              <w:divBdr>
                                                                <w:top w:val="none" w:sz="0" w:space="0" w:color="auto"/>
                                                                <w:left w:val="none" w:sz="0" w:space="0" w:color="auto"/>
                                                                <w:bottom w:val="single" w:sz="6" w:space="13" w:color="ECECEC"/>
                                                                <w:right w:val="none" w:sz="0" w:space="0" w:color="auto"/>
                                                              </w:divBdr>
                                                              <w:divsChild>
                                                                <w:div w:id="1249386061">
                                                                  <w:marLeft w:val="0"/>
                                                                  <w:marRight w:val="0"/>
                                                                  <w:marTop w:val="0"/>
                                                                  <w:marBottom w:val="0"/>
                                                                  <w:divBdr>
                                                                    <w:top w:val="none" w:sz="0" w:space="0" w:color="auto"/>
                                                                    <w:left w:val="none" w:sz="0" w:space="0" w:color="auto"/>
                                                                    <w:bottom w:val="none" w:sz="0" w:space="0" w:color="auto"/>
                                                                    <w:right w:val="none" w:sz="0" w:space="0" w:color="auto"/>
                                                                  </w:divBdr>
                                                                  <w:divsChild>
                                                                    <w:div w:id="1735202175">
                                                                      <w:marLeft w:val="0"/>
                                                                      <w:marRight w:val="0"/>
                                                                      <w:marTop w:val="0"/>
                                                                      <w:marBottom w:val="0"/>
                                                                      <w:divBdr>
                                                                        <w:top w:val="none" w:sz="0" w:space="0" w:color="auto"/>
                                                                        <w:left w:val="none" w:sz="0" w:space="0" w:color="auto"/>
                                                                        <w:bottom w:val="none" w:sz="0" w:space="0" w:color="auto"/>
                                                                        <w:right w:val="none" w:sz="0" w:space="0" w:color="auto"/>
                                                                      </w:divBdr>
                                                                      <w:divsChild>
                                                                        <w:div w:id="1351638112">
                                                                          <w:marLeft w:val="0"/>
                                                                          <w:marRight w:val="0"/>
                                                                          <w:marTop w:val="0"/>
                                                                          <w:marBottom w:val="0"/>
                                                                          <w:divBdr>
                                                                            <w:top w:val="none" w:sz="0" w:space="0" w:color="auto"/>
                                                                            <w:left w:val="none" w:sz="0" w:space="0" w:color="auto"/>
                                                                            <w:bottom w:val="none" w:sz="0" w:space="0" w:color="auto"/>
                                                                            <w:right w:val="none" w:sz="0" w:space="0" w:color="auto"/>
                                                                          </w:divBdr>
                                                                        </w:div>
                                                                      </w:divsChild>
                                                                    </w:div>
                                                                    <w:div w:id="1502508339">
                                                                      <w:marLeft w:val="0"/>
                                                                      <w:marRight w:val="0"/>
                                                                      <w:marTop w:val="0"/>
                                                                      <w:marBottom w:val="0"/>
                                                                      <w:divBdr>
                                                                        <w:top w:val="none" w:sz="0" w:space="0" w:color="auto"/>
                                                                        <w:left w:val="none" w:sz="0" w:space="0" w:color="auto"/>
                                                                        <w:bottom w:val="none" w:sz="0" w:space="0" w:color="auto"/>
                                                                        <w:right w:val="none" w:sz="0" w:space="0" w:color="auto"/>
                                                                      </w:divBdr>
                                                                      <w:divsChild>
                                                                        <w:div w:id="1446728091">
                                                                          <w:marLeft w:val="0"/>
                                                                          <w:marRight w:val="0"/>
                                                                          <w:marTop w:val="0"/>
                                                                          <w:marBottom w:val="0"/>
                                                                          <w:divBdr>
                                                                            <w:top w:val="none" w:sz="0" w:space="0" w:color="auto"/>
                                                                            <w:left w:val="none" w:sz="0" w:space="0" w:color="auto"/>
                                                                            <w:bottom w:val="none" w:sz="0" w:space="0" w:color="auto"/>
                                                                            <w:right w:val="none" w:sz="0" w:space="0" w:color="auto"/>
                                                                          </w:divBdr>
                                                                          <w:divsChild>
                                                                            <w:div w:id="1158302400">
                                                                              <w:marLeft w:val="0"/>
                                                                              <w:marRight w:val="0"/>
                                                                              <w:marTop w:val="0"/>
                                                                              <w:marBottom w:val="0"/>
                                                                              <w:divBdr>
                                                                                <w:top w:val="none" w:sz="0" w:space="0" w:color="auto"/>
                                                                                <w:left w:val="none" w:sz="0" w:space="0" w:color="auto"/>
                                                                                <w:bottom w:val="none" w:sz="0" w:space="0" w:color="auto"/>
                                                                                <w:right w:val="none" w:sz="0" w:space="0" w:color="auto"/>
                                                                              </w:divBdr>
                                                                            </w:div>
                                                                            <w:div w:id="116778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55832">
                                                                  <w:marLeft w:val="0"/>
                                                                  <w:marRight w:val="0"/>
                                                                  <w:marTop w:val="0"/>
                                                                  <w:marBottom w:val="0"/>
                                                                  <w:divBdr>
                                                                    <w:top w:val="none" w:sz="0" w:space="0" w:color="auto"/>
                                                                    <w:left w:val="none" w:sz="0" w:space="0" w:color="auto"/>
                                                                    <w:bottom w:val="none" w:sz="0" w:space="0" w:color="auto"/>
                                                                    <w:right w:val="none" w:sz="0" w:space="0" w:color="auto"/>
                                                                  </w:divBdr>
                                                                  <w:divsChild>
                                                                    <w:div w:id="471099275">
                                                                      <w:marLeft w:val="0"/>
                                                                      <w:marRight w:val="0"/>
                                                                      <w:marTop w:val="0"/>
                                                                      <w:marBottom w:val="0"/>
                                                                      <w:divBdr>
                                                                        <w:top w:val="none" w:sz="0" w:space="0" w:color="auto"/>
                                                                        <w:left w:val="none" w:sz="0" w:space="0" w:color="auto"/>
                                                                        <w:bottom w:val="none" w:sz="0" w:space="0" w:color="auto"/>
                                                                        <w:right w:val="none" w:sz="0" w:space="0" w:color="auto"/>
                                                                      </w:divBdr>
                                                                      <w:divsChild>
                                                                        <w:div w:id="648946234">
                                                                          <w:marLeft w:val="0"/>
                                                                          <w:marRight w:val="0"/>
                                                                          <w:marTop w:val="0"/>
                                                                          <w:marBottom w:val="0"/>
                                                                          <w:divBdr>
                                                                            <w:top w:val="none" w:sz="0" w:space="0" w:color="auto"/>
                                                                            <w:left w:val="none" w:sz="0" w:space="0" w:color="auto"/>
                                                                            <w:bottom w:val="none" w:sz="0" w:space="0" w:color="auto"/>
                                                                            <w:right w:val="none" w:sz="0" w:space="0" w:color="auto"/>
                                                                          </w:divBdr>
                                                                          <w:divsChild>
                                                                            <w:div w:id="6740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4730131">
      <w:bodyDiv w:val="1"/>
      <w:marLeft w:val="0"/>
      <w:marRight w:val="0"/>
      <w:marTop w:val="0"/>
      <w:marBottom w:val="0"/>
      <w:divBdr>
        <w:top w:val="none" w:sz="0" w:space="0" w:color="auto"/>
        <w:left w:val="none" w:sz="0" w:space="0" w:color="auto"/>
        <w:bottom w:val="none" w:sz="0" w:space="0" w:color="auto"/>
        <w:right w:val="none" w:sz="0" w:space="0" w:color="auto"/>
      </w:divBdr>
    </w:div>
    <w:div w:id="602684486">
      <w:bodyDiv w:val="1"/>
      <w:marLeft w:val="0"/>
      <w:marRight w:val="0"/>
      <w:marTop w:val="0"/>
      <w:marBottom w:val="0"/>
      <w:divBdr>
        <w:top w:val="none" w:sz="0" w:space="0" w:color="auto"/>
        <w:left w:val="none" w:sz="0" w:space="0" w:color="auto"/>
        <w:bottom w:val="none" w:sz="0" w:space="0" w:color="auto"/>
        <w:right w:val="none" w:sz="0" w:space="0" w:color="auto"/>
      </w:divBdr>
    </w:div>
    <w:div w:id="657071894">
      <w:bodyDiv w:val="1"/>
      <w:marLeft w:val="0"/>
      <w:marRight w:val="0"/>
      <w:marTop w:val="0"/>
      <w:marBottom w:val="0"/>
      <w:divBdr>
        <w:top w:val="none" w:sz="0" w:space="0" w:color="auto"/>
        <w:left w:val="none" w:sz="0" w:space="0" w:color="auto"/>
        <w:bottom w:val="none" w:sz="0" w:space="0" w:color="auto"/>
        <w:right w:val="none" w:sz="0" w:space="0" w:color="auto"/>
      </w:divBdr>
    </w:div>
    <w:div w:id="673147816">
      <w:bodyDiv w:val="1"/>
      <w:marLeft w:val="0"/>
      <w:marRight w:val="0"/>
      <w:marTop w:val="0"/>
      <w:marBottom w:val="0"/>
      <w:divBdr>
        <w:top w:val="none" w:sz="0" w:space="0" w:color="auto"/>
        <w:left w:val="none" w:sz="0" w:space="0" w:color="auto"/>
        <w:bottom w:val="none" w:sz="0" w:space="0" w:color="auto"/>
        <w:right w:val="none" w:sz="0" w:space="0" w:color="auto"/>
      </w:divBdr>
    </w:div>
    <w:div w:id="773328134">
      <w:bodyDiv w:val="1"/>
      <w:marLeft w:val="0"/>
      <w:marRight w:val="0"/>
      <w:marTop w:val="0"/>
      <w:marBottom w:val="0"/>
      <w:divBdr>
        <w:top w:val="none" w:sz="0" w:space="0" w:color="auto"/>
        <w:left w:val="none" w:sz="0" w:space="0" w:color="auto"/>
        <w:bottom w:val="none" w:sz="0" w:space="0" w:color="auto"/>
        <w:right w:val="none" w:sz="0" w:space="0" w:color="auto"/>
      </w:divBdr>
    </w:div>
    <w:div w:id="784808685">
      <w:bodyDiv w:val="1"/>
      <w:marLeft w:val="0"/>
      <w:marRight w:val="0"/>
      <w:marTop w:val="0"/>
      <w:marBottom w:val="0"/>
      <w:divBdr>
        <w:top w:val="none" w:sz="0" w:space="0" w:color="auto"/>
        <w:left w:val="none" w:sz="0" w:space="0" w:color="auto"/>
        <w:bottom w:val="none" w:sz="0" w:space="0" w:color="auto"/>
        <w:right w:val="none" w:sz="0" w:space="0" w:color="auto"/>
      </w:divBdr>
    </w:div>
    <w:div w:id="804783972">
      <w:bodyDiv w:val="1"/>
      <w:marLeft w:val="0"/>
      <w:marRight w:val="0"/>
      <w:marTop w:val="0"/>
      <w:marBottom w:val="0"/>
      <w:divBdr>
        <w:top w:val="none" w:sz="0" w:space="0" w:color="auto"/>
        <w:left w:val="none" w:sz="0" w:space="0" w:color="auto"/>
        <w:bottom w:val="none" w:sz="0" w:space="0" w:color="auto"/>
        <w:right w:val="none" w:sz="0" w:space="0" w:color="auto"/>
      </w:divBdr>
    </w:div>
    <w:div w:id="833883354">
      <w:bodyDiv w:val="1"/>
      <w:marLeft w:val="0"/>
      <w:marRight w:val="0"/>
      <w:marTop w:val="0"/>
      <w:marBottom w:val="0"/>
      <w:divBdr>
        <w:top w:val="none" w:sz="0" w:space="0" w:color="auto"/>
        <w:left w:val="none" w:sz="0" w:space="0" w:color="auto"/>
        <w:bottom w:val="none" w:sz="0" w:space="0" w:color="auto"/>
        <w:right w:val="none" w:sz="0" w:space="0" w:color="auto"/>
      </w:divBdr>
      <w:divsChild>
        <w:div w:id="1655837188">
          <w:marLeft w:val="0"/>
          <w:marRight w:val="0"/>
          <w:marTop w:val="0"/>
          <w:marBottom w:val="0"/>
          <w:divBdr>
            <w:top w:val="none" w:sz="0" w:space="0" w:color="auto"/>
            <w:left w:val="none" w:sz="0" w:space="0" w:color="auto"/>
            <w:bottom w:val="none" w:sz="0" w:space="0" w:color="auto"/>
            <w:right w:val="none" w:sz="0" w:space="0" w:color="auto"/>
          </w:divBdr>
          <w:divsChild>
            <w:div w:id="2004160495">
              <w:marLeft w:val="0"/>
              <w:marRight w:val="0"/>
              <w:marTop w:val="0"/>
              <w:marBottom w:val="0"/>
              <w:divBdr>
                <w:top w:val="none" w:sz="0" w:space="0" w:color="auto"/>
                <w:left w:val="none" w:sz="0" w:space="0" w:color="auto"/>
                <w:bottom w:val="none" w:sz="0" w:space="0" w:color="auto"/>
                <w:right w:val="none" w:sz="0" w:space="0" w:color="auto"/>
              </w:divBdr>
              <w:divsChild>
                <w:div w:id="192109881">
                  <w:marLeft w:val="0"/>
                  <w:marRight w:val="0"/>
                  <w:marTop w:val="0"/>
                  <w:marBottom w:val="0"/>
                  <w:divBdr>
                    <w:top w:val="none" w:sz="0" w:space="0" w:color="auto"/>
                    <w:left w:val="none" w:sz="0" w:space="0" w:color="auto"/>
                    <w:bottom w:val="none" w:sz="0" w:space="0" w:color="auto"/>
                    <w:right w:val="none" w:sz="0" w:space="0" w:color="auto"/>
                  </w:divBdr>
                  <w:divsChild>
                    <w:div w:id="32428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10889">
      <w:bodyDiv w:val="1"/>
      <w:marLeft w:val="0"/>
      <w:marRight w:val="0"/>
      <w:marTop w:val="0"/>
      <w:marBottom w:val="0"/>
      <w:divBdr>
        <w:top w:val="none" w:sz="0" w:space="0" w:color="auto"/>
        <w:left w:val="none" w:sz="0" w:space="0" w:color="auto"/>
        <w:bottom w:val="none" w:sz="0" w:space="0" w:color="auto"/>
        <w:right w:val="none" w:sz="0" w:space="0" w:color="auto"/>
      </w:divBdr>
    </w:div>
    <w:div w:id="878663219">
      <w:bodyDiv w:val="1"/>
      <w:marLeft w:val="0"/>
      <w:marRight w:val="0"/>
      <w:marTop w:val="0"/>
      <w:marBottom w:val="0"/>
      <w:divBdr>
        <w:top w:val="none" w:sz="0" w:space="0" w:color="auto"/>
        <w:left w:val="none" w:sz="0" w:space="0" w:color="auto"/>
        <w:bottom w:val="none" w:sz="0" w:space="0" w:color="auto"/>
        <w:right w:val="none" w:sz="0" w:space="0" w:color="auto"/>
      </w:divBdr>
    </w:div>
    <w:div w:id="888297843">
      <w:bodyDiv w:val="1"/>
      <w:marLeft w:val="0"/>
      <w:marRight w:val="0"/>
      <w:marTop w:val="0"/>
      <w:marBottom w:val="0"/>
      <w:divBdr>
        <w:top w:val="none" w:sz="0" w:space="0" w:color="auto"/>
        <w:left w:val="none" w:sz="0" w:space="0" w:color="auto"/>
        <w:bottom w:val="none" w:sz="0" w:space="0" w:color="auto"/>
        <w:right w:val="none" w:sz="0" w:space="0" w:color="auto"/>
      </w:divBdr>
    </w:div>
    <w:div w:id="976178410">
      <w:bodyDiv w:val="1"/>
      <w:marLeft w:val="0"/>
      <w:marRight w:val="0"/>
      <w:marTop w:val="0"/>
      <w:marBottom w:val="0"/>
      <w:divBdr>
        <w:top w:val="none" w:sz="0" w:space="0" w:color="auto"/>
        <w:left w:val="none" w:sz="0" w:space="0" w:color="auto"/>
        <w:bottom w:val="none" w:sz="0" w:space="0" w:color="auto"/>
        <w:right w:val="none" w:sz="0" w:space="0" w:color="auto"/>
      </w:divBdr>
    </w:div>
    <w:div w:id="982664382">
      <w:bodyDiv w:val="1"/>
      <w:marLeft w:val="0"/>
      <w:marRight w:val="0"/>
      <w:marTop w:val="0"/>
      <w:marBottom w:val="0"/>
      <w:divBdr>
        <w:top w:val="none" w:sz="0" w:space="0" w:color="auto"/>
        <w:left w:val="none" w:sz="0" w:space="0" w:color="auto"/>
        <w:bottom w:val="none" w:sz="0" w:space="0" w:color="auto"/>
        <w:right w:val="none" w:sz="0" w:space="0" w:color="auto"/>
      </w:divBdr>
    </w:div>
    <w:div w:id="1014571882">
      <w:bodyDiv w:val="1"/>
      <w:marLeft w:val="0"/>
      <w:marRight w:val="0"/>
      <w:marTop w:val="0"/>
      <w:marBottom w:val="0"/>
      <w:divBdr>
        <w:top w:val="none" w:sz="0" w:space="0" w:color="auto"/>
        <w:left w:val="none" w:sz="0" w:space="0" w:color="auto"/>
        <w:bottom w:val="none" w:sz="0" w:space="0" w:color="auto"/>
        <w:right w:val="none" w:sz="0" w:space="0" w:color="auto"/>
      </w:divBdr>
    </w:div>
    <w:div w:id="1067145526">
      <w:bodyDiv w:val="1"/>
      <w:marLeft w:val="0"/>
      <w:marRight w:val="0"/>
      <w:marTop w:val="0"/>
      <w:marBottom w:val="0"/>
      <w:divBdr>
        <w:top w:val="none" w:sz="0" w:space="0" w:color="auto"/>
        <w:left w:val="none" w:sz="0" w:space="0" w:color="auto"/>
        <w:bottom w:val="none" w:sz="0" w:space="0" w:color="auto"/>
        <w:right w:val="none" w:sz="0" w:space="0" w:color="auto"/>
      </w:divBdr>
      <w:divsChild>
        <w:div w:id="893927327">
          <w:marLeft w:val="0"/>
          <w:marRight w:val="0"/>
          <w:marTop w:val="0"/>
          <w:marBottom w:val="0"/>
          <w:divBdr>
            <w:top w:val="none" w:sz="0" w:space="0" w:color="auto"/>
            <w:left w:val="none" w:sz="0" w:space="0" w:color="auto"/>
            <w:bottom w:val="none" w:sz="0" w:space="0" w:color="auto"/>
            <w:right w:val="none" w:sz="0" w:space="0" w:color="auto"/>
          </w:divBdr>
          <w:divsChild>
            <w:div w:id="554661394">
              <w:marLeft w:val="-225"/>
              <w:marRight w:val="-225"/>
              <w:marTop w:val="0"/>
              <w:marBottom w:val="0"/>
              <w:divBdr>
                <w:top w:val="none" w:sz="0" w:space="0" w:color="auto"/>
                <w:left w:val="none" w:sz="0" w:space="0" w:color="auto"/>
                <w:bottom w:val="none" w:sz="0" w:space="0" w:color="auto"/>
                <w:right w:val="none" w:sz="0" w:space="0" w:color="auto"/>
              </w:divBdr>
              <w:divsChild>
                <w:div w:id="1731534447">
                  <w:marLeft w:val="0"/>
                  <w:marRight w:val="0"/>
                  <w:marTop w:val="0"/>
                  <w:marBottom w:val="0"/>
                  <w:divBdr>
                    <w:top w:val="none" w:sz="0" w:space="0" w:color="auto"/>
                    <w:left w:val="none" w:sz="0" w:space="0" w:color="auto"/>
                    <w:bottom w:val="none" w:sz="0" w:space="0" w:color="auto"/>
                    <w:right w:val="none" w:sz="0" w:space="0" w:color="auto"/>
                  </w:divBdr>
                  <w:divsChild>
                    <w:div w:id="23108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46733">
      <w:bodyDiv w:val="1"/>
      <w:marLeft w:val="0"/>
      <w:marRight w:val="0"/>
      <w:marTop w:val="0"/>
      <w:marBottom w:val="0"/>
      <w:divBdr>
        <w:top w:val="none" w:sz="0" w:space="0" w:color="auto"/>
        <w:left w:val="none" w:sz="0" w:space="0" w:color="auto"/>
        <w:bottom w:val="none" w:sz="0" w:space="0" w:color="auto"/>
        <w:right w:val="none" w:sz="0" w:space="0" w:color="auto"/>
      </w:divBdr>
    </w:div>
    <w:div w:id="1088304043">
      <w:bodyDiv w:val="1"/>
      <w:marLeft w:val="0"/>
      <w:marRight w:val="0"/>
      <w:marTop w:val="0"/>
      <w:marBottom w:val="0"/>
      <w:divBdr>
        <w:top w:val="none" w:sz="0" w:space="0" w:color="auto"/>
        <w:left w:val="none" w:sz="0" w:space="0" w:color="auto"/>
        <w:bottom w:val="none" w:sz="0" w:space="0" w:color="auto"/>
        <w:right w:val="none" w:sz="0" w:space="0" w:color="auto"/>
      </w:divBdr>
    </w:div>
    <w:div w:id="1096099147">
      <w:bodyDiv w:val="1"/>
      <w:marLeft w:val="0"/>
      <w:marRight w:val="0"/>
      <w:marTop w:val="0"/>
      <w:marBottom w:val="0"/>
      <w:divBdr>
        <w:top w:val="none" w:sz="0" w:space="0" w:color="auto"/>
        <w:left w:val="none" w:sz="0" w:space="0" w:color="auto"/>
        <w:bottom w:val="none" w:sz="0" w:space="0" w:color="auto"/>
        <w:right w:val="none" w:sz="0" w:space="0" w:color="auto"/>
      </w:divBdr>
      <w:divsChild>
        <w:div w:id="1978097155">
          <w:marLeft w:val="0"/>
          <w:marRight w:val="0"/>
          <w:marTop w:val="0"/>
          <w:marBottom w:val="0"/>
          <w:divBdr>
            <w:top w:val="none" w:sz="0" w:space="0" w:color="auto"/>
            <w:left w:val="none" w:sz="0" w:space="0" w:color="auto"/>
            <w:bottom w:val="none" w:sz="0" w:space="0" w:color="auto"/>
            <w:right w:val="none" w:sz="0" w:space="0" w:color="auto"/>
          </w:divBdr>
          <w:divsChild>
            <w:div w:id="550582719">
              <w:marLeft w:val="0"/>
              <w:marRight w:val="0"/>
              <w:marTop w:val="0"/>
              <w:marBottom w:val="0"/>
              <w:divBdr>
                <w:top w:val="none" w:sz="0" w:space="0" w:color="auto"/>
                <w:left w:val="none" w:sz="0" w:space="0" w:color="auto"/>
                <w:bottom w:val="none" w:sz="0" w:space="0" w:color="auto"/>
                <w:right w:val="none" w:sz="0" w:space="0" w:color="auto"/>
              </w:divBdr>
              <w:divsChild>
                <w:div w:id="978346038">
                  <w:marLeft w:val="0"/>
                  <w:marRight w:val="0"/>
                  <w:marTop w:val="0"/>
                  <w:marBottom w:val="0"/>
                  <w:divBdr>
                    <w:top w:val="none" w:sz="0" w:space="0" w:color="auto"/>
                    <w:left w:val="none" w:sz="0" w:space="0" w:color="auto"/>
                    <w:bottom w:val="none" w:sz="0" w:space="0" w:color="auto"/>
                    <w:right w:val="none" w:sz="0" w:space="0" w:color="auto"/>
                  </w:divBdr>
                  <w:divsChild>
                    <w:div w:id="6991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65066">
      <w:bodyDiv w:val="1"/>
      <w:marLeft w:val="0"/>
      <w:marRight w:val="0"/>
      <w:marTop w:val="0"/>
      <w:marBottom w:val="0"/>
      <w:divBdr>
        <w:top w:val="none" w:sz="0" w:space="0" w:color="auto"/>
        <w:left w:val="none" w:sz="0" w:space="0" w:color="auto"/>
        <w:bottom w:val="none" w:sz="0" w:space="0" w:color="auto"/>
        <w:right w:val="none" w:sz="0" w:space="0" w:color="auto"/>
      </w:divBdr>
    </w:div>
    <w:div w:id="1141001731">
      <w:bodyDiv w:val="1"/>
      <w:marLeft w:val="0"/>
      <w:marRight w:val="0"/>
      <w:marTop w:val="0"/>
      <w:marBottom w:val="0"/>
      <w:divBdr>
        <w:top w:val="none" w:sz="0" w:space="0" w:color="auto"/>
        <w:left w:val="none" w:sz="0" w:space="0" w:color="auto"/>
        <w:bottom w:val="none" w:sz="0" w:space="0" w:color="auto"/>
        <w:right w:val="none" w:sz="0" w:space="0" w:color="auto"/>
      </w:divBdr>
    </w:div>
    <w:div w:id="1153570682">
      <w:bodyDiv w:val="1"/>
      <w:marLeft w:val="0"/>
      <w:marRight w:val="0"/>
      <w:marTop w:val="0"/>
      <w:marBottom w:val="0"/>
      <w:divBdr>
        <w:top w:val="none" w:sz="0" w:space="0" w:color="auto"/>
        <w:left w:val="none" w:sz="0" w:space="0" w:color="auto"/>
        <w:bottom w:val="none" w:sz="0" w:space="0" w:color="auto"/>
        <w:right w:val="none" w:sz="0" w:space="0" w:color="auto"/>
      </w:divBdr>
      <w:divsChild>
        <w:div w:id="1680305882">
          <w:marLeft w:val="0"/>
          <w:marRight w:val="0"/>
          <w:marTop w:val="0"/>
          <w:marBottom w:val="0"/>
          <w:divBdr>
            <w:top w:val="none" w:sz="0" w:space="0" w:color="auto"/>
            <w:left w:val="none" w:sz="0" w:space="0" w:color="auto"/>
            <w:bottom w:val="none" w:sz="0" w:space="0" w:color="auto"/>
            <w:right w:val="none" w:sz="0" w:space="0" w:color="auto"/>
          </w:divBdr>
          <w:divsChild>
            <w:div w:id="2053918838">
              <w:marLeft w:val="0"/>
              <w:marRight w:val="0"/>
              <w:marTop w:val="0"/>
              <w:marBottom w:val="0"/>
              <w:divBdr>
                <w:top w:val="none" w:sz="0" w:space="0" w:color="auto"/>
                <w:left w:val="none" w:sz="0" w:space="0" w:color="auto"/>
                <w:bottom w:val="none" w:sz="0" w:space="0" w:color="auto"/>
                <w:right w:val="none" w:sz="0" w:space="0" w:color="auto"/>
              </w:divBdr>
              <w:divsChild>
                <w:div w:id="1836413286">
                  <w:marLeft w:val="0"/>
                  <w:marRight w:val="0"/>
                  <w:marTop w:val="0"/>
                  <w:marBottom w:val="0"/>
                  <w:divBdr>
                    <w:top w:val="none" w:sz="0" w:space="0" w:color="auto"/>
                    <w:left w:val="none" w:sz="0" w:space="0" w:color="auto"/>
                    <w:bottom w:val="none" w:sz="0" w:space="0" w:color="auto"/>
                    <w:right w:val="none" w:sz="0" w:space="0" w:color="auto"/>
                  </w:divBdr>
                  <w:divsChild>
                    <w:div w:id="63661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293905">
      <w:bodyDiv w:val="1"/>
      <w:marLeft w:val="0"/>
      <w:marRight w:val="0"/>
      <w:marTop w:val="0"/>
      <w:marBottom w:val="0"/>
      <w:divBdr>
        <w:top w:val="none" w:sz="0" w:space="0" w:color="auto"/>
        <w:left w:val="none" w:sz="0" w:space="0" w:color="auto"/>
        <w:bottom w:val="none" w:sz="0" w:space="0" w:color="auto"/>
        <w:right w:val="none" w:sz="0" w:space="0" w:color="auto"/>
      </w:divBdr>
    </w:div>
    <w:div w:id="1249194233">
      <w:bodyDiv w:val="1"/>
      <w:marLeft w:val="0"/>
      <w:marRight w:val="0"/>
      <w:marTop w:val="0"/>
      <w:marBottom w:val="0"/>
      <w:divBdr>
        <w:top w:val="none" w:sz="0" w:space="0" w:color="auto"/>
        <w:left w:val="none" w:sz="0" w:space="0" w:color="auto"/>
        <w:bottom w:val="none" w:sz="0" w:space="0" w:color="auto"/>
        <w:right w:val="none" w:sz="0" w:space="0" w:color="auto"/>
      </w:divBdr>
    </w:div>
    <w:div w:id="1263761190">
      <w:bodyDiv w:val="1"/>
      <w:marLeft w:val="0"/>
      <w:marRight w:val="0"/>
      <w:marTop w:val="0"/>
      <w:marBottom w:val="0"/>
      <w:divBdr>
        <w:top w:val="none" w:sz="0" w:space="0" w:color="auto"/>
        <w:left w:val="none" w:sz="0" w:space="0" w:color="auto"/>
        <w:bottom w:val="none" w:sz="0" w:space="0" w:color="auto"/>
        <w:right w:val="none" w:sz="0" w:space="0" w:color="auto"/>
      </w:divBdr>
    </w:div>
    <w:div w:id="1266575565">
      <w:bodyDiv w:val="1"/>
      <w:marLeft w:val="0"/>
      <w:marRight w:val="0"/>
      <w:marTop w:val="0"/>
      <w:marBottom w:val="0"/>
      <w:divBdr>
        <w:top w:val="none" w:sz="0" w:space="0" w:color="auto"/>
        <w:left w:val="none" w:sz="0" w:space="0" w:color="auto"/>
        <w:bottom w:val="none" w:sz="0" w:space="0" w:color="auto"/>
        <w:right w:val="none" w:sz="0" w:space="0" w:color="auto"/>
      </w:divBdr>
    </w:div>
    <w:div w:id="1267733031">
      <w:bodyDiv w:val="1"/>
      <w:marLeft w:val="0"/>
      <w:marRight w:val="0"/>
      <w:marTop w:val="0"/>
      <w:marBottom w:val="0"/>
      <w:divBdr>
        <w:top w:val="none" w:sz="0" w:space="0" w:color="auto"/>
        <w:left w:val="none" w:sz="0" w:space="0" w:color="auto"/>
        <w:bottom w:val="none" w:sz="0" w:space="0" w:color="auto"/>
        <w:right w:val="none" w:sz="0" w:space="0" w:color="auto"/>
      </w:divBdr>
    </w:div>
    <w:div w:id="128935540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303803863">
      <w:bodyDiv w:val="1"/>
      <w:marLeft w:val="0"/>
      <w:marRight w:val="0"/>
      <w:marTop w:val="0"/>
      <w:marBottom w:val="0"/>
      <w:divBdr>
        <w:top w:val="none" w:sz="0" w:space="0" w:color="auto"/>
        <w:left w:val="none" w:sz="0" w:space="0" w:color="auto"/>
        <w:bottom w:val="none" w:sz="0" w:space="0" w:color="auto"/>
        <w:right w:val="none" w:sz="0" w:space="0" w:color="auto"/>
      </w:divBdr>
    </w:div>
    <w:div w:id="1315143204">
      <w:bodyDiv w:val="1"/>
      <w:marLeft w:val="0"/>
      <w:marRight w:val="0"/>
      <w:marTop w:val="0"/>
      <w:marBottom w:val="0"/>
      <w:divBdr>
        <w:top w:val="none" w:sz="0" w:space="0" w:color="auto"/>
        <w:left w:val="none" w:sz="0" w:space="0" w:color="auto"/>
        <w:bottom w:val="none" w:sz="0" w:space="0" w:color="auto"/>
        <w:right w:val="none" w:sz="0" w:space="0" w:color="auto"/>
      </w:divBdr>
    </w:div>
    <w:div w:id="1320229532">
      <w:bodyDiv w:val="1"/>
      <w:marLeft w:val="0"/>
      <w:marRight w:val="0"/>
      <w:marTop w:val="0"/>
      <w:marBottom w:val="0"/>
      <w:divBdr>
        <w:top w:val="none" w:sz="0" w:space="0" w:color="auto"/>
        <w:left w:val="none" w:sz="0" w:space="0" w:color="auto"/>
        <w:bottom w:val="none" w:sz="0" w:space="0" w:color="auto"/>
        <w:right w:val="none" w:sz="0" w:space="0" w:color="auto"/>
      </w:divBdr>
    </w:div>
    <w:div w:id="1427725408">
      <w:bodyDiv w:val="1"/>
      <w:marLeft w:val="0"/>
      <w:marRight w:val="0"/>
      <w:marTop w:val="0"/>
      <w:marBottom w:val="0"/>
      <w:divBdr>
        <w:top w:val="none" w:sz="0" w:space="0" w:color="auto"/>
        <w:left w:val="none" w:sz="0" w:space="0" w:color="auto"/>
        <w:bottom w:val="none" w:sz="0" w:space="0" w:color="auto"/>
        <w:right w:val="none" w:sz="0" w:space="0" w:color="auto"/>
      </w:divBdr>
    </w:div>
    <w:div w:id="1443110802">
      <w:bodyDiv w:val="1"/>
      <w:marLeft w:val="0"/>
      <w:marRight w:val="0"/>
      <w:marTop w:val="0"/>
      <w:marBottom w:val="0"/>
      <w:divBdr>
        <w:top w:val="none" w:sz="0" w:space="0" w:color="auto"/>
        <w:left w:val="none" w:sz="0" w:space="0" w:color="auto"/>
        <w:bottom w:val="none" w:sz="0" w:space="0" w:color="auto"/>
        <w:right w:val="none" w:sz="0" w:space="0" w:color="auto"/>
      </w:divBdr>
    </w:div>
    <w:div w:id="1463763840">
      <w:bodyDiv w:val="1"/>
      <w:marLeft w:val="0"/>
      <w:marRight w:val="0"/>
      <w:marTop w:val="0"/>
      <w:marBottom w:val="0"/>
      <w:divBdr>
        <w:top w:val="none" w:sz="0" w:space="0" w:color="auto"/>
        <w:left w:val="none" w:sz="0" w:space="0" w:color="auto"/>
        <w:bottom w:val="none" w:sz="0" w:space="0" w:color="auto"/>
        <w:right w:val="none" w:sz="0" w:space="0" w:color="auto"/>
      </w:divBdr>
      <w:divsChild>
        <w:div w:id="1688948080">
          <w:marLeft w:val="0"/>
          <w:marRight w:val="0"/>
          <w:marTop w:val="0"/>
          <w:marBottom w:val="0"/>
          <w:divBdr>
            <w:top w:val="none" w:sz="0" w:space="0" w:color="auto"/>
            <w:left w:val="none" w:sz="0" w:space="0" w:color="auto"/>
            <w:bottom w:val="none" w:sz="0" w:space="0" w:color="auto"/>
            <w:right w:val="none" w:sz="0" w:space="0" w:color="auto"/>
          </w:divBdr>
          <w:divsChild>
            <w:div w:id="554321407">
              <w:marLeft w:val="0"/>
              <w:marRight w:val="0"/>
              <w:marTop w:val="0"/>
              <w:marBottom w:val="0"/>
              <w:divBdr>
                <w:top w:val="none" w:sz="0" w:space="0" w:color="auto"/>
                <w:left w:val="none" w:sz="0" w:space="0" w:color="auto"/>
                <w:bottom w:val="none" w:sz="0" w:space="0" w:color="auto"/>
                <w:right w:val="none" w:sz="0" w:space="0" w:color="auto"/>
              </w:divBdr>
              <w:divsChild>
                <w:div w:id="1646815700">
                  <w:marLeft w:val="150"/>
                  <w:marRight w:val="150"/>
                  <w:marTop w:val="0"/>
                  <w:marBottom w:val="0"/>
                  <w:divBdr>
                    <w:top w:val="none" w:sz="0" w:space="0" w:color="auto"/>
                    <w:left w:val="none" w:sz="0" w:space="0" w:color="auto"/>
                    <w:bottom w:val="none" w:sz="0" w:space="0" w:color="auto"/>
                    <w:right w:val="none" w:sz="0" w:space="0" w:color="auto"/>
                  </w:divBdr>
                  <w:divsChild>
                    <w:div w:id="761950445">
                      <w:marLeft w:val="150"/>
                      <w:marRight w:val="150"/>
                      <w:marTop w:val="0"/>
                      <w:marBottom w:val="0"/>
                      <w:divBdr>
                        <w:top w:val="none" w:sz="0" w:space="0" w:color="auto"/>
                        <w:left w:val="none" w:sz="0" w:space="0" w:color="auto"/>
                        <w:bottom w:val="none" w:sz="0" w:space="0" w:color="auto"/>
                        <w:right w:val="none" w:sz="0" w:space="0" w:color="auto"/>
                      </w:divBdr>
                      <w:divsChild>
                        <w:div w:id="909270254">
                          <w:marLeft w:val="0"/>
                          <w:marRight w:val="0"/>
                          <w:marTop w:val="0"/>
                          <w:marBottom w:val="0"/>
                          <w:divBdr>
                            <w:top w:val="none" w:sz="0" w:space="0" w:color="auto"/>
                            <w:left w:val="none" w:sz="0" w:space="0" w:color="auto"/>
                            <w:bottom w:val="none" w:sz="0" w:space="0" w:color="auto"/>
                            <w:right w:val="none" w:sz="0" w:space="0" w:color="auto"/>
                          </w:divBdr>
                          <w:divsChild>
                            <w:div w:id="1519931509">
                              <w:marLeft w:val="0"/>
                              <w:marRight w:val="0"/>
                              <w:marTop w:val="0"/>
                              <w:marBottom w:val="0"/>
                              <w:divBdr>
                                <w:top w:val="none" w:sz="0" w:space="0" w:color="auto"/>
                                <w:left w:val="none" w:sz="0" w:space="0" w:color="auto"/>
                                <w:bottom w:val="none" w:sz="0" w:space="0" w:color="auto"/>
                                <w:right w:val="none" w:sz="0" w:space="0" w:color="auto"/>
                              </w:divBdr>
                              <w:divsChild>
                                <w:div w:id="1479685429">
                                  <w:marLeft w:val="0"/>
                                  <w:marRight w:val="240"/>
                                  <w:marTop w:val="0"/>
                                  <w:marBottom w:val="0"/>
                                  <w:divBdr>
                                    <w:top w:val="single" w:sz="6" w:space="1" w:color="CCCCCC"/>
                                    <w:left w:val="single" w:sz="6" w:space="1" w:color="CCCCCC"/>
                                    <w:bottom w:val="single" w:sz="6" w:space="1" w:color="CCCCCC"/>
                                    <w:right w:val="single" w:sz="6" w:space="1" w:color="CCCCCC"/>
                                  </w:divBdr>
                                </w:div>
                              </w:divsChild>
                            </w:div>
                          </w:divsChild>
                        </w:div>
                      </w:divsChild>
                    </w:div>
                  </w:divsChild>
                </w:div>
              </w:divsChild>
            </w:div>
          </w:divsChild>
        </w:div>
      </w:divsChild>
    </w:div>
    <w:div w:id="1491408129">
      <w:bodyDiv w:val="1"/>
      <w:marLeft w:val="0"/>
      <w:marRight w:val="0"/>
      <w:marTop w:val="0"/>
      <w:marBottom w:val="0"/>
      <w:divBdr>
        <w:top w:val="none" w:sz="0" w:space="0" w:color="auto"/>
        <w:left w:val="none" w:sz="0" w:space="0" w:color="auto"/>
        <w:bottom w:val="none" w:sz="0" w:space="0" w:color="auto"/>
        <w:right w:val="none" w:sz="0" w:space="0" w:color="auto"/>
      </w:divBdr>
      <w:divsChild>
        <w:div w:id="395975464">
          <w:marLeft w:val="0"/>
          <w:marRight w:val="0"/>
          <w:marTop w:val="0"/>
          <w:marBottom w:val="0"/>
          <w:divBdr>
            <w:top w:val="none" w:sz="0" w:space="0" w:color="auto"/>
            <w:left w:val="none" w:sz="0" w:space="0" w:color="auto"/>
            <w:bottom w:val="none" w:sz="0" w:space="0" w:color="auto"/>
            <w:right w:val="none" w:sz="0" w:space="0" w:color="auto"/>
          </w:divBdr>
          <w:divsChild>
            <w:div w:id="215628705">
              <w:marLeft w:val="0"/>
              <w:marRight w:val="0"/>
              <w:marTop w:val="0"/>
              <w:marBottom w:val="0"/>
              <w:divBdr>
                <w:top w:val="none" w:sz="0" w:space="0" w:color="auto"/>
                <w:left w:val="none" w:sz="0" w:space="0" w:color="auto"/>
                <w:bottom w:val="none" w:sz="0" w:space="0" w:color="auto"/>
                <w:right w:val="none" w:sz="0" w:space="0" w:color="auto"/>
              </w:divBdr>
              <w:divsChild>
                <w:div w:id="1855681564">
                  <w:marLeft w:val="0"/>
                  <w:marRight w:val="0"/>
                  <w:marTop w:val="0"/>
                  <w:marBottom w:val="0"/>
                  <w:divBdr>
                    <w:top w:val="none" w:sz="0" w:space="0" w:color="auto"/>
                    <w:left w:val="none" w:sz="0" w:space="0" w:color="auto"/>
                    <w:bottom w:val="none" w:sz="0" w:space="0" w:color="auto"/>
                    <w:right w:val="none" w:sz="0" w:space="0" w:color="auto"/>
                  </w:divBdr>
                  <w:divsChild>
                    <w:div w:id="452135686">
                      <w:marLeft w:val="0"/>
                      <w:marRight w:val="0"/>
                      <w:marTop w:val="0"/>
                      <w:marBottom w:val="0"/>
                      <w:divBdr>
                        <w:top w:val="none" w:sz="0" w:space="0" w:color="auto"/>
                        <w:left w:val="none" w:sz="0" w:space="0" w:color="auto"/>
                        <w:bottom w:val="none" w:sz="0" w:space="0" w:color="auto"/>
                        <w:right w:val="none" w:sz="0" w:space="0" w:color="auto"/>
                      </w:divBdr>
                      <w:divsChild>
                        <w:div w:id="1359358366">
                          <w:marLeft w:val="0"/>
                          <w:marRight w:val="0"/>
                          <w:marTop w:val="0"/>
                          <w:marBottom w:val="0"/>
                          <w:divBdr>
                            <w:top w:val="none" w:sz="0" w:space="0" w:color="auto"/>
                            <w:left w:val="none" w:sz="0" w:space="0" w:color="auto"/>
                            <w:bottom w:val="none" w:sz="0" w:space="0" w:color="auto"/>
                            <w:right w:val="none" w:sz="0" w:space="0" w:color="auto"/>
                          </w:divBdr>
                          <w:divsChild>
                            <w:div w:id="454911779">
                              <w:marLeft w:val="-225"/>
                              <w:marRight w:val="-225"/>
                              <w:marTop w:val="0"/>
                              <w:marBottom w:val="0"/>
                              <w:divBdr>
                                <w:top w:val="none" w:sz="0" w:space="0" w:color="auto"/>
                                <w:left w:val="none" w:sz="0" w:space="0" w:color="auto"/>
                                <w:bottom w:val="none" w:sz="0" w:space="0" w:color="auto"/>
                                <w:right w:val="none" w:sz="0" w:space="0" w:color="auto"/>
                              </w:divBdr>
                              <w:divsChild>
                                <w:div w:id="1994065764">
                                  <w:marLeft w:val="0"/>
                                  <w:marRight w:val="0"/>
                                  <w:marTop w:val="0"/>
                                  <w:marBottom w:val="0"/>
                                  <w:divBdr>
                                    <w:top w:val="none" w:sz="0" w:space="0" w:color="auto"/>
                                    <w:left w:val="none" w:sz="0" w:space="0" w:color="auto"/>
                                    <w:bottom w:val="none" w:sz="0" w:space="0" w:color="auto"/>
                                    <w:right w:val="none" w:sz="0" w:space="0" w:color="auto"/>
                                  </w:divBdr>
                                  <w:divsChild>
                                    <w:div w:id="228158281">
                                      <w:marLeft w:val="0"/>
                                      <w:marRight w:val="0"/>
                                      <w:marTop w:val="0"/>
                                      <w:marBottom w:val="0"/>
                                      <w:divBdr>
                                        <w:top w:val="none" w:sz="0" w:space="0" w:color="auto"/>
                                        <w:left w:val="none" w:sz="0" w:space="0" w:color="auto"/>
                                        <w:bottom w:val="none" w:sz="0" w:space="0" w:color="auto"/>
                                        <w:right w:val="none" w:sz="0" w:space="0" w:color="auto"/>
                                      </w:divBdr>
                                      <w:divsChild>
                                        <w:div w:id="260380200">
                                          <w:marLeft w:val="0"/>
                                          <w:marRight w:val="0"/>
                                          <w:marTop w:val="0"/>
                                          <w:marBottom w:val="0"/>
                                          <w:divBdr>
                                            <w:top w:val="none" w:sz="0" w:space="0" w:color="auto"/>
                                            <w:left w:val="none" w:sz="0" w:space="0" w:color="auto"/>
                                            <w:bottom w:val="none" w:sz="0" w:space="0" w:color="auto"/>
                                            <w:right w:val="none" w:sz="0" w:space="0" w:color="auto"/>
                                          </w:divBdr>
                                          <w:divsChild>
                                            <w:div w:id="106627239">
                                              <w:marLeft w:val="0"/>
                                              <w:marRight w:val="0"/>
                                              <w:marTop w:val="0"/>
                                              <w:marBottom w:val="0"/>
                                              <w:divBdr>
                                                <w:top w:val="none" w:sz="0" w:space="0" w:color="auto"/>
                                                <w:left w:val="none" w:sz="0" w:space="0" w:color="auto"/>
                                                <w:bottom w:val="none" w:sz="0" w:space="0" w:color="auto"/>
                                                <w:right w:val="none" w:sz="0" w:space="0" w:color="auto"/>
                                              </w:divBdr>
                                              <w:divsChild>
                                                <w:div w:id="1136607900">
                                                  <w:marLeft w:val="0"/>
                                                  <w:marRight w:val="0"/>
                                                  <w:marTop w:val="0"/>
                                                  <w:marBottom w:val="0"/>
                                                  <w:divBdr>
                                                    <w:top w:val="none" w:sz="0" w:space="0" w:color="auto"/>
                                                    <w:left w:val="none" w:sz="0" w:space="0" w:color="auto"/>
                                                    <w:bottom w:val="none" w:sz="0" w:space="0" w:color="auto"/>
                                                    <w:right w:val="none" w:sz="0" w:space="0" w:color="auto"/>
                                                  </w:divBdr>
                                                  <w:divsChild>
                                                    <w:div w:id="2024697345">
                                                      <w:marLeft w:val="0"/>
                                                      <w:marRight w:val="0"/>
                                                      <w:marTop w:val="0"/>
                                                      <w:marBottom w:val="400"/>
                                                      <w:divBdr>
                                                        <w:top w:val="none" w:sz="0" w:space="0" w:color="auto"/>
                                                        <w:left w:val="none" w:sz="0" w:space="0" w:color="auto"/>
                                                        <w:bottom w:val="none" w:sz="0" w:space="0" w:color="auto"/>
                                                        <w:right w:val="none" w:sz="0" w:space="0" w:color="auto"/>
                                                      </w:divBdr>
                                                      <w:divsChild>
                                                        <w:div w:id="2066447679">
                                                          <w:marLeft w:val="0"/>
                                                          <w:marRight w:val="0"/>
                                                          <w:marTop w:val="0"/>
                                                          <w:marBottom w:val="0"/>
                                                          <w:divBdr>
                                                            <w:top w:val="none" w:sz="0" w:space="0" w:color="auto"/>
                                                            <w:left w:val="none" w:sz="0" w:space="0" w:color="auto"/>
                                                            <w:bottom w:val="none" w:sz="0" w:space="0" w:color="auto"/>
                                                            <w:right w:val="none" w:sz="0" w:space="0" w:color="auto"/>
                                                          </w:divBdr>
                                                          <w:divsChild>
                                                            <w:div w:id="2013414131">
                                                              <w:marLeft w:val="0"/>
                                                              <w:marRight w:val="0"/>
                                                              <w:marTop w:val="0"/>
                                                              <w:marBottom w:val="0"/>
                                                              <w:divBdr>
                                                                <w:top w:val="none" w:sz="0" w:space="0" w:color="auto"/>
                                                                <w:left w:val="none" w:sz="0" w:space="0" w:color="auto"/>
                                                                <w:bottom w:val="single" w:sz="6" w:space="13" w:color="ECECEC"/>
                                                                <w:right w:val="none" w:sz="0" w:space="0" w:color="auto"/>
                                                              </w:divBdr>
                                                              <w:divsChild>
                                                                <w:div w:id="666522">
                                                                  <w:marLeft w:val="0"/>
                                                                  <w:marRight w:val="0"/>
                                                                  <w:marTop w:val="0"/>
                                                                  <w:marBottom w:val="0"/>
                                                                  <w:divBdr>
                                                                    <w:top w:val="none" w:sz="0" w:space="0" w:color="auto"/>
                                                                    <w:left w:val="none" w:sz="0" w:space="0" w:color="auto"/>
                                                                    <w:bottom w:val="none" w:sz="0" w:space="0" w:color="auto"/>
                                                                    <w:right w:val="none" w:sz="0" w:space="0" w:color="auto"/>
                                                                  </w:divBdr>
                                                                  <w:divsChild>
                                                                    <w:div w:id="1003123413">
                                                                      <w:marLeft w:val="0"/>
                                                                      <w:marRight w:val="0"/>
                                                                      <w:marTop w:val="0"/>
                                                                      <w:marBottom w:val="0"/>
                                                                      <w:divBdr>
                                                                        <w:top w:val="none" w:sz="0" w:space="0" w:color="auto"/>
                                                                        <w:left w:val="none" w:sz="0" w:space="0" w:color="auto"/>
                                                                        <w:bottom w:val="none" w:sz="0" w:space="0" w:color="auto"/>
                                                                        <w:right w:val="none" w:sz="0" w:space="0" w:color="auto"/>
                                                                      </w:divBdr>
                                                                      <w:divsChild>
                                                                        <w:div w:id="124592996">
                                                                          <w:marLeft w:val="0"/>
                                                                          <w:marRight w:val="0"/>
                                                                          <w:marTop w:val="0"/>
                                                                          <w:marBottom w:val="0"/>
                                                                          <w:divBdr>
                                                                            <w:top w:val="none" w:sz="0" w:space="0" w:color="auto"/>
                                                                            <w:left w:val="none" w:sz="0" w:space="0" w:color="auto"/>
                                                                            <w:bottom w:val="none" w:sz="0" w:space="0" w:color="auto"/>
                                                                            <w:right w:val="none" w:sz="0" w:space="0" w:color="auto"/>
                                                                          </w:divBdr>
                                                                          <w:divsChild>
                                                                            <w:div w:id="1329360108">
                                                                              <w:marLeft w:val="0"/>
                                                                              <w:marRight w:val="0"/>
                                                                              <w:marTop w:val="0"/>
                                                                              <w:marBottom w:val="0"/>
                                                                              <w:divBdr>
                                                                                <w:top w:val="none" w:sz="0" w:space="0" w:color="auto"/>
                                                                                <w:left w:val="none" w:sz="0" w:space="0" w:color="auto"/>
                                                                                <w:bottom w:val="none" w:sz="0" w:space="0" w:color="auto"/>
                                                                                <w:right w:val="none" w:sz="0" w:space="0" w:color="auto"/>
                                                                              </w:divBdr>
                                                                            </w:div>
                                                                            <w:div w:id="10883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772202">
                                                                  <w:marLeft w:val="0"/>
                                                                  <w:marRight w:val="0"/>
                                                                  <w:marTop w:val="0"/>
                                                                  <w:marBottom w:val="0"/>
                                                                  <w:divBdr>
                                                                    <w:top w:val="none" w:sz="0" w:space="0" w:color="auto"/>
                                                                    <w:left w:val="none" w:sz="0" w:space="0" w:color="auto"/>
                                                                    <w:bottom w:val="none" w:sz="0" w:space="0" w:color="auto"/>
                                                                    <w:right w:val="none" w:sz="0" w:space="0" w:color="auto"/>
                                                                  </w:divBdr>
                                                                  <w:divsChild>
                                                                    <w:div w:id="697391240">
                                                                      <w:marLeft w:val="0"/>
                                                                      <w:marRight w:val="0"/>
                                                                      <w:marTop w:val="0"/>
                                                                      <w:marBottom w:val="0"/>
                                                                      <w:divBdr>
                                                                        <w:top w:val="none" w:sz="0" w:space="0" w:color="auto"/>
                                                                        <w:left w:val="none" w:sz="0" w:space="0" w:color="auto"/>
                                                                        <w:bottom w:val="none" w:sz="0" w:space="0" w:color="auto"/>
                                                                        <w:right w:val="none" w:sz="0" w:space="0" w:color="auto"/>
                                                                      </w:divBdr>
                                                                      <w:divsChild>
                                                                        <w:div w:id="671682452">
                                                                          <w:marLeft w:val="0"/>
                                                                          <w:marRight w:val="0"/>
                                                                          <w:marTop w:val="0"/>
                                                                          <w:marBottom w:val="0"/>
                                                                          <w:divBdr>
                                                                            <w:top w:val="none" w:sz="0" w:space="0" w:color="auto"/>
                                                                            <w:left w:val="none" w:sz="0" w:space="0" w:color="auto"/>
                                                                            <w:bottom w:val="none" w:sz="0" w:space="0" w:color="auto"/>
                                                                            <w:right w:val="none" w:sz="0" w:space="0" w:color="auto"/>
                                                                          </w:divBdr>
                                                                          <w:divsChild>
                                                                            <w:div w:id="16652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2880627">
      <w:bodyDiv w:val="1"/>
      <w:marLeft w:val="0"/>
      <w:marRight w:val="0"/>
      <w:marTop w:val="0"/>
      <w:marBottom w:val="0"/>
      <w:divBdr>
        <w:top w:val="none" w:sz="0" w:space="0" w:color="auto"/>
        <w:left w:val="none" w:sz="0" w:space="0" w:color="auto"/>
        <w:bottom w:val="none" w:sz="0" w:space="0" w:color="auto"/>
        <w:right w:val="none" w:sz="0" w:space="0" w:color="auto"/>
      </w:divBdr>
      <w:divsChild>
        <w:div w:id="816846608">
          <w:marLeft w:val="0"/>
          <w:marRight w:val="0"/>
          <w:marTop w:val="0"/>
          <w:marBottom w:val="0"/>
          <w:divBdr>
            <w:top w:val="single" w:sz="6" w:space="0" w:color="D3D3D3"/>
            <w:left w:val="single" w:sz="6" w:space="0" w:color="D3D3D3"/>
            <w:bottom w:val="none" w:sz="0" w:space="0" w:color="auto"/>
            <w:right w:val="single" w:sz="6" w:space="0" w:color="D3D3D3"/>
          </w:divBdr>
          <w:divsChild>
            <w:div w:id="118308126">
              <w:marLeft w:val="0"/>
              <w:marRight w:val="0"/>
              <w:marTop w:val="0"/>
              <w:marBottom w:val="0"/>
              <w:divBdr>
                <w:top w:val="none" w:sz="0" w:space="0" w:color="auto"/>
                <w:left w:val="none" w:sz="0" w:space="0" w:color="auto"/>
                <w:bottom w:val="none" w:sz="0" w:space="0" w:color="auto"/>
                <w:right w:val="none" w:sz="0" w:space="0" w:color="auto"/>
              </w:divBdr>
              <w:divsChild>
                <w:div w:id="2020426233">
                  <w:marLeft w:val="0"/>
                  <w:marRight w:val="0"/>
                  <w:marTop w:val="0"/>
                  <w:marBottom w:val="0"/>
                  <w:divBdr>
                    <w:top w:val="none" w:sz="0" w:space="0" w:color="auto"/>
                    <w:left w:val="none" w:sz="0" w:space="0" w:color="auto"/>
                    <w:bottom w:val="none" w:sz="0" w:space="0" w:color="auto"/>
                    <w:right w:val="none" w:sz="0" w:space="0" w:color="auto"/>
                  </w:divBdr>
                  <w:divsChild>
                    <w:div w:id="1142503201">
                      <w:marLeft w:val="0"/>
                      <w:marRight w:val="0"/>
                      <w:marTop w:val="0"/>
                      <w:marBottom w:val="0"/>
                      <w:divBdr>
                        <w:top w:val="none" w:sz="0" w:space="0" w:color="auto"/>
                        <w:left w:val="none" w:sz="0" w:space="0" w:color="auto"/>
                        <w:bottom w:val="none" w:sz="0" w:space="0" w:color="auto"/>
                        <w:right w:val="none" w:sz="0" w:space="0" w:color="auto"/>
                      </w:divBdr>
                      <w:divsChild>
                        <w:div w:id="305665281">
                          <w:marLeft w:val="0"/>
                          <w:marRight w:val="0"/>
                          <w:marTop w:val="0"/>
                          <w:marBottom w:val="60"/>
                          <w:divBdr>
                            <w:top w:val="none" w:sz="0" w:space="0" w:color="auto"/>
                            <w:left w:val="single" w:sz="6" w:space="8" w:color="D3D3D3"/>
                            <w:bottom w:val="single" w:sz="12" w:space="8" w:color="FEC938"/>
                            <w:right w:val="single" w:sz="6" w:space="8" w:color="D3D3D3"/>
                          </w:divBdr>
                          <w:divsChild>
                            <w:div w:id="1407151072">
                              <w:marLeft w:val="0"/>
                              <w:marRight w:val="0"/>
                              <w:marTop w:val="0"/>
                              <w:marBottom w:val="0"/>
                              <w:divBdr>
                                <w:top w:val="none" w:sz="0" w:space="0" w:color="auto"/>
                                <w:left w:val="none" w:sz="0" w:space="0" w:color="auto"/>
                                <w:bottom w:val="single" w:sz="6" w:space="8" w:color="D3D3D3"/>
                                <w:right w:val="none" w:sz="0" w:space="0" w:color="auto"/>
                              </w:divBdr>
                            </w:div>
                          </w:divsChild>
                        </w:div>
                      </w:divsChild>
                    </w:div>
                  </w:divsChild>
                </w:div>
              </w:divsChild>
            </w:div>
          </w:divsChild>
        </w:div>
      </w:divsChild>
    </w:div>
    <w:div w:id="1647932897">
      <w:bodyDiv w:val="1"/>
      <w:marLeft w:val="0"/>
      <w:marRight w:val="0"/>
      <w:marTop w:val="0"/>
      <w:marBottom w:val="0"/>
      <w:divBdr>
        <w:top w:val="none" w:sz="0" w:space="0" w:color="auto"/>
        <w:left w:val="none" w:sz="0" w:space="0" w:color="auto"/>
        <w:bottom w:val="none" w:sz="0" w:space="0" w:color="auto"/>
        <w:right w:val="none" w:sz="0" w:space="0" w:color="auto"/>
      </w:divBdr>
      <w:divsChild>
        <w:div w:id="1576548652">
          <w:marLeft w:val="0"/>
          <w:marRight w:val="0"/>
          <w:marTop w:val="0"/>
          <w:marBottom w:val="0"/>
          <w:divBdr>
            <w:top w:val="none" w:sz="0" w:space="0" w:color="auto"/>
            <w:left w:val="none" w:sz="0" w:space="0" w:color="auto"/>
            <w:bottom w:val="none" w:sz="0" w:space="0" w:color="auto"/>
            <w:right w:val="none" w:sz="0" w:space="0" w:color="auto"/>
          </w:divBdr>
          <w:divsChild>
            <w:div w:id="1959144113">
              <w:marLeft w:val="0"/>
              <w:marRight w:val="0"/>
              <w:marTop w:val="0"/>
              <w:marBottom w:val="0"/>
              <w:divBdr>
                <w:top w:val="none" w:sz="0" w:space="0" w:color="auto"/>
                <w:left w:val="none" w:sz="0" w:space="0" w:color="auto"/>
                <w:bottom w:val="none" w:sz="0" w:space="0" w:color="auto"/>
                <w:right w:val="none" w:sz="0" w:space="0" w:color="auto"/>
              </w:divBdr>
              <w:divsChild>
                <w:div w:id="835537958">
                  <w:marLeft w:val="0"/>
                  <w:marRight w:val="0"/>
                  <w:marTop w:val="0"/>
                  <w:marBottom w:val="0"/>
                  <w:divBdr>
                    <w:top w:val="none" w:sz="0" w:space="0" w:color="auto"/>
                    <w:left w:val="none" w:sz="0" w:space="0" w:color="auto"/>
                    <w:bottom w:val="none" w:sz="0" w:space="0" w:color="auto"/>
                    <w:right w:val="none" w:sz="0" w:space="0" w:color="auto"/>
                  </w:divBdr>
                  <w:divsChild>
                    <w:div w:id="15263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094389">
      <w:bodyDiv w:val="1"/>
      <w:marLeft w:val="0"/>
      <w:marRight w:val="0"/>
      <w:marTop w:val="0"/>
      <w:marBottom w:val="0"/>
      <w:divBdr>
        <w:top w:val="none" w:sz="0" w:space="0" w:color="auto"/>
        <w:left w:val="none" w:sz="0" w:space="0" w:color="auto"/>
        <w:bottom w:val="none" w:sz="0" w:space="0" w:color="auto"/>
        <w:right w:val="none" w:sz="0" w:space="0" w:color="auto"/>
      </w:divBdr>
      <w:divsChild>
        <w:div w:id="1429229419">
          <w:marLeft w:val="0"/>
          <w:marRight w:val="0"/>
          <w:marTop w:val="0"/>
          <w:marBottom w:val="0"/>
          <w:divBdr>
            <w:top w:val="none" w:sz="0" w:space="0" w:color="auto"/>
            <w:left w:val="none" w:sz="0" w:space="0" w:color="auto"/>
            <w:bottom w:val="none" w:sz="0" w:space="0" w:color="auto"/>
            <w:right w:val="none" w:sz="0" w:space="0" w:color="auto"/>
          </w:divBdr>
          <w:divsChild>
            <w:div w:id="624316043">
              <w:marLeft w:val="0"/>
              <w:marRight w:val="0"/>
              <w:marTop w:val="0"/>
              <w:marBottom w:val="0"/>
              <w:divBdr>
                <w:top w:val="none" w:sz="0" w:space="0" w:color="auto"/>
                <w:left w:val="none" w:sz="0" w:space="0" w:color="auto"/>
                <w:bottom w:val="none" w:sz="0" w:space="0" w:color="auto"/>
                <w:right w:val="none" w:sz="0" w:space="0" w:color="auto"/>
              </w:divBdr>
              <w:divsChild>
                <w:div w:id="306517695">
                  <w:marLeft w:val="0"/>
                  <w:marRight w:val="0"/>
                  <w:marTop w:val="0"/>
                  <w:marBottom w:val="0"/>
                  <w:divBdr>
                    <w:top w:val="none" w:sz="0" w:space="0" w:color="auto"/>
                    <w:left w:val="none" w:sz="0" w:space="0" w:color="auto"/>
                    <w:bottom w:val="none" w:sz="0" w:space="0" w:color="auto"/>
                    <w:right w:val="none" w:sz="0" w:space="0" w:color="auto"/>
                  </w:divBdr>
                  <w:divsChild>
                    <w:div w:id="4741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371415">
      <w:bodyDiv w:val="1"/>
      <w:marLeft w:val="0"/>
      <w:marRight w:val="0"/>
      <w:marTop w:val="0"/>
      <w:marBottom w:val="0"/>
      <w:divBdr>
        <w:top w:val="none" w:sz="0" w:space="0" w:color="auto"/>
        <w:left w:val="none" w:sz="0" w:space="0" w:color="auto"/>
        <w:bottom w:val="none" w:sz="0" w:space="0" w:color="auto"/>
        <w:right w:val="none" w:sz="0" w:space="0" w:color="auto"/>
      </w:divBdr>
    </w:div>
    <w:div w:id="1691878379">
      <w:bodyDiv w:val="1"/>
      <w:marLeft w:val="0"/>
      <w:marRight w:val="0"/>
      <w:marTop w:val="0"/>
      <w:marBottom w:val="0"/>
      <w:divBdr>
        <w:top w:val="none" w:sz="0" w:space="0" w:color="auto"/>
        <w:left w:val="none" w:sz="0" w:space="0" w:color="auto"/>
        <w:bottom w:val="none" w:sz="0" w:space="0" w:color="auto"/>
        <w:right w:val="none" w:sz="0" w:space="0" w:color="auto"/>
      </w:divBdr>
    </w:div>
    <w:div w:id="1710913712">
      <w:bodyDiv w:val="1"/>
      <w:marLeft w:val="0"/>
      <w:marRight w:val="0"/>
      <w:marTop w:val="0"/>
      <w:marBottom w:val="0"/>
      <w:divBdr>
        <w:top w:val="none" w:sz="0" w:space="0" w:color="auto"/>
        <w:left w:val="none" w:sz="0" w:space="0" w:color="auto"/>
        <w:bottom w:val="none" w:sz="0" w:space="0" w:color="auto"/>
        <w:right w:val="none" w:sz="0" w:space="0" w:color="auto"/>
      </w:divBdr>
    </w:div>
    <w:div w:id="1713916405">
      <w:bodyDiv w:val="1"/>
      <w:marLeft w:val="0"/>
      <w:marRight w:val="0"/>
      <w:marTop w:val="0"/>
      <w:marBottom w:val="0"/>
      <w:divBdr>
        <w:top w:val="none" w:sz="0" w:space="0" w:color="auto"/>
        <w:left w:val="none" w:sz="0" w:space="0" w:color="auto"/>
        <w:bottom w:val="none" w:sz="0" w:space="0" w:color="auto"/>
        <w:right w:val="none" w:sz="0" w:space="0" w:color="auto"/>
      </w:divBdr>
      <w:divsChild>
        <w:div w:id="1467040175">
          <w:marLeft w:val="0"/>
          <w:marRight w:val="0"/>
          <w:marTop w:val="0"/>
          <w:marBottom w:val="0"/>
          <w:divBdr>
            <w:top w:val="none" w:sz="0" w:space="0" w:color="auto"/>
            <w:left w:val="none" w:sz="0" w:space="0" w:color="auto"/>
            <w:bottom w:val="none" w:sz="0" w:space="0" w:color="auto"/>
            <w:right w:val="none" w:sz="0" w:space="0" w:color="auto"/>
          </w:divBdr>
          <w:divsChild>
            <w:div w:id="1372998777">
              <w:marLeft w:val="0"/>
              <w:marRight w:val="0"/>
              <w:marTop w:val="0"/>
              <w:marBottom w:val="0"/>
              <w:divBdr>
                <w:top w:val="none" w:sz="0" w:space="0" w:color="auto"/>
                <w:left w:val="none" w:sz="0" w:space="0" w:color="auto"/>
                <w:bottom w:val="none" w:sz="0" w:space="0" w:color="auto"/>
                <w:right w:val="none" w:sz="0" w:space="0" w:color="auto"/>
              </w:divBdr>
              <w:divsChild>
                <w:div w:id="1927415644">
                  <w:marLeft w:val="0"/>
                  <w:marRight w:val="0"/>
                  <w:marTop w:val="0"/>
                  <w:marBottom w:val="0"/>
                  <w:divBdr>
                    <w:top w:val="none" w:sz="0" w:space="0" w:color="auto"/>
                    <w:left w:val="none" w:sz="0" w:space="0" w:color="auto"/>
                    <w:bottom w:val="none" w:sz="0" w:space="0" w:color="auto"/>
                    <w:right w:val="none" w:sz="0" w:space="0" w:color="auto"/>
                  </w:divBdr>
                  <w:divsChild>
                    <w:div w:id="251671191">
                      <w:marLeft w:val="0"/>
                      <w:marRight w:val="0"/>
                      <w:marTop w:val="0"/>
                      <w:marBottom w:val="0"/>
                      <w:divBdr>
                        <w:top w:val="none" w:sz="0" w:space="0" w:color="auto"/>
                        <w:left w:val="none" w:sz="0" w:space="0" w:color="auto"/>
                        <w:bottom w:val="none" w:sz="0" w:space="0" w:color="auto"/>
                        <w:right w:val="none" w:sz="0" w:space="0" w:color="auto"/>
                      </w:divBdr>
                      <w:divsChild>
                        <w:div w:id="993412054">
                          <w:marLeft w:val="0"/>
                          <w:marRight w:val="0"/>
                          <w:marTop w:val="0"/>
                          <w:marBottom w:val="0"/>
                          <w:divBdr>
                            <w:top w:val="none" w:sz="0" w:space="0" w:color="auto"/>
                            <w:left w:val="none" w:sz="0" w:space="0" w:color="auto"/>
                            <w:bottom w:val="none" w:sz="0" w:space="0" w:color="auto"/>
                            <w:right w:val="none" w:sz="0" w:space="0" w:color="auto"/>
                          </w:divBdr>
                          <w:divsChild>
                            <w:div w:id="671418657">
                              <w:marLeft w:val="0"/>
                              <w:marRight w:val="0"/>
                              <w:marTop w:val="0"/>
                              <w:marBottom w:val="0"/>
                              <w:divBdr>
                                <w:top w:val="none" w:sz="0" w:space="0" w:color="auto"/>
                                <w:left w:val="none" w:sz="0" w:space="0" w:color="auto"/>
                                <w:bottom w:val="none" w:sz="0" w:space="0" w:color="auto"/>
                                <w:right w:val="none" w:sz="0" w:space="0" w:color="auto"/>
                              </w:divBdr>
                              <w:divsChild>
                                <w:div w:id="1006977583">
                                  <w:marLeft w:val="0"/>
                                  <w:marRight w:val="0"/>
                                  <w:marTop w:val="0"/>
                                  <w:marBottom w:val="0"/>
                                  <w:divBdr>
                                    <w:top w:val="none" w:sz="0" w:space="0" w:color="auto"/>
                                    <w:left w:val="none" w:sz="0" w:space="0" w:color="auto"/>
                                    <w:bottom w:val="none" w:sz="0" w:space="0" w:color="auto"/>
                                    <w:right w:val="none" w:sz="0" w:space="0" w:color="auto"/>
                                  </w:divBdr>
                                  <w:divsChild>
                                    <w:div w:id="1200360313">
                                      <w:marLeft w:val="0"/>
                                      <w:marRight w:val="0"/>
                                      <w:marTop w:val="0"/>
                                      <w:marBottom w:val="0"/>
                                      <w:divBdr>
                                        <w:top w:val="none" w:sz="0" w:space="0" w:color="auto"/>
                                        <w:left w:val="none" w:sz="0" w:space="0" w:color="auto"/>
                                        <w:bottom w:val="none" w:sz="0" w:space="0" w:color="auto"/>
                                        <w:right w:val="none" w:sz="0" w:space="0" w:color="auto"/>
                                      </w:divBdr>
                                      <w:divsChild>
                                        <w:div w:id="892620080">
                                          <w:marLeft w:val="0"/>
                                          <w:marRight w:val="0"/>
                                          <w:marTop w:val="0"/>
                                          <w:marBottom w:val="0"/>
                                          <w:divBdr>
                                            <w:top w:val="none" w:sz="0" w:space="0" w:color="auto"/>
                                            <w:left w:val="none" w:sz="0" w:space="0" w:color="auto"/>
                                            <w:bottom w:val="none" w:sz="0" w:space="0" w:color="auto"/>
                                            <w:right w:val="none" w:sz="0" w:space="0" w:color="auto"/>
                                          </w:divBdr>
                                        </w:div>
                                        <w:div w:id="11500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8435462">
      <w:bodyDiv w:val="1"/>
      <w:marLeft w:val="0"/>
      <w:marRight w:val="0"/>
      <w:marTop w:val="0"/>
      <w:marBottom w:val="0"/>
      <w:divBdr>
        <w:top w:val="none" w:sz="0" w:space="0" w:color="auto"/>
        <w:left w:val="none" w:sz="0" w:space="0" w:color="auto"/>
        <w:bottom w:val="none" w:sz="0" w:space="0" w:color="auto"/>
        <w:right w:val="none" w:sz="0" w:space="0" w:color="auto"/>
      </w:divBdr>
    </w:div>
    <w:div w:id="1770270354">
      <w:bodyDiv w:val="1"/>
      <w:marLeft w:val="0"/>
      <w:marRight w:val="0"/>
      <w:marTop w:val="0"/>
      <w:marBottom w:val="0"/>
      <w:divBdr>
        <w:top w:val="none" w:sz="0" w:space="0" w:color="auto"/>
        <w:left w:val="none" w:sz="0" w:space="0" w:color="auto"/>
        <w:bottom w:val="none" w:sz="0" w:space="0" w:color="auto"/>
        <w:right w:val="none" w:sz="0" w:space="0" w:color="auto"/>
      </w:divBdr>
    </w:div>
    <w:div w:id="1817448999">
      <w:bodyDiv w:val="1"/>
      <w:marLeft w:val="0"/>
      <w:marRight w:val="0"/>
      <w:marTop w:val="0"/>
      <w:marBottom w:val="0"/>
      <w:divBdr>
        <w:top w:val="none" w:sz="0" w:space="0" w:color="auto"/>
        <w:left w:val="none" w:sz="0" w:space="0" w:color="auto"/>
        <w:bottom w:val="none" w:sz="0" w:space="0" w:color="auto"/>
        <w:right w:val="none" w:sz="0" w:space="0" w:color="auto"/>
      </w:divBdr>
    </w:div>
    <w:div w:id="1825969343">
      <w:bodyDiv w:val="1"/>
      <w:marLeft w:val="0"/>
      <w:marRight w:val="0"/>
      <w:marTop w:val="0"/>
      <w:marBottom w:val="0"/>
      <w:divBdr>
        <w:top w:val="none" w:sz="0" w:space="0" w:color="auto"/>
        <w:left w:val="none" w:sz="0" w:space="0" w:color="auto"/>
        <w:bottom w:val="none" w:sz="0" w:space="0" w:color="auto"/>
        <w:right w:val="none" w:sz="0" w:space="0" w:color="auto"/>
      </w:divBdr>
    </w:div>
    <w:div w:id="1828092748">
      <w:bodyDiv w:val="1"/>
      <w:marLeft w:val="0"/>
      <w:marRight w:val="0"/>
      <w:marTop w:val="0"/>
      <w:marBottom w:val="0"/>
      <w:divBdr>
        <w:top w:val="none" w:sz="0" w:space="0" w:color="auto"/>
        <w:left w:val="none" w:sz="0" w:space="0" w:color="auto"/>
        <w:bottom w:val="none" w:sz="0" w:space="0" w:color="auto"/>
        <w:right w:val="none" w:sz="0" w:space="0" w:color="auto"/>
      </w:divBdr>
    </w:div>
    <w:div w:id="1845784350">
      <w:bodyDiv w:val="1"/>
      <w:marLeft w:val="0"/>
      <w:marRight w:val="0"/>
      <w:marTop w:val="0"/>
      <w:marBottom w:val="0"/>
      <w:divBdr>
        <w:top w:val="none" w:sz="0" w:space="0" w:color="auto"/>
        <w:left w:val="none" w:sz="0" w:space="0" w:color="auto"/>
        <w:bottom w:val="none" w:sz="0" w:space="0" w:color="auto"/>
        <w:right w:val="none" w:sz="0" w:space="0" w:color="auto"/>
      </w:divBdr>
    </w:div>
    <w:div w:id="1857382184">
      <w:bodyDiv w:val="1"/>
      <w:marLeft w:val="0"/>
      <w:marRight w:val="0"/>
      <w:marTop w:val="0"/>
      <w:marBottom w:val="0"/>
      <w:divBdr>
        <w:top w:val="none" w:sz="0" w:space="0" w:color="auto"/>
        <w:left w:val="none" w:sz="0" w:space="0" w:color="auto"/>
        <w:bottom w:val="none" w:sz="0" w:space="0" w:color="auto"/>
        <w:right w:val="none" w:sz="0" w:space="0" w:color="auto"/>
      </w:divBdr>
      <w:divsChild>
        <w:div w:id="213665970">
          <w:marLeft w:val="0"/>
          <w:marRight w:val="0"/>
          <w:marTop w:val="0"/>
          <w:marBottom w:val="0"/>
          <w:divBdr>
            <w:top w:val="none" w:sz="0" w:space="0" w:color="auto"/>
            <w:left w:val="none" w:sz="0" w:space="0" w:color="auto"/>
            <w:bottom w:val="none" w:sz="0" w:space="0" w:color="auto"/>
            <w:right w:val="none" w:sz="0" w:space="0" w:color="auto"/>
          </w:divBdr>
          <w:divsChild>
            <w:div w:id="284191258">
              <w:marLeft w:val="-225"/>
              <w:marRight w:val="-225"/>
              <w:marTop w:val="0"/>
              <w:marBottom w:val="0"/>
              <w:divBdr>
                <w:top w:val="none" w:sz="0" w:space="0" w:color="auto"/>
                <w:left w:val="none" w:sz="0" w:space="0" w:color="auto"/>
                <w:bottom w:val="none" w:sz="0" w:space="0" w:color="auto"/>
                <w:right w:val="none" w:sz="0" w:space="0" w:color="auto"/>
              </w:divBdr>
              <w:divsChild>
                <w:div w:id="175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25947">
      <w:bodyDiv w:val="1"/>
      <w:marLeft w:val="0"/>
      <w:marRight w:val="0"/>
      <w:marTop w:val="0"/>
      <w:marBottom w:val="0"/>
      <w:divBdr>
        <w:top w:val="none" w:sz="0" w:space="0" w:color="auto"/>
        <w:left w:val="none" w:sz="0" w:space="0" w:color="auto"/>
        <w:bottom w:val="none" w:sz="0" w:space="0" w:color="auto"/>
        <w:right w:val="none" w:sz="0" w:space="0" w:color="auto"/>
      </w:divBdr>
      <w:divsChild>
        <w:div w:id="1053193123">
          <w:marLeft w:val="0"/>
          <w:marRight w:val="0"/>
          <w:marTop w:val="0"/>
          <w:marBottom w:val="0"/>
          <w:divBdr>
            <w:top w:val="none" w:sz="0" w:space="0" w:color="auto"/>
            <w:left w:val="none" w:sz="0" w:space="0" w:color="auto"/>
            <w:bottom w:val="none" w:sz="0" w:space="0" w:color="auto"/>
            <w:right w:val="none" w:sz="0" w:space="0" w:color="auto"/>
          </w:divBdr>
          <w:divsChild>
            <w:div w:id="2112314733">
              <w:marLeft w:val="0"/>
              <w:marRight w:val="0"/>
              <w:marTop w:val="0"/>
              <w:marBottom w:val="0"/>
              <w:divBdr>
                <w:top w:val="none" w:sz="0" w:space="0" w:color="auto"/>
                <w:left w:val="none" w:sz="0" w:space="0" w:color="auto"/>
                <w:bottom w:val="none" w:sz="0" w:space="0" w:color="auto"/>
                <w:right w:val="none" w:sz="0" w:space="0" w:color="auto"/>
              </w:divBdr>
              <w:divsChild>
                <w:div w:id="590939320">
                  <w:marLeft w:val="0"/>
                  <w:marRight w:val="0"/>
                  <w:marTop w:val="0"/>
                  <w:marBottom w:val="0"/>
                  <w:divBdr>
                    <w:top w:val="none" w:sz="0" w:space="0" w:color="auto"/>
                    <w:left w:val="none" w:sz="0" w:space="0" w:color="auto"/>
                    <w:bottom w:val="none" w:sz="0" w:space="0" w:color="auto"/>
                    <w:right w:val="none" w:sz="0" w:space="0" w:color="auto"/>
                  </w:divBdr>
                  <w:divsChild>
                    <w:div w:id="49364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873041">
      <w:bodyDiv w:val="1"/>
      <w:marLeft w:val="0"/>
      <w:marRight w:val="0"/>
      <w:marTop w:val="0"/>
      <w:marBottom w:val="0"/>
      <w:divBdr>
        <w:top w:val="none" w:sz="0" w:space="0" w:color="auto"/>
        <w:left w:val="none" w:sz="0" w:space="0" w:color="auto"/>
        <w:bottom w:val="none" w:sz="0" w:space="0" w:color="auto"/>
        <w:right w:val="none" w:sz="0" w:space="0" w:color="auto"/>
      </w:divBdr>
    </w:div>
    <w:div w:id="1951858959">
      <w:bodyDiv w:val="1"/>
      <w:marLeft w:val="0"/>
      <w:marRight w:val="0"/>
      <w:marTop w:val="0"/>
      <w:marBottom w:val="0"/>
      <w:divBdr>
        <w:top w:val="none" w:sz="0" w:space="0" w:color="auto"/>
        <w:left w:val="none" w:sz="0" w:space="0" w:color="auto"/>
        <w:bottom w:val="none" w:sz="0" w:space="0" w:color="auto"/>
        <w:right w:val="none" w:sz="0" w:space="0" w:color="auto"/>
      </w:divBdr>
      <w:divsChild>
        <w:div w:id="406877459">
          <w:marLeft w:val="0"/>
          <w:marRight w:val="0"/>
          <w:marTop w:val="0"/>
          <w:marBottom w:val="0"/>
          <w:divBdr>
            <w:top w:val="none" w:sz="0" w:space="0" w:color="auto"/>
            <w:left w:val="none" w:sz="0" w:space="0" w:color="auto"/>
            <w:bottom w:val="none" w:sz="0" w:space="0" w:color="auto"/>
            <w:right w:val="none" w:sz="0" w:space="0" w:color="auto"/>
          </w:divBdr>
          <w:divsChild>
            <w:div w:id="1641303893">
              <w:marLeft w:val="0"/>
              <w:marRight w:val="0"/>
              <w:marTop w:val="0"/>
              <w:marBottom w:val="0"/>
              <w:divBdr>
                <w:top w:val="none" w:sz="0" w:space="0" w:color="auto"/>
                <w:left w:val="none" w:sz="0" w:space="0" w:color="auto"/>
                <w:bottom w:val="none" w:sz="0" w:space="0" w:color="auto"/>
                <w:right w:val="none" w:sz="0" w:space="0" w:color="auto"/>
              </w:divBdr>
              <w:divsChild>
                <w:div w:id="2096392465">
                  <w:marLeft w:val="0"/>
                  <w:marRight w:val="0"/>
                  <w:marTop w:val="0"/>
                  <w:marBottom w:val="0"/>
                  <w:divBdr>
                    <w:top w:val="none" w:sz="0" w:space="0" w:color="auto"/>
                    <w:left w:val="none" w:sz="0" w:space="0" w:color="auto"/>
                    <w:bottom w:val="none" w:sz="0" w:space="0" w:color="auto"/>
                    <w:right w:val="none" w:sz="0" w:space="0" w:color="auto"/>
                  </w:divBdr>
                  <w:divsChild>
                    <w:div w:id="397048694">
                      <w:marLeft w:val="0"/>
                      <w:marRight w:val="0"/>
                      <w:marTop w:val="0"/>
                      <w:marBottom w:val="0"/>
                      <w:divBdr>
                        <w:top w:val="none" w:sz="0" w:space="0" w:color="auto"/>
                        <w:left w:val="none" w:sz="0" w:space="0" w:color="auto"/>
                        <w:bottom w:val="none" w:sz="0" w:space="0" w:color="auto"/>
                        <w:right w:val="none" w:sz="0" w:space="0" w:color="auto"/>
                      </w:divBdr>
                      <w:divsChild>
                        <w:div w:id="1394504012">
                          <w:marLeft w:val="0"/>
                          <w:marRight w:val="0"/>
                          <w:marTop w:val="0"/>
                          <w:marBottom w:val="0"/>
                          <w:divBdr>
                            <w:top w:val="none" w:sz="0" w:space="0" w:color="auto"/>
                            <w:left w:val="none" w:sz="0" w:space="0" w:color="auto"/>
                            <w:bottom w:val="none" w:sz="0" w:space="0" w:color="auto"/>
                            <w:right w:val="none" w:sz="0" w:space="0" w:color="auto"/>
                          </w:divBdr>
                          <w:divsChild>
                            <w:div w:id="2200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760520">
      <w:bodyDiv w:val="1"/>
      <w:marLeft w:val="0"/>
      <w:marRight w:val="0"/>
      <w:marTop w:val="0"/>
      <w:marBottom w:val="0"/>
      <w:divBdr>
        <w:top w:val="none" w:sz="0" w:space="0" w:color="auto"/>
        <w:left w:val="none" w:sz="0" w:space="0" w:color="auto"/>
        <w:bottom w:val="none" w:sz="0" w:space="0" w:color="auto"/>
        <w:right w:val="none" w:sz="0" w:space="0" w:color="auto"/>
      </w:divBdr>
    </w:div>
    <w:div w:id="1969160319">
      <w:bodyDiv w:val="1"/>
      <w:marLeft w:val="0"/>
      <w:marRight w:val="0"/>
      <w:marTop w:val="0"/>
      <w:marBottom w:val="0"/>
      <w:divBdr>
        <w:top w:val="none" w:sz="0" w:space="0" w:color="auto"/>
        <w:left w:val="none" w:sz="0" w:space="0" w:color="auto"/>
        <w:bottom w:val="none" w:sz="0" w:space="0" w:color="auto"/>
        <w:right w:val="none" w:sz="0" w:space="0" w:color="auto"/>
      </w:divBdr>
      <w:divsChild>
        <w:div w:id="1640181559">
          <w:marLeft w:val="0"/>
          <w:marRight w:val="0"/>
          <w:marTop w:val="0"/>
          <w:marBottom w:val="0"/>
          <w:divBdr>
            <w:top w:val="none" w:sz="0" w:space="0" w:color="auto"/>
            <w:left w:val="none" w:sz="0" w:space="0" w:color="auto"/>
            <w:bottom w:val="none" w:sz="0" w:space="0" w:color="auto"/>
            <w:right w:val="none" w:sz="0" w:space="0" w:color="auto"/>
          </w:divBdr>
          <w:divsChild>
            <w:div w:id="804471375">
              <w:marLeft w:val="0"/>
              <w:marRight w:val="0"/>
              <w:marTop w:val="0"/>
              <w:marBottom w:val="0"/>
              <w:divBdr>
                <w:top w:val="none" w:sz="0" w:space="0" w:color="auto"/>
                <w:left w:val="none" w:sz="0" w:space="0" w:color="auto"/>
                <w:bottom w:val="none" w:sz="0" w:space="0" w:color="auto"/>
                <w:right w:val="none" w:sz="0" w:space="0" w:color="auto"/>
              </w:divBdr>
              <w:divsChild>
                <w:div w:id="1204901325">
                  <w:marLeft w:val="0"/>
                  <w:marRight w:val="0"/>
                  <w:marTop w:val="0"/>
                  <w:marBottom w:val="0"/>
                  <w:divBdr>
                    <w:top w:val="none" w:sz="0" w:space="0" w:color="auto"/>
                    <w:left w:val="none" w:sz="0" w:space="0" w:color="auto"/>
                    <w:bottom w:val="none" w:sz="0" w:space="0" w:color="auto"/>
                    <w:right w:val="none" w:sz="0" w:space="0" w:color="auto"/>
                  </w:divBdr>
                  <w:divsChild>
                    <w:div w:id="1090350239">
                      <w:marLeft w:val="0"/>
                      <w:marRight w:val="0"/>
                      <w:marTop w:val="0"/>
                      <w:marBottom w:val="0"/>
                      <w:divBdr>
                        <w:top w:val="none" w:sz="0" w:space="0" w:color="auto"/>
                        <w:left w:val="none" w:sz="0" w:space="0" w:color="auto"/>
                        <w:bottom w:val="none" w:sz="0" w:space="0" w:color="auto"/>
                        <w:right w:val="none" w:sz="0" w:space="0" w:color="auto"/>
                      </w:divBdr>
                      <w:divsChild>
                        <w:div w:id="416556924">
                          <w:marLeft w:val="0"/>
                          <w:marRight w:val="0"/>
                          <w:marTop w:val="0"/>
                          <w:marBottom w:val="0"/>
                          <w:divBdr>
                            <w:top w:val="none" w:sz="0" w:space="0" w:color="auto"/>
                            <w:left w:val="none" w:sz="0" w:space="0" w:color="auto"/>
                            <w:bottom w:val="none" w:sz="0" w:space="0" w:color="auto"/>
                            <w:right w:val="none" w:sz="0" w:space="0" w:color="auto"/>
                          </w:divBdr>
                          <w:divsChild>
                            <w:div w:id="1402944850">
                              <w:marLeft w:val="0"/>
                              <w:marRight w:val="0"/>
                              <w:marTop w:val="0"/>
                              <w:marBottom w:val="0"/>
                              <w:divBdr>
                                <w:top w:val="none" w:sz="0" w:space="0" w:color="auto"/>
                                <w:left w:val="none" w:sz="0" w:space="0" w:color="auto"/>
                                <w:bottom w:val="none" w:sz="0" w:space="0" w:color="auto"/>
                                <w:right w:val="none" w:sz="0" w:space="0" w:color="auto"/>
                              </w:divBdr>
                              <w:divsChild>
                                <w:div w:id="109395294">
                                  <w:marLeft w:val="0"/>
                                  <w:marRight w:val="0"/>
                                  <w:marTop w:val="0"/>
                                  <w:marBottom w:val="0"/>
                                  <w:divBdr>
                                    <w:top w:val="none" w:sz="0" w:space="0" w:color="auto"/>
                                    <w:left w:val="none" w:sz="0" w:space="0" w:color="auto"/>
                                    <w:bottom w:val="none" w:sz="0" w:space="0" w:color="auto"/>
                                    <w:right w:val="none" w:sz="0" w:space="0" w:color="auto"/>
                                  </w:divBdr>
                                  <w:divsChild>
                                    <w:div w:id="165052201">
                                      <w:marLeft w:val="0"/>
                                      <w:marRight w:val="0"/>
                                      <w:marTop w:val="100"/>
                                      <w:marBottom w:val="100"/>
                                      <w:divBdr>
                                        <w:top w:val="none" w:sz="0" w:space="0" w:color="auto"/>
                                        <w:left w:val="none" w:sz="0" w:space="0" w:color="auto"/>
                                        <w:bottom w:val="none" w:sz="0" w:space="0" w:color="auto"/>
                                        <w:right w:val="none" w:sz="0" w:space="0" w:color="auto"/>
                                      </w:divBdr>
                                      <w:divsChild>
                                        <w:div w:id="1587886891">
                                          <w:marLeft w:val="0"/>
                                          <w:marRight w:val="0"/>
                                          <w:marTop w:val="0"/>
                                          <w:marBottom w:val="0"/>
                                          <w:divBdr>
                                            <w:top w:val="none" w:sz="0" w:space="0" w:color="auto"/>
                                            <w:left w:val="none" w:sz="0" w:space="0" w:color="auto"/>
                                            <w:bottom w:val="none" w:sz="0" w:space="0" w:color="auto"/>
                                            <w:right w:val="none" w:sz="0" w:space="0" w:color="auto"/>
                                          </w:divBdr>
                                          <w:divsChild>
                                            <w:div w:id="822502666">
                                              <w:marLeft w:val="0"/>
                                              <w:marRight w:val="0"/>
                                              <w:marTop w:val="0"/>
                                              <w:marBottom w:val="0"/>
                                              <w:divBdr>
                                                <w:top w:val="none" w:sz="0" w:space="0" w:color="auto"/>
                                                <w:left w:val="none" w:sz="0" w:space="0" w:color="auto"/>
                                                <w:bottom w:val="none" w:sz="0" w:space="0" w:color="auto"/>
                                                <w:right w:val="none" w:sz="0" w:space="0" w:color="auto"/>
                                              </w:divBdr>
                                              <w:divsChild>
                                                <w:div w:id="1004552915">
                                                  <w:marLeft w:val="0"/>
                                                  <w:marRight w:val="0"/>
                                                  <w:marTop w:val="0"/>
                                                  <w:marBottom w:val="0"/>
                                                  <w:divBdr>
                                                    <w:top w:val="none" w:sz="0" w:space="0" w:color="auto"/>
                                                    <w:left w:val="none" w:sz="0" w:space="0" w:color="auto"/>
                                                    <w:bottom w:val="none" w:sz="0" w:space="0" w:color="auto"/>
                                                    <w:right w:val="none" w:sz="0" w:space="0" w:color="auto"/>
                                                  </w:divBdr>
                                                  <w:divsChild>
                                                    <w:div w:id="1577519653">
                                                      <w:marLeft w:val="240"/>
                                                      <w:marRight w:val="0"/>
                                                      <w:marTop w:val="0"/>
                                                      <w:marBottom w:val="0"/>
                                                      <w:divBdr>
                                                        <w:top w:val="none" w:sz="0" w:space="0" w:color="auto"/>
                                                        <w:left w:val="none" w:sz="0" w:space="0" w:color="auto"/>
                                                        <w:bottom w:val="none" w:sz="0" w:space="0" w:color="auto"/>
                                                        <w:right w:val="none" w:sz="0" w:space="0" w:color="auto"/>
                                                      </w:divBdr>
                                                      <w:divsChild>
                                                        <w:div w:id="1714842484">
                                                          <w:marLeft w:val="0"/>
                                                          <w:marRight w:val="0"/>
                                                          <w:marTop w:val="75"/>
                                                          <w:marBottom w:val="0"/>
                                                          <w:divBdr>
                                                            <w:top w:val="none" w:sz="0" w:space="0" w:color="auto"/>
                                                            <w:left w:val="none" w:sz="0" w:space="0" w:color="auto"/>
                                                            <w:bottom w:val="none" w:sz="0" w:space="0" w:color="auto"/>
                                                            <w:right w:val="none" w:sz="0" w:space="0" w:color="auto"/>
                                                          </w:divBdr>
                                                          <w:divsChild>
                                                            <w:div w:id="1184173850">
                                                              <w:marLeft w:val="0"/>
                                                              <w:marRight w:val="0"/>
                                                              <w:marTop w:val="0"/>
                                                              <w:marBottom w:val="0"/>
                                                              <w:divBdr>
                                                                <w:top w:val="none" w:sz="0" w:space="0" w:color="auto"/>
                                                                <w:left w:val="none" w:sz="0" w:space="0" w:color="auto"/>
                                                                <w:bottom w:val="none" w:sz="0" w:space="0" w:color="auto"/>
                                                                <w:right w:val="none" w:sz="0" w:space="0" w:color="auto"/>
                                                              </w:divBdr>
                                                              <w:divsChild>
                                                                <w:div w:id="1170875029">
                                                                  <w:marLeft w:val="0"/>
                                                                  <w:marRight w:val="0"/>
                                                                  <w:marTop w:val="0"/>
                                                                  <w:marBottom w:val="0"/>
                                                                  <w:divBdr>
                                                                    <w:top w:val="none" w:sz="0" w:space="0" w:color="auto"/>
                                                                    <w:left w:val="none" w:sz="0" w:space="0" w:color="auto"/>
                                                                    <w:bottom w:val="none" w:sz="0" w:space="0" w:color="auto"/>
                                                                    <w:right w:val="none" w:sz="0" w:space="0" w:color="auto"/>
                                                                  </w:divBdr>
                                                                  <w:divsChild>
                                                                    <w:div w:id="833683878">
                                                                      <w:marLeft w:val="0"/>
                                                                      <w:marRight w:val="0"/>
                                                                      <w:marTop w:val="0"/>
                                                                      <w:marBottom w:val="450"/>
                                                                      <w:divBdr>
                                                                        <w:top w:val="none" w:sz="0" w:space="0" w:color="auto"/>
                                                                        <w:left w:val="none" w:sz="0" w:space="0" w:color="auto"/>
                                                                        <w:bottom w:val="none" w:sz="0" w:space="0" w:color="auto"/>
                                                                        <w:right w:val="none" w:sz="0" w:space="0" w:color="auto"/>
                                                                      </w:divBdr>
                                                                      <w:divsChild>
                                                                        <w:div w:id="522673196">
                                                                          <w:marLeft w:val="0"/>
                                                                          <w:marRight w:val="0"/>
                                                                          <w:marTop w:val="0"/>
                                                                          <w:marBottom w:val="0"/>
                                                                          <w:divBdr>
                                                                            <w:top w:val="none" w:sz="0" w:space="0" w:color="auto"/>
                                                                            <w:left w:val="none" w:sz="0" w:space="0" w:color="auto"/>
                                                                            <w:bottom w:val="none" w:sz="0" w:space="0" w:color="auto"/>
                                                                            <w:right w:val="none" w:sz="0" w:space="0" w:color="auto"/>
                                                                          </w:divBdr>
                                                                          <w:divsChild>
                                                                            <w:div w:id="16860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2852014">
      <w:bodyDiv w:val="1"/>
      <w:marLeft w:val="0"/>
      <w:marRight w:val="0"/>
      <w:marTop w:val="0"/>
      <w:marBottom w:val="0"/>
      <w:divBdr>
        <w:top w:val="none" w:sz="0" w:space="0" w:color="auto"/>
        <w:left w:val="none" w:sz="0" w:space="0" w:color="auto"/>
        <w:bottom w:val="none" w:sz="0" w:space="0" w:color="auto"/>
        <w:right w:val="none" w:sz="0" w:space="0" w:color="auto"/>
      </w:divBdr>
    </w:div>
    <w:div w:id="2060587789">
      <w:bodyDiv w:val="1"/>
      <w:marLeft w:val="0"/>
      <w:marRight w:val="0"/>
      <w:marTop w:val="0"/>
      <w:marBottom w:val="0"/>
      <w:divBdr>
        <w:top w:val="none" w:sz="0" w:space="0" w:color="auto"/>
        <w:left w:val="none" w:sz="0" w:space="0" w:color="auto"/>
        <w:bottom w:val="none" w:sz="0" w:space="0" w:color="auto"/>
        <w:right w:val="none" w:sz="0" w:space="0" w:color="auto"/>
      </w:divBdr>
    </w:div>
    <w:div w:id="2088988624">
      <w:bodyDiv w:val="1"/>
      <w:marLeft w:val="0"/>
      <w:marRight w:val="0"/>
      <w:marTop w:val="0"/>
      <w:marBottom w:val="0"/>
      <w:divBdr>
        <w:top w:val="none" w:sz="0" w:space="0" w:color="auto"/>
        <w:left w:val="none" w:sz="0" w:space="0" w:color="auto"/>
        <w:bottom w:val="none" w:sz="0" w:space="0" w:color="auto"/>
        <w:right w:val="none" w:sz="0" w:space="0" w:color="auto"/>
      </w:divBdr>
    </w:div>
    <w:div w:id="2091850726">
      <w:bodyDiv w:val="1"/>
      <w:marLeft w:val="0"/>
      <w:marRight w:val="0"/>
      <w:marTop w:val="0"/>
      <w:marBottom w:val="0"/>
      <w:divBdr>
        <w:top w:val="none" w:sz="0" w:space="0" w:color="auto"/>
        <w:left w:val="none" w:sz="0" w:space="0" w:color="auto"/>
        <w:bottom w:val="none" w:sz="0" w:space="0" w:color="auto"/>
        <w:right w:val="none" w:sz="0" w:space="0" w:color="auto"/>
      </w:divBdr>
    </w:div>
    <w:div w:id="211979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www.europarl.europa.eu/news/public/default_en.htm?redirection" TargetMode="External"/><Relationship Id="rId26" Type="http://schemas.openxmlformats.org/officeDocument/2006/relationships/hyperlink" Target="http://images.google.fr/imgres?imgurl=https://upload.wikimedia.org/wikipedia/en/thumb/c/ce/Europe_of_Nations_and_Freedom_group_logo_in_the_European_Parliament.jpg/240px-Europe_of_Nations_and_Freedom_group_logo_in_the_European_Parliament.jpg&amp;imgrefurl=https://en.wikipedia.org/wiki/Europe_of_Nations_and_Freedom&amp;h=118&amp;w=240&amp;tbnid=NBto0QhlU7QGGM:&amp;docid=9opJ_qOcrTCw2M&amp;ei=wO1xVvv1Lsa3UfPOhvAH&amp;tbm=isch&amp;iact=rc&amp;uact=3&amp;dur=979&amp;page=2&amp;start=15&amp;ndsp=15&amp;ved=0ahUKEwj71crQvuHJAhXGWxQKHXOnAX4QrQMISjAP"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gif"/><Relationship Id="rId34" Type="http://schemas.openxmlformats.org/officeDocument/2006/relationships/hyperlink" Target="https://www.google.be/url?sa=i&amp;rct=j&amp;q=&amp;esrc=s&amp;source=images&amp;cd=&amp;cad=rja&amp;uact=8&amp;ved=0ahUKEwioyqShwMTSAhUHXRoKHfRfAO0QjRwIBw&amp;url=https://en.wikipedia.org/wiki/NATO&amp;bvm=bv.148747831,d.d2s&amp;psig=AFQjCNHpOpMfbDWTlfYYoMuDsFEDPhk0HQ&amp;ust=1488979819787372" TargetMode="External"/><Relationship Id="rId7" Type="http://schemas.openxmlformats.org/officeDocument/2006/relationships/footnotes" Target="footnotes.xml"/><Relationship Id="rId12" Type="http://schemas.openxmlformats.org/officeDocument/2006/relationships/hyperlink" Target="http://www.google.be/url?sa=i&amp;rct=j&amp;q=&amp;esrc=s&amp;source=images&amp;cd=&amp;cad=rja&amp;uact=8&amp;ved=0ahUKEwiSj5G6wsTSAhWHuhoKHa2uANIQjRwIBw&amp;url=http://www.qualityaction.eu/&amp;bvm=bv.148747831,d.d2s&amp;psig=AFQjCNEljbflBbtaruXxBlMEOk179pSE8g&amp;ust=1488980412785075" TargetMode="External"/><Relationship Id="rId17" Type="http://schemas.openxmlformats.org/officeDocument/2006/relationships/image" Target="media/image3.png"/><Relationship Id="rId25" Type="http://schemas.openxmlformats.org/officeDocument/2006/relationships/image" Target="media/image10.gif"/><Relationship Id="rId33" Type="http://schemas.openxmlformats.org/officeDocument/2006/relationships/image" Target="media/image14.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ogle.be/url?sa=i&amp;rct=j&amp;q=&amp;esrc=s&amp;source=images&amp;cd=&amp;cad=rja&amp;uact=8&amp;ved=0ahUKEwiKt-j1vsTSAhWGJhoKHV7iAhMQjRwIBw&amp;url=https://en.wikipedia.org/wiki/European_Parliament&amp;psig=AFQjCNHiR_CjqB4ayPWwIHt94pwI-kCzdg&amp;ust=1488979443195738" TargetMode="External"/><Relationship Id="rId20" Type="http://schemas.openxmlformats.org/officeDocument/2006/relationships/image" Target="media/image5.gif"/><Relationship Id="rId29" Type="http://schemas.openxmlformats.org/officeDocument/2006/relationships/image" Target="media/image12.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wikipedia.org/wiki/%D7%97%D7%99%D7%9C%D7%95%D7%A4%D7%99_%D7%A9%D7%91%D7%95%D7%99%D7%99%D7%9D" TargetMode="External"/><Relationship Id="rId24" Type="http://schemas.openxmlformats.org/officeDocument/2006/relationships/image" Target="media/image9.gif"/><Relationship Id="rId32" Type="http://schemas.openxmlformats.org/officeDocument/2006/relationships/hyperlink" Target="http://www.google.be/url?sa=i&amp;rct=j&amp;q=&amp;esrc=s&amp;source=images&amp;cd=&amp;cad=rja&amp;uact=8&amp;ved=0ahUKEwjB1br3v8TSAhVFOxoKHfqWC6YQjRwIBw&amp;url=http://www.consilium.europa.eu/en/european-council/&amp;psig=AFQjCNHhI7hBTr1AfwfWOT5aRci0aiSQLQ&amp;ust=1488979731607132"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8.gif"/><Relationship Id="rId28" Type="http://schemas.openxmlformats.org/officeDocument/2006/relationships/hyperlink" Target="http://www.europarl.europa.eu/meps/en/performsearch.html?search=true&amp;politicalGroup=2970&amp;webTermId=7" TargetMode="External"/><Relationship Id="rId36" Type="http://schemas.openxmlformats.org/officeDocument/2006/relationships/footer" Target="footer1.xml"/><Relationship Id="rId10" Type="http://schemas.openxmlformats.org/officeDocument/2006/relationships/hyperlink" Target="https://he.wikipedia.org/w/index.php?title=%D7%90%D7%96%D7%95%D7%A8_%D7%97%D7%99%D7%A5&amp;action=edit&amp;redlink=1" TargetMode="External"/><Relationship Id="rId19" Type="http://schemas.openxmlformats.org/officeDocument/2006/relationships/image" Target="media/image4.gif"/><Relationship Id="rId31"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hyperlink" Target="https://he.wikipedia.org/wiki/%D7%94%D7%A4%D7%A1%D7%A7%D7%AA_%D7%90%D7%A9" TargetMode="External"/><Relationship Id="rId14" Type="http://schemas.openxmlformats.org/officeDocument/2006/relationships/hyperlink" Target="http://www.google.be/url?sa=i&amp;rct=j&amp;q=&amp;esrc=s&amp;source=images&amp;cd=&amp;cad=rja&amp;uact=8&amp;ved=0ahUKEwjFgtLIwsTSAhVDPxoKHX5ADXcQjRwIBw&amp;url=http://www.eeas.europa.eu/&amp;bvm=bv.148747831,d.d2s&amp;psig=AFQjCNEfKMHiW7vLssx-JePSdtu7FEXMnw&amp;ust=1488980446306281" TargetMode="External"/><Relationship Id="rId22" Type="http://schemas.openxmlformats.org/officeDocument/2006/relationships/image" Target="media/image7.gif"/><Relationship Id="rId27" Type="http://schemas.openxmlformats.org/officeDocument/2006/relationships/image" Target="media/image11.jpeg"/><Relationship Id="rId30" Type="http://schemas.openxmlformats.org/officeDocument/2006/relationships/hyperlink" Target="https://www.google.be/url?sa=i&amp;rct=j&amp;q=&amp;esrc=s&amp;source=images&amp;cd=&amp;cad=rja&amp;uact=8&amp;ved=0ahUKEwiO6viEwMTSAhUG1xoKHVlDChQQjRwIBw&amp;url=https://en.wikipedia.org/wiki/European_Commission&amp;bvm=bv.148747831,d.d2s&amp;psig=AFQjCNFdNHvNL_-huFD7bpG8uUALhfC64A&amp;ust=1488979769692844" TargetMode="External"/><Relationship Id="rId35" Type="http://schemas.openxmlformats.org/officeDocument/2006/relationships/image" Target="media/image15.png"/></Relationships>
</file>

<file path=word/_rels/footnotes.xml.rels><?xml version="1.0" encoding="UTF-8" standalone="yes"?>
<Relationships xmlns="http://schemas.openxmlformats.org/package/2006/relationships"><Relationship Id="rId1" Type="http://schemas.openxmlformats.org/officeDocument/2006/relationships/hyperlink" Target="https://www.google.be/url?sa=t&amp;rct=j&amp;q=&amp;esrc=s&amp;source=web&amp;cd=3&amp;cad=rja&amp;uact=8&amp;ved=0ahUKEwi10tangpfRAhVQdVAKHZknAfQQFggnMAI&amp;url=http%3A%2F%2Fwww.nato.int%2Fnato_static_fl2014%2Fassets%2Fpdf%2Fpdf_2016_07%2F20160704_160704-pr2016-116.pdf&amp;usg=AFQjCNGRkMOKBYtTDBol9hY9pJDgS-XP-A&amp;sig2=f7bicLzc9VlzE6bN3feT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E0A2A-9EAD-43C8-A773-219B83DEA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25</Pages>
  <Words>10766</Words>
  <Characters>56811</Characters>
  <Application>Microsoft Office Word</Application>
  <DocSecurity>0</DocSecurity>
  <Lines>473</Lines>
  <Paragraphs>134</Paragraphs>
  <ScaleCrop>false</ScaleCrop>
  <HeadingPairs>
    <vt:vector size="2" baseType="variant">
      <vt:variant>
        <vt:lpstr>Title</vt:lpstr>
      </vt:variant>
      <vt:variant>
        <vt:i4>1</vt:i4>
      </vt:variant>
    </vt:vector>
  </HeadingPairs>
  <TitlesOfParts>
    <vt:vector size="1" baseType="lpstr">
      <vt:lpstr/>
    </vt:vector>
  </TitlesOfParts>
  <Company>mofa</Company>
  <LinksUpToDate>false</LinksUpToDate>
  <CharactersWithSpaces>67443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adv2sec-eu</dc:creator>
  <cp:lastModifiedBy>Mfa.gov.il</cp:lastModifiedBy>
  <cp:revision>35</cp:revision>
  <cp:lastPrinted>2017-03-09T13:44:00Z</cp:lastPrinted>
  <dcterms:created xsi:type="dcterms:W3CDTF">2017-03-07T13:09:00Z</dcterms:created>
  <dcterms:modified xsi:type="dcterms:W3CDTF">2017-03-10T13:57:00Z</dcterms:modified>
</cp:coreProperties>
</file>