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71419" w14:textId="77777777" w:rsidR="00034E2D" w:rsidRPr="003B300F" w:rsidRDefault="00034E2D" w:rsidP="009435FA">
      <w:pPr>
        <w:pStyle w:val="Header"/>
        <w:tabs>
          <w:tab w:val="clear" w:pos="4153"/>
          <w:tab w:val="clear" w:pos="8306"/>
        </w:tabs>
        <w:spacing w:line="240" w:lineRule="auto"/>
        <w:jc w:val="center"/>
        <w:rPr>
          <w:rFonts w:hint="cs"/>
          <w:b/>
          <w:bCs/>
          <w:sz w:val="28"/>
        </w:rPr>
      </w:pPr>
    </w:p>
    <w:p w14:paraId="152AE29E" w14:textId="77777777" w:rsidR="001B3F30" w:rsidRPr="003B300F" w:rsidRDefault="00872031" w:rsidP="009435FA">
      <w:pPr>
        <w:pStyle w:val="Header"/>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14:anchorId="5CAEFC00" wp14:editId="4006805D">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14:anchorId="54774CFF" wp14:editId="7FD1AAF9">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14:anchorId="29991895" wp14:editId="7150C4FF">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14:anchorId="42A265AB" wp14:editId="6B2334D9">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14:paraId="29449194" w14:textId="77777777" w:rsidR="001B3F30" w:rsidRPr="003B300F" w:rsidRDefault="001B3F30" w:rsidP="009435FA">
      <w:pPr>
        <w:pStyle w:val="Header"/>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14:paraId="4691ADDC" w14:textId="77777777" w:rsidR="00CD15FF" w:rsidRDefault="00CD15FF" w:rsidP="009435FA">
      <w:pPr>
        <w:jc w:val="center"/>
        <w:rPr>
          <w:rFonts w:cs="David"/>
          <w:b/>
          <w:bCs/>
          <w:sz w:val="28"/>
          <w:szCs w:val="28"/>
          <w:rtl/>
        </w:rPr>
      </w:pPr>
    </w:p>
    <w:p w14:paraId="5DC7BB9E" w14:textId="3FFCCCB7" w:rsidR="00222FFD" w:rsidRPr="009F6DB3" w:rsidRDefault="00232585" w:rsidP="009435FA">
      <w:pPr>
        <w:tabs>
          <w:tab w:val="left" w:pos="4013"/>
        </w:tabs>
        <w:spacing w:line="360" w:lineRule="auto"/>
        <w:jc w:val="center"/>
        <w:outlineLvl w:val="0"/>
        <w:rPr>
          <w:rFonts w:ascii="David" w:hAnsi="David" w:cs="David"/>
          <w:b/>
          <w:bCs/>
          <w:sz w:val="32"/>
          <w:szCs w:val="32"/>
          <w:rtl/>
        </w:rPr>
      </w:pPr>
      <w:r>
        <w:rPr>
          <w:rFonts w:ascii="David" w:hAnsi="David" w:cs="David" w:hint="cs"/>
          <w:b/>
          <w:bCs/>
          <w:sz w:val="32"/>
          <w:szCs w:val="32"/>
          <w:rtl/>
        </w:rPr>
        <w:t>קורס</w:t>
      </w:r>
      <w:r w:rsidR="00814DD3" w:rsidRPr="009F6DB3">
        <w:rPr>
          <w:rFonts w:ascii="David" w:hAnsi="David" w:cs="David"/>
          <w:b/>
          <w:bCs/>
          <w:sz w:val="32"/>
          <w:szCs w:val="32"/>
          <w:rtl/>
        </w:rPr>
        <w:t xml:space="preserve"> </w:t>
      </w:r>
      <w:r w:rsidR="00784925">
        <w:rPr>
          <w:rFonts w:ascii="David" w:hAnsi="David" w:cs="David" w:hint="cs"/>
          <w:b/>
          <w:bCs/>
          <w:sz w:val="32"/>
          <w:szCs w:val="32"/>
          <w:rtl/>
        </w:rPr>
        <w:t>במדיניות כלכלית</w:t>
      </w:r>
    </w:p>
    <w:p w14:paraId="030BA862" w14:textId="7C55131A" w:rsidR="00222FFD" w:rsidRPr="009F6DB3" w:rsidRDefault="00222FFD" w:rsidP="009435FA">
      <w:pPr>
        <w:tabs>
          <w:tab w:val="left" w:pos="4013"/>
        </w:tabs>
        <w:spacing w:line="360" w:lineRule="auto"/>
        <w:jc w:val="center"/>
        <w:outlineLvl w:val="0"/>
        <w:rPr>
          <w:rFonts w:ascii="David" w:hAnsi="David" w:cs="David"/>
          <w:b/>
          <w:bCs/>
          <w:sz w:val="24"/>
          <w:szCs w:val="24"/>
          <w:rtl/>
        </w:rPr>
      </w:pPr>
    </w:p>
    <w:p w14:paraId="71476707" w14:textId="09FC7D2E" w:rsidR="00222FFD" w:rsidRPr="009F6DB3" w:rsidRDefault="00784925" w:rsidP="009435FA">
      <w:pPr>
        <w:spacing w:line="360" w:lineRule="auto"/>
        <w:jc w:val="center"/>
        <w:rPr>
          <w:rFonts w:ascii="David" w:hAnsi="David" w:cs="David"/>
          <w:b/>
          <w:bCs/>
          <w:sz w:val="24"/>
          <w:szCs w:val="24"/>
          <w:rtl/>
        </w:rPr>
      </w:pPr>
      <w:r>
        <w:rPr>
          <w:rFonts w:ascii="David" w:hAnsi="David" w:cs="David" w:hint="cs"/>
          <w:b/>
          <w:bCs/>
          <w:sz w:val="24"/>
          <w:szCs w:val="24"/>
          <w:rtl/>
        </w:rPr>
        <w:t>פרופסור</w:t>
      </w:r>
      <w:r w:rsidR="00222FFD" w:rsidRPr="009F6DB3">
        <w:rPr>
          <w:rFonts w:ascii="David" w:hAnsi="David" w:cs="David"/>
          <w:b/>
          <w:bCs/>
          <w:sz w:val="24"/>
          <w:szCs w:val="24"/>
          <w:rtl/>
        </w:rPr>
        <w:t xml:space="preserve"> </w:t>
      </w:r>
      <w:r>
        <w:rPr>
          <w:rFonts w:ascii="David" w:hAnsi="David" w:cs="David" w:hint="cs"/>
          <w:b/>
          <w:bCs/>
          <w:sz w:val="24"/>
          <w:szCs w:val="24"/>
          <w:rtl/>
        </w:rPr>
        <w:t>עומר מואב</w:t>
      </w:r>
      <w:r w:rsidR="00222FFD" w:rsidRPr="009F6DB3">
        <w:rPr>
          <w:rFonts w:ascii="David" w:hAnsi="David" w:cs="David"/>
          <w:b/>
          <w:bCs/>
          <w:sz w:val="24"/>
          <w:szCs w:val="24"/>
          <w:rtl/>
        </w:rPr>
        <w:t xml:space="preserve"> </w:t>
      </w:r>
      <w:r w:rsidR="00B174F9" w:rsidRPr="009F6DB3">
        <w:rPr>
          <w:rFonts w:ascii="David" w:hAnsi="David" w:cs="David"/>
          <w:b/>
          <w:bCs/>
          <w:sz w:val="24"/>
          <w:szCs w:val="24"/>
          <w:rtl/>
        </w:rPr>
        <w:t xml:space="preserve">(מתאם מטעם </w:t>
      </w:r>
      <w:proofErr w:type="spellStart"/>
      <w:r w:rsidR="00B174F9" w:rsidRPr="009F6DB3">
        <w:rPr>
          <w:rFonts w:ascii="David" w:hAnsi="David" w:cs="David"/>
          <w:b/>
          <w:bCs/>
          <w:sz w:val="24"/>
          <w:szCs w:val="24"/>
          <w:rtl/>
        </w:rPr>
        <w:t>מב"ל</w:t>
      </w:r>
      <w:proofErr w:type="spellEnd"/>
      <w:r w:rsidR="00B174F9" w:rsidRPr="009F6DB3">
        <w:rPr>
          <w:rFonts w:ascii="David" w:hAnsi="David" w:cs="David"/>
          <w:b/>
          <w:bCs/>
          <w:sz w:val="24"/>
          <w:szCs w:val="24"/>
          <w:rtl/>
        </w:rPr>
        <w:t>: תנ"צ ערן קמין)</w:t>
      </w:r>
    </w:p>
    <w:p w14:paraId="5B4876EC" w14:textId="5FF29F06" w:rsidR="00222FFD" w:rsidRPr="009F6DB3" w:rsidRDefault="00222FFD" w:rsidP="009435FA">
      <w:pPr>
        <w:spacing w:line="360" w:lineRule="auto"/>
        <w:rPr>
          <w:rFonts w:ascii="David" w:hAnsi="David" w:cs="David"/>
          <w:sz w:val="24"/>
          <w:szCs w:val="24"/>
        </w:rPr>
      </w:pPr>
      <w:r w:rsidRPr="009F6DB3">
        <w:rPr>
          <w:rFonts w:ascii="David" w:hAnsi="David" w:cs="David"/>
          <w:sz w:val="24"/>
          <w:szCs w:val="24"/>
          <w:rtl/>
        </w:rPr>
        <w:t>מייל של המרצה</w:t>
      </w:r>
      <w:r w:rsidR="00784925">
        <w:rPr>
          <w:rFonts w:ascii="David" w:hAnsi="David" w:cs="David" w:hint="cs"/>
          <w:sz w:val="24"/>
          <w:szCs w:val="24"/>
          <w:rtl/>
        </w:rPr>
        <w:t xml:space="preserve">: </w:t>
      </w:r>
      <w:r w:rsidR="00784925">
        <w:rPr>
          <w:rFonts w:ascii="David" w:hAnsi="David" w:cs="David"/>
          <w:sz w:val="24"/>
          <w:szCs w:val="24"/>
        </w:rPr>
        <w:t>omer</w:t>
      </w:r>
      <w:r w:rsidR="00232585">
        <w:rPr>
          <w:rFonts w:ascii="David" w:hAnsi="David" w:cs="David"/>
          <w:sz w:val="24"/>
          <w:szCs w:val="24"/>
        </w:rPr>
        <w:t>.moav100@gmail.com</w:t>
      </w:r>
    </w:p>
    <w:p w14:paraId="06072490" w14:textId="55FACD63" w:rsidR="00222FFD" w:rsidRPr="009F6DB3" w:rsidRDefault="00222FFD" w:rsidP="009435FA">
      <w:pPr>
        <w:spacing w:line="360" w:lineRule="auto"/>
        <w:rPr>
          <w:rFonts w:ascii="David" w:hAnsi="David" w:cs="David"/>
          <w:sz w:val="24"/>
          <w:szCs w:val="24"/>
          <w:rtl/>
        </w:rPr>
      </w:pPr>
      <w:r w:rsidRPr="009F6DB3">
        <w:rPr>
          <w:rFonts w:ascii="David" w:hAnsi="David" w:cs="David"/>
          <w:sz w:val="24"/>
          <w:szCs w:val="24"/>
          <w:rtl/>
        </w:rPr>
        <w:t xml:space="preserve">שעות קבלה: </w:t>
      </w:r>
      <w:r w:rsidR="00232585">
        <w:rPr>
          <w:rFonts w:ascii="David" w:hAnsi="David" w:cs="David" w:hint="cs"/>
          <w:sz w:val="24"/>
          <w:szCs w:val="24"/>
          <w:rtl/>
        </w:rPr>
        <w:t>בתאום במייל</w:t>
      </w:r>
    </w:p>
    <w:p w14:paraId="2D5025D4" w14:textId="77777777" w:rsidR="00232585" w:rsidRDefault="00232585" w:rsidP="009435FA">
      <w:pPr>
        <w:spacing w:line="360" w:lineRule="auto"/>
        <w:rPr>
          <w:rFonts w:ascii="David" w:hAnsi="David" w:cs="David"/>
          <w:b/>
          <w:bCs/>
          <w:sz w:val="24"/>
          <w:szCs w:val="24"/>
          <w:rtl/>
        </w:rPr>
      </w:pPr>
    </w:p>
    <w:p w14:paraId="5B126035" w14:textId="11A62117" w:rsidR="00222FFD" w:rsidRPr="009F6DB3" w:rsidRDefault="00222FFD" w:rsidP="009435FA">
      <w:pPr>
        <w:spacing w:line="360" w:lineRule="auto"/>
        <w:rPr>
          <w:rFonts w:ascii="David" w:hAnsi="David" w:cs="David"/>
          <w:b/>
          <w:bCs/>
          <w:sz w:val="24"/>
          <w:szCs w:val="24"/>
          <w:rtl/>
        </w:rPr>
      </w:pPr>
      <w:r w:rsidRPr="009F6DB3">
        <w:rPr>
          <w:rFonts w:ascii="David" w:hAnsi="David" w:cs="David"/>
          <w:b/>
          <w:bCs/>
          <w:sz w:val="24"/>
          <w:szCs w:val="24"/>
          <w:rtl/>
        </w:rPr>
        <w:t>כללי</w:t>
      </w:r>
    </w:p>
    <w:p w14:paraId="6B01BE6C" w14:textId="01A65726" w:rsidR="00B174F9" w:rsidRPr="009F6DB3" w:rsidRDefault="00232585" w:rsidP="009435FA">
      <w:pPr>
        <w:spacing w:after="160" w:line="360" w:lineRule="auto"/>
        <w:jc w:val="both"/>
        <w:rPr>
          <w:rFonts w:ascii="David" w:eastAsia="Calibri" w:hAnsi="David" w:cs="David"/>
          <w:sz w:val="24"/>
          <w:szCs w:val="24"/>
          <w:rtl/>
        </w:rPr>
      </w:pPr>
      <w:r w:rsidRPr="00232585">
        <w:rPr>
          <w:rFonts w:ascii="David" w:hAnsi="David" w:cs="David" w:hint="cs"/>
          <w:sz w:val="24"/>
          <w:szCs w:val="24"/>
          <w:rtl/>
        </w:rPr>
        <w:t>הוויכוח על מדיניות כלכלית בחברה הישראלית מעניין וחשוב, אך מבוסס לרוב על מידע שגוי. פוליטיקאים מגיבים לרחשי לב הציבור</w:t>
      </w:r>
      <w:r>
        <w:rPr>
          <w:rFonts w:ascii="David" w:hAnsi="David" w:cs="David" w:hint="cs"/>
          <w:b/>
          <w:bCs/>
          <w:sz w:val="24"/>
          <w:szCs w:val="24"/>
          <w:rtl/>
        </w:rPr>
        <w:t xml:space="preserve"> </w:t>
      </w:r>
      <w:r>
        <w:rPr>
          <w:rFonts w:ascii="David" w:eastAsia="Calibri" w:hAnsi="David" w:cs="David" w:hint="cs"/>
          <w:sz w:val="24"/>
          <w:szCs w:val="24"/>
          <w:rtl/>
        </w:rPr>
        <w:t xml:space="preserve">ולכן לדיון הציבורי ולעמדות הציבור השפעה חשובה על עיצוב המדיניות הכלכלית. </w:t>
      </w:r>
      <w:r w:rsidR="00B174F9" w:rsidRPr="009F6DB3">
        <w:rPr>
          <w:rFonts w:ascii="David" w:eastAsia="Calibri" w:hAnsi="David" w:cs="David"/>
          <w:sz w:val="24"/>
          <w:szCs w:val="24"/>
          <w:rtl/>
        </w:rPr>
        <w:t>מטרת ה</w:t>
      </w:r>
      <w:r>
        <w:rPr>
          <w:rFonts w:ascii="David" w:eastAsia="Calibri" w:hAnsi="David" w:cs="David" w:hint="cs"/>
          <w:sz w:val="24"/>
          <w:szCs w:val="24"/>
          <w:rtl/>
        </w:rPr>
        <w:t xml:space="preserve">קורס להקנות ידע והבנה של הסוגיות </w:t>
      </w:r>
      <w:r w:rsidR="00FA6802">
        <w:rPr>
          <w:rFonts w:ascii="David" w:eastAsia="Calibri" w:hAnsi="David" w:cs="David" w:hint="cs"/>
          <w:sz w:val="24"/>
          <w:szCs w:val="24"/>
          <w:rtl/>
        </w:rPr>
        <w:t xml:space="preserve">הכלכליות </w:t>
      </w:r>
      <w:r>
        <w:rPr>
          <w:rFonts w:ascii="David" w:eastAsia="Calibri" w:hAnsi="David" w:cs="David" w:hint="cs"/>
          <w:sz w:val="24"/>
          <w:szCs w:val="24"/>
          <w:rtl/>
        </w:rPr>
        <w:t xml:space="preserve">העומדות בלב הוויכוח בישראל, </w:t>
      </w:r>
      <w:r w:rsidR="00FA6802">
        <w:rPr>
          <w:rFonts w:ascii="David" w:eastAsia="Calibri" w:hAnsi="David" w:cs="David" w:hint="cs"/>
          <w:sz w:val="24"/>
          <w:szCs w:val="24"/>
          <w:rtl/>
        </w:rPr>
        <w:t>ו</w:t>
      </w:r>
      <w:r>
        <w:rPr>
          <w:rFonts w:ascii="David" w:eastAsia="Calibri" w:hAnsi="David" w:cs="David" w:hint="cs"/>
          <w:sz w:val="24"/>
          <w:szCs w:val="24"/>
          <w:rtl/>
        </w:rPr>
        <w:t xml:space="preserve">להרחיב את הידע על המגמות ארוכות הטווח </w:t>
      </w:r>
      <w:r w:rsidR="00FA6802">
        <w:rPr>
          <w:rFonts w:ascii="David" w:eastAsia="Calibri" w:hAnsi="David" w:cs="David" w:hint="cs"/>
          <w:sz w:val="24"/>
          <w:szCs w:val="24"/>
          <w:rtl/>
        </w:rPr>
        <w:t>ב</w:t>
      </w:r>
      <w:r>
        <w:rPr>
          <w:rFonts w:ascii="David" w:eastAsia="Calibri" w:hAnsi="David" w:cs="David" w:hint="cs"/>
          <w:sz w:val="24"/>
          <w:szCs w:val="24"/>
          <w:rtl/>
        </w:rPr>
        <w:t>עולם</w:t>
      </w:r>
      <w:r w:rsidR="00FA6802">
        <w:rPr>
          <w:rFonts w:ascii="David" w:eastAsia="Calibri" w:hAnsi="David" w:cs="David" w:hint="cs"/>
          <w:sz w:val="24"/>
          <w:szCs w:val="24"/>
          <w:rtl/>
        </w:rPr>
        <w:t xml:space="preserve"> בתחום ה</w:t>
      </w:r>
      <w:r>
        <w:rPr>
          <w:rFonts w:ascii="David" w:eastAsia="Calibri" w:hAnsi="David" w:cs="David" w:hint="cs"/>
          <w:sz w:val="24"/>
          <w:szCs w:val="24"/>
          <w:rtl/>
        </w:rPr>
        <w:t>צמיחה</w:t>
      </w:r>
      <w:r w:rsidR="00FA6802">
        <w:rPr>
          <w:rFonts w:ascii="David" w:eastAsia="Calibri" w:hAnsi="David" w:cs="David" w:hint="cs"/>
          <w:sz w:val="24"/>
          <w:szCs w:val="24"/>
          <w:rtl/>
        </w:rPr>
        <w:t>,</w:t>
      </w:r>
      <w:r>
        <w:rPr>
          <w:rFonts w:ascii="David" w:eastAsia="Calibri" w:hAnsi="David" w:cs="David" w:hint="cs"/>
          <w:sz w:val="24"/>
          <w:szCs w:val="24"/>
          <w:rtl/>
        </w:rPr>
        <w:t xml:space="preserve"> </w:t>
      </w:r>
      <w:r w:rsidR="00FA6802">
        <w:rPr>
          <w:rFonts w:ascii="David" w:eastAsia="Calibri" w:hAnsi="David" w:cs="David" w:hint="cs"/>
          <w:sz w:val="24"/>
          <w:szCs w:val="24"/>
          <w:rtl/>
        </w:rPr>
        <w:t>הפערים בין מדינות, ומדיניות לצמצום העוני.</w:t>
      </w:r>
      <w:r w:rsidR="00B174F9" w:rsidRPr="009F6DB3">
        <w:rPr>
          <w:rFonts w:ascii="David" w:eastAsia="Calibri" w:hAnsi="David" w:cs="David"/>
          <w:sz w:val="24"/>
          <w:szCs w:val="24"/>
          <w:rtl/>
        </w:rPr>
        <w:t xml:space="preserve"> </w:t>
      </w:r>
    </w:p>
    <w:p w14:paraId="3CF32806" w14:textId="77777777" w:rsidR="00814DD3" w:rsidRPr="009F6DB3" w:rsidRDefault="00814DD3" w:rsidP="009435FA">
      <w:pPr>
        <w:spacing w:line="360" w:lineRule="auto"/>
        <w:rPr>
          <w:rFonts w:ascii="David" w:hAnsi="David" w:cs="David"/>
          <w:b/>
          <w:bCs/>
          <w:sz w:val="24"/>
          <w:szCs w:val="24"/>
          <w:rtl/>
        </w:rPr>
      </w:pPr>
    </w:p>
    <w:p w14:paraId="0861E571" w14:textId="52E0ADC3" w:rsidR="009A2658" w:rsidRPr="00FA6802" w:rsidRDefault="00222FFD" w:rsidP="009435FA">
      <w:pPr>
        <w:spacing w:line="360" w:lineRule="auto"/>
        <w:jc w:val="both"/>
        <w:outlineLvl w:val="0"/>
        <w:rPr>
          <w:rFonts w:ascii="David" w:hAnsi="David" w:cs="David"/>
          <w:b/>
          <w:bCs/>
          <w:sz w:val="24"/>
          <w:szCs w:val="24"/>
          <w:rtl/>
        </w:rPr>
      </w:pPr>
      <w:r w:rsidRPr="009F6DB3">
        <w:rPr>
          <w:rFonts w:ascii="David" w:hAnsi="David" w:cs="David"/>
          <w:b/>
          <w:bCs/>
          <w:sz w:val="24"/>
          <w:szCs w:val="24"/>
          <w:rtl/>
        </w:rPr>
        <w:t xml:space="preserve">1. </w:t>
      </w:r>
      <w:r w:rsidR="00FA6802" w:rsidRPr="00FA6802">
        <w:rPr>
          <w:rFonts w:ascii="David" w:hAnsi="David" w:cs="David" w:hint="cs"/>
          <w:b/>
          <w:bCs/>
          <w:sz w:val="24"/>
          <w:szCs w:val="24"/>
          <w:rtl/>
        </w:rPr>
        <w:t>מבנה הקורס</w:t>
      </w:r>
    </w:p>
    <w:p w14:paraId="6364F02F" w14:textId="77777777" w:rsidR="00FA6802" w:rsidRDefault="00FA6802" w:rsidP="009435FA">
      <w:pPr>
        <w:rPr>
          <w:rFonts w:cstheme="minorBidi"/>
        </w:rPr>
      </w:pPr>
      <w:r>
        <w:rPr>
          <w:rtl/>
        </w:rPr>
        <w:t xml:space="preserve">לקורס שלושה חלקים: </w:t>
      </w:r>
    </w:p>
    <w:p w14:paraId="325F2FD0" w14:textId="61F3542A" w:rsidR="00FA6802" w:rsidRPr="00840F33" w:rsidRDefault="00FA6802" w:rsidP="009435FA">
      <w:pPr>
        <w:pStyle w:val="ListParagraph"/>
        <w:numPr>
          <w:ilvl w:val="0"/>
          <w:numId w:val="25"/>
        </w:numPr>
        <w:bidi/>
        <w:spacing w:line="256" w:lineRule="auto"/>
        <w:rPr>
          <w:b/>
          <w:bCs/>
          <w:rtl/>
        </w:rPr>
      </w:pPr>
      <w:r w:rsidRPr="00840F33">
        <w:rPr>
          <w:b/>
          <w:bCs/>
          <w:rtl/>
        </w:rPr>
        <w:t>מדיניות כלכלית בישראל: שורשי הויכוח</w:t>
      </w:r>
    </w:p>
    <w:p w14:paraId="08BA1841" w14:textId="3F738848" w:rsidR="00FA6802" w:rsidRDefault="00FA6802" w:rsidP="009435FA">
      <w:pPr>
        <w:pStyle w:val="ListParagraph"/>
        <w:bidi/>
      </w:pPr>
      <w:r>
        <w:rPr>
          <w:rtl/>
        </w:rPr>
        <w:t xml:space="preserve">נעסוק בוויכוח בין העמדה החברתית/סוציאל-דמוקרטית לבין העמדה הקפיטליסטית/ניאו-ליברלית על המדיניות בסוגיות כלכליות שונות השנויות במחלוקת, ובתהליך הפוליטי של קבלת החלטות. ננסה להבין את שורשי הוויכוח ולהבחין בין טיעונים כלכליים לטיעונים אידיאולוגיים, ונלמד על הפער בין הטענות הכלכליות הפופולריות לגבי המנגנונים הכלכליים השונים לבין ההבנה של חוקרי הכלכלה את המציאות הכלכלית. בין הנושאים שנעסוק בהם: מסחר בינלאומי חופשי, קביעות עובדים מול גמישות בשוק העבודה, זכות השביתה, הפרטות והלאמות של שירותים חיוניים לציבור, מדיניות מיסוי, מדיניות צמצום עוני, חלוקה מחדש של ההכנסה, מדיניות תחבורה, בראיה כלכלית ותכנונית, </w:t>
      </w:r>
      <w:r w:rsidR="00B651CF">
        <w:rPr>
          <w:rFonts w:hint="cs"/>
          <w:rtl/>
          <w:lang w:bidi="he-IL"/>
        </w:rPr>
        <w:t xml:space="preserve">דיור, </w:t>
      </w:r>
      <w:r>
        <w:rPr>
          <w:rtl/>
        </w:rPr>
        <w:t>ועוד.</w:t>
      </w:r>
    </w:p>
    <w:p w14:paraId="66413959" w14:textId="77777777" w:rsidR="00FA6802" w:rsidRDefault="00FA6802" w:rsidP="009435FA">
      <w:pPr>
        <w:pStyle w:val="ListParagraph"/>
        <w:bidi/>
        <w:rPr>
          <w:rtl/>
        </w:rPr>
      </w:pPr>
    </w:p>
    <w:p w14:paraId="6F41ECF6" w14:textId="5CC5789C" w:rsidR="00FA6802" w:rsidRPr="00840F33" w:rsidRDefault="00FA6802" w:rsidP="009435FA">
      <w:pPr>
        <w:pStyle w:val="ListParagraph"/>
        <w:numPr>
          <w:ilvl w:val="0"/>
          <w:numId w:val="25"/>
        </w:numPr>
        <w:bidi/>
        <w:spacing w:line="256" w:lineRule="auto"/>
        <w:rPr>
          <w:b/>
          <w:bCs/>
          <w:rtl/>
        </w:rPr>
      </w:pPr>
      <w:r w:rsidRPr="00840F33">
        <w:rPr>
          <w:b/>
          <w:bCs/>
          <w:rtl/>
        </w:rPr>
        <w:t>מיגור העוני בעולם: תקווה, אכזבה, הצלחה</w:t>
      </w:r>
    </w:p>
    <w:p w14:paraId="4F2C8D35" w14:textId="77777777" w:rsidR="00FA6802" w:rsidRDefault="00FA6802" w:rsidP="009435FA">
      <w:pPr>
        <w:pStyle w:val="ListParagraph"/>
        <w:bidi/>
      </w:pPr>
      <w:r>
        <w:rPr>
          <w:rtl/>
        </w:rPr>
        <w:t>נעסוק במדיניות הבנק העולמי וגופים נוספים במדינות המפותחות לצמצום העוני במדינות העניות. נלמד מדוע הפתחה האמונה בקרב הגופים המסייעים שניתן לחסל את העוני, כיצד התאוריות שעמדו מאחורי אמונה זו הביאו לסיוע בהיקף של טריליוני דולרים, ונלמד על האכזבה המרה מהתכניות השונות. ולסיום, נלמד מה עומד מאחורי העובדה, שלמרות האכזבה מתכניות הסיוע, שיעורי העוני בעולם מצטמצמים בצורה דרמתית.</w:t>
      </w:r>
    </w:p>
    <w:p w14:paraId="7B31FD32" w14:textId="77777777" w:rsidR="00FA6802" w:rsidRDefault="00FA6802" w:rsidP="009435FA">
      <w:pPr>
        <w:pStyle w:val="ListParagraph"/>
        <w:bidi/>
        <w:rPr>
          <w:rtl/>
        </w:rPr>
      </w:pPr>
    </w:p>
    <w:p w14:paraId="47CB6A4A" w14:textId="77777777" w:rsidR="00FA6802" w:rsidRPr="00FA6802" w:rsidRDefault="00FA6802" w:rsidP="009435FA">
      <w:pPr>
        <w:pStyle w:val="ListParagraph"/>
        <w:numPr>
          <w:ilvl w:val="0"/>
          <w:numId w:val="25"/>
        </w:numPr>
        <w:bidi/>
        <w:spacing w:line="256" w:lineRule="auto"/>
        <w:rPr>
          <w:b/>
          <w:bCs/>
          <w:rtl/>
        </w:rPr>
      </w:pPr>
      <w:r w:rsidRPr="00FA6802">
        <w:rPr>
          <w:b/>
          <w:bCs/>
          <w:rtl/>
        </w:rPr>
        <w:t>הפערים הגדולים בתוצר לנפש בין מדינות: שורשים עמוקים</w:t>
      </w:r>
    </w:p>
    <w:p w14:paraId="61B96DED" w14:textId="77777777" w:rsidR="00FA6802" w:rsidRDefault="00FA6802" w:rsidP="009435FA">
      <w:pPr>
        <w:pStyle w:val="ListParagraph"/>
        <w:bidi/>
      </w:pPr>
      <w:r>
        <w:rPr>
          <w:rtl/>
        </w:rPr>
        <w:t xml:space="preserve">נלמד על הגורמים המרכזיים שהמחקר הכלכלי המודרני מזהה כמרכזיים להבנת הפערים בין מדינות בתוצר לנפש. נעסוק בעיקר בהבדלים העמוקים וההיסטוריים שגרמו למדינות שונות לאמץ מוסדות כלכליים שונים, שבתורם משפיעים מאוד על הצמיחה הכלכלית. </w:t>
      </w:r>
    </w:p>
    <w:p w14:paraId="21BAFD28" w14:textId="77777777" w:rsidR="00FA6802" w:rsidRDefault="00FA6802" w:rsidP="009435FA">
      <w:pPr>
        <w:pStyle w:val="ListParagraph"/>
        <w:bidi/>
        <w:rPr>
          <w:rtl/>
        </w:rPr>
      </w:pPr>
    </w:p>
    <w:p w14:paraId="1D8EBC21" w14:textId="39F74ECE" w:rsidR="00FA6802" w:rsidRPr="00840F33" w:rsidRDefault="00840F33" w:rsidP="009435FA">
      <w:pPr>
        <w:rPr>
          <w:b/>
          <w:bCs/>
          <w:rtl/>
        </w:rPr>
      </w:pPr>
      <w:r>
        <w:rPr>
          <w:rFonts w:hint="cs"/>
          <w:rtl/>
        </w:rPr>
        <w:t>2</w:t>
      </w:r>
      <w:r w:rsidRPr="00840F33">
        <w:rPr>
          <w:rFonts w:hint="cs"/>
          <w:b/>
          <w:bCs/>
          <w:rtl/>
        </w:rPr>
        <w:t xml:space="preserve">. </w:t>
      </w:r>
      <w:r w:rsidR="00FA6802" w:rsidRPr="00840F33">
        <w:rPr>
          <w:b/>
          <w:bCs/>
          <w:rtl/>
        </w:rPr>
        <w:t>על המרצה:</w:t>
      </w:r>
    </w:p>
    <w:p w14:paraId="07D3F43D" w14:textId="77777777" w:rsidR="00FA6802" w:rsidRDefault="00FA6802" w:rsidP="009435FA">
      <w:pPr>
        <w:pStyle w:val="ListParagraph"/>
        <w:bidi/>
        <w:rPr>
          <w:rtl/>
        </w:rPr>
      </w:pPr>
    </w:p>
    <w:p w14:paraId="694D8F1D" w14:textId="77777777" w:rsidR="00FA6802" w:rsidRDefault="00FA6802" w:rsidP="009435FA">
      <w:pPr>
        <w:rPr>
          <w:rtl/>
        </w:rPr>
      </w:pPr>
      <w:r>
        <w:rPr>
          <w:rtl/>
        </w:rPr>
        <w:lastRenderedPageBreak/>
        <w:t xml:space="preserve">עומר מואב הוא פרופסור לכלכלה במרכז הבינתחומי בהרצליה ובאוניברסיטת </w:t>
      </w:r>
      <w:proofErr w:type="spellStart"/>
      <w:r>
        <w:rPr>
          <w:rtl/>
        </w:rPr>
        <w:t>וורויק</w:t>
      </w:r>
      <w:proofErr w:type="spellEnd"/>
      <w:r>
        <w:rPr>
          <w:rtl/>
        </w:rPr>
        <w:t xml:space="preserve"> באנגליה, זוכה בפרס מפעל </w:t>
      </w:r>
      <w:proofErr w:type="spellStart"/>
      <w:r>
        <w:rPr>
          <w:rtl/>
        </w:rPr>
        <w:t>הפייס</w:t>
      </w:r>
      <w:proofErr w:type="spellEnd"/>
      <w:r>
        <w:rPr>
          <w:rtl/>
        </w:rPr>
        <w:t xml:space="preserve"> ע"ש לנדאו על הישגיו המחקריים, היה יועצו הכלכלי של שר האוצר יובל שטייניץ</w:t>
      </w:r>
      <w:r>
        <w:t>.</w:t>
      </w:r>
    </w:p>
    <w:p w14:paraId="5F784C43" w14:textId="77777777" w:rsidR="00FA6802" w:rsidRDefault="00FA6802" w:rsidP="009435FA">
      <w:r>
        <w:rPr>
          <w:rtl/>
        </w:rPr>
        <w:t>פרופ' מואב בעל תואר בוגר, מוסמך, ודוקטור מהאוניברסיטה העברית בירושלים. לאחר פוסט דוקטורט ב-</w:t>
      </w:r>
      <w:r>
        <w:t>MIT</w:t>
      </w:r>
      <w:r>
        <w:rPr>
          <w:rtl/>
        </w:rPr>
        <w:t xml:space="preserve"> חזר מואב בשנת 2000 כמרצה לאוניברסיטה העברית, והתקדם שם לדרגת פרופסור מן המניין תוך עשור, שבמהלכו זכה ב</w:t>
      </w:r>
      <w:hyperlink r:id="rId10" w:tooltip="מלגת אלון" w:history="1">
        <w:r>
          <w:rPr>
            <w:rStyle w:val="Hyperlink"/>
            <w:rtl/>
          </w:rPr>
          <w:t>מלגת אלון</w:t>
        </w:r>
      </w:hyperlink>
      <w:r>
        <w:t> </w:t>
      </w:r>
      <w:r>
        <w:rPr>
          <w:rtl/>
        </w:rPr>
        <w:t>למדענים צעירים מצטיינים, ובפרס </w:t>
      </w:r>
      <w:hyperlink r:id="rId11" w:tooltip="רקטור" w:history="1">
        <w:r>
          <w:rPr>
            <w:rStyle w:val="Hyperlink"/>
            <w:rtl/>
          </w:rPr>
          <w:t>רקטור</w:t>
        </w:r>
      </w:hyperlink>
      <w:r>
        <w:t> </w:t>
      </w:r>
      <w:r>
        <w:rPr>
          <w:rtl/>
        </w:rPr>
        <w:t>האוניברסיטה העברית על הצטיינות במחקר ובהוראה</w:t>
      </w:r>
      <w:r>
        <w:t>.</w:t>
      </w:r>
      <w:r>
        <w:rPr>
          <w:rtl/>
        </w:rPr>
        <w:t xml:space="preserve"> בשנת 2014 עבר למרכז הבינתחומי. </w:t>
      </w:r>
    </w:p>
    <w:p w14:paraId="2512826E" w14:textId="77777777" w:rsidR="00FA6802" w:rsidRDefault="00FA6802" w:rsidP="009435FA">
      <w:pPr>
        <w:rPr>
          <w:rtl/>
        </w:rPr>
      </w:pPr>
    </w:p>
    <w:p w14:paraId="52227281" w14:textId="77777777" w:rsidR="00FA6802" w:rsidRDefault="00FA6802" w:rsidP="009435FA">
      <w:pPr>
        <w:rPr>
          <w:rtl/>
        </w:rPr>
      </w:pPr>
      <w:r>
        <w:rPr>
          <w:rtl/>
        </w:rPr>
        <w:t xml:space="preserve">מחקרו של מואב עוסק בצמיחה כלכלית, אי-שוויון, הגירה, עוני, היסטוריה של היווצרות מדינות, וכלכלת ישראל. מאמריו זכו לפרסום בכתבי העת הכלכליים המובילים בעולם, והוא מדורג בשני האחוזים המובילים של הכלכלנים בעולם. </w:t>
      </w:r>
    </w:p>
    <w:p w14:paraId="0E8F8FB7" w14:textId="77777777" w:rsidR="00FA6802" w:rsidRDefault="00FA6802" w:rsidP="009435FA">
      <w:pPr>
        <w:rPr>
          <w:rtl/>
        </w:rPr>
      </w:pPr>
    </w:p>
    <w:p w14:paraId="34891295" w14:textId="77777777" w:rsidR="00FA6802" w:rsidRDefault="00FA6802" w:rsidP="009435FA">
      <w:pPr>
        <w:shd w:val="clear" w:color="auto" w:fill="FFFFFF"/>
      </w:pPr>
      <w:r>
        <w:rPr>
          <w:rtl/>
        </w:rPr>
        <w:t xml:space="preserve">פרופ' מואב כותב ומתראיין רבות בתקשורת הישראלית ובמדיה החברתית. הוא בעל הבלוג "בעיקר כלכלה" </w:t>
      </w:r>
      <w:r>
        <w:t>omermoav.com</w:t>
      </w:r>
    </w:p>
    <w:p w14:paraId="099AB353" w14:textId="77777777" w:rsidR="00FA6802" w:rsidRDefault="00FA6802" w:rsidP="009435FA">
      <w:pPr>
        <w:pStyle w:val="ListParagraph"/>
        <w:bidi/>
      </w:pPr>
    </w:p>
    <w:p w14:paraId="0E14A556" w14:textId="77777777" w:rsidR="00FA6802" w:rsidRPr="00FA6802" w:rsidRDefault="00FA6802" w:rsidP="009435FA">
      <w:pPr>
        <w:spacing w:line="360" w:lineRule="auto"/>
        <w:jc w:val="both"/>
        <w:outlineLvl w:val="0"/>
        <w:rPr>
          <w:rFonts w:ascii="David" w:hAnsi="David" w:cs="David"/>
          <w:sz w:val="24"/>
          <w:szCs w:val="24"/>
        </w:rPr>
      </w:pPr>
    </w:p>
    <w:p w14:paraId="2EABE48A" w14:textId="77777777" w:rsidR="00222FFD" w:rsidRPr="009F6DB3" w:rsidRDefault="00222FFD" w:rsidP="009435FA">
      <w:pPr>
        <w:spacing w:line="360" w:lineRule="auto"/>
        <w:ind w:left="720"/>
        <w:jc w:val="both"/>
        <w:rPr>
          <w:rFonts w:ascii="David" w:hAnsi="David" w:cs="David"/>
          <w:sz w:val="24"/>
          <w:szCs w:val="24"/>
        </w:rPr>
      </w:pPr>
    </w:p>
    <w:p w14:paraId="136B41DD" w14:textId="41ECAB14" w:rsidR="00222FFD" w:rsidRPr="009F6DB3" w:rsidRDefault="00840F33" w:rsidP="009435FA">
      <w:pPr>
        <w:spacing w:line="360" w:lineRule="auto"/>
        <w:jc w:val="both"/>
        <w:rPr>
          <w:rFonts w:ascii="David" w:hAnsi="David" w:cs="David"/>
          <w:b/>
          <w:bCs/>
          <w:sz w:val="24"/>
          <w:szCs w:val="24"/>
        </w:rPr>
      </w:pPr>
      <w:r>
        <w:rPr>
          <w:rFonts w:ascii="David" w:hAnsi="David" w:cs="David" w:hint="cs"/>
          <w:b/>
          <w:bCs/>
          <w:sz w:val="24"/>
          <w:szCs w:val="24"/>
          <w:rtl/>
        </w:rPr>
        <w:t>3</w:t>
      </w:r>
      <w:r w:rsidR="00222FFD" w:rsidRPr="009F6DB3">
        <w:rPr>
          <w:rFonts w:ascii="David" w:hAnsi="David" w:cs="David"/>
          <w:b/>
          <w:bCs/>
          <w:sz w:val="24"/>
          <w:szCs w:val="24"/>
          <w:rtl/>
        </w:rPr>
        <w:t>. הרכב הציון</w:t>
      </w:r>
    </w:p>
    <w:p w14:paraId="34F2717C" w14:textId="28745BF4" w:rsidR="00222FFD" w:rsidRPr="00232585" w:rsidRDefault="00222FFD" w:rsidP="009435FA">
      <w:pPr>
        <w:numPr>
          <w:ilvl w:val="0"/>
          <w:numId w:val="11"/>
        </w:numPr>
        <w:spacing w:line="360" w:lineRule="auto"/>
        <w:jc w:val="both"/>
        <w:rPr>
          <w:rFonts w:ascii="David" w:hAnsi="David" w:cs="David"/>
          <w:sz w:val="24"/>
          <w:szCs w:val="24"/>
        </w:rPr>
      </w:pPr>
      <w:r w:rsidRPr="009F6DB3">
        <w:rPr>
          <w:rFonts w:ascii="David" w:hAnsi="David" w:cs="David"/>
          <w:sz w:val="24"/>
          <w:szCs w:val="24"/>
          <w:rtl/>
        </w:rPr>
        <w:t xml:space="preserve">נוכחות בשעורים (10%). </w:t>
      </w:r>
    </w:p>
    <w:p w14:paraId="6791AA93" w14:textId="77777777" w:rsidR="00840F33" w:rsidRPr="00840F33" w:rsidRDefault="009A2658" w:rsidP="009435FA">
      <w:pPr>
        <w:numPr>
          <w:ilvl w:val="0"/>
          <w:numId w:val="11"/>
        </w:numPr>
        <w:spacing w:line="360" w:lineRule="auto"/>
        <w:jc w:val="both"/>
        <w:rPr>
          <w:rFonts w:ascii="David" w:hAnsi="David" w:cs="David"/>
          <w:sz w:val="24"/>
          <w:szCs w:val="24"/>
        </w:rPr>
      </w:pPr>
      <w:r w:rsidRPr="009F6DB3">
        <w:rPr>
          <w:rFonts w:ascii="David" w:hAnsi="David" w:cs="David"/>
          <w:sz w:val="24"/>
          <w:szCs w:val="24"/>
          <w:rtl/>
        </w:rPr>
        <w:t>מטלת כתיבה</w:t>
      </w:r>
      <w:r w:rsidR="00222FFD" w:rsidRPr="009F6DB3">
        <w:rPr>
          <w:rFonts w:ascii="David" w:hAnsi="David" w:cs="David"/>
          <w:sz w:val="24"/>
          <w:szCs w:val="24"/>
          <w:rtl/>
        </w:rPr>
        <w:t xml:space="preserve"> (</w:t>
      </w:r>
      <w:r w:rsidR="00232585">
        <w:rPr>
          <w:rFonts w:ascii="David" w:hAnsi="David" w:cs="David" w:hint="cs"/>
          <w:sz w:val="24"/>
          <w:szCs w:val="24"/>
          <w:rtl/>
        </w:rPr>
        <w:t>9</w:t>
      </w:r>
      <w:r w:rsidR="00222FFD" w:rsidRPr="009F6DB3">
        <w:rPr>
          <w:rFonts w:ascii="David" w:hAnsi="David" w:cs="David"/>
          <w:sz w:val="24"/>
          <w:szCs w:val="24"/>
          <w:rtl/>
        </w:rPr>
        <w:t xml:space="preserve">0%).  </w:t>
      </w:r>
    </w:p>
    <w:p w14:paraId="57C8BF05" w14:textId="77777777" w:rsidR="00840F33" w:rsidRPr="00840F33" w:rsidRDefault="00840F33" w:rsidP="009435FA">
      <w:pPr>
        <w:spacing w:line="360" w:lineRule="auto"/>
        <w:ind w:left="720"/>
        <w:jc w:val="both"/>
        <w:rPr>
          <w:rFonts w:ascii="David" w:hAnsi="David" w:cs="David"/>
          <w:sz w:val="24"/>
          <w:szCs w:val="24"/>
        </w:rPr>
      </w:pPr>
    </w:p>
    <w:p w14:paraId="5C52E1AA" w14:textId="7340C6E0" w:rsidR="00222FFD" w:rsidRPr="00840F33" w:rsidRDefault="00840F33" w:rsidP="009435FA">
      <w:pPr>
        <w:spacing w:line="360" w:lineRule="auto"/>
        <w:jc w:val="both"/>
        <w:rPr>
          <w:rFonts w:ascii="David" w:hAnsi="David" w:cs="David"/>
          <w:sz w:val="24"/>
          <w:szCs w:val="24"/>
          <w:rtl/>
        </w:rPr>
      </w:pPr>
      <w:r>
        <w:rPr>
          <w:rFonts w:ascii="David" w:hAnsi="David" w:cs="David" w:hint="cs"/>
          <w:b/>
          <w:bCs/>
          <w:sz w:val="24"/>
          <w:szCs w:val="24"/>
          <w:rtl/>
        </w:rPr>
        <w:t>4</w:t>
      </w:r>
      <w:r w:rsidR="00222FFD" w:rsidRPr="00840F33">
        <w:rPr>
          <w:rFonts w:ascii="David" w:hAnsi="David" w:cs="David"/>
          <w:b/>
          <w:bCs/>
          <w:sz w:val="24"/>
          <w:szCs w:val="24"/>
          <w:rtl/>
        </w:rPr>
        <w:t xml:space="preserve">. </w:t>
      </w:r>
      <w:r>
        <w:rPr>
          <w:rFonts w:ascii="David" w:hAnsi="David" w:cs="David" w:hint="cs"/>
          <w:b/>
          <w:bCs/>
          <w:sz w:val="24"/>
          <w:szCs w:val="24"/>
          <w:rtl/>
        </w:rPr>
        <w:t>כללים</w:t>
      </w:r>
    </w:p>
    <w:p w14:paraId="72A82DAB" w14:textId="77777777" w:rsidR="00222FFD" w:rsidRPr="009F6DB3" w:rsidRDefault="00222FFD" w:rsidP="009435FA">
      <w:pPr>
        <w:numPr>
          <w:ilvl w:val="0"/>
          <w:numId w:val="12"/>
        </w:numPr>
        <w:spacing w:line="360" w:lineRule="auto"/>
        <w:jc w:val="both"/>
        <w:rPr>
          <w:rFonts w:ascii="David" w:hAnsi="David" w:cs="David"/>
          <w:sz w:val="24"/>
          <w:szCs w:val="24"/>
          <w:rtl/>
        </w:rPr>
      </w:pPr>
      <w:r w:rsidRPr="009F6DB3">
        <w:rPr>
          <w:rFonts w:ascii="David" w:hAnsi="David" w:cs="David"/>
          <w:sz w:val="24"/>
          <w:szCs w:val="24"/>
          <w:rtl/>
        </w:rPr>
        <w:t xml:space="preserve">קריאת המקורות המוצגים בתכנית הקורס לפני השיעור. </w:t>
      </w:r>
    </w:p>
    <w:p w14:paraId="38ECDD14" w14:textId="77777777" w:rsidR="00222FFD" w:rsidRPr="009F6DB3" w:rsidRDefault="00222FFD" w:rsidP="009435FA">
      <w:pPr>
        <w:numPr>
          <w:ilvl w:val="0"/>
          <w:numId w:val="12"/>
        </w:numPr>
        <w:spacing w:line="360" w:lineRule="auto"/>
        <w:jc w:val="both"/>
        <w:rPr>
          <w:rFonts w:ascii="David" w:hAnsi="David" w:cs="David"/>
          <w:sz w:val="24"/>
          <w:szCs w:val="24"/>
        </w:rPr>
      </w:pPr>
      <w:r w:rsidRPr="009F6DB3">
        <w:rPr>
          <w:rFonts w:ascii="David" w:hAnsi="David" w:cs="David"/>
          <w:sz w:val="24"/>
          <w:szCs w:val="24"/>
          <w:rtl/>
        </w:rPr>
        <w:t xml:space="preserve">כיבוי ניידים לפני השיעור (אלא במקרי חירום).  </w:t>
      </w:r>
    </w:p>
    <w:p w14:paraId="71EA07BA" w14:textId="77777777" w:rsidR="009A2658" w:rsidRDefault="00222FFD" w:rsidP="009435FA">
      <w:pPr>
        <w:numPr>
          <w:ilvl w:val="0"/>
          <w:numId w:val="12"/>
        </w:numPr>
        <w:spacing w:line="360" w:lineRule="auto"/>
        <w:jc w:val="both"/>
        <w:rPr>
          <w:rFonts w:ascii="David" w:hAnsi="David" w:cs="David"/>
          <w:sz w:val="24"/>
          <w:szCs w:val="24"/>
        </w:rPr>
      </w:pPr>
      <w:r w:rsidRPr="009F6DB3">
        <w:rPr>
          <w:rFonts w:ascii="David" w:hAnsi="David" w:cs="David"/>
          <w:sz w:val="24"/>
          <w:szCs w:val="24"/>
          <w:rtl/>
        </w:rPr>
        <w:t>שעות קבלה בתיאום מראש.</w:t>
      </w:r>
    </w:p>
    <w:p w14:paraId="3A376501" w14:textId="77777777" w:rsidR="000D3264" w:rsidRDefault="000D3264" w:rsidP="009435FA">
      <w:pPr>
        <w:spacing w:line="360" w:lineRule="auto"/>
        <w:jc w:val="both"/>
        <w:rPr>
          <w:rFonts w:ascii="David" w:hAnsi="David" w:cs="David"/>
          <w:sz w:val="24"/>
          <w:szCs w:val="24"/>
          <w:rtl/>
        </w:rPr>
      </w:pPr>
    </w:p>
    <w:p w14:paraId="7A2AA9B5" w14:textId="77777777" w:rsidR="000D3264" w:rsidRPr="009F6DB3" w:rsidRDefault="000D3264" w:rsidP="009435FA">
      <w:pPr>
        <w:spacing w:line="360" w:lineRule="auto"/>
        <w:jc w:val="both"/>
        <w:rPr>
          <w:rFonts w:ascii="David" w:hAnsi="David" w:cs="David"/>
          <w:sz w:val="24"/>
          <w:szCs w:val="24"/>
        </w:rPr>
      </w:pPr>
    </w:p>
    <w:p w14:paraId="6C77B5C8" w14:textId="3D875804" w:rsidR="009A2658" w:rsidRPr="009F6DB3" w:rsidRDefault="00B651CF" w:rsidP="009435FA">
      <w:pPr>
        <w:spacing w:line="360" w:lineRule="auto"/>
        <w:jc w:val="both"/>
        <w:rPr>
          <w:rFonts w:ascii="David" w:hAnsi="David" w:cs="David"/>
          <w:b/>
          <w:bCs/>
          <w:sz w:val="24"/>
          <w:szCs w:val="24"/>
          <w:rtl/>
        </w:rPr>
      </w:pPr>
      <w:r>
        <w:rPr>
          <w:rFonts w:ascii="David" w:hAnsi="David" w:cs="David" w:hint="cs"/>
          <w:b/>
          <w:bCs/>
          <w:sz w:val="24"/>
          <w:szCs w:val="24"/>
          <w:rtl/>
        </w:rPr>
        <w:t>5</w:t>
      </w:r>
      <w:r w:rsidR="009A2658" w:rsidRPr="009F6DB3">
        <w:rPr>
          <w:rFonts w:ascii="David" w:hAnsi="David" w:cs="David"/>
          <w:b/>
          <w:bCs/>
          <w:sz w:val="24"/>
          <w:szCs w:val="24"/>
          <w:rtl/>
        </w:rPr>
        <w:t>. תכנית הקורס</w:t>
      </w:r>
    </w:p>
    <w:p w14:paraId="4785BD15" w14:textId="77777777" w:rsidR="009A2658" w:rsidRPr="009F6DB3" w:rsidRDefault="009A2658" w:rsidP="009435FA">
      <w:pPr>
        <w:spacing w:line="360" w:lineRule="auto"/>
        <w:jc w:val="both"/>
        <w:rPr>
          <w:rFonts w:ascii="David" w:hAnsi="David" w:cs="David"/>
          <w:b/>
          <w:bCs/>
          <w:sz w:val="24"/>
          <w:szCs w:val="24"/>
          <w:rtl/>
        </w:rPr>
      </w:pPr>
    </w:p>
    <w:tbl>
      <w:tblPr>
        <w:tblStyle w:val="GridTable6Colorful-Accent5"/>
        <w:bidiVisual/>
        <w:tblW w:w="0" w:type="auto"/>
        <w:tblLook w:val="04A0" w:firstRow="1" w:lastRow="0" w:firstColumn="1" w:lastColumn="0" w:noHBand="0" w:noVBand="1"/>
      </w:tblPr>
      <w:tblGrid>
        <w:gridCol w:w="1339"/>
        <w:gridCol w:w="1843"/>
        <w:gridCol w:w="3560"/>
      </w:tblGrid>
      <w:tr w:rsidR="00B651CF" w:rsidRPr="009F6DB3" w14:paraId="0B2A552D" w14:textId="77777777" w:rsidTr="003A5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70B3992E" w14:textId="77777777" w:rsidR="00B651CF" w:rsidRPr="009F6DB3" w:rsidRDefault="00B651CF" w:rsidP="009435FA">
            <w:pPr>
              <w:spacing w:line="360" w:lineRule="auto"/>
              <w:jc w:val="both"/>
              <w:rPr>
                <w:rFonts w:ascii="David" w:hAnsi="David" w:cs="David"/>
                <w:b w:val="0"/>
                <w:bCs w:val="0"/>
                <w:color w:val="2E74B5" w:themeColor="accent1" w:themeShade="BF"/>
                <w:sz w:val="24"/>
                <w:szCs w:val="24"/>
                <w:rtl/>
              </w:rPr>
            </w:pPr>
            <w:r w:rsidRPr="009F6DB3">
              <w:rPr>
                <w:rFonts w:ascii="David" w:hAnsi="David" w:cs="David"/>
                <w:b w:val="0"/>
                <w:bCs w:val="0"/>
                <w:color w:val="2E74B5" w:themeColor="accent1" w:themeShade="BF"/>
                <w:sz w:val="24"/>
                <w:szCs w:val="24"/>
                <w:rtl/>
              </w:rPr>
              <w:t>שעור</w:t>
            </w:r>
          </w:p>
        </w:tc>
        <w:tc>
          <w:tcPr>
            <w:tcW w:w="1843" w:type="dxa"/>
          </w:tcPr>
          <w:p w14:paraId="35086FA6" w14:textId="77777777" w:rsidR="00B651CF" w:rsidRPr="009F6DB3" w:rsidRDefault="00B651CF" w:rsidP="009435FA">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תאריך</w:t>
            </w:r>
          </w:p>
        </w:tc>
        <w:tc>
          <w:tcPr>
            <w:tcW w:w="3560" w:type="dxa"/>
          </w:tcPr>
          <w:p w14:paraId="1FB0098D" w14:textId="77777777" w:rsidR="00B651CF" w:rsidRPr="009F6DB3" w:rsidRDefault="00B651CF" w:rsidP="009435FA">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נושא</w:t>
            </w:r>
          </w:p>
        </w:tc>
      </w:tr>
      <w:tr w:rsidR="00B651CF" w:rsidRPr="005C063E" w14:paraId="2245AA06" w14:textId="77777777"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72125B96" w14:textId="77777777" w:rsidR="00B651CF" w:rsidRPr="005C063E" w:rsidRDefault="00B651CF" w:rsidP="009435FA">
            <w:pPr>
              <w:pStyle w:val="ListParagraph"/>
              <w:numPr>
                <w:ilvl w:val="0"/>
                <w:numId w:val="18"/>
              </w:numPr>
              <w:bidi/>
              <w:spacing w:line="360" w:lineRule="auto"/>
              <w:jc w:val="both"/>
              <w:rPr>
                <w:rFonts w:ascii="David" w:hAnsi="David" w:cs="David"/>
                <w:b w:val="0"/>
                <w:bCs w:val="0"/>
                <w:color w:val="0070C0"/>
                <w:sz w:val="24"/>
                <w:szCs w:val="24"/>
                <w:rtl/>
              </w:rPr>
            </w:pPr>
          </w:p>
        </w:tc>
        <w:tc>
          <w:tcPr>
            <w:tcW w:w="1843" w:type="dxa"/>
          </w:tcPr>
          <w:p w14:paraId="45508B31" w14:textId="6E14FA23" w:rsidR="00B651CF" w:rsidRPr="005C063E" w:rsidRDefault="00B651CF" w:rsidP="009435FA">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25.2.20</w:t>
            </w:r>
          </w:p>
        </w:tc>
        <w:tc>
          <w:tcPr>
            <w:tcW w:w="3560" w:type="dxa"/>
          </w:tcPr>
          <w:p w14:paraId="3DF8C0D3" w14:textId="1582A4A0" w:rsidR="00B651CF" w:rsidRPr="005C063E" w:rsidRDefault="00B651CF" w:rsidP="009435FA">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הוויכוח הכלכלי בישראל. מבוא,</w:t>
            </w:r>
            <w:r w:rsidR="009435FA">
              <w:rPr>
                <w:rFonts w:ascii="David" w:hAnsi="David" w:cs="David" w:hint="cs"/>
                <w:color w:val="0070C0"/>
                <w:sz w:val="24"/>
                <w:szCs w:val="24"/>
                <w:rtl/>
              </w:rPr>
              <w:t xml:space="preserve"> דיון על הרלוונטיות של המחקר הכלכלי, ודיון בנושא מ</w:t>
            </w:r>
            <w:r>
              <w:rPr>
                <w:rFonts w:ascii="David" w:hAnsi="David" w:cs="David" w:hint="cs"/>
                <w:color w:val="0070C0"/>
                <w:sz w:val="24"/>
                <w:szCs w:val="24"/>
                <w:rtl/>
              </w:rPr>
              <w:t>סחר בינלאומי.</w:t>
            </w:r>
          </w:p>
        </w:tc>
      </w:tr>
      <w:tr w:rsidR="00B651CF" w:rsidRPr="005C063E" w14:paraId="19132E41" w14:textId="77777777" w:rsidTr="003A5B51">
        <w:tc>
          <w:tcPr>
            <w:cnfStyle w:val="001000000000" w:firstRow="0" w:lastRow="0" w:firstColumn="1" w:lastColumn="0" w:oddVBand="0" w:evenVBand="0" w:oddHBand="0" w:evenHBand="0" w:firstRowFirstColumn="0" w:firstRowLastColumn="0" w:lastRowFirstColumn="0" w:lastRowLastColumn="0"/>
            <w:tcW w:w="1339" w:type="dxa"/>
          </w:tcPr>
          <w:p w14:paraId="65987A99" w14:textId="77777777" w:rsidR="00B651CF" w:rsidRPr="005C063E" w:rsidRDefault="00B651CF" w:rsidP="009435FA">
            <w:pPr>
              <w:pStyle w:val="ListParagraph"/>
              <w:numPr>
                <w:ilvl w:val="0"/>
                <w:numId w:val="18"/>
              </w:numPr>
              <w:bidi/>
              <w:spacing w:line="360" w:lineRule="auto"/>
              <w:jc w:val="both"/>
              <w:rPr>
                <w:rFonts w:ascii="David" w:hAnsi="David" w:cs="David"/>
                <w:b w:val="0"/>
                <w:bCs w:val="0"/>
                <w:color w:val="0070C0"/>
                <w:sz w:val="24"/>
                <w:szCs w:val="24"/>
                <w:rtl/>
              </w:rPr>
            </w:pPr>
          </w:p>
        </w:tc>
        <w:tc>
          <w:tcPr>
            <w:tcW w:w="1843" w:type="dxa"/>
          </w:tcPr>
          <w:p w14:paraId="25A4384B" w14:textId="3514920D" w:rsidR="00B651CF" w:rsidRPr="005C063E" w:rsidRDefault="00B651CF" w:rsidP="009435FA">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26.2.2</w:t>
            </w:r>
            <w:r w:rsidRPr="005C063E">
              <w:rPr>
                <w:rFonts w:ascii="David" w:hAnsi="David" w:cs="David"/>
                <w:color w:val="0070C0"/>
                <w:sz w:val="24"/>
                <w:szCs w:val="24"/>
                <w:rtl/>
              </w:rPr>
              <w:t>0</w:t>
            </w:r>
          </w:p>
        </w:tc>
        <w:tc>
          <w:tcPr>
            <w:tcW w:w="3560" w:type="dxa"/>
          </w:tcPr>
          <w:p w14:paraId="281060A0" w14:textId="279BEE42" w:rsidR="00B651CF" w:rsidRPr="005C063E" w:rsidRDefault="00B651CF" w:rsidP="009435FA">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הוויכוח הכלכלי בישראל. זכויות עובדים: בטחון תעסוקתי, חקיקת זכויות, וזכות השביתה</w:t>
            </w:r>
          </w:p>
        </w:tc>
      </w:tr>
      <w:tr w:rsidR="00B651CF" w:rsidRPr="000F79F4" w14:paraId="2FC295EC" w14:textId="77777777"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0FE21FE6" w14:textId="77777777" w:rsidR="00B651CF" w:rsidRPr="000F79F4" w:rsidRDefault="00B651CF" w:rsidP="009435FA">
            <w:pPr>
              <w:pStyle w:val="ListParagraph"/>
              <w:numPr>
                <w:ilvl w:val="0"/>
                <w:numId w:val="18"/>
              </w:numPr>
              <w:bidi/>
              <w:spacing w:line="360" w:lineRule="auto"/>
              <w:jc w:val="both"/>
              <w:rPr>
                <w:rFonts w:ascii="David" w:eastAsia="Times New Roman" w:hAnsi="David" w:cs="David"/>
                <w:b w:val="0"/>
                <w:bCs w:val="0"/>
                <w:color w:val="0070C0"/>
                <w:sz w:val="24"/>
                <w:szCs w:val="24"/>
                <w:rtl/>
              </w:rPr>
            </w:pPr>
          </w:p>
        </w:tc>
        <w:tc>
          <w:tcPr>
            <w:tcW w:w="1843" w:type="dxa"/>
          </w:tcPr>
          <w:p w14:paraId="70EE7B71" w14:textId="6959EAE9" w:rsidR="00B651CF" w:rsidRPr="005C063E" w:rsidRDefault="00B651CF" w:rsidP="009435FA">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3</w:t>
            </w:r>
            <w:r w:rsidRPr="005C063E">
              <w:rPr>
                <w:rFonts w:ascii="David" w:hAnsi="David" w:cs="David"/>
                <w:color w:val="0070C0"/>
                <w:sz w:val="24"/>
                <w:szCs w:val="24"/>
                <w:rtl/>
              </w:rPr>
              <w:t>.3.20</w:t>
            </w:r>
          </w:p>
        </w:tc>
        <w:tc>
          <w:tcPr>
            <w:tcW w:w="3560" w:type="dxa"/>
          </w:tcPr>
          <w:p w14:paraId="0802836F" w14:textId="445283E3" w:rsidR="00B651CF" w:rsidRPr="005C063E" w:rsidRDefault="00B651CF" w:rsidP="009435FA">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 xml:space="preserve">הוויכוח הכלכלי בישראל. נושאים נוספים: </w:t>
            </w:r>
            <w:r w:rsidRPr="000F79F4">
              <w:rPr>
                <w:rFonts w:ascii="David" w:hAnsi="David" w:cs="David"/>
                <w:color w:val="0070C0"/>
                <w:sz w:val="24"/>
                <w:szCs w:val="24"/>
                <w:rtl/>
              </w:rPr>
              <w:t xml:space="preserve">הפרטות והלאמות של שירותים חיוניים לציבור, מדיניות מיסוי, מדיניות צמצום עוני, חלוקה מחדש של ההכנסה, מדיניות תחבורה, </w:t>
            </w:r>
            <w:r w:rsidRPr="000F79F4">
              <w:rPr>
                <w:rFonts w:ascii="David" w:hAnsi="David" w:cs="David" w:hint="cs"/>
                <w:color w:val="0070C0"/>
                <w:sz w:val="24"/>
                <w:szCs w:val="24"/>
                <w:rtl/>
              </w:rPr>
              <w:t>דיור, ועוד</w:t>
            </w:r>
          </w:p>
        </w:tc>
      </w:tr>
      <w:tr w:rsidR="00B651CF" w:rsidRPr="000F79F4" w14:paraId="383CDE7F" w14:textId="77777777" w:rsidTr="003A5B51">
        <w:tc>
          <w:tcPr>
            <w:cnfStyle w:val="001000000000" w:firstRow="0" w:lastRow="0" w:firstColumn="1" w:lastColumn="0" w:oddVBand="0" w:evenVBand="0" w:oddHBand="0" w:evenHBand="0" w:firstRowFirstColumn="0" w:firstRowLastColumn="0" w:lastRowFirstColumn="0" w:lastRowLastColumn="0"/>
            <w:tcW w:w="1339" w:type="dxa"/>
          </w:tcPr>
          <w:p w14:paraId="56FE5C2B" w14:textId="77777777" w:rsidR="00B651CF" w:rsidRPr="000F79F4" w:rsidRDefault="00B651CF" w:rsidP="009435FA">
            <w:pPr>
              <w:pStyle w:val="ListParagraph"/>
              <w:numPr>
                <w:ilvl w:val="0"/>
                <w:numId w:val="18"/>
              </w:numPr>
              <w:bidi/>
              <w:spacing w:line="360" w:lineRule="auto"/>
              <w:jc w:val="both"/>
              <w:rPr>
                <w:rFonts w:ascii="David" w:eastAsia="Times New Roman" w:hAnsi="David" w:cs="David"/>
                <w:b w:val="0"/>
                <w:bCs w:val="0"/>
                <w:color w:val="0070C0"/>
                <w:sz w:val="24"/>
                <w:szCs w:val="24"/>
                <w:rtl/>
              </w:rPr>
            </w:pPr>
          </w:p>
        </w:tc>
        <w:tc>
          <w:tcPr>
            <w:tcW w:w="1843" w:type="dxa"/>
          </w:tcPr>
          <w:p w14:paraId="7722CADD" w14:textId="43C97F40" w:rsidR="00B651CF" w:rsidRPr="005C063E" w:rsidRDefault="00B651CF" w:rsidP="009435FA">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4</w:t>
            </w:r>
            <w:r w:rsidRPr="005C063E">
              <w:rPr>
                <w:rFonts w:ascii="David" w:hAnsi="David" w:cs="David"/>
                <w:color w:val="0070C0"/>
                <w:sz w:val="24"/>
                <w:szCs w:val="24"/>
                <w:rtl/>
              </w:rPr>
              <w:t>.3.20</w:t>
            </w:r>
          </w:p>
        </w:tc>
        <w:tc>
          <w:tcPr>
            <w:tcW w:w="3560" w:type="dxa"/>
          </w:tcPr>
          <w:p w14:paraId="0CCD7A0C" w14:textId="143C7DD3" w:rsidR="00B651CF" w:rsidRPr="005C063E" w:rsidRDefault="00B651CF" w:rsidP="009435FA">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0F79F4">
              <w:rPr>
                <w:rFonts w:ascii="David" w:hAnsi="David" w:cs="David"/>
                <w:color w:val="0070C0"/>
                <w:sz w:val="24"/>
                <w:szCs w:val="24"/>
                <w:rtl/>
              </w:rPr>
              <w:t>מיגור העוני בעולם</w:t>
            </w:r>
          </w:p>
        </w:tc>
      </w:tr>
      <w:tr w:rsidR="00B651CF" w:rsidRPr="000F79F4" w14:paraId="37657EA0" w14:textId="77777777"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12307639" w14:textId="77777777" w:rsidR="00B651CF" w:rsidRPr="000F79F4" w:rsidRDefault="00B651CF" w:rsidP="009435FA">
            <w:pPr>
              <w:pStyle w:val="ListParagraph"/>
              <w:numPr>
                <w:ilvl w:val="0"/>
                <w:numId w:val="18"/>
              </w:numPr>
              <w:bidi/>
              <w:spacing w:line="360" w:lineRule="auto"/>
              <w:jc w:val="both"/>
              <w:rPr>
                <w:rFonts w:ascii="David" w:eastAsia="Times New Roman" w:hAnsi="David" w:cs="David"/>
                <w:b w:val="0"/>
                <w:bCs w:val="0"/>
                <w:color w:val="0070C0"/>
                <w:sz w:val="24"/>
                <w:szCs w:val="24"/>
                <w:rtl/>
              </w:rPr>
            </w:pPr>
          </w:p>
        </w:tc>
        <w:tc>
          <w:tcPr>
            <w:tcW w:w="1843" w:type="dxa"/>
          </w:tcPr>
          <w:p w14:paraId="68341224" w14:textId="6042E52F" w:rsidR="00B651CF" w:rsidRPr="005C063E" w:rsidRDefault="00B651CF" w:rsidP="009435FA">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11</w:t>
            </w:r>
            <w:r w:rsidRPr="005C063E">
              <w:rPr>
                <w:rFonts w:ascii="David" w:hAnsi="David" w:cs="David"/>
                <w:color w:val="0070C0"/>
                <w:sz w:val="24"/>
                <w:szCs w:val="24"/>
                <w:rtl/>
              </w:rPr>
              <w:t>.3.20</w:t>
            </w:r>
          </w:p>
        </w:tc>
        <w:tc>
          <w:tcPr>
            <w:tcW w:w="3560" w:type="dxa"/>
          </w:tcPr>
          <w:p w14:paraId="30A8DA14" w14:textId="2490F996" w:rsidR="00B651CF" w:rsidRPr="005C063E" w:rsidRDefault="00B651CF" w:rsidP="009435FA">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0F79F4">
              <w:rPr>
                <w:rFonts w:ascii="David" w:hAnsi="David" w:cs="David"/>
                <w:color w:val="0070C0"/>
                <w:sz w:val="24"/>
                <w:szCs w:val="24"/>
                <w:rtl/>
              </w:rPr>
              <w:t>הפערים בתוצר לנפש בין מדינות</w:t>
            </w:r>
          </w:p>
        </w:tc>
      </w:tr>
    </w:tbl>
    <w:p w14:paraId="5077175C" w14:textId="77777777" w:rsidR="00B651CF" w:rsidRPr="000F79F4" w:rsidRDefault="00B651CF" w:rsidP="009435FA">
      <w:pPr>
        <w:spacing w:line="360" w:lineRule="auto"/>
        <w:jc w:val="both"/>
        <w:rPr>
          <w:rFonts w:ascii="David" w:hAnsi="David" w:cs="David"/>
          <w:color w:val="0070C0"/>
          <w:sz w:val="24"/>
          <w:szCs w:val="24"/>
          <w:rtl/>
        </w:rPr>
      </w:pPr>
    </w:p>
    <w:p w14:paraId="76135EFE" w14:textId="29780D44" w:rsidR="00EC6450" w:rsidRPr="005C063E" w:rsidRDefault="00B651CF" w:rsidP="009435FA">
      <w:pPr>
        <w:spacing w:line="360" w:lineRule="auto"/>
        <w:jc w:val="both"/>
        <w:rPr>
          <w:rFonts w:ascii="David" w:hAnsi="David" w:cs="David"/>
          <w:b/>
          <w:bCs/>
          <w:color w:val="0070C0"/>
          <w:sz w:val="24"/>
          <w:szCs w:val="24"/>
          <w:rtl/>
        </w:rPr>
      </w:pPr>
      <w:r>
        <w:rPr>
          <w:rFonts w:ascii="David" w:hAnsi="David" w:cs="David" w:hint="cs"/>
          <w:b/>
          <w:bCs/>
          <w:color w:val="0070C0"/>
          <w:sz w:val="24"/>
          <w:szCs w:val="24"/>
          <w:rtl/>
        </w:rPr>
        <w:t>6</w:t>
      </w:r>
      <w:r w:rsidR="009C1A34" w:rsidRPr="005C063E">
        <w:rPr>
          <w:rFonts w:ascii="David" w:hAnsi="David" w:cs="David"/>
          <w:b/>
          <w:bCs/>
          <w:color w:val="0070C0"/>
          <w:sz w:val="24"/>
          <w:szCs w:val="24"/>
          <w:rtl/>
        </w:rPr>
        <w:t>. חומרי קריאה</w:t>
      </w:r>
    </w:p>
    <w:p w14:paraId="603037AC" w14:textId="77777777" w:rsidR="00EC6450" w:rsidRPr="005C063E" w:rsidRDefault="00EC6450" w:rsidP="009435FA">
      <w:pPr>
        <w:spacing w:line="360" w:lineRule="auto"/>
        <w:jc w:val="both"/>
        <w:rPr>
          <w:rFonts w:ascii="David" w:hAnsi="David" w:cs="David"/>
          <w:b/>
          <w:bCs/>
          <w:color w:val="0070C0"/>
          <w:sz w:val="24"/>
          <w:szCs w:val="24"/>
          <w:rtl/>
        </w:rPr>
      </w:pPr>
    </w:p>
    <w:tbl>
      <w:tblPr>
        <w:tblStyle w:val="GridTable6Colorful-Accent5"/>
        <w:bidiVisual/>
        <w:tblW w:w="0" w:type="auto"/>
        <w:tblLook w:val="04A0" w:firstRow="1" w:lastRow="0" w:firstColumn="1" w:lastColumn="0" w:noHBand="0" w:noVBand="1"/>
      </w:tblPr>
      <w:tblGrid>
        <w:gridCol w:w="1081"/>
        <w:gridCol w:w="1474"/>
        <w:gridCol w:w="6435"/>
      </w:tblGrid>
      <w:tr w:rsidR="00B651CF" w:rsidRPr="005C063E" w14:paraId="5FF101D2" w14:textId="77777777" w:rsidTr="00ED45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34D4B600" w14:textId="77777777" w:rsidR="00B651CF" w:rsidRPr="005C063E" w:rsidRDefault="00B651CF" w:rsidP="009435FA">
            <w:pPr>
              <w:spacing w:line="360" w:lineRule="auto"/>
              <w:jc w:val="both"/>
              <w:rPr>
                <w:rFonts w:ascii="David" w:hAnsi="David" w:cs="David"/>
                <w:b w:val="0"/>
                <w:bCs w:val="0"/>
                <w:color w:val="0070C0"/>
                <w:sz w:val="24"/>
                <w:szCs w:val="24"/>
                <w:rtl/>
              </w:rPr>
            </w:pPr>
            <w:r w:rsidRPr="005C063E">
              <w:rPr>
                <w:rFonts w:ascii="David" w:hAnsi="David" w:cs="David"/>
                <w:b w:val="0"/>
                <w:bCs w:val="0"/>
                <w:color w:val="0070C0"/>
                <w:sz w:val="24"/>
                <w:szCs w:val="24"/>
                <w:rtl/>
              </w:rPr>
              <w:t>שעור</w:t>
            </w:r>
          </w:p>
        </w:tc>
        <w:tc>
          <w:tcPr>
            <w:tcW w:w="1843" w:type="dxa"/>
          </w:tcPr>
          <w:p w14:paraId="5F56E2C8" w14:textId="77777777" w:rsidR="00B651CF" w:rsidRPr="005C063E" w:rsidRDefault="00B651CF" w:rsidP="009435FA">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תאריך</w:t>
            </w:r>
          </w:p>
        </w:tc>
        <w:tc>
          <w:tcPr>
            <w:tcW w:w="3560" w:type="dxa"/>
          </w:tcPr>
          <w:p w14:paraId="2347091F" w14:textId="13A6FD1F" w:rsidR="00B651CF" w:rsidRPr="005C063E" w:rsidRDefault="00B651CF" w:rsidP="009435FA">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Pr>
                <w:rFonts w:ascii="David" w:hAnsi="David" w:cs="David" w:hint="cs"/>
                <w:b w:val="0"/>
                <w:bCs w:val="0"/>
                <w:color w:val="0070C0"/>
                <w:sz w:val="24"/>
                <w:szCs w:val="24"/>
                <w:rtl/>
              </w:rPr>
              <w:t>חומר קריאה</w:t>
            </w:r>
          </w:p>
        </w:tc>
      </w:tr>
      <w:tr w:rsidR="00B651CF" w:rsidRPr="005C063E" w14:paraId="315CD20C" w14:textId="77777777" w:rsidTr="00ED4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3BDFBF9D" w14:textId="77777777" w:rsidR="00B651CF" w:rsidRPr="005C063E" w:rsidRDefault="00B651CF" w:rsidP="009435FA">
            <w:pPr>
              <w:pStyle w:val="ListParagraph"/>
              <w:numPr>
                <w:ilvl w:val="0"/>
                <w:numId w:val="19"/>
              </w:numPr>
              <w:bidi/>
              <w:spacing w:line="360" w:lineRule="auto"/>
              <w:jc w:val="both"/>
              <w:rPr>
                <w:rFonts w:ascii="David" w:hAnsi="David" w:cs="David"/>
                <w:color w:val="0070C0"/>
                <w:sz w:val="24"/>
                <w:szCs w:val="24"/>
                <w:rtl/>
              </w:rPr>
            </w:pPr>
          </w:p>
        </w:tc>
        <w:tc>
          <w:tcPr>
            <w:tcW w:w="1843" w:type="dxa"/>
          </w:tcPr>
          <w:p w14:paraId="11C6BA36" w14:textId="37723FA4" w:rsidR="00B651CF" w:rsidRPr="005C063E" w:rsidRDefault="00B651CF" w:rsidP="009435FA">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25.2.20</w:t>
            </w:r>
          </w:p>
        </w:tc>
        <w:tc>
          <w:tcPr>
            <w:tcW w:w="3560" w:type="dxa"/>
          </w:tcPr>
          <w:p w14:paraId="492C705D" w14:textId="2395D43C" w:rsidR="009435FA" w:rsidRDefault="00E22DBF" w:rsidP="009435FA">
            <w:pPr>
              <w:numPr>
                <w:ilvl w:val="0"/>
                <w:numId w:val="26"/>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mo" w:hAnsi="Arimo" w:cs="Times New Roman"/>
                <w:color w:val="383838"/>
                <w:sz w:val="21"/>
                <w:szCs w:val="21"/>
              </w:rPr>
            </w:pPr>
            <w:hyperlink r:id="rId12" w:tgtFrame="_blank" w:history="1">
              <w:r w:rsidR="009435FA">
                <w:rPr>
                  <w:rStyle w:val="Hyperlink"/>
                  <w:rFonts w:ascii="Arimo" w:hAnsi="Arimo"/>
                  <w:color w:val="428BCA"/>
                  <w:sz w:val="21"/>
                  <w:szCs w:val="21"/>
                </w:rPr>
                <w:t>"</w:t>
              </w:r>
              <w:r w:rsidR="009435FA">
                <w:rPr>
                  <w:rStyle w:val="Hyperlink"/>
                  <w:rFonts w:ascii="Arimo" w:hAnsi="Arimo"/>
                  <w:color w:val="428BCA"/>
                  <w:sz w:val="21"/>
                  <w:szCs w:val="21"/>
                  <w:rtl/>
                </w:rPr>
                <w:t>דיבה קלה על כלכלה</w:t>
              </w:r>
              <w:r w:rsidR="009435FA">
                <w:rPr>
                  <w:rStyle w:val="Hyperlink"/>
                  <w:rFonts w:ascii="Arimo" w:hAnsi="Arimo"/>
                  <w:color w:val="428BCA"/>
                  <w:sz w:val="21"/>
                  <w:szCs w:val="21"/>
                </w:rPr>
                <w:t>"</w:t>
              </w:r>
            </w:hyperlink>
            <w:r w:rsidR="009435FA">
              <w:rPr>
                <w:rFonts w:ascii="Arimo" w:hAnsi="Arimo"/>
                <w:color w:val="383838"/>
                <w:sz w:val="21"/>
                <w:szCs w:val="21"/>
              </w:rPr>
              <w:t xml:space="preserve">, </w:t>
            </w:r>
            <w:r w:rsidR="009435FA">
              <w:rPr>
                <w:rFonts w:ascii="Arimo" w:hAnsi="Arimo"/>
                <w:color w:val="383838"/>
                <w:sz w:val="21"/>
                <w:szCs w:val="21"/>
                <w:rtl/>
              </w:rPr>
              <w:t>ביקורת: עומר מואב</w:t>
            </w:r>
          </w:p>
          <w:p w14:paraId="6D57C495" w14:textId="77777777" w:rsidR="009435FA" w:rsidRPr="009435FA" w:rsidRDefault="009435FA" w:rsidP="009435FA">
            <w:pPr>
              <w:numPr>
                <w:ilvl w:val="0"/>
                <w:numId w:val="26"/>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mo" w:hAnsi="Arimo" w:cs="Times New Roman"/>
                <w:color w:val="383838"/>
                <w:sz w:val="21"/>
                <w:szCs w:val="21"/>
              </w:rPr>
            </w:pPr>
            <w:r>
              <w:rPr>
                <w:rFonts w:ascii="Arimo" w:hAnsi="Arimo"/>
                <w:color w:val="383838"/>
                <w:sz w:val="21"/>
                <w:szCs w:val="21"/>
                <w:rtl/>
              </w:rPr>
              <w:t xml:space="preserve">אסף </w:t>
            </w:r>
            <w:proofErr w:type="spellStart"/>
            <w:r>
              <w:rPr>
                <w:rFonts w:ascii="Arimo" w:hAnsi="Arimo"/>
                <w:color w:val="383838"/>
                <w:sz w:val="21"/>
                <w:szCs w:val="21"/>
                <w:rtl/>
              </w:rPr>
              <w:t>צימרינג</w:t>
            </w:r>
            <w:proofErr w:type="spellEnd"/>
            <w:r>
              <w:rPr>
                <w:rFonts w:ascii="Arimo" w:hAnsi="Arimo"/>
                <w:color w:val="383838"/>
                <w:sz w:val="21"/>
                <w:szCs w:val="21"/>
                <w:rtl/>
              </w:rPr>
              <w:t xml:space="preserve"> ועומר מואב</w:t>
            </w:r>
            <w:r>
              <w:rPr>
                <w:rFonts w:ascii="Arimo" w:hAnsi="Arimo"/>
                <w:color w:val="383838"/>
                <w:sz w:val="21"/>
                <w:szCs w:val="21"/>
              </w:rPr>
              <w:t>, </w:t>
            </w:r>
            <w:hyperlink r:id="rId13" w:tgtFrame="_blank" w:history="1">
              <w:r>
                <w:rPr>
                  <w:rStyle w:val="Hyperlink"/>
                  <w:rFonts w:ascii="Arimo" w:hAnsi="Arimo"/>
                  <w:color w:val="428BCA"/>
                  <w:sz w:val="21"/>
                  <w:szCs w:val="21"/>
                </w:rPr>
                <w:t>"</w:t>
              </w:r>
              <w:r>
                <w:rPr>
                  <w:rStyle w:val="Hyperlink"/>
                  <w:rFonts w:ascii="Arimo" w:hAnsi="Arimo"/>
                  <w:color w:val="428BCA"/>
                  <w:sz w:val="21"/>
                  <w:szCs w:val="21"/>
                  <w:rtl/>
                </w:rPr>
                <w:t>האם חוק עידוד השקעות הון תורם לכלכלה ומשיג את מטרותיו המוצהרות</w:t>
              </w:r>
              <w:r>
                <w:rPr>
                  <w:rStyle w:val="Hyperlink"/>
                  <w:rFonts w:ascii="Arimo" w:hAnsi="Arimo"/>
                  <w:color w:val="428BCA"/>
                  <w:sz w:val="21"/>
                  <w:szCs w:val="21"/>
                </w:rPr>
                <w:t>?"</w:t>
              </w:r>
            </w:hyperlink>
            <w:r>
              <w:rPr>
                <w:rFonts w:ascii="Arimo" w:hAnsi="Arimo"/>
                <w:color w:val="383838"/>
                <w:sz w:val="21"/>
                <w:szCs w:val="21"/>
              </w:rPr>
              <w:t xml:space="preserve">, </w:t>
            </w:r>
            <w:r>
              <w:rPr>
                <w:rFonts w:ascii="Arimo" w:hAnsi="Arimo"/>
                <w:color w:val="383838"/>
                <w:sz w:val="21"/>
                <w:szCs w:val="21"/>
                <w:rtl/>
              </w:rPr>
              <w:t>נייר מדיניות 2016.01, ינואר 2016</w:t>
            </w:r>
          </w:p>
          <w:p w14:paraId="28235C4E" w14:textId="32BBE548" w:rsidR="009435FA" w:rsidRPr="009435FA" w:rsidRDefault="009435FA" w:rsidP="009435FA">
            <w:pPr>
              <w:numPr>
                <w:ilvl w:val="0"/>
                <w:numId w:val="26"/>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mo" w:hAnsi="Arimo" w:cs="Times New Roman"/>
                <w:color w:val="383838"/>
                <w:sz w:val="21"/>
                <w:szCs w:val="21"/>
              </w:rPr>
            </w:pPr>
            <w:r w:rsidRPr="009435FA">
              <w:rPr>
                <w:rFonts w:ascii="Arimo" w:hAnsi="Arimo"/>
                <w:color w:val="444444"/>
                <w:rtl/>
              </w:rPr>
              <w:t>עומר מואב</w:t>
            </w:r>
            <w:r w:rsidRPr="009435FA">
              <w:rPr>
                <w:rFonts w:ascii="Arimo" w:hAnsi="Arimo"/>
                <w:color w:val="444444"/>
              </w:rPr>
              <w:t>, </w:t>
            </w:r>
            <w:hyperlink r:id="rId14" w:tgtFrame="_blank" w:history="1">
              <w:r w:rsidRPr="009435FA">
                <w:rPr>
                  <w:rStyle w:val="Hyperlink"/>
                  <w:rFonts w:ascii="Arimo" w:hAnsi="Arimo"/>
                  <w:color w:val="428BCA"/>
                  <w:sz w:val="24"/>
                  <w:szCs w:val="24"/>
                </w:rPr>
                <w:t>"</w:t>
              </w:r>
              <w:r w:rsidRPr="009435FA">
                <w:rPr>
                  <w:rStyle w:val="Hyperlink"/>
                  <w:rFonts w:ascii="Arimo" w:hAnsi="Arimo"/>
                  <w:color w:val="428BCA"/>
                  <w:sz w:val="24"/>
                  <w:szCs w:val="24"/>
                  <w:rtl/>
                </w:rPr>
                <w:t>האם שוודיה קפיטליסטית חלילה</w:t>
              </w:r>
              <w:r w:rsidRPr="009435FA">
                <w:rPr>
                  <w:rStyle w:val="Hyperlink"/>
                  <w:rFonts w:ascii="Arimo" w:hAnsi="Arimo"/>
                  <w:color w:val="428BCA"/>
                  <w:sz w:val="24"/>
                  <w:szCs w:val="24"/>
                </w:rPr>
                <w:t>"</w:t>
              </w:r>
            </w:hyperlink>
            <w:r w:rsidRPr="009435FA">
              <w:rPr>
                <w:rFonts w:ascii="Arimo" w:hAnsi="Arimo"/>
                <w:color w:val="444444"/>
              </w:rPr>
              <w:t xml:space="preserve">, </w:t>
            </w:r>
            <w:r w:rsidRPr="009435FA">
              <w:rPr>
                <w:rFonts w:ascii="Arimo" w:hAnsi="Arimo"/>
                <w:color w:val="444444"/>
                <w:rtl/>
              </w:rPr>
              <w:t>באתר </w:t>
            </w:r>
            <w:hyperlink r:id="rId15" w:tgtFrame="_blank" w:history="1">
              <w:r w:rsidRPr="009435FA">
                <w:rPr>
                  <w:rStyle w:val="Hyperlink"/>
                  <w:rFonts w:ascii="Arimo" w:hAnsi="Arimo"/>
                  <w:color w:val="428BCA"/>
                  <w:sz w:val="24"/>
                  <w:szCs w:val="24"/>
                  <w:rtl/>
                </w:rPr>
                <w:t>הארץ</w:t>
              </w:r>
            </w:hyperlink>
            <w:r w:rsidRPr="009435FA">
              <w:rPr>
                <w:rFonts w:ascii="Arimo" w:hAnsi="Arimo"/>
                <w:color w:val="444444"/>
              </w:rPr>
              <w:t xml:space="preserve">, 17 </w:t>
            </w:r>
            <w:r w:rsidRPr="009435FA">
              <w:rPr>
                <w:rFonts w:ascii="Arimo" w:hAnsi="Arimo"/>
                <w:color w:val="444444"/>
                <w:rtl/>
              </w:rPr>
              <w:t>לפברואר 2019</w:t>
            </w:r>
          </w:p>
          <w:p w14:paraId="45FBC6A8" w14:textId="77777777" w:rsidR="009435FA" w:rsidRDefault="009435FA" w:rsidP="009435FA">
            <w:pPr>
              <w:shd w:val="clear" w:color="auto" w:fill="FFFFFF"/>
              <w:spacing w:before="100" w:beforeAutospacing="1" w:after="100" w:afterAutospacing="1"/>
              <w:ind w:left="720"/>
              <w:cnfStyle w:val="000000100000" w:firstRow="0" w:lastRow="0" w:firstColumn="0" w:lastColumn="0" w:oddVBand="0" w:evenVBand="0" w:oddHBand="1" w:evenHBand="0" w:firstRowFirstColumn="0" w:firstRowLastColumn="0" w:lastRowFirstColumn="0" w:lastRowLastColumn="0"/>
              <w:rPr>
                <w:rFonts w:ascii="Arimo" w:hAnsi="Arimo" w:cs="Times New Roman"/>
                <w:color w:val="383838"/>
                <w:sz w:val="21"/>
                <w:szCs w:val="21"/>
              </w:rPr>
            </w:pPr>
          </w:p>
          <w:p w14:paraId="7C255BDA" w14:textId="77777777" w:rsidR="00B651CF" w:rsidRPr="005C063E" w:rsidRDefault="00B651CF" w:rsidP="009435FA">
            <w:pPr>
              <w:tabs>
                <w:tab w:val="left" w:pos="0"/>
                <w:tab w:val="right" w:pos="180"/>
                <w:tab w:val="left" w:pos="360"/>
                <w:tab w:val="right" w:pos="8640"/>
              </w:tabs>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r>
      <w:tr w:rsidR="00B651CF" w:rsidRPr="005C063E" w14:paraId="7A4C2812" w14:textId="77777777" w:rsidTr="00ED4583">
        <w:tc>
          <w:tcPr>
            <w:cnfStyle w:val="001000000000" w:firstRow="0" w:lastRow="0" w:firstColumn="1" w:lastColumn="0" w:oddVBand="0" w:evenVBand="0" w:oddHBand="0" w:evenHBand="0" w:firstRowFirstColumn="0" w:firstRowLastColumn="0" w:lastRowFirstColumn="0" w:lastRowLastColumn="0"/>
            <w:tcW w:w="1339" w:type="dxa"/>
          </w:tcPr>
          <w:p w14:paraId="50F2F452" w14:textId="77777777" w:rsidR="00B651CF" w:rsidRPr="005C063E" w:rsidRDefault="00B651CF" w:rsidP="009435FA">
            <w:pPr>
              <w:pStyle w:val="ListParagraph"/>
              <w:numPr>
                <w:ilvl w:val="0"/>
                <w:numId w:val="19"/>
              </w:numPr>
              <w:bidi/>
              <w:spacing w:line="360" w:lineRule="auto"/>
              <w:jc w:val="both"/>
              <w:rPr>
                <w:rFonts w:ascii="David" w:hAnsi="David" w:cs="David"/>
                <w:color w:val="0070C0"/>
                <w:sz w:val="24"/>
                <w:szCs w:val="24"/>
                <w:rtl/>
              </w:rPr>
            </w:pPr>
          </w:p>
        </w:tc>
        <w:tc>
          <w:tcPr>
            <w:tcW w:w="1843" w:type="dxa"/>
          </w:tcPr>
          <w:p w14:paraId="1393BF17" w14:textId="677EB186" w:rsidR="00B651CF" w:rsidRPr="005C063E" w:rsidRDefault="00B651CF" w:rsidP="009435FA">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26.2.2</w:t>
            </w:r>
            <w:r w:rsidRPr="005C063E">
              <w:rPr>
                <w:rFonts w:ascii="David" w:hAnsi="David" w:cs="David"/>
                <w:color w:val="0070C0"/>
                <w:sz w:val="24"/>
                <w:szCs w:val="24"/>
                <w:rtl/>
              </w:rPr>
              <w:t>0</w:t>
            </w:r>
          </w:p>
        </w:tc>
        <w:tc>
          <w:tcPr>
            <w:tcW w:w="3560" w:type="dxa"/>
          </w:tcPr>
          <w:p w14:paraId="36A7DB36" w14:textId="04582201" w:rsidR="009435FA" w:rsidRPr="009435FA" w:rsidRDefault="009435FA" w:rsidP="008E68C3">
            <w:pPr>
              <w:numPr>
                <w:ilvl w:val="0"/>
                <w:numId w:val="29"/>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mo" w:hAnsi="Arimo" w:cs="Times New Roman"/>
                <w:color w:val="383838"/>
                <w:sz w:val="21"/>
                <w:szCs w:val="21"/>
              </w:rPr>
            </w:pPr>
            <w:r>
              <w:rPr>
                <w:rFonts w:ascii="Arimo" w:hAnsi="Arimo"/>
                <w:color w:val="383838"/>
                <w:sz w:val="21"/>
                <w:szCs w:val="21"/>
                <w:rtl/>
              </w:rPr>
              <w:t>עומר מואב והדס גבאי</w:t>
            </w:r>
            <w:r>
              <w:rPr>
                <w:rFonts w:ascii="Arimo" w:hAnsi="Arimo"/>
                <w:color w:val="383838"/>
                <w:sz w:val="21"/>
                <w:szCs w:val="21"/>
              </w:rPr>
              <w:t>, </w:t>
            </w:r>
            <w:hyperlink r:id="rId16" w:tgtFrame="_blank" w:history="1">
              <w:r>
                <w:rPr>
                  <w:rStyle w:val="Hyperlink"/>
                  <w:rFonts w:ascii="Arimo" w:hAnsi="Arimo"/>
                  <w:color w:val="428BCA"/>
                  <w:sz w:val="21"/>
                  <w:szCs w:val="21"/>
                </w:rPr>
                <w:t>"</w:t>
              </w:r>
              <w:r>
                <w:rPr>
                  <w:rStyle w:val="Hyperlink"/>
                  <w:rFonts w:ascii="Arimo" w:hAnsi="Arimo"/>
                  <w:color w:val="428BCA"/>
                  <w:sz w:val="21"/>
                  <w:szCs w:val="21"/>
                  <w:rtl/>
                </w:rPr>
                <w:t>כיצד פותרים את בעיית השביתות</w:t>
              </w:r>
              <w:r>
                <w:rPr>
                  <w:rStyle w:val="Hyperlink"/>
                  <w:rFonts w:ascii="Arimo" w:hAnsi="Arimo"/>
                  <w:color w:val="428BCA"/>
                  <w:sz w:val="21"/>
                  <w:szCs w:val="21"/>
                </w:rPr>
                <w:t>"</w:t>
              </w:r>
            </w:hyperlink>
          </w:p>
          <w:p w14:paraId="60917FDB" w14:textId="77777777" w:rsidR="009435FA" w:rsidRDefault="009435FA" w:rsidP="008E68C3">
            <w:pPr>
              <w:numPr>
                <w:ilvl w:val="0"/>
                <w:numId w:val="29"/>
              </w:num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mo" w:hAnsi="Arimo"/>
                <w:color w:val="383838"/>
                <w:sz w:val="21"/>
                <w:szCs w:val="21"/>
              </w:rPr>
            </w:pPr>
            <w:r>
              <w:rPr>
                <w:rFonts w:ascii="Arimo" w:hAnsi="Arimo"/>
                <w:color w:val="383838"/>
                <w:sz w:val="21"/>
                <w:szCs w:val="21"/>
                <w:rtl/>
              </w:rPr>
              <w:t>עומר מואב ועופר כהן</w:t>
            </w:r>
            <w:r>
              <w:rPr>
                <w:rFonts w:ascii="Arimo" w:hAnsi="Arimo"/>
                <w:color w:val="383838"/>
                <w:sz w:val="21"/>
                <w:szCs w:val="21"/>
              </w:rPr>
              <w:t>, </w:t>
            </w:r>
            <w:hyperlink r:id="rId17" w:tgtFrame="_blank" w:history="1">
              <w:r>
                <w:rPr>
                  <w:rStyle w:val="Hyperlink"/>
                  <w:rFonts w:ascii="Arimo" w:hAnsi="Arimo"/>
                  <w:color w:val="428BCA"/>
                  <w:sz w:val="21"/>
                  <w:szCs w:val="21"/>
                </w:rPr>
                <w:t>"</w:t>
              </w:r>
              <w:r>
                <w:rPr>
                  <w:rStyle w:val="Hyperlink"/>
                  <w:rFonts w:ascii="Arimo" w:hAnsi="Arimo"/>
                  <w:color w:val="428BCA"/>
                  <w:sz w:val="21"/>
                  <w:szCs w:val="21"/>
                  <w:rtl/>
                </w:rPr>
                <w:t>מי צריך ביטחון תעסוקתי</w:t>
              </w:r>
              <w:r>
                <w:rPr>
                  <w:rStyle w:val="Hyperlink"/>
                  <w:rFonts w:ascii="Arimo" w:hAnsi="Arimo"/>
                  <w:color w:val="428BCA"/>
                  <w:sz w:val="21"/>
                  <w:szCs w:val="21"/>
                </w:rPr>
                <w:t>"</w:t>
              </w:r>
            </w:hyperlink>
            <w:r>
              <w:rPr>
                <w:rFonts w:ascii="Arimo" w:hAnsi="Arimo"/>
                <w:color w:val="383838"/>
                <w:sz w:val="21"/>
                <w:szCs w:val="21"/>
              </w:rPr>
              <w:t>.</w:t>
            </w:r>
          </w:p>
          <w:p w14:paraId="4A01FFC0" w14:textId="77777777" w:rsidR="00B651CF" w:rsidRPr="009435FA" w:rsidRDefault="00B651CF" w:rsidP="008E68C3">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p>
        </w:tc>
      </w:tr>
      <w:tr w:rsidR="00B651CF" w:rsidRPr="009B2242" w14:paraId="1E67E177" w14:textId="77777777" w:rsidTr="00ED4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56AA35B8" w14:textId="77777777" w:rsidR="00B651CF" w:rsidRPr="005C063E" w:rsidRDefault="00B651CF" w:rsidP="009435FA">
            <w:pPr>
              <w:pStyle w:val="ListParagraph"/>
              <w:numPr>
                <w:ilvl w:val="0"/>
                <w:numId w:val="19"/>
              </w:numPr>
              <w:bidi/>
              <w:spacing w:line="360" w:lineRule="auto"/>
              <w:jc w:val="both"/>
              <w:rPr>
                <w:rFonts w:ascii="David" w:hAnsi="David" w:cs="David"/>
                <w:color w:val="0070C0"/>
                <w:sz w:val="24"/>
                <w:szCs w:val="24"/>
                <w:rtl/>
              </w:rPr>
            </w:pPr>
          </w:p>
        </w:tc>
        <w:tc>
          <w:tcPr>
            <w:tcW w:w="1843" w:type="dxa"/>
          </w:tcPr>
          <w:p w14:paraId="5ADBC55C" w14:textId="381A7ABE" w:rsidR="00B651CF" w:rsidRPr="005C063E" w:rsidRDefault="00B651CF" w:rsidP="009435FA">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3</w:t>
            </w:r>
            <w:r w:rsidRPr="005C063E">
              <w:rPr>
                <w:rFonts w:ascii="David" w:hAnsi="David" w:cs="David"/>
                <w:color w:val="0070C0"/>
                <w:sz w:val="24"/>
                <w:szCs w:val="24"/>
                <w:rtl/>
              </w:rPr>
              <w:t>.3.20</w:t>
            </w:r>
          </w:p>
        </w:tc>
        <w:tc>
          <w:tcPr>
            <w:tcW w:w="3560" w:type="dxa"/>
          </w:tcPr>
          <w:p w14:paraId="300ABFF9" w14:textId="5426FDBF" w:rsidR="009435FA" w:rsidRDefault="009435FA" w:rsidP="008E68C3">
            <w:pPr>
              <w:numPr>
                <w:ilvl w:val="0"/>
                <w:numId w:val="27"/>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mo" w:hAnsi="Arimo" w:cs="Times New Roman"/>
                <w:color w:val="383838"/>
                <w:sz w:val="21"/>
                <w:szCs w:val="21"/>
              </w:rPr>
            </w:pPr>
            <w:r>
              <w:rPr>
                <w:rFonts w:ascii="Arimo" w:hAnsi="Arimo"/>
                <w:color w:val="383838"/>
                <w:sz w:val="21"/>
                <w:szCs w:val="21"/>
                <w:rtl/>
              </w:rPr>
              <w:t xml:space="preserve">חמי </w:t>
            </w:r>
            <w:proofErr w:type="spellStart"/>
            <w:r>
              <w:rPr>
                <w:rFonts w:ascii="Arimo" w:hAnsi="Arimo"/>
                <w:color w:val="383838"/>
                <w:sz w:val="21"/>
                <w:szCs w:val="21"/>
                <w:rtl/>
              </w:rPr>
              <w:t>גוטליבובסקי</w:t>
            </w:r>
            <w:proofErr w:type="spellEnd"/>
            <w:r>
              <w:rPr>
                <w:rFonts w:ascii="Arimo" w:hAnsi="Arimo"/>
                <w:color w:val="383838"/>
                <w:sz w:val="21"/>
                <w:szCs w:val="21"/>
                <w:rtl/>
              </w:rPr>
              <w:t>, ניר יעקבי</w:t>
            </w:r>
            <w:r>
              <w:rPr>
                <w:rFonts w:ascii="Arimo" w:hAnsi="Arimo"/>
                <w:color w:val="383838"/>
                <w:sz w:val="21"/>
                <w:szCs w:val="21"/>
              </w:rPr>
              <w:t>, </w:t>
            </w:r>
            <w:hyperlink r:id="rId18" w:tgtFrame="_blank" w:history="1">
              <w:r>
                <w:rPr>
                  <w:rStyle w:val="Hyperlink"/>
                  <w:rFonts w:ascii="Arimo" w:hAnsi="Arimo"/>
                  <w:color w:val="2A6496"/>
                  <w:sz w:val="21"/>
                  <w:szCs w:val="21"/>
                </w:rPr>
                <w:t>"</w:t>
              </w:r>
              <w:r>
                <w:rPr>
                  <w:rStyle w:val="Hyperlink"/>
                  <w:rFonts w:ascii="Arimo" w:hAnsi="Arimo"/>
                  <w:color w:val="2A6496"/>
                  <w:sz w:val="21"/>
                  <w:szCs w:val="21"/>
                  <w:rtl/>
                </w:rPr>
                <w:t>האם להחיל מע"מ דיפרנציאלי בישראל? לקחים מהתיאוריה ומהנעשה בעולם</w:t>
              </w:r>
              <w:r>
                <w:rPr>
                  <w:rStyle w:val="Hyperlink"/>
                  <w:rFonts w:ascii="Arimo" w:hAnsi="Arimo"/>
                  <w:color w:val="2A6496"/>
                  <w:sz w:val="21"/>
                  <w:szCs w:val="21"/>
                </w:rPr>
                <w:t>"</w:t>
              </w:r>
            </w:hyperlink>
            <w:r>
              <w:rPr>
                <w:rFonts w:ascii="Arimo" w:hAnsi="Arimo"/>
                <w:color w:val="383838"/>
                <w:sz w:val="21"/>
                <w:szCs w:val="21"/>
              </w:rPr>
              <w:t xml:space="preserve">, </w:t>
            </w:r>
            <w:r>
              <w:rPr>
                <w:rFonts w:ascii="Arimo" w:hAnsi="Arimo"/>
                <w:color w:val="383838"/>
                <w:sz w:val="21"/>
                <w:szCs w:val="21"/>
                <w:rtl/>
              </w:rPr>
              <w:t xml:space="preserve">נייר עמדה 6, התוכנית לכלכלה וחברה, מכון </w:t>
            </w:r>
            <w:proofErr w:type="spellStart"/>
            <w:r>
              <w:rPr>
                <w:rFonts w:ascii="Arimo" w:hAnsi="Arimo"/>
                <w:color w:val="383838"/>
                <w:sz w:val="21"/>
                <w:szCs w:val="21"/>
                <w:rtl/>
              </w:rPr>
              <w:t>ון</w:t>
            </w:r>
            <w:proofErr w:type="spellEnd"/>
            <w:r>
              <w:rPr>
                <w:rFonts w:ascii="Arimo" w:hAnsi="Arimo"/>
                <w:color w:val="383838"/>
                <w:sz w:val="21"/>
                <w:szCs w:val="21"/>
                <w:rtl/>
              </w:rPr>
              <w:t xml:space="preserve"> ליר בירושלים</w:t>
            </w:r>
            <w:r>
              <w:rPr>
                <w:rFonts w:ascii="Arimo" w:hAnsi="Arimo"/>
                <w:color w:val="383838"/>
                <w:sz w:val="21"/>
                <w:szCs w:val="21"/>
              </w:rPr>
              <w:t>.</w:t>
            </w:r>
          </w:p>
          <w:p w14:paraId="637ACB9D" w14:textId="77777777" w:rsidR="009B2242" w:rsidRPr="009B2242" w:rsidRDefault="008E68C3" w:rsidP="009B2242">
            <w:pPr>
              <w:numPr>
                <w:ilvl w:val="0"/>
                <w:numId w:val="27"/>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mo" w:hAnsi="Arimo" w:cs="Times New Roman"/>
                <w:color w:val="383838"/>
                <w:sz w:val="21"/>
                <w:szCs w:val="21"/>
              </w:rPr>
            </w:pPr>
            <w:r>
              <w:rPr>
                <w:rFonts w:ascii="Arimo" w:hAnsi="Arimo"/>
                <w:color w:val="383838"/>
                <w:sz w:val="21"/>
                <w:szCs w:val="21"/>
                <w:rtl/>
              </w:rPr>
              <w:t>עומר מואב</w:t>
            </w:r>
            <w:r>
              <w:rPr>
                <w:rFonts w:ascii="Arimo" w:hAnsi="Arimo"/>
                <w:color w:val="383838"/>
                <w:sz w:val="21"/>
                <w:szCs w:val="21"/>
              </w:rPr>
              <w:t>, </w:t>
            </w:r>
            <w:hyperlink r:id="rId19" w:tgtFrame="_blank" w:history="1">
              <w:r>
                <w:rPr>
                  <w:rStyle w:val="Hyperlink"/>
                  <w:rFonts w:ascii="Arimo" w:hAnsi="Arimo"/>
                  <w:color w:val="428BCA"/>
                  <w:sz w:val="21"/>
                  <w:szCs w:val="21"/>
                </w:rPr>
                <w:t>"</w:t>
              </w:r>
              <w:r>
                <w:rPr>
                  <w:rStyle w:val="Hyperlink"/>
                  <w:rFonts w:ascii="Arimo" w:hAnsi="Arimo"/>
                  <w:color w:val="428BCA"/>
                  <w:sz w:val="21"/>
                  <w:szCs w:val="21"/>
                  <w:rtl/>
                </w:rPr>
                <w:t>המיתון יגיע, איך נקצץ אז</w:t>
              </w:r>
              <w:r>
                <w:rPr>
                  <w:rStyle w:val="Hyperlink"/>
                  <w:rFonts w:ascii="Arimo" w:hAnsi="Arimo"/>
                  <w:color w:val="428BCA"/>
                  <w:sz w:val="21"/>
                  <w:szCs w:val="21"/>
                </w:rPr>
                <w:t>?"</w:t>
              </w:r>
            </w:hyperlink>
            <w:r>
              <w:rPr>
                <w:rFonts w:ascii="Arimo" w:hAnsi="Arimo"/>
                <w:color w:val="383838"/>
                <w:sz w:val="21"/>
                <w:szCs w:val="21"/>
              </w:rPr>
              <w:t xml:space="preserve">, </w:t>
            </w:r>
            <w:r>
              <w:rPr>
                <w:rFonts w:ascii="Arimo" w:hAnsi="Arimo"/>
                <w:color w:val="383838"/>
                <w:sz w:val="21"/>
                <w:szCs w:val="21"/>
                <w:rtl/>
              </w:rPr>
              <w:t>באתר</w:t>
            </w:r>
            <w:r>
              <w:rPr>
                <w:rFonts w:ascii="Arimo" w:hAnsi="Arimo"/>
                <w:color w:val="383838"/>
                <w:sz w:val="21"/>
                <w:szCs w:val="21"/>
              </w:rPr>
              <w:t> </w:t>
            </w:r>
            <w:hyperlink r:id="rId20" w:history="1">
              <w:proofErr w:type="spellStart"/>
              <w:r>
                <w:rPr>
                  <w:rStyle w:val="Hyperlink"/>
                  <w:rFonts w:ascii="Arimo" w:hAnsi="Arimo"/>
                  <w:color w:val="428BCA"/>
                  <w:sz w:val="21"/>
                  <w:szCs w:val="21"/>
                  <w:rtl/>
                </w:rPr>
                <w:t>דהמרקר</w:t>
              </w:r>
              <w:proofErr w:type="spellEnd"/>
            </w:hyperlink>
            <w:r>
              <w:rPr>
                <w:rFonts w:ascii="Arimo" w:hAnsi="Arimo"/>
                <w:color w:val="383838"/>
                <w:sz w:val="21"/>
                <w:szCs w:val="21"/>
              </w:rPr>
              <w:t xml:space="preserve">, 3 </w:t>
            </w:r>
            <w:r>
              <w:rPr>
                <w:rFonts w:ascii="Arimo" w:hAnsi="Arimo"/>
                <w:color w:val="383838"/>
                <w:sz w:val="21"/>
                <w:szCs w:val="21"/>
                <w:rtl/>
              </w:rPr>
              <w:t>לדצמבר 2007</w:t>
            </w:r>
          </w:p>
          <w:p w14:paraId="1D2D8862" w14:textId="48CE4A87" w:rsidR="009B2242" w:rsidRDefault="009B2242" w:rsidP="009B2242">
            <w:pPr>
              <w:numPr>
                <w:ilvl w:val="0"/>
                <w:numId w:val="27"/>
              </w:numPr>
              <w:shd w:val="clear" w:color="auto" w:fill="FFFFFF"/>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mo" w:hAnsi="Arimo" w:cs="Times New Roman"/>
                <w:color w:val="383838"/>
                <w:sz w:val="21"/>
                <w:szCs w:val="21"/>
              </w:rPr>
            </w:pPr>
            <w:r w:rsidRPr="009B2242">
              <w:rPr>
                <w:rFonts w:ascii="Arial" w:hAnsi="Arial" w:cs="Arial"/>
                <w:color w:val="34436F"/>
                <w:rtl/>
              </w:rPr>
              <w:t>אסטרטגיה לצמיחת המשק</w:t>
            </w:r>
            <w:r>
              <w:rPr>
                <w:rFonts w:ascii="Arial" w:hAnsi="Arial" w:cs="Arial" w:hint="cs"/>
                <w:color w:val="34436F"/>
                <w:rtl/>
              </w:rPr>
              <w:t xml:space="preserve"> </w:t>
            </w:r>
            <w:r w:rsidRPr="009B2242">
              <w:rPr>
                <w:rFonts w:ascii="Arial" w:hAnsi="Arial" w:cs="Arial"/>
                <w:color w:val="34436F"/>
                <w:rtl/>
              </w:rPr>
              <w:t>2018</w:t>
            </w:r>
            <w:r>
              <w:rPr>
                <w:rFonts w:ascii="Arial" w:hAnsi="Arial" w:cs="Arial" w:hint="cs"/>
                <w:color w:val="34436F"/>
                <w:rtl/>
              </w:rPr>
              <w:t xml:space="preserve">, </w:t>
            </w:r>
            <w:r w:rsidRPr="009B2242">
              <w:rPr>
                <w:rFonts w:ascii="Arial" w:hAnsi="Arial" w:cs="Arial"/>
                <w:color w:val="34436F"/>
                <w:rtl/>
              </w:rPr>
              <w:t>צבי אקשטיין ואביחי ליפשיץ</w:t>
            </w:r>
            <w:r>
              <w:rPr>
                <w:rFonts w:ascii="Arimo" w:hAnsi="Arimo" w:cs="Times New Roman" w:hint="cs"/>
                <w:color w:val="383838"/>
                <w:sz w:val="21"/>
                <w:szCs w:val="21"/>
                <w:rtl/>
              </w:rPr>
              <w:t xml:space="preserve">, </w:t>
            </w:r>
            <w:hyperlink r:id="rId21" w:history="1">
              <w:r>
                <w:rPr>
                  <w:rStyle w:val="Hyperlink"/>
                </w:rPr>
                <w:t>https://www.idc.ac.il/he/research/aiep/Documents/strategy_2018.pdf</w:t>
              </w:r>
            </w:hyperlink>
          </w:p>
          <w:p w14:paraId="29985818" w14:textId="77777777" w:rsidR="00B651CF" w:rsidRPr="009435FA" w:rsidRDefault="00B651CF" w:rsidP="008E68C3">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r>
      <w:tr w:rsidR="00B651CF" w:rsidRPr="009B2242" w14:paraId="7B221379" w14:textId="77777777" w:rsidTr="00ED4583">
        <w:tc>
          <w:tcPr>
            <w:cnfStyle w:val="001000000000" w:firstRow="0" w:lastRow="0" w:firstColumn="1" w:lastColumn="0" w:oddVBand="0" w:evenVBand="0" w:oddHBand="0" w:evenHBand="0" w:firstRowFirstColumn="0" w:firstRowLastColumn="0" w:lastRowFirstColumn="0" w:lastRowLastColumn="0"/>
            <w:tcW w:w="1339" w:type="dxa"/>
          </w:tcPr>
          <w:p w14:paraId="12414F9A" w14:textId="77777777" w:rsidR="00B651CF" w:rsidRPr="009F6DB3" w:rsidRDefault="00B651CF" w:rsidP="009435FA">
            <w:pPr>
              <w:pStyle w:val="ListParagraph"/>
              <w:numPr>
                <w:ilvl w:val="0"/>
                <w:numId w:val="19"/>
              </w:numPr>
              <w:bidi/>
              <w:spacing w:line="360" w:lineRule="auto"/>
              <w:jc w:val="both"/>
              <w:rPr>
                <w:rFonts w:ascii="David" w:hAnsi="David" w:cs="David"/>
                <w:color w:val="2E74B5" w:themeColor="accent1" w:themeShade="BF"/>
                <w:sz w:val="24"/>
                <w:szCs w:val="24"/>
                <w:rtl/>
              </w:rPr>
            </w:pPr>
          </w:p>
        </w:tc>
        <w:tc>
          <w:tcPr>
            <w:tcW w:w="1843" w:type="dxa"/>
          </w:tcPr>
          <w:p w14:paraId="6E97715A" w14:textId="37DCF61F" w:rsidR="00B651CF" w:rsidRPr="00A71614" w:rsidRDefault="00B651CF" w:rsidP="009435FA">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Pr>
                <w:rFonts w:ascii="David" w:hAnsi="David" w:cs="David" w:hint="cs"/>
                <w:color w:val="0070C0"/>
                <w:sz w:val="24"/>
                <w:szCs w:val="24"/>
                <w:rtl/>
              </w:rPr>
              <w:t>4</w:t>
            </w:r>
            <w:r w:rsidRPr="005C063E">
              <w:rPr>
                <w:rFonts w:ascii="David" w:hAnsi="David" w:cs="David"/>
                <w:color w:val="0070C0"/>
                <w:sz w:val="24"/>
                <w:szCs w:val="24"/>
                <w:rtl/>
              </w:rPr>
              <w:t>.3.20</w:t>
            </w:r>
          </w:p>
        </w:tc>
        <w:tc>
          <w:tcPr>
            <w:tcW w:w="3560" w:type="dxa"/>
          </w:tcPr>
          <w:p w14:paraId="7D62E13D" w14:textId="77777777" w:rsidR="009B2242" w:rsidRPr="009B2242" w:rsidRDefault="009B2242" w:rsidP="006A74A1">
            <w:pPr>
              <w:pStyle w:val="Heading1"/>
              <w:shd w:val="clear" w:color="auto" w:fill="FFFFFF"/>
              <w:bidi w:val="0"/>
              <w:jc w:val="left"/>
              <w:cnfStyle w:val="000000000000" w:firstRow="0" w:lastRow="0" w:firstColumn="0" w:lastColumn="0" w:oddVBand="0" w:evenVBand="0" w:oddHBand="0" w:evenHBand="0" w:firstRowFirstColumn="0" w:firstRowLastColumn="0" w:lastRowFirstColumn="0" w:lastRowLastColumn="0"/>
              <w:rPr>
                <w:rFonts w:ascii="Helvetica" w:hAnsi="Helvetica" w:cs="Times New Roman"/>
                <w:b w:val="0"/>
                <w:bCs w:val="0"/>
                <w:color w:val="4C4E4D"/>
                <w:szCs w:val="20"/>
                <w:u w:val="none"/>
              </w:rPr>
            </w:pPr>
            <w:r w:rsidRPr="009B2242">
              <w:rPr>
                <w:rFonts w:ascii="Helvetica" w:hAnsi="Helvetica"/>
                <w:b w:val="0"/>
                <w:bCs w:val="0"/>
                <w:color w:val="4C4E4D"/>
                <w:szCs w:val="20"/>
                <w:u w:val="none"/>
              </w:rPr>
              <w:t>Microcredit was a hugely hyped solution to global poverty. What happened?</w:t>
            </w:r>
          </w:p>
          <w:p w14:paraId="03A9F353" w14:textId="77777777" w:rsidR="009B2242" w:rsidRPr="009B2242" w:rsidRDefault="009B2242" w:rsidP="006A74A1">
            <w:pPr>
              <w:spacing w:line="360" w:lineRule="auto"/>
              <w:jc w:val="right"/>
              <w:cnfStyle w:val="000000000000" w:firstRow="0" w:lastRow="0" w:firstColumn="0" w:lastColumn="0" w:oddVBand="0" w:evenVBand="0" w:oddHBand="0" w:evenHBand="0" w:firstRowFirstColumn="0" w:firstRowLastColumn="0" w:lastRowFirstColumn="0" w:lastRowLastColumn="0"/>
              <w:rPr>
                <w:rFonts w:hint="cs"/>
                <w:rtl/>
              </w:rPr>
            </w:pPr>
          </w:p>
          <w:p w14:paraId="4C01531D" w14:textId="4DC4C238" w:rsidR="00B651CF" w:rsidRPr="00A71614" w:rsidRDefault="009B2242" w:rsidP="006A74A1">
            <w:pPr>
              <w:spacing w:line="360" w:lineRule="auto"/>
              <w:jc w:val="right"/>
              <w:cnfStyle w:val="000000000000" w:firstRow="0" w:lastRow="0" w:firstColumn="0" w:lastColumn="0" w:oddVBand="0" w:evenVBand="0" w:oddHBand="0" w:evenHBand="0" w:firstRowFirstColumn="0" w:firstRowLastColumn="0" w:lastRowFirstColumn="0" w:lastRowLastColumn="0"/>
              <w:rPr>
                <w:rFonts w:ascii="David" w:hAnsi="David" w:cs="David" w:hint="cs"/>
                <w:sz w:val="24"/>
                <w:szCs w:val="24"/>
              </w:rPr>
            </w:pPr>
            <w:hyperlink r:id="rId22" w:history="1">
              <w:r w:rsidRPr="008015EE">
                <w:rPr>
                  <w:rStyle w:val="Hyperlink"/>
                </w:rPr>
                <w:t>https://www.vox.com/future-perfect/2019/1/15/18182167/microcredit-microfinance-poverty-grameen-bank-yunus</w:t>
              </w:r>
            </w:hyperlink>
          </w:p>
        </w:tc>
      </w:tr>
      <w:tr w:rsidR="00B651CF" w:rsidRPr="009F6DB3" w14:paraId="32F1D16F" w14:textId="77777777" w:rsidTr="00ED45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655204F6" w14:textId="77777777" w:rsidR="00B651CF" w:rsidRPr="009F6DB3" w:rsidRDefault="00B651CF" w:rsidP="009435FA">
            <w:pPr>
              <w:pStyle w:val="ListParagraph"/>
              <w:numPr>
                <w:ilvl w:val="0"/>
                <w:numId w:val="19"/>
              </w:numPr>
              <w:bidi/>
              <w:spacing w:line="360" w:lineRule="auto"/>
              <w:jc w:val="both"/>
              <w:rPr>
                <w:rFonts w:ascii="David" w:hAnsi="David" w:cs="David"/>
                <w:color w:val="2E74B5" w:themeColor="accent1" w:themeShade="BF"/>
                <w:sz w:val="24"/>
                <w:szCs w:val="24"/>
                <w:rtl/>
              </w:rPr>
            </w:pPr>
          </w:p>
        </w:tc>
        <w:tc>
          <w:tcPr>
            <w:tcW w:w="1843" w:type="dxa"/>
          </w:tcPr>
          <w:p w14:paraId="169542E3" w14:textId="0D6D2DA5" w:rsidR="00B651CF" w:rsidRPr="00A71614" w:rsidRDefault="00B651CF" w:rsidP="009435FA">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Pr>
                <w:rFonts w:ascii="David" w:hAnsi="David" w:cs="David" w:hint="cs"/>
                <w:color w:val="0070C0"/>
                <w:sz w:val="24"/>
                <w:szCs w:val="24"/>
                <w:rtl/>
              </w:rPr>
              <w:t>11</w:t>
            </w:r>
            <w:r w:rsidRPr="005C063E">
              <w:rPr>
                <w:rFonts w:ascii="David" w:hAnsi="David" w:cs="David"/>
                <w:color w:val="0070C0"/>
                <w:sz w:val="24"/>
                <w:szCs w:val="24"/>
                <w:rtl/>
              </w:rPr>
              <w:t>.3.20</w:t>
            </w:r>
          </w:p>
        </w:tc>
        <w:tc>
          <w:tcPr>
            <w:tcW w:w="3560" w:type="dxa"/>
          </w:tcPr>
          <w:p w14:paraId="4AE25C91" w14:textId="77777777" w:rsidR="00B651CF" w:rsidRDefault="006A74A1" w:rsidP="006A74A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pPr>
            <w:r>
              <w:t xml:space="preserve">HOW DEEP ARE THE ROOTS OF ECONOMIC DEVELOPMENT? Enrico </w:t>
            </w:r>
            <w:proofErr w:type="spellStart"/>
            <w:r>
              <w:t>Spolaore</w:t>
            </w:r>
            <w:proofErr w:type="spellEnd"/>
            <w:r>
              <w:t xml:space="preserve"> Romain </w:t>
            </w:r>
            <w:proofErr w:type="spellStart"/>
            <w:r>
              <w:t>Wacziarg</w:t>
            </w:r>
            <w:proofErr w:type="spellEnd"/>
            <w:r>
              <w:t xml:space="preserve"> (sections 1 and 2)</w:t>
            </w:r>
          </w:p>
          <w:p w14:paraId="3C2BA071" w14:textId="17DF77C5" w:rsidR="006A74A1" w:rsidRPr="006A74A1" w:rsidRDefault="006A74A1" w:rsidP="006A74A1">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David" w:hAnsi="David" w:cs="David" w:hint="cs"/>
                <w:sz w:val="24"/>
                <w:szCs w:val="24"/>
                <w:rtl/>
              </w:rPr>
            </w:pPr>
            <w:hyperlink r:id="rId23" w:history="1">
              <w:r>
                <w:rPr>
                  <w:rStyle w:val="Hyperlink"/>
                </w:rPr>
                <w:t>https://www.nber.org/papers/w18130.pdf</w:t>
              </w:r>
            </w:hyperlink>
          </w:p>
        </w:tc>
      </w:tr>
    </w:tbl>
    <w:p w14:paraId="3B3CC6A1" w14:textId="77777777" w:rsidR="00EC6450" w:rsidRDefault="00EC6450" w:rsidP="009435FA">
      <w:pPr>
        <w:spacing w:line="360" w:lineRule="auto"/>
        <w:jc w:val="both"/>
        <w:rPr>
          <w:rFonts w:cs="Times New Roman"/>
          <w:b/>
          <w:bCs/>
          <w:sz w:val="24"/>
          <w:szCs w:val="24"/>
          <w:rtl/>
        </w:rPr>
      </w:pPr>
    </w:p>
    <w:p w14:paraId="259CF0F2" w14:textId="77777777" w:rsidR="009C1A34" w:rsidRDefault="009C1A34" w:rsidP="009435FA">
      <w:pPr>
        <w:spacing w:line="360" w:lineRule="auto"/>
        <w:jc w:val="both"/>
        <w:rPr>
          <w:rFonts w:cs="Times New Roman"/>
          <w:b/>
          <w:bCs/>
          <w:sz w:val="24"/>
          <w:szCs w:val="24"/>
          <w:rtl/>
        </w:rPr>
      </w:pPr>
    </w:p>
    <w:p w14:paraId="10D44151" w14:textId="3E034945" w:rsidR="009C1A34" w:rsidRDefault="00B651CF" w:rsidP="009435FA">
      <w:pPr>
        <w:spacing w:line="360" w:lineRule="auto"/>
        <w:jc w:val="both"/>
        <w:rPr>
          <w:rFonts w:cs="Times New Roman"/>
          <w:b/>
          <w:bCs/>
          <w:sz w:val="24"/>
          <w:szCs w:val="24"/>
          <w:rtl/>
        </w:rPr>
      </w:pPr>
      <w:r>
        <w:rPr>
          <w:rFonts w:cs="Times New Roman" w:hint="cs"/>
          <w:b/>
          <w:bCs/>
          <w:sz w:val="24"/>
          <w:szCs w:val="24"/>
          <w:rtl/>
        </w:rPr>
        <w:t>7</w:t>
      </w:r>
      <w:r w:rsidR="009C1A34" w:rsidRPr="00222FFD">
        <w:rPr>
          <w:rFonts w:cs="Times New Roman" w:hint="cs"/>
          <w:b/>
          <w:bCs/>
          <w:sz w:val="24"/>
          <w:szCs w:val="24"/>
          <w:rtl/>
        </w:rPr>
        <w:t xml:space="preserve">. </w:t>
      </w:r>
      <w:r w:rsidR="009C1A34">
        <w:rPr>
          <w:rFonts w:cs="Times New Roman" w:hint="cs"/>
          <w:b/>
          <w:bCs/>
          <w:sz w:val="24"/>
          <w:szCs w:val="24"/>
          <w:rtl/>
        </w:rPr>
        <w:t xml:space="preserve">מטלת הכתיבה </w:t>
      </w:r>
      <w:r w:rsidR="00EC6450">
        <w:rPr>
          <w:rFonts w:cs="Times New Roman" w:hint="cs"/>
          <w:b/>
          <w:bCs/>
          <w:sz w:val="24"/>
          <w:szCs w:val="24"/>
          <w:rtl/>
        </w:rPr>
        <w:t xml:space="preserve">: </w:t>
      </w:r>
    </w:p>
    <w:p w14:paraId="39DA8C41" w14:textId="77777777" w:rsidR="00EC6450" w:rsidRDefault="00EC6450" w:rsidP="009435FA">
      <w:pPr>
        <w:spacing w:line="360" w:lineRule="auto"/>
        <w:jc w:val="both"/>
        <w:rPr>
          <w:rFonts w:cs="Times New Roman"/>
          <w:b/>
          <w:bCs/>
          <w:sz w:val="24"/>
          <w:szCs w:val="24"/>
          <w:rtl/>
        </w:rPr>
      </w:pPr>
    </w:p>
    <w:p w14:paraId="10436C90" w14:textId="62AB4FD8" w:rsidR="00EC6450" w:rsidRPr="00D07145" w:rsidRDefault="00B651CF" w:rsidP="009435FA">
      <w:pPr>
        <w:pStyle w:val="ListParagraph"/>
        <w:numPr>
          <w:ilvl w:val="0"/>
          <w:numId w:val="21"/>
        </w:numPr>
        <w:bidi/>
        <w:spacing w:line="360" w:lineRule="auto"/>
        <w:jc w:val="both"/>
        <w:rPr>
          <w:rFonts w:ascii="David" w:hAnsi="David" w:cs="David"/>
          <w:sz w:val="24"/>
          <w:szCs w:val="24"/>
        </w:rPr>
      </w:pPr>
      <w:r>
        <w:rPr>
          <w:rFonts w:ascii="David" w:hAnsi="David" w:cs="David" w:hint="cs"/>
          <w:sz w:val="24"/>
          <w:szCs w:val="24"/>
          <w:rtl/>
          <w:lang w:bidi="he-IL"/>
        </w:rPr>
        <w:t>משתת</w:t>
      </w:r>
      <w:r w:rsidR="005D62CD">
        <w:rPr>
          <w:rFonts w:ascii="David" w:hAnsi="David" w:cs="David" w:hint="cs"/>
          <w:sz w:val="24"/>
          <w:szCs w:val="24"/>
          <w:rtl/>
          <w:lang w:bidi="he-IL"/>
        </w:rPr>
        <w:t>פ</w:t>
      </w:r>
      <w:r>
        <w:rPr>
          <w:rFonts w:ascii="David" w:hAnsi="David" w:cs="David" w:hint="cs"/>
          <w:sz w:val="24"/>
          <w:szCs w:val="24"/>
          <w:rtl/>
          <w:lang w:bidi="he-IL"/>
        </w:rPr>
        <w:t xml:space="preserve">י הסמינר  </w:t>
      </w:r>
      <w:r w:rsidR="005D62CD">
        <w:rPr>
          <w:rFonts w:ascii="David" w:hAnsi="David" w:cs="David" w:hint="cs"/>
          <w:sz w:val="24"/>
          <w:szCs w:val="24"/>
          <w:rtl/>
          <w:lang w:bidi="he-IL"/>
        </w:rPr>
        <w:t xml:space="preserve">יחולקו לקבוצות של שלושה. כל קבוצה תכתוב נייר מדיניות מקורי על סוגיה כלכלית רלוונטית לדיון על מדיניות. הנייר יכלול: הקדמה שתציג את הסוגיה, את הוויכוח הרלוונטי הכולל את העמדות השונות, ובכלל זה זיהוי האינטרסים השונים הרלוונטיים, השוואה למדיניות שננקטה בעולם, והמלצה. </w:t>
      </w:r>
    </w:p>
    <w:p w14:paraId="05A886B7" w14:textId="7963CFC6" w:rsidR="00ED31A6" w:rsidRPr="00D07145" w:rsidRDefault="00ED31A6" w:rsidP="009435FA">
      <w:pPr>
        <w:pStyle w:val="ListParagraph"/>
        <w:numPr>
          <w:ilvl w:val="0"/>
          <w:numId w:val="21"/>
        </w:numPr>
        <w:bidi/>
        <w:spacing w:line="360" w:lineRule="auto"/>
        <w:jc w:val="both"/>
        <w:rPr>
          <w:rFonts w:ascii="David" w:hAnsi="David" w:cs="David"/>
          <w:sz w:val="24"/>
          <w:szCs w:val="24"/>
        </w:rPr>
      </w:pPr>
      <w:r w:rsidRPr="00D07145">
        <w:rPr>
          <w:rFonts w:ascii="David" w:hAnsi="David" w:cs="David" w:hint="cs"/>
          <w:sz w:val="24"/>
          <w:szCs w:val="24"/>
          <w:rtl/>
          <w:lang w:bidi="he-IL"/>
        </w:rPr>
        <w:t xml:space="preserve">המטלה תוגש באמצעות מזכירות משתתפים עד </w:t>
      </w:r>
      <w:r w:rsidR="00B651CF">
        <w:rPr>
          <w:rFonts w:ascii="David" w:hAnsi="David" w:cs="David" w:hint="cs"/>
          <w:sz w:val="24"/>
          <w:szCs w:val="24"/>
          <w:rtl/>
          <w:lang w:bidi="he-IL"/>
        </w:rPr>
        <w:t>_____________</w:t>
      </w:r>
    </w:p>
    <w:p w14:paraId="42E04A36" w14:textId="68CECBBC" w:rsidR="00EC6450" w:rsidRPr="00ED4583" w:rsidRDefault="00ED31A6" w:rsidP="00ED4583">
      <w:pPr>
        <w:pStyle w:val="ListParagraph"/>
        <w:numPr>
          <w:ilvl w:val="0"/>
          <w:numId w:val="21"/>
        </w:numPr>
        <w:bidi/>
        <w:spacing w:line="360" w:lineRule="auto"/>
        <w:jc w:val="both"/>
        <w:rPr>
          <w:rFonts w:ascii="David" w:hAnsi="David" w:cs="David"/>
          <w:sz w:val="24"/>
          <w:szCs w:val="24"/>
          <w:rtl/>
        </w:rPr>
      </w:pPr>
      <w:r w:rsidRPr="00ED4583">
        <w:rPr>
          <w:rFonts w:ascii="David" w:hAnsi="David" w:cs="David" w:hint="cs"/>
          <w:sz w:val="24"/>
          <w:szCs w:val="24"/>
          <w:rtl/>
          <w:lang w:bidi="he-IL"/>
        </w:rPr>
        <w:t xml:space="preserve">המטלה תוגש במסמך </w:t>
      </w:r>
      <w:r w:rsidR="00ED4583" w:rsidRPr="00ED4583">
        <w:rPr>
          <w:rFonts w:ascii="David" w:hAnsi="David" w:cs="David" w:hint="cs"/>
          <w:sz w:val="24"/>
          <w:szCs w:val="24"/>
          <w:rtl/>
          <w:lang w:bidi="he-IL"/>
        </w:rPr>
        <w:t xml:space="preserve">בן 6000 מלה לכל היותר. </w:t>
      </w:r>
    </w:p>
    <w:p w14:paraId="318BD674" w14:textId="24856211" w:rsidR="009C1A34" w:rsidRDefault="00CE3D9E" w:rsidP="009435FA">
      <w:pPr>
        <w:spacing w:line="360" w:lineRule="auto"/>
        <w:jc w:val="both"/>
        <w:rPr>
          <w:rFonts w:cs="Times New Roman"/>
          <w:b/>
          <w:bCs/>
          <w:sz w:val="24"/>
          <w:szCs w:val="24"/>
          <w:rtl/>
        </w:rPr>
      </w:pPr>
      <w:r>
        <w:rPr>
          <w:rFonts w:cs="Times New Roman" w:hint="cs"/>
          <w:b/>
          <w:bCs/>
          <w:sz w:val="24"/>
          <w:szCs w:val="24"/>
          <w:rtl/>
        </w:rPr>
        <w:lastRenderedPageBreak/>
        <w:t>ערן, למאמר שלי "מי צריך בטחון תעסוקתי" יש תרגום לאנגלית:</w:t>
      </w:r>
    </w:p>
    <w:p w14:paraId="2C0FFCB8" w14:textId="2D3088A3" w:rsidR="00CE3D9E" w:rsidRPr="00CE3D9E" w:rsidRDefault="00E22DBF" w:rsidP="009435FA">
      <w:pPr>
        <w:spacing w:line="360" w:lineRule="auto"/>
        <w:jc w:val="both"/>
        <w:rPr>
          <w:rFonts w:cs="Times New Roman"/>
          <w:b/>
          <w:bCs/>
          <w:sz w:val="24"/>
          <w:szCs w:val="24"/>
          <w:rtl/>
        </w:rPr>
      </w:pPr>
      <w:hyperlink r:id="rId24" w:history="1">
        <w:r w:rsidR="00CE3D9E">
          <w:rPr>
            <w:rStyle w:val="Hyperlink"/>
          </w:rPr>
          <w:t>http://azure.org.il/article.php?id=473</w:t>
        </w:r>
      </w:hyperlink>
    </w:p>
    <w:p w14:paraId="3CC23316" w14:textId="126C198A" w:rsidR="00CE3D9E" w:rsidRPr="00CE3D9E" w:rsidRDefault="00CE3D9E" w:rsidP="00CE3D9E">
      <w:pPr>
        <w:shd w:val="clear" w:color="auto" w:fill="FFFFFF"/>
        <w:bidi w:val="0"/>
        <w:textAlignment w:val="baseline"/>
        <w:rPr>
          <w:rFonts w:ascii="Arial" w:hAnsi="Arial" w:cs="Arial"/>
          <w:color w:val="666666"/>
          <w:sz w:val="18"/>
          <w:szCs w:val="18"/>
        </w:rPr>
      </w:pPr>
      <w:r w:rsidRPr="00CE3D9E">
        <w:rPr>
          <w:rFonts w:ascii="inherit" w:hAnsi="inherit" w:cs="Arial"/>
          <w:b/>
          <w:bCs/>
          <w:color w:val="57676D"/>
          <w:sz w:val="21"/>
          <w:szCs w:val="21"/>
          <w:bdr w:val="none" w:sz="0" w:space="0" w:color="auto" w:frame="1"/>
        </w:rPr>
        <w:t xml:space="preserve">Who Needs Job Security? </w:t>
      </w:r>
      <w:proofErr w:type="spellStart"/>
      <w:r w:rsidRPr="00CE3D9E">
        <w:rPr>
          <w:rFonts w:ascii="Arial" w:hAnsi="Arial" w:cs="Arial"/>
          <w:color w:val="666666"/>
          <w:sz w:val="18"/>
          <w:szCs w:val="18"/>
          <w:bdr w:val="none" w:sz="0" w:space="0" w:color="auto" w:frame="1"/>
        </w:rPr>
        <w:t>Moav</w:t>
      </w:r>
      <w:proofErr w:type="spellEnd"/>
      <w:r w:rsidRPr="00CE3D9E">
        <w:rPr>
          <w:rFonts w:ascii="Arial" w:hAnsi="Arial" w:cs="Arial"/>
          <w:color w:val="666666"/>
          <w:sz w:val="18"/>
          <w:szCs w:val="18"/>
          <w:bdr w:val="none" w:sz="0" w:space="0" w:color="auto" w:frame="1"/>
        </w:rPr>
        <w:t>, Omer</w:t>
      </w:r>
      <w:r w:rsidRPr="00CE3D9E">
        <w:rPr>
          <w:rFonts w:ascii="Arial" w:hAnsi="Arial" w:cs="Arial"/>
          <w:color w:val="666666"/>
          <w:sz w:val="18"/>
          <w:szCs w:val="18"/>
        </w:rPr>
        <w:t>.</w:t>
      </w:r>
    </w:p>
    <w:p w14:paraId="5DC470E3" w14:textId="7819287E" w:rsidR="00CE3D9E" w:rsidRDefault="00CE3D9E" w:rsidP="00CE3D9E">
      <w:pPr>
        <w:spacing w:line="360" w:lineRule="auto"/>
        <w:jc w:val="both"/>
        <w:rPr>
          <w:rFonts w:cs="Times New Roman"/>
          <w:b/>
          <w:bCs/>
          <w:sz w:val="24"/>
          <w:szCs w:val="24"/>
        </w:rPr>
      </w:pPr>
      <w:r w:rsidRPr="00CE3D9E">
        <w:rPr>
          <w:rFonts w:ascii="Arial" w:hAnsi="Arial" w:cs="Arial"/>
          <w:color w:val="666666"/>
          <w:sz w:val="18"/>
          <w:szCs w:val="18"/>
          <w:shd w:val="clear" w:color="auto" w:fill="FFFFFF"/>
        </w:rPr>
        <w:t>In: </w:t>
      </w:r>
      <w:r w:rsidRPr="00CE3D9E">
        <w:rPr>
          <w:rFonts w:ascii="Arial" w:hAnsi="Arial" w:cs="Arial"/>
          <w:color w:val="666666"/>
          <w:sz w:val="18"/>
          <w:szCs w:val="18"/>
          <w:bdr w:val="none" w:sz="0" w:space="0" w:color="auto" w:frame="1"/>
          <w:shd w:val="clear" w:color="auto" w:fill="FFFFFF"/>
        </w:rPr>
        <w:t>Azure</w:t>
      </w:r>
      <w:r w:rsidRPr="00CE3D9E">
        <w:rPr>
          <w:rFonts w:ascii="Arial" w:hAnsi="Arial" w:cs="Arial"/>
          <w:color w:val="666666"/>
          <w:sz w:val="18"/>
          <w:szCs w:val="18"/>
          <w:shd w:val="clear" w:color="auto" w:fill="FFFFFF"/>
        </w:rPr>
        <w:t>, Vol. 34, 2008.</w:t>
      </w:r>
    </w:p>
    <w:p w14:paraId="2E4256DB" w14:textId="1B7B8E92" w:rsidR="00CE3D9E" w:rsidRDefault="00CE3D9E" w:rsidP="00CE3D9E">
      <w:pPr>
        <w:spacing w:line="360" w:lineRule="auto"/>
        <w:jc w:val="both"/>
        <w:rPr>
          <w:rFonts w:cs="Times New Roman"/>
          <w:b/>
          <w:bCs/>
          <w:sz w:val="24"/>
          <w:szCs w:val="24"/>
          <w:rtl/>
        </w:rPr>
      </w:pPr>
    </w:p>
    <w:p w14:paraId="6E19275E" w14:textId="392DBEC1" w:rsidR="00CE3D9E" w:rsidRDefault="00CE3D9E" w:rsidP="00CE3D9E">
      <w:pPr>
        <w:spacing w:line="360" w:lineRule="auto"/>
        <w:jc w:val="both"/>
        <w:rPr>
          <w:rFonts w:cs="Times New Roman"/>
          <w:b/>
          <w:bCs/>
          <w:sz w:val="24"/>
          <w:szCs w:val="24"/>
        </w:rPr>
      </w:pPr>
      <w:r>
        <w:rPr>
          <w:rFonts w:cs="Times New Roman" w:hint="cs"/>
          <w:b/>
          <w:bCs/>
          <w:sz w:val="24"/>
          <w:szCs w:val="24"/>
          <w:rtl/>
        </w:rPr>
        <w:t>וזה תרגום לאנגלית למאמר "דיבה קלה על כלכלה"</w:t>
      </w:r>
    </w:p>
    <w:p w14:paraId="6C0AFC82" w14:textId="2AFBD013" w:rsidR="00CE3D9E" w:rsidRDefault="00CE3D9E" w:rsidP="00CE3D9E">
      <w:pPr>
        <w:spacing w:line="360" w:lineRule="auto"/>
        <w:jc w:val="both"/>
        <w:rPr>
          <w:rFonts w:cs="Times New Roman"/>
          <w:b/>
          <w:bCs/>
          <w:sz w:val="24"/>
          <w:szCs w:val="24"/>
          <w:rtl/>
        </w:rPr>
      </w:pPr>
    </w:p>
    <w:p w14:paraId="196A3A34" w14:textId="1A4547C3" w:rsidR="00CE3D9E" w:rsidRPr="00CE3D9E" w:rsidRDefault="00E22DBF" w:rsidP="00CE3D9E">
      <w:pPr>
        <w:spacing w:line="360" w:lineRule="auto"/>
        <w:jc w:val="both"/>
        <w:rPr>
          <w:rFonts w:cs="Times New Roman"/>
          <w:b/>
          <w:bCs/>
          <w:sz w:val="24"/>
          <w:szCs w:val="24"/>
        </w:rPr>
      </w:pPr>
      <w:hyperlink r:id="rId25" w:history="1">
        <w:r w:rsidR="00CE3D9E">
          <w:rPr>
            <w:rStyle w:val="Hyperlink"/>
          </w:rPr>
          <w:t>http://azure.org.il/article.php?id=555</w:t>
        </w:r>
      </w:hyperlink>
    </w:p>
    <w:p w14:paraId="0F32EA88" w14:textId="77777777" w:rsidR="00CE3D9E" w:rsidRDefault="00E22DBF" w:rsidP="00CE3D9E">
      <w:pPr>
        <w:shd w:val="clear" w:color="auto" w:fill="FFFFFF"/>
        <w:bidi w:val="0"/>
        <w:jc w:val="both"/>
        <w:rPr>
          <w:rFonts w:ascii="Verdana" w:hAnsi="Verdana" w:cs="Times New Roman"/>
          <w:color w:val="333333"/>
        </w:rPr>
      </w:pPr>
      <w:hyperlink r:id="rId26" w:history="1">
        <w:r w:rsidR="00CE3D9E">
          <w:rPr>
            <w:rStyle w:val="Hyperlink"/>
            <w:rFonts w:ascii="Verdana" w:hAnsi="Verdana"/>
            <w:b/>
            <w:bCs/>
            <w:smallCaps/>
            <w:color w:val="555555"/>
            <w:sz w:val="16"/>
            <w:szCs w:val="16"/>
          </w:rPr>
          <w:t>Autumn 5771 / 2010, no. 42</w:t>
        </w:r>
      </w:hyperlink>
    </w:p>
    <w:bookmarkStart w:id="0" w:name="fb_share"/>
    <w:p w14:paraId="2F5C1B3B" w14:textId="77777777" w:rsidR="00CE3D9E" w:rsidRDefault="00CE3D9E" w:rsidP="00CE3D9E">
      <w:pPr>
        <w:shd w:val="clear" w:color="auto" w:fill="FFFFFF"/>
        <w:bidi w:val="0"/>
        <w:jc w:val="both"/>
        <w:rPr>
          <w:rFonts w:ascii="Verdana" w:hAnsi="Verdana"/>
          <w:color w:val="333333"/>
        </w:rPr>
      </w:pPr>
      <w:r>
        <w:rPr>
          <w:rFonts w:ascii="Verdana" w:hAnsi="Verdana"/>
          <w:color w:val="333333"/>
        </w:rPr>
        <w:fldChar w:fldCharType="begin"/>
      </w:r>
      <w:r>
        <w:rPr>
          <w:rFonts w:ascii="Verdana" w:hAnsi="Verdana"/>
          <w:color w:val="333333"/>
        </w:rPr>
        <w:instrText xml:space="preserve"> HYPERLINK "http://www.facebook.com/sharer.php" </w:instrText>
      </w:r>
      <w:r>
        <w:rPr>
          <w:rFonts w:ascii="Verdana" w:hAnsi="Verdana"/>
          <w:color w:val="333333"/>
        </w:rPr>
        <w:fldChar w:fldCharType="separate"/>
      </w:r>
      <w:r>
        <w:rPr>
          <w:rStyle w:val="Hyperlink"/>
          <w:rFonts w:ascii="Verdana" w:hAnsi="Verdana"/>
          <w:b/>
          <w:bCs/>
          <w:smallCaps/>
          <w:color w:val="555555"/>
          <w:sz w:val="16"/>
          <w:szCs w:val="16"/>
        </w:rPr>
        <w:t>Share</w:t>
      </w:r>
      <w:r>
        <w:rPr>
          <w:rFonts w:ascii="Verdana" w:hAnsi="Verdana"/>
          <w:color w:val="333333"/>
        </w:rPr>
        <w:fldChar w:fldCharType="end"/>
      </w:r>
      <w:bookmarkEnd w:id="0"/>
    </w:p>
    <w:p w14:paraId="7B8D6645" w14:textId="77777777" w:rsidR="00CE3D9E" w:rsidRDefault="00E22DBF" w:rsidP="00CE3D9E">
      <w:pPr>
        <w:shd w:val="clear" w:color="auto" w:fill="FFFFFF"/>
        <w:bidi w:val="0"/>
        <w:jc w:val="both"/>
        <w:rPr>
          <w:rFonts w:ascii="Verdana" w:hAnsi="Verdana"/>
          <w:color w:val="333333"/>
        </w:rPr>
      </w:pPr>
      <w:hyperlink r:id="rId27" w:history="1">
        <w:r w:rsidR="00CE3D9E">
          <w:rPr>
            <w:rStyle w:val="Hyperlink"/>
            <w:rFonts w:ascii="Verdana" w:hAnsi="Verdana"/>
            <w:b/>
            <w:bCs/>
            <w:smallCaps/>
            <w:color w:val="555555"/>
            <w:sz w:val="16"/>
            <w:szCs w:val="16"/>
          </w:rPr>
          <w:t>Tweet</w:t>
        </w:r>
      </w:hyperlink>
    </w:p>
    <w:p w14:paraId="7A995BF9" w14:textId="77777777" w:rsidR="00CE3D9E" w:rsidRDefault="00CE3D9E" w:rsidP="00CE3D9E">
      <w:pPr>
        <w:bidi w:val="0"/>
        <w:rPr>
          <w:sz w:val="24"/>
          <w:szCs w:val="24"/>
        </w:rPr>
      </w:pPr>
      <w:r>
        <w:rPr>
          <w:rFonts w:ascii="Verdana" w:hAnsi="Verdana"/>
          <w:color w:val="333333"/>
        </w:rPr>
        <w:br/>
      </w:r>
    </w:p>
    <w:p w14:paraId="686A69D9" w14:textId="77777777" w:rsidR="00CE3D9E" w:rsidRDefault="00CE3D9E" w:rsidP="00CE3D9E">
      <w:pPr>
        <w:pStyle w:val="Heading2"/>
        <w:shd w:val="clear" w:color="auto" w:fill="FFFFFF"/>
        <w:bidi w:val="0"/>
        <w:spacing w:before="0" w:after="75"/>
        <w:jc w:val="both"/>
        <w:rPr>
          <w:color w:val="0065A4"/>
        </w:rPr>
      </w:pPr>
      <w:r>
        <w:rPr>
          <w:color w:val="0065A4"/>
        </w:rPr>
        <w:t>A Theoretician's Quarrel with Theory</w:t>
      </w:r>
    </w:p>
    <w:p w14:paraId="3D0B9661" w14:textId="5E0E70E4" w:rsidR="00CE3D9E" w:rsidRDefault="00CE3D9E" w:rsidP="00CE3D9E">
      <w:pPr>
        <w:spacing w:line="360" w:lineRule="auto"/>
        <w:jc w:val="both"/>
        <w:rPr>
          <w:rFonts w:ascii="Verdana" w:hAnsi="Verdana"/>
          <w:color w:val="333333"/>
          <w:shd w:val="clear" w:color="auto" w:fill="FFFFFF"/>
          <w:rtl/>
        </w:rPr>
      </w:pPr>
      <w:r>
        <w:rPr>
          <w:rFonts w:ascii="Verdana" w:hAnsi="Verdana"/>
          <w:color w:val="333333"/>
          <w:shd w:val="clear" w:color="auto" w:fill="FFFFFF"/>
        </w:rPr>
        <w:t>Reviewed by </w:t>
      </w:r>
      <w:hyperlink r:id="rId28" w:history="1">
        <w:r>
          <w:rPr>
            <w:rStyle w:val="Hyperlink"/>
            <w:rFonts w:ascii="Verdana" w:hAnsi="Verdana"/>
            <w:smallCaps/>
            <w:color w:val="666666"/>
            <w:shd w:val="clear" w:color="auto" w:fill="FFFFFF"/>
          </w:rPr>
          <w:t xml:space="preserve">Omer </w:t>
        </w:r>
        <w:proofErr w:type="spellStart"/>
        <w:r>
          <w:rPr>
            <w:rStyle w:val="Hyperlink"/>
            <w:rFonts w:ascii="Verdana" w:hAnsi="Verdana"/>
            <w:smallCaps/>
            <w:color w:val="666666"/>
            <w:shd w:val="clear" w:color="auto" w:fill="FFFFFF"/>
          </w:rPr>
          <w:t>Moav</w:t>
        </w:r>
        <w:proofErr w:type="spellEnd"/>
      </w:hyperlink>
      <w:r>
        <w:rPr>
          <w:rFonts w:ascii="Verdana" w:hAnsi="Verdana"/>
          <w:color w:val="333333"/>
        </w:rPr>
        <w:br/>
      </w:r>
      <w:r>
        <w:rPr>
          <w:rFonts w:ascii="Verdana" w:hAnsi="Verdana"/>
          <w:color w:val="333333"/>
        </w:rPr>
        <w:br/>
      </w:r>
      <w:r>
        <w:rPr>
          <w:rStyle w:val="Emphasis"/>
          <w:rFonts w:ascii="Verdana" w:hAnsi="Verdana"/>
          <w:color w:val="333333"/>
          <w:shd w:val="clear" w:color="auto" w:fill="FFFFFF"/>
        </w:rPr>
        <w:t>Economic Tales</w:t>
      </w:r>
      <w:r>
        <w:rPr>
          <w:rFonts w:ascii="Verdana" w:hAnsi="Verdana"/>
          <w:color w:val="333333"/>
        </w:rPr>
        <w:br/>
      </w:r>
      <w:r>
        <w:rPr>
          <w:rFonts w:ascii="Verdana" w:hAnsi="Verdana"/>
          <w:color w:val="333333"/>
          <w:shd w:val="clear" w:color="auto" w:fill="FFFFFF"/>
        </w:rPr>
        <w:t>by Ariel Rubinstein</w:t>
      </w:r>
      <w:r>
        <w:rPr>
          <w:rFonts w:ascii="Verdana" w:hAnsi="Verdana"/>
          <w:color w:val="333333"/>
        </w:rPr>
        <w:br/>
      </w:r>
      <w:r>
        <w:rPr>
          <w:rFonts w:ascii="Verdana" w:hAnsi="Verdana"/>
          <w:color w:val="333333"/>
          <w:shd w:val="clear" w:color="auto" w:fill="FFFFFF"/>
        </w:rPr>
        <w:t xml:space="preserve">Kinneret, </w:t>
      </w:r>
      <w:proofErr w:type="spellStart"/>
      <w:r>
        <w:rPr>
          <w:rFonts w:ascii="Verdana" w:hAnsi="Verdana"/>
          <w:color w:val="333333"/>
          <w:shd w:val="clear" w:color="auto" w:fill="FFFFFF"/>
        </w:rPr>
        <w:t>Zmora-Bitan</w:t>
      </w:r>
      <w:proofErr w:type="spellEnd"/>
      <w:r>
        <w:rPr>
          <w:rFonts w:ascii="Verdana" w:hAnsi="Verdana"/>
          <w:color w:val="333333"/>
          <w:shd w:val="clear" w:color="auto" w:fill="FFFFFF"/>
        </w:rPr>
        <w:t xml:space="preserve">, </w:t>
      </w:r>
      <w:proofErr w:type="spellStart"/>
      <w:r>
        <w:rPr>
          <w:rFonts w:ascii="Verdana" w:hAnsi="Verdana"/>
          <w:color w:val="333333"/>
          <w:shd w:val="clear" w:color="auto" w:fill="FFFFFF"/>
        </w:rPr>
        <w:t>Dvir</w:t>
      </w:r>
      <w:proofErr w:type="spellEnd"/>
      <w:r>
        <w:rPr>
          <w:rFonts w:ascii="Verdana" w:hAnsi="Verdana"/>
          <w:color w:val="333333"/>
          <w:shd w:val="clear" w:color="auto" w:fill="FFFFFF"/>
        </w:rPr>
        <w:t>, 2009, 206 pages, Hebrew.</w:t>
      </w:r>
    </w:p>
    <w:p w14:paraId="6CAE6166" w14:textId="78DB7B3D" w:rsidR="00E76C3D" w:rsidRDefault="00E76C3D" w:rsidP="00CE3D9E">
      <w:pPr>
        <w:spacing w:line="360" w:lineRule="auto"/>
        <w:jc w:val="both"/>
        <w:rPr>
          <w:rFonts w:cs="Times New Roman"/>
          <w:b/>
          <w:bCs/>
          <w:sz w:val="24"/>
          <w:szCs w:val="24"/>
          <w:rtl/>
        </w:rPr>
      </w:pPr>
      <w:bookmarkStart w:id="1" w:name="_GoBack"/>
      <w:bookmarkEnd w:id="1"/>
    </w:p>
    <w:p w14:paraId="1713D6AA" w14:textId="77777777" w:rsidR="00E76C3D" w:rsidRPr="00E76C3D" w:rsidRDefault="00E76C3D" w:rsidP="00CE3D9E">
      <w:pPr>
        <w:spacing w:line="360" w:lineRule="auto"/>
        <w:jc w:val="both"/>
        <w:rPr>
          <w:rFonts w:cs="Times New Roman"/>
          <w:b/>
          <w:bCs/>
          <w:sz w:val="24"/>
          <w:szCs w:val="24"/>
          <w:rtl/>
        </w:rPr>
      </w:pPr>
    </w:p>
    <w:sectPr w:rsidR="00E76C3D" w:rsidRPr="00E76C3D" w:rsidSect="00263998">
      <w:footerReference w:type="even" r:id="rId29"/>
      <w:footerReference w:type="default" r:id="rId30"/>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CA349" w14:textId="77777777" w:rsidR="00E22DBF" w:rsidRDefault="00E22DBF">
      <w:r>
        <w:separator/>
      </w:r>
    </w:p>
  </w:endnote>
  <w:endnote w:type="continuationSeparator" w:id="0">
    <w:p w14:paraId="79CA3004" w14:textId="77777777" w:rsidR="00E22DBF" w:rsidRDefault="00E2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2765" w14:textId="77777777" w:rsidR="00ED4583" w:rsidRDefault="00ED4583"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31B1C23" w14:textId="77777777" w:rsidR="00ED4583" w:rsidRDefault="00ED4583" w:rsidP="00716A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F1F6C" w14:textId="77777777" w:rsidR="00ED4583" w:rsidRPr="00253E37" w:rsidRDefault="00ED4583" w:rsidP="00253E37">
    <w:pPr>
      <w:pStyle w:val="Footer"/>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DA6B6" w14:textId="77777777" w:rsidR="00E22DBF" w:rsidRDefault="00E22DBF">
      <w:r>
        <w:separator/>
      </w:r>
    </w:p>
  </w:footnote>
  <w:footnote w:type="continuationSeparator" w:id="0">
    <w:p w14:paraId="330ACFC6" w14:textId="77777777" w:rsidR="00E22DBF" w:rsidRDefault="00E22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16644"/>
    <w:multiLevelType w:val="multilevel"/>
    <w:tmpl w:val="3184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FF6B93"/>
    <w:multiLevelType w:val="multilevel"/>
    <w:tmpl w:val="6D40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B0071"/>
    <w:multiLevelType w:val="hybridMultilevel"/>
    <w:tmpl w:val="5680F7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DC21F0B"/>
    <w:multiLevelType w:val="multilevel"/>
    <w:tmpl w:val="5DA0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5BC32D2"/>
    <w:multiLevelType w:val="multilevel"/>
    <w:tmpl w:val="C5CA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9"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5D378FD"/>
    <w:multiLevelType w:val="multilevel"/>
    <w:tmpl w:val="A82E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0043A"/>
    <w:multiLevelType w:val="hybridMultilevel"/>
    <w:tmpl w:val="4FB08C2C"/>
    <w:lvl w:ilvl="0" w:tplc="157A69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F472A"/>
    <w:multiLevelType w:val="hybridMultilevel"/>
    <w:tmpl w:val="C584D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24"/>
  </w:num>
  <w:num w:numId="4">
    <w:abstractNumId w:val="18"/>
  </w:num>
  <w:num w:numId="5">
    <w:abstractNumId w:val="25"/>
  </w:num>
  <w:num w:numId="6">
    <w:abstractNumId w:val="26"/>
  </w:num>
  <w:num w:numId="7">
    <w:abstractNumId w:val="29"/>
  </w:num>
  <w:num w:numId="8">
    <w:abstractNumId w:val="8"/>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7"/>
  </w:num>
  <w:num w:numId="14">
    <w:abstractNumId w:val="7"/>
  </w:num>
  <w:num w:numId="15">
    <w:abstractNumId w:val="28"/>
  </w:num>
  <w:num w:numId="16">
    <w:abstractNumId w:val="0"/>
  </w:num>
  <w:num w:numId="17">
    <w:abstractNumId w:val="6"/>
  </w:num>
  <w:num w:numId="18">
    <w:abstractNumId w:val="4"/>
  </w:num>
  <w:num w:numId="19">
    <w:abstractNumId w:val="3"/>
  </w:num>
  <w:num w:numId="20">
    <w:abstractNumId w:val="13"/>
  </w:num>
  <w:num w:numId="21">
    <w:abstractNumId w:val="10"/>
  </w:num>
  <w:num w:numId="22">
    <w:abstractNumId w:val="2"/>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 w:numId="27">
    <w:abstractNumId w:val="5"/>
  </w:num>
  <w:num w:numId="28">
    <w:abstractNumId w:val="9"/>
  </w:num>
  <w:num w:numId="29">
    <w:abstractNumId w:val="20"/>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0F79F4"/>
    <w:rsid w:val="00101C14"/>
    <w:rsid w:val="001072D2"/>
    <w:rsid w:val="00111DEF"/>
    <w:rsid w:val="001143A6"/>
    <w:rsid w:val="0011523A"/>
    <w:rsid w:val="00115FCE"/>
    <w:rsid w:val="00116EBA"/>
    <w:rsid w:val="00120A84"/>
    <w:rsid w:val="0012103E"/>
    <w:rsid w:val="00122E28"/>
    <w:rsid w:val="001237A7"/>
    <w:rsid w:val="001237C0"/>
    <w:rsid w:val="00124685"/>
    <w:rsid w:val="0012491B"/>
    <w:rsid w:val="00130193"/>
    <w:rsid w:val="001302B1"/>
    <w:rsid w:val="00130BE9"/>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2585"/>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0955"/>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62CD"/>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A74A1"/>
    <w:rsid w:val="006B1F5A"/>
    <w:rsid w:val="006B2430"/>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925"/>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916"/>
    <w:rsid w:val="007B7F99"/>
    <w:rsid w:val="007C0158"/>
    <w:rsid w:val="007C1D4D"/>
    <w:rsid w:val="007C27D4"/>
    <w:rsid w:val="007C284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30361"/>
    <w:rsid w:val="0083185A"/>
    <w:rsid w:val="00834592"/>
    <w:rsid w:val="00837D9C"/>
    <w:rsid w:val="00837FA4"/>
    <w:rsid w:val="00840055"/>
    <w:rsid w:val="0084055F"/>
    <w:rsid w:val="00840ABB"/>
    <w:rsid w:val="00840F33"/>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68C3"/>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35FA"/>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2242"/>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5738"/>
    <w:rsid w:val="009E6DE2"/>
    <w:rsid w:val="009E74CB"/>
    <w:rsid w:val="009E7709"/>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4F9"/>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1CF"/>
    <w:rsid w:val="00B65711"/>
    <w:rsid w:val="00B65865"/>
    <w:rsid w:val="00B725DA"/>
    <w:rsid w:val="00B73C9B"/>
    <w:rsid w:val="00B73E5A"/>
    <w:rsid w:val="00B7526F"/>
    <w:rsid w:val="00B76169"/>
    <w:rsid w:val="00B76812"/>
    <w:rsid w:val="00B774F0"/>
    <w:rsid w:val="00B816A8"/>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3D9E"/>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5918"/>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2DBF"/>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6C3D"/>
    <w:rsid w:val="00E775D0"/>
    <w:rsid w:val="00E776A7"/>
    <w:rsid w:val="00E81050"/>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450"/>
    <w:rsid w:val="00EC6C30"/>
    <w:rsid w:val="00EC764D"/>
    <w:rsid w:val="00ED07E3"/>
    <w:rsid w:val="00ED3134"/>
    <w:rsid w:val="00ED31A6"/>
    <w:rsid w:val="00ED4583"/>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6802"/>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2B5E1"/>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71F"/>
    <w:pPr>
      <w:bidi/>
    </w:pPr>
    <w:rPr>
      <w:rFonts w:cs="Miriam"/>
    </w:rPr>
  </w:style>
  <w:style w:type="paragraph" w:styleId="Heading1">
    <w:name w:val="heading 1"/>
    <w:basedOn w:val="Normal"/>
    <w:next w:val="Normal"/>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435F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5">
    <w:name w:val="Grid Table 6 Colorful Accent 5"/>
    <w:basedOn w:val="TableNormal"/>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semiHidden/>
    <w:rsid w:val="009435FA"/>
    <w:rPr>
      <w:rFonts w:asciiTheme="majorHAnsi" w:eastAsiaTheme="majorEastAsia" w:hAnsiTheme="majorHAnsi" w:cstheme="majorBidi"/>
      <w:color w:val="1F4D78" w:themeColor="accent1" w:themeShade="7F"/>
      <w:sz w:val="24"/>
      <w:szCs w:val="24"/>
    </w:rPr>
  </w:style>
  <w:style w:type="paragraph" w:styleId="NormalWeb0">
    <w:name w:val="Normal (Web)"/>
    <w:basedOn w:val="Normal"/>
    <w:uiPriority w:val="99"/>
    <w:unhideWhenUsed/>
    <w:rsid w:val="00CE3D9E"/>
    <w:pPr>
      <w:bidi w:val="0"/>
      <w:spacing w:before="100" w:beforeAutospacing="1" w:after="100" w:afterAutospacing="1"/>
    </w:pPr>
    <w:rPr>
      <w:rFonts w:cs="Times New Roman"/>
      <w:sz w:val="24"/>
      <w:szCs w:val="24"/>
    </w:rPr>
  </w:style>
  <w:style w:type="character" w:styleId="Strong">
    <w:name w:val="Strong"/>
    <w:basedOn w:val="DefaultParagraphFont"/>
    <w:uiPriority w:val="22"/>
    <w:qFormat/>
    <w:rsid w:val="00CE3D9E"/>
    <w:rPr>
      <w:b/>
      <w:bCs/>
    </w:rPr>
  </w:style>
  <w:style w:type="character" w:styleId="Emphasis">
    <w:name w:val="Emphasis"/>
    <w:basedOn w:val="DefaultParagraphFont"/>
    <w:uiPriority w:val="20"/>
    <w:qFormat/>
    <w:rsid w:val="00CE3D9E"/>
    <w:rPr>
      <w:i/>
      <w:iCs/>
    </w:rPr>
  </w:style>
  <w:style w:type="character" w:styleId="FollowedHyperlink">
    <w:name w:val="FollowedHyperlink"/>
    <w:basedOn w:val="DefaultParagraphFont"/>
    <w:rsid w:val="000F79F4"/>
    <w:rPr>
      <w:color w:val="954F72" w:themeColor="followedHyperlink"/>
      <w:u w:val="single"/>
    </w:rPr>
  </w:style>
  <w:style w:type="character" w:styleId="UnresolvedMention">
    <w:name w:val="Unresolved Mention"/>
    <w:basedOn w:val="DefaultParagraphFont"/>
    <w:uiPriority w:val="99"/>
    <w:semiHidden/>
    <w:unhideWhenUsed/>
    <w:rsid w:val="009B2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9861">
      <w:bodyDiv w:val="1"/>
      <w:marLeft w:val="0"/>
      <w:marRight w:val="0"/>
      <w:marTop w:val="0"/>
      <w:marBottom w:val="0"/>
      <w:divBdr>
        <w:top w:val="none" w:sz="0" w:space="0" w:color="auto"/>
        <w:left w:val="none" w:sz="0" w:space="0" w:color="auto"/>
        <w:bottom w:val="none" w:sz="0" w:space="0" w:color="auto"/>
        <w:right w:val="none" w:sz="0" w:space="0" w:color="auto"/>
      </w:divBdr>
    </w:div>
    <w:div w:id="378670934">
      <w:bodyDiv w:val="1"/>
      <w:marLeft w:val="0"/>
      <w:marRight w:val="0"/>
      <w:marTop w:val="0"/>
      <w:marBottom w:val="0"/>
      <w:divBdr>
        <w:top w:val="none" w:sz="0" w:space="0" w:color="auto"/>
        <w:left w:val="none" w:sz="0" w:space="0" w:color="auto"/>
        <w:bottom w:val="none" w:sz="0" w:space="0" w:color="auto"/>
        <w:right w:val="none" w:sz="0" w:space="0" w:color="auto"/>
      </w:divBdr>
    </w:div>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451751281">
      <w:bodyDiv w:val="1"/>
      <w:marLeft w:val="0"/>
      <w:marRight w:val="0"/>
      <w:marTop w:val="0"/>
      <w:marBottom w:val="0"/>
      <w:divBdr>
        <w:top w:val="none" w:sz="0" w:space="0" w:color="auto"/>
        <w:left w:val="none" w:sz="0" w:space="0" w:color="auto"/>
        <w:bottom w:val="none" w:sz="0" w:space="0" w:color="auto"/>
        <w:right w:val="none" w:sz="0" w:space="0" w:color="auto"/>
      </w:divBdr>
    </w:div>
    <w:div w:id="585380482">
      <w:bodyDiv w:val="1"/>
      <w:marLeft w:val="0"/>
      <w:marRight w:val="0"/>
      <w:marTop w:val="0"/>
      <w:marBottom w:val="0"/>
      <w:divBdr>
        <w:top w:val="none" w:sz="0" w:space="0" w:color="auto"/>
        <w:left w:val="none" w:sz="0" w:space="0" w:color="auto"/>
        <w:bottom w:val="none" w:sz="0" w:space="0" w:color="auto"/>
        <w:right w:val="none" w:sz="0" w:space="0" w:color="auto"/>
      </w:divBdr>
    </w:div>
    <w:div w:id="599483857">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918833140">
      <w:bodyDiv w:val="1"/>
      <w:marLeft w:val="0"/>
      <w:marRight w:val="0"/>
      <w:marTop w:val="0"/>
      <w:marBottom w:val="0"/>
      <w:divBdr>
        <w:top w:val="none" w:sz="0" w:space="0" w:color="auto"/>
        <w:left w:val="none" w:sz="0" w:space="0" w:color="auto"/>
        <w:bottom w:val="none" w:sz="0" w:space="0" w:color="auto"/>
        <w:right w:val="none" w:sz="0" w:space="0" w:color="auto"/>
      </w:divBdr>
    </w:div>
    <w:div w:id="934829686">
      <w:bodyDiv w:val="1"/>
      <w:marLeft w:val="0"/>
      <w:marRight w:val="0"/>
      <w:marTop w:val="0"/>
      <w:marBottom w:val="0"/>
      <w:divBdr>
        <w:top w:val="none" w:sz="0" w:space="0" w:color="auto"/>
        <w:left w:val="none" w:sz="0" w:space="0" w:color="auto"/>
        <w:bottom w:val="none" w:sz="0" w:space="0" w:color="auto"/>
        <w:right w:val="none" w:sz="0" w:space="0" w:color="auto"/>
      </w:divBdr>
      <w:divsChild>
        <w:div w:id="928125297">
          <w:marLeft w:val="0"/>
          <w:marRight w:val="0"/>
          <w:marTop w:val="0"/>
          <w:marBottom w:val="0"/>
          <w:divBdr>
            <w:top w:val="none" w:sz="0" w:space="0" w:color="auto"/>
            <w:left w:val="none" w:sz="0" w:space="0" w:color="auto"/>
            <w:bottom w:val="none" w:sz="0" w:space="0" w:color="auto"/>
            <w:right w:val="none" w:sz="0" w:space="0" w:color="auto"/>
          </w:divBdr>
          <w:divsChild>
            <w:div w:id="341782216">
              <w:marLeft w:val="150"/>
              <w:marRight w:val="0"/>
              <w:marTop w:val="15"/>
              <w:marBottom w:val="0"/>
              <w:divBdr>
                <w:top w:val="none" w:sz="0" w:space="0" w:color="auto"/>
                <w:left w:val="none" w:sz="0" w:space="0" w:color="auto"/>
                <w:bottom w:val="none" w:sz="0" w:space="0" w:color="auto"/>
                <w:right w:val="none" w:sz="0" w:space="0" w:color="auto"/>
              </w:divBdr>
            </w:div>
          </w:divsChild>
        </w:div>
      </w:divsChild>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503735791">
      <w:bodyDiv w:val="1"/>
      <w:marLeft w:val="0"/>
      <w:marRight w:val="0"/>
      <w:marTop w:val="0"/>
      <w:marBottom w:val="0"/>
      <w:divBdr>
        <w:top w:val="none" w:sz="0" w:space="0" w:color="auto"/>
        <w:left w:val="none" w:sz="0" w:space="0" w:color="auto"/>
        <w:bottom w:val="none" w:sz="0" w:space="0" w:color="auto"/>
        <w:right w:val="none" w:sz="0" w:space="0" w:color="auto"/>
      </w:divBdr>
    </w:div>
    <w:div w:id="1671441730">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1804034432">
      <w:bodyDiv w:val="1"/>
      <w:marLeft w:val="0"/>
      <w:marRight w:val="0"/>
      <w:marTop w:val="0"/>
      <w:marBottom w:val="0"/>
      <w:divBdr>
        <w:top w:val="none" w:sz="0" w:space="0" w:color="auto"/>
        <w:left w:val="none" w:sz="0" w:space="0" w:color="auto"/>
        <w:bottom w:val="none" w:sz="0" w:space="0" w:color="auto"/>
        <w:right w:val="none" w:sz="0" w:space="0" w:color="auto"/>
      </w:divBdr>
    </w:div>
    <w:div w:id="1902011183">
      <w:bodyDiv w:val="1"/>
      <w:marLeft w:val="0"/>
      <w:marRight w:val="0"/>
      <w:marTop w:val="0"/>
      <w:marBottom w:val="0"/>
      <w:divBdr>
        <w:top w:val="none" w:sz="0" w:space="0" w:color="auto"/>
        <w:left w:val="none" w:sz="0" w:space="0" w:color="auto"/>
        <w:bottom w:val="none" w:sz="0" w:space="0" w:color="auto"/>
        <w:right w:val="none" w:sz="0" w:space="0" w:color="auto"/>
      </w:divBdr>
    </w:div>
    <w:div w:id="20303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p.me/P9vBof-qJ" TargetMode="External"/><Relationship Id="rId18" Type="http://schemas.openxmlformats.org/officeDocument/2006/relationships/hyperlink" Target="https://wp.me/P9vBof-CC" TargetMode="External"/><Relationship Id="rId26" Type="http://schemas.openxmlformats.org/officeDocument/2006/relationships/hyperlink" Target="http://azure.org.il/issues.php?id=55" TargetMode="External"/><Relationship Id="rId3" Type="http://schemas.openxmlformats.org/officeDocument/2006/relationships/styles" Target="styles.xml"/><Relationship Id="rId21" Type="http://schemas.openxmlformats.org/officeDocument/2006/relationships/hyperlink" Target="https://www.idc.ac.il/he/research/aiep/Documents/strategy_2018.pdf" TargetMode="External"/><Relationship Id="rId7" Type="http://schemas.openxmlformats.org/officeDocument/2006/relationships/endnotes" Target="endnotes.xml"/><Relationship Id="rId12" Type="http://schemas.openxmlformats.org/officeDocument/2006/relationships/hyperlink" Target="https://wp.me/P9vBof-qw" TargetMode="External"/><Relationship Id="rId17" Type="http://schemas.openxmlformats.org/officeDocument/2006/relationships/hyperlink" Target="https://wp.me/P9vBof-qA" TargetMode="External"/><Relationship Id="rId25" Type="http://schemas.openxmlformats.org/officeDocument/2006/relationships/hyperlink" Target="http://azure.org.il/article.php?id=555" TargetMode="External"/><Relationship Id="rId2" Type="http://schemas.openxmlformats.org/officeDocument/2006/relationships/numbering" Target="numbering.xml"/><Relationship Id="rId16" Type="http://schemas.openxmlformats.org/officeDocument/2006/relationships/hyperlink" Target="https://wp.me/P9vBof-qD" TargetMode="External"/><Relationship Id="rId20" Type="http://schemas.openxmlformats.org/officeDocument/2006/relationships/hyperlink" Target="https://www.themarker.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A8%D7%A7%D7%98%D7%95%D7%A8" TargetMode="External"/><Relationship Id="rId24" Type="http://schemas.openxmlformats.org/officeDocument/2006/relationships/hyperlink" Target="http://azure.org.il/article.php?id=47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aaretz.co.il/" TargetMode="External"/><Relationship Id="rId23" Type="http://schemas.openxmlformats.org/officeDocument/2006/relationships/hyperlink" Target="https://www.nber.org/papers/w18130.pdf" TargetMode="External"/><Relationship Id="rId28" Type="http://schemas.openxmlformats.org/officeDocument/2006/relationships/hyperlink" Target="http://azure.org.il/authors.php?id=257" TargetMode="External"/><Relationship Id="rId10" Type="http://schemas.openxmlformats.org/officeDocument/2006/relationships/hyperlink" Target="https://he.wikipedia.org/wiki/%D7%9E%D7%9C%D7%92%D7%AA_%D7%90%D7%9C%D7%95%D7%9F" TargetMode="External"/><Relationship Id="rId19" Type="http://schemas.openxmlformats.org/officeDocument/2006/relationships/hyperlink" Target="https://www.themarker.com/markets/1.46535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aaretz.co.il/opinions/.premium-1.6940783?fbclid=IwAR2Gn2NTtw2Hl0Gd7yvKoPz50evUadM53HdlyvfVtM_sOthx1m1W5Vt8aZg" TargetMode="External"/><Relationship Id="rId22" Type="http://schemas.openxmlformats.org/officeDocument/2006/relationships/hyperlink" Target="https://www.vox.com/future-perfect/2019/1/15/18182167/microcredit-microfinance-poverty-grameen-bank-yunus" TargetMode="External"/><Relationship Id="rId27" Type="http://schemas.openxmlformats.org/officeDocument/2006/relationships/hyperlink" Target="http://twitter.com/share" TargetMode="External"/><Relationship Id="rId30"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27DFD00-0EA6-48B8-9906-D5BD2392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4</Pages>
  <Words>1111</Words>
  <Characters>5559</Characters>
  <Application>Microsoft Office Word</Application>
  <DocSecurity>0</DocSecurity>
  <Lines>46</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Omer</cp:lastModifiedBy>
  <cp:revision>12</cp:revision>
  <cp:lastPrinted>2018-08-16T09:24:00Z</cp:lastPrinted>
  <dcterms:created xsi:type="dcterms:W3CDTF">2019-08-22T09:29:00Z</dcterms:created>
  <dcterms:modified xsi:type="dcterms:W3CDTF">2019-08-29T09:43:00Z</dcterms:modified>
</cp:coreProperties>
</file>