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1DA" w:rsidRDefault="00BF5BA9">
      <w:pPr>
        <w:rPr>
          <w:rFonts w:cs="David"/>
          <w:b/>
          <w:bCs/>
          <w:sz w:val="28"/>
          <w:szCs w:val="28"/>
          <w:u w:val="single"/>
          <w:rtl/>
        </w:rPr>
      </w:pPr>
      <w:r w:rsidRPr="00BF5BA9">
        <w:rPr>
          <w:rFonts w:cs="David" w:hint="cs"/>
          <w:b/>
          <w:bCs/>
          <w:sz w:val="28"/>
          <w:szCs w:val="28"/>
          <w:u w:val="single"/>
          <w:rtl/>
        </w:rPr>
        <w:t>החברה הישראלית בין רפובליקניות לליברליות</w:t>
      </w:r>
    </w:p>
    <w:p w:rsidR="005F4F96" w:rsidRDefault="005F4F96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אתוס לאומי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הסיפור שאנו מספרים לעצמנו על עצמנו.</w:t>
      </w:r>
    </w:p>
    <w:p w:rsidR="005F4F96" w:rsidRDefault="005F4F96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קרל פון </w:t>
      </w:r>
      <w:proofErr w:type="spellStart"/>
      <w:r>
        <w:rPr>
          <w:rFonts w:cs="David" w:hint="cs"/>
          <w:sz w:val="28"/>
          <w:szCs w:val="28"/>
          <w:rtl/>
        </w:rPr>
        <w:t>קלאוזוביץ</w:t>
      </w:r>
      <w:proofErr w:type="spellEnd"/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במרכזה של אמנות הלחימה ניצבת רוח נחושה בעלת רצון ברזל.</w:t>
      </w:r>
    </w:p>
    <w:p w:rsidR="005F4F96" w:rsidRDefault="005F4F96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איל לוין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בדקתי מה גרם להמלחתן או לכישלונן של מדינות במלחמה.</w:t>
      </w:r>
    </w:p>
    <w:p w:rsidR="005F4F96" w:rsidRDefault="005F4F96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אתוס לאומי מעורר השראה הוא תנאי הכרחי לכך שמדינה תוכל לנהל את המלחמות שלה.</w:t>
      </w:r>
    </w:p>
    <w:p w:rsidR="005F4F96" w:rsidRDefault="005F4F96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בוא נדבר על האתוס הישראלי.</w:t>
      </w:r>
    </w:p>
    <w:p w:rsidR="005F4F96" w:rsidRDefault="005F4F96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ספר של ד"ר איל לוין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התנגשויות </w:t>
      </w:r>
      <w:r w:rsidR="00E37A82">
        <w:rPr>
          <w:rFonts w:cs="David" w:hint="cs"/>
          <w:sz w:val="28"/>
          <w:szCs w:val="28"/>
          <w:rtl/>
        </w:rPr>
        <w:t>האתוס בחברה הישראלית (אפריל 2014).</w:t>
      </w:r>
    </w:p>
    <w:p w:rsidR="00E37A82" w:rsidRDefault="00E37A82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איל לוין טוען שהחלוקה לשמאל ולימין בישראל אינה נכונה.</w:t>
      </w:r>
    </w:p>
    <w:p w:rsidR="00E37A82" w:rsidRDefault="00E37A82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יש מאבק בין אתוס רפובליקני לאתוס ליברלי (בלי קשר לחלוקה המפלגתית בארצות הברית).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E37A82" w:rsidTr="00E37A82">
        <w:tc>
          <w:tcPr>
            <w:tcW w:w="2765" w:type="dxa"/>
          </w:tcPr>
          <w:p w:rsidR="00E37A82" w:rsidRDefault="00E37A82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:rsidR="00E37A82" w:rsidRDefault="00E37A82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אתוס רפובליקני</w:t>
            </w:r>
          </w:p>
        </w:tc>
        <w:tc>
          <w:tcPr>
            <w:tcW w:w="2766" w:type="dxa"/>
          </w:tcPr>
          <w:p w:rsidR="00E37A82" w:rsidRDefault="00E37A82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אתוס ליברלי</w:t>
            </w:r>
          </w:p>
        </w:tc>
      </w:tr>
      <w:tr w:rsidR="00E37A82" w:rsidTr="00E37A82">
        <w:tc>
          <w:tcPr>
            <w:tcW w:w="2765" w:type="dxa"/>
          </w:tcPr>
          <w:p w:rsidR="00E37A82" w:rsidRDefault="00E37A82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שורשים אידיאולוגים</w:t>
            </w:r>
          </w:p>
        </w:tc>
        <w:tc>
          <w:tcPr>
            <w:tcW w:w="2765" w:type="dxa"/>
          </w:tcPr>
          <w:p w:rsidR="00E37A82" w:rsidRDefault="00E37A82">
            <w:pPr>
              <w:rPr>
                <w:rFonts w:cs="David" w:hint="cs"/>
                <w:sz w:val="28"/>
                <w:szCs w:val="28"/>
                <w:rtl/>
              </w:rPr>
            </w:pP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ז'ן</w:t>
            </w:r>
            <w:proofErr w:type="spellEnd"/>
            <w:r>
              <w:rPr>
                <w:rFonts w:cs="David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זאק</w:t>
            </w:r>
            <w:proofErr w:type="spellEnd"/>
            <w:r>
              <w:rPr>
                <w:rFonts w:cs="David" w:hint="cs"/>
                <w:sz w:val="28"/>
                <w:szCs w:val="28"/>
                <w:rtl/>
              </w:rPr>
              <w:t xml:space="preserve"> רוסו</w:t>
            </w:r>
          </w:p>
        </w:tc>
        <w:tc>
          <w:tcPr>
            <w:tcW w:w="2766" w:type="dxa"/>
          </w:tcPr>
          <w:p w:rsidR="00E37A82" w:rsidRDefault="00E37A82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הובס ולוק</w:t>
            </w:r>
          </w:p>
        </w:tc>
      </w:tr>
      <w:tr w:rsidR="00E37A82" w:rsidTr="00E37A82">
        <w:tc>
          <w:tcPr>
            <w:tcW w:w="2765" w:type="dxa"/>
          </w:tcPr>
          <w:p w:rsidR="00E37A82" w:rsidRDefault="00E37A82" w:rsidP="00E37A82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החברה והפרט</w:t>
            </w:r>
          </w:p>
        </w:tc>
        <w:tc>
          <w:tcPr>
            <w:tcW w:w="2765" w:type="dxa"/>
          </w:tcPr>
          <w:p w:rsidR="00E37A82" w:rsidRDefault="00E37A82" w:rsidP="00E37A82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החברה במרכז</w:t>
            </w:r>
          </w:p>
          <w:p w:rsidR="00E37A82" w:rsidRDefault="00E37A82" w:rsidP="00E37A82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הקולקטיב במרכז</w:t>
            </w:r>
          </w:p>
        </w:tc>
        <w:tc>
          <w:tcPr>
            <w:tcW w:w="2766" w:type="dxa"/>
          </w:tcPr>
          <w:p w:rsidR="00E37A82" w:rsidRDefault="00E37A82" w:rsidP="00E37A82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הפרט במרכז</w:t>
            </w:r>
          </w:p>
        </w:tc>
      </w:tr>
      <w:tr w:rsidR="00E37A82" w:rsidTr="00E37A82">
        <w:tc>
          <w:tcPr>
            <w:tcW w:w="2765" w:type="dxa"/>
          </w:tcPr>
          <w:p w:rsidR="00E37A82" w:rsidRDefault="00E37A82" w:rsidP="00E37A82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האזרחות</w:t>
            </w:r>
          </w:p>
        </w:tc>
        <w:tc>
          <w:tcPr>
            <w:tcW w:w="2765" w:type="dxa"/>
          </w:tcPr>
          <w:p w:rsidR="00E37A82" w:rsidRDefault="00E37A82" w:rsidP="00E37A82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מעלה אזרחית</w:t>
            </w:r>
          </w:p>
        </w:tc>
        <w:tc>
          <w:tcPr>
            <w:tcW w:w="2766" w:type="dxa"/>
          </w:tcPr>
          <w:p w:rsidR="00E37A82" w:rsidRDefault="00E37A82" w:rsidP="00E37A82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נטל</w:t>
            </w:r>
          </w:p>
        </w:tc>
      </w:tr>
      <w:tr w:rsidR="00E37A82" w:rsidTr="00E37A82">
        <w:tc>
          <w:tcPr>
            <w:tcW w:w="2765" w:type="dxa"/>
          </w:tcPr>
          <w:p w:rsidR="00E37A82" w:rsidRDefault="00E37A82" w:rsidP="00E37A82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המדינה</w:t>
            </w:r>
          </w:p>
        </w:tc>
        <w:tc>
          <w:tcPr>
            <w:tcW w:w="2765" w:type="dxa"/>
          </w:tcPr>
          <w:p w:rsidR="00E37A82" w:rsidRDefault="00E37A82" w:rsidP="00E37A82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ממלכתיות = אטטיזם</w:t>
            </w:r>
          </w:p>
        </w:tc>
        <w:tc>
          <w:tcPr>
            <w:tcW w:w="2766" w:type="dxa"/>
          </w:tcPr>
          <w:p w:rsidR="00E37A82" w:rsidRDefault="00E37A82" w:rsidP="00E37A82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דווקנות חוקתית</w:t>
            </w:r>
          </w:p>
        </w:tc>
      </w:tr>
      <w:tr w:rsidR="00E37A82" w:rsidTr="00E37A82">
        <w:tc>
          <w:tcPr>
            <w:tcW w:w="2765" w:type="dxa"/>
          </w:tcPr>
          <w:p w:rsidR="00E37A82" w:rsidRDefault="00E37A82" w:rsidP="00E37A82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היחס לשלטון</w:t>
            </w:r>
          </w:p>
        </w:tc>
        <w:tc>
          <w:tcPr>
            <w:tcW w:w="2765" w:type="dxa"/>
          </w:tcPr>
          <w:p w:rsidR="00E37A82" w:rsidRDefault="00E37A82" w:rsidP="00E37A82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אמון בהנהגה</w:t>
            </w:r>
          </w:p>
        </w:tc>
        <w:tc>
          <w:tcPr>
            <w:tcW w:w="2766" w:type="dxa"/>
          </w:tcPr>
          <w:p w:rsidR="00E37A82" w:rsidRDefault="00E37A82" w:rsidP="00E37A82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חשדנות</w:t>
            </w:r>
          </w:p>
        </w:tc>
      </w:tr>
    </w:tbl>
    <w:p w:rsidR="00E37A82" w:rsidRDefault="00E37A82">
      <w:pPr>
        <w:rPr>
          <w:rFonts w:cs="David" w:hint="cs"/>
          <w:sz w:val="28"/>
          <w:szCs w:val="28"/>
          <w:rtl/>
        </w:rPr>
      </w:pPr>
    </w:p>
    <w:p w:rsidR="00E37A82" w:rsidRDefault="00E37A82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האתוס הליברלי מדבר על נאמנות למולדת.</w:t>
      </w:r>
    </w:p>
    <w:p w:rsidR="00E37A82" w:rsidRDefault="00E37A82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האתוס הליברלי מדבר על אתוס של זכויות הפרט.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60D5C" w:rsidTr="00D60D5C">
        <w:tc>
          <w:tcPr>
            <w:tcW w:w="2765" w:type="dxa"/>
          </w:tcPr>
          <w:p w:rsidR="00D60D5C" w:rsidRDefault="00D60D5C">
            <w:pPr>
              <w:rPr>
                <w:rFonts w:cs="David" w:hint="cs"/>
                <w:sz w:val="28"/>
                <w:szCs w:val="28"/>
                <w:rtl/>
              </w:rPr>
            </w:pPr>
          </w:p>
        </w:tc>
        <w:tc>
          <w:tcPr>
            <w:tcW w:w="2765" w:type="dxa"/>
          </w:tcPr>
          <w:p w:rsidR="00D60D5C" w:rsidRDefault="00D60D5C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אתוס רפובליקני</w:t>
            </w:r>
          </w:p>
        </w:tc>
        <w:tc>
          <w:tcPr>
            <w:tcW w:w="2766" w:type="dxa"/>
          </w:tcPr>
          <w:p w:rsidR="00D60D5C" w:rsidRDefault="00D60D5C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אתוס ליברלי</w:t>
            </w:r>
          </w:p>
        </w:tc>
      </w:tr>
      <w:tr w:rsidR="00D60D5C" w:rsidTr="00D60D5C">
        <w:tc>
          <w:tcPr>
            <w:tcW w:w="2765" w:type="dxa"/>
          </w:tcPr>
          <w:p w:rsidR="00D60D5C" w:rsidRDefault="00D60D5C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שורשים</w:t>
            </w:r>
          </w:p>
        </w:tc>
        <w:tc>
          <w:tcPr>
            <w:tcW w:w="2765" w:type="dxa"/>
          </w:tcPr>
          <w:p w:rsidR="00D60D5C" w:rsidRDefault="00D60D5C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ימין</w:t>
            </w:r>
          </w:p>
        </w:tc>
        <w:tc>
          <w:tcPr>
            <w:tcW w:w="2766" w:type="dxa"/>
          </w:tcPr>
          <w:p w:rsidR="00D60D5C" w:rsidRDefault="00D60D5C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שמאל</w:t>
            </w:r>
          </w:p>
        </w:tc>
      </w:tr>
      <w:tr w:rsidR="00D60D5C" w:rsidTr="00D60D5C">
        <w:tc>
          <w:tcPr>
            <w:tcW w:w="2765" w:type="dxa"/>
          </w:tcPr>
          <w:p w:rsidR="00D60D5C" w:rsidRDefault="00D60D5C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החברה והפרט</w:t>
            </w:r>
          </w:p>
        </w:tc>
        <w:tc>
          <w:tcPr>
            <w:tcW w:w="2765" w:type="dxa"/>
          </w:tcPr>
          <w:p w:rsidR="00D60D5C" w:rsidRDefault="00D60D5C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טוב למות בעד ארצנו</w:t>
            </w:r>
          </w:p>
        </w:tc>
        <w:tc>
          <w:tcPr>
            <w:tcW w:w="2766" w:type="dxa"/>
          </w:tcPr>
          <w:p w:rsidR="00D60D5C" w:rsidRDefault="00D60D5C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טוב לחיות בעד ארצנו. תנו לחיות בארץ הזו</w:t>
            </w:r>
          </w:p>
        </w:tc>
      </w:tr>
      <w:tr w:rsidR="00D60D5C" w:rsidTr="00D60D5C">
        <w:tc>
          <w:tcPr>
            <w:tcW w:w="2765" w:type="dxa"/>
          </w:tcPr>
          <w:p w:rsidR="00D60D5C" w:rsidRDefault="00D60D5C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האזרחות</w:t>
            </w:r>
          </w:p>
        </w:tc>
        <w:tc>
          <w:tcPr>
            <w:tcW w:w="2765" w:type="dxa"/>
          </w:tcPr>
          <w:p w:rsidR="00D60D5C" w:rsidRDefault="00D60D5C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הטובים לטיס</w:t>
            </w:r>
          </w:p>
        </w:tc>
        <w:tc>
          <w:tcPr>
            <w:tcW w:w="2766" w:type="dxa"/>
          </w:tcPr>
          <w:p w:rsidR="00D60D5C" w:rsidRDefault="00D60D5C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שוויו </w:t>
            </w:r>
            <w:proofErr w:type="spellStart"/>
            <w:r>
              <w:rPr>
                <w:rFonts w:cs="David" w:hint="cs"/>
                <w:sz w:val="28"/>
                <w:szCs w:val="28"/>
                <w:rtl/>
              </w:rPr>
              <w:t>ןבנטל</w:t>
            </w:r>
            <w:proofErr w:type="spellEnd"/>
          </w:p>
        </w:tc>
      </w:tr>
      <w:tr w:rsidR="00D60D5C" w:rsidTr="00D60D5C">
        <w:tc>
          <w:tcPr>
            <w:tcW w:w="2765" w:type="dxa"/>
          </w:tcPr>
          <w:p w:rsidR="00D60D5C" w:rsidRDefault="00D60D5C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המדינה</w:t>
            </w:r>
          </w:p>
        </w:tc>
        <w:tc>
          <w:tcPr>
            <w:tcW w:w="2765" w:type="dxa"/>
          </w:tcPr>
          <w:p w:rsidR="00D60D5C" w:rsidRDefault="00D60D5C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עם סגולה.</w:t>
            </w:r>
          </w:p>
          <w:p w:rsidR="00D60D5C" w:rsidRDefault="00D60D5C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עולים/יורדים</w:t>
            </w:r>
          </w:p>
        </w:tc>
        <w:tc>
          <w:tcPr>
            <w:tcW w:w="2766" w:type="dxa"/>
          </w:tcPr>
          <w:p w:rsidR="00D60D5C" w:rsidRDefault="00D60D5C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עם ככל העמים. </w:t>
            </w:r>
          </w:p>
          <w:p w:rsidR="00D60D5C" w:rsidRDefault="00D60D5C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מהגרים/ישראלים לשעבר</w:t>
            </w:r>
          </w:p>
        </w:tc>
      </w:tr>
      <w:tr w:rsidR="00D60D5C" w:rsidTr="00D60D5C">
        <w:tc>
          <w:tcPr>
            <w:tcW w:w="2765" w:type="dxa"/>
          </w:tcPr>
          <w:p w:rsidR="00D60D5C" w:rsidRDefault="00D60D5C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היחס לשלטון</w:t>
            </w:r>
          </w:p>
        </w:tc>
        <w:tc>
          <w:tcPr>
            <w:tcW w:w="2765" w:type="dxa"/>
          </w:tcPr>
          <w:p w:rsidR="00D60D5C" w:rsidRDefault="00D60D5C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תנו לצה"ל לנצח</w:t>
            </w:r>
          </w:p>
        </w:tc>
        <w:tc>
          <w:tcPr>
            <w:tcW w:w="2766" w:type="dxa"/>
          </w:tcPr>
          <w:p w:rsidR="00D60D5C" w:rsidRDefault="00D60D5C">
            <w:pPr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תוקם ועדת החקירה</w:t>
            </w:r>
          </w:p>
        </w:tc>
      </w:tr>
    </w:tbl>
    <w:p w:rsidR="00E37A82" w:rsidRDefault="00E37A82">
      <w:pPr>
        <w:rPr>
          <w:rFonts w:cs="David"/>
          <w:sz w:val="28"/>
          <w:szCs w:val="28"/>
          <w:rtl/>
        </w:rPr>
      </w:pPr>
    </w:p>
    <w:p w:rsidR="008B2A74" w:rsidRDefault="008B2A74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יש ספר של א.ב. יהושע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הילכו שנים יחדיו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ספר שעוסק במפגש בין בן גוריון לז'בוטינסקי.</w:t>
      </w:r>
    </w:p>
    <w:p w:rsidR="008B2A74" w:rsidRDefault="008B2A74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בחברה הישראלית האתוס התהפך.</w:t>
      </w:r>
    </w:p>
    <w:p w:rsidR="008B2A74" w:rsidRDefault="008B2A74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באתוס הרפובליקני שייך לשמאל והאתוס הליברלי שייך לימין.</w:t>
      </w:r>
    </w:p>
    <w:p w:rsidR="008B2A74" w:rsidRDefault="008B2A74">
      <w:pPr>
        <w:rPr>
          <w:rFonts w:cs="David"/>
          <w:sz w:val="28"/>
          <w:szCs w:val="28"/>
          <w:rtl/>
        </w:rPr>
      </w:pPr>
    </w:p>
    <w:p w:rsidR="008B2A74" w:rsidRDefault="008B2A74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lastRenderedPageBreak/>
        <w:t>שורשיהם האידיאולוגים של סוגי האתוס בחברה הישראלית</w:t>
      </w:r>
    </w:p>
    <w:p w:rsidR="008B2A74" w:rsidRDefault="008B2A74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אתוס רפובליקני: </w:t>
      </w:r>
      <w:proofErr w:type="spellStart"/>
      <w:r>
        <w:rPr>
          <w:rFonts w:cs="David" w:hint="cs"/>
          <w:sz w:val="28"/>
          <w:szCs w:val="28"/>
          <w:rtl/>
        </w:rPr>
        <w:t>בורכוב</w:t>
      </w:r>
      <w:proofErr w:type="spellEnd"/>
      <w:r>
        <w:rPr>
          <w:rFonts w:cs="David" w:hint="cs"/>
          <w:sz w:val="28"/>
          <w:szCs w:val="28"/>
          <w:rtl/>
        </w:rPr>
        <w:t xml:space="preserve"> &gt; בן גוריון &gt; גולדה מאיר &gt; רחבעם זאבי</w:t>
      </w:r>
    </w:p>
    <w:p w:rsidR="008B2A74" w:rsidRDefault="008B2A74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אתוס ליברלי: הרצל &gt; ז'בוטינסקי &gt; בגין &gt; נסיכי בית"ר</w:t>
      </w:r>
    </w:p>
    <w:p w:rsidR="008B2A74" w:rsidRDefault="008B2A74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בגישה הרפובליקנית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אפשר למצוא אמירות על "טרנספר"</w:t>
      </w:r>
    </w:p>
    <w:p w:rsidR="008B2A74" w:rsidRDefault="008B2A74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בגישה הליברלית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הערבים נשארים כאן.</w:t>
      </w:r>
    </w:p>
    <w:p w:rsidR="008B2A74" w:rsidRDefault="008B2A74">
      <w:pPr>
        <w:rPr>
          <w:rFonts w:cs="David" w:hint="cs"/>
          <w:sz w:val="28"/>
          <w:szCs w:val="28"/>
          <w:rtl/>
        </w:rPr>
      </w:pPr>
      <w:r w:rsidRPr="008B2A74">
        <w:rPr>
          <w:rFonts w:cs="David" w:hint="cs"/>
          <w:b/>
          <w:bCs/>
          <w:sz w:val="28"/>
          <w:szCs w:val="28"/>
          <w:rtl/>
        </w:rPr>
        <w:t>תפיסה רפובליקנית</w:t>
      </w:r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לא משנה מה יגידו בעולם. משנה מה אנחנו עושים.</w:t>
      </w:r>
    </w:p>
    <w:p w:rsidR="008B2A74" w:rsidRDefault="008B2A74">
      <w:pPr>
        <w:rPr>
          <w:rFonts w:cs="David"/>
          <w:sz w:val="28"/>
          <w:szCs w:val="28"/>
          <w:rtl/>
        </w:rPr>
      </w:pPr>
      <w:r w:rsidRPr="008B2A74">
        <w:rPr>
          <w:rFonts w:cs="David" w:hint="cs"/>
          <w:b/>
          <w:bCs/>
          <w:sz w:val="28"/>
          <w:szCs w:val="28"/>
          <w:rtl/>
        </w:rPr>
        <w:t>הליברליזם הימני</w:t>
      </w:r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מסתכל על חוקת העמים ועל משפט העמים.</w:t>
      </w:r>
    </w:p>
    <w:p w:rsidR="00035205" w:rsidRDefault="00035205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שורשים אידיאולוגיים: תל חי כמיקרוקוסמוס</w:t>
      </w:r>
    </w:p>
    <w:p w:rsidR="00035205" w:rsidRDefault="00035205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יוסף </w:t>
      </w:r>
      <w:proofErr w:type="spellStart"/>
      <w:r>
        <w:rPr>
          <w:rFonts w:cs="David" w:hint="cs"/>
          <w:sz w:val="28"/>
          <w:szCs w:val="28"/>
          <w:rtl/>
        </w:rPr>
        <w:t>טרומפלדור</w:t>
      </w:r>
      <w:proofErr w:type="spellEnd"/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במקום בו תחרוש המחרשה שם יעברו קו הגבול</w:t>
      </w:r>
    </w:p>
    <w:p w:rsidR="00035205" w:rsidRDefault="00035205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ז'בוטינסקי מציג גישה אחרת.</w:t>
      </w:r>
    </w:p>
    <w:p w:rsidR="00035205" w:rsidRDefault="00035205">
      <w:pPr>
        <w:rPr>
          <w:rFonts w:cs="David"/>
          <w:sz w:val="28"/>
          <w:szCs w:val="28"/>
          <w:rtl/>
        </w:rPr>
      </w:pPr>
    </w:p>
    <w:p w:rsidR="00035205" w:rsidRDefault="00035205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מלחמת יום הכיפורים כקו פרשת מים בין שני </w:t>
      </w:r>
      <w:proofErr w:type="spellStart"/>
      <w:r>
        <w:rPr>
          <w:rFonts w:cs="David" w:hint="cs"/>
          <w:sz w:val="28"/>
          <w:szCs w:val="28"/>
          <w:rtl/>
        </w:rPr>
        <w:t>אתוסים</w:t>
      </w:r>
      <w:proofErr w:type="spellEnd"/>
      <w:r>
        <w:rPr>
          <w:rFonts w:cs="David" w:hint="cs"/>
          <w:sz w:val="28"/>
          <w:szCs w:val="28"/>
          <w:rtl/>
        </w:rPr>
        <w:t>.</w:t>
      </w:r>
    </w:p>
    <w:p w:rsidR="00035205" w:rsidRDefault="00035205" w:rsidP="00035205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ריבוי קרבנות בקרב האליטה = הפרת האיזון במשוואה הרפובליקנית</w:t>
      </w:r>
    </w:p>
    <w:p w:rsidR="00035205" w:rsidRDefault="00035205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משבר אמון = פירוק לבנת היסוד הבסיסית בקיר הרפובליקני</w:t>
      </w:r>
    </w:p>
    <w:p w:rsidR="00035205" w:rsidRDefault="00035205">
      <w:pPr>
        <w:rPr>
          <w:rFonts w:cs="David"/>
          <w:sz w:val="28"/>
          <w:szCs w:val="28"/>
          <w:rtl/>
        </w:rPr>
      </w:pPr>
      <w:proofErr w:type="spellStart"/>
      <w:r>
        <w:rPr>
          <w:rFonts w:cs="David" w:hint="cs"/>
          <w:sz w:val="28"/>
          <w:szCs w:val="28"/>
          <w:rtl/>
        </w:rPr>
        <w:t>האמרקיניזציה</w:t>
      </w:r>
      <w:proofErr w:type="spellEnd"/>
      <w:r>
        <w:rPr>
          <w:rFonts w:cs="David" w:hint="cs"/>
          <w:sz w:val="28"/>
          <w:szCs w:val="28"/>
          <w:rtl/>
        </w:rPr>
        <w:t xml:space="preserve"> שבאה עם הסיוע המוגבר = יבוא אידיאולוגי (אתוס ליברלי)</w:t>
      </w:r>
    </w:p>
    <w:p w:rsidR="00035205" w:rsidRDefault="00035205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ממלחמת יום הכיפורים יש כאן מעבר מאתוס רפובליקני לאתוס ליברלי.</w:t>
      </w:r>
    </w:p>
    <w:p w:rsidR="00035205" w:rsidRDefault="00035205">
      <w:pPr>
        <w:rPr>
          <w:rFonts w:cs="David"/>
          <w:sz w:val="28"/>
          <w:szCs w:val="28"/>
          <w:rtl/>
        </w:rPr>
      </w:pPr>
    </w:p>
    <w:p w:rsidR="004F3AA4" w:rsidRDefault="004F3AA4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מרפובליקניות לליברליות: היפוכי תפקידים</w:t>
      </w:r>
    </w:p>
    <w:p w:rsidR="004F3AA4" w:rsidRDefault="004F3AA4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היפוכי תפקידים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אתוס רפובליקני משפחה פטריארכלית</w:t>
      </w:r>
    </w:p>
    <w:p w:rsidR="004F3AA4" w:rsidRDefault="004F3AA4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אתוס ליברלי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יכול להיות היפוך תפקידים</w:t>
      </w:r>
    </w:p>
    <w:p w:rsidR="004F3AA4" w:rsidRDefault="004F3AA4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מעמד האישה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אתוס רפובליקני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תפקיד האישה לעזור</w:t>
      </w:r>
    </w:p>
    <w:p w:rsidR="004F3AA4" w:rsidRDefault="004F3AA4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אתוס ליברלי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שוויון בין נשים</w:t>
      </w:r>
      <w:r w:rsidR="009263ED">
        <w:rPr>
          <w:rFonts w:cs="David" w:hint="cs"/>
          <w:sz w:val="28"/>
          <w:szCs w:val="28"/>
          <w:rtl/>
        </w:rPr>
        <w:t xml:space="preserve"> לגברים</w:t>
      </w:r>
    </w:p>
    <w:p w:rsidR="009263ED" w:rsidRDefault="009263ED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"גבר יכול גם לבכות"</w:t>
      </w:r>
    </w:p>
    <w:p w:rsidR="009263ED" w:rsidRDefault="0034100F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באתוס הליברלי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החייל הפך לילד.</w:t>
      </w:r>
    </w:p>
    <w:p w:rsidR="0034100F" w:rsidRDefault="00261FA0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יש היפוך תפקידים גם במקומם של הצעירים בהגנה על המולדת.</w:t>
      </w:r>
    </w:p>
    <w:p w:rsidR="00261FA0" w:rsidRDefault="00261FA0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אתוס רפובליקני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מגש הכסף נתן אלתרמן</w:t>
      </w:r>
    </w:p>
    <w:p w:rsidR="00261FA0" w:rsidRDefault="00261FA0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אתוס ליברלי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"הילדים של חורף שנת 1973.</w:t>
      </w:r>
    </w:p>
    <w:p w:rsidR="00261FA0" w:rsidRDefault="00261FA0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היפוך תפקידים: אורי אילן (שבוי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"לא בגדתי"). גלעד שליט.</w:t>
      </w:r>
    </w:p>
    <w:p w:rsidR="00261FA0" w:rsidRDefault="00562BF7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היפוך תפקידים: בין גיבור לאנטי גיבור</w:t>
      </w:r>
    </w:p>
    <w:p w:rsidR="00562BF7" w:rsidRDefault="002158F1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היפוך התפקידים: בין גיבור לקלגס</w:t>
      </w:r>
      <w:r w:rsidR="00C11384">
        <w:rPr>
          <w:rFonts w:cs="David" w:hint="cs"/>
          <w:sz w:val="28"/>
          <w:szCs w:val="28"/>
          <w:rtl/>
        </w:rPr>
        <w:t>.</w:t>
      </w:r>
    </w:p>
    <w:p w:rsidR="002158F1" w:rsidRDefault="006B2EED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lastRenderedPageBreak/>
        <w:t>היפוך התפקידים: בין התמודדות להכלה</w:t>
      </w:r>
    </w:p>
    <w:p w:rsidR="006B2EED" w:rsidRDefault="00A9382A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היפוך תפקידים: בין התקפה להתמגנות</w:t>
      </w:r>
    </w:p>
    <w:p w:rsidR="00A9382A" w:rsidRDefault="00A9382A">
      <w:pPr>
        <w:rPr>
          <w:rFonts w:cs="David"/>
          <w:sz w:val="28"/>
          <w:szCs w:val="28"/>
          <w:rtl/>
        </w:rPr>
      </w:pPr>
    </w:p>
    <w:p w:rsidR="009D15C3" w:rsidRDefault="009D15C3" w:rsidP="009D15C3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הספר יצא באפריל 2014.</w:t>
      </w:r>
    </w:p>
    <w:p w:rsidR="009D15C3" w:rsidRDefault="009D15C3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לאחר מכן קרו מספר מקרים שערערו את הטענה של הכותב.</w:t>
      </w:r>
    </w:p>
    <w:p w:rsidR="009D15C3" w:rsidRDefault="009D15C3" w:rsidP="00C80792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קיץ 2014 "צוק איתן".</w:t>
      </w:r>
      <w:r w:rsidR="00C11384">
        <w:rPr>
          <w:rFonts w:cs="David" w:hint="cs"/>
          <w:sz w:val="28"/>
          <w:szCs w:val="28"/>
          <w:rtl/>
        </w:rPr>
        <w:t xml:space="preserve"> האם יש היפוך מגמה בחברה הישראלית?</w:t>
      </w:r>
    </w:p>
    <w:p w:rsidR="00C11384" w:rsidRDefault="00C80792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אנשים מכל העם באים לבקר את הפצועים.</w:t>
      </w:r>
    </w:p>
    <w:p w:rsidR="00C80792" w:rsidRDefault="00C80792">
      <w:pPr>
        <w:rPr>
          <w:rFonts w:cs="David"/>
          <w:sz w:val="28"/>
          <w:szCs w:val="28"/>
          <w:rtl/>
        </w:rPr>
      </w:pPr>
    </w:p>
    <w:p w:rsidR="0034359F" w:rsidRDefault="0034359F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בין אתוס ליברלי לאתוס רפובליקני בחברה הישראלית:</w:t>
      </w:r>
    </w:p>
    <w:p w:rsidR="0034359F" w:rsidRDefault="0034359F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האם ייתכן שיש כאן "</w:t>
      </w:r>
      <w:proofErr w:type="spellStart"/>
      <w:r>
        <w:rPr>
          <w:rFonts w:cs="David" w:hint="cs"/>
          <w:sz w:val="28"/>
          <w:szCs w:val="28"/>
          <w:rtl/>
        </w:rPr>
        <w:t>רפובליברליזם</w:t>
      </w:r>
      <w:proofErr w:type="spellEnd"/>
      <w:r>
        <w:rPr>
          <w:rFonts w:cs="David" w:hint="cs"/>
          <w:sz w:val="28"/>
          <w:szCs w:val="28"/>
          <w:rtl/>
        </w:rPr>
        <w:t>"?</w:t>
      </w:r>
    </w:p>
    <w:p w:rsidR="0034359F" w:rsidRDefault="0034359F">
      <w:pPr>
        <w:rPr>
          <w:rFonts w:cs="David"/>
          <w:sz w:val="28"/>
          <w:szCs w:val="28"/>
          <w:rtl/>
        </w:rPr>
      </w:pPr>
    </w:p>
    <w:p w:rsidR="000F5FCF" w:rsidRDefault="000F5FCF" w:rsidP="000F5FCF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לאחר מחשבה נוספת - המודל שאיל סבור שמשרת הכי נכון את התיאור של החברה הישראלית הוא מודל הדת האזרחית.</w:t>
      </w:r>
    </w:p>
    <w:p w:rsidR="000F5FCF" w:rsidRDefault="000F5FCF" w:rsidP="000F5FCF">
      <w:pPr>
        <w:rPr>
          <w:rFonts w:cs="David"/>
          <w:sz w:val="28"/>
          <w:szCs w:val="28"/>
          <w:rtl/>
        </w:rPr>
      </w:pPr>
    </w:p>
    <w:p w:rsidR="000F5FCF" w:rsidRDefault="000F5FCF" w:rsidP="000F5FCF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הדת האזרחית בישראל: פרדיגמה להבנת החברה</w:t>
      </w:r>
    </w:p>
    <w:p w:rsidR="000F5FCF" w:rsidRDefault="000F5FCF" w:rsidP="000F5FCF">
      <w:pPr>
        <w:rPr>
          <w:rFonts w:cs="David"/>
          <w:sz w:val="28"/>
          <w:szCs w:val="28"/>
          <w:rtl/>
        </w:rPr>
      </w:pPr>
    </w:p>
    <w:p w:rsidR="00F95601" w:rsidRDefault="00F95601" w:rsidP="00F95601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הגדרת דת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מערכת ערכים דינאמית ורבת עוצמה, המעוררת באדם את ערכיו העמוקים ביותר כלפי החיים ומבהירה לו את משמעות קיום החיים כמו גם את משמעות סופם.</w:t>
      </w:r>
    </w:p>
    <w:p w:rsidR="00F95601" w:rsidRDefault="00F95601" w:rsidP="00F95601">
      <w:pPr>
        <w:jc w:val="both"/>
        <w:rPr>
          <w:rFonts w:cs="David"/>
          <w:sz w:val="28"/>
          <w:szCs w:val="28"/>
          <w:rtl/>
        </w:rPr>
      </w:pPr>
      <w:proofErr w:type="spellStart"/>
      <w:r>
        <w:rPr>
          <w:rFonts w:cs="David" w:hint="cs"/>
          <w:sz w:val="28"/>
          <w:szCs w:val="28"/>
          <w:rtl/>
        </w:rPr>
        <w:t>פטרוס</w:t>
      </w:r>
      <w:proofErr w:type="spellEnd"/>
      <w:r>
        <w:rPr>
          <w:rFonts w:cs="David" w:hint="cs"/>
          <w:sz w:val="28"/>
          <w:szCs w:val="28"/>
          <w:rtl/>
        </w:rPr>
        <w:t xml:space="preserve"> </w:t>
      </w:r>
      <w:proofErr w:type="spellStart"/>
      <w:r>
        <w:rPr>
          <w:rFonts w:cs="David" w:hint="cs"/>
          <w:sz w:val="28"/>
          <w:szCs w:val="28"/>
          <w:rtl/>
        </w:rPr>
        <w:t>קורניליוס</w:t>
      </w:r>
      <w:proofErr w:type="spellEnd"/>
      <w:r>
        <w:rPr>
          <w:rFonts w:cs="David" w:hint="cs"/>
          <w:sz w:val="28"/>
          <w:szCs w:val="28"/>
          <w:rtl/>
        </w:rPr>
        <w:t xml:space="preserve"> טיל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בחן מה מאפיין דת.</w:t>
      </w:r>
    </w:p>
    <w:p w:rsidR="00F95601" w:rsidRDefault="00F95601" w:rsidP="00F95601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איל לוין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יכולה להיות דת שאין בה אלים.  קומוניזם, נאציזם, תנועת הבעת' בסוריה...</w:t>
      </w:r>
    </w:p>
    <w:p w:rsidR="00F95601" w:rsidRDefault="00F95601" w:rsidP="00F95601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הקולקטיב מחליף את אלוהים. </w:t>
      </w:r>
    </w:p>
    <w:p w:rsidR="00F95601" w:rsidRDefault="00052010" w:rsidP="00F95601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רוברט בלה חוקר את הדת האזרחית.</w:t>
      </w:r>
    </w:p>
    <w:p w:rsidR="00052010" w:rsidRDefault="00052010" w:rsidP="00F95601">
      <w:pPr>
        <w:jc w:val="both"/>
        <w:rPr>
          <w:rFonts w:cs="David"/>
          <w:sz w:val="28"/>
          <w:szCs w:val="28"/>
          <w:rtl/>
        </w:rPr>
      </w:pPr>
    </w:p>
    <w:p w:rsidR="00052010" w:rsidRDefault="00052010" w:rsidP="00F95601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הדת האזרחית נולדה במהפכה האזרחית. האידיאולוג שעומד מאחוריה הוא ז'אן ז'ק רוסו.</w:t>
      </w:r>
    </w:p>
    <w:p w:rsidR="00052010" w:rsidRDefault="00052010" w:rsidP="00F95601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ההשכלה הרגה את אלוהים. מה שייתן לאנשים משמעות היא הדת האזרחית.</w:t>
      </w:r>
    </w:p>
    <w:p w:rsidR="00052010" w:rsidRDefault="00052010" w:rsidP="00F95601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מטרותיה של הדת היא לעשות לנו סדר. מצדיקה את הסדר הקיים. היא מניעה את החברה לפעילות מסוימת.</w:t>
      </w:r>
    </w:p>
    <w:p w:rsidR="00052010" w:rsidRDefault="009B7BAE" w:rsidP="00F95601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הקולקטיב ככוח עליון.</w:t>
      </w:r>
    </w:p>
    <w:p w:rsidR="009B7BAE" w:rsidRDefault="009B7BAE" w:rsidP="00F95601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י"א באדר 1.3.1920.  הרגע שבו נולד הקולקטיב ככוח עליון בחברה הישראלית. הקרב על תל חי.</w:t>
      </w:r>
    </w:p>
    <w:p w:rsidR="009B7BAE" w:rsidRDefault="004F6066" w:rsidP="00F95601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lastRenderedPageBreak/>
        <w:t>ציון הדרך הוא בעל משמעות רק בדיעבד לא בזמן אמת.</w:t>
      </w:r>
    </w:p>
    <w:p w:rsidR="004F6066" w:rsidRDefault="000C3793" w:rsidP="00F95601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ברל כצנלסון מקונן על מותם של גיבורי תל חי. ברל כצנלסון מחבר תפילת "יזכור" שבנויה על "עם ישראל" ומתנתקת מאלוהים.</w:t>
      </w:r>
    </w:p>
    <w:p w:rsidR="000C3793" w:rsidRDefault="000C3793" w:rsidP="00F95601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הדת האזרחית הישראלית: הדוקטרינה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ממלכתיות.</w:t>
      </w:r>
    </w:p>
    <w:p w:rsidR="000C3793" w:rsidRDefault="000C3793" w:rsidP="00F95601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ממלכתיות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הבסיס שלנו הוא המקרא. בן גוריון, תומכיו וממשיכיו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מפעל ההתיישבות הוא המשך ישיר למדינה העצמאית שהרומאים החריבו.</w:t>
      </w:r>
    </w:p>
    <w:p w:rsidR="000C3793" w:rsidRDefault="000C3793" w:rsidP="00F95601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אחרי הגולה בעצם יש קפיצה היסטורית עד לתקופת ההתיישבות. קופצים בזמן על כל השנים בגולה.</w:t>
      </w:r>
    </w:p>
    <w:p w:rsidR="000C3793" w:rsidRDefault="000C3793" w:rsidP="00F95601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מכל האירועים ההיסטוריים אני מנתק את אלוהים.</w:t>
      </w:r>
    </w:p>
    <w:p w:rsidR="000C3793" w:rsidRDefault="000A763C" w:rsidP="00F95601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חלק מהסיפורים ההיסטוריים מקבלים משמעות חדשה: מרד בר כוכבא, הקרב על מצדה.</w:t>
      </w:r>
    </w:p>
    <w:p w:rsidR="000A763C" w:rsidRDefault="000A763C" w:rsidP="00F95601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החגים הדתיים מקבלים משמעות אזרחית. חג הפסח הופך לחג החירות.</w:t>
      </w:r>
    </w:p>
    <w:p w:rsidR="000A763C" w:rsidRDefault="000A763C" w:rsidP="00F95601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לאור גישה זו יש חשיבות למגילות הגנוזות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הן קושרות אותנו לשושלת דוד המלך.</w:t>
      </w:r>
    </w:p>
    <w:p w:rsidR="000A763C" w:rsidRDefault="000A763C" w:rsidP="00F95601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"</w:t>
      </w:r>
      <w:proofErr w:type="spellStart"/>
      <w:r>
        <w:rPr>
          <w:rFonts w:cs="David" w:hint="cs"/>
          <w:sz w:val="28"/>
          <w:szCs w:val="28"/>
          <w:rtl/>
        </w:rPr>
        <w:t>עיברות</w:t>
      </w:r>
      <w:proofErr w:type="spellEnd"/>
      <w:r>
        <w:rPr>
          <w:rFonts w:cs="David" w:hint="cs"/>
          <w:sz w:val="28"/>
          <w:szCs w:val="28"/>
          <w:rtl/>
        </w:rPr>
        <w:t xml:space="preserve">" שמות </w:t>
      </w:r>
      <w:proofErr w:type="spellStart"/>
      <w:r>
        <w:rPr>
          <w:rFonts w:cs="David" w:hint="cs"/>
          <w:sz w:val="28"/>
          <w:szCs w:val="28"/>
          <w:rtl/>
        </w:rPr>
        <w:t>משםחה</w:t>
      </w:r>
      <w:proofErr w:type="spellEnd"/>
      <w:r>
        <w:rPr>
          <w:rFonts w:cs="David" w:hint="cs"/>
          <w:sz w:val="28"/>
          <w:szCs w:val="28"/>
          <w:rtl/>
        </w:rPr>
        <w:t xml:space="preserve"> היא חלק מאותה דת.</w:t>
      </w:r>
    </w:p>
    <w:p w:rsidR="000A763C" w:rsidRDefault="000A763C" w:rsidP="00F95601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יסודות הדוקטרינה: מגילת העצמאות</w:t>
      </w:r>
    </w:p>
    <w:p w:rsidR="000A763C" w:rsidRDefault="000A763C" w:rsidP="00F95601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מתוך המגילה: "ארץ ישראל היא המקום בו קם העם היהודי, בה עוצבה דמותו הרוחנית, הדתית, והמדינית...".</w:t>
      </w:r>
    </w:p>
    <w:p w:rsidR="000A763C" w:rsidRDefault="00B043F3" w:rsidP="00F95601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הדת האזרחית: הדוקטרינה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ההגדרה מחדש.</w:t>
      </w:r>
    </w:p>
    <w:p w:rsidR="00B043F3" w:rsidRDefault="00B043F3" w:rsidP="00F95601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בשנות השישים בן גוריון יורד כמנהיג. האלוהים חוזר לתוך הדת האזרחית.</w:t>
      </w:r>
    </w:p>
    <w:p w:rsidR="00B043F3" w:rsidRDefault="00B043F3" w:rsidP="00F95601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משנות השבעים ואילך חיבור הדוק בין לאומיות לדתיות.</w:t>
      </w:r>
    </w:p>
    <w:p w:rsidR="000C3793" w:rsidRPr="00F95601" w:rsidRDefault="000C3793" w:rsidP="00F95601">
      <w:pPr>
        <w:jc w:val="both"/>
        <w:rPr>
          <w:rFonts w:cs="David" w:hint="cs"/>
          <w:sz w:val="28"/>
          <w:szCs w:val="28"/>
          <w:rtl/>
        </w:rPr>
      </w:pPr>
    </w:p>
    <w:p w:rsidR="00F95601" w:rsidRDefault="009601F7" w:rsidP="000F5FCF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הדת האזרחית בישראל: קודים מוסריים, פעולות וטקסים.</w:t>
      </w:r>
    </w:p>
    <w:p w:rsidR="009601F7" w:rsidRDefault="009601F7" w:rsidP="00D541C0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עם ישראל = קבוצה לאומית החולקת היסטוריה משותפת וגורל משותף, מצויה בעיקר בגולה אך לעולם מסתכלת על ארץ ישראל ועל מדינת ישראל מתוך תובנה לפיה רק כאן ייתכן האיחוד המלא.</w:t>
      </w:r>
    </w:p>
    <w:p w:rsidR="009601F7" w:rsidRDefault="00C01D35" w:rsidP="00D541C0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מדינת ישראל יוזמת מבצעים להביא יהודים לישראל.</w:t>
      </w:r>
    </w:p>
    <w:p w:rsidR="00C01D35" w:rsidRDefault="00D541C0" w:rsidP="00D541C0">
      <w:pPr>
        <w:jc w:val="both"/>
        <w:rPr>
          <w:rFonts w:cs="David" w:hint="cs"/>
          <w:sz w:val="28"/>
          <w:szCs w:val="28"/>
          <w:rtl/>
        </w:rPr>
      </w:pPr>
      <w:proofErr w:type="spellStart"/>
      <w:r>
        <w:rPr>
          <w:rFonts w:cs="David" w:hint="cs"/>
          <w:sz w:val="28"/>
          <w:szCs w:val="28"/>
          <w:rtl/>
        </w:rPr>
        <w:t>זכרון</w:t>
      </w:r>
      <w:proofErr w:type="spellEnd"/>
      <w:r>
        <w:rPr>
          <w:rFonts w:cs="David" w:hint="cs"/>
          <w:sz w:val="28"/>
          <w:szCs w:val="28"/>
          <w:rtl/>
        </w:rPr>
        <w:t xml:space="preserve"> ושואה = שילוב של מועדים המושתתים על אירועים מודרניים וחילוניים בלוח השנה העברי (ולא הגרגוריאני) והחלתם בערב הקודם לתאריך (כמנהג המסורת היהודית).</w:t>
      </w:r>
    </w:p>
    <w:p w:rsidR="00D541C0" w:rsidRDefault="00325AE9" w:rsidP="00D541C0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תחושת איום קולקטיבי = מנטליות של מצור, תחושה תמידית שהעולם פועל מתוך התנגדות מתמדת לקיום היהודי.</w:t>
      </w:r>
    </w:p>
    <w:p w:rsidR="00325AE9" w:rsidRDefault="00325AE9" w:rsidP="00325AE9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אבא אבן: "גבולות מדינת ישראל כגבולות אושוויץ"</w:t>
      </w:r>
    </w:p>
    <w:p w:rsidR="00325AE9" w:rsidRDefault="009231A1" w:rsidP="00325AE9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שימוש בחגים להמרת מסרים של דת מסורתית למסגרת של דת אזרחית.</w:t>
      </w:r>
    </w:p>
    <w:p w:rsidR="009231A1" w:rsidRDefault="009231A1" w:rsidP="00325AE9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מסרים אזרחיים: מלחמה למען חירות, ניצחון המעטים מול רבים, ...</w:t>
      </w:r>
    </w:p>
    <w:p w:rsidR="009231A1" w:rsidRDefault="009231A1" w:rsidP="00325AE9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lastRenderedPageBreak/>
        <w:t>לדת האזרחית יש "כהני דת" : מכלול של מנגנונים לאומיים העוסקים בחינוך ובסוציאליזציה.</w:t>
      </w:r>
    </w:p>
    <w:p w:rsidR="009231A1" w:rsidRDefault="000875D6" w:rsidP="00325AE9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הקרבן: אין משמעות לדת ללא קרבן.</w:t>
      </w:r>
    </w:p>
    <w:p w:rsidR="000875D6" w:rsidRDefault="000875D6" w:rsidP="00325AE9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המודעות למחיר שיש לשלם בעבור המדינה, והנכונות לשלמו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"מוות על מזבח המדינה". "מות קדושים".  "טוב למות בעד עצמנו".</w:t>
      </w:r>
    </w:p>
    <w:p w:rsidR="000875D6" w:rsidRDefault="00B86A77" w:rsidP="00325AE9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הנצחיות: האומה מצויה במצב של חוב כלפי מי שהקריב למענה את עצמו. "במותו ציווה לנו את החיים"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עלינו להבטיח את ההמשכיות הסמלית של הפרט שהקריב את עצמו.</w:t>
      </w:r>
    </w:p>
    <w:p w:rsidR="00B86A77" w:rsidRDefault="00B86A77" w:rsidP="00325AE9">
      <w:pPr>
        <w:jc w:val="both"/>
        <w:rPr>
          <w:rFonts w:cs="David"/>
          <w:b/>
          <w:bCs/>
          <w:sz w:val="28"/>
          <w:szCs w:val="28"/>
          <w:rtl/>
        </w:rPr>
      </w:pPr>
      <w:r w:rsidRPr="00B86A77">
        <w:rPr>
          <w:rFonts w:cs="David" w:hint="cs"/>
          <w:b/>
          <w:bCs/>
          <w:sz w:val="28"/>
          <w:szCs w:val="28"/>
          <w:rtl/>
        </w:rPr>
        <w:t>הדת האזרחית ממלאת את התפקיד הראשוני של דת: הענקת משמעות לקץ החיים.</w:t>
      </w:r>
    </w:p>
    <w:p w:rsidR="00B86A77" w:rsidRDefault="00CA207A" w:rsidP="00325AE9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הדת האזרחית עמוסה בפעולות וטקסים.</w:t>
      </w:r>
    </w:p>
    <w:p w:rsidR="00CA207A" w:rsidRDefault="00856A46" w:rsidP="00325AE9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לשואה יש מקום מרכזי בדת האזרחית. ליד ושם יש משמעות מיוחדת במדינת ישראל. ביקורי בני נוער במחנות ההשמדה בפולין, היא חלק מתפיסת הדת האזרחית. אנחנו המשך של מה שהתרחש בשואה.</w:t>
      </w:r>
    </w:p>
    <w:p w:rsidR="00856A46" w:rsidRPr="00CA207A" w:rsidRDefault="00856A46" w:rsidP="00325AE9">
      <w:pPr>
        <w:jc w:val="both"/>
        <w:rPr>
          <w:rFonts w:cs="David" w:hint="cs"/>
          <w:sz w:val="28"/>
          <w:szCs w:val="28"/>
          <w:rtl/>
        </w:rPr>
      </w:pPr>
    </w:p>
    <w:p w:rsidR="009D15C3" w:rsidRDefault="005B22C1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בעיה מוזרה: שינוי במציאות הישראלית.</w:t>
      </w:r>
    </w:p>
    <w:p w:rsidR="005B22C1" w:rsidRDefault="005B22C1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1960: הקמת מנהל מקרקעי ישראל.</w:t>
      </w:r>
    </w:p>
    <w:p w:rsidR="005B22C1" w:rsidRDefault="005B22C1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ייהוד הגליל = מצוה ציונית.</w:t>
      </w:r>
    </w:p>
    <w:p w:rsidR="005B22C1" w:rsidRDefault="005B22C1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שנת 2000: פסק דין </w:t>
      </w:r>
      <w:proofErr w:type="spellStart"/>
      <w:r>
        <w:rPr>
          <w:rFonts w:cs="David" w:hint="cs"/>
          <w:sz w:val="28"/>
          <w:szCs w:val="28"/>
          <w:rtl/>
        </w:rPr>
        <w:t>קעדאן</w:t>
      </w:r>
      <w:proofErr w:type="spellEnd"/>
      <w:r>
        <w:rPr>
          <w:rFonts w:cs="David" w:hint="cs"/>
          <w:sz w:val="28"/>
          <w:szCs w:val="28"/>
          <w:rtl/>
        </w:rPr>
        <w:t>.</w:t>
      </w:r>
    </w:p>
    <w:p w:rsidR="005B22C1" w:rsidRDefault="005B22C1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ייהוד הגליל = גזענות.</w:t>
      </w:r>
    </w:p>
    <w:p w:rsidR="005B22C1" w:rsidRDefault="005B22C1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משפחת </w:t>
      </w:r>
      <w:proofErr w:type="spellStart"/>
      <w:r>
        <w:rPr>
          <w:rFonts w:cs="David" w:hint="cs"/>
          <w:sz w:val="28"/>
          <w:szCs w:val="28"/>
          <w:rtl/>
        </w:rPr>
        <w:t>קעדאן</w:t>
      </w:r>
      <w:proofErr w:type="spellEnd"/>
      <w:r>
        <w:rPr>
          <w:rFonts w:cs="David" w:hint="cs"/>
          <w:sz w:val="28"/>
          <w:szCs w:val="28"/>
          <w:rtl/>
        </w:rPr>
        <w:t xml:space="preserve"> לא הצליחה להתקבל לישוב קציר בגלל שהיא ערבית/מוסלמית.</w:t>
      </w:r>
    </w:p>
    <w:p w:rsidR="005B22C1" w:rsidRDefault="00553541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בית המשפט קובע שהמשפחה צודקת.</w:t>
      </w:r>
    </w:p>
    <w:p w:rsidR="00553541" w:rsidRDefault="00553541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יש כאן שינוי בתפיסת עולם.</w:t>
      </w:r>
    </w:p>
    <w:p w:rsidR="00553541" w:rsidRDefault="0004031D">
      <w:pPr>
        <w:rPr>
          <w:rFonts w:cs="David"/>
          <w:b/>
          <w:bCs/>
          <w:sz w:val="28"/>
          <w:szCs w:val="28"/>
          <w:rtl/>
        </w:rPr>
      </w:pPr>
      <w:r w:rsidRPr="0004031D">
        <w:rPr>
          <w:rFonts w:cs="David" w:hint="cs"/>
          <w:b/>
          <w:bCs/>
          <w:sz w:val="28"/>
          <w:szCs w:val="28"/>
          <w:rtl/>
        </w:rPr>
        <w:t xml:space="preserve">דת אזרחית </w:t>
      </w:r>
      <w:r w:rsidRPr="0004031D">
        <w:rPr>
          <w:rFonts w:cs="David"/>
          <w:b/>
          <w:bCs/>
          <w:sz w:val="28"/>
          <w:szCs w:val="28"/>
          <w:rtl/>
        </w:rPr>
        <w:t>–</w:t>
      </w:r>
      <w:r w:rsidRPr="0004031D">
        <w:rPr>
          <w:rFonts w:cs="David" w:hint="cs"/>
          <w:b/>
          <w:bCs/>
          <w:sz w:val="28"/>
          <w:szCs w:val="28"/>
          <w:rtl/>
        </w:rPr>
        <w:t xml:space="preserve"> דת אזרחית חדשה</w:t>
      </w:r>
    </w:p>
    <w:p w:rsidR="0004031D" w:rsidRDefault="0004031D" w:rsidP="0004031D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כמו שהנצרות צמחה מתוך היהדות, גם דת אזרחית חדשה צומחת מדת קיימת.</w:t>
      </w:r>
    </w:p>
    <w:p w:rsidR="0004031D" w:rsidRDefault="0004031D" w:rsidP="0004031D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רוברט </w:t>
      </w:r>
      <w:proofErr w:type="spellStart"/>
      <w:r>
        <w:rPr>
          <w:rFonts w:cs="David" w:hint="cs"/>
          <w:sz w:val="28"/>
          <w:szCs w:val="28"/>
          <w:rtl/>
        </w:rPr>
        <w:t>וותנו</w:t>
      </w:r>
      <w:proofErr w:type="spellEnd"/>
      <w:r>
        <w:rPr>
          <w:rFonts w:cs="David" w:hint="cs"/>
          <w:sz w:val="28"/>
          <w:szCs w:val="28"/>
          <w:rtl/>
        </w:rPr>
        <w:t xml:space="preserve"> (1985)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יש דת אזרחית חדשה. הדת של זכויות האדם.</w:t>
      </w:r>
    </w:p>
    <w:p w:rsidR="0004031D" w:rsidRDefault="0004031D" w:rsidP="0004031D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יש דת אזרחית חדשה שהיסודות שלה נמצאים כבר במאה ה-19.</w:t>
      </w:r>
      <w:r w:rsidR="0057709F">
        <w:rPr>
          <w:rFonts w:cs="David" w:hint="cs"/>
          <w:sz w:val="28"/>
          <w:szCs w:val="28"/>
          <w:rtl/>
        </w:rPr>
        <w:t xml:space="preserve"> (הרצל וז'בוטינסקי)</w:t>
      </w:r>
    </w:p>
    <w:p w:rsidR="0004031D" w:rsidRDefault="0004031D" w:rsidP="0004031D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רצח רבין הופך אותה לדת האזרחית השלטת.</w:t>
      </w:r>
    </w:p>
    <w:p w:rsidR="0057709F" w:rsidRDefault="0057709F" w:rsidP="0004031D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הדת האזרחית החדשה מעלה כנס את הקולקטיב "החברה הישראלית".</w:t>
      </w:r>
    </w:p>
    <w:p w:rsidR="0057709F" w:rsidRDefault="0057709F" w:rsidP="0004031D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החברה הישראלית = ציבור אשר מחויב בראש וראשונה לרעיונות המגולמים בדרך שייצג יצחק רבין.</w:t>
      </w:r>
    </w:p>
    <w:p w:rsidR="0057709F" w:rsidRDefault="0057709F" w:rsidP="0004031D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הדת האזרחית החדשה בנויה על עקרונות הליברליזם והדמוקרטיה.</w:t>
      </w:r>
    </w:p>
    <w:p w:rsidR="0057709F" w:rsidRDefault="0057709F" w:rsidP="0057709F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התפיסה ההומניסטית של אמונה באדם (שאול טשרניחובסקי: שחקי שחקי).</w:t>
      </w:r>
    </w:p>
    <w:p w:rsidR="0057709F" w:rsidRDefault="00B95F9B" w:rsidP="0057709F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lastRenderedPageBreak/>
        <w:t>גם את השורשים של הדת האזרחית החדשה נמצא במגילת העצמאות.</w:t>
      </w:r>
    </w:p>
    <w:p w:rsidR="00B95F9B" w:rsidRDefault="00B95F9B" w:rsidP="0057709F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הדת האזרחית החדשה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שינוי בנרטיב הלאומי.</w:t>
      </w:r>
    </w:p>
    <w:p w:rsidR="00B95F9B" w:rsidRDefault="00B95F9B" w:rsidP="0057709F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מאבק מאתוס של סכסוך לאתוס של שלום.</w:t>
      </w:r>
    </w:p>
    <w:p w:rsidR="00B95F9B" w:rsidRDefault="00B95F9B" w:rsidP="0057709F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מחיקת האיום הקיומי.</w:t>
      </w:r>
    </w:p>
    <w:p w:rsidR="00B95F9B" w:rsidRDefault="00B95F9B" w:rsidP="0057709F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בעבר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נרטיב של תקיפת מדינות ערב.</w:t>
      </w:r>
    </w:p>
    <w:p w:rsidR="00B95F9B" w:rsidRDefault="00B95F9B" w:rsidP="0057709F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מאוחר יותר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נרטיב של הפליטים הערביים.</w:t>
      </w:r>
    </w:p>
    <w:p w:rsidR="00B95F9B" w:rsidRDefault="00B95F9B" w:rsidP="0057709F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הנרטיב הישן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ארץ ללא עם ממתינה לעם ללא ארץ (זנגוויל).</w:t>
      </w:r>
    </w:p>
    <w:p w:rsidR="00B95F9B" w:rsidRDefault="00B95F9B" w:rsidP="0057709F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הדת האזרחית החדשה מדברת על כך שאנחנו דחקנו ערבים החוצה.</w:t>
      </w:r>
    </w:p>
    <w:p w:rsidR="00B95F9B" w:rsidRDefault="00B95F9B" w:rsidP="0057709F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הדת האזרחית החדשה מדברת על </w:t>
      </w:r>
      <w:proofErr w:type="spellStart"/>
      <w:r>
        <w:rPr>
          <w:rFonts w:cs="David" w:hint="cs"/>
          <w:sz w:val="28"/>
          <w:szCs w:val="28"/>
          <w:rtl/>
        </w:rPr>
        <w:t>נצחון</w:t>
      </w:r>
      <w:proofErr w:type="spellEnd"/>
      <w:r>
        <w:rPr>
          <w:rFonts w:cs="David" w:hint="cs"/>
          <w:sz w:val="28"/>
          <w:szCs w:val="28"/>
          <w:rtl/>
        </w:rPr>
        <w:t xml:space="preserve"> הישראלים במאבק ועל אחריות של הישראלים לגורל הפליטים שעזבו.</w:t>
      </w:r>
    </w:p>
    <w:p w:rsidR="00B95F9B" w:rsidRDefault="00B95F9B" w:rsidP="0057709F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חה"כ עינת </w:t>
      </w:r>
      <w:proofErr w:type="spellStart"/>
      <w:r>
        <w:rPr>
          <w:rFonts w:cs="David" w:hint="cs"/>
          <w:sz w:val="28"/>
          <w:szCs w:val="28"/>
          <w:rtl/>
        </w:rPr>
        <w:t>וילף</w:t>
      </w:r>
      <w:proofErr w:type="spellEnd"/>
      <w:r>
        <w:rPr>
          <w:rFonts w:cs="David" w:hint="cs"/>
          <w:sz w:val="28"/>
          <w:szCs w:val="28"/>
          <w:rtl/>
        </w:rPr>
        <w:t xml:space="preserve"> (לשעבר במפלגת העבודה)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"בעקבות הסכם אוסלו הארץ הוצפה מותגים חדשים מכל העולם".</w:t>
      </w:r>
    </w:p>
    <w:p w:rsidR="00B95F9B" w:rsidRDefault="00B95F9B" w:rsidP="0057709F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נאום רבין: "די לדמעות ולדם".</w:t>
      </w:r>
    </w:p>
    <w:p w:rsidR="00B95F9B" w:rsidRDefault="00551BB4" w:rsidP="0057709F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מרץ 1995 רבין מגיע לאזכרה </w:t>
      </w:r>
      <w:proofErr w:type="spellStart"/>
      <w:r>
        <w:rPr>
          <w:rFonts w:cs="David" w:hint="cs"/>
          <w:sz w:val="28"/>
          <w:szCs w:val="28"/>
          <w:rtl/>
        </w:rPr>
        <w:t>לטרומפלדור</w:t>
      </w:r>
      <w:proofErr w:type="spellEnd"/>
      <w:r>
        <w:rPr>
          <w:rFonts w:cs="David" w:hint="cs"/>
          <w:sz w:val="28"/>
          <w:szCs w:val="28"/>
          <w:rtl/>
        </w:rPr>
        <w:t xml:space="preserve">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"טוב לחיות בעד ארצנו... נילחם על השלום".</w:t>
      </w:r>
    </w:p>
    <w:p w:rsidR="00551BB4" w:rsidRDefault="002B6BE3" w:rsidP="0057709F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גם למאמיני הדת החדשה יש מסירות מוחלטת.</w:t>
      </w:r>
    </w:p>
    <w:p w:rsidR="002B6BE3" w:rsidRDefault="002B6BE3" w:rsidP="00F852EB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רצח רבין מביא את הקרבן האולטימטיבי.</w:t>
      </w:r>
    </w:p>
    <w:p w:rsidR="002B6BE3" w:rsidRDefault="002B6BE3" w:rsidP="00F852EB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"עותק משיר השלום ספוג בדם של רבין"</w:t>
      </w:r>
    </w:p>
    <w:p w:rsidR="002B6BE3" w:rsidRDefault="002B6BE3" w:rsidP="00F852EB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יצחק מזכיר לנו את עקדת יצחק.</w:t>
      </w:r>
    </w:p>
    <w:p w:rsidR="002B6BE3" w:rsidRDefault="009B4E6B" w:rsidP="00F852EB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בדת האזרחית החדשה אנחנו משתמשים במינוח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"קורבנות השלום".</w:t>
      </w:r>
    </w:p>
    <w:p w:rsidR="009B4E6B" w:rsidRDefault="009B4E6B" w:rsidP="00F852EB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מבססים גם כאן טקסים שמקורם בהיסטוריה היהודית.</w:t>
      </w:r>
    </w:p>
    <w:p w:rsidR="009B4E6B" w:rsidRDefault="007B79C0" w:rsidP="00F852EB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יש שירים וטקסים שמאדירים את החשיבות של השלום.</w:t>
      </w:r>
    </w:p>
    <w:p w:rsidR="007B79C0" w:rsidRDefault="003A0FF2" w:rsidP="00F852EB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הסוכנים והמוסדות של הדת האזרחית החדשה:</w:t>
      </w:r>
    </w:p>
    <w:p w:rsidR="003A0FF2" w:rsidRDefault="003A0FF2" w:rsidP="00F852EB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ממסד ממשלתי (לא נבחר), החברה האזרחית, האקדמיה, התקשורת, גורמים בחו"ל, בית המשפט העליון, האקדמיה, התקשורת.</w:t>
      </w:r>
    </w:p>
    <w:p w:rsidR="003A0FF2" w:rsidRDefault="009F507A" w:rsidP="00F852EB">
      <w:pPr>
        <w:jc w:val="both"/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הכישלון האלקטורלי דחף את סוכני הדת האזרחית החדשה למוקדי השליטה החברתית שאינם נבחרים על ידי הציבור.</w:t>
      </w:r>
    </w:p>
    <w:p w:rsidR="005F4F96" w:rsidRPr="005F4F96" w:rsidRDefault="00CB7CF9" w:rsidP="00147E31">
      <w:pPr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אחד הנדבכים המשמעותיים של הדת הישראלית החדשה היא הקרן החדשה לישראל.</w:t>
      </w:r>
      <w:bookmarkStart w:id="0" w:name="_GoBack"/>
      <w:bookmarkEnd w:id="0"/>
    </w:p>
    <w:sectPr w:rsidR="005F4F96" w:rsidRPr="005F4F96" w:rsidSect="00023C22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2D4" w:rsidRDefault="006162D4" w:rsidP="009601F7">
      <w:pPr>
        <w:spacing w:after="0" w:line="240" w:lineRule="auto"/>
      </w:pPr>
      <w:r>
        <w:separator/>
      </w:r>
    </w:p>
  </w:endnote>
  <w:endnote w:type="continuationSeparator" w:id="0">
    <w:p w:rsidR="006162D4" w:rsidRDefault="006162D4" w:rsidP="00960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1604003284"/>
      <w:docPartObj>
        <w:docPartGallery w:val="Page Numbers (Bottom of Page)"/>
        <w:docPartUnique/>
      </w:docPartObj>
    </w:sdtPr>
    <w:sdtEndPr>
      <w:rPr>
        <w:cs/>
      </w:rPr>
    </w:sdtEndPr>
    <w:sdtContent>
      <w:p w:rsidR="009601F7" w:rsidRDefault="009601F7">
        <w:pPr>
          <w:pStyle w:val="a7"/>
          <w:jc w:val="center"/>
          <w:rPr>
            <w:cs/>
          </w:rPr>
        </w:pPr>
        <w:r>
          <w:fldChar w:fldCharType="begin"/>
        </w:r>
        <w:r>
          <w:rPr>
            <w:cs/>
          </w:rPr>
          <w:instrText>PAGE   \* MERGEFORMAT</w:instrText>
        </w:r>
        <w:r>
          <w:fldChar w:fldCharType="separate"/>
        </w:r>
        <w:r w:rsidR="00147E31" w:rsidRPr="00147E31">
          <w:rPr>
            <w:noProof/>
            <w:rtl/>
            <w:lang w:val="he-IL"/>
          </w:rPr>
          <w:t>6</w:t>
        </w:r>
        <w:r>
          <w:fldChar w:fldCharType="end"/>
        </w:r>
      </w:p>
    </w:sdtContent>
  </w:sdt>
  <w:p w:rsidR="009601F7" w:rsidRDefault="009601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2D4" w:rsidRDefault="006162D4" w:rsidP="009601F7">
      <w:pPr>
        <w:spacing w:after="0" w:line="240" w:lineRule="auto"/>
      </w:pPr>
      <w:r>
        <w:separator/>
      </w:r>
    </w:p>
  </w:footnote>
  <w:footnote w:type="continuationSeparator" w:id="0">
    <w:p w:rsidR="006162D4" w:rsidRDefault="006162D4" w:rsidP="00960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10EAA"/>
    <w:multiLevelType w:val="hybridMultilevel"/>
    <w:tmpl w:val="6158D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BA9"/>
    <w:rsid w:val="00023C22"/>
    <w:rsid w:val="00035205"/>
    <w:rsid w:val="0004031D"/>
    <w:rsid w:val="00052010"/>
    <w:rsid w:val="000875D6"/>
    <w:rsid w:val="000A763C"/>
    <w:rsid w:val="000C3793"/>
    <w:rsid w:val="000F5FCF"/>
    <w:rsid w:val="00147E31"/>
    <w:rsid w:val="002158F1"/>
    <w:rsid w:val="00261FA0"/>
    <w:rsid w:val="002B6BE3"/>
    <w:rsid w:val="00325AE9"/>
    <w:rsid w:val="0034100F"/>
    <w:rsid w:val="0034359F"/>
    <w:rsid w:val="003A0FF2"/>
    <w:rsid w:val="004201EB"/>
    <w:rsid w:val="004F3AA4"/>
    <w:rsid w:val="004F6066"/>
    <w:rsid w:val="00551BB4"/>
    <w:rsid w:val="00553541"/>
    <w:rsid w:val="00562BF7"/>
    <w:rsid w:val="0057709F"/>
    <w:rsid w:val="005B22C1"/>
    <w:rsid w:val="005F4F96"/>
    <w:rsid w:val="00600821"/>
    <w:rsid w:val="006162D4"/>
    <w:rsid w:val="006B2EED"/>
    <w:rsid w:val="007161DA"/>
    <w:rsid w:val="007B79C0"/>
    <w:rsid w:val="007F3DC4"/>
    <w:rsid w:val="00856A46"/>
    <w:rsid w:val="00895BF5"/>
    <w:rsid w:val="008B2A74"/>
    <w:rsid w:val="009231A1"/>
    <w:rsid w:val="009263ED"/>
    <w:rsid w:val="009601F7"/>
    <w:rsid w:val="009B4E6B"/>
    <w:rsid w:val="009B7BAE"/>
    <w:rsid w:val="009D15C3"/>
    <w:rsid w:val="009F507A"/>
    <w:rsid w:val="00A9382A"/>
    <w:rsid w:val="00B043F3"/>
    <w:rsid w:val="00B86A77"/>
    <w:rsid w:val="00B95F9B"/>
    <w:rsid w:val="00BF5BA9"/>
    <w:rsid w:val="00C01D35"/>
    <w:rsid w:val="00C11384"/>
    <w:rsid w:val="00C80792"/>
    <w:rsid w:val="00CA207A"/>
    <w:rsid w:val="00CB7CF9"/>
    <w:rsid w:val="00D541C0"/>
    <w:rsid w:val="00D60D5C"/>
    <w:rsid w:val="00E37A82"/>
    <w:rsid w:val="00F852EB"/>
    <w:rsid w:val="00F9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488E2F-DBAC-4B2F-A798-3C4B9E5B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37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956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601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9601F7"/>
  </w:style>
  <w:style w:type="paragraph" w:styleId="a7">
    <w:name w:val="footer"/>
    <w:basedOn w:val="a"/>
    <w:link w:val="a8"/>
    <w:uiPriority w:val="99"/>
    <w:unhideWhenUsed/>
    <w:rsid w:val="009601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960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1336</Words>
  <Characters>6684</Characters>
  <Application>Microsoft Office Word</Application>
  <DocSecurity>0</DocSecurity>
  <Lines>55</Lines>
  <Paragraphs>16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MABAL</dc:creator>
  <cp:keywords/>
  <dc:description/>
  <cp:lastModifiedBy>MABAL</cp:lastModifiedBy>
  <cp:revision>50</cp:revision>
  <dcterms:created xsi:type="dcterms:W3CDTF">2016-11-10T06:32:00Z</dcterms:created>
  <dcterms:modified xsi:type="dcterms:W3CDTF">2016-11-10T10:03:00Z</dcterms:modified>
</cp:coreProperties>
</file>