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BC703" w14:textId="17FD3254" w:rsidR="00083CC9" w:rsidRPr="006E0DD0" w:rsidRDefault="00083CC9" w:rsidP="006E0DD0">
      <w:pPr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6E0DD0">
        <w:rPr>
          <w:rFonts w:asciiTheme="minorBidi" w:hAnsiTheme="minorBidi"/>
          <w:rtl/>
        </w:rPr>
        <w:t xml:space="preserve">הנדון: </w:t>
      </w:r>
      <w:r w:rsidRPr="006E0DD0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סיכום "פנימיה" למערכת מעל"ה- </w:t>
      </w:r>
      <w:r w:rsidR="006E0DD0">
        <w:rPr>
          <w:rFonts w:asciiTheme="minorBidi" w:hAnsiTheme="minorBidi"/>
          <w:b/>
          <w:bCs/>
          <w:sz w:val="24"/>
          <w:szCs w:val="24"/>
          <w:u w:val="single"/>
        </w:rPr>
        <w:t>+</w:t>
      </w:r>
      <w:r w:rsidR="00324593" w:rsidRPr="006E0DD0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="00D40587" w:rsidRPr="006E0DD0">
        <w:rPr>
          <w:rFonts w:asciiTheme="minorBidi" w:hAnsiTheme="minorBidi"/>
          <w:b/>
          <w:bCs/>
          <w:sz w:val="24"/>
          <w:szCs w:val="24"/>
          <w:u w:val="single"/>
        </w:rPr>
        <w:t>4</w:t>
      </w:r>
      <w:r w:rsidR="00324593" w:rsidRPr="006E0DD0">
        <w:rPr>
          <w:rFonts w:asciiTheme="minorBidi" w:hAnsiTheme="minorBidi"/>
          <w:b/>
          <w:bCs/>
          <w:sz w:val="24"/>
          <w:szCs w:val="24"/>
          <w:u w:val="single"/>
        </w:rPr>
        <w:t>.02.2015</w:t>
      </w:r>
      <w:r w:rsidR="006D4ABA" w:rsidRPr="006E0DD0">
        <w:rPr>
          <w:rFonts w:asciiTheme="minorBidi" w:hAnsiTheme="minorBidi"/>
          <w:b/>
          <w:bCs/>
          <w:sz w:val="24"/>
          <w:szCs w:val="24"/>
          <w:u w:val="single"/>
          <w:rtl/>
        </w:rPr>
        <w:t>2015</w:t>
      </w:r>
      <w:r w:rsidR="006E0DD0">
        <w:rPr>
          <w:rFonts w:asciiTheme="minorBidi" w:hAnsiTheme="minorBidi"/>
          <w:b/>
          <w:bCs/>
          <w:sz w:val="24"/>
          <w:szCs w:val="24"/>
          <w:u w:val="single"/>
        </w:rPr>
        <w:t>05.02.</w:t>
      </w:r>
    </w:p>
    <w:p w14:paraId="164DF7AC" w14:textId="77777777" w:rsidR="00083CC9" w:rsidRPr="006E0DD0" w:rsidRDefault="00083CC9" w:rsidP="00083CC9">
      <w:pPr>
        <w:rPr>
          <w:rFonts w:asciiTheme="minorBidi" w:hAnsiTheme="minorBidi"/>
          <w:sz w:val="24"/>
          <w:szCs w:val="24"/>
          <w:rtl/>
        </w:rPr>
      </w:pPr>
    </w:p>
    <w:p w14:paraId="6DFBDCFF" w14:textId="6F8E7F1A" w:rsidR="00083CC9" w:rsidRPr="006E0DD0" w:rsidRDefault="00083CC9" w:rsidP="006D4ABA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 xml:space="preserve">בתאריך ה- </w:t>
      </w:r>
      <w:r w:rsidR="00324593" w:rsidRPr="006E0DD0">
        <w:rPr>
          <w:rFonts w:asciiTheme="minorBidi" w:hAnsiTheme="minorBidi"/>
          <w:sz w:val="24"/>
          <w:szCs w:val="24"/>
        </w:rPr>
        <w:t xml:space="preserve"> 0</w:t>
      </w:r>
      <w:r w:rsidR="00D40587" w:rsidRPr="006E0DD0">
        <w:rPr>
          <w:rFonts w:asciiTheme="minorBidi" w:hAnsiTheme="minorBidi"/>
          <w:sz w:val="24"/>
          <w:szCs w:val="24"/>
        </w:rPr>
        <w:t>4</w:t>
      </w:r>
      <w:r w:rsidR="00324593" w:rsidRPr="006E0DD0">
        <w:rPr>
          <w:rFonts w:asciiTheme="minorBidi" w:hAnsiTheme="minorBidi"/>
          <w:sz w:val="24"/>
          <w:szCs w:val="24"/>
        </w:rPr>
        <w:t>.02.2015</w:t>
      </w:r>
      <w:r w:rsidR="006D4ABA" w:rsidRPr="006E0DD0">
        <w:rPr>
          <w:rFonts w:asciiTheme="minorBidi" w:hAnsiTheme="minorBidi"/>
          <w:sz w:val="24"/>
          <w:szCs w:val="24"/>
          <w:rtl/>
        </w:rPr>
        <w:t xml:space="preserve">וה05.02.2015 </w:t>
      </w:r>
      <w:r w:rsidRPr="006E0DD0">
        <w:rPr>
          <w:rFonts w:asciiTheme="minorBidi" w:hAnsiTheme="minorBidi"/>
          <w:sz w:val="24"/>
          <w:szCs w:val="24"/>
          <w:rtl/>
        </w:rPr>
        <w:t xml:space="preserve">התקיימה "פנימיה" למערכת מעל"ה, כהכנה לסקר </w:t>
      </w:r>
      <w:r w:rsidRPr="006E0DD0">
        <w:rPr>
          <w:rFonts w:asciiTheme="minorBidi" w:hAnsiTheme="minorBidi"/>
          <w:sz w:val="24"/>
          <w:szCs w:val="24"/>
        </w:rPr>
        <w:t>PDR/CDR</w:t>
      </w:r>
      <w:r w:rsidR="006D4ABA" w:rsidRPr="006E0DD0">
        <w:rPr>
          <w:rFonts w:asciiTheme="minorBidi" w:hAnsiTheme="minorBidi"/>
          <w:sz w:val="24"/>
          <w:szCs w:val="24"/>
          <w:rtl/>
        </w:rPr>
        <w:t xml:space="preserve"> אשר צפוי להתקיים בתחילת חודש מרץ 2015</w:t>
      </w:r>
      <w:r w:rsidRPr="006E0DD0">
        <w:rPr>
          <w:rFonts w:asciiTheme="minorBidi" w:hAnsiTheme="minorBidi"/>
          <w:sz w:val="24"/>
          <w:szCs w:val="24"/>
          <w:rtl/>
        </w:rPr>
        <w:t xml:space="preserve">. </w:t>
      </w:r>
    </w:p>
    <w:p w14:paraId="74E98C64" w14:textId="77777777" w:rsidR="00083CC9" w:rsidRPr="006E0DD0" w:rsidRDefault="00083CC9" w:rsidP="00083CC9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 xml:space="preserve">הפנימיה התקיימה במשרדי חב' בריטניקה, הספק הזוכה, ובהשתתפות: </w:t>
      </w:r>
    </w:p>
    <w:p w14:paraId="2FCFDB8F" w14:textId="5B08A8AE" w:rsidR="00083CC9" w:rsidRPr="006E0DD0" w:rsidRDefault="5B08A8AE" w:rsidP="00083CC9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>נציגי אמל"ח מוביל – אט"ל, קרית ההדרכה</w:t>
      </w:r>
    </w:p>
    <w:p w14:paraId="0F974E3C" w14:textId="524F009E" w:rsidR="00625129" w:rsidRPr="006E0DD0" w:rsidRDefault="00625129" w:rsidP="00D40587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>נציגי הלקוחות – משתמשים מובילים –</w:t>
      </w:r>
      <w:r w:rsidR="00D40587" w:rsidRPr="006E0DD0">
        <w:rPr>
          <w:rFonts w:asciiTheme="minorBidi" w:hAnsiTheme="minorBidi"/>
          <w:sz w:val="24"/>
          <w:szCs w:val="24"/>
        </w:rPr>
        <w:t xml:space="preserve"> </w:t>
      </w:r>
      <w:r w:rsidRPr="006E0DD0">
        <w:rPr>
          <w:rFonts w:asciiTheme="minorBidi" w:hAnsiTheme="minorBidi"/>
          <w:sz w:val="24"/>
          <w:szCs w:val="24"/>
          <w:rtl/>
        </w:rPr>
        <w:t>קרית ההדרכה</w:t>
      </w:r>
    </w:p>
    <w:p w14:paraId="3E8FC184" w14:textId="4E56821C" w:rsidR="00625129" w:rsidRPr="006E0DD0" w:rsidRDefault="00625129" w:rsidP="00202F81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 xml:space="preserve">נציגי </w:t>
      </w:r>
      <w:r w:rsidR="00202F81" w:rsidRPr="006E0DD0">
        <w:rPr>
          <w:rFonts w:asciiTheme="minorBidi" w:hAnsiTheme="minorBidi"/>
          <w:sz w:val="24"/>
          <w:szCs w:val="24"/>
          <w:rtl/>
        </w:rPr>
        <w:t>הלקוחות</w:t>
      </w:r>
      <w:r w:rsidRPr="006E0DD0">
        <w:rPr>
          <w:rFonts w:asciiTheme="minorBidi" w:hAnsiTheme="minorBidi"/>
          <w:sz w:val="24"/>
          <w:szCs w:val="24"/>
          <w:rtl/>
        </w:rPr>
        <w:t xml:space="preserve"> מזרוע היבשה</w:t>
      </w:r>
    </w:p>
    <w:p w14:paraId="093F0051" w14:textId="1EED4B01" w:rsidR="00C602AE" w:rsidRPr="006E0DD0" w:rsidRDefault="5B08A8AE" w:rsidP="00083CC9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>נציגי הקפ"ט – מצפ"ן</w:t>
      </w:r>
    </w:p>
    <w:p w14:paraId="4CF064EB" w14:textId="7A2C5F78" w:rsidR="00A63E56" w:rsidRPr="006E0DD0" w:rsidRDefault="00A63E56" w:rsidP="00625129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>מטרת הפנימייה היא מעבר על כלל ההערות של המשתמשים למסמכי האפיון לקראת הכנה לסקר ה</w:t>
      </w:r>
      <w:r w:rsidRPr="006E0DD0">
        <w:rPr>
          <w:rFonts w:asciiTheme="minorBidi" w:hAnsiTheme="minorBidi"/>
          <w:sz w:val="24"/>
          <w:szCs w:val="24"/>
        </w:rPr>
        <w:t>CDR</w:t>
      </w:r>
      <w:r w:rsidRPr="006E0DD0">
        <w:rPr>
          <w:rFonts w:asciiTheme="minorBidi" w:hAnsiTheme="minorBidi"/>
          <w:sz w:val="24"/>
          <w:szCs w:val="24"/>
          <w:rtl/>
        </w:rPr>
        <w:t>+</w:t>
      </w:r>
      <w:r w:rsidRPr="006E0DD0">
        <w:rPr>
          <w:rFonts w:asciiTheme="minorBidi" w:hAnsiTheme="minorBidi"/>
          <w:sz w:val="24"/>
          <w:szCs w:val="24"/>
        </w:rPr>
        <w:t>PDR</w:t>
      </w:r>
      <w:r w:rsidRPr="006E0DD0">
        <w:rPr>
          <w:rFonts w:asciiTheme="minorBidi" w:hAnsiTheme="minorBidi"/>
          <w:sz w:val="24"/>
          <w:szCs w:val="24"/>
          <w:rtl/>
        </w:rPr>
        <w:t xml:space="preserve"> למעט:</w:t>
      </w:r>
    </w:p>
    <w:p w14:paraId="5221EA75" w14:textId="1B5D7721" w:rsidR="00A63E56" w:rsidRPr="006E0DD0" w:rsidRDefault="00A63E56" w:rsidP="00A63E56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>הערות שציינו "הרחבות" חדשות לתכולות המכרז ואינן מאושרות ומתואמות בשלב זה מול הקפ"ט ומול מנה"ר.</w:t>
      </w:r>
    </w:p>
    <w:p w14:paraId="559952C1" w14:textId="68ECBB0B" w:rsidR="0035245E" w:rsidRPr="006E0DD0" w:rsidRDefault="00A63E56" w:rsidP="0035245E">
      <w:pPr>
        <w:pStyle w:val="ListParagraph"/>
        <w:numPr>
          <w:ilvl w:val="1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 xml:space="preserve">הערות שמופו על </w:t>
      </w:r>
      <w:r w:rsidR="002065BD" w:rsidRPr="006E0DD0">
        <w:rPr>
          <w:rFonts w:asciiTheme="minorBidi" w:hAnsiTheme="minorBidi"/>
          <w:sz w:val="24"/>
          <w:szCs w:val="24"/>
          <w:rtl/>
        </w:rPr>
        <w:t>ידי החברה כתיקונים פשוטים במסמך האפיון והם ייתוקנו וישוקפו במסמכי האפיון שיועברו ב15/02/2015</w:t>
      </w:r>
      <w:r w:rsidR="0035245E" w:rsidRPr="006E0DD0">
        <w:rPr>
          <w:rFonts w:asciiTheme="minorBidi" w:hAnsiTheme="minorBidi"/>
          <w:sz w:val="24"/>
          <w:szCs w:val="24"/>
          <w:rtl/>
        </w:rPr>
        <w:t>.</w:t>
      </w:r>
    </w:p>
    <w:p w14:paraId="6B6244AA" w14:textId="77777777" w:rsidR="00C602AE" w:rsidRPr="006E0DD0" w:rsidRDefault="00C602AE" w:rsidP="00625129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rtl/>
        </w:rPr>
        <w:t xml:space="preserve">הסיכום שלהלן מהווה סיכום ביניים. סיכום מקביל ייצא מטעם החברה ומטעם הקפ"ט ביום האחרון של הפנימיה. </w:t>
      </w:r>
    </w:p>
    <w:p w14:paraId="49DAFA68" w14:textId="0F133FCF" w:rsidR="00C602AE" w:rsidRPr="006E0DD0" w:rsidRDefault="00C602AE" w:rsidP="00D40587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6E0DD0">
        <w:rPr>
          <w:rFonts w:asciiTheme="minorBidi" w:hAnsiTheme="minorBidi"/>
          <w:sz w:val="24"/>
          <w:szCs w:val="24"/>
          <w:u w:val="single"/>
          <w:rtl/>
        </w:rPr>
        <w:t xml:space="preserve">להלן הנושאים שסוכמו בתאריך ה- </w:t>
      </w:r>
      <w:r w:rsidR="00324593" w:rsidRPr="006E0DD0">
        <w:rPr>
          <w:rFonts w:asciiTheme="minorBidi" w:hAnsiTheme="minorBidi"/>
          <w:sz w:val="24"/>
          <w:szCs w:val="24"/>
          <w:u w:val="single"/>
        </w:rPr>
        <w:t>0</w:t>
      </w:r>
      <w:r w:rsidR="00D40587" w:rsidRPr="006E0DD0">
        <w:rPr>
          <w:rFonts w:asciiTheme="minorBidi" w:hAnsiTheme="minorBidi"/>
          <w:sz w:val="24"/>
          <w:szCs w:val="24"/>
          <w:u w:val="single"/>
        </w:rPr>
        <w:t>4</w:t>
      </w:r>
      <w:r w:rsidR="00324593" w:rsidRPr="006E0DD0">
        <w:rPr>
          <w:rFonts w:asciiTheme="minorBidi" w:hAnsiTheme="minorBidi"/>
          <w:sz w:val="24"/>
          <w:szCs w:val="24"/>
          <w:u w:val="single"/>
        </w:rPr>
        <w:t>.02.2015</w:t>
      </w:r>
      <w:r w:rsidR="006D4ABA" w:rsidRPr="006E0DD0">
        <w:rPr>
          <w:rFonts w:asciiTheme="minorBidi" w:hAnsiTheme="minorBidi"/>
          <w:sz w:val="24"/>
          <w:szCs w:val="24"/>
          <w:u w:val="single"/>
          <w:rtl/>
        </w:rPr>
        <w:t>+05.02.2015</w:t>
      </w:r>
      <w:r w:rsidRPr="006E0DD0">
        <w:rPr>
          <w:rFonts w:asciiTheme="minorBidi" w:hAnsiTheme="minorBidi"/>
          <w:sz w:val="24"/>
          <w:szCs w:val="24"/>
          <w:rtl/>
        </w:rPr>
        <w:t xml:space="preserve"> כולל משימות רלוונטיות:  </w:t>
      </w:r>
    </w:p>
    <w:tbl>
      <w:tblPr>
        <w:tblStyle w:val="TableGrid"/>
        <w:bidiVisual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530"/>
        <w:gridCol w:w="864"/>
        <w:gridCol w:w="900"/>
        <w:gridCol w:w="2346"/>
        <w:gridCol w:w="1531"/>
        <w:gridCol w:w="1271"/>
      </w:tblGrid>
      <w:tr w:rsidR="00700B32" w:rsidRPr="006E0DD0" w14:paraId="56617C7B" w14:textId="77777777" w:rsidTr="001908C7">
        <w:trPr>
          <w:tblHeader/>
        </w:trPr>
        <w:tc>
          <w:tcPr>
            <w:tcW w:w="530" w:type="dxa"/>
          </w:tcPr>
          <w:p w14:paraId="21551DF3" w14:textId="77777777" w:rsidR="00C602AE" w:rsidRPr="006E0DD0" w:rsidRDefault="00C602A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מ</w:t>
            </w:r>
            <w:r w:rsidR="003C18CA"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ס'</w:t>
            </w:r>
          </w:p>
        </w:tc>
        <w:tc>
          <w:tcPr>
            <w:tcW w:w="864" w:type="dxa"/>
          </w:tcPr>
          <w:p w14:paraId="780D031C" w14:textId="77777777" w:rsidR="00C602AE" w:rsidRPr="006E0DD0" w:rsidRDefault="003C18CA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סעיפים</w:t>
            </w:r>
          </w:p>
        </w:tc>
        <w:tc>
          <w:tcPr>
            <w:tcW w:w="900" w:type="dxa"/>
          </w:tcPr>
          <w:p w14:paraId="6475945F" w14:textId="77777777" w:rsidR="00C602AE" w:rsidRPr="006E0DD0" w:rsidRDefault="00C602A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נושא </w:t>
            </w:r>
          </w:p>
        </w:tc>
        <w:tc>
          <w:tcPr>
            <w:tcW w:w="2346" w:type="dxa"/>
          </w:tcPr>
          <w:p w14:paraId="6A9B189B" w14:textId="77777777" w:rsidR="00C602AE" w:rsidRPr="006E0DD0" w:rsidRDefault="00C602A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סיכום</w:t>
            </w:r>
          </w:p>
        </w:tc>
        <w:tc>
          <w:tcPr>
            <w:tcW w:w="1531" w:type="dxa"/>
          </w:tcPr>
          <w:p w14:paraId="73B3DA1A" w14:textId="77777777" w:rsidR="00C602AE" w:rsidRPr="006E0DD0" w:rsidRDefault="00C602A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משימה</w:t>
            </w:r>
          </w:p>
        </w:tc>
        <w:tc>
          <w:tcPr>
            <w:tcW w:w="1271" w:type="dxa"/>
          </w:tcPr>
          <w:p w14:paraId="1D9075A4" w14:textId="77777777" w:rsidR="00C602AE" w:rsidRPr="006E0DD0" w:rsidRDefault="00C602A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אחריות ולו"ז</w:t>
            </w:r>
          </w:p>
        </w:tc>
      </w:tr>
      <w:tr w:rsidR="00D40587" w:rsidRPr="006E0DD0" w14:paraId="10DE0A1C" w14:textId="77777777" w:rsidTr="001908C7">
        <w:trPr>
          <w:tblHeader/>
        </w:trPr>
        <w:tc>
          <w:tcPr>
            <w:tcW w:w="530" w:type="dxa"/>
          </w:tcPr>
          <w:p w14:paraId="15320BC0" w14:textId="5F06FF87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1.</w:t>
            </w:r>
          </w:p>
        </w:tc>
        <w:tc>
          <w:tcPr>
            <w:tcW w:w="864" w:type="dxa"/>
          </w:tcPr>
          <w:p w14:paraId="3BF97D06" w14:textId="000D72AF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11.9.2</w:t>
            </w:r>
          </w:p>
        </w:tc>
        <w:tc>
          <w:tcPr>
            <w:tcW w:w="900" w:type="dxa"/>
          </w:tcPr>
          <w:p w14:paraId="6D3E1276" w14:textId="433C34DD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01573D6B" w14:textId="525D156E" w:rsidR="00D40587" w:rsidRPr="006E0DD0" w:rsidRDefault="002801F6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עץ הערכה נדרש לשקף את המרכבים/מדדים באחוזים.</w:t>
            </w:r>
          </w:p>
        </w:tc>
        <w:tc>
          <w:tcPr>
            <w:tcW w:w="1531" w:type="dxa"/>
          </w:tcPr>
          <w:p w14:paraId="0ADBF1CA" w14:textId="6B46092C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32D7838A" w14:textId="28233F74" w:rsidR="00D40587" w:rsidRPr="006E0DD0" w:rsidRDefault="009544D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40587" w:rsidRPr="006E0DD0" w14:paraId="07F77DA2" w14:textId="77777777" w:rsidTr="001908C7">
        <w:trPr>
          <w:tblHeader/>
        </w:trPr>
        <w:tc>
          <w:tcPr>
            <w:tcW w:w="530" w:type="dxa"/>
          </w:tcPr>
          <w:p w14:paraId="3CA87FD0" w14:textId="2A85D2A2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2.</w:t>
            </w:r>
          </w:p>
        </w:tc>
        <w:tc>
          <w:tcPr>
            <w:tcW w:w="864" w:type="dxa"/>
          </w:tcPr>
          <w:p w14:paraId="273C2362" w14:textId="54A6E1D2" w:rsidR="00D40587" w:rsidRPr="006E0DD0" w:rsidRDefault="00305AA6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</w:rPr>
              <w:t>11.9.2</w:t>
            </w:r>
          </w:p>
        </w:tc>
        <w:tc>
          <w:tcPr>
            <w:tcW w:w="900" w:type="dxa"/>
          </w:tcPr>
          <w:p w14:paraId="492631C1" w14:textId="1844991F" w:rsidR="00D40587" w:rsidRPr="006E0DD0" w:rsidRDefault="00305AA6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594F9A12" w14:textId="2EF10EA0" w:rsidR="00D40587" w:rsidRPr="006E0DD0" w:rsidRDefault="00F825A6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פרק 9 של הכנת הסגל יוזן כשדות טקסט שאינם דינאמיים</w:t>
            </w:r>
          </w:p>
        </w:tc>
        <w:tc>
          <w:tcPr>
            <w:tcW w:w="1531" w:type="dxa"/>
          </w:tcPr>
          <w:p w14:paraId="5DD68006" w14:textId="2DF7B124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08FA5E12" w14:textId="12537E5C" w:rsidR="00D40587" w:rsidRPr="006E0DD0" w:rsidRDefault="009544D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40587" w:rsidRPr="006E0DD0" w14:paraId="254C6487" w14:textId="77777777" w:rsidTr="001908C7">
        <w:trPr>
          <w:tblHeader/>
        </w:trPr>
        <w:tc>
          <w:tcPr>
            <w:tcW w:w="530" w:type="dxa"/>
          </w:tcPr>
          <w:p w14:paraId="416B70AF" w14:textId="6AEE5C9A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3.</w:t>
            </w:r>
          </w:p>
        </w:tc>
        <w:tc>
          <w:tcPr>
            <w:tcW w:w="864" w:type="dxa"/>
          </w:tcPr>
          <w:p w14:paraId="51CEC7E8" w14:textId="3936382A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11.9.2</w:t>
            </w:r>
          </w:p>
        </w:tc>
        <w:tc>
          <w:tcPr>
            <w:tcW w:w="900" w:type="dxa"/>
          </w:tcPr>
          <w:p w14:paraId="04D8036D" w14:textId="03E89432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6E080E8A" w14:textId="30AAADB3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שטחי אש לא מנוהלים בתוך מערכת ההדרכה וינוהל במערכת חיצונים של זרוע יבשה</w:t>
            </w:r>
          </w:p>
        </w:tc>
        <w:tc>
          <w:tcPr>
            <w:tcW w:w="1531" w:type="dxa"/>
          </w:tcPr>
          <w:p w14:paraId="4622A8D6" w14:textId="1ED67622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3AB3F861" w14:textId="247EC27B" w:rsidR="00D40587" w:rsidRPr="006E0DD0" w:rsidRDefault="009544D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40587" w:rsidRPr="006E0DD0" w14:paraId="22B89E45" w14:textId="77777777" w:rsidTr="001908C7">
        <w:trPr>
          <w:tblHeader/>
        </w:trPr>
        <w:tc>
          <w:tcPr>
            <w:tcW w:w="530" w:type="dxa"/>
          </w:tcPr>
          <w:p w14:paraId="7FC32030" w14:textId="55637249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4.</w:t>
            </w:r>
          </w:p>
        </w:tc>
        <w:tc>
          <w:tcPr>
            <w:tcW w:w="864" w:type="dxa"/>
          </w:tcPr>
          <w:p w14:paraId="7BB6DADA" w14:textId="78DADA7C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11.9.2</w:t>
            </w:r>
          </w:p>
        </w:tc>
        <w:tc>
          <w:tcPr>
            <w:tcW w:w="900" w:type="dxa"/>
          </w:tcPr>
          <w:p w14:paraId="30F6E27E" w14:textId="43E4A371" w:rsidR="00D40587" w:rsidRPr="006E0DD0" w:rsidRDefault="009544DE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0A5BDB03" w14:textId="1C4D4D32" w:rsidR="00D40587" w:rsidRPr="006E0DD0" w:rsidRDefault="00DB7A41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פרק 10 – פרק המשאבים, במקום הרשימות  והסעיפים שמוצגים בפורמט תוצג טבלה עם השדות מק"ט שם הציוד וכמות נדרשת ב</w:t>
            </w:r>
            <w:r w:rsidR="00F85D68" w:rsidRPr="006E0DD0">
              <w:rPr>
                <w:rFonts w:asciiTheme="minorBidi" w:hAnsiTheme="minorBidi"/>
                <w:sz w:val="20"/>
                <w:szCs w:val="20"/>
                <w:rtl/>
              </w:rPr>
              <w:t>קורס.</w:t>
            </w:r>
          </w:p>
        </w:tc>
        <w:tc>
          <w:tcPr>
            <w:tcW w:w="1531" w:type="dxa"/>
          </w:tcPr>
          <w:p w14:paraId="00EDB066" w14:textId="5C9748E9" w:rsidR="00D40587" w:rsidRPr="006E0DD0" w:rsidRDefault="00F85D68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3994F646" w14:textId="32D4F301" w:rsidR="00D40587" w:rsidRPr="006E0DD0" w:rsidRDefault="00F85D68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40587" w:rsidRPr="006E0DD0" w14:paraId="32F79474" w14:textId="77777777" w:rsidTr="001908C7">
        <w:trPr>
          <w:tblHeader/>
        </w:trPr>
        <w:tc>
          <w:tcPr>
            <w:tcW w:w="530" w:type="dxa"/>
          </w:tcPr>
          <w:p w14:paraId="6E21CF4D" w14:textId="63243B8D" w:rsidR="00D40587" w:rsidRPr="006E0DD0" w:rsidRDefault="00D4058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5.</w:t>
            </w:r>
          </w:p>
        </w:tc>
        <w:tc>
          <w:tcPr>
            <w:tcW w:w="864" w:type="dxa"/>
          </w:tcPr>
          <w:p w14:paraId="221AC246" w14:textId="1D2EB0AA" w:rsidR="00D40587" w:rsidRPr="006E0DD0" w:rsidRDefault="00397977" w:rsidP="00C602AE">
            <w:pPr>
              <w:rPr>
                <w:rFonts w:asciiTheme="minorBidi" w:hAnsiTheme="minorBidi"/>
                <w:sz w:val="20"/>
                <w:szCs w:val="20"/>
              </w:rPr>
            </w:pPr>
            <w:r w:rsidRPr="006E0DD0">
              <w:rPr>
                <w:rFonts w:asciiTheme="minorBidi" w:hAnsiTheme="minorBidi"/>
                <w:sz w:val="20"/>
                <w:szCs w:val="20"/>
              </w:rPr>
              <w:t>11.9.2</w:t>
            </w:r>
          </w:p>
        </w:tc>
        <w:tc>
          <w:tcPr>
            <w:tcW w:w="900" w:type="dxa"/>
          </w:tcPr>
          <w:p w14:paraId="779BB04C" w14:textId="0D2A192E" w:rsidR="00D40587" w:rsidRPr="006E0DD0" w:rsidRDefault="0039797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2AC74EA5" w14:textId="7E70A0B5" w:rsidR="00D40587" w:rsidRPr="006E0DD0" w:rsidRDefault="0039797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סעיף 5- יהיה חלק מהרשימה שצויינה בסעיף קודם</w:t>
            </w:r>
          </w:p>
        </w:tc>
        <w:tc>
          <w:tcPr>
            <w:tcW w:w="1531" w:type="dxa"/>
          </w:tcPr>
          <w:p w14:paraId="3B20CD4F" w14:textId="2314ACAA" w:rsidR="00D40587" w:rsidRPr="006E0DD0" w:rsidRDefault="0039797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74712078" w14:textId="6B30BD03" w:rsidR="00D40587" w:rsidRPr="006E0DD0" w:rsidRDefault="00397977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397977" w:rsidRPr="006E0DD0" w14:paraId="2744675C" w14:textId="77777777" w:rsidTr="001908C7">
        <w:trPr>
          <w:tblHeader/>
        </w:trPr>
        <w:tc>
          <w:tcPr>
            <w:tcW w:w="530" w:type="dxa"/>
          </w:tcPr>
          <w:p w14:paraId="5C1E6CD7" w14:textId="063E0161" w:rsidR="00397977" w:rsidRPr="006E0DD0" w:rsidRDefault="0039797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6.</w:t>
            </w:r>
          </w:p>
        </w:tc>
        <w:tc>
          <w:tcPr>
            <w:tcW w:w="864" w:type="dxa"/>
          </w:tcPr>
          <w:p w14:paraId="16424E19" w14:textId="13C78842" w:rsidR="00397977" w:rsidRPr="006E0DD0" w:rsidRDefault="00397977" w:rsidP="00C602AE">
            <w:pPr>
              <w:rPr>
                <w:rFonts w:asciiTheme="minorBidi" w:hAnsiTheme="minorBidi"/>
                <w:sz w:val="20"/>
                <w:szCs w:val="20"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11.9.2</w:t>
            </w:r>
          </w:p>
        </w:tc>
        <w:tc>
          <w:tcPr>
            <w:tcW w:w="900" w:type="dxa"/>
          </w:tcPr>
          <w:p w14:paraId="08BACE55" w14:textId="1E7AF809" w:rsidR="00397977" w:rsidRPr="006E0DD0" w:rsidRDefault="0039797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018A3DAB" w14:textId="5768F92B" w:rsidR="00397977" w:rsidRPr="006E0DD0" w:rsidRDefault="0056716A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מרצי חוץ ינוהלי כסוג משאב שיתווסף למערכת ברמת הקוד וינוהלי מאגרי מרצי חוץ להקצאה על ידי בעלי תפקידים רלוונטיים. בתיק היסוד תשוקף רשימת מרצי החוץ</w:t>
            </w:r>
          </w:p>
        </w:tc>
        <w:tc>
          <w:tcPr>
            <w:tcW w:w="1531" w:type="dxa"/>
          </w:tcPr>
          <w:p w14:paraId="2F6C71BC" w14:textId="712BBD63" w:rsidR="00397977" w:rsidRPr="006E0DD0" w:rsidRDefault="0056716A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6E53FE01" w14:textId="360D65D8" w:rsidR="00397977" w:rsidRPr="006E0DD0" w:rsidRDefault="0056716A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65FAD" w:rsidRPr="006E0DD0" w14:paraId="01FAF6E9" w14:textId="77777777" w:rsidTr="001908C7">
        <w:trPr>
          <w:tblHeader/>
        </w:trPr>
        <w:tc>
          <w:tcPr>
            <w:tcW w:w="530" w:type="dxa"/>
          </w:tcPr>
          <w:p w14:paraId="4C2F30F3" w14:textId="13DF0244" w:rsidR="00D65FAD" w:rsidRPr="006E0DD0" w:rsidRDefault="00D65FAD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7.</w:t>
            </w:r>
          </w:p>
        </w:tc>
        <w:tc>
          <w:tcPr>
            <w:tcW w:w="864" w:type="dxa"/>
          </w:tcPr>
          <w:p w14:paraId="4975B59D" w14:textId="20F67B8A" w:rsidR="00D65FAD" w:rsidRPr="006E0DD0" w:rsidRDefault="00D65FAD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11.9.2</w:t>
            </w:r>
          </w:p>
        </w:tc>
        <w:tc>
          <w:tcPr>
            <w:tcW w:w="900" w:type="dxa"/>
          </w:tcPr>
          <w:p w14:paraId="43C531FC" w14:textId="2AEE0EF6" w:rsidR="00D65FAD" w:rsidRPr="006E0DD0" w:rsidRDefault="00D65FAD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7F1B643D" w14:textId="1251063E" w:rsidR="00D65FAD" w:rsidRPr="006E0DD0" w:rsidRDefault="0019451B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נדרש לבדוק את פורמט תיק הבטיחות לקורס</w:t>
            </w:r>
            <w:r w:rsidR="003928BC"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3928BC"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פרק 11</w:t>
            </w:r>
          </w:p>
        </w:tc>
        <w:tc>
          <w:tcPr>
            <w:tcW w:w="1531" w:type="dxa"/>
          </w:tcPr>
          <w:p w14:paraId="58E1743D" w14:textId="02A61ADA" w:rsidR="00D65FAD" w:rsidRPr="006E0DD0" w:rsidRDefault="0049275C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5C354092" w14:textId="14790856" w:rsidR="00D65FAD" w:rsidRPr="006E0DD0" w:rsidRDefault="0019451B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משתמשי ז"י</w:t>
            </w:r>
          </w:p>
        </w:tc>
      </w:tr>
      <w:tr w:rsidR="0019451B" w:rsidRPr="006E0DD0" w14:paraId="65598097" w14:textId="77777777" w:rsidTr="001908C7">
        <w:trPr>
          <w:tblHeader/>
        </w:trPr>
        <w:tc>
          <w:tcPr>
            <w:tcW w:w="530" w:type="dxa"/>
          </w:tcPr>
          <w:p w14:paraId="25EFAB23" w14:textId="35A70B1B" w:rsidR="0019451B" w:rsidRPr="006E0DD0" w:rsidRDefault="0019451B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8.</w:t>
            </w:r>
          </w:p>
        </w:tc>
        <w:tc>
          <w:tcPr>
            <w:tcW w:w="864" w:type="dxa"/>
          </w:tcPr>
          <w:p w14:paraId="76851F80" w14:textId="2F84004E" w:rsidR="0019451B" w:rsidRPr="006E0DD0" w:rsidRDefault="0049275C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11.9.2</w:t>
            </w:r>
          </w:p>
        </w:tc>
        <w:tc>
          <w:tcPr>
            <w:tcW w:w="900" w:type="dxa"/>
          </w:tcPr>
          <w:p w14:paraId="6C165DC5" w14:textId="59689A2A" w:rsidR="0019451B" w:rsidRPr="006E0DD0" w:rsidRDefault="0049275C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תיק יסוד</w:t>
            </w:r>
          </w:p>
        </w:tc>
        <w:tc>
          <w:tcPr>
            <w:tcW w:w="2346" w:type="dxa"/>
          </w:tcPr>
          <w:p w14:paraId="31183A8A" w14:textId="55485085" w:rsidR="0019451B" w:rsidRPr="006E0DD0" w:rsidRDefault="0049275C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פרק מבחני הבטיחות נדרש להשלמה על ידי המשתמשים</w:t>
            </w:r>
            <w:r w:rsidR="003928BC"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3928BC"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פרק 11</w:t>
            </w:r>
          </w:p>
        </w:tc>
        <w:tc>
          <w:tcPr>
            <w:tcW w:w="1531" w:type="dxa"/>
          </w:tcPr>
          <w:p w14:paraId="098A903C" w14:textId="5245DE60" w:rsidR="0019451B" w:rsidRPr="006E0DD0" w:rsidRDefault="0049275C" w:rsidP="003928BC">
            <w:pPr>
              <w:tabs>
                <w:tab w:val="left" w:pos="1147"/>
              </w:tabs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  <w:r w:rsidR="003928BC" w:rsidRPr="006E0DD0">
              <w:rPr>
                <w:rFonts w:asciiTheme="minorBidi" w:hAnsiTheme="minorBidi"/>
                <w:sz w:val="20"/>
                <w:szCs w:val="20"/>
                <w:rtl/>
              </w:rPr>
              <w:tab/>
            </w:r>
          </w:p>
        </w:tc>
        <w:tc>
          <w:tcPr>
            <w:tcW w:w="1271" w:type="dxa"/>
          </w:tcPr>
          <w:p w14:paraId="23CC07F1" w14:textId="6CFAA214" w:rsidR="0019451B" w:rsidRPr="006E0DD0" w:rsidRDefault="0049275C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משתמשים</w:t>
            </w:r>
          </w:p>
        </w:tc>
      </w:tr>
      <w:tr w:rsidR="001908C7" w:rsidRPr="006E0DD0" w14:paraId="18707E3E" w14:textId="77777777" w:rsidTr="001908C7">
        <w:trPr>
          <w:tblHeader/>
        </w:trPr>
        <w:tc>
          <w:tcPr>
            <w:tcW w:w="530" w:type="dxa"/>
          </w:tcPr>
          <w:p w14:paraId="176B1086" w14:textId="2EA7CDF7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9.</w:t>
            </w:r>
          </w:p>
        </w:tc>
        <w:tc>
          <w:tcPr>
            <w:tcW w:w="864" w:type="dxa"/>
          </w:tcPr>
          <w:p w14:paraId="0165A905" w14:textId="7FCCE4A1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  <w:tc>
          <w:tcPr>
            <w:tcW w:w="900" w:type="dxa"/>
          </w:tcPr>
          <w:p w14:paraId="3411CB1B" w14:textId="33323511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ממשק משתמש</w:t>
            </w:r>
          </w:p>
        </w:tc>
        <w:tc>
          <w:tcPr>
            <w:tcW w:w="2346" w:type="dxa"/>
          </w:tcPr>
          <w:p w14:paraId="29A99DAF" w14:textId="1E2E7CD0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נושא ממשק המשתמש </w:t>
            </w:r>
            <w:r w:rsidR="00014A55" w:rsidRPr="006E0DD0">
              <w:rPr>
                <w:rFonts w:asciiTheme="minorBidi" w:hAnsiTheme="minorBidi"/>
                <w:sz w:val="20"/>
                <w:szCs w:val="20"/>
                <w:rtl/>
              </w:rPr>
              <w:t>סוכם ב</w:t>
            </w: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אחריותו של </w:t>
            </w:r>
            <w:r w:rsidR="00014A55" w:rsidRPr="006E0DD0">
              <w:rPr>
                <w:rFonts w:asciiTheme="minorBidi" w:hAnsiTheme="minorBidi"/>
                <w:sz w:val="20"/>
                <w:szCs w:val="20"/>
                <w:rtl/>
              </w:rPr>
              <w:t>הקפ"ט להגדרה איזה מענה יתקבל על ידי המערכת. חלק מהתכולות יידחו ליחידת מסירה</w:t>
            </w:r>
            <w:r w:rsidR="006D4ABA"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 שנייה על מנת שצה"ל יהיה יותר בשל לשינויים שנדרש לעשות ביחידת מסירה שנייה. חלק מהתכולות יקבלו מענה במסמכי האפיון ויוצגו יכולות המערכת שעומדות בתכולות. וחלק מהתכולות יוצג האפיון שנדרש לבחון.</w:t>
            </w:r>
          </w:p>
        </w:tc>
        <w:tc>
          <w:tcPr>
            <w:tcW w:w="1531" w:type="dxa"/>
          </w:tcPr>
          <w:p w14:paraId="6B12FD81" w14:textId="7876EB1C" w:rsidR="001908C7" w:rsidRPr="006E0DD0" w:rsidRDefault="006D4ABA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52942587" w14:textId="0526902E" w:rsidR="001908C7" w:rsidRPr="006E0DD0" w:rsidRDefault="006D4ABA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1908C7" w:rsidRPr="006E0DD0" w14:paraId="29AC779F" w14:textId="77777777" w:rsidTr="001908C7">
        <w:trPr>
          <w:tblHeader/>
        </w:trPr>
        <w:tc>
          <w:tcPr>
            <w:tcW w:w="530" w:type="dxa"/>
          </w:tcPr>
          <w:p w14:paraId="726D580C" w14:textId="5875E9B9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10.</w:t>
            </w:r>
          </w:p>
        </w:tc>
        <w:tc>
          <w:tcPr>
            <w:tcW w:w="864" w:type="dxa"/>
          </w:tcPr>
          <w:p w14:paraId="67D7B9B2" w14:textId="580A7238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900" w:type="dxa"/>
          </w:tcPr>
          <w:p w14:paraId="59FBCCE3" w14:textId="008A6027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יכולות כלליות</w:t>
            </w:r>
          </w:p>
        </w:tc>
        <w:tc>
          <w:tcPr>
            <w:tcW w:w="2346" w:type="dxa"/>
          </w:tcPr>
          <w:p w14:paraId="2BEFF788" w14:textId="4590F2F7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תמיכה בתקן </w:t>
            </w:r>
            <w:r w:rsidRPr="006E0DD0">
              <w:rPr>
                <w:rFonts w:asciiTheme="minorBidi" w:hAnsiTheme="minorBidi"/>
                <w:sz w:val="20"/>
                <w:szCs w:val="20"/>
              </w:rPr>
              <w:t xml:space="preserve">SCORM </w:t>
            </w: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 היא תכולה המתוכננת ליחידת מסירה שנייה, ייתכן שתכולה זו היא קריטית ליחידת מסירה ראשונה על מנת להעלות ולהריץ את הלומדות שמיוצרות בתקן </w:t>
            </w:r>
            <w:r w:rsidRPr="006E0DD0">
              <w:rPr>
                <w:rFonts w:asciiTheme="minorBidi" w:hAnsiTheme="minorBidi"/>
                <w:sz w:val="20"/>
                <w:szCs w:val="20"/>
              </w:rPr>
              <w:t>SCORM</w:t>
            </w: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1531" w:type="dxa"/>
          </w:tcPr>
          <w:p w14:paraId="2FF7F8CB" w14:textId="6A43FC20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נדרש לבחון הקדמה של יכולת זו ליחידת מסירה ראשונה</w:t>
            </w:r>
          </w:p>
        </w:tc>
        <w:tc>
          <w:tcPr>
            <w:tcW w:w="1271" w:type="dxa"/>
          </w:tcPr>
          <w:p w14:paraId="57105C29" w14:textId="2D9638D3" w:rsidR="001908C7" w:rsidRPr="006E0DD0" w:rsidRDefault="001908C7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קפ"ט+משתמשים</w:t>
            </w:r>
          </w:p>
        </w:tc>
      </w:tr>
      <w:tr w:rsidR="001908C7" w:rsidRPr="006E0DD0" w14:paraId="6BE78729" w14:textId="77777777" w:rsidTr="001908C7">
        <w:trPr>
          <w:tblHeader/>
        </w:trPr>
        <w:tc>
          <w:tcPr>
            <w:tcW w:w="530" w:type="dxa"/>
          </w:tcPr>
          <w:p w14:paraId="591E107F" w14:textId="2C39174C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11.</w:t>
            </w:r>
          </w:p>
        </w:tc>
        <w:tc>
          <w:tcPr>
            <w:tcW w:w="864" w:type="dxa"/>
          </w:tcPr>
          <w:p w14:paraId="716BBCD6" w14:textId="253F8B90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900" w:type="dxa"/>
          </w:tcPr>
          <w:p w14:paraId="4D3862BD" w14:textId="6DCE00F8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יכולות כלליות</w:t>
            </w:r>
          </w:p>
        </w:tc>
        <w:tc>
          <w:tcPr>
            <w:tcW w:w="2346" w:type="dxa"/>
          </w:tcPr>
          <w:p w14:paraId="0730D663" w14:textId="4CC9F031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נדרש לקיים פגישה עם מומחית ללמידה מתוקשבת על מנת לבחון את האפשרות לתמיכה של לומדות ה</w:t>
            </w:r>
            <w:r w:rsidRPr="006E0DD0">
              <w:rPr>
                <w:rFonts w:asciiTheme="minorBidi" w:hAnsiTheme="minorBidi"/>
                <w:sz w:val="20"/>
                <w:szCs w:val="20"/>
              </w:rPr>
              <w:t xml:space="preserve">SCORM </w:t>
            </w: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 בשלב זה</w:t>
            </w:r>
          </w:p>
        </w:tc>
        <w:tc>
          <w:tcPr>
            <w:tcW w:w="1531" w:type="dxa"/>
          </w:tcPr>
          <w:p w14:paraId="779D52C0" w14:textId="7A10586C" w:rsidR="001908C7" w:rsidRPr="006E0DD0" w:rsidRDefault="001908C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697C9831" w14:textId="601D1228" w:rsidR="001908C7" w:rsidRPr="006E0DD0" w:rsidRDefault="001908C7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1908C7" w:rsidRPr="006E0DD0" w14:paraId="317F6F66" w14:textId="77777777" w:rsidTr="001908C7">
        <w:trPr>
          <w:tblHeader/>
        </w:trPr>
        <w:tc>
          <w:tcPr>
            <w:tcW w:w="530" w:type="dxa"/>
          </w:tcPr>
          <w:p w14:paraId="1930E397" w14:textId="24FDF546" w:rsidR="001908C7" w:rsidRPr="006E0DD0" w:rsidRDefault="000F735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12.</w:t>
            </w:r>
          </w:p>
        </w:tc>
        <w:tc>
          <w:tcPr>
            <w:tcW w:w="864" w:type="dxa"/>
          </w:tcPr>
          <w:p w14:paraId="0397D035" w14:textId="3DB746BC" w:rsidR="001908C7" w:rsidRPr="006E0DD0" w:rsidRDefault="000F735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6.1.7</w:t>
            </w:r>
          </w:p>
        </w:tc>
        <w:tc>
          <w:tcPr>
            <w:tcW w:w="900" w:type="dxa"/>
          </w:tcPr>
          <w:p w14:paraId="721B2524" w14:textId="0F1201A3" w:rsidR="001908C7" w:rsidRPr="006E0DD0" w:rsidRDefault="000F735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מאפיינים לכל שאלה</w:t>
            </w:r>
          </w:p>
        </w:tc>
        <w:tc>
          <w:tcPr>
            <w:tcW w:w="2346" w:type="dxa"/>
          </w:tcPr>
          <w:p w14:paraId="166CD682" w14:textId="18A0661F" w:rsidR="001908C7" w:rsidRPr="006E0DD0" w:rsidRDefault="000F735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בסעיף זה נדרש לקבוע האם ימומש </w:t>
            </w:r>
            <w:r w:rsidRPr="006E0DD0">
              <w:rPr>
                <w:rFonts w:asciiTheme="minorBidi" w:hAnsiTheme="minorBidi"/>
                <w:sz w:val="20"/>
                <w:szCs w:val="20"/>
              </w:rPr>
              <w:t xml:space="preserve">METADATA </w:t>
            </w: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 לשאלות </w:t>
            </w:r>
            <w:r w:rsidR="00CC4295" w:rsidRPr="006E0DD0">
              <w:rPr>
                <w:rFonts w:asciiTheme="minorBidi" w:hAnsiTheme="minorBidi"/>
                <w:sz w:val="20"/>
                <w:szCs w:val="20"/>
                <w:rtl/>
              </w:rPr>
              <w:t>ביחידת מסירה ראשונה או ינתנו מאפיינים ספציפיים לשאלות וביחידת מסירה שנייה נקבל את היכולת הזו</w:t>
            </w:r>
          </w:p>
        </w:tc>
        <w:tc>
          <w:tcPr>
            <w:tcW w:w="1531" w:type="dxa"/>
          </w:tcPr>
          <w:p w14:paraId="686DF996" w14:textId="0129CF7D" w:rsidR="001908C7" w:rsidRPr="006E0DD0" w:rsidRDefault="00CC4295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המלצת בריטניקה לאור לו"ז</w:t>
            </w:r>
          </w:p>
        </w:tc>
        <w:tc>
          <w:tcPr>
            <w:tcW w:w="1271" w:type="dxa"/>
          </w:tcPr>
          <w:p w14:paraId="5E0CF0D1" w14:textId="3C09ACE7" w:rsidR="001908C7" w:rsidRPr="006E0DD0" w:rsidRDefault="00CC4295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בריטניקה</w:t>
            </w:r>
          </w:p>
        </w:tc>
      </w:tr>
      <w:tr w:rsidR="00CC4295" w:rsidRPr="006E0DD0" w14:paraId="145A9848" w14:textId="77777777" w:rsidTr="001908C7">
        <w:trPr>
          <w:tblHeader/>
        </w:trPr>
        <w:tc>
          <w:tcPr>
            <w:tcW w:w="530" w:type="dxa"/>
          </w:tcPr>
          <w:p w14:paraId="6D070698" w14:textId="7290C271" w:rsidR="00CC4295" w:rsidRPr="006E0DD0" w:rsidRDefault="00CC4295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13.</w:t>
            </w:r>
          </w:p>
        </w:tc>
        <w:tc>
          <w:tcPr>
            <w:tcW w:w="864" w:type="dxa"/>
          </w:tcPr>
          <w:p w14:paraId="4194D640" w14:textId="16C09632" w:rsidR="00CC4295" w:rsidRPr="006E0DD0" w:rsidRDefault="006D222F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6.1.8</w:t>
            </w:r>
          </w:p>
        </w:tc>
        <w:tc>
          <w:tcPr>
            <w:tcW w:w="900" w:type="dxa"/>
          </w:tcPr>
          <w:p w14:paraId="05EC37C9" w14:textId="70917B37" w:rsidR="00CC4295" w:rsidRPr="006E0DD0" w:rsidRDefault="006B5EF5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מאפיינים לכל שאלה</w:t>
            </w:r>
          </w:p>
        </w:tc>
        <w:tc>
          <w:tcPr>
            <w:tcW w:w="2346" w:type="dxa"/>
          </w:tcPr>
          <w:p w14:paraId="5224C806" w14:textId="698F1766" w:rsidR="00CC4295" w:rsidRPr="006E0DD0" w:rsidRDefault="006D222F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הצורך הוא באיגוד של שאלות לצורך תיקוף מבחנים והצגת תצוגה דינאמית של השאלות הפוטנציאליות למבחן.</w:t>
            </w:r>
          </w:p>
        </w:tc>
        <w:tc>
          <w:tcPr>
            <w:tcW w:w="1531" w:type="dxa"/>
          </w:tcPr>
          <w:p w14:paraId="681A7C3F" w14:textId="4D9901F0" w:rsidR="00CC4295" w:rsidRPr="006E0DD0" w:rsidRDefault="006D222F" w:rsidP="00C602AE">
            <w:pPr>
              <w:rPr>
                <w:rFonts w:asciiTheme="minorBidi" w:hAnsiTheme="minorBidi"/>
                <w:sz w:val="20"/>
                <w:szCs w:val="20"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נדרש לבחון פיתוח דו"ח</w:t>
            </w:r>
          </w:p>
        </w:tc>
        <w:tc>
          <w:tcPr>
            <w:tcW w:w="1271" w:type="dxa"/>
          </w:tcPr>
          <w:p w14:paraId="5B1D7692" w14:textId="77777777" w:rsidR="00CC4295" w:rsidRPr="006E0DD0" w:rsidRDefault="00CC4295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</w:tr>
      <w:tr w:rsidR="006B5EF5" w:rsidRPr="006E0DD0" w14:paraId="4ABFC28D" w14:textId="77777777" w:rsidTr="001908C7">
        <w:trPr>
          <w:tblHeader/>
        </w:trPr>
        <w:tc>
          <w:tcPr>
            <w:tcW w:w="530" w:type="dxa"/>
          </w:tcPr>
          <w:p w14:paraId="50BD8A0A" w14:textId="03AEEA43" w:rsidR="006B5EF5" w:rsidRPr="006E0DD0" w:rsidRDefault="006B5EF5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</w:rPr>
              <w:t>14</w:t>
            </w: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.</w:t>
            </w:r>
          </w:p>
        </w:tc>
        <w:tc>
          <w:tcPr>
            <w:tcW w:w="864" w:type="dxa"/>
          </w:tcPr>
          <w:p w14:paraId="12658644" w14:textId="37F8A006" w:rsidR="006B5EF5" w:rsidRPr="006E0DD0" w:rsidRDefault="007F0ED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6.2.1.4.2</w:t>
            </w:r>
          </w:p>
        </w:tc>
        <w:tc>
          <w:tcPr>
            <w:tcW w:w="900" w:type="dxa"/>
          </w:tcPr>
          <w:p w14:paraId="5BDC9001" w14:textId="56AC4DD0" w:rsidR="006B5EF5" w:rsidRPr="006E0DD0" w:rsidRDefault="007F0ED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חילול מבחנים</w:t>
            </w:r>
          </w:p>
        </w:tc>
        <w:tc>
          <w:tcPr>
            <w:tcW w:w="2346" w:type="dxa"/>
          </w:tcPr>
          <w:p w14:paraId="378D6422" w14:textId="4E088694" w:rsidR="006B5EF5" w:rsidRPr="006E0DD0" w:rsidRDefault="007F0ED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כרגע אין יכולת להגדיר משקל שונה במבחן לפי מאפיינים הנ"ל מהווה שו"ש ולא ידון ביחידת מסירה 1</w:t>
            </w:r>
          </w:p>
        </w:tc>
        <w:tc>
          <w:tcPr>
            <w:tcW w:w="1531" w:type="dxa"/>
          </w:tcPr>
          <w:p w14:paraId="46474A29" w14:textId="381FAC64" w:rsidR="006B5EF5" w:rsidRPr="006E0DD0" w:rsidRDefault="007F0ED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71" w:type="dxa"/>
          </w:tcPr>
          <w:p w14:paraId="37F4F09F" w14:textId="32253CE4" w:rsidR="006B5EF5" w:rsidRPr="006E0DD0" w:rsidRDefault="007F0ED7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7F0ED7" w:rsidRPr="006E0DD0" w14:paraId="7924C14A" w14:textId="77777777" w:rsidTr="001908C7">
        <w:trPr>
          <w:tblHeader/>
        </w:trPr>
        <w:tc>
          <w:tcPr>
            <w:tcW w:w="530" w:type="dxa"/>
          </w:tcPr>
          <w:p w14:paraId="2E7759C6" w14:textId="1218349D" w:rsidR="007F0ED7" w:rsidRPr="006E0DD0" w:rsidRDefault="007F0ED7" w:rsidP="00C602AE">
            <w:pPr>
              <w:rPr>
                <w:rFonts w:asciiTheme="minorBidi" w:hAnsiTheme="minorBidi"/>
                <w:sz w:val="20"/>
                <w:szCs w:val="20"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 xml:space="preserve">15. </w:t>
            </w:r>
          </w:p>
        </w:tc>
        <w:tc>
          <w:tcPr>
            <w:tcW w:w="864" w:type="dxa"/>
          </w:tcPr>
          <w:p w14:paraId="33BBCAE3" w14:textId="204DDC4B" w:rsidR="007F0ED7" w:rsidRPr="006E0DD0" w:rsidRDefault="001C75C9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6.2.1.4.2</w:t>
            </w:r>
          </w:p>
        </w:tc>
        <w:tc>
          <w:tcPr>
            <w:tcW w:w="900" w:type="dxa"/>
          </w:tcPr>
          <w:p w14:paraId="466324A8" w14:textId="368F6497" w:rsidR="007F0ED7" w:rsidRPr="006E0DD0" w:rsidRDefault="001C75C9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חילול מבחנים</w:t>
            </w:r>
          </w:p>
        </w:tc>
        <w:tc>
          <w:tcPr>
            <w:tcW w:w="2346" w:type="dxa"/>
          </w:tcPr>
          <w:p w14:paraId="648211BA" w14:textId="0C0043C9" w:rsidR="007F0ED7" w:rsidRPr="006E0DD0" w:rsidRDefault="001C75C9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יש לתקן את מסמל האפיון לחידוד נושא משקל/אחוזים לבניית מבחן</w:t>
            </w:r>
          </w:p>
        </w:tc>
        <w:tc>
          <w:tcPr>
            <w:tcW w:w="1531" w:type="dxa"/>
          </w:tcPr>
          <w:p w14:paraId="6CEEFE75" w14:textId="77777777" w:rsidR="007F0ED7" w:rsidRPr="006E0DD0" w:rsidRDefault="007F0ED7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1" w:type="dxa"/>
          </w:tcPr>
          <w:p w14:paraId="27A4D24E" w14:textId="013532A4" w:rsidR="007F0ED7" w:rsidRPr="006E0DD0" w:rsidRDefault="001C75C9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בריטניקה</w:t>
            </w:r>
          </w:p>
        </w:tc>
      </w:tr>
      <w:tr w:rsidR="001C75C9" w:rsidRPr="006E0DD0" w14:paraId="3C952B4A" w14:textId="77777777" w:rsidTr="001908C7">
        <w:trPr>
          <w:tblHeader/>
        </w:trPr>
        <w:tc>
          <w:tcPr>
            <w:tcW w:w="530" w:type="dxa"/>
          </w:tcPr>
          <w:p w14:paraId="3A75ABA4" w14:textId="41AA9C4F" w:rsidR="001C75C9" w:rsidRPr="006E0DD0" w:rsidRDefault="001C75C9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lastRenderedPageBreak/>
              <w:t>16.</w:t>
            </w:r>
          </w:p>
        </w:tc>
        <w:tc>
          <w:tcPr>
            <w:tcW w:w="864" w:type="dxa"/>
          </w:tcPr>
          <w:p w14:paraId="4F46836D" w14:textId="493B6827" w:rsidR="001C75C9" w:rsidRPr="006E0DD0" w:rsidRDefault="001C75C9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6.2.1.6.1</w:t>
            </w:r>
          </w:p>
        </w:tc>
        <w:tc>
          <w:tcPr>
            <w:tcW w:w="900" w:type="dxa"/>
          </w:tcPr>
          <w:p w14:paraId="5F2CC60F" w14:textId="22D98E53" w:rsidR="001C75C9" w:rsidRPr="006E0DD0" w:rsidRDefault="009315A8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תרגום לעברית</w:t>
            </w:r>
          </w:p>
        </w:tc>
        <w:tc>
          <w:tcPr>
            <w:tcW w:w="2346" w:type="dxa"/>
          </w:tcPr>
          <w:p w14:paraId="53B72901" w14:textId="22868DB5" w:rsidR="001C75C9" w:rsidRPr="006E0DD0" w:rsidRDefault="009315A8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צה"ל מבקש לדחות את הסעיף עד להבהרת הצורך של התכולה הנדרשת</w:t>
            </w:r>
          </w:p>
        </w:tc>
        <w:tc>
          <w:tcPr>
            <w:tcW w:w="1531" w:type="dxa"/>
          </w:tcPr>
          <w:p w14:paraId="34ACF95C" w14:textId="5457CC0B" w:rsidR="001C75C9" w:rsidRPr="006E0DD0" w:rsidRDefault="009315A8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להעביר למנהר + לאשר מול משתמשים מובילים</w:t>
            </w:r>
          </w:p>
        </w:tc>
        <w:tc>
          <w:tcPr>
            <w:tcW w:w="1271" w:type="dxa"/>
          </w:tcPr>
          <w:p w14:paraId="6AE70AC6" w14:textId="37C61BCD" w:rsidR="001C75C9" w:rsidRPr="006E0DD0" w:rsidRDefault="009315A8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בריטניקה +משתמשים</w:t>
            </w:r>
          </w:p>
        </w:tc>
      </w:tr>
      <w:tr w:rsidR="009315A8" w:rsidRPr="006E0DD0" w14:paraId="57C9EBF3" w14:textId="77777777" w:rsidTr="001908C7">
        <w:trPr>
          <w:tblHeader/>
        </w:trPr>
        <w:tc>
          <w:tcPr>
            <w:tcW w:w="530" w:type="dxa"/>
          </w:tcPr>
          <w:p w14:paraId="63DA7570" w14:textId="21E67E43" w:rsidR="009315A8" w:rsidRPr="006E0DD0" w:rsidRDefault="009315A8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6E0DD0">
              <w:rPr>
                <w:rFonts w:asciiTheme="minorBidi" w:hAnsiTheme="minorBidi"/>
                <w:sz w:val="20"/>
                <w:szCs w:val="20"/>
                <w:rtl/>
              </w:rPr>
              <w:t>17.</w:t>
            </w:r>
          </w:p>
        </w:tc>
        <w:tc>
          <w:tcPr>
            <w:tcW w:w="864" w:type="dxa"/>
          </w:tcPr>
          <w:p w14:paraId="4ED83F70" w14:textId="157B85F9" w:rsidR="009315A8" w:rsidRPr="006E0DD0" w:rsidRDefault="006E0DD0" w:rsidP="00C602AE">
            <w:pPr>
              <w:rPr>
                <w:rFonts w:asciiTheme="minorBidi" w:hAnsiTheme="minorBidi"/>
                <w:sz w:val="20"/>
                <w:szCs w:val="20"/>
              </w:rPr>
            </w:pPr>
            <w:r w:rsidRPr="006E0DD0">
              <w:rPr>
                <w:rFonts w:asciiTheme="minorBidi" w:hAnsiTheme="minorBidi"/>
                <w:sz w:val="20"/>
                <w:szCs w:val="20"/>
              </w:rPr>
              <w:t>6.13.1</w:t>
            </w:r>
          </w:p>
        </w:tc>
        <w:tc>
          <w:tcPr>
            <w:tcW w:w="900" w:type="dxa"/>
          </w:tcPr>
          <w:p w14:paraId="59068381" w14:textId="468FA1B4" w:rsidR="009315A8" w:rsidRPr="006E0DD0" w:rsidRDefault="006E0DD0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עץ הערכה למסגרת</w:t>
            </w:r>
          </w:p>
        </w:tc>
        <w:tc>
          <w:tcPr>
            <w:tcW w:w="2346" w:type="dxa"/>
          </w:tcPr>
          <w:p w14:paraId="69EFC134" w14:textId="10CD4FBB" w:rsidR="009315A8" w:rsidRPr="006E0DD0" w:rsidRDefault="006E0DD0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קיים סיכון בדחיית תכולת עץ הערכה למסגרת מאחר ואנו מאפיינים כרגע את יומן למסגרת והקמת מסגרות בסביבה</w:t>
            </w:r>
          </w:p>
        </w:tc>
        <w:tc>
          <w:tcPr>
            <w:tcW w:w="1531" w:type="dxa"/>
          </w:tcPr>
          <w:p w14:paraId="2DD3E3D3" w14:textId="4A343242" w:rsidR="009315A8" w:rsidRPr="006E0DD0" w:rsidRDefault="006E0DD0" w:rsidP="00C602A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נדרש לקבוע</w:t>
            </w:r>
            <w:r w:rsidR="00D40ADE">
              <w:rPr>
                <w:rFonts w:asciiTheme="minorBidi" w:hAnsiTheme="minorBidi" w:hint="cs"/>
                <w:sz w:val="20"/>
                <w:szCs w:val="20"/>
                <w:rtl/>
              </w:rPr>
              <w:t xml:space="preserve"> האם יש פתיחה של הסיכום של דחיית התכולה ולאפיין בכל זאת את הסעיף, בנוסף נדרש לבחון את הדחיפות של מימוש התכולה קריטית עכשיו</w:t>
            </w:r>
          </w:p>
        </w:tc>
        <w:tc>
          <w:tcPr>
            <w:tcW w:w="1271" w:type="dxa"/>
          </w:tcPr>
          <w:p w14:paraId="34D7D9C3" w14:textId="28C73E7C" w:rsidR="009315A8" w:rsidRPr="006E0DD0" w:rsidRDefault="00D40ADE" w:rsidP="00C602AE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משתמשים</w:t>
            </w:r>
          </w:p>
        </w:tc>
      </w:tr>
    </w:tbl>
    <w:p w14:paraId="40F47A1F" w14:textId="77777777" w:rsidR="00C602AE" w:rsidRPr="006E0DD0" w:rsidRDefault="00C602AE" w:rsidP="003C7480">
      <w:pPr>
        <w:ind w:firstLine="720"/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C602AE" w:rsidRPr="006E0DD0" w:rsidSect="002C28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35BF"/>
    <w:multiLevelType w:val="hybridMultilevel"/>
    <w:tmpl w:val="4A2E3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27E6B"/>
    <w:multiLevelType w:val="multilevel"/>
    <w:tmpl w:val="3A3A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82F11"/>
    <w:multiLevelType w:val="multilevel"/>
    <w:tmpl w:val="D072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C560C"/>
    <w:multiLevelType w:val="hybridMultilevel"/>
    <w:tmpl w:val="CC90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01C67"/>
    <w:multiLevelType w:val="hybridMultilevel"/>
    <w:tmpl w:val="C674C75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A241E"/>
    <w:multiLevelType w:val="hybridMultilevel"/>
    <w:tmpl w:val="C442A86C"/>
    <w:lvl w:ilvl="0" w:tplc="29202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9"/>
    <w:rsid w:val="000111C2"/>
    <w:rsid w:val="00014A55"/>
    <w:rsid w:val="00055D89"/>
    <w:rsid w:val="00083CC9"/>
    <w:rsid w:val="000F7357"/>
    <w:rsid w:val="00140298"/>
    <w:rsid w:val="001908C7"/>
    <w:rsid w:val="00192C77"/>
    <w:rsid w:val="0019451B"/>
    <w:rsid w:val="001B15A3"/>
    <w:rsid w:val="001C75C9"/>
    <w:rsid w:val="001D3143"/>
    <w:rsid w:val="00202F81"/>
    <w:rsid w:val="0020577F"/>
    <w:rsid w:val="002065BD"/>
    <w:rsid w:val="00262235"/>
    <w:rsid w:val="002801F6"/>
    <w:rsid w:val="00283CA5"/>
    <w:rsid w:val="002A4B08"/>
    <w:rsid w:val="002C28BC"/>
    <w:rsid w:val="002D03E9"/>
    <w:rsid w:val="002F5091"/>
    <w:rsid w:val="00305AA6"/>
    <w:rsid w:val="00324593"/>
    <w:rsid w:val="00335CAC"/>
    <w:rsid w:val="003409D6"/>
    <w:rsid w:val="0035245E"/>
    <w:rsid w:val="003928BC"/>
    <w:rsid w:val="00397977"/>
    <w:rsid w:val="003C18CA"/>
    <w:rsid w:val="003C7480"/>
    <w:rsid w:val="003E503B"/>
    <w:rsid w:val="003E5ADF"/>
    <w:rsid w:val="0049275C"/>
    <w:rsid w:val="00516B21"/>
    <w:rsid w:val="005212DB"/>
    <w:rsid w:val="005338DA"/>
    <w:rsid w:val="0056716A"/>
    <w:rsid w:val="005F3C18"/>
    <w:rsid w:val="00607D74"/>
    <w:rsid w:val="00625129"/>
    <w:rsid w:val="00650F5F"/>
    <w:rsid w:val="006B5EF5"/>
    <w:rsid w:val="006D222F"/>
    <w:rsid w:val="006D4ABA"/>
    <w:rsid w:val="006E0DD0"/>
    <w:rsid w:val="00700B32"/>
    <w:rsid w:val="00723066"/>
    <w:rsid w:val="007B7191"/>
    <w:rsid w:val="007C3415"/>
    <w:rsid w:val="007F0ED7"/>
    <w:rsid w:val="0081558E"/>
    <w:rsid w:val="0083311B"/>
    <w:rsid w:val="00847D20"/>
    <w:rsid w:val="008B1BF0"/>
    <w:rsid w:val="008B761A"/>
    <w:rsid w:val="009052D6"/>
    <w:rsid w:val="009315A8"/>
    <w:rsid w:val="009544DE"/>
    <w:rsid w:val="00962A5F"/>
    <w:rsid w:val="0098576D"/>
    <w:rsid w:val="009E4439"/>
    <w:rsid w:val="00A17BBC"/>
    <w:rsid w:val="00A63E56"/>
    <w:rsid w:val="00A821AD"/>
    <w:rsid w:val="00AB6B9B"/>
    <w:rsid w:val="00AF6353"/>
    <w:rsid w:val="00BB45CC"/>
    <w:rsid w:val="00BC146E"/>
    <w:rsid w:val="00BD6C20"/>
    <w:rsid w:val="00C602AE"/>
    <w:rsid w:val="00C74139"/>
    <w:rsid w:val="00CC4295"/>
    <w:rsid w:val="00CD317B"/>
    <w:rsid w:val="00CE0AD2"/>
    <w:rsid w:val="00D40587"/>
    <w:rsid w:val="00D40ADE"/>
    <w:rsid w:val="00D5437E"/>
    <w:rsid w:val="00D65FAD"/>
    <w:rsid w:val="00DB7A41"/>
    <w:rsid w:val="00E34837"/>
    <w:rsid w:val="00EA7967"/>
    <w:rsid w:val="00EC02E7"/>
    <w:rsid w:val="00F14BFA"/>
    <w:rsid w:val="00F44C61"/>
    <w:rsid w:val="00F825A6"/>
    <w:rsid w:val="00F85352"/>
    <w:rsid w:val="00F85D68"/>
    <w:rsid w:val="00F950A2"/>
    <w:rsid w:val="00FB7518"/>
    <w:rsid w:val="00FD6FFE"/>
    <w:rsid w:val="00FF387C"/>
    <w:rsid w:val="5B08A8AE"/>
    <w:rsid w:val="62B69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C9"/>
    <w:pPr>
      <w:ind w:left="720"/>
      <w:contextualSpacing/>
    </w:pPr>
  </w:style>
  <w:style w:type="table" w:styleId="TableGrid">
    <w:name w:val="Table Grid"/>
    <w:basedOn w:val="TableNormal"/>
    <w:uiPriority w:val="39"/>
    <w:rsid w:val="00C60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C9"/>
    <w:pPr>
      <w:ind w:left="720"/>
      <w:contextualSpacing/>
    </w:pPr>
  </w:style>
  <w:style w:type="table" w:styleId="TableGrid">
    <w:name w:val="Table Grid"/>
    <w:basedOn w:val="TableNormal"/>
    <w:uiPriority w:val="39"/>
    <w:rsid w:val="00C60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Eitan</dc:creator>
  <cp:lastModifiedBy>user</cp:lastModifiedBy>
  <cp:revision>2</cp:revision>
  <dcterms:created xsi:type="dcterms:W3CDTF">2015-02-09T07:48:00Z</dcterms:created>
  <dcterms:modified xsi:type="dcterms:W3CDTF">2015-02-09T07:48:00Z</dcterms:modified>
</cp:coreProperties>
</file>