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509" w:rsidRPr="00F214AE" w:rsidRDefault="00C37698" w:rsidP="00930A59">
      <w:pPr>
        <w:tabs>
          <w:tab w:val="left" w:pos="4526"/>
        </w:tabs>
        <w:spacing w:line="360" w:lineRule="auto"/>
        <w:ind w:right="-1418"/>
        <w:jc w:val="both"/>
        <w:rPr>
          <w:rFonts w:cs="David"/>
          <w:bCs/>
          <w:sz w:val="8"/>
          <w:szCs w:val="72"/>
          <w:rtl/>
        </w:rPr>
      </w:pPr>
      <w:bookmarkStart w:id="0" w:name="_GoBack"/>
      <w:bookmarkEnd w:id="0"/>
      <w:r w:rsidRPr="00F214AE">
        <w:rPr>
          <w:rFonts w:cs="David"/>
          <w:noProof/>
          <w:lang w:eastAsia="en-US"/>
        </w:rPr>
        <w:drawing>
          <wp:anchor distT="0" distB="0" distL="114300" distR="114300" simplePos="0" relativeHeight="251658752" behindDoc="0" locked="0" layoutInCell="1" allowOverlap="1" wp14:anchorId="17AAF3B3" wp14:editId="17AAF3B4">
            <wp:simplePos x="0" y="0"/>
            <wp:positionH relativeFrom="page">
              <wp:posOffset>5257800</wp:posOffset>
            </wp:positionH>
            <wp:positionV relativeFrom="paragraph">
              <wp:posOffset>-209550</wp:posOffset>
            </wp:positionV>
            <wp:extent cx="622935" cy="666750"/>
            <wp:effectExtent l="19050" t="0" r="5715" b="0"/>
            <wp:wrapTight wrapText="bothSides">
              <wp:wrapPolygon edited="0">
                <wp:start x="-661" y="0"/>
                <wp:lineTo x="-661" y="20366"/>
                <wp:lineTo x="3963" y="20983"/>
                <wp:lineTo x="9248" y="20983"/>
                <wp:lineTo x="12550" y="20983"/>
                <wp:lineTo x="18495" y="20983"/>
                <wp:lineTo x="21798" y="20366"/>
                <wp:lineTo x="21798" y="0"/>
                <wp:lineTo x="-661" y="0"/>
              </wp:wrapPolygon>
            </wp:wrapTight>
            <wp:docPr id="12" name="תמונה 12" descr="מבל נק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מבל נקי"/>
                    <pic:cNvPicPr>
                      <a:picLocks noChangeAspect="1" noChangeArrowheads="1"/>
                    </pic:cNvPicPr>
                  </pic:nvPicPr>
                  <pic:blipFill>
                    <a:blip r:embed="rId11" cstate="print"/>
                    <a:srcRect/>
                    <a:stretch>
                      <a:fillRect/>
                    </a:stretch>
                  </pic:blipFill>
                  <pic:spPr bwMode="auto">
                    <a:xfrm>
                      <a:off x="0" y="0"/>
                      <a:ext cx="622935" cy="666750"/>
                    </a:xfrm>
                    <a:prstGeom prst="rect">
                      <a:avLst/>
                    </a:prstGeom>
                    <a:noFill/>
                    <a:ln w="9525">
                      <a:noFill/>
                      <a:miter lim="800000"/>
                      <a:headEnd/>
                      <a:tailEnd/>
                    </a:ln>
                  </pic:spPr>
                </pic:pic>
              </a:graphicData>
            </a:graphic>
          </wp:anchor>
        </w:drawing>
      </w:r>
      <w:r w:rsidR="00C8499C" w:rsidRPr="00F214AE">
        <w:rPr>
          <w:rFonts w:cs="David"/>
          <w:noProof/>
          <w:rtl/>
          <w:lang w:eastAsia="en-US"/>
        </w:rPr>
        <mc:AlternateContent>
          <mc:Choice Requires="wpg">
            <w:drawing>
              <wp:anchor distT="0" distB="0" distL="114300" distR="114300" simplePos="0" relativeHeight="251656704" behindDoc="0" locked="0" layoutInCell="0" allowOverlap="1" wp14:anchorId="17AAF3B5" wp14:editId="17AAF3B6">
                <wp:simplePos x="0" y="0"/>
                <wp:positionH relativeFrom="margin">
                  <wp:posOffset>-951865</wp:posOffset>
                </wp:positionH>
                <wp:positionV relativeFrom="margin">
                  <wp:posOffset>-81915</wp:posOffset>
                </wp:positionV>
                <wp:extent cx="6976745" cy="326390"/>
                <wp:effectExtent l="19685" t="13335" r="13970" b="1270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group w14:anchorId="507C78F2" id="Group 2" o:spid="_x0000_s1026" style="position:absolute;left:0;text-align:left;margin-left:-74.95pt;margin-top:-6.45pt;width:549.35pt;height:25.7pt;z-index:25165670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" o:allowincell="f">
                <v:shape id="Freeform 3" o:spid="_x0000_s1027" style="position:absolute;top:2218;width:14321;height:1778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ROCbwA&#10;AADaAAAADwAAAGRycy9kb3ducmV2LnhtbERPvQrCMBDeBd8hnOCmqYIi1SgiCg6KaDvodjRnW2wu&#10;pYla394MguPH979YtaYSL2pcaVnBaBiBIM6sLjlXkCa7wQyE88gaK8uk4EMOVstuZ4Gxtm8+0+vi&#10;cxFC2MWooPC+jqV0WUEG3dDWxIG728agD7DJpW7wHcJNJcdRNJUGSw4NBda0KSh7XJ5GweREtT3g&#10;bev3ePykk1GyxWuiVL/XrucgPLX+L/6591pB2BquhBsgl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sFE4JvAAAANoAAAAPAAAAAAAAAAAAAAAAAJgCAABkcnMvZG93bnJldi54&#10;bWxQSwUGAAAAAAQABAD1AAAAgQM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jrksEA&#10;AADaAAAADwAAAGRycy9kb3ducmV2LnhtbESPQYvCMBSE74L/ITzBm6YKinaNIqLgQRFbD+7t0bxt&#10;yzYvpYla/70RBI/DzHzDLFatqcSdGldaVjAaRiCIM6tLzhVc0t1gBsJ5ZI2VZVLwJAerZbezwFjb&#10;B5/pnvhcBAi7GBUU3texlC4ryKAb2po4eH+2MeiDbHKpG3wEuKnkOIqm0mDJYaHAmjYFZf/JzSiY&#10;nKi2B/zd+j0en5fJKN3iNVWq32vXPyA8tf4b/rT3WsEc3lfCD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Y65LBAAAA2gAAAA8AAAAAAAAAAAAAAAAAmAIAAGRycy9kb3du&#10;cmV2LnhtbFBLBQYAAAAABAAEAPUAAACGAw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sidR="00B21B2C" w:rsidRPr="00F214AE">
        <w:rPr>
          <w:rFonts w:cs="David"/>
          <w:szCs w:val="16"/>
        </w:rPr>
        <w:t xml:space="preserve">                                                                                                                                                                                                                                                                                                                                                                                                                                                                                                                                                                                                                              </w:t>
      </w:r>
      <w:r w:rsidR="00270B2A" w:rsidRPr="00F214AE">
        <w:rPr>
          <w:rFonts w:cs="David"/>
          <w:szCs w:val="16"/>
        </w:rPr>
        <w:t xml:space="preserve">                              </w:t>
      </w:r>
      <w:r w:rsidR="00B21B2C" w:rsidRPr="00F214AE">
        <w:rPr>
          <w:rFonts w:cs="David"/>
          <w:szCs w:val="16"/>
        </w:rPr>
        <w:t xml:space="preserve">                      </w:t>
      </w:r>
      <w:r w:rsidR="00335516" w:rsidRPr="00F214AE">
        <w:rPr>
          <w:rFonts w:cs="David"/>
          <w:szCs w:val="16"/>
        </w:rPr>
        <w:t xml:space="preserve">                            </w:t>
      </w:r>
      <w:r w:rsidR="00425193" w:rsidRPr="00F214AE">
        <w:rPr>
          <w:rFonts w:cs="David" w:hint="cs"/>
          <w:bCs/>
          <w:sz w:val="28"/>
          <w:szCs w:val="22"/>
          <w:rtl/>
        </w:rPr>
        <w:t xml:space="preserve">                 </w:t>
      </w:r>
      <w:r w:rsidR="00922370" w:rsidRPr="00F214AE">
        <w:rPr>
          <w:rFonts w:cs="David"/>
          <w:bCs/>
          <w:sz w:val="4"/>
          <w:szCs w:val="72"/>
          <w:rtl/>
        </w:rPr>
        <w:t>המכללה  לביטחון  לאומי</w:t>
      </w:r>
    </w:p>
    <w:p w:rsidR="00A17509" w:rsidRPr="00F214AE" w:rsidRDefault="00A17509" w:rsidP="00364361">
      <w:pPr>
        <w:spacing w:line="360" w:lineRule="auto"/>
        <w:ind w:right="-1418"/>
        <w:jc w:val="both"/>
        <w:rPr>
          <w:rFonts w:cs="David"/>
          <w:bCs/>
          <w:sz w:val="6"/>
          <w:szCs w:val="66"/>
          <w:rtl/>
        </w:rPr>
      </w:pPr>
      <w:r w:rsidRPr="00F214AE">
        <w:rPr>
          <w:rFonts w:cs="David" w:hint="cs"/>
          <w:bCs/>
          <w:sz w:val="58"/>
          <w:szCs w:val="58"/>
          <w:rtl/>
        </w:rPr>
        <w:t xml:space="preserve">           </w:t>
      </w:r>
      <w:r w:rsidR="00EE3510" w:rsidRPr="00F214AE">
        <w:rPr>
          <w:rFonts w:cs="David" w:hint="cs"/>
          <w:bCs/>
          <w:sz w:val="58"/>
          <w:szCs w:val="58"/>
          <w:rtl/>
        </w:rPr>
        <w:t xml:space="preserve"> </w:t>
      </w:r>
      <w:r w:rsidR="008917A9" w:rsidRPr="00F214AE">
        <w:rPr>
          <w:rFonts w:cs="David" w:hint="cs"/>
          <w:bCs/>
          <w:sz w:val="58"/>
          <w:szCs w:val="58"/>
          <w:rtl/>
        </w:rPr>
        <w:t xml:space="preserve">מחזור </w:t>
      </w:r>
      <w:r w:rsidR="00425193" w:rsidRPr="00F214AE">
        <w:rPr>
          <w:rFonts w:cs="David" w:hint="cs"/>
          <w:bCs/>
          <w:sz w:val="58"/>
          <w:szCs w:val="58"/>
          <w:rtl/>
        </w:rPr>
        <w:t>מ</w:t>
      </w:r>
      <w:r w:rsidR="006F5F15" w:rsidRPr="00F214AE">
        <w:rPr>
          <w:rFonts w:cs="David" w:hint="cs"/>
          <w:bCs/>
          <w:sz w:val="58"/>
          <w:szCs w:val="58"/>
          <w:rtl/>
        </w:rPr>
        <w:t>"</w:t>
      </w:r>
      <w:r w:rsidR="00051B3F" w:rsidRPr="00F214AE">
        <w:rPr>
          <w:rFonts w:cs="David" w:hint="cs"/>
          <w:bCs/>
          <w:sz w:val="58"/>
          <w:szCs w:val="58"/>
          <w:rtl/>
        </w:rPr>
        <w:t>ה</w:t>
      </w:r>
      <w:r w:rsidR="006F5F15" w:rsidRPr="00F214AE">
        <w:rPr>
          <w:rFonts w:cs="David" w:hint="cs"/>
          <w:bCs/>
          <w:sz w:val="58"/>
          <w:szCs w:val="58"/>
          <w:rtl/>
        </w:rPr>
        <w:t xml:space="preserve"> </w:t>
      </w:r>
      <w:r w:rsidRPr="00F214AE">
        <w:rPr>
          <w:rFonts w:cs="David" w:hint="cs"/>
          <w:bCs/>
          <w:sz w:val="58"/>
          <w:szCs w:val="58"/>
          <w:rtl/>
        </w:rPr>
        <w:t xml:space="preserve"> </w:t>
      </w:r>
      <w:r w:rsidR="000C13D1" w:rsidRPr="00F214AE">
        <w:rPr>
          <w:rFonts w:cs="David" w:hint="cs"/>
          <w:bCs/>
          <w:sz w:val="52"/>
          <w:szCs w:val="52"/>
          <w:rtl/>
        </w:rPr>
        <w:t>201</w:t>
      </w:r>
      <w:r w:rsidR="00364361" w:rsidRPr="00F214AE">
        <w:rPr>
          <w:rFonts w:cs="David" w:hint="cs"/>
          <w:bCs/>
          <w:sz w:val="52"/>
          <w:szCs w:val="52"/>
          <w:rtl/>
        </w:rPr>
        <w:t>7</w:t>
      </w:r>
      <w:r w:rsidRPr="00F214AE">
        <w:rPr>
          <w:rFonts w:cs="David" w:hint="cs"/>
          <w:bCs/>
          <w:sz w:val="52"/>
          <w:szCs w:val="52"/>
          <w:rtl/>
        </w:rPr>
        <w:t xml:space="preserve"> - 201</w:t>
      </w:r>
      <w:r w:rsidR="00364361" w:rsidRPr="00F214AE">
        <w:rPr>
          <w:rFonts w:cs="David" w:hint="cs"/>
          <w:bCs/>
          <w:sz w:val="52"/>
          <w:szCs w:val="52"/>
          <w:rtl/>
        </w:rPr>
        <w:t>8</w:t>
      </w:r>
    </w:p>
    <w:p w:rsidR="00A12161" w:rsidRPr="00F214AE" w:rsidRDefault="00A12161" w:rsidP="00930A59">
      <w:pPr>
        <w:spacing w:line="360" w:lineRule="auto"/>
        <w:ind w:right="-1418"/>
        <w:jc w:val="both"/>
        <w:rPr>
          <w:rFonts w:cs="David"/>
          <w:bCs/>
          <w:sz w:val="58"/>
          <w:szCs w:val="58"/>
          <w:rtl/>
        </w:rPr>
      </w:pPr>
    </w:p>
    <w:p w:rsidR="0010338F" w:rsidRPr="00F214AE" w:rsidRDefault="0010338F" w:rsidP="00930A59">
      <w:pPr>
        <w:pStyle w:val="a4"/>
        <w:jc w:val="both"/>
        <w:rPr>
          <w:sz w:val="84"/>
          <w:szCs w:val="84"/>
          <w:rtl/>
        </w:rPr>
      </w:pPr>
    </w:p>
    <w:p w:rsidR="002378F8" w:rsidRDefault="00D573D4" w:rsidP="00D14232">
      <w:pPr>
        <w:pStyle w:val="a4"/>
        <w:jc w:val="center"/>
        <w:rPr>
          <w:sz w:val="84"/>
          <w:szCs w:val="84"/>
          <w:rtl/>
        </w:rPr>
      </w:pPr>
      <w:r>
        <w:rPr>
          <w:rFonts w:hint="cs"/>
          <w:sz w:val="84"/>
          <w:szCs w:val="84"/>
          <w:rtl/>
        </w:rPr>
        <w:t>סמינר</w:t>
      </w:r>
      <w:r w:rsidR="0006578D">
        <w:rPr>
          <w:rFonts w:hint="cs"/>
          <w:sz w:val="84"/>
          <w:szCs w:val="84"/>
          <w:rtl/>
        </w:rPr>
        <w:t xml:space="preserve">: </w:t>
      </w:r>
      <w:r>
        <w:rPr>
          <w:rFonts w:hint="cs"/>
          <w:sz w:val="84"/>
          <w:szCs w:val="84"/>
          <w:rtl/>
        </w:rPr>
        <w:t>יחסי צבא-חברה</w:t>
      </w:r>
    </w:p>
    <w:p w:rsidR="009A1F2A" w:rsidRPr="00F214AE" w:rsidRDefault="009A1F2A" w:rsidP="00EB1D31">
      <w:pPr>
        <w:pStyle w:val="a4"/>
        <w:jc w:val="center"/>
        <w:rPr>
          <w:sz w:val="84"/>
          <w:szCs w:val="84"/>
          <w:rtl/>
        </w:rPr>
      </w:pPr>
    </w:p>
    <w:p w:rsidR="00524E16" w:rsidRPr="00F214AE" w:rsidRDefault="00524E16" w:rsidP="00930A59">
      <w:pPr>
        <w:pStyle w:val="a4"/>
        <w:jc w:val="both"/>
        <w:rPr>
          <w:sz w:val="32"/>
          <w:szCs w:val="32"/>
          <w:rtl/>
        </w:rPr>
      </w:pPr>
    </w:p>
    <w:p w:rsidR="0050359B" w:rsidRPr="00F214AE" w:rsidRDefault="0050359B" w:rsidP="00930A59">
      <w:pPr>
        <w:spacing w:line="360" w:lineRule="auto"/>
        <w:jc w:val="both"/>
        <w:rPr>
          <w:rFonts w:cs="David"/>
          <w:bCs/>
          <w:sz w:val="40"/>
          <w:szCs w:val="40"/>
          <w:rtl/>
        </w:rPr>
      </w:pPr>
    </w:p>
    <w:p w:rsidR="00222243" w:rsidRPr="00F214AE" w:rsidRDefault="00EB1D31" w:rsidP="00C734AF">
      <w:pPr>
        <w:spacing w:line="360" w:lineRule="auto"/>
        <w:jc w:val="both"/>
        <w:rPr>
          <w:rFonts w:cs="David"/>
          <w:bCs/>
          <w:sz w:val="44"/>
          <w:szCs w:val="44"/>
        </w:rPr>
      </w:pPr>
      <w:r>
        <w:rPr>
          <w:rFonts w:cs="David" w:hint="cs"/>
          <w:bCs/>
          <w:sz w:val="44"/>
          <w:szCs w:val="44"/>
          <w:rtl/>
        </w:rPr>
        <w:t>עבודה מסכמת</w:t>
      </w:r>
    </w:p>
    <w:p w:rsidR="0010338F" w:rsidRPr="00F214AE" w:rsidRDefault="0010338F" w:rsidP="00930A59">
      <w:pPr>
        <w:spacing w:line="360" w:lineRule="auto"/>
        <w:jc w:val="both"/>
        <w:rPr>
          <w:rFonts w:cs="David"/>
          <w:bCs/>
          <w:sz w:val="40"/>
          <w:szCs w:val="40"/>
          <w:rtl/>
        </w:rPr>
      </w:pPr>
    </w:p>
    <w:p w:rsidR="00D14232" w:rsidRDefault="009306AA" w:rsidP="009306AA">
      <w:pPr>
        <w:spacing w:line="360" w:lineRule="auto"/>
        <w:jc w:val="both"/>
        <w:rPr>
          <w:rFonts w:cs="David"/>
          <w:bCs/>
          <w:sz w:val="44"/>
          <w:szCs w:val="44"/>
          <w:rtl/>
        </w:rPr>
      </w:pPr>
      <w:r w:rsidRPr="00F214AE">
        <w:rPr>
          <w:rFonts w:cs="David" w:hint="cs"/>
          <w:bCs/>
          <w:sz w:val="44"/>
          <w:szCs w:val="44"/>
          <w:rtl/>
        </w:rPr>
        <w:t>מגיש</w:t>
      </w:r>
      <w:r w:rsidR="00D14232">
        <w:rPr>
          <w:rFonts w:cs="David" w:hint="cs"/>
          <w:bCs/>
          <w:sz w:val="44"/>
          <w:szCs w:val="44"/>
          <w:rtl/>
        </w:rPr>
        <w:t>ים</w:t>
      </w:r>
      <w:r w:rsidRPr="00F214AE">
        <w:rPr>
          <w:rFonts w:cs="David" w:hint="cs"/>
          <w:bCs/>
          <w:sz w:val="44"/>
          <w:szCs w:val="44"/>
          <w:rtl/>
        </w:rPr>
        <w:t xml:space="preserve">: </w:t>
      </w:r>
      <w:r w:rsidR="00D14232">
        <w:rPr>
          <w:rFonts w:cs="David" w:hint="cs"/>
          <w:bCs/>
          <w:sz w:val="44"/>
          <w:szCs w:val="44"/>
          <w:rtl/>
        </w:rPr>
        <w:t xml:space="preserve">עמית סער, ת.ז </w:t>
      </w:r>
      <w:r w:rsidR="000C1386">
        <w:rPr>
          <w:rFonts w:cs="David" w:hint="cs"/>
          <w:bCs/>
          <w:sz w:val="44"/>
          <w:szCs w:val="44"/>
          <w:rtl/>
        </w:rPr>
        <w:t>032924144</w:t>
      </w:r>
    </w:p>
    <w:p w:rsidR="00F73E2F" w:rsidRPr="00F214AE" w:rsidRDefault="00D14232" w:rsidP="009306AA">
      <w:pPr>
        <w:spacing w:line="360" w:lineRule="auto"/>
        <w:jc w:val="both"/>
        <w:rPr>
          <w:rFonts w:cs="David"/>
          <w:bCs/>
          <w:sz w:val="44"/>
          <w:szCs w:val="44"/>
          <w:rtl/>
        </w:rPr>
      </w:pPr>
      <w:r>
        <w:rPr>
          <w:rFonts w:cs="David" w:hint="cs"/>
          <w:bCs/>
          <w:sz w:val="44"/>
          <w:szCs w:val="44"/>
          <w:rtl/>
        </w:rPr>
        <w:t xml:space="preserve">                </w:t>
      </w:r>
      <w:r w:rsidR="009306AA" w:rsidRPr="00F214AE">
        <w:rPr>
          <w:rFonts w:cs="David" w:hint="cs"/>
          <w:bCs/>
          <w:sz w:val="44"/>
          <w:szCs w:val="44"/>
          <w:rtl/>
        </w:rPr>
        <w:t>איתי שפירא, ת.ז 032207755</w:t>
      </w:r>
    </w:p>
    <w:p w:rsidR="00BB4387" w:rsidRPr="00A42D1E" w:rsidRDefault="009306AA" w:rsidP="0020326D">
      <w:pPr>
        <w:spacing w:line="360" w:lineRule="auto"/>
        <w:jc w:val="both"/>
        <w:rPr>
          <w:rFonts w:cs="David"/>
          <w:bCs/>
          <w:sz w:val="44"/>
          <w:szCs w:val="44"/>
          <w:rtl/>
        </w:rPr>
      </w:pPr>
      <w:r w:rsidRPr="00F214AE">
        <w:rPr>
          <w:rFonts w:cs="David" w:hint="cs"/>
          <w:bCs/>
          <w:sz w:val="44"/>
          <w:szCs w:val="44"/>
          <w:rtl/>
        </w:rPr>
        <w:t>תאריך הגש</w:t>
      </w:r>
      <w:r w:rsidR="00514EBF" w:rsidRPr="00F214AE">
        <w:rPr>
          <w:rFonts w:cs="David" w:hint="cs"/>
          <w:bCs/>
          <w:sz w:val="44"/>
          <w:szCs w:val="44"/>
          <w:rtl/>
        </w:rPr>
        <w:t>ה:</w:t>
      </w:r>
      <w:r w:rsidR="001F78AF">
        <w:rPr>
          <w:rFonts w:cs="David" w:hint="cs"/>
          <w:bCs/>
          <w:sz w:val="44"/>
          <w:szCs w:val="44"/>
          <w:rtl/>
        </w:rPr>
        <w:t xml:space="preserve"> </w:t>
      </w:r>
      <w:r w:rsidR="0020326D">
        <w:rPr>
          <w:rFonts w:cs="David" w:hint="cs"/>
          <w:bCs/>
          <w:sz w:val="44"/>
          <w:szCs w:val="44"/>
          <w:rtl/>
        </w:rPr>
        <w:t>2</w:t>
      </w:r>
      <w:r w:rsidR="001F78AF">
        <w:rPr>
          <w:rFonts w:cs="David" w:hint="cs"/>
          <w:bCs/>
          <w:sz w:val="44"/>
          <w:szCs w:val="44"/>
          <w:rtl/>
        </w:rPr>
        <w:t xml:space="preserve"> </w:t>
      </w:r>
      <w:r w:rsidR="0020326D">
        <w:rPr>
          <w:rFonts w:cs="David" w:hint="cs"/>
          <w:bCs/>
          <w:sz w:val="44"/>
          <w:szCs w:val="44"/>
          <w:rtl/>
        </w:rPr>
        <w:t>ביוני</w:t>
      </w:r>
      <w:r w:rsidR="001F78AF">
        <w:rPr>
          <w:rFonts w:cs="David" w:hint="cs"/>
          <w:bCs/>
          <w:sz w:val="44"/>
          <w:szCs w:val="44"/>
          <w:rtl/>
        </w:rPr>
        <w:t>, 2018</w:t>
      </w:r>
    </w:p>
    <w:p w:rsidR="00771871" w:rsidRDefault="00771871">
      <w:pPr>
        <w:bidi w:val="0"/>
        <w:rPr>
          <w:rFonts w:cs="David"/>
          <w:bCs/>
          <w:i/>
          <w:iCs/>
          <w:rtl/>
        </w:rPr>
      </w:pPr>
      <w:r>
        <w:rPr>
          <w:rFonts w:cs="David"/>
          <w:bCs/>
          <w:i/>
          <w:iCs/>
          <w:rtl/>
        </w:rPr>
        <w:br w:type="page"/>
      </w:r>
    </w:p>
    <w:p w:rsidR="002E4B82" w:rsidRPr="007E021D" w:rsidRDefault="00A73CC8" w:rsidP="00A73CC8">
      <w:pPr>
        <w:spacing w:line="360" w:lineRule="auto"/>
        <w:jc w:val="center"/>
        <w:rPr>
          <w:rFonts w:cs="David"/>
          <w:bCs/>
          <w:i/>
          <w:iCs/>
          <w:sz w:val="28"/>
          <w:szCs w:val="28"/>
          <w:rtl/>
        </w:rPr>
      </w:pPr>
      <w:r>
        <w:rPr>
          <w:rFonts w:cs="David" w:hint="cs"/>
          <w:bCs/>
          <w:i/>
          <w:iCs/>
          <w:sz w:val="28"/>
          <w:szCs w:val="28"/>
          <w:rtl/>
        </w:rPr>
        <w:lastRenderedPageBreak/>
        <w:t xml:space="preserve">צה"ל </w:t>
      </w:r>
      <w:r w:rsidR="005745EB">
        <w:rPr>
          <w:rFonts w:cs="David" w:hint="cs"/>
          <w:bCs/>
          <w:i/>
          <w:iCs/>
          <w:sz w:val="28"/>
          <w:szCs w:val="28"/>
          <w:rtl/>
        </w:rPr>
        <w:t>"</w:t>
      </w:r>
      <w:r>
        <w:rPr>
          <w:rFonts w:cs="David" w:hint="cs"/>
          <w:bCs/>
          <w:i/>
          <w:iCs/>
          <w:sz w:val="28"/>
          <w:szCs w:val="28"/>
          <w:rtl/>
        </w:rPr>
        <w:t>מודל 2018</w:t>
      </w:r>
      <w:r w:rsidR="005745EB">
        <w:rPr>
          <w:rFonts w:cs="David" w:hint="cs"/>
          <w:bCs/>
          <w:i/>
          <w:iCs/>
          <w:sz w:val="28"/>
          <w:szCs w:val="28"/>
          <w:rtl/>
        </w:rPr>
        <w:t>"</w:t>
      </w:r>
      <w:r>
        <w:rPr>
          <w:rFonts w:cs="David" w:hint="cs"/>
          <w:bCs/>
          <w:i/>
          <w:iCs/>
          <w:sz w:val="28"/>
          <w:szCs w:val="28"/>
          <w:rtl/>
        </w:rPr>
        <w:t xml:space="preserve"> </w:t>
      </w:r>
      <w:r>
        <w:rPr>
          <w:rFonts w:cs="David"/>
          <w:bCs/>
          <w:i/>
          <w:iCs/>
          <w:sz w:val="28"/>
          <w:szCs w:val="28"/>
          <w:rtl/>
        </w:rPr>
        <w:t>–</w:t>
      </w:r>
      <w:r w:rsidR="009B7CB7">
        <w:rPr>
          <w:rFonts w:cs="David" w:hint="cs"/>
          <w:bCs/>
          <w:i/>
          <w:iCs/>
          <w:sz w:val="28"/>
          <w:szCs w:val="28"/>
          <w:rtl/>
        </w:rPr>
        <w:t xml:space="preserve"> </w:t>
      </w:r>
      <w:r w:rsidR="008E0CD6">
        <w:rPr>
          <w:rFonts w:cs="David" w:hint="cs"/>
          <w:bCs/>
          <w:i/>
          <w:iCs/>
          <w:sz w:val="28"/>
          <w:szCs w:val="28"/>
          <w:rtl/>
        </w:rPr>
        <w:t>בין צבא ממלכתי, ל</w:t>
      </w:r>
      <w:r>
        <w:rPr>
          <w:rFonts w:cs="David" w:hint="cs"/>
          <w:bCs/>
          <w:i/>
          <w:iCs/>
          <w:sz w:val="28"/>
          <w:szCs w:val="28"/>
          <w:rtl/>
        </w:rPr>
        <w:t>"צבא של שבטים"</w:t>
      </w:r>
    </w:p>
    <w:p w:rsidR="001835C7" w:rsidRPr="00B84B92" w:rsidRDefault="00D573D4" w:rsidP="000C1386">
      <w:pPr>
        <w:spacing w:line="360" w:lineRule="auto"/>
        <w:jc w:val="both"/>
        <w:rPr>
          <w:rFonts w:cs="David"/>
          <w:bCs/>
          <w:rtl/>
        </w:rPr>
      </w:pPr>
      <w:r w:rsidRPr="00B84B92">
        <w:rPr>
          <w:rFonts w:cs="David" w:hint="cs"/>
          <w:bCs/>
          <w:rtl/>
        </w:rPr>
        <w:t>מבוא</w:t>
      </w:r>
    </w:p>
    <w:p w:rsidR="00022550" w:rsidRDefault="006C39F9" w:rsidP="0020326D">
      <w:pPr>
        <w:spacing w:line="360" w:lineRule="auto"/>
        <w:jc w:val="both"/>
        <w:rPr>
          <w:rFonts w:cs="David"/>
          <w:b/>
        </w:rPr>
      </w:pPr>
      <w:r>
        <w:rPr>
          <w:rFonts w:cs="David" w:hint="cs"/>
          <w:b/>
          <w:rtl/>
        </w:rPr>
        <w:t xml:space="preserve">בעבודה זו ננסה </w:t>
      </w:r>
      <w:r w:rsidR="00E54AC0">
        <w:rPr>
          <w:rFonts w:cs="David" w:hint="cs"/>
          <w:b/>
          <w:rtl/>
        </w:rPr>
        <w:t>לתאר</w:t>
      </w:r>
      <w:r>
        <w:rPr>
          <w:rFonts w:cs="David" w:hint="cs"/>
          <w:b/>
          <w:rtl/>
        </w:rPr>
        <w:t xml:space="preserve"> את השינוי שעבר מושג "הממלכתיות" בישראל </w:t>
      </w:r>
      <w:r>
        <w:rPr>
          <w:rFonts w:cs="David"/>
          <w:b/>
          <w:rtl/>
        </w:rPr>
        <w:t>–</w:t>
      </w:r>
      <w:r w:rsidR="00022550">
        <w:rPr>
          <w:rFonts w:cs="David" w:hint="cs"/>
          <w:b/>
          <w:rtl/>
        </w:rPr>
        <w:t xml:space="preserve"> בכל הקשור לביטוי שלו בצה"ל</w:t>
      </w:r>
      <w:r w:rsidR="00022550">
        <w:rPr>
          <w:rFonts w:cs="David"/>
          <w:b/>
        </w:rPr>
        <w:t xml:space="preserve"> </w:t>
      </w:r>
      <w:r>
        <w:rPr>
          <w:rFonts w:cs="David"/>
          <w:b/>
          <w:rtl/>
        </w:rPr>
        <w:t>–</w:t>
      </w:r>
      <w:r>
        <w:rPr>
          <w:rFonts w:cs="David" w:hint="cs"/>
          <w:b/>
          <w:rtl/>
        </w:rPr>
        <w:t xml:space="preserve"> מאז הקמת המדינה. לצורך כך נשווה בין התפיסה של בן גוריון לבין התפיסה של המנהיגים </w:t>
      </w:r>
      <w:r w:rsidR="00E54AC0">
        <w:rPr>
          <w:rFonts w:cs="David" w:hint="cs"/>
          <w:b/>
          <w:rtl/>
        </w:rPr>
        <w:t>הישראלים</w:t>
      </w:r>
      <w:r>
        <w:rPr>
          <w:rFonts w:cs="David" w:hint="cs"/>
          <w:b/>
          <w:rtl/>
        </w:rPr>
        <w:t xml:space="preserve"> בעת הנוכחית, </w:t>
      </w:r>
      <w:r w:rsidR="0006578D">
        <w:rPr>
          <w:rFonts w:cs="David" w:hint="cs"/>
          <w:b/>
          <w:rtl/>
        </w:rPr>
        <w:t>נבחן את האופן בו מתבטאים ומתנהגים בכירי צה"ל בשנים האחרונות</w:t>
      </w:r>
      <w:r w:rsidR="00022550">
        <w:rPr>
          <w:rFonts w:cs="David"/>
          <w:b/>
        </w:rPr>
        <w:t xml:space="preserve"> </w:t>
      </w:r>
      <w:r w:rsidR="00022550">
        <w:rPr>
          <w:rFonts w:cs="David" w:hint="cs"/>
          <w:b/>
          <w:rtl/>
        </w:rPr>
        <w:t>בהקשר למושג "ממלכתיות"</w:t>
      </w:r>
      <w:r w:rsidR="0006578D">
        <w:rPr>
          <w:rFonts w:cs="David" w:hint="cs"/>
          <w:b/>
          <w:rtl/>
        </w:rPr>
        <w:t xml:space="preserve">, </w:t>
      </w:r>
      <w:r w:rsidR="00FB0F57">
        <w:rPr>
          <w:rFonts w:cs="David" w:hint="cs"/>
          <w:b/>
          <w:rtl/>
        </w:rPr>
        <w:t xml:space="preserve">וננסה לבדוק עד כמה </w:t>
      </w:r>
      <w:r w:rsidR="0006578D">
        <w:rPr>
          <w:rFonts w:cs="David" w:hint="cs"/>
          <w:b/>
          <w:rtl/>
        </w:rPr>
        <w:t xml:space="preserve">שגור </w:t>
      </w:r>
      <w:r w:rsidR="00022550">
        <w:rPr>
          <w:rFonts w:cs="David" w:hint="cs"/>
          <w:b/>
          <w:rtl/>
        </w:rPr>
        <w:t xml:space="preserve">כיום </w:t>
      </w:r>
      <w:r w:rsidR="0006578D">
        <w:rPr>
          <w:rFonts w:cs="David" w:hint="cs"/>
          <w:b/>
          <w:rtl/>
        </w:rPr>
        <w:t>המושג ב</w:t>
      </w:r>
      <w:r w:rsidR="007852D2">
        <w:rPr>
          <w:rFonts w:cs="David" w:hint="cs"/>
          <w:b/>
          <w:rtl/>
        </w:rPr>
        <w:t xml:space="preserve">שיח </w:t>
      </w:r>
      <w:r w:rsidR="00516F09">
        <w:rPr>
          <w:rFonts w:cs="David" w:hint="cs"/>
          <w:b/>
          <w:rtl/>
        </w:rPr>
        <w:t xml:space="preserve">שמתקיים </w:t>
      </w:r>
      <w:r w:rsidR="007852D2">
        <w:rPr>
          <w:rFonts w:cs="David" w:hint="cs"/>
          <w:b/>
          <w:rtl/>
        </w:rPr>
        <w:t xml:space="preserve">בנושא יחסי צבא-חברה </w:t>
      </w:r>
      <w:r w:rsidR="0006578D">
        <w:rPr>
          <w:rFonts w:cs="David" w:hint="cs"/>
          <w:b/>
          <w:rtl/>
        </w:rPr>
        <w:t>(</w:t>
      </w:r>
      <w:r w:rsidR="0006578D" w:rsidRPr="002F1E67">
        <w:rPr>
          <w:rFonts w:ascii="David" w:hAnsi="David" w:cs="David"/>
          <w:bCs/>
        </w:rPr>
        <w:t>Civil-Military Realtions</w:t>
      </w:r>
      <w:r w:rsidR="007852D2">
        <w:rPr>
          <w:rStyle w:val="ad"/>
          <w:rFonts w:cs="David"/>
          <w:bCs/>
        </w:rPr>
        <w:footnoteReference w:id="1"/>
      </w:r>
      <w:r w:rsidR="0006578D" w:rsidRPr="0006578D">
        <w:rPr>
          <w:rFonts w:cs="David" w:hint="cs"/>
          <w:b/>
          <w:rtl/>
        </w:rPr>
        <w:t xml:space="preserve">). </w:t>
      </w:r>
      <w:r w:rsidR="00B43AE2">
        <w:rPr>
          <w:rFonts w:cs="David" w:hint="cs"/>
          <w:b/>
          <w:rtl/>
        </w:rPr>
        <w:t xml:space="preserve">בנוסף, ננסה לבחון האם </w:t>
      </w:r>
      <w:r w:rsidR="00E54AC0">
        <w:rPr>
          <w:rFonts w:cs="David" w:hint="cs"/>
          <w:b/>
          <w:rtl/>
        </w:rPr>
        <w:t xml:space="preserve">וכיצד </w:t>
      </w:r>
      <w:r w:rsidR="00B43AE2">
        <w:rPr>
          <w:rFonts w:cs="David" w:hint="cs"/>
          <w:b/>
          <w:rtl/>
        </w:rPr>
        <w:t xml:space="preserve">צה"ל </w:t>
      </w:r>
      <w:r w:rsidR="005745EB">
        <w:rPr>
          <w:rFonts w:cs="David" w:hint="cs"/>
          <w:b/>
          <w:rtl/>
        </w:rPr>
        <w:t>"מודל</w:t>
      </w:r>
      <w:r w:rsidR="00B43AE2">
        <w:rPr>
          <w:rFonts w:cs="David" w:hint="cs"/>
          <w:b/>
          <w:rtl/>
        </w:rPr>
        <w:t xml:space="preserve"> 2018</w:t>
      </w:r>
      <w:r w:rsidR="005745EB">
        <w:rPr>
          <w:rFonts w:cs="David" w:hint="cs"/>
          <w:b/>
          <w:rtl/>
        </w:rPr>
        <w:t>"</w:t>
      </w:r>
      <w:r w:rsidR="00B43AE2">
        <w:rPr>
          <w:rFonts w:cs="David" w:hint="cs"/>
          <w:b/>
          <w:rtl/>
        </w:rPr>
        <w:t xml:space="preserve"> </w:t>
      </w:r>
      <w:r w:rsidR="004A69D2">
        <w:rPr>
          <w:rFonts w:cs="David" w:hint="cs"/>
          <w:b/>
          <w:rtl/>
        </w:rPr>
        <w:t xml:space="preserve">מביא </w:t>
      </w:r>
      <w:r w:rsidR="009C3782">
        <w:rPr>
          <w:rFonts w:cs="David" w:hint="cs"/>
          <w:b/>
          <w:rtl/>
        </w:rPr>
        <w:t xml:space="preserve">לידי ביטוי את המבנה </w:t>
      </w:r>
      <w:r w:rsidR="00E54AC0">
        <w:rPr>
          <w:rFonts w:cs="David" w:hint="cs"/>
          <w:b/>
          <w:rtl/>
        </w:rPr>
        <w:t xml:space="preserve">הייחודי </w:t>
      </w:r>
      <w:r w:rsidR="009C3782">
        <w:rPr>
          <w:rFonts w:cs="David" w:hint="cs"/>
          <w:b/>
          <w:rtl/>
        </w:rPr>
        <w:t>של החברה הישראלית</w:t>
      </w:r>
      <w:r w:rsidR="0007520E">
        <w:rPr>
          <w:rFonts w:cs="David" w:hint="cs"/>
          <w:b/>
          <w:rtl/>
        </w:rPr>
        <w:t>,</w:t>
      </w:r>
      <w:r w:rsidR="009C3782">
        <w:rPr>
          <w:rFonts w:cs="David" w:hint="cs"/>
          <w:b/>
          <w:rtl/>
        </w:rPr>
        <w:t xml:space="preserve"> שכונה לאחרונה על</w:t>
      </w:r>
      <w:r w:rsidR="00022550">
        <w:rPr>
          <w:rFonts w:cs="David" w:hint="cs"/>
          <w:b/>
          <w:rtl/>
        </w:rPr>
        <w:t xml:space="preserve">-ידי נשיא המדינה "ארבעת השבטים": </w:t>
      </w:r>
      <w:r w:rsidR="0007520E">
        <w:rPr>
          <w:rFonts w:cs="David" w:hint="cs"/>
          <w:b/>
          <w:rtl/>
        </w:rPr>
        <w:t xml:space="preserve">נבדוק האם </w:t>
      </w:r>
      <w:r w:rsidR="009C3B79">
        <w:rPr>
          <w:rFonts w:cs="David" w:hint="cs"/>
          <w:b/>
          <w:rtl/>
        </w:rPr>
        <w:t>ניכר</w:t>
      </w:r>
      <w:r w:rsidR="00A254C2">
        <w:rPr>
          <w:rFonts w:cs="David" w:hint="cs"/>
          <w:b/>
          <w:rtl/>
        </w:rPr>
        <w:t>ים</w:t>
      </w:r>
      <w:r w:rsidR="009C3B79">
        <w:rPr>
          <w:rFonts w:cs="David" w:hint="cs"/>
          <w:b/>
          <w:rtl/>
        </w:rPr>
        <w:t xml:space="preserve"> בצה"ל קיטוב </w:t>
      </w:r>
      <w:r w:rsidR="00A254C2">
        <w:rPr>
          <w:rFonts w:cs="David" w:hint="cs"/>
          <w:b/>
          <w:rtl/>
        </w:rPr>
        <w:t xml:space="preserve">ושסעים </w:t>
      </w:r>
      <w:r w:rsidR="009C3B79">
        <w:rPr>
          <w:rFonts w:cs="David" w:hint="cs"/>
          <w:b/>
          <w:rtl/>
        </w:rPr>
        <w:t>ב</w:t>
      </w:r>
      <w:r w:rsidR="00E54AC0">
        <w:rPr>
          <w:rFonts w:cs="David" w:hint="cs"/>
          <w:b/>
          <w:rtl/>
        </w:rPr>
        <w:t xml:space="preserve">ין מגזרים שונים בחברה; או שמא </w:t>
      </w:r>
      <w:r w:rsidR="0020326D">
        <w:rPr>
          <w:rFonts w:cs="David" w:hint="cs"/>
          <w:b/>
          <w:rtl/>
        </w:rPr>
        <w:t>צה"ל</w:t>
      </w:r>
      <w:r w:rsidR="00E54AC0">
        <w:rPr>
          <w:rFonts w:cs="David" w:hint="cs"/>
          <w:b/>
          <w:rtl/>
        </w:rPr>
        <w:t xml:space="preserve"> </w:t>
      </w:r>
      <w:r w:rsidR="00A254C2">
        <w:rPr>
          <w:rFonts w:cs="David" w:hint="cs"/>
          <w:b/>
          <w:rtl/>
        </w:rPr>
        <w:t>מהווה</w:t>
      </w:r>
      <w:r w:rsidR="00B80172">
        <w:rPr>
          <w:rFonts w:cs="David" w:hint="cs"/>
          <w:b/>
          <w:rtl/>
        </w:rPr>
        <w:t>,</w:t>
      </w:r>
      <w:r w:rsidR="00A254C2">
        <w:rPr>
          <w:rFonts w:cs="David" w:hint="cs"/>
          <w:b/>
          <w:rtl/>
        </w:rPr>
        <w:t xml:space="preserve"> במובן זה</w:t>
      </w:r>
      <w:r w:rsidR="00B80172">
        <w:rPr>
          <w:rFonts w:cs="David" w:hint="cs"/>
          <w:b/>
          <w:rtl/>
        </w:rPr>
        <w:t>,</w:t>
      </w:r>
      <w:r w:rsidR="009D2349">
        <w:rPr>
          <w:rFonts w:cs="David" w:hint="cs"/>
          <w:b/>
          <w:rtl/>
        </w:rPr>
        <w:t xml:space="preserve"> "כור היתוך" המצליח "להתגבר"</w:t>
      </w:r>
      <w:r w:rsidR="00B80172">
        <w:rPr>
          <w:rFonts w:cs="David" w:hint="cs"/>
          <w:b/>
          <w:rtl/>
        </w:rPr>
        <w:t xml:space="preserve"> על השסעים בחברה.</w:t>
      </w:r>
      <w:r w:rsidR="00E54AC0">
        <w:rPr>
          <w:rFonts w:cs="David" w:hint="cs"/>
          <w:b/>
          <w:rtl/>
        </w:rPr>
        <w:t xml:space="preserve"> </w:t>
      </w:r>
    </w:p>
    <w:p w:rsidR="005603AE" w:rsidRDefault="0066212F" w:rsidP="00627035">
      <w:pPr>
        <w:spacing w:line="360" w:lineRule="auto"/>
        <w:jc w:val="both"/>
        <w:rPr>
          <w:rFonts w:cs="David"/>
          <w:b/>
          <w:rtl/>
        </w:rPr>
      </w:pPr>
      <w:r>
        <w:rPr>
          <w:rFonts w:cs="David" w:hint="cs"/>
          <w:b/>
          <w:rtl/>
        </w:rPr>
        <w:t xml:space="preserve">בחרנו לעסוק בנושא זה, מכיוון שאנו מתרשמים שבחברה הישראלית בכלל ובמערכת היחסים בין צה"ל לבין המערכות האזרחיות בפרט </w:t>
      </w:r>
      <w:r>
        <w:rPr>
          <w:rFonts w:cs="David"/>
          <w:b/>
          <w:rtl/>
        </w:rPr>
        <w:t>–</w:t>
      </w:r>
      <w:r>
        <w:rPr>
          <w:rFonts w:cs="David" w:hint="cs"/>
          <w:b/>
          <w:rtl/>
        </w:rPr>
        <w:t xml:space="preserve"> יש מקום להשתמש במושג "ממלכתיות" </w:t>
      </w:r>
      <w:r w:rsidR="00445700">
        <w:rPr>
          <w:rFonts w:cs="David" w:hint="cs"/>
          <w:b/>
          <w:rtl/>
        </w:rPr>
        <w:t xml:space="preserve">בצורה משמעותית יותר, </w:t>
      </w:r>
      <w:r>
        <w:rPr>
          <w:rFonts w:cs="David" w:hint="cs"/>
          <w:b/>
          <w:rtl/>
        </w:rPr>
        <w:t>כ</w:t>
      </w:r>
      <w:r w:rsidR="00FA3B80">
        <w:rPr>
          <w:rFonts w:cs="David" w:hint="cs"/>
          <w:b/>
          <w:rtl/>
        </w:rPr>
        <w:t xml:space="preserve">מעין </w:t>
      </w:r>
      <w:r>
        <w:rPr>
          <w:rFonts w:cs="David" w:hint="cs"/>
          <w:b/>
          <w:rtl/>
        </w:rPr>
        <w:t xml:space="preserve">"מצפן" </w:t>
      </w:r>
      <w:r w:rsidR="00445700">
        <w:rPr>
          <w:rFonts w:cs="David" w:hint="cs"/>
          <w:b/>
          <w:rtl/>
        </w:rPr>
        <w:t>ערכי</w:t>
      </w:r>
      <w:r>
        <w:rPr>
          <w:rFonts w:cs="David" w:hint="cs"/>
          <w:b/>
          <w:rtl/>
        </w:rPr>
        <w:t xml:space="preserve">. </w:t>
      </w:r>
      <w:r w:rsidR="00C6754A">
        <w:rPr>
          <w:rFonts w:cs="David" w:hint="cs"/>
          <w:b/>
          <w:rtl/>
        </w:rPr>
        <w:t>זאת,</w:t>
      </w:r>
      <w:r w:rsidR="00445700">
        <w:rPr>
          <w:rFonts w:cs="David" w:hint="cs"/>
          <w:b/>
          <w:rtl/>
        </w:rPr>
        <w:t xml:space="preserve"> לאו דווקא כדי לטשטש </w:t>
      </w:r>
      <w:r w:rsidR="00C6754A">
        <w:rPr>
          <w:rFonts w:cs="David" w:hint="cs"/>
          <w:b/>
          <w:rtl/>
        </w:rPr>
        <w:t xml:space="preserve">שוני בזהויות </w:t>
      </w:r>
      <w:r w:rsidR="00C6754A">
        <w:rPr>
          <w:rFonts w:cs="David"/>
          <w:b/>
          <w:rtl/>
        </w:rPr>
        <w:t>–</w:t>
      </w:r>
      <w:r w:rsidR="00C6754A">
        <w:rPr>
          <w:rFonts w:cs="David" w:hint="cs"/>
          <w:b/>
          <w:rtl/>
        </w:rPr>
        <w:t xml:space="preserve"> אלא </w:t>
      </w:r>
      <w:r w:rsidR="008B0DA3">
        <w:rPr>
          <w:rFonts w:cs="David" w:hint="cs"/>
          <w:b/>
          <w:rtl/>
        </w:rPr>
        <w:t xml:space="preserve">להיפך: </w:t>
      </w:r>
      <w:r w:rsidR="00445700">
        <w:rPr>
          <w:rFonts w:cs="David" w:hint="cs"/>
          <w:b/>
          <w:rtl/>
        </w:rPr>
        <w:t xml:space="preserve">כדי לייצר בסיס </w:t>
      </w:r>
      <w:r w:rsidR="00894E3C">
        <w:rPr>
          <w:rFonts w:cs="David" w:hint="cs"/>
          <w:b/>
          <w:rtl/>
        </w:rPr>
        <w:t>משותף</w:t>
      </w:r>
      <w:r w:rsidR="008B0DA3">
        <w:rPr>
          <w:rFonts w:cs="David" w:hint="cs"/>
          <w:b/>
          <w:rtl/>
        </w:rPr>
        <w:t xml:space="preserve"> עשיר יותר</w:t>
      </w:r>
      <w:r w:rsidR="00894E3C">
        <w:rPr>
          <w:rFonts w:cs="David" w:hint="cs"/>
          <w:b/>
          <w:rtl/>
        </w:rPr>
        <w:t xml:space="preserve">, שמעצם קיומו יכול </w:t>
      </w:r>
      <w:r w:rsidR="00144288">
        <w:rPr>
          <w:rFonts w:cs="David" w:hint="cs"/>
          <w:b/>
          <w:rtl/>
        </w:rPr>
        <w:t xml:space="preserve">דווקא </w:t>
      </w:r>
      <w:r w:rsidR="00894E3C">
        <w:rPr>
          <w:rFonts w:cs="David" w:hint="cs"/>
          <w:b/>
          <w:rtl/>
        </w:rPr>
        <w:t xml:space="preserve">לאפשר </w:t>
      </w:r>
      <w:r w:rsidR="00627035">
        <w:rPr>
          <w:rFonts w:cs="David" w:hint="cs"/>
          <w:b/>
          <w:rtl/>
        </w:rPr>
        <w:t>את קיום</w:t>
      </w:r>
      <w:r w:rsidR="00144288">
        <w:rPr>
          <w:rFonts w:cs="David" w:hint="cs"/>
          <w:b/>
          <w:rtl/>
        </w:rPr>
        <w:t xml:space="preserve"> המחלוקות.</w:t>
      </w:r>
    </w:p>
    <w:p w:rsidR="00895D65" w:rsidRDefault="00B80172" w:rsidP="00AB2386">
      <w:pPr>
        <w:spacing w:line="360" w:lineRule="auto"/>
        <w:jc w:val="both"/>
        <w:rPr>
          <w:rFonts w:cs="David"/>
          <w:b/>
          <w:rtl/>
        </w:rPr>
      </w:pPr>
      <w:r>
        <w:rPr>
          <w:rFonts w:cs="David" w:hint="cs"/>
          <w:b/>
          <w:rtl/>
        </w:rPr>
        <w:t xml:space="preserve">את המחקר נבצע באמצעות החלת מספר מערכות מושגיות </w:t>
      </w:r>
      <w:r w:rsidR="00022550">
        <w:rPr>
          <w:rFonts w:cs="David" w:hint="cs"/>
          <w:b/>
          <w:rtl/>
        </w:rPr>
        <w:t>העוסקות</w:t>
      </w:r>
      <w:r>
        <w:rPr>
          <w:rFonts w:cs="David" w:hint="cs"/>
          <w:b/>
          <w:rtl/>
        </w:rPr>
        <w:t xml:space="preserve"> </w:t>
      </w:r>
      <w:r w:rsidR="00022550">
        <w:rPr>
          <w:rFonts w:cs="David" w:hint="cs"/>
          <w:b/>
          <w:rtl/>
        </w:rPr>
        <w:t>ב</w:t>
      </w:r>
      <w:r>
        <w:rPr>
          <w:rFonts w:cs="David" w:hint="cs"/>
          <w:b/>
          <w:rtl/>
        </w:rPr>
        <w:t xml:space="preserve">יחסי צבא-חברה בישראל </w:t>
      </w:r>
      <w:r w:rsidR="00022550">
        <w:rPr>
          <w:rFonts w:cs="David" w:hint="cs"/>
          <w:b/>
          <w:rtl/>
        </w:rPr>
        <w:t>(</w:t>
      </w:r>
      <w:r w:rsidR="00AB2386">
        <w:rPr>
          <w:rFonts w:cs="David" w:hint="cs"/>
          <w:b/>
          <w:rtl/>
        </w:rPr>
        <w:t>שחלקן</w:t>
      </w:r>
      <w:r w:rsidR="00144288">
        <w:rPr>
          <w:rFonts w:cs="David" w:hint="cs"/>
          <w:b/>
          <w:rtl/>
        </w:rPr>
        <w:t xml:space="preserve"> </w:t>
      </w:r>
      <w:r w:rsidR="00022550">
        <w:rPr>
          <w:rFonts w:cs="David" w:hint="cs"/>
          <w:b/>
          <w:rtl/>
        </w:rPr>
        <w:t xml:space="preserve">נלמדו במהלך הסמינר) </w:t>
      </w:r>
      <w:r w:rsidR="0059032C">
        <w:rPr>
          <w:rFonts w:cs="David"/>
          <w:b/>
          <w:rtl/>
        </w:rPr>
        <w:t>–</w:t>
      </w:r>
      <w:r w:rsidR="0059032C">
        <w:rPr>
          <w:rFonts w:cs="David" w:hint="cs"/>
          <w:b/>
          <w:rtl/>
        </w:rPr>
        <w:t xml:space="preserve"> </w:t>
      </w:r>
      <w:r w:rsidR="0025352A">
        <w:rPr>
          <w:rFonts w:cs="David" w:hint="cs"/>
          <w:b/>
          <w:rtl/>
        </w:rPr>
        <w:t xml:space="preserve">על </w:t>
      </w:r>
      <w:r>
        <w:rPr>
          <w:rFonts w:cs="David" w:hint="cs"/>
          <w:b/>
          <w:rtl/>
        </w:rPr>
        <w:t>מחקרים אמפיריים</w:t>
      </w:r>
      <w:r w:rsidR="005D287A">
        <w:rPr>
          <w:rFonts w:cs="David" w:hint="cs"/>
          <w:b/>
          <w:rtl/>
        </w:rPr>
        <w:t xml:space="preserve"> </w:t>
      </w:r>
      <w:r>
        <w:rPr>
          <w:rFonts w:cs="David" w:hint="cs"/>
          <w:b/>
          <w:rtl/>
        </w:rPr>
        <w:t xml:space="preserve">שעוסקים במצבו של צה"ל כיום. </w:t>
      </w:r>
      <w:r w:rsidR="00330450">
        <w:rPr>
          <w:rFonts w:cs="David" w:hint="cs"/>
          <w:b/>
          <w:rtl/>
        </w:rPr>
        <w:t xml:space="preserve">כבסיס לניתוח נציג מספר הנחות יסוד אודות הגורמים המרכזיים </w:t>
      </w:r>
      <w:r w:rsidR="002F34B2">
        <w:rPr>
          <w:rFonts w:cs="David" w:hint="cs"/>
          <w:b/>
          <w:rtl/>
        </w:rPr>
        <w:t xml:space="preserve">שמשפיעים על </w:t>
      </w:r>
      <w:r w:rsidR="00330450">
        <w:rPr>
          <w:rFonts w:cs="David" w:hint="cs"/>
          <w:b/>
          <w:rtl/>
        </w:rPr>
        <w:t>יחסי צבא-חברה בי</w:t>
      </w:r>
      <w:r w:rsidR="003A64EF">
        <w:rPr>
          <w:rFonts w:cs="David" w:hint="cs"/>
          <w:b/>
          <w:rtl/>
        </w:rPr>
        <w:t>שראל, תוך התייחסות לחלק מהתיאוריות שילוו אותנו במהלך העבודה.</w:t>
      </w:r>
      <w:r w:rsidR="00330450">
        <w:rPr>
          <w:rFonts w:cs="David" w:hint="cs"/>
          <w:b/>
          <w:rtl/>
        </w:rPr>
        <w:t xml:space="preserve"> </w:t>
      </w:r>
    </w:p>
    <w:p w:rsidR="00E54AC0" w:rsidRDefault="00E54AC0" w:rsidP="00E54AC0">
      <w:pPr>
        <w:spacing w:line="360" w:lineRule="auto"/>
        <w:jc w:val="both"/>
        <w:rPr>
          <w:rFonts w:cs="David"/>
          <w:b/>
          <w:rtl/>
        </w:rPr>
      </w:pPr>
    </w:p>
    <w:p w:rsidR="006B0254" w:rsidRPr="00B84B92" w:rsidRDefault="002F34B2" w:rsidP="00FF1B18">
      <w:pPr>
        <w:spacing w:line="360" w:lineRule="auto"/>
        <w:jc w:val="both"/>
        <w:rPr>
          <w:rFonts w:cs="David"/>
          <w:bCs/>
          <w:rtl/>
        </w:rPr>
      </w:pPr>
      <w:r w:rsidRPr="00B84B92">
        <w:rPr>
          <w:rFonts w:cs="David" w:hint="cs"/>
          <w:bCs/>
          <w:rtl/>
        </w:rPr>
        <w:t xml:space="preserve">יחסי צבא-חברה בישראל </w:t>
      </w:r>
      <w:r w:rsidRPr="00B84B92">
        <w:rPr>
          <w:rFonts w:cs="David"/>
          <w:bCs/>
          <w:rtl/>
        </w:rPr>
        <w:t>–</w:t>
      </w:r>
      <w:r w:rsidRPr="00B84B92">
        <w:rPr>
          <w:rFonts w:cs="David" w:hint="cs"/>
          <w:bCs/>
          <w:rtl/>
        </w:rPr>
        <w:t xml:space="preserve"> הנחות יסוד</w:t>
      </w:r>
      <w:r w:rsidR="008B4778" w:rsidRPr="00B84B92">
        <w:rPr>
          <w:rFonts w:cs="David"/>
          <w:bCs/>
        </w:rPr>
        <w:t xml:space="preserve"> </w:t>
      </w:r>
      <w:r w:rsidR="008B4778" w:rsidRPr="00B84B92">
        <w:rPr>
          <w:rFonts w:cs="David" w:hint="cs"/>
          <w:bCs/>
          <w:rtl/>
        </w:rPr>
        <w:t>ושחקנים מרכזיים</w:t>
      </w:r>
    </w:p>
    <w:p w:rsidR="002F34B2" w:rsidRDefault="008B4778" w:rsidP="0067140F">
      <w:pPr>
        <w:spacing w:line="360" w:lineRule="auto"/>
        <w:jc w:val="both"/>
        <w:rPr>
          <w:rFonts w:cs="David"/>
          <w:b/>
          <w:rtl/>
        </w:rPr>
      </w:pPr>
      <w:r>
        <w:rPr>
          <w:rFonts w:cs="David" w:hint="cs"/>
          <w:b/>
          <w:rtl/>
        </w:rPr>
        <w:t xml:space="preserve">אין חולק, גם בימים אלו, על מקומו המרכזי של צה"ל בהיבטים </w:t>
      </w:r>
      <w:r w:rsidR="0067140F">
        <w:rPr>
          <w:rFonts w:cs="David" w:hint="cs"/>
          <w:b/>
          <w:rtl/>
        </w:rPr>
        <w:t>אזרחיים</w:t>
      </w:r>
      <w:r>
        <w:rPr>
          <w:rFonts w:cs="David" w:hint="cs"/>
          <w:b/>
          <w:rtl/>
        </w:rPr>
        <w:t xml:space="preserve"> הקשורים לחברה הישראלית </w:t>
      </w:r>
      <w:r>
        <w:rPr>
          <w:rFonts w:cs="David"/>
          <w:b/>
          <w:rtl/>
        </w:rPr>
        <w:t>–</w:t>
      </w:r>
      <w:r>
        <w:rPr>
          <w:rFonts w:cs="David" w:hint="cs"/>
          <w:b/>
          <w:rtl/>
        </w:rPr>
        <w:t xml:space="preserve"> החל מחינוך, עבור בצמצום פערים חברתיים, דרך סוגיות ערכיות, </w:t>
      </w:r>
      <w:r w:rsidR="00C2040C">
        <w:rPr>
          <w:rFonts w:cs="David" w:hint="cs"/>
          <w:b/>
          <w:rtl/>
        </w:rPr>
        <w:t xml:space="preserve">עבור ב"חיבור" בין מגזרים שונים בחברה, </w:t>
      </w:r>
      <w:r>
        <w:rPr>
          <w:rFonts w:cs="David" w:hint="cs"/>
          <w:b/>
          <w:rtl/>
        </w:rPr>
        <w:t>ועד הזיקה בין גופי הטכנולוגיה והסייבר בצה"ל לבין היותה של ישראל "מעצמת</w:t>
      </w:r>
      <w:r w:rsidR="008A79BE">
        <w:rPr>
          <w:rFonts w:cs="David" w:hint="cs"/>
          <w:b/>
          <w:rtl/>
        </w:rPr>
        <w:t xml:space="preserve"> </w:t>
      </w:r>
      <w:r>
        <w:rPr>
          <w:rFonts w:cs="David" w:hint="cs"/>
          <w:b/>
          <w:rtl/>
        </w:rPr>
        <w:t xml:space="preserve">היי-טק". </w:t>
      </w:r>
      <w:r w:rsidR="00C2040C">
        <w:rPr>
          <w:rFonts w:cs="David" w:hint="cs"/>
          <w:b/>
          <w:rtl/>
        </w:rPr>
        <w:t xml:space="preserve">הוויכוח בין החוקרים </w:t>
      </w:r>
      <w:r w:rsidR="007157B6">
        <w:rPr>
          <w:rFonts w:cs="David" w:hint="cs"/>
          <w:b/>
          <w:rtl/>
        </w:rPr>
        <w:t xml:space="preserve">והפרקטיקנים העוסקים בנושא </w:t>
      </w:r>
      <w:r w:rsidR="004C7AD0">
        <w:rPr>
          <w:rFonts w:cs="David" w:hint="cs"/>
          <w:b/>
          <w:rtl/>
        </w:rPr>
        <w:t>מתמקד, כך נראה, ב</w:t>
      </w:r>
      <w:r w:rsidR="00C2040C">
        <w:rPr>
          <w:rFonts w:cs="David" w:hint="cs"/>
          <w:b/>
          <w:rtl/>
        </w:rPr>
        <w:t xml:space="preserve">היבטים הנורמטיביים במעורבות זו </w:t>
      </w:r>
      <w:r w:rsidR="00C2040C">
        <w:rPr>
          <w:rFonts w:cs="David"/>
          <w:b/>
          <w:rtl/>
        </w:rPr>
        <w:t>–</w:t>
      </w:r>
      <w:r w:rsidR="00C2040C">
        <w:rPr>
          <w:rFonts w:cs="David" w:hint="cs"/>
          <w:b/>
          <w:rtl/>
        </w:rPr>
        <w:t xml:space="preserve"> כלומר, האם צה"ל אכן צריך לאמץ לע</w:t>
      </w:r>
      <w:r w:rsidR="004C7AD0">
        <w:rPr>
          <w:rFonts w:cs="David" w:hint="cs"/>
          <w:b/>
          <w:rtl/>
        </w:rPr>
        <w:t>צמו תפקידים אזרחיים מובהקים; ב</w:t>
      </w:r>
      <w:r w:rsidR="007157B6">
        <w:rPr>
          <w:rFonts w:cs="David" w:hint="cs"/>
          <w:b/>
          <w:rtl/>
        </w:rPr>
        <w:t xml:space="preserve">שאלה האם צה"ל משפיע בצורה דומיננטית מדי על החברה האזרחית בישראל </w:t>
      </w:r>
      <w:r w:rsidR="007157B6">
        <w:rPr>
          <w:rFonts w:cs="David"/>
          <w:b/>
          <w:rtl/>
        </w:rPr>
        <w:t>–</w:t>
      </w:r>
      <w:r w:rsidR="007157B6">
        <w:rPr>
          <w:rFonts w:cs="David" w:hint="cs"/>
          <w:b/>
          <w:rtl/>
        </w:rPr>
        <w:t xml:space="preserve"> עד כדי יצירת תרבות מיליטריסטית</w:t>
      </w:r>
      <w:r w:rsidR="00F00F06">
        <w:rPr>
          <w:rFonts w:cs="David" w:hint="cs"/>
          <w:b/>
          <w:rtl/>
        </w:rPr>
        <w:t>, ו"אומה במדים"</w:t>
      </w:r>
      <w:r w:rsidR="007157B6">
        <w:rPr>
          <w:rFonts w:cs="David" w:hint="cs"/>
          <w:b/>
          <w:rtl/>
        </w:rPr>
        <w:t xml:space="preserve">; </w:t>
      </w:r>
      <w:r w:rsidR="004C7AD0">
        <w:rPr>
          <w:rFonts w:cs="David" w:hint="cs"/>
          <w:b/>
          <w:rtl/>
        </w:rPr>
        <w:t xml:space="preserve">ובשאלה לגבי השלכותיו </w:t>
      </w:r>
      <w:r w:rsidR="00F00F06">
        <w:rPr>
          <w:rFonts w:cs="David" w:hint="cs"/>
          <w:b/>
          <w:rtl/>
        </w:rPr>
        <w:t>החברתיות</w:t>
      </w:r>
      <w:r w:rsidR="004C7AD0">
        <w:rPr>
          <w:rFonts w:cs="David" w:hint="cs"/>
          <w:b/>
          <w:rtl/>
        </w:rPr>
        <w:t xml:space="preserve"> (והכלכליות) של "מודל צבא העם" ושל גיוס החובה. </w:t>
      </w:r>
      <w:r w:rsidR="00DC49C4">
        <w:rPr>
          <w:rFonts w:cs="David" w:hint="cs"/>
          <w:b/>
          <w:rtl/>
        </w:rPr>
        <w:t xml:space="preserve">ישנם, כמובן, גם נושאים אחרים בהם עוסקים מחקרים רבים </w:t>
      </w:r>
      <w:r w:rsidR="007742C9">
        <w:rPr>
          <w:rFonts w:cs="David" w:hint="cs"/>
          <w:b/>
          <w:rtl/>
        </w:rPr>
        <w:t xml:space="preserve">(ושנידונו גם במהלך הסמינר) </w:t>
      </w:r>
      <w:r w:rsidR="00DC49C4">
        <w:rPr>
          <w:rFonts w:cs="David"/>
          <w:b/>
          <w:rtl/>
        </w:rPr>
        <w:t>–</w:t>
      </w:r>
      <w:r w:rsidR="00DC49C4">
        <w:rPr>
          <w:rFonts w:cs="David" w:hint="cs"/>
          <w:b/>
          <w:rtl/>
        </w:rPr>
        <w:t xml:space="preserve"> כדוגמת הזיקה בין צה"ל לתקשורת, השפעת "עידן המדיה החברתית" על תדמיתו של צה"ל ועל האופן בו מנהל צה"ל שיח עם חייליו, </w:t>
      </w:r>
      <w:r w:rsidR="007742C9">
        <w:rPr>
          <w:rFonts w:cs="David" w:hint="cs"/>
          <w:b/>
          <w:rtl/>
        </w:rPr>
        <w:t xml:space="preserve">הזיקה בין המאפיינים של כלכלת ישראל לבין האופן בו מתנהל (ומנוהל) צה"ל, </w:t>
      </w:r>
      <w:r w:rsidR="00DC49C4">
        <w:rPr>
          <w:rFonts w:cs="David" w:hint="cs"/>
          <w:b/>
          <w:rtl/>
        </w:rPr>
        <w:t xml:space="preserve">וכו'; אך בעבודה זו נתמקד </w:t>
      </w:r>
      <w:r w:rsidR="007742C9">
        <w:rPr>
          <w:rFonts w:cs="David" w:hint="cs"/>
          <w:b/>
          <w:rtl/>
        </w:rPr>
        <w:t xml:space="preserve">רק </w:t>
      </w:r>
      <w:r w:rsidR="008626A9">
        <w:rPr>
          <w:rFonts w:cs="David" w:hint="cs"/>
          <w:b/>
          <w:rtl/>
        </w:rPr>
        <w:t>ב</w:t>
      </w:r>
      <w:r w:rsidR="00DC49C4">
        <w:rPr>
          <w:rFonts w:cs="David" w:hint="cs"/>
          <w:b/>
          <w:rtl/>
        </w:rPr>
        <w:t>שאלות שצוינו בתחילת הפסקה. אין בכוונתנו להציג כל סוגייה לעומק, אלא בעיקר לתאר את ההשלכות המרכזיות שלה לאורך השנים על יחסי צבא-חברה בישראל. בכך, כאמור, נייצר את הבסיס התיאורטי לשאלה הקונקרטית בה מתמקדת עבודה זו.</w:t>
      </w:r>
    </w:p>
    <w:p w:rsidR="00DC49C4" w:rsidRDefault="002905E0" w:rsidP="008B0DA3">
      <w:pPr>
        <w:spacing w:line="360" w:lineRule="auto"/>
        <w:jc w:val="both"/>
        <w:rPr>
          <w:rFonts w:cs="David"/>
          <w:b/>
          <w:rtl/>
        </w:rPr>
      </w:pPr>
      <w:r>
        <w:rPr>
          <w:rFonts w:cs="David" w:hint="cs"/>
          <w:b/>
          <w:rtl/>
        </w:rPr>
        <w:lastRenderedPageBreak/>
        <w:t xml:space="preserve">השחקנים המרכזיים המעורבים ביחסים </w:t>
      </w:r>
      <w:r w:rsidR="008B0DA3">
        <w:rPr>
          <w:rFonts w:cs="David" w:hint="cs"/>
          <w:b/>
          <w:rtl/>
        </w:rPr>
        <w:t xml:space="preserve">הצבאיים-אזרחיים בישראל </w:t>
      </w:r>
      <w:r>
        <w:rPr>
          <w:rFonts w:cs="David" w:hint="cs"/>
          <w:b/>
          <w:rtl/>
        </w:rPr>
        <w:t xml:space="preserve">הם: ההנהגה הפוליטית בישראל, שמשפיעה על אופיו של הצבא אך גם "ניזונה" מהחברה וגם משפיעה עליה; </w:t>
      </w:r>
      <w:r w:rsidR="00DB3919">
        <w:rPr>
          <w:rFonts w:cs="David" w:hint="cs"/>
          <w:b/>
          <w:rtl/>
        </w:rPr>
        <w:t xml:space="preserve">הכנסת </w:t>
      </w:r>
      <w:r w:rsidR="00DB3919">
        <w:rPr>
          <w:rFonts w:cs="David"/>
          <w:b/>
          <w:rtl/>
        </w:rPr>
        <w:t>–</w:t>
      </w:r>
      <w:r w:rsidR="00DB3919">
        <w:rPr>
          <w:rFonts w:cs="David" w:hint="cs"/>
          <w:b/>
          <w:rtl/>
        </w:rPr>
        <w:t xml:space="preserve"> כרשות </w:t>
      </w:r>
      <w:r w:rsidR="0082644D">
        <w:rPr>
          <w:rFonts w:cs="David" w:hint="cs"/>
          <w:b/>
          <w:rtl/>
        </w:rPr>
        <w:t xml:space="preserve">מחוקקת </w:t>
      </w:r>
      <w:r w:rsidR="00DB3919">
        <w:rPr>
          <w:rFonts w:cs="David" w:hint="cs"/>
          <w:b/>
          <w:rtl/>
        </w:rPr>
        <w:t xml:space="preserve">שמשפיעה גם היא על צה"ל, הן באמצעות החקיקה והן באמצעות הביקורת הפרלמנטרית; </w:t>
      </w:r>
      <w:r w:rsidR="0067140F">
        <w:rPr>
          <w:rFonts w:cs="David" w:hint="cs"/>
          <w:b/>
          <w:rtl/>
        </w:rPr>
        <w:t xml:space="preserve">בתי המשפט בכלל ובג"ץ בפרט </w:t>
      </w:r>
      <w:r w:rsidR="0067140F">
        <w:rPr>
          <w:rFonts w:cs="David"/>
          <w:b/>
          <w:rtl/>
        </w:rPr>
        <w:t>–</w:t>
      </w:r>
      <w:r w:rsidR="0067140F">
        <w:rPr>
          <w:rFonts w:cs="David" w:hint="cs"/>
          <w:b/>
          <w:rtl/>
        </w:rPr>
        <w:t xml:space="preserve"> כרשות שופטת שעוסקת לעיתים בהיבטים שונים הקשורים לצה"ל, בעיקר אלו הערכיים והקשורים לזכויות אדם, באופן שמעלה לדיון שאלות הקשורות לזיקה בין צה"ל לבין ערכי החברה הישראלית; </w:t>
      </w:r>
      <w:r w:rsidR="00CE3CAC">
        <w:rPr>
          <w:rFonts w:cs="David" w:hint="cs"/>
          <w:b/>
          <w:rtl/>
        </w:rPr>
        <w:t xml:space="preserve">צה"ל עצמו </w:t>
      </w:r>
      <w:r w:rsidR="00CE3CAC">
        <w:rPr>
          <w:rFonts w:cs="David"/>
          <w:b/>
          <w:rtl/>
        </w:rPr>
        <w:t>–</w:t>
      </w:r>
      <w:r w:rsidR="00CE3CAC">
        <w:rPr>
          <w:rFonts w:cs="David" w:hint="cs"/>
          <w:b/>
          <w:rtl/>
        </w:rPr>
        <w:t xml:space="preserve"> אם כי גם במהלך הסמינר בלטה העובדה שהמושג "צה"ל" הוא רחב מדי, ובהקשר של יחסים צבאיים-אזרחיים יש צורך לעסו</w:t>
      </w:r>
      <w:r w:rsidR="00E02A32">
        <w:rPr>
          <w:rFonts w:cs="David" w:hint="cs"/>
          <w:b/>
          <w:rtl/>
        </w:rPr>
        <w:t xml:space="preserve">ק גם בהנהגה הצבאית הבכירה הקובעת את המדיניות אך גם בחיילים ובמפקדים הצעירים יותר; התקשורת </w:t>
      </w:r>
      <w:r w:rsidR="00E02A32">
        <w:rPr>
          <w:rFonts w:cs="David"/>
          <w:b/>
          <w:rtl/>
        </w:rPr>
        <w:t>–</w:t>
      </w:r>
      <w:r w:rsidR="00E02A32">
        <w:rPr>
          <w:rFonts w:cs="David" w:hint="cs"/>
          <w:b/>
          <w:rtl/>
        </w:rPr>
        <w:t xml:space="preserve"> הן זו ה"מסורתית"</w:t>
      </w:r>
      <w:r w:rsidR="002C5B2D">
        <w:rPr>
          <w:rFonts w:cs="David" w:hint="cs"/>
          <w:b/>
          <w:rtl/>
        </w:rPr>
        <w:t xml:space="preserve"> דוגמת הטלוויזיה והעיתונים,</w:t>
      </w:r>
      <w:r w:rsidR="00E02A32">
        <w:rPr>
          <w:rFonts w:cs="David" w:hint="cs"/>
          <w:b/>
          <w:rtl/>
        </w:rPr>
        <w:t xml:space="preserve"> והן זו החדשה יותר הבאה לידי ביטוי בעיקר ברשתות החברתיות</w:t>
      </w:r>
      <w:r w:rsidR="002C5B2D">
        <w:rPr>
          <w:rFonts w:cs="David" w:hint="cs"/>
          <w:b/>
          <w:rtl/>
        </w:rPr>
        <w:t>, שמאפשרת לא רק דיווח ופרשנות אלא גם יצירת מוצרים תרבותיים בהם ניתן למצוא ביטוי ליחסים הצבאיים-אזרחיים</w:t>
      </w:r>
      <w:r w:rsidR="00E02A32">
        <w:rPr>
          <w:rFonts w:cs="David" w:hint="cs"/>
          <w:b/>
          <w:rtl/>
        </w:rPr>
        <w:t xml:space="preserve">; </w:t>
      </w:r>
      <w:r w:rsidR="002C5B2D">
        <w:rPr>
          <w:rFonts w:cs="David" w:hint="cs"/>
          <w:b/>
          <w:rtl/>
        </w:rPr>
        <w:t xml:space="preserve">וכמובן </w:t>
      </w:r>
      <w:r w:rsidR="002C5B2D">
        <w:rPr>
          <w:rFonts w:cs="David"/>
          <w:b/>
          <w:rtl/>
        </w:rPr>
        <w:t>–</w:t>
      </w:r>
      <w:r w:rsidR="002C5B2D">
        <w:rPr>
          <w:rFonts w:cs="David" w:hint="cs"/>
          <w:b/>
          <w:rtl/>
        </w:rPr>
        <w:t xml:space="preserve"> החברה הישראלית, אם כי גם במקרה זה מדובר במושג רחב מדי</w:t>
      </w:r>
      <w:r w:rsidR="00AF5106">
        <w:rPr>
          <w:rFonts w:cs="David" w:hint="cs"/>
          <w:b/>
          <w:rtl/>
        </w:rPr>
        <w:t>, ולכן יש לנתח הן את מובילי דעת הקהל, הן את ארגוני החברה האזרחית השונים, והן את המנהיגים של מגזרים שונים בחברה (דוגמת החרדים והערבים).</w:t>
      </w:r>
    </w:p>
    <w:p w:rsidR="008B0DA3" w:rsidRDefault="008B0DA3" w:rsidP="002561DE">
      <w:pPr>
        <w:spacing w:line="360" w:lineRule="auto"/>
        <w:jc w:val="both"/>
        <w:rPr>
          <w:rFonts w:cs="David"/>
          <w:b/>
          <w:rtl/>
        </w:rPr>
      </w:pPr>
      <w:r>
        <w:rPr>
          <w:rFonts w:cs="David" w:hint="cs"/>
          <w:b/>
          <w:rtl/>
        </w:rPr>
        <w:t xml:space="preserve">לאור זאת </w:t>
      </w:r>
      <w:r>
        <w:rPr>
          <w:rFonts w:cs="David"/>
          <w:b/>
          <w:rtl/>
        </w:rPr>
        <w:t>–</w:t>
      </w:r>
      <w:r>
        <w:rPr>
          <w:rFonts w:cs="David" w:hint="cs"/>
          <w:b/>
          <w:rtl/>
        </w:rPr>
        <w:t xml:space="preserve"> אחת המסגרות התפיסתיות בהן נשתמש בעבודה זו עוסקת בבחינת הגבולות בין הצבא לבין החברה בישראל. </w:t>
      </w:r>
      <w:r w:rsidR="00216FCE">
        <w:rPr>
          <w:rFonts w:cs="David" w:hint="cs"/>
          <w:b/>
          <w:rtl/>
        </w:rPr>
        <w:t xml:space="preserve">ישראל מהווה, בהקשר זה, מקרה ייחודי ביחס לדמוקרטיות אחרות בעולם </w:t>
      </w:r>
      <w:r w:rsidR="00216FCE">
        <w:rPr>
          <w:rFonts w:cs="David"/>
          <w:b/>
          <w:rtl/>
        </w:rPr>
        <w:t>–</w:t>
      </w:r>
      <w:r w:rsidR="00216FCE">
        <w:rPr>
          <w:rFonts w:cs="David" w:hint="cs"/>
          <w:b/>
          <w:rtl/>
        </w:rPr>
        <w:t xml:space="preserve"> לאור ריבוי ומגוון ה"מפגשים" בין הצבא לבין החברה, בין-השאר לאור העובדה שק</w:t>
      </w:r>
      <w:r w:rsidR="00304A7E">
        <w:rPr>
          <w:rFonts w:cs="David" w:hint="cs"/>
          <w:b/>
          <w:rtl/>
        </w:rPr>
        <w:t>יים בישראל חוק גיוס חובה</w:t>
      </w:r>
      <w:r w:rsidR="002561DE">
        <w:rPr>
          <w:rFonts w:cs="David" w:hint="cs"/>
          <w:b/>
          <w:rtl/>
        </w:rPr>
        <w:t xml:space="preserve"> (פומרנץ, 2018)</w:t>
      </w:r>
      <w:r w:rsidR="00304A7E">
        <w:rPr>
          <w:rFonts w:cs="David" w:hint="cs"/>
          <w:b/>
          <w:rtl/>
        </w:rPr>
        <w:t xml:space="preserve">. סיבה נוספות לייחודיות הישראלית היא </w:t>
      </w:r>
      <w:r w:rsidR="00216FCE">
        <w:rPr>
          <w:rFonts w:cs="David" w:hint="cs"/>
          <w:b/>
          <w:rtl/>
        </w:rPr>
        <w:t>שמצד אחד ישראל היא מדינה דמוקרטית-ליברלית-מערבית ויציבה</w:t>
      </w:r>
      <w:r w:rsidR="00304A7E">
        <w:rPr>
          <w:rFonts w:cs="David" w:hint="cs"/>
          <w:b/>
          <w:rtl/>
        </w:rPr>
        <w:t>,</w:t>
      </w:r>
      <w:r w:rsidR="00216FCE">
        <w:rPr>
          <w:rFonts w:cs="David" w:hint="cs"/>
          <w:b/>
          <w:rtl/>
        </w:rPr>
        <w:t xml:space="preserve"> שהחברה שלה שואפת לפיתוח כלכלי ולאיכות חיים</w:t>
      </w:r>
      <w:r w:rsidR="00304A7E">
        <w:rPr>
          <w:rFonts w:cs="David" w:hint="cs"/>
          <w:b/>
          <w:rtl/>
        </w:rPr>
        <w:t>, ו</w:t>
      </w:r>
      <w:r w:rsidR="00D560F1">
        <w:rPr>
          <w:rFonts w:cs="David" w:hint="cs"/>
          <w:b/>
          <w:rtl/>
        </w:rPr>
        <w:t xml:space="preserve">שמתקיים בה דיון דומה לדמוקרטיות אחרות בנוגע להגבלת ההשפעה הצבאית; </w:t>
      </w:r>
      <w:r w:rsidR="00216FCE">
        <w:rPr>
          <w:rFonts w:cs="David" w:hint="cs"/>
          <w:b/>
          <w:rtl/>
        </w:rPr>
        <w:t xml:space="preserve">אך מצד שני ישראל </w:t>
      </w:r>
      <w:r w:rsidR="00D560F1">
        <w:rPr>
          <w:rFonts w:cs="David" w:hint="cs"/>
          <w:b/>
          <w:rtl/>
        </w:rPr>
        <w:t>עדיין "חיה על חרבה" במידה רבה, מתמודדת עם איומים שהם בחלקם קיומיים, ולכל הפחות נדרשת להחזיק ולהפעיל כוח ביטחוני (לא רק צבאי) כדי להתמודד עם אתגרים א</w:t>
      </w:r>
      <w:r w:rsidR="002A406E">
        <w:rPr>
          <w:rFonts w:cs="David" w:hint="cs"/>
          <w:b/>
          <w:rtl/>
        </w:rPr>
        <w:t>לו</w:t>
      </w:r>
      <w:r w:rsidR="00B109CC">
        <w:rPr>
          <w:rFonts w:cs="David" w:hint="cs"/>
          <w:b/>
          <w:rtl/>
        </w:rPr>
        <w:t>.</w:t>
      </w:r>
      <w:r w:rsidR="002A406E">
        <w:rPr>
          <w:rFonts w:cs="David" w:hint="cs"/>
          <w:b/>
          <w:rtl/>
        </w:rPr>
        <w:t xml:space="preserve"> </w:t>
      </w:r>
    </w:p>
    <w:p w:rsidR="00D560F1" w:rsidRDefault="003C4B0F" w:rsidP="007929BA">
      <w:pPr>
        <w:spacing w:line="360" w:lineRule="auto"/>
        <w:jc w:val="both"/>
        <w:rPr>
          <w:rFonts w:cs="David"/>
          <w:b/>
          <w:rtl/>
        </w:rPr>
      </w:pPr>
      <w:r>
        <w:rPr>
          <w:rFonts w:cs="David" w:hint="cs"/>
          <w:b/>
          <w:rtl/>
        </w:rPr>
        <w:t>לכן, הנחת יסוד אחת לניתוח יחסי צבא-חברה היא שלפחות בעבר התקיימו בחברה הישראלית</w:t>
      </w:r>
      <w:r w:rsidR="009950E3">
        <w:rPr>
          <w:rFonts w:cs="David" w:hint="cs"/>
          <w:b/>
          <w:rtl/>
        </w:rPr>
        <w:t>, כפי שטוען בן-אליעזר,</w:t>
      </w:r>
      <w:r>
        <w:rPr>
          <w:rFonts w:cs="David" w:hint="cs"/>
          <w:b/>
          <w:rtl/>
        </w:rPr>
        <w:t xml:space="preserve"> מאפיינים של "אומה במדים" </w:t>
      </w:r>
      <w:sdt>
        <w:sdtPr>
          <w:rPr>
            <w:rFonts w:cs="David" w:hint="cs"/>
            <w:b/>
            <w:rtl/>
          </w:rPr>
          <w:id w:val="116494548"/>
          <w:citation/>
        </w:sdtPr>
        <w:sdtEndPr/>
        <w:sdtContent>
          <w:r>
            <w:rPr>
              <w:rFonts w:cs="David"/>
              <w:b/>
              <w:rtl/>
            </w:rPr>
            <w:fldChar w:fldCharType="begin"/>
          </w:r>
          <w:r>
            <w:rPr>
              <w:rFonts w:cs="David"/>
              <w:b/>
              <w:rtl/>
            </w:rPr>
            <w:instrText xml:space="preserve"> </w:instrText>
          </w:r>
          <w:r>
            <w:rPr>
              <w:rFonts w:cs="David" w:hint="cs"/>
              <w:b/>
            </w:rPr>
            <w:instrText>CITATION</w:instrText>
          </w:r>
          <w:r>
            <w:rPr>
              <w:rFonts w:cs="David" w:hint="cs"/>
              <w:b/>
              <w:rtl/>
            </w:rPr>
            <w:instrText xml:space="preserve"> בןא94 \</w:instrText>
          </w:r>
          <w:r>
            <w:rPr>
              <w:rFonts w:cs="David" w:hint="cs"/>
              <w:b/>
            </w:rPr>
            <w:instrText>l 1037</w:instrText>
          </w:r>
          <w:r>
            <w:rPr>
              <w:rFonts w:cs="David"/>
              <w:b/>
              <w:rtl/>
            </w:rPr>
            <w:instrText xml:space="preserve"> </w:instrText>
          </w:r>
          <w:r>
            <w:rPr>
              <w:rFonts w:cs="David"/>
              <w:b/>
              <w:rtl/>
            </w:rPr>
            <w:fldChar w:fldCharType="separate"/>
          </w:r>
          <w:r w:rsidRPr="003C4B0F">
            <w:rPr>
              <w:rFonts w:cs="David" w:hint="cs"/>
              <w:noProof/>
              <w:rtl/>
            </w:rPr>
            <w:t>(בן-אליעזר, 1994)</w:t>
          </w:r>
          <w:r>
            <w:rPr>
              <w:rFonts w:cs="David"/>
              <w:b/>
              <w:rtl/>
            </w:rPr>
            <w:fldChar w:fldCharType="end"/>
          </w:r>
        </w:sdtContent>
      </w:sdt>
      <w:r w:rsidR="00A50A51">
        <w:rPr>
          <w:rFonts w:cs="David" w:hint="cs"/>
          <w:b/>
          <w:rtl/>
        </w:rPr>
        <w:t xml:space="preserve">. </w:t>
      </w:r>
      <w:r w:rsidR="00140157">
        <w:rPr>
          <w:rFonts w:cs="David" w:hint="cs"/>
          <w:b/>
          <w:rtl/>
        </w:rPr>
        <w:t>הגבולות בין הצבא לחברה</w:t>
      </w:r>
      <w:r w:rsidR="002561DE">
        <w:rPr>
          <w:rFonts w:cs="David" w:hint="cs"/>
          <w:b/>
          <w:rtl/>
        </w:rPr>
        <w:t xml:space="preserve"> ובין הצבא לפרט</w:t>
      </w:r>
      <w:r w:rsidR="00140157">
        <w:rPr>
          <w:rFonts w:cs="David" w:hint="cs"/>
          <w:b/>
          <w:rtl/>
        </w:rPr>
        <w:t xml:space="preserve"> </w:t>
      </w:r>
      <w:r w:rsidR="00140157">
        <w:rPr>
          <w:rFonts w:cs="David"/>
          <w:b/>
          <w:rtl/>
        </w:rPr>
        <w:t>–</w:t>
      </w:r>
      <w:r w:rsidR="00140157">
        <w:rPr>
          <w:rFonts w:cs="David" w:hint="cs"/>
          <w:b/>
          <w:rtl/>
        </w:rPr>
        <w:t xml:space="preserve"> שצוינו בפסקה הקודמת </w:t>
      </w:r>
      <w:r w:rsidR="00140157">
        <w:rPr>
          <w:rFonts w:cs="David"/>
          <w:b/>
          <w:rtl/>
        </w:rPr>
        <w:t>–</w:t>
      </w:r>
      <w:r w:rsidR="00140157">
        <w:rPr>
          <w:rFonts w:cs="David" w:hint="cs"/>
          <w:b/>
          <w:rtl/>
        </w:rPr>
        <w:t xml:space="preserve"> </w:t>
      </w:r>
      <w:r w:rsidR="002561DE">
        <w:rPr>
          <w:rFonts w:cs="David" w:hint="cs"/>
          <w:b/>
          <w:rtl/>
        </w:rPr>
        <w:t>טושטשו</w:t>
      </w:r>
      <w:r w:rsidR="00140157">
        <w:rPr>
          <w:rFonts w:cs="David" w:hint="cs"/>
          <w:b/>
          <w:rtl/>
        </w:rPr>
        <w:t>, והאליטות בישראל (</w:t>
      </w:r>
      <w:r w:rsidR="00391D8C">
        <w:rPr>
          <w:rFonts w:cs="David" w:hint="cs"/>
          <w:b/>
          <w:rtl/>
        </w:rPr>
        <w:t>פוליטיות וצבאיות</w:t>
      </w:r>
      <w:r w:rsidR="00140157">
        <w:rPr>
          <w:rFonts w:cs="David" w:hint="cs"/>
          <w:b/>
          <w:rtl/>
        </w:rPr>
        <w:t xml:space="preserve">) </w:t>
      </w:r>
      <w:r w:rsidR="002561DE">
        <w:rPr>
          <w:rFonts w:cs="David" w:hint="cs"/>
          <w:b/>
          <w:rtl/>
        </w:rPr>
        <w:t>יצרו תפיסת מציאות ותרבות המטשטש</w:t>
      </w:r>
      <w:r w:rsidR="00844C10">
        <w:rPr>
          <w:rFonts w:cs="David" w:hint="cs"/>
          <w:b/>
          <w:rtl/>
        </w:rPr>
        <w:t>ו</w:t>
      </w:r>
      <w:r w:rsidR="002561DE">
        <w:rPr>
          <w:rFonts w:cs="David" w:hint="cs"/>
          <w:b/>
          <w:rtl/>
        </w:rPr>
        <w:t xml:space="preserve">ת את הגבולות בין שלום לבין מלחמה, בין-השאר כדי "לגייס את האומה למלחמה". לא זה המקום לדון בשאלה האם אמצעי זה אכן נדרש בתקופת הקמת המדינה, </w:t>
      </w:r>
      <w:r w:rsidR="00844C10">
        <w:rPr>
          <w:rFonts w:cs="David" w:hint="cs"/>
          <w:b/>
          <w:rtl/>
        </w:rPr>
        <w:t xml:space="preserve">אך </w:t>
      </w:r>
      <w:r w:rsidR="007929BA">
        <w:rPr>
          <w:rFonts w:cs="David" w:hint="cs"/>
          <w:b/>
          <w:rtl/>
        </w:rPr>
        <w:t>ברור שקיימת חשיבות לבדוק</w:t>
      </w:r>
      <w:r w:rsidR="00844C10">
        <w:rPr>
          <w:rFonts w:cs="David" w:hint="cs"/>
          <w:b/>
          <w:rtl/>
        </w:rPr>
        <w:t xml:space="preserve"> עד כמה נותרה ישראל עד היום "אומה במדים", ועד כמה מבטאת התרבות הישראלית את היותה של החברה "אומה במדים". </w:t>
      </w:r>
      <w:r w:rsidR="000036DB">
        <w:rPr>
          <w:rFonts w:cs="David" w:hint="cs"/>
          <w:b/>
          <w:rtl/>
        </w:rPr>
        <w:t xml:space="preserve">בדיקת התרבות הישראלית לאורך העשורים האחרונים ממחישה, בהקשר הזה, את השינוי שעברה החברה הישראלית (בנזימן, 2018). נראה, כי לפחות בעשורים האחרונים </w:t>
      </w:r>
      <w:r w:rsidR="000036DB">
        <w:rPr>
          <w:rFonts w:cs="David"/>
          <w:b/>
          <w:rtl/>
        </w:rPr>
        <w:t>–</w:t>
      </w:r>
      <w:r w:rsidR="000036DB">
        <w:rPr>
          <w:rFonts w:cs="David" w:hint="cs"/>
          <w:b/>
          <w:rtl/>
        </w:rPr>
        <w:t xml:space="preserve"> החברה עוסקת פחות ב"ליבת הלחימה" של צה"ל, ויותר בנושאים שהם כביכול "פריפריאליים" </w:t>
      </w:r>
      <w:r w:rsidR="000036DB">
        <w:rPr>
          <w:rFonts w:cs="David"/>
          <w:b/>
          <w:rtl/>
        </w:rPr>
        <w:t>–</w:t>
      </w:r>
      <w:r w:rsidR="000036DB">
        <w:rPr>
          <w:rFonts w:cs="David" w:hint="cs"/>
          <w:b/>
          <w:rtl/>
        </w:rPr>
        <w:t xml:space="preserve"> נשים, כלכלה, אבטלה סמויה, ויחסי צבא-חברה. </w:t>
      </w:r>
    </w:p>
    <w:p w:rsidR="000036DB" w:rsidRDefault="000036DB" w:rsidP="008A38F7">
      <w:pPr>
        <w:spacing w:line="360" w:lineRule="auto"/>
        <w:jc w:val="both"/>
        <w:rPr>
          <w:rFonts w:cs="David"/>
          <w:b/>
          <w:rtl/>
        </w:rPr>
      </w:pPr>
      <w:r>
        <w:rPr>
          <w:rFonts w:cs="David" w:hint="cs"/>
          <w:b/>
          <w:rtl/>
        </w:rPr>
        <w:t xml:space="preserve">הנחת יסוד שנייה, הנגזרת במידה רבה מזו הראשונה, היא שלפחות בעבר התקיימו בחברה הישראלית היבטים של מיליטריזם </w:t>
      </w:r>
      <w:sdt>
        <w:sdtPr>
          <w:rPr>
            <w:rFonts w:cs="David" w:hint="cs"/>
            <w:b/>
            <w:rtl/>
          </w:rPr>
          <w:id w:val="1678388397"/>
          <w:citation/>
        </w:sdtPr>
        <w:sdtEndPr/>
        <w:sdtContent>
          <w:r>
            <w:rPr>
              <w:rFonts w:cs="David"/>
              <w:b/>
              <w:rtl/>
            </w:rPr>
            <w:fldChar w:fldCharType="begin"/>
          </w:r>
          <w:r>
            <w:rPr>
              <w:rFonts w:cs="David"/>
              <w:b/>
              <w:rtl/>
            </w:rPr>
            <w:instrText xml:space="preserve"> </w:instrText>
          </w:r>
          <w:r>
            <w:rPr>
              <w:rFonts w:cs="David" w:hint="cs"/>
              <w:b/>
            </w:rPr>
            <w:instrText>CITATION</w:instrText>
          </w:r>
          <w:r>
            <w:rPr>
              <w:rFonts w:cs="David" w:hint="cs"/>
              <w:b/>
              <w:rtl/>
            </w:rPr>
            <w:instrText xml:space="preserve"> ליס01 \</w:instrText>
          </w:r>
          <w:r>
            <w:rPr>
              <w:rFonts w:cs="David" w:hint="cs"/>
              <w:b/>
            </w:rPr>
            <w:instrText>l 1037</w:instrText>
          </w:r>
          <w:r>
            <w:rPr>
              <w:rFonts w:cs="David"/>
              <w:b/>
              <w:rtl/>
            </w:rPr>
            <w:instrText xml:space="preserve"> </w:instrText>
          </w:r>
          <w:r>
            <w:rPr>
              <w:rFonts w:cs="David"/>
              <w:b/>
              <w:rtl/>
            </w:rPr>
            <w:fldChar w:fldCharType="separate"/>
          </w:r>
          <w:r w:rsidRPr="000036DB">
            <w:rPr>
              <w:rFonts w:cs="David" w:hint="cs"/>
              <w:noProof/>
              <w:rtl/>
            </w:rPr>
            <w:t>(ליסק, 2001)</w:t>
          </w:r>
          <w:r>
            <w:rPr>
              <w:rFonts w:cs="David"/>
              <w:b/>
              <w:rtl/>
            </w:rPr>
            <w:fldChar w:fldCharType="end"/>
          </w:r>
        </w:sdtContent>
      </w:sdt>
      <w:r w:rsidR="009C5F64">
        <w:rPr>
          <w:rFonts w:cs="David" w:hint="cs"/>
          <w:b/>
          <w:rtl/>
        </w:rPr>
        <w:t xml:space="preserve"> </w:t>
      </w:r>
      <w:r w:rsidR="009C5F64">
        <w:rPr>
          <w:rFonts w:cs="David"/>
          <w:b/>
          <w:rtl/>
        </w:rPr>
        <w:t>–</w:t>
      </w:r>
      <w:r w:rsidR="00FC07A1">
        <w:rPr>
          <w:rFonts w:cs="David" w:hint="cs"/>
          <w:b/>
          <w:rtl/>
        </w:rPr>
        <w:t xml:space="preserve"> </w:t>
      </w:r>
      <w:r w:rsidR="009C5F64">
        <w:rPr>
          <w:rFonts w:cs="David" w:hint="cs"/>
          <w:b/>
          <w:rtl/>
        </w:rPr>
        <w:t>אתוס ביטחוני, המתבסס במידה רבה על האתגרים של היישוב היהודי בשנים שקדמו להקמת המדינה</w:t>
      </w:r>
      <w:r w:rsidR="00FC07A1">
        <w:rPr>
          <w:rFonts w:cs="David" w:hint="cs"/>
          <w:b/>
          <w:rtl/>
        </w:rPr>
        <w:t>, ושמשפיע באופן רחב על התנהלותה של החברה ועל תהליכי קבלת ההחלטות בדרג המדיני</w:t>
      </w:r>
      <w:r w:rsidR="009C5F64">
        <w:rPr>
          <w:rFonts w:cs="David" w:hint="cs"/>
          <w:b/>
          <w:rtl/>
        </w:rPr>
        <w:t xml:space="preserve">. </w:t>
      </w:r>
      <w:r w:rsidR="0071393A">
        <w:rPr>
          <w:rFonts w:cs="David" w:hint="cs"/>
          <w:b/>
          <w:rtl/>
        </w:rPr>
        <w:t xml:space="preserve">בין אם מקבלים את ה"פרשנות הקיצונית" של קימרלינג בנושא זה </w:t>
      </w:r>
      <w:sdt>
        <w:sdtPr>
          <w:rPr>
            <w:rFonts w:cs="David" w:hint="cs"/>
            <w:b/>
            <w:rtl/>
          </w:rPr>
          <w:id w:val="-1179962707"/>
          <w:citation/>
        </w:sdtPr>
        <w:sdtEndPr/>
        <w:sdtContent>
          <w:r w:rsidR="00026EE0">
            <w:rPr>
              <w:rFonts w:cs="David"/>
              <w:b/>
              <w:rtl/>
            </w:rPr>
            <w:fldChar w:fldCharType="begin"/>
          </w:r>
          <w:r w:rsidR="00026EE0">
            <w:rPr>
              <w:rFonts w:cs="David"/>
              <w:b/>
              <w:rtl/>
            </w:rPr>
            <w:instrText xml:space="preserve"> </w:instrText>
          </w:r>
          <w:r w:rsidR="00026EE0">
            <w:rPr>
              <w:rFonts w:cs="David" w:hint="cs"/>
              <w:b/>
            </w:rPr>
            <w:instrText>CITATION</w:instrText>
          </w:r>
          <w:r w:rsidR="00026EE0">
            <w:rPr>
              <w:rFonts w:cs="David" w:hint="cs"/>
              <w:b/>
              <w:rtl/>
            </w:rPr>
            <w:instrText xml:space="preserve"> קימ93 \</w:instrText>
          </w:r>
          <w:r w:rsidR="00026EE0">
            <w:rPr>
              <w:rFonts w:cs="David" w:hint="cs"/>
              <w:b/>
            </w:rPr>
            <w:instrText>l 1037</w:instrText>
          </w:r>
          <w:r w:rsidR="00026EE0">
            <w:rPr>
              <w:rFonts w:cs="David"/>
              <w:b/>
              <w:rtl/>
            </w:rPr>
            <w:instrText xml:space="preserve"> </w:instrText>
          </w:r>
          <w:r w:rsidR="00026EE0">
            <w:rPr>
              <w:rFonts w:cs="David"/>
              <w:b/>
              <w:rtl/>
            </w:rPr>
            <w:fldChar w:fldCharType="separate"/>
          </w:r>
          <w:r w:rsidR="00026EE0" w:rsidRPr="00026EE0">
            <w:rPr>
              <w:rFonts w:cs="David" w:hint="cs"/>
              <w:noProof/>
              <w:rtl/>
            </w:rPr>
            <w:t>(קימרלינג, 1993)</w:t>
          </w:r>
          <w:r w:rsidR="00026EE0">
            <w:rPr>
              <w:rFonts w:cs="David"/>
              <w:b/>
              <w:rtl/>
            </w:rPr>
            <w:fldChar w:fldCharType="end"/>
          </w:r>
        </w:sdtContent>
      </w:sdt>
      <w:r w:rsidR="00E87C17">
        <w:rPr>
          <w:rFonts w:cs="David" w:hint="cs"/>
          <w:b/>
          <w:rtl/>
        </w:rPr>
        <w:t xml:space="preserve"> </w:t>
      </w:r>
      <w:r w:rsidR="00E87C17">
        <w:rPr>
          <w:rFonts w:cs="David"/>
          <w:b/>
          <w:rtl/>
        </w:rPr>
        <w:t>–</w:t>
      </w:r>
      <w:r w:rsidR="00E87C17">
        <w:rPr>
          <w:rFonts w:cs="David" w:hint="cs"/>
          <w:b/>
          <w:rtl/>
        </w:rPr>
        <w:t xml:space="preserve"> לפיה התרבות המיליטריסטית לסוגיה השונים (כוחנית, תרבותית, אזרחית) עדיין בולטת בחברה הישראלית </w:t>
      </w:r>
      <w:r w:rsidR="008A38F7">
        <w:rPr>
          <w:rFonts w:cs="David" w:hint="cs"/>
          <w:b/>
          <w:rtl/>
        </w:rPr>
        <w:t xml:space="preserve">(נכון לשנת 1993, זמן כתיבת המאמר) </w:t>
      </w:r>
      <w:r w:rsidR="00E87C17">
        <w:rPr>
          <w:rFonts w:cs="David" w:hint="cs"/>
          <w:b/>
          <w:rtl/>
        </w:rPr>
        <w:t xml:space="preserve">ומביאה לכך שהחלטות רבות נבחנות ומיושמות "בעיניים ביטחוניות"; </w:t>
      </w:r>
      <w:r w:rsidR="000957B6">
        <w:rPr>
          <w:rFonts w:cs="David" w:hint="cs"/>
          <w:b/>
          <w:rtl/>
        </w:rPr>
        <w:t xml:space="preserve">ובין אם מקבלים טענה אחרת לפיה </w:t>
      </w:r>
      <w:r w:rsidR="000957B6">
        <w:rPr>
          <w:rFonts w:cs="David" w:hint="cs"/>
          <w:b/>
          <w:rtl/>
        </w:rPr>
        <w:lastRenderedPageBreak/>
        <w:t xml:space="preserve">החברה הישראלית היא כבר במידה רבה ניאו-ליברליסטית </w:t>
      </w:r>
      <w:r w:rsidR="008A38F7">
        <w:rPr>
          <w:rFonts w:cs="David" w:hint="cs"/>
          <w:b/>
          <w:rtl/>
        </w:rPr>
        <w:t xml:space="preserve">ולכן "השתחררה" ממאפיינים מיליטריסטיים </w:t>
      </w:r>
      <w:r w:rsidR="000957B6">
        <w:rPr>
          <w:rFonts w:cs="David" w:hint="cs"/>
          <w:b/>
          <w:rtl/>
        </w:rPr>
        <w:t>(גוטווין, 2018)</w:t>
      </w:r>
      <w:r w:rsidR="00B84B92">
        <w:rPr>
          <w:rFonts w:cs="David" w:hint="cs"/>
          <w:b/>
          <w:rtl/>
        </w:rPr>
        <w:t>, מה גם שבפועל צה"ל "נסוג" בשנים האחרונות ממשימות לאומיות-אזרחיות (מינקה-ברנד, 2018)</w:t>
      </w:r>
      <w:r w:rsidR="000957B6">
        <w:rPr>
          <w:rFonts w:cs="David" w:hint="cs"/>
          <w:b/>
          <w:rtl/>
        </w:rPr>
        <w:t xml:space="preserve">; </w:t>
      </w:r>
      <w:r w:rsidR="00D566DE">
        <w:rPr>
          <w:rFonts w:cs="David" w:hint="cs"/>
          <w:b/>
          <w:rtl/>
        </w:rPr>
        <w:t xml:space="preserve">הרי </w:t>
      </w:r>
      <w:r w:rsidR="001F63FD">
        <w:rPr>
          <w:rFonts w:cs="David" w:hint="cs"/>
          <w:b/>
          <w:rtl/>
        </w:rPr>
        <w:t xml:space="preserve">סביר </w:t>
      </w:r>
      <w:r w:rsidR="00D566DE">
        <w:rPr>
          <w:rFonts w:cs="David" w:hint="cs"/>
          <w:b/>
          <w:rtl/>
        </w:rPr>
        <w:t>ש</w:t>
      </w:r>
      <w:r w:rsidR="001F63FD">
        <w:rPr>
          <w:rFonts w:cs="David" w:hint="cs"/>
          <w:b/>
          <w:rtl/>
        </w:rPr>
        <w:t>לפחות חלק מהמאפיינים המיליטריסטיים עדיין נוכ</w:t>
      </w:r>
      <w:r w:rsidR="006731D5">
        <w:rPr>
          <w:rFonts w:cs="David" w:hint="cs"/>
          <w:b/>
          <w:rtl/>
        </w:rPr>
        <w:t>חים בשיח הציבורי והאזרחי בישראל, וקיימים בתרבות ובנראטיבים הישראליים.</w:t>
      </w:r>
    </w:p>
    <w:p w:rsidR="000036DB" w:rsidRPr="008B4778" w:rsidRDefault="000036DB" w:rsidP="00120D51">
      <w:pPr>
        <w:spacing w:line="360" w:lineRule="auto"/>
        <w:jc w:val="both"/>
        <w:rPr>
          <w:rFonts w:cs="David"/>
          <w:b/>
          <w:rtl/>
        </w:rPr>
      </w:pPr>
      <w:r>
        <w:rPr>
          <w:rFonts w:cs="David" w:hint="cs"/>
          <w:b/>
          <w:rtl/>
        </w:rPr>
        <w:t>הנח</w:t>
      </w:r>
      <w:r w:rsidR="001266D3">
        <w:rPr>
          <w:rFonts w:cs="David" w:hint="cs"/>
          <w:b/>
          <w:rtl/>
        </w:rPr>
        <w:t>ו</w:t>
      </w:r>
      <w:r>
        <w:rPr>
          <w:rFonts w:cs="David" w:hint="cs"/>
          <w:b/>
          <w:rtl/>
        </w:rPr>
        <w:t xml:space="preserve">ת יסוד </w:t>
      </w:r>
      <w:r w:rsidR="001266D3">
        <w:rPr>
          <w:rFonts w:cs="David" w:hint="cs"/>
          <w:b/>
          <w:rtl/>
        </w:rPr>
        <w:t>אלו חשובות</w:t>
      </w:r>
      <w:r>
        <w:rPr>
          <w:rFonts w:cs="David" w:hint="cs"/>
          <w:b/>
          <w:rtl/>
        </w:rPr>
        <w:t xml:space="preserve"> במיוחד לעבודת המחקר הנוכחית, מכיוון שהמשמעות היא שבבואנו לבחון את יישומו הצבאי של המושג "ממלכתיות" </w:t>
      </w:r>
      <w:r>
        <w:rPr>
          <w:rFonts w:cs="David"/>
          <w:b/>
          <w:rtl/>
        </w:rPr>
        <w:t>–</w:t>
      </w:r>
      <w:r>
        <w:rPr>
          <w:rFonts w:cs="David" w:hint="cs"/>
          <w:b/>
          <w:rtl/>
        </w:rPr>
        <w:t xml:space="preserve"> יש </w:t>
      </w:r>
      <w:r w:rsidR="00E21F59">
        <w:rPr>
          <w:rFonts w:cs="David" w:hint="cs"/>
          <w:b/>
          <w:rtl/>
        </w:rPr>
        <w:t xml:space="preserve">לבצע בחינה משולבת. מצד אחד יש לבחון </w:t>
      </w:r>
      <w:r>
        <w:rPr>
          <w:rFonts w:cs="David" w:hint="cs"/>
          <w:b/>
          <w:rtl/>
        </w:rPr>
        <w:t>לשלב</w:t>
      </w:r>
      <w:r w:rsidR="00B109CC">
        <w:rPr>
          <w:rFonts w:cs="David" w:hint="cs"/>
          <w:b/>
          <w:rtl/>
        </w:rPr>
        <w:t xml:space="preserve"> מאפיינים המתאימים עדיין ל"אומה במדים" ולחברה מיליטריסטית, ולכן להתמקד בהיבטים הצבאיים גרידא של הממלכתיות</w:t>
      </w:r>
      <w:r w:rsidR="00E21F59">
        <w:rPr>
          <w:rFonts w:cs="David" w:hint="cs"/>
          <w:b/>
          <w:rtl/>
        </w:rPr>
        <w:t xml:space="preserve"> ולשאול האם היישום הצבאי של ממלכתיות עדיין מאפשר לצה"ל "לגייס את האוכלוסייה" לצרכיו הצבאיים, ולהשפיע על התרבות והשיח האזרחי בי</w:t>
      </w:r>
      <w:r w:rsidR="00D566DE">
        <w:rPr>
          <w:rFonts w:cs="David" w:hint="cs"/>
          <w:b/>
          <w:rtl/>
        </w:rPr>
        <w:t xml:space="preserve">שראל; זאת, תוך שהוא מתנהל בצורה ממלכתית הן כלפי הדרג המדיני והן כלפי החברה והמגוייסים. אך מצד שני, יש לבחון גם האם </w:t>
      </w:r>
      <w:r w:rsidR="00120D51">
        <w:rPr>
          <w:rFonts w:cs="David" w:hint="cs"/>
          <w:b/>
          <w:rtl/>
        </w:rPr>
        <w:t xml:space="preserve">צה"ל מיישם גישה ממלכתית גם ביחס להיבטים "אזרחיים" מובהקים </w:t>
      </w:r>
      <w:r w:rsidR="00120D51">
        <w:rPr>
          <w:rFonts w:cs="David"/>
          <w:b/>
          <w:rtl/>
        </w:rPr>
        <w:t>–</w:t>
      </w:r>
      <w:r w:rsidR="00120D51">
        <w:rPr>
          <w:rFonts w:cs="David" w:hint="cs"/>
          <w:b/>
          <w:rtl/>
        </w:rPr>
        <w:t xml:space="preserve"> כגון היחס לנשים, השסעים בחברה הישראלית, התנהלות יעילה מבחינה כלכלית, וכו'. בעבודה זו נתמקד, כאמור, בסוגיית השסעים בחברה הישראלית; אך נכון יהיה בשלב זה להרחיב לגבי הנחת יסוד נוספת העומדת בבסיס ניתוח יחסי צבא-חברה בישראל </w:t>
      </w:r>
      <w:r w:rsidR="00120D51">
        <w:rPr>
          <w:rFonts w:cs="David"/>
          <w:b/>
          <w:rtl/>
        </w:rPr>
        <w:t>–</w:t>
      </w:r>
      <w:r w:rsidR="00120D51">
        <w:rPr>
          <w:rFonts w:cs="David" w:hint="cs"/>
          <w:b/>
          <w:rtl/>
        </w:rPr>
        <w:t xml:space="preserve"> הישרדותו של "מודל צבא העם", למרות ביקורות רבות והצעות לתיקונו. נדון בכך בפסקה הבאה.</w:t>
      </w:r>
      <w:r w:rsidR="006731D5">
        <w:rPr>
          <w:rFonts w:cs="David" w:hint="cs"/>
          <w:b/>
          <w:rtl/>
        </w:rPr>
        <w:t xml:space="preserve"> </w:t>
      </w:r>
    </w:p>
    <w:p w:rsidR="008A79BE" w:rsidRDefault="008A79BE" w:rsidP="00FF1B18">
      <w:pPr>
        <w:spacing w:line="360" w:lineRule="auto"/>
        <w:jc w:val="both"/>
        <w:rPr>
          <w:rFonts w:cs="David"/>
          <w:bCs/>
          <w:rtl/>
        </w:rPr>
      </w:pPr>
    </w:p>
    <w:p w:rsidR="00120D51" w:rsidRPr="00B84B92" w:rsidRDefault="00120D51" w:rsidP="00B84B92">
      <w:pPr>
        <w:spacing w:line="360" w:lineRule="auto"/>
        <w:jc w:val="both"/>
        <w:rPr>
          <w:rFonts w:cs="David"/>
          <w:bCs/>
          <w:rtl/>
        </w:rPr>
      </w:pPr>
      <w:r w:rsidRPr="00B84B92">
        <w:rPr>
          <w:rFonts w:cs="David" w:hint="cs"/>
          <w:bCs/>
          <w:rtl/>
        </w:rPr>
        <w:t>מודל "צבא העם"</w:t>
      </w:r>
      <w:r w:rsidR="003D30DB">
        <w:rPr>
          <w:rFonts w:cs="David" w:hint="cs"/>
          <w:bCs/>
          <w:rtl/>
        </w:rPr>
        <w:t xml:space="preserve"> </w:t>
      </w:r>
      <w:r w:rsidR="003D30DB">
        <w:rPr>
          <w:rFonts w:cs="David"/>
          <w:bCs/>
          <w:rtl/>
        </w:rPr>
        <w:t>–</w:t>
      </w:r>
      <w:r w:rsidR="003D30DB">
        <w:rPr>
          <w:rFonts w:cs="David" w:hint="cs"/>
          <w:bCs/>
          <w:rtl/>
        </w:rPr>
        <w:t xml:space="preserve"> בחינה ביקורתית</w:t>
      </w:r>
    </w:p>
    <w:p w:rsidR="00120D51" w:rsidRDefault="00AF6F02" w:rsidP="00CD3C91">
      <w:pPr>
        <w:spacing w:line="360" w:lineRule="auto"/>
        <w:jc w:val="both"/>
        <w:rPr>
          <w:rFonts w:cs="David"/>
          <w:b/>
          <w:rtl/>
        </w:rPr>
      </w:pPr>
      <w:r>
        <w:rPr>
          <w:rFonts w:cs="David" w:hint="cs"/>
          <w:b/>
          <w:rtl/>
        </w:rPr>
        <w:t xml:space="preserve">"צבא העם" וגיוס החובה מהווים עדיין אבן-יסוד ביחסי צבא-חברה בישראל </w:t>
      </w:r>
      <w:r>
        <w:rPr>
          <w:rFonts w:cs="David"/>
          <w:b/>
          <w:rtl/>
        </w:rPr>
        <w:t>–</w:t>
      </w:r>
      <w:r>
        <w:rPr>
          <w:rFonts w:cs="David" w:hint="cs"/>
          <w:b/>
          <w:rtl/>
        </w:rPr>
        <w:t xml:space="preserve"> למרות ביקורות נגד המודל, אותן נתאר בהמשך. לכן, עצם קיומו של המודל מהווה הנחת-יסוד מרכזית לכל ניתוח שניתן לבצע בתחום היחסים הצבאיים-אזרחיים בישראל. כך, לדוגמה, גם צה"ל בודק באופן קבוע ושיטתי את יחס הציבור להיבטים השונים של הצבא ושל "הצבאיות" (מושגים דומים אך לא זהים)</w:t>
      </w:r>
      <w:r w:rsidR="00AD116A">
        <w:rPr>
          <w:rFonts w:cs="David" w:hint="cs"/>
          <w:b/>
          <w:rtl/>
        </w:rPr>
        <w:t>, בין-השאר באמצעות מכון המחקר של ממד"ה (המחלקה למדעי ההתנהגות, שמחקריה הוצגו באופן מפורט בסמינר);</w:t>
      </w:r>
      <w:r>
        <w:rPr>
          <w:rFonts w:cs="David" w:hint="cs"/>
          <w:b/>
          <w:rtl/>
        </w:rPr>
        <w:t xml:space="preserve"> אך גם הוא לא ק</w:t>
      </w:r>
      <w:r w:rsidR="00AD116A">
        <w:rPr>
          <w:rFonts w:cs="David" w:hint="cs"/>
          <w:b/>
          <w:rtl/>
        </w:rPr>
        <w:t>ו</w:t>
      </w:r>
      <w:r>
        <w:rPr>
          <w:rFonts w:cs="David" w:hint="cs"/>
          <w:b/>
          <w:rtl/>
        </w:rPr>
        <w:t xml:space="preserve">רא תיגר על גיוס החובה ומודל "צבא העם" (מינקה-ברנד, 2018). </w:t>
      </w:r>
    </w:p>
    <w:p w:rsidR="009555CB" w:rsidRDefault="00C15283" w:rsidP="00120D51">
      <w:pPr>
        <w:spacing w:line="360" w:lineRule="auto"/>
        <w:jc w:val="both"/>
        <w:rPr>
          <w:rFonts w:cs="David"/>
          <w:b/>
          <w:rtl/>
        </w:rPr>
      </w:pPr>
      <w:r>
        <w:rPr>
          <w:rFonts w:cs="David" w:hint="cs"/>
          <w:b/>
          <w:rtl/>
        </w:rPr>
        <w:t xml:space="preserve">הנחת יסוד זו חשובה ביותר לעבודת המחקר הנוכחית, דווקא מכיוון שמתקיים דיון לגבי הרלוונטיות של מודל "צבא העם" בעת הנוכחית </w:t>
      </w:r>
      <w:r>
        <w:rPr>
          <w:rFonts w:cs="David"/>
          <w:b/>
          <w:rtl/>
        </w:rPr>
        <w:t>–</w:t>
      </w:r>
      <w:r>
        <w:rPr>
          <w:rFonts w:cs="David" w:hint="cs"/>
          <w:b/>
          <w:rtl/>
        </w:rPr>
        <w:t xml:space="preserve"> ולעניינו, מכיוון שכפי שנראה בהמשך, מושגי "הממלכתיות" (בהקשר הצבאי) ו"צבא העם") שזורים זה בזה, הרי שבדיקת הממלכתיות חייבת להתבצע בין-השאר "דרך" בדיקת הדיון על מודל "צבא העם".</w:t>
      </w:r>
    </w:p>
    <w:p w:rsidR="00C15283" w:rsidRDefault="00C15283" w:rsidP="00120D51">
      <w:pPr>
        <w:spacing w:line="360" w:lineRule="auto"/>
        <w:jc w:val="both"/>
        <w:rPr>
          <w:rFonts w:cs="David"/>
          <w:b/>
          <w:rtl/>
        </w:rPr>
      </w:pPr>
      <w:r>
        <w:rPr>
          <w:rFonts w:cs="David" w:hint="cs"/>
          <w:b/>
          <w:rtl/>
        </w:rPr>
        <w:t xml:space="preserve">יש הטוענים, </w:t>
      </w:r>
      <w:r w:rsidR="00DF6A41">
        <w:rPr>
          <w:rFonts w:cs="David" w:hint="cs"/>
          <w:b/>
          <w:rtl/>
        </w:rPr>
        <w:t xml:space="preserve">כדוגמת מוטי ספראי, </w:t>
      </w:r>
      <w:r>
        <w:rPr>
          <w:rFonts w:cs="David" w:hint="cs"/>
          <w:b/>
          <w:rtl/>
        </w:rPr>
        <w:t xml:space="preserve">כי מודל "צבא העם" זוכה דווקא ל"תחייה מחודשת" בעשורים האחרונים (ספראי, 2018). </w:t>
      </w:r>
      <w:r w:rsidR="00DF6A41">
        <w:rPr>
          <w:rFonts w:cs="David" w:hint="cs"/>
          <w:b/>
          <w:rtl/>
        </w:rPr>
        <w:t xml:space="preserve">בראיית ספראי, צה"ל גיבש בעשורים האחרונים המשגות ייחודיות, הדגיש את האיום הייחודי על מדינת ישראל, וביצע צעדים נוספים </w:t>
      </w:r>
      <w:r w:rsidR="00DF6A41">
        <w:rPr>
          <w:rFonts w:cs="David"/>
          <w:b/>
          <w:rtl/>
        </w:rPr>
        <w:t>–</w:t>
      </w:r>
      <w:r w:rsidR="00DF6A41">
        <w:rPr>
          <w:rFonts w:cs="David" w:hint="cs"/>
          <w:b/>
          <w:rtl/>
        </w:rPr>
        <w:t xml:space="preserve"> שבעקבותיהם, בסופו של דבר, צה"ל מצליח לא רק לקבל לגיטימציה גבוהה מהחברה הישראלית (יש שטוענים שמדובר, לפחות בעיתות מלחמה, ב"היפר-לגיטימציה" [ברוקר, 2018]), אלא גם לשמר את מודל "צבא העם" ולשכנע את הציבור ואת מערכת הפוליטית שיש לשמר בישראל את גיוס החובה.</w:t>
      </w:r>
    </w:p>
    <w:p w:rsidR="0078693E" w:rsidRDefault="0097381D" w:rsidP="0078693E">
      <w:pPr>
        <w:spacing w:line="360" w:lineRule="auto"/>
        <w:jc w:val="both"/>
        <w:rPr>
          <w:rFonts w:cs="David"/>
          <w:b/>
          <w:rtl/>
        </w:rPr>
      </w:pPr>
      <w:r>
        <w:rPr>
          <w:rFonts w:cs="David" w:hint="cs"/>
          <w:b/>
          <w:rtl/>
        </w:rPr>
        <w:t xml:space="preserve">עם זאת, יש הטוענים </w:t>
      </w:r>
      <w:r w:rsidR="00965125">
        <w:rPr>
          <w:rFonts w:cs="David"/>
          <w:b/>
          <w:rtl/>
        </w:rPr>
        <w:t>–</w:t>
      </w:r>
      <w:r w:rsidR="00965125">
        <w:rPr>
          <w:rFonts w:cs="David" w:hint="cs"/>
          <w:b/>
          <w:rtl/>
        </w:rPr>
        <w:t xml:space="preserve"> יגיל לוי מהווה דוגמה בולטת לכך </w:t>
      </w:r>
      <w:r w:rsidR="00965125">
        <w:rPr>
          <w:rFonts w:cs="David"/>
          <w:b/>
          <w:rtl/>
        </w:rPr>
        <w:t>–</w:t>
      </w:r>
      <w:r w:rsidR="00965125">
        <w:rPr>
          <w:rFonts w:cs="David" w:hint="cs"/>
          <w:b/>
          <w:rtl/>
        </w:rPr>
        <w:t xml:space="preserve"> </w:t>
      </w:r>
      <w:r>
        <w:rPr>
          <w:rFonts w:cs="David" w:hint="cs"/>
          <w:b/>
          <w:rtl/>
        </w:rPr>
        <w:t xml:space="preserve">שמודל "צבא העם" נדון, מבחינת ההתפתחות החברתית שלו, לאובדן רלוונטיות </w:t>
      </w:r>
      <w:r>
        <w:rPr>
          <w:rFonts w:cs="David"/>
          <w:b/>
          <w:rtl/>
        </w:rPr>
        <w:t>–</w:t>
      </w:r>
      <w:r>
        <w:rPr>
          <w:rFonts w:cs="David" w:hint="cs"/>
          <w:b/>
          <w:rtl/>
        </w:rPr>
        <w:t xml:space="preserve"> ולכן כדאי שצה"ל יעבור כבר היום למודל גיוס בררני יותר, כמובן בהתאם להנחיות ברורות מהרשות המחוקקת (לוי, 2018). </w:t>
      </w:r>
      <w:r w:rsidR="00965125">
        <w:rPr>
          <w:rFonts w:cs="David" w:hint="cs"/>
          <w:b/>
          <w:rtl/>
        </w:rPr>
        <w:t xml:space="preserve">לוי טוען שבפועל </w:t>
      </w:r>
      <w:r w:rsidR="00965125">
        <w:rPr>
          <w:rFonts w:cs="David"/>
          <w:b/>
          <w:rtl/>
        </w:rPr>
        <w:t>–</w:t>
      </w:r>
      <w:r w:rsidR="00965125">
        <w:rPr>
          <w:rFonts w:cs="David" w:hint="cs"/>
          <w:b/>
          <w:rtl/>
        </w:rPr>
        <w:t xml:space="preserve"> צה"ל כבר לא מגייס כיום חלק גדול מהאוכלוסייה היהודית, בסיס המוטיבציה שלו בחברה הישראלית לגיוס חובה מוטל בספק, ובפועל הוא "מדיר" דווקא את האוכלוסיות שבשנים הראשונות של צה"ל היו האליטות, וביססו את אי-השוויון החברתי בצה"ל </w:t>
      </w:r>
      <w:r w:rsidR="00965125">
        <w:rPr>
          <w:rFonts w:cs="David"/>
          <w:b/>
          <w:rtl/>
        </w:rPr>
        <w:t>–</w:t>
      </w:r>
      <w:r w:rsidR="00965125">
        <w:rPr>
          <w:rFonts w:cs="David" w:hint="cs"/>
          <w:b/>
          <w:rtl/>
        </w:rPr>
        <w:t xml:space="preserve"> מעמד הביניים </w:t>
      </w:r>
      <w:r w:rsidR="00965125">
        <w:rPr>
          <w:rFonts w:cs="David" w:hint="cs"/>
          <w:b/>
          <w:rtl/>
        </w:rPr>
        <w:lastRenderedPageBreak/>
        <w:t xml:space="preserve">האשכנזי-חילוני. </w:t>
      </w:r>
      <w:r w:rsidR="00874EF5">
        <w:rPr>
          <w:rFonts w:cs="David" w:hint="cs"/>
          <w:b/>
          <w:rtl/>
        </w:rPr>
        <w:t xml:space="preserve">לוי טוען, בין-השאר, שהאתוס הביטחני בישראל </w:t>
      </w:r>
      <w:r w:rsidR="00874EF5">
        <w:rPr>
          <w:rFonts w:cs="David"/>
          <w:b/>
          <w:rtl/>
        </w:rPr>
        <w:t>–</w:t>
      </w:r>
      <w:r w:rsidR="00874EF5">
        <w:rPr>
          <w:rFonts w:cs="David" w:hint="cs"/>
          <w:b/>
          <w:rtl/>
        </w:rPr>
        <w:t xml:space="preserve"> אותו הזכרנו קודם לכן, כאשר תיארנו את המיליטריזם בחברה הישראלית </w:t>
      </w:r>
      <w:r w:rsidR="00874EF5">
        <w:rPr>
          <w:rFonts w:cs="David"/>
          <w:b/>
          <w:rtl/>
        </w:rPr>
        <w:t>–</w:t>
      </w:r>
      <w:r w:rsidR="00874EF5">
        <w:rPr>
          <w:rFonts w:cs="David" w:hint="cs"/>
          <w:b/>
          <w:rtl/>
        </w:rPr>
        <w:t xml:space="preserve"> נחלש; מה גם שבאופן לא רשמי, לטענת לוי, צה"ל כבר מיישם כיום מודל גיוס בררני ולא-שוויוני. </w:t>
      </w:r>
      <w:r w:rsidR="0078693E">
        <w:rPr>
          <w:rFonts w:cs="David" w:hint="cs"/>
          <w:b/>
          <w:rtl/>
        </w:rPr>
        <w:t xml:space="preserve">לכן, במקום אחר טוען לוי שצה"ל כבר אינו בפועל וגם לא צריך להיות "צבא העם" </w:t>
      </w:r>
      <w:r w:rsidR="0078693E">
        <w:rPr>
          <w:rFonts w:cs="David"/>
          <w:b/>
          <w:rtl/>
        </w:rPr>
        <w:t>–</w:t>
      </w:r>
      <w:r w:rsidR="0078693E">
        <w:rPr>
          <w:rFonts w:cs="David" w:hint="cs"/>
          <w:b/>
          <w:rtl/>
        </w:rPr>
        <w:t xml:space="preserve"> והוא הופך להיות ל"צבא של עממים", המביא לידי ביטוי אי-שוויון ושונות בין מגזרים שונים בחברה הישראלית, מעצם מדיניות הגיוס הבררנית (לוי, 2004). </w:t>
      </w:r>
    </w:p>
    <w:p w:rsidR="0078693E" w:rsidRDefault="008B70E8" w:rsidP="0078693E">
      <w:pPr>
        <w:spacing w:line="360" w:lineRule="auto"/>
        <w:jc w:val="both"/>
        <w:rPr>
          <w:rFonts w:cs="David"/>
          <w:b/>
          <w:rtl/>
        </w:rPr>
      </w:pPr>
      <w:r>
        <w:rPr>
          <w:rFonts w:cs="David" w:hint="cs"/>
          <w:b/>
          <w:rtl/>
        </w:rPr>
        <w:t xml:space="preserve">הצגת הביקורת של לוי על מודל "צבא העם" </w:t>
      </w:r>
      <w:r>
        <w:rPr>
          <w:rFonts w:cs="David"/>
          <w:b/>
          <w:rtl/>
        </w:rPr>
        <w:t>–</w:t>
      </w:r>
      <w:r>
        <w:rPr>
          <w:rFonts w:cs="David" w:hint="cs"/>
          <w:b/>
          <w:rtl/>
        </w:rPr>
        <w:t xml:space="preserve"> ובהקשר זה יוזכר שגם עפר שלח מציע לערוך שינויים במודל זה, גם אם לא לשנותו (שלח, 2018) </w:t>
      </w:r>
      <w:r>
        <w:rPr>
          <w:rFonts w:cs="David"/>
          <w:b/>
          <w:rtl/>
        </w:rPr>
        <w:t>–</w:t>
      </w:r>
      <w:r>
        <w:rPr>
          <w:rFonts w:cs="David" w:hint="cs"/>
          <w:b/>
          <w:rtl/>
        </w:rPr>
        <w:t xml:space="preserve"> מאפשרת לדון בשסעים בחברה הישראלית ובאופן בו הם באים לידי ביטוי בצה"ל. כדי לבחון את טענותיו של לוי בדבר "צבא של עממים" ניעזר בהמשגה שהוטבעה לפני מספר שנים על-ידי נשיא המדינה </w:t>
      </w:r>
      <w:r>
        <w:rPr>
          <w:rFonts w:cs="David"/>
          <w:b/>
          <w:rtl/>
        </w:rPr>
        <w:t>–</w:t>
      </w:r>
      <w:r>
        <w:rPr>
          <w:rFonts w:cs="David" w:hint="cs"/>
          <w:b/>
          <w:rtl/>
        </w:rPr>
        <w:t xml:space="preserve"> ושעסקה ב"שבטים" השונים בחברה הישראלית. בפסקה הבאה נדון בנושא זה, וכך נוכל להעשיר עוד יותר את "העדשות" שבאמצעותם ננסה לבחון את התנהלותו של צה"ל בהיבט הממלכתי ובהיבט החברתי גם כיו.</w:t>
      </w:r>
    </w:p>
    <w:p w:rsidR="00DF6A41" w:rsidRPr="00AF6F02" w:rsidRDefault="00DF6A41" w:rsidP="00120D51">
      <w:pPr>
        <w:spacing w:line="360" w:lineRule="auto"/>
        <w:jc w:val="both"/>
        <w:rPr>
          <w:rFonts w:cs="David"/>
          <w:b/>
          <w:rtl/>
        </w:rPr>
      </w:pPr>
    </w:p>
    <w:p w:rsidR="00BA4545" w:rsidRPr="001E3610" w:rsidRDefault="00BA4545" w:rsidP="00C830BA">
      <w:pPr>
        <w:spacing w:line="360" w:lineRule="auto"/>
        <w:jc w:val="both"/>
        <w:rPr>
          <w:rFonts w:cs="David"/>
          <w:bCs/>
          <w:rtl/>
        </w:rPr>
      </w:pPr>
      <w:r w:rsidRPr="001E3610">
        <w:rPr>
          <w:rFonts w:cs="David" w:hint="cs"/>
          <w:bCs/>
          <w:rtl/>
        </w:rPr>
        <w:t>"הממלכתיות" מבית מדרשו של בן גוריון</w:t>
      </w:r>
      <w:r w:rsidR="00C830BA">
        <w:rPr>
          <w:rFonts w:cs="David" w:hint="cs"/>
          <w:bCs/>
          <w:rtl/>
        </w:rPr>
        <w:t xml:space="preserve"> והקשר בינה לביו הצבא בשנות המדינה הראשונות</w:t>
      </w:r>
    </w:p>
    <w:p w:rsidR="00BA4545" w:rsidRDefault="00BA4545" w:rsidP="00BA4545">
      <w:pPr>
        <w:spacing w:line="360" w:lineRule="auto"/>
        <w:jc w:val="both"/>
        <w:rPr>
          <w:rFonts w:cs="David"/>
          <w:b/>
          <w:rtl/>
        </w:rPr>
      </w:pPr>
      <w:r w:rsidRPr="00BA4545">
        <w:rPr>
          <w:rFonts w:cs="David" w:hint="cs"/>
          <w:b/>
          <w:rtl/>
        </w:rPr>
        <w:t xml:space="preserve">המונח </w:t>
      </w:r>
      <w:r>
        <w:rPr>
          <w:rFonts w:cs="David" w:hint="cs"/>
          <w:b/>
          <w:rtl/>
        </w:rPr>
        <w:t xml:space="preserve">ממלכתיות קשור בעבותות לדמותו של דוד בן גוריון, המנהיג שטבע את הממלכתיות כעמוד השדרה של משנתו הפוליטית וכעקרון המעצב שסביבו </w:t>
      </w:r>
      <w:r w:rsidR="00C830BA">
        <w:rPr>
          <w:rFonts w:cs="David" w:hint="cs"/>
          <w:b/>
          <w:rtl/>
        </w:rPr>
        <w:t>נבנתה מדינת ישראל כמדינה ריבונית. בבסיס התפיסה הבן גוריונית עומדת הנחה, כי אחד הגורמים המרכזיים לאסונות הלאומיים של העם היהודי לאורך ההיסטוריה הוא חוסר יכולתו לקיים חיים ממלכתיים. במילותיו של בן גוריון במכתב שכתב למנחם אוסישקין "אנחנו עם נבואי לא עם ממלכתי"</w:t>
      </w:r>
      <w:r w:rsidR="00C830BA">
        <w:rPr>
          <w:rStyle w:val="ad"/>
          <w:rFonts w:cs="David"/>
          <w:b/>
          <w:rtl/>
        </w:rPr>
        <w:footnoteReference w:id="2"/>
      </w:r>
      <w:r w:rsidR="00C830BA">
        <w:rPr>
          <w:rFonts w:cs="David" w:hint="cs"/>
          <w:b/>
          <w:rtl/>
        </w:rPr>
        <w:t>.</w:t>
      </w:r>
    </w:p>
    <w:p w:rsidR="00C830BA" w:rsidRDefault="00C830BA" w:rsidP="00C830BA">
      <w:pPr>
        <w:spacing w:line="360" w:lineRule="auto"/>
        <w:jc w:val="both"/>
        <w:rPr>
          <w:rFonts w:cs="David"/>
          <w:b/>
          <w:rtl/>
        </w:rPr>
      </w:pPr>
      <w:r>
        <w:rPr>
          <w:rFonts w:cs="David" w:hint="cs"/>
          <w:b/>
          <w:rtl/>
        </w:rPr>
        <w:t xml:space="preserve">אולם מה זאת אותה ממלכתיות שבן גוריון ביכה על היעדרה וחתר כל ימיו לממשה. במובנה הפשוט ביותר הממלכתיות היא היכולת של מדינה להתאחד סביב רעיונות מסדרים משותפים שמתעלים מעל זהויות אחרות. בספרות המקצועית רואים בממלכתיות יישום פרטי-ציוני של התפיסה הרפובליקנית-דמוקרטית. שכזה הוא כולל שלושה </w:t>
      </w:r>
      <w:r w:rsidR="004D4630">
        <w:rPr>
          <w:rFonts w:cs="David" w:hint="cs"/>
          <w:b/>
          <w:rtl/>
        </w:rPr>
        <w:t>רכיבים מרכזיים</w:t>
      </w:r>
      <w:r w:rsidR="004D4630" w:rsidRPr="004D4630">
        <w:rPr>
          <w:rFonts w:cs="David" w:hint="cs"/>
          <w:b/>
          <w:rtl/>
        </w:rPr>
        <w:t xml:space="preserve"> </w:t>
      </w:r>
      <w:r w:rsidR="004D4630">
        <w:rPr>
          <w:rFonts w:cs="David" w:hint="cs"/>
          <w:b/>
          <w:rtl/>
        </w:rPr>
        <w:t>(בראלי וקידר:2011, 32-37).:</w:t>
      </w:r>
    </w:p>
    <w:p w:rsidR="004D4630" w:rsidRDefault="004D4630" w:rsidP="004D4630">
      <w:pPr>
        <w:pStyle w:val="af1"/>
        <w:numPr>
          <w:ilvl w:val="0"/>
          <w:numId w:val="20"/>
        </w:numPr>
        <w:spacing w:line="360" w:lineRule="auto"/>
        <w:jc w:val="both"/>
        <w:rPr>
          <w:rFonts w:cs="David"/>
          <w:b/>
        </w:rPr>
      </w:pPr>
      <w:r>
        <w:rPr>
          <w:rFonts w:cs="David" w:hint="cs"/>
          <w:b/>
          <w:rtl/>
        </w:rPr>
        <w:t>הכרה במרות שלטונית ציונית אחת</w:t>
      </w:r>
    </w:p>
    <w:p w:rsidR="004D4630" w:rsidRDefault="004D4630" w:rsidP="004D4630">
      <w:pPr>
        <w:pStyle w:val="af1"/>
        <w:numPr>
          <w:ilvl w:val="0"/>
          <w:numId w:val="20"/>
        </w:numPr>
        <w:spacing w:line="360" w:lineRule="auto"/>
        <w:jc w:val="both"/>
        <w:rPr>
          <w:rFonts w:cs="David"/>
          <w:b/>
        </w:rPr>
      </w:pPr>
      <w:r>
        <w:rPr>
          <w:rFonts w:cs="David" w:hint="cs"/>
          <w:b/>
          <w:rtl/>
        </w:rPr>
        <w:t>הכרה בדרכי הפעולה הדמוקרטיות והחוקיות של המרות השלטונית ומוסדותיה</w:t>
      </w:r>
    </w:p>
    <w:p w:rsidR="004D4630" w:rsidRDefault="004D4630" w:rsidP="004D4630">
      <w:pPr>
        <w:pStyle w:val="af1"/>
        <w:numPr>
          <w:ilvl w:val="0"/>
          <w:numId w:val="20"/>
        </w:numPr>
        <w:spacing w:line="360" w:lineRule="auto"/>
        <w:jc w:val="both"/>
        <w:rPr>
          <w:rFonts w:cs="David"/>
          <w:b/>
        </w:rPr>
      </w:pPr>
      <w:r>
        <w:rPr>
          <w:rFonts w:cs="David" w:hint="cs"/>
          <w:b/>
          <w:rtl/>
        </w:rPr>
        <w:t>הכרה בחשיבות שבהשתתפות בחיים האזרחיים ובקשר בין הפרט לקהילה שלו</w:t>
      </w:r>
    </w:p>
    <w:p w:rsidR="004D4630" w:rsidRDefault="004D4630" w:rsidP="00ED384D">
      <w:pPr>
        <w:spacing w:line="360" w:lineRule="auto"/>
        <w:jc w:val="both"/>
        <w:rPr>
          <w:rFonts w:cs="David"/>
          <w:b/>
          <w:rtl/>
        </w:rPr>
      </w:pPr>
      <w:r>
        <w:rPr>
          <w:rFonts w:cs="David" w:hint="cs"/>
          <w:b/>
          <w:rtl/>
        </w:rPr>
        <w:t xml:space="preserve">בראיית בן גוריון, התפקיד המרכזי של הנהגת היישוב, טרום הקמת המדינה, הייתה לחנך את העם היהודי לחיים ממלכתיים כשלב מעבר הכרחי למדינה (ינאי: 1987, 173). </w:t>
      </w:r>
      <w:r w:rsidR="003C065D">
        <w:rPr>
          <w:rFonts w:cs="David" w:hint="cs"/>
          <w:b/>
          <w:rtl/>
        </w:rPr>
        <w:t xml:space="preserve">במסגרת זאת, לכוח הצבאי הלוחם, כמוסד לאומי עליון בחשיבותו, היה תפקיד מפתח בביסוס הממלכתיות. כך, ביוני 1948 מבהיר בן גוריון "יש גוף אחד בישוב שבתוכו לא אשלים עם כל מחיצה והבחנה מפלגתית או הסתדרותית בין יהודי ליהודי </w:t>
      </w:r>
      <w:r w:rsidR="003C065D">
        <w:rPr>
          <w:rFonts w:cs="David"/>
          <w:b/>
          <w:rtl/>
        </w:rPr>
        <w:t>–</w:t>
      </w:r>
      <w:r w:rsidR="003C065D">
        <w:rPr>
          <w:rFonts w:cs="David" w:hint="cs"/>
          <w:b/>
          <w:rtl/>
        </w:rPr>
        <w:t>זהו הצבא" (בן גוריון: 2011, 35).</w:t>
      </w:r>
      <w:r>
        <w:rPr>
          <w:rFonts w:cs="David" w:hint="cs"/>
          <w:b/>
          <w:rtl/>
        </w:rPr>
        <w:t xml:space="preserve"> </w:t>
      </w:r>
      <w:r w:rsidR="00ED384D">
        <w:rPr>
          <w:rFonts w:cs="David" w:hint="cs"/>
          <w:b/>
          <w:rtl/>
        </w:rPr>
        <w:t xml:space="preserve">לפי תפיסה זו, לצבא יש אג'נדה אחת, הגנה על המדינה תחת סמכות המוסדות הנבחרים. </w:t>
      </w:r>
    </w:p>
    <w:p w:rsidR="00AD276A" w:rsidRDefault="003C065D" w:rsidP="003C065D">
      <w:pPr>
        <w:spacing w:line="360" w:lineRule="auto"/>
        <w:jc w:val="both"/>
        <w:rPr>
          <w:rFonts w:cs="David"/>
          <w:b/>
          <w:rtl/>
        </w:rPr>
      </w:pPr>
      <w:r>
        <w:rPr>
          <w:rFonts w:cs="David" w:hint="cs"/>
          <w:b/>
          <w:rtl/>
        </w:rPr>
        <w:t xml:space="preserve">יתרה מכך, בן גוריון לא ראה בצבא רק גוף שאמור להתנהל בממלכתיות אלא גוף שיש לו יכולת בלעדית לחנך לממלכתיות: "הצבא הוא המסגרת היחידה בארץ שבה נפגשים כשווים עם שווים ובתנאי-חיים שווים יוצאי כל הגלויות, כל העדות, כל המעמדות. וכאן יש הזדמנות יחידה ויקרה לתקן את הפגימה הקשה ורבת המכשולים בחיינו הלאומיים: את ההתפצלות והמחיצות המרובות" (בן גוריון: 2011, 42). </w:t>
      </w:r>
      <w:r w:rsidR="00AD276A">
        <w:rPr>
          <w:rFonts w:cs="David" w:hint="cs"/>
          <w:b/>
          <w:rtl/>
        </w:rPr>
        <w:t xml:space="preserve">בן גוריון הטיל לעל הצבא תפקיד חינוכי ומעצב, אחריותו היא לייצר "כור היתוך של אחווה יהודית" ו"למחוק את המחיצות העדתיות" (שם). </w:t>
      </w:r>
    </w:p>
    <w:p w:rsidR="00ED384D" w:rsidRDefault="00AD276A" w:rsidP="00643A72">
      <w:pPr>
        <w:spacing w:line="360" w:lineRule="auto"/>
        <w:jc w:val="both"/>
        <w:rPr>
          <w:rFonts w:cs="David"/>
          <w:b/>
          <w:rtl/>
        </w:rPr>
      </w:pPr>
      <w:r>
        <w:rPr>
          <w:rFonts w:cs="David" w:hint="cs"/>
          <w:b/>
          <w:rtl/>
        </w:rPr>
        <w:lastRenderedPageBreak/>
        <w:t>בשנותיה הראשונות של המדינה, נקט בן גוריון בשורה של צעדים, קשים ומעוררי מחלוקת, שתכליתם הייתה להמחיש במעשים את היותה של הממלכתיות הערך העליון והיסוד האיתן של המדינה הנבנית. לאור תיאור תפיסתו את תפקיד הצבא, לא מפליא הדבר כי כמה מהצעדים הבולטים בהקשר זה נעשו בתוך ההקשר הצבאי. מעל לכל הצעדים עומדים שני אירועים מכוננים בהקשר זה, החלטת בן גוריון להפציץ את אוניית הנשק של האציש הטוענים האצ"ל אלטלנה והחלטתו לפרק את הפלמ"ח. שני הצעדים,  שיש הטוענים שהשלכותיהם עוד חיות וקיימות במציאות הפוליטית של ישראל 70 שנים לאחר שננקטו, היו שונים מאד בפרטיהם אך דומים במהותם: הצבת הממלכ</w:t>
      </w:r>
      <w:r w:rsidR="00ED384D">
        <w:rPr>
          <w:rFonts w:cs="David" w:hint="cs"/>
          <w:b/>
          <w:rtl/>
        </w:rPr>
        <w:t xml:space="preserve">תיות מעל ההקשר הפוליטי והמגזרי והסירוב המוחלט לאפשר כניסה של אג'נדות לצבא למעט קבלת הכרעת הרוב של המוסדות המוסמכים. </w:t>
      </w:r>
      <w:r w:rsidR="00643A72">
        <w:rPr>
          <w:rFonts w:cs="David" w:hint="cs"/>
          <w:b/>
          <w:rtl/>
        </w:rPr>
        <w:t xml:space="preserve">צה"ל של 1948 בהקשר זה, היה מושא הממלכתיות ומעוזה, בית החינוך לממלכתיות וגם תוצר המערכת. </w:t>
      </w:r>
    </w:p>
    <w:p w:rsidR="006E7F3C" w:rsidRDefault="006E7F3C" w:rsidP="00FE391C">
      <w:pPr>
        <w:spacing w:line="360" w:lineRule="auto"/>
        <w:jc w:val="both"/>
        <w:rPr>
          <w:rFonts w:cs="David"/>
          <w:b/>
          <w:rtl/>
        </w:rPr>
      </w:pPr>
      <w:r>
        <w:rPr>
          <w:rFonts w:cs="David" w:hint="cs"/>
          <w:b/>
          <w:rtl/>
        </w:rPr>
        <w:t xml:space="preserve">יצוין, כי יש בספרות המקצועית גם קולות ביקורתיים, דוגמת יגיל לוי, שטוענים כי טענת  הממלכתיות והאוניברסליות של הצבא הייתה מראשיתה </w:t>
      </w:r>
      <w:r w:rsidR="00FE391C">
        <w:rPr>
          <w:rFonts w:cs="David" w:hint="cs"/>
          <w:b/>
          <w:rtl/>
        </w:rPr>
        <w:t xml:space="preserve">הצגה מטעה של המציאות </w:t>
      </w:r>
      <w:r>
        <w:rPr>
          <w:rFonts w:cs="David" w:hint="cs"/>
          <w:b/>
          <w:rtl/>
        </w:rPr>
        <w:t xml:space="preserve">וכי בפועל צה"ל מעולם לא היה צבא שוויוני וכור היתוך אלא צבא היררכי מבוסס אליטות (לוי: 2014). אולם לעניינה של עבודה זאת </w:t>
      </w:r>
      <w:r w:rsidR="00FE391C">
        <w:rPr>
          <w:rFonts w:cs="David" w:hint="cs"/>
          <w:b/>
          <w:rtl/>
        </w:rPr>
        <w:t xml:space="preserve">הסוגיה החשובה היא שהסיפר (נרטיב) של ההנהגה וזה של הצבא היה זהה </w:t>
      </w:r>
      <w:r w:rsidR="00FE391C">
        <w:rPr>
          <w:rFonts w:cs="David"/>
          <w:b/>
          <w:rtl/>
        </w:rPr>
        <w:t>–</w:t>
      </w:r>
      <w:r w:rsidR="00FE391C">
        <w:rPr>
          <w:rFonts w:cs="David" w:hint="cs"/>
          <w:b/>
          <w:rtl/>
        </w:rPr>
        <w:t xml:space="preserve"> צה"ל הוא הגוף הממלכתי המרכזי במדינה, כלל האזרחים, למעט חריגים מצומצמים צריכים לשרת בו, הוא אמור להתעלות מעל כל חלוקה מגדרית או מגזרית ולהוות את המכשיר המרכזי לחינוך לממלכתיות. </w:t>
      </w:r>
    </w:p>
    <w:p w:rsidR="00643A72" w:rsidRDefault="00643A72" w:rsidP="00643A72">
      <w:pPr>
        <w:spacing w:line="360" w:lineRule="auto"/>
        <w:jc w:val="both"/>
        <w:rPr>
          <w:rFonts w:cs="David"/>
          <w:b/>
          <w:rtl/>
        </w:rPr>
      </w:pPr>
    </w:p>
    <w:p w:rsidR="002D14C0" w:rsidRPr="002D14C0" w:rsidRDefault="00643A72" w:rsidP="002D14C0">
      <w:pPr>
        <w:spacing w:line="360" w:lineRule="auto"/>
        <w:jc w:val="both"/>
        <w:rPr>
          <w:rFonts w:cs="David"/>
          <w:bCs/>
          <w:rtl/>
        </w:rPr>
      </w:pPr>
      <w:r w:rsidRPr="00B35C91">
        <w:rPr>
          <w:rFonts w:cs="David" w:hint="cs"/>
          <w:bCs/>
          <w:rtl/>
        </w:rPr>
        <w:t>הממלכתיות וצה"ל</w:t>
      </w:r>
      <w:r w:rsidRPr="00B35C91">
        <w:rPr>
          <w:rFonts w:cs="David"/>
          <w:bCs/>
        </w:rPr>
        <w:t xml:space="preserve"> </w:t>
      </w:r>
      <w:r w:rsidRPr="00B35C91">
        <w:rPr>
          <w:rFonts w:cs="David" w:hint="cs"/>
          <w:bCs/>
          <w:rtl/>
        </w:rPr>
        <w:t xml:space="preserve"> בשנת 2018</w:t>
      </w:r>
      <w:r w:rsidR="002D14C0" w:rsidRPr="002D14C0">
        <w:rPr>
          <w:rFonts w:cs="David" w:hint="cs"/>
          <w:bCs/>
          <w:rtl/>
        </w:rPr>
        <w:t xml:space="preserve"> </w:t>
      </w:r>
      <w:r w:rsidR="002D14C0">
        <w:rPr>
          <w:rFonts w:cs="David" w:hint="cs"/>
          <w:bCs/>
          <w:rtl/>
        </w:rPr>
        <w:t xml:space="preserve">- </w:t>
      </w:r>
      <w:r w:rsidR="002D14C0" w:rsidRPr="002D14C0">
        <w:rPr>
          <w:rFonts w:cs="David" w:hint="cs"/>
          <w:bCs/>
          <w:rtl/>
        </w:rPr>
        <w:t xml:space="preserve">מממלכה לקואליציית שבטים </w:t>
      </w:r>
    </w:p>
    <w:p w:rsidR="00643A72" w:rsidRPr="00B35C91" w:rsidRDefault="00643A72" w:rsidP="00643A72">
      <w:pPr>
        <w:spacing w:line="360" w:lineRule="auto"/>
        <w:jc w:val="both"/>
        <w:rPr>
          <w:rFonts w:cs="David"/>
          <w:bCs/>
          <w:rtl/>
        </w:rPr>
      </w:pPr>
    </w:p>
    <w:p w:rsidR="00B35C91" w:rsidRDefault="00643A72" w:rsidP="00FE391C">
      <w:pPr>
        <w:spacing w:line="360" w:lineRule="auto"/>
        <w:jc w:val="both"/>
        <w:rPr>
          <w:rFonts w:cs="David"/>
          <w:b/>
          <w:rtl/>
        </w:rPr>
      </w:pPr>
      <w:r>
        <w:rPr>
          <w:rFonts w:cs="David" w:hint="cs"/>
          <w:b/>
          <w:rtl/>
        </w:rPr>
        <w:t>הטענה על שחיקת הממלכתיות במדינת ישראל אינה חדשה, מהפנתרים השחורים ועד נאום הצ'חצ'חים, מהמאבק על חוק הגיוס ועד טענות ההדתה, הפילוג הפוליטי-מגזרי במדינת ישראל הוא עובדה קיימת ומורגשת בחיים הציבוריים. אי</w:t>
      </w:r>
      <w:r w:rsidR="00FE391C">
        <w:rPr>
          <w:rFonts w:cs="David" w:hint="cs"/>
          <w:b/>
          <w:rtl/>
        </w:rPr>
        <w:t>ן</w:t>
      </w:r>
      <w:r>
        <w:rPr>
          <w:rFonts w:cs="David" w:hint="cs"/>
          <w:b/>
          <w:rtl/>
        </w:rPr>
        <w:t xml:space="preserve"> הכוונה בעבודה זאת, לספק ניתוח של שחיקת מושג הממלכתיות או להעמיק בהבנת הקיטוביות בחברה הישראלית. תחת זאת, העבודה תבקש לטעון, כי גם 70 שנים לאחר שקבע זאת בן גוריון, צה"ל מוסי</w:t>
      </w:r>
      <w:r w:rsidR="00FA096A">
        <w:rPr>
          <w:rFonts w:cs="David" w:hint="cs"/>
          <w:b/>
          <w:rtl/>
        </w:rPr>
        <w:t>ף</w:t>
      </w:r>
      <w:r>
        <w:rPr>
          <w:rFonts w:cs="David" w:hint="cs"/>
          <w:b/>
          <w:rtl/>
        </w:rPr>
        <w:t xml:space="preserve"> להיות הבמה הממלכתית </w:t>
      </w:r>
      <w:r w:rsidR="00FE391C">
        <w:rPr>
          <w:rFonts w:cs="David" w:hint="cs"/>
          <w:b/>
          <w:rtl/>
        </w:rPr>
        <w:t>ה</w:t>
      </w:r>
      <w:r>
        <w:rPr>
          <w:rFonts w:cs="David" w:hint="cs"/>
          <w:b/>
          <w:rtl/>
        </w:rPr>
        <w:t>ייחודית ו</w:t>
      </w:r>
      <w:r w:rsidR="00FE391C">
        <w:rPr>
          <w:rFonts w:cs="David" w:hint="cs"/>
          <w:b/>
          <w:rtl/>
        </w:rPr>
        <w:t>ה</w:t>
      </w:r>
      <w:r>
        <w:rPr>
          <w:rFonts w:cs="David" w:hint="cs"/>
          <w:b/>
          <w:rtl/>
        </w:rPr>
        <w:t xml:space="preserve">מרכזית במדינת ישראל. מוסד שמצד אחד ממקד לתוכו את הויכוח הציבורי כולו ומצד שני מצופה ממנו, והוא מצפה מעצמו, להתעלות מעל </w:t>
      </w:r>
      <w:r w:rsidR="00B35C91">
        <w:rPr>
          <w:rFonts w:cs="David" w:hint="cs"/>
          <w:b/>
          <w:rtl/>
        </w:rPr>
        <w:t xml:space="preserve">המציאות פוליטית. </w:t>
      </w:r>
    </w:p>
    <w:p w:rsidR="00B35C91" w:rsidRPr="00B35C91" w:rsidRDefault="00FE391C" w:rsidP="002D14C0">
      <w:pPr>
        <w:spacing w:line="360" w:lineRule="auto"/>
        <w:jc w:val="both"/>
        <w:rPr>
          <w:rFonts w:cs="David"/>
          <w:b/>
          <w:rtl/>
        </w:rPr>
      </w:pPr>
      <w:r>
        <w:rPr>
          <w:rFonts w:cs="David" w:hint="cs"/>
          <w:b/>
          <w:rtl/>
        </w:rPr>
        <w:t xml:space="preserve">עם זאת, </w:t>
      </w:r>
      <w:r w:rsidR="00B35C91">
        <w:rPr>
          <w:rFonts w:cs="David" w:hint="cs"/>
          <w:b/>
          <w:rtl/>
        </w:rPr>
        <w:t xml:space="preserve">צה"ל של 2018, בשונה מזה של 1948, פועל בתוך מערכת מושגית ותפיסתית שונה. </w:t>
      </w:r>
      <w:r>
        <w:rPr>
          <w:rFonts w:cs="David" w:hint="cs"/>
          <w:b/>
          <w:rtl/>
        </w:rPr>
        <w:t xml:space="preserve">הסיפר של ההנהגה בישראל לגבי אופי החברה השתנה והשינוי הזה מייצר מורכבויות חדשות עבור צה"ל </w:t>
      </w:r>
      <w:r w:rsidR="00826164">
        <w:rPr>
          <w:rFonts w:cs="David" w:hint="cs"/>
          <w:b/>
          <w:rtl/>
        </w:rPr>
        <w:t xml:space="preserve">כמוסד ממלכתי. </w:t>
      </w:r>
    </w:p>
    <w:p w:rsidR="00B35C91" w:rsidRDefault="00B35C91" w:rsidP="002D14C0">
      <w:pPr>
        <w:spacing w:line="360" w:lineRule="auto"/>
        <w:jc w:val="both"/>
        <w:rPr>
          <w:rFonts w:cs="David"/>
          <w:b/>
          <w:rtl/>
        </w:rPr>
      </w:pPr>
      <w:r>
        <w:rPr>
          <w:rFonts w:cs="David" w:hint="cs"/>
          <w:b/>
          <w:rtl/>
        </w:rPr>
        <w:t xml:space="preserve">את השינוי  העמוק </w:t>
      </w:r>
      <w:r w:rsidR="00FE391C">
        <w:rPr>
          <w:rFonts w:cs="David" w:hint="cs"/>
          <w:b/>
          <w:rtl/>
        </w:rPr>
        <w:t>בסיפר ה</w:t>
      </w:r>
      <w:r w:rsidR="002D14C0">
        <w:rPr>
          <w:rFonts w:cs="David" w:hint="cs"/>
          <w:b/>
          <w:rtl/>
        </w:rPr>
        <w:t>לאומי</w:t>
      </w:r>
      <w:r w:rsidR="00FE391C">
        <w:rPr>
          <w:rFonts w:cs="David" w:hint="cs"/>
          <w:b/>
          <w:rtl/>
        </w:rPr>
        <w:t xml:space="preserve"> </w:t>
      </w:r>
      <w:r>
        <w:rPr>
          <w:rFonts w:cs="David" w:hint="cs"/>
          <w:b/>
          <w:rtl/>
        </w:rPr>
        <w:t xml:space="preserve">ניתן למצוא בנאום הנשיא ריבלין בכנס הרצליה ב-2015. נאום שזכה לכינוי "נאום השבטים". בנאום זה קובע הנשיא ריבלין כי תפיסת "הישראליות" המסורתית, הקשורה בטבורה לתפיסת הממלכתיות הבן-גוריונית, עברה </w:t>
      </w:r>
      <w:r w:rsidR="00FE391C">
        <w:rPr>
          <w:rFonts w:cs="David" w:hint="cs"/>
          <w:b/>
          <w:rtl/>
        </w:rPr>
        <w:t xml:space="preserve">למעשה </w:t>
      </w:r>
      <w:r>
        <w:rPr>
          <w:rFonts w:cs="David" w:hint="cs"/>
          <w:b/>
          <w:rtl/>
        </w:rPr>
        <w:t>מן העולם. במילותיו "</w:t>
      </w:r>
      <w:r w:rsidRPr="00B35C91">
        <w:rPr>
          <w:rFonts w:cs="David"/>
          <w:b/>
          <w:rtl/>
        </w:rPr>
        <w:t>חווית היחד, מול קומזיץ ישראלי מדומיין, מדורת השבט ההיא- כבר לא תשוב</w:t>
      </w:r>
      <w:r>
        <w:rPr>
          <w:rFonts w:cs="David" w:hint="cs"/>
          <w:b/>
          <w:rtl/>
        </w:rPr>
        <w:t>"</w:t>
      </w:r>
      <w:r w:rsidR="00826164">
        <w:rPr>
          <w:rFonts w:cs="David" w:hint="cs"/>
          <w:b/>
          <w:rtl/>
        </w:rPr>
        <w:t xml:space="preserve"> (ריבלין: 2015)</w:t>
      </w:r>
      <w:r>
        <w:rPr>
          <w:rFonts w:cs="David" w:hint="cs"/>
          <w:b/>
          <w:rtl/>
        </w:rPr>
        <w:t>.</w:t>
      </w:r>
    </w:p>
    <w:p w:rsidR="00B35C91" w:rsidRDefault="00FA096A" w:rsidP="00FA096A">
      <w:pPr>
        <w:spacing w:line="360" w:lineRule="auto"/>
        <w:jc w:val="both"/>
        <w:rPr>
          <w:rFonts w:cs="David"/>
          <w:b/>
          <w:rtl/>
        </w:rPr>
      </w:pPr>
      <w:r>
        <w:rPr>
          <w:rFonts w:cs="David" w:hint="cs"/>
          <w:b/>
          <w:rtl/>
        </w:rPr>
        <w:t>תחת זאת, התפתחה מדינת ישראל כמדינה שחיים בה ארבעה "שבטים": חילונים, דתיים-לאומיים, חרדים וערבים, שהקיטב ביניהם הולך וגדל. חזון הלאומיות הישראלית החדשה לדידו של ריבלין אינו טמון בניסיון לייצר שבט אחד אלא ביכולת למצוא את הערכים המשותפים בין שבטים</w:t>
      </w:r>
      <w:r w:rsidR="00826164">
        <w:rPr>
          <w:rFonts w:cs="David" w:hint="cs"/>
          <w:b/>
          <w:rtl/>
        </w:rPr>
        <w:t xml:space="preserve"> אלו לצד קבלה של השונות ביניהם.</w:t>
      </w:r>
    </w:p>
    <w:p w:rsidR="00826164" w:rsidRDefault="00FE391C" w:rsidP="00CE7D40">
      <w:pPr>
        <w:spacing w:line="360" w:lineRule="auto"/>
        <w:jc w:val="both"/>
        <w:rPr>
          <w:rFonts w:cs="David"/>
          <w:b/>
          <w:rtl/>
        </w:rPr>
      </w:pPr>
      <w:r>
        <w:rPr>
          <w:rFonts w:cs="David" w:hint="cs"/>
          <w:b/>
          <w:rtl/>
        </w:rPr>
        <w:lastRenderedPageBreak/>
        <w:t>נאום ה</w:t>
      </w:r>
      <w:r w:rsidR="00826164">
        <w:rPr>
          <w:rFonts w:cs="David" w:hint="cs"/>
          <w:b/>
          <w:rtl/>
        </w:rPr>
        <w:t>שבטים, או נכון יותר המציאות הישראלית החדשה אותה הוא מתאר, גוזרת מספר משמעויות מרכזיות על צה"ל כמוסד ממלכתי. ראשית, צה"ל הוא אכסניה בעיקר לשניים מתוך ארבעת השבטים. החרדים והערבים נמצאים בצה"ל בהיקפים מצומצמים ויותר מכך, עבור חלקים ניכרים מהם השירות בצה"ל לא רק שאינו רצוי אלא מאיים על זהותם</w:t>
      </w:r>
      <w:r w:rsidR="002D14C0">
        <w:rPr>
          <w:rFonts w:cs="David" w:hint="cs"/>
          <w:b/>
          <w:rtl/>
        </w:rPr>
        <w:t xml:space="preserve"> וצה"ל לא נתפס כגורם מאחד אלא כ"אחר" המאיים</w:t>
      </w:r>
      <w:r w:rsidR="00826164">
        <w:rPr>
          <w:rFonts w:cs="David" w:hint="cs"/>
          <w:b/>
          <w:rtl/>
        </w:rPr>
        <w:t>. לאור זאת, עולה השאלה, האם במציאו</w:t>
      </w:r>
      <w:r w:rsidR="00CE7D40">
        <w:rPr>
          <w:rFonts w:cs="David" w:hint="cs"/>
          <w:b/>
          <w:rtl/>
        </w:rPr>
        <w:t>ת</w:t>
      </w:r>
      <w:r w:rsidR="00826164">
        <w:rPr>
          <w:rFonts w:cs="David" w:hint="cs"/>
          <w:b/>
          <w:rtl/>
        </w:rPr>
        <w:t xml:space="preserve"> כזאת, צה"ל יכול לשמר את התפקיד הייחודי שהעניק לו בן גוריון, כמכשיר המרכזי ליצירת ממלכתיות?</w:t>
      </w:r>
    </w:p>
    <w:p w:rsidR="00826164" w:rsidRDefault="00826164" w:rsidP="00CE7D40">
      <w:pPr>
        <w:spacing w:line="360" w:lineRule="auto"/>
        <w:jc w:val="both"/>
        <w:rPr>
          <w:rFonts w:cs="David"/>
          <w:b/>
          <w:rtl/>
        </w:rPr>
      </w:pPr>
      <w:r>
        <w:rPr>
          <w:rFonts w:cs="David" w:hint="cs"/>
          <w:b/>
          <w:rtl/>
        </w:rPr>
        <w:t xml:space="preserve">שנית, הויתור על רעיון כור ההיתוך והדרישה לזניחת הזהויות הפרטיקולריות, הופכים את צה"ל לבמה מרכזית להצפת מחלוקות בין השבטים. זאת, ממספר סיבות, ראשית לאור מרכזיות הצבא בחיים הלאומיים בישראל כל סוגיה שעולה בתוך המסגרת של צה"ל זוכה לתהודה חברתית ופוליטית רבה. </w:t>
      </w:r>
      <w:r w:rsidR="00CE7D40">
        <w:rPr>
          <w:rFonts w:cs="David" w:hint="cs"/>
          <w:b/>
          <w:rtl/>
        </w:rPr>
        <w:t>לאור זאת, קיים אינטרס פוליטי מובנה של הקבוצות השונות לנהל את הויכוח בהקשר של צה"ל</w:t>
      </w:r>
      <w:r w:rsidR="0049237E">
        <w:rPr>
          <w:rFonts w:cs="David" w:hint="cs"/>
          <w:b/>
          <w:rtl/>
        </w:rPr>
        <w:t xml:space="preserve"> (פומרנץ,לימור,ריבנאי-בהיר, שירה וברוקר:2017, 10-11)</w:t>
      </w:r>
      <w:r w:rsidR="00CE7D40">
        <w:rPr>
          <w:rFonts w:cs="David" w:hint="cs"/>
          <w:b/>
          <w:rtl/>
        </w:rPr>
        <w:t xml:space="preserve">. בנוסף, בניגוד למערכות מרכזיות אחרות במדינת ישראל, דוגמת המערכת הפוליטית או התקשורת, שבמידה רבה כבר מתנהלות במציאות של הפרדה "שבטית" (ממפלגות מגזריות ועד עיתונים "צבועי" קבוצה מסוימת) "צה"ל דבק בתפקידו הממלכתי, הפער הגדל בין התפיסה בצה"ל לבין התפיסה הרווחת במערכות האחרות, מייצרים קרקע פוריה להתנגשויות. </w:t>
      </w:r>
    </w:p>
    <w:p w:rsidR="00CE7D40" w:rsidRDefault="00CE7D40" w:rsidP="0049237E">
      <w:pPr>
        <w:spacing w:line="360" w:lineRule="auto"/>
        <w:jc w:val="both"/>
        <w:rPr>
          <w:rFonts w:cs="David"/>
          <w:b/>
          <w:rtl/>
        </w:rPr>
      </w:pPr>
      <w:r>
        <w:rPr>
          <w:rFonts w:cs="David" w:hint="cs"/>
          <w:b/>
          <w:rtl/>
        </w:rPr>
        <w:t xml:space="preserve">שלישית, אחד השינויים המרכזיים שגוזרת המעבר ממלכה לקואליציה של שבטים הוא שצה"ל היום נדרש </w:t>
      </w:r>
      <w:r w:rsidR="0049237E">
        <w:rPr>
          <w:rFonts w:cs="David" w:hint="cs"/>
          <w:b/>
          <w:rtl/>
        </w:rPr>
        <w:t>לייצר תפיסה ממלכתית בנוסף לזהות המגדרית ולא במקומה. אחת הנגזרות היא שכל קבוצה רוצה לייצר זהות כמה שיותר גדולה בין צה"ל לבין הערכים המובילים של הקבוצה, מציאות זאת מייצרת מתח מובנה בין הקבוצות עצמן ובינן לבין צה"ל נוכח "משברי ציפיות" (שם)</w:t>
      </w:r>
      <w:r w:rsidR="002D14C0">
        <w:rPr>
          <w:rFonts w:cs="David" w:hint="cs"/>
          <w:b/>
          <w:rtl/>
        </w:rPr>
        <w:t xml:space="preserve">. </w:t>
      </w:r>
    </w:p>
    <w:p w:rsidR="0049237E" w:rsidRDefault="0049237E" w:rsidP="002D14C0">
      <w:pPr>
        <w:spacing w:line="360" w:lineRule="auto"/>
        <w:jc w:val="both"/>
        <w:rPr>
          <w:rFonts w:cs="David"/>
          <w:b/>
          <w:rtl/>
        </w:rPr>
      </w:pPr>
      <w:r>
        <w:rPr>
          <w:rFonts w:cs="David" w:hint="cs"/>
          <w:b/>
          <w:rtl/>
        </w:rPr>
        <w:t xml:space="preserve">לכל אלו מתלווים שינויים רחבים יותר שאינם קשורים לצה"ל עצמו, אך משפיעים עליו מאד, כגון </w:t>
      </w:r>
      <w:r w:rsidR="002D14C0">
        <w:rPr>
          <w:rFonts w:cs="David" w:hint="cs"/>
          <w:b/>
          <w:rtl/>
        </w:rPr>
        <w:t xml:space="preserve">היחלשות הקולקטיביזם בחברה הישראלית, </w:t>
      </w:r>
      <w:r>
        <w:rPr>
          <w:rFonts w:cs="David" w:hint="cs"/>
          <w:b/>
          <w:rtl/>
        </w:rPr>
        <w:t>התפתחות המדיה החברתית והקצנת השיח הציבורי בח</w:t>
      </w:r>
      <w:r w:rsidR="002D14C0">
        <w:rPr>
          <w:rFonts w:cs="David" w:hint="cs"/>
          <w:b/>
          <w:rtl/>
        </w:rPr>
        <w:t>ב</w:t>
      </w:r>
      <w:r>
        <w:rPr>
          <w:rFonts w:cs="David" w:hint="cs"/>
          <w:b/>
          <w:rtl/>
        </w:rPr>
        <w:t>רה הישראלית בכלל ובסוגיות של דת ומדינה בפרט (שם).</w:t>
      </w:r>
    </w:p>
    <w:p w:rsidR="00E7613E" w:rsidRDefault="00E7613E" w:rsidP="00FA096A">
      <w:pPr>
        <w:spacing w:line="360" w:lineRule="auto"/>
        <w:jc w:val="both"/>
        <w:rPr>
          <w:rFonts w:cs="David"/>
          <w:b/>
          <w:rtl/>
        </w:rPr>
      </w:pPr>
    </w:p>
    <w:p w:rsidR="00B31B95" w:rsidRDefault="00B31B95" w:rsidP="00B31B95">
      <w:pPr>
        <w:spacing w:line="360" w:lineRule="auto"/>
        <w:jc w:val="both"/>
        <w:rPr>
          <w:rFonts w:cs="David"/>
          <w:bCs/>
          <w:rtl/>
        </w:rPr>
      </w:pPr>
      <w:r>
        <w:rPr>
          <w:rFonts w:cs="David" w:hint="cs"/>
          <w:bCs/>
          <w:rtl/>
        </w:rPr>
        <w:t xml:space="preserve">אז האם במציאות של שבטים (מסוכסכים) צה"ל איבד את יכולתו לממש את התפקיד שייעד לו בן גוריון כבית הספר הגבוה לממלכתיות? </w:t>
      </w:r>
    </w:p>
    <w:p w:rsidR="00B31B95" w:rsidRDefault="00B31B95" w:rsidP="00B31B95">
      <w:pPr>
        <w:spacing w:line="360" w:lineRule="auto"/>
        <w:jc w:val="both"/>
        <w:rPr>
          <w:rFonts w:cs="David"/>
          <w:b/>
          <w:rtl/>
        </w:rPr>
      </w:pPr>
      <w:r>
        <w:rPr>
          <w:rFonts w:cs="David" w:hint="cs"/>
          <w:b/>
          <w:rtl/>
        </w:rPr>
        <w:t xml:space="preserve">התשובה שמספקת עבודה זאת היא ברורה </w:t>
      </w:r>
      <w:r>
        <w:rPr>
          <w:rFonts w:cs="David"/>
          <w:b/>
          <w:rtl/>
        </w:rPr>
        <w:t>–</w:t>
      </w:r>
      <w:r>
        <w:rPr>
          <w:rFonts w:cs="David" w:hint="cs"/>
          <w:b/>
          <w:rtl/>
        </w:rPr>
        <w:t xml:space="preserve"> לא. לצה"ל במודל 2018, עדיין יש נכסים ייחודיים ומשמעותיים שמייצרים לו יתרונות משמעותיים על כל גוף אחר ביצירת זהות ממלכתית </w:t>
      </w:r>
      <w:r>
        <w:rPr>
          <w:rFonts w:cs="David"/>
          <w:b/>
          <w:rtl/>
        </w:rPr>
        <w:t>–</w:t>
      </w:r>
      <w:r>
        <w:rPr>
          <w:rFonts w:cs="David" w:hint="cs"/>
          <w:b/>
          <w:rtl/>
        </w:rPr>
        <w:t xml:space="preserve"> </w:t>
      </w:r>
    </w:p>
    <w:p w:rsidR="00B31B95" w:rsidRDefault="00B31B95" w:rsidP="00B31B95">
      <w:pPr>
        <w:spacing w:line="360" w:lineRule="auto"/>
        <w:jc w:val="both"/>
        <w:rPr>
          <w:rFonts w:cs="David"/>
          <w:b/>
          <w:rtl/>
        </w:rPr>
      </w:pPr>
      <w:r>
        <w:rPr>
          <w:rFonts w:cs="David" w:hint="cs"/>
          <w:b/>
          <w:rtl/>
        </w:rPr>
        <w:t xml:space="preserve">הוא נהנה ממוניטין ציבורי גבוה (בנזימן ומשה: 2015, 2-3), הוא עדיין מהווה את במת המפגש הגדולה והמגוונת ביותר של אוכלוסיות שונות במדינת ישראל, הוא גוף היררכי ומופרד שמסוגל לכפות את תפיסתו ולייצר חסמים בפני התנהגויות שליליות וחשוב מכל הוא עדיין משרת רעיון שנתפס בעיני הרוב הגדול של הציבור הישראלי כערך העליון במעלה </w:t>
      </w:r>
      <w:r>
        <w:rPr>
          <w:rFonts w:cs="David"/>
          <w:b/>
          <w:rtl/>
        </w:rPr>
        <w:t>–</w:t>
      </w:r>
      <w:r>
        <w:rPr>
          <w:rFonts w:cs="David" w:hint="cs"/>
          <w:b/>
          <w:rtl/>
        </w:rPr>
        <w:t xml:space="preserve"> הגנת העם והמולדת. </w:t>
      </w:r>
    </w:p>
    <w:p w:rsidR="00B31B95" w:rsidRDefault="00B31B95" w:rsidP="00BC4296">
      <w:pPr>
        <w:spacing w:line="360" w:lineRule="auto"/>
        <w:jc w:val="both"/>
        <w:rPr>
          <w:rFonts w:cs="David"/>
          <w:b/>
          <w:rtl/>
        </w:rPr>
      </w:pPr>
      <w:r>
        <w:rPr>
          <w:rFonts w:cs="David" w:hint="cs"/>
          <w:b/>
          <w:rtl/>
        </w:rPr>
        <w:t xml:space="preserve">עם זאת, לא ניתן להתעלם מהשינויים החברתיים הכוללים ומהשינויים בתוך הצבא ויש לבצע התאמות בתפיסת הממלכתיות. </w:t>
      </w:r>
      <w:r w:rsidR="00BC4296">
        <w:rPr>
          <w:rFonts w:cs="David" w:hint="cs"/>
          <w:b/>
          <w:rtl/>
        </w:rPr>
        <w:t xml:space="preserve">בהקשר זה קיימת חשיבות לשני צעדים משמעותיים: ראשית הגדרה של מהו ממלכתי? ושנית ניסיון לצמצם את הפער בסיפר בין המערכת הפוליטית לצבא. </w:t>
      </w:r>
    </w:p>
    <w:p w:rsidR="00BC4296" w:rsidRDefault="00BC4296" w:rsidP="00BC4296">
      <w:pPr>
        <w:spacing w:line="360" w:lineRule="auto"/>
        <w:jc w:val="both"/>
        <w:rPr>
          <w:rFonts w:cs="David"/>
          <w:b/>
          <w:rtl/>
        </w:rPr>
      </w:pPr>
      <w:r>
        <w:rPr>
          <w:rFonts w:cs="David" w:hint="cs"/>
          <w:b/>
          <w:rtl/>
        </w:rPr>
        <w:t>תפיסת הממלכתיות חובקת הכל של בן גוריון אינה מתאימה עוד לעידן הנוכחי. התפיסה של ערך על שמבטל כל ערך אחר שסותר אותו אינה מתיישבת עוד עם הדמוקרטיה הליברלית רבת הזהויות בישראל. תחת זאת, יש לבצע, גם בתוך הצבא עצמו, ניסיון ממוקד להגדיר מהם אותם ערכים ממלכתיים שמהווים מצפן וגבול עבור צה"ל. הגדרה ברורה ומדויקת של יעדים אלו יסייעו ביצירת עמוד השדרה הממלכתי של הצבא ויבהירו מה בתוך גבולות המותר ומה מחוצה לא.</w:t>
      </w:r>
    </w:p>
    <w:p w:rsidR="00BC4296" w:rsidRPr="00B31B95" w:rsidRDefault="00BC4296" w:rsidP="00BC4296">
      <w:pPr>
        <w:spacing w:line="360" w:lineRule="auto"/>
        <w:jc w:val="both"/>
        <w:rPr>
          <w:rFonts w:cs="David"/>
          <w:b/>
          <w:rtl/>
        </w:rPr>
      </w:pPr>
      <w:r>
        <w:rPr>
          <w:rFonts w:cs="David" w:hint="cs"/>
          <w:b/>
          <w:rtl/>
        </w:rPr>
        <w:lastRenderedPageBreak/>
        <w:t xml:space="preserve">לאחר שיבורר הלוז הממלכתי, יש לבצע ניסיון, שקט ומקצועי, מול הדרג המדיני הרלוונטי ולנסות ככל האפשר לייצר שפה משותפת בהקשר לעקרונות היסוד. השפה הזאת צריכה לשמש את החינוך הממלכתי, את המכינות הצבאיות והאזרחיות ואת ההנהגה הפוליטית כדי לייצר בהירות והזדהות גבוהים ככל האפשר. </w:t>
      </w:r>
    </w:p>
    <w:p w:rsidR="006B0254" w:rsidRDefault="006B0254" w:rsidP="00FF1B18">
      <w:pPr>
        <w:spacing w:line="360" w:lineRule="auto"/>
        <w:jc w:val="both"/>
        <w:rPr>
          <w:rFonts w:cs="David"/>
          <w:b/>
          <w:rtl/>
        </w:rPr>
      </w:pPr>
    </w:p>
    <w:p w:rsidR="00C20364" w:rsidRDefault="00C20364" w:rsidP="00FF1B18">
      <w:pPr>
        <w:spacing w:line="360" w:lineRule="auto"/>
        <w:jc w:val="both"/>
        <w:rPr>
          <w:rFonts w:cs="David"/>
          <w:b/>
          <w:rtl/>
        </w:rPr>
      </w:pPr>
    </w:p>
    <w:p w:rsidR="00BC4296" w:rsidRDefault="00BC4296" w:rsidP="00FF1B18">
      <w:pPr>
        <w:spacing w:line="360" w:lineRule="auto"/>
        <w:jc w:val="both"/>
        <w:rPr>
          <w:rFonts w:cs="David"/>
          <w:b/>
          <w:rtl/>
        </w:rPr>
      </w:pPr>
    </w:p>
    <w:p w:rsidR="00BC4296" w:rsidRDefault="00BC4296" w:rsidP="00FF1B18">
      <w:pPr>
        <w:spacing w:line="360" w:lineRule="auto"/>
        <w:jc w:val="both"/>
        <w:rPr>
          <w:rFonts w:cs="David"/>
          <w:b/>
          <w:rtl/>
        </w:rPr>
      </w:pPr>
    </w:p>
    <w:p w:rsidR="00BC4296" w:rsidRDefault="00BC4296" w:rsidP="00FF1B18">
      <w:pPr>
        <w:spacing w:line="360" w:lineRule="auto"/>
        <w:jc w:val="both"/>
        <w:rPr>
          <w:rFonts w:cs="David"/>
          <w:b/>
          <w:rtl/>
        </w:rPr>
      </w:pPr>
      <w:r>
        <w:rPr>
          <w:rFonts w:cs="David" w:hint="cs"/>
          <w:b/>
          <w:rtl/>
        </w:rPr>
        <w:t xml:space="preserve">ביבליוגרפיה </w:t>
      </w:r>
    </w:p>
    <w:p w:rsidR="006D7E69" w:rsidRDefault="006D7E69" w:rsidP="00FF1B18">
      <w:pPr>
        <w:spacing w:line="360" w:lineRule="auto"/>
        <w:jc w:val="both"/>
        <w:rPr>
          <w:rFonts w:cs="David"/>
          <w:b/>
          <w:rtl/>
        </w:rPr>
      </w:pPr>
      <w:r>
        <w:rPr>
          <w:rFonts w:cs="David" w:hint="cs"/>
          <w:b/>
          <w:rtl/>
        </w:rPr>
        <w:t xml:space="preserve">בנזימן יובל ומשה, רינת (2015). </w:t>
      </w:r>
      <w:r>
        <w:rPr>
          <w:rFonts w:cs="David" w:hint="cs"/>
          <w:bCs/>
          <w:rtl/>
        </w:rPr>
        <w:t xml:space="preserve">צה"ל: מוניטין יציב, תדמיות משתנות: הצעה לסדר יום חדש ביחסי חברה-צבא. </w:t>
      </w:r>
      <w:r>
        <w:rPr>
          <w:rFonts w:cs="David" w:hint="cs"/>
          <w:b/>
          <w:rtl/>
        </w:rPr>
        <w:t>פרויקט צבא-חברה, ממד"ה.</w:t>
      </w:r>
    </w:p>
    <w:p w:rsidR="006D7E69" w:rsidRDefault="006D7E69" w:rsidP="00FF1B18">
      <w:pPr>
        <w:spacing w:line="360" w:lineRule="auto"/>
        <w:jc w:val="both"/>
        <w:rPr>
          <w:rFonts w:cs="David"/>
          <w:b/>
          <w:rtl/>
        </w:rPr>
      </w:pPr>
      <w:r>
        <w:rPr>
          <w:rFonts w:cs="David" w:hint="cs"/>
          <w:b/>
          <w:rtl/>
        </w:rPr>
        <w:t xml:space="preserve">בראלי אבי וקידר, ניר (2011) . ממלכתיות ישראלית, מחקר מדיניות 87, המכון הישראלי לדמוקרטיה, ירושלים. </w:t>
      </w:r>
    </w:p>
    <w:p w:rsidR="006D7E69" w:rsidRPr="006D7E69" w:rsidRDefault="006D7E69" w:rsidP="00FF1B18">
      <w:pPr>
        <w:spacing w:line="360" w:lineRule="auto"/>
        <w:jc w:val="both"/>
        <w:rPr>
          <w:rFonts w:cs="David"/>
          <w:b/>
          <w:rtl/>
        </w:rPr>
      </w:pPr>
      <w:r>
        <w:rPr>
          <w:rFonts w:cs="David" w:hint="cs"/>
          <w:b/>
          <w:rtl/>
        </w:rPr>
        <w:t xml:space="preserve">ינאי, נתן (1987), התפיסה הממלכתית של בן גוריון, קתדרה </w:t>
      </w:r>
      <w:r>
        <w:rPr>
          <w:rFonts w:cs="David"/>
          <w:b/>
          <w:rtl/>
        </w:rPr>
        <w:t>–</w:t>
      </w:r>
      <w:r>
        <w:rPr>
          <w:rFonts w:cs="David" w:hint="cs"/>
          <w:b/>
          <w:rtl/>
        </w:rPr>
        <w:t xml:space="preserve"> לתולדות ארץ ישראל וישובה, ירושלים.</w:t>
      </w:r>
    </w:p>
    <w:p w:rsidR="006D7E69" w:rsidRPr="006D7E69" w:rsidRDefault="006D7E69" w:rsidP="006D7E69">
      <w:pPr>
        <w:spacing w:line="360" w:lineRule="auto"/>
        <w:jc w:val="both"/>
        <w:rPr>
          <w:rFonts w:cs="David"/>
          <w:b/>
          <w:rtl/>
        </w:rPr>
      </w:pPr>
      <w:r>
        <w:rPr>
          <w:rFonts w:cs="David" w:hint="cs"/>
          <w:b/>
          <w:rtl/>
        </w:rPr>
        <w:t>לוי יגיל (2014). צ</w:t>
      </w:r>
      <w:r w:rsidRPr="006D7E69">
        <w:rPr>
          <w:rFonts w:cs="David"/>
          <w:b/>
          <w:rtl/>
        </w:rPr>
        <w:t>ה"ל בין סולידריות לקונפליקט</w:t>
      </w:r>
      <w:r>
        <w:rPr>
          <w:rFonts w:cs="David" w:hint="cs"/>
          <w:b/>
          <w:rtl/>
        </w:rPr>
        <w:t xml:space="preserve"> </w:t>
      </w:r>
      <w:r w:rsidRPr="006D7E69">
        <w:rPr>
          <w:rFonts w:cs="David"/>
          <w:b/>
        </w:rPr>
        <w:t xml:space="preserve"> </w:t>
      </w:r>
      <w:r>
        <w:rPr>
          <w:rFonts w:cs="David" w:hint="cs"/>
          <w:b/>
          <w:rtl/>
        </w:rPr>
        <w:t>-"</w:t>
      </w:r>
      <w:r w:rsidRPr="006D7E69">
        <w:rPr>
          <w:rFonts w:cs="David"/>
          <w:b/>
          <w:rtl/>
        </w:rPr>
        <w:t>צבא העם" נגד גיוס החובה</w:t>
      </w:r>
      <w:r>
        <w:rPr>
          <w:rFonts w:cs="David" w:hint="cs"/>
          <w:b/>
          <w:rtl/>
        </w:rPr>
        <w:t xml:space="preserve">, סדרת מאמרים לדין מס' 28, המכון לחקר מדיניות, כלכלה פוליטית וחברה, האוניברסיטה הפתוחה. </w:t>
      </w:r>
    </w:p>
    <w:p w:rsidR="006D7E69" w:rsidRDefault="006D7E69" w:rsidP="006D7E69">
      <w:pPr>
        <w:spacing w:line="360" w:lineRule="auto"/>
        <w:jc w:val="both"/>
        <w:rPr>
          <w:rFonts w:cs="David"/>
          <w:b/>
          <w:rtl/>
        </w:rPr>
      </w:pPr>
      <w:r>
        <w:rPr>
          <w:rFonts w:cs="David" w:hint="cs"/>
          <w:b/>
          <w:rtl/>
        </w:rPr>
        <w:t xml:space="preserve">פומרנץ, לימור, ריבאני-בהיר, שירה וברוקר, גיא (2017) </w:t>
      </w:r>
      <w:r>
        <w:rPr>
          <w:rFonts w:cs="David" w:hint="cs"/>
          <w:bCs/>
          <w:rtl/>
        </w:rPr>
        <w:t xml:space="preserve">הערכת מצב צבא-חברה לשנת 2016/2017. </w:t>
      </w:r>
      <w:r>
        <w:rPr>
          <w:rFonts w:cs="David" w:hint="cs"/>
          <w:b/>
          <w:rtl/>
        </w:rPr>
        <w:t>מדור צבא-חברה, מכון המחקר, ממד"ה.</w:t>
      </w:r>
    </w:p>
    <w:p w:rsidR="00A254C2" w:rsidRDefault="00A254C2" w:rsidP="00A254C2">
      <w:pPr>
        <w:spacing w:line="360" w:lineRule="auto"/>
        <w:jc w:val="both"/>
        <w:rPr>
          <w:rFonts w:cs="David"/>
          <w:b/>
          <w:rtl/>
        </w:rPr>
      </w:pPr>
    </w:p>
    <w:p w:rsidR="007F260C" w:rsidRPr="007F260C" w:rsidRDefault="007F260C" w:rsidP="00627035">
      <w:pPr>
        <w:spacing w:line="360" w:lineRule="auto"/>
        <w:rPr>
          <w:rFonts w:cs="David"/>
          <w:bCs/>
        </w:rPr>
      </w:pPr>
    </w:p>
    <w:sectPr w:rsidR="007F260C" w:rsidRPr="007F260C" w:rsidSect="00E614AD">
      <w:headerReference w:type="even" r:id="rId12"/>
      <w:headerReference w:type="default" r:id="rId13"/>
      <w:footerReference w:type="default" r:id="rId14"/>
      <w:pgSz w:w="11906" w:h="16838"/>
      <w:pgMar w:top="1440" w:right="1800" w:bottom="1440" w:left="1800" w:header="708" w:footer="708"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48E" w:rsidRDefault="0091548E">
      <w:r>
        <w:separator/>
      </w:r>
    </w:p>
  </w:endnote>
  <w:endnote w:type="continuationSeparator" w:id="0">
    <w:p w:rsidR="0091548E" w:rsidRDefault="00915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khbar Simplified MT">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36B" w:rsidRDefault="00DB336B" w:rsidP="002100F3">
    <w:pPr>
      <w:pStyle w:val="a7"/>
    </w:pPr>
  </w:p>
  <w:p w:rsidR="00DB336B" w:rsidRDefault="00DB336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48E" w:rsidRDefault="0091548E">
      <w:r>
        <w:separator/>
      </w:r>
    </w:p>
  </w:footnote>
  <w:footnote w:type="continuationSeparator" w:id="0">
    <w:p w:rsidR="0091548E" w:rsidRDefault="0091548E">
      <w:r>
        <w:continuationSeparator/>
      </w:r>
    </w:p>
  </w:footnote>
  <w:footnote w:id="1">
    <w:p w:rsidR="007852D2" w:rsidRDefault="007852D2" w:rsidP="00D91F06">
      <w:pPr>
        <w:pStyle w:val="ac"/>
        <w:rPr>
          <w:rtl/>
        </w:rPr>
      </w:pPr>
      <w:r>
        <w:rPr>
          <w:rStyle w:val="ad"/>
        </w:rPr>
        <w:footnoteRef/>
      </w:r>
      <w:r>
        <w:rPr>
          <w:rtl/>
        </w:rPr>
        <w:t xml:space="preserve"> </w:t>
      </w:r>
      <w:r>
        <w:rPr>
          <w:rFonts w:hint="cs"/>
          <w:rtl/>
        </w:rPr>
        <w:t>בספרות המקצוע</w:t>
      </w:r>
      <w:r w:rsidR="00AB7614">
        <w:rPr>
          <w:rFonts w:hint="cs"/>
          <w:rtl/>
        </w:rPr>
        <w:t>י</w:t>
      </w:r>
      <w:r>
        <w:rPr>
          <w:rFonts w:hint="cs"/>
          <w:rtl/>
        </w:rPr>
        <w:t>ת נהוג להשתמש לעיתים במושג "</w:t>
      </w:r>
      <w:r w:rsidR="00D91F06">
        <w:rPr>
          <w:rFonts w:hint="cs"/>
          <w:rtl/>
        </w:rPr>
        <w:t>יחסים צבאיים-אזרחיים</w:t>
      </w:r>
      <w:r>
        <w:rPr>
          <w:rFonts w:hint="cs"/>
          <w:rtl/>
        </w:rPr>
        <w:t xml:space="preserve">", ולא במושג "יחסי צבא-חברה". בעבודה זו נשתמש לסירוגין בכל אחד מהמושגים, הגם שנראה כי המושג </w:t>
      </w:r>
      <w:r w:rsidR="00D91F06">
        <w:rPr>
          <w:rFonts w:hint="cs"/>
          <w:rtl/>
        </w:rPr>
        <w:t>הראשון</w:t>
      </w:r>
      <w:r>
        <w:rPr>
          <w:rFonts w:hint="cs"/>
          <w:rtl/>
        </w:rPr>
        <w:t xml:space="preserve"> </w:t>
      </w:r>
      <w:r w:rsidR="00D91F06">
        <w:rPr>
          <w:rFonts w:hint="cs"/>
          <w:rtl/>
        </w:rPr>
        <w:t>הוא רחב ומתאים יותר לתיאור התופעה</w:t>
      </w:r>
      <w:r w:rsidR="00AB7614">
        <w:rPr>
          <w:rFonts w:hint="cs"/>
          <w:rtl/>
        </w:rPr>
        <w:t>,</w:t>
      </w:r>
      <w:r>
        <w:rPr>
          <w:rFonts w:hint="cs"/>
          <w:rtl/>
        </w:rPr>
        <w:t xml:space="preserve"> ואף מבטא בצורה טובה יותר את המונח הלועזי "</w:t>
      </w:r>
      <w:r w:rsidRPr="002F1E67">
        <w:rPr>
          <w:rFonts w:ascii="David" w:hAnsi="David" w:cs="David"/>
        </w:rPr>
        <w:t>Civil-Military Relations</w:t>
      </w:r>
      <w:r w:rsidR="00BF4EFE">
        <w:rPr>
          <w:rFonts w:hint="cs"/>
          <w:rtl/>
        </w:rPr>
        <w:t xml:space="preserve">" </w:t>
      </w:r>
      <w:sdt>
        <w:sdtPr>
          <w:rPr>
            <w:rFonts w:hint="cs"/>
            <w:rtl/>
          </w:rPr>
          <w:id w:val="1005315615"/>
          <w:citation/>
        </w:sdtPr>
        <w:sdtEndPr/>
        <w:sdtContent>
          <w:r w:rsidR="00BF4EFE">
            <w:rPr>
              <w:rtl/>
            </w:rPr>
            <w:fldChar w:fldCharType="begin"/>
          </w:r>
          <w:r w:rsidR="00BF4EFE">
            <w:rPr>
              <w:rtl/>
            </w:rPr>
            <w:instrText xml:space="preserve"> </w:instrText>
          </w:r>
          <w:r w:rsidR="00BF4EFE">
            <w:rPr>
              <w:rFonts w:hint="cs"/>
            </w:rPr>
            <w:instrText>CITATION</w:instrText>
          </w:r>
          <w:r w:rsidR="00BF4EFE">
            <w:rPr>
              <w:rFonts w:hint="cs"/>
              <w:rtl/>
            </w:rPr>
            <w:instrText xml:space="preserve"> אסף13 \</w:instrText>
          </w:r>
          <w:r w:rsidR="00BF4EFE">
            <w:rPr>
              <w:rFonts w:hint="cs"/>
            </w:rPr>
            <w:instrText>l 1037</w:instrText>
          </w:r>
          <w:r w:rsidR="00BF4EFE">
            <w:rPr>
              <w:rtl/>
            </w:rPr>
            <w:instrText xml:space="preserve"> </w:instrText>
          </w:r>
          <w:r w:rsidR="00BF4EFE">
            <w:rPr>
              <w:rtl/>
            </w:rPr>
            <w:fldChar w:fldCharType="separate"/>
          </w:r>
          <w:r w:rsidR="00BF4EFE">
            <w:rPr>
              <w:rFonts w:hint="cs"/>
              <w:noProof/>
              <w:rtl/>
            </w:rPr>
            <w:t>(אסף, 2013)</w:t>
          </w:r>
          <w:r w:rsidR="00BF4EFE">
            <w:rPr>
              <w:rtl/>
            </w:rPr>
            <w:fldChar w:fldCharType="end"/>
          </w:r>
        </w:sdtContent>
      </w:sdt>
      <w:r w:rsidR="00BF4EFE">
        <w:rPr>
          <w:rFonts w:hint="cs"/>
          <w:rtl/>
        </w:rPr>
        <w:t>.</w:t>
      </w:r>
    </w:p>
  </w:footnote>
  <w:footnote w:id="2">
    <w:p w:rsidR="00C830BA" w:rsidRDefault="00C830BA">
      <w:pPr>
        <w:pStyle w:val="ac"/>
      </w:pPr>
      <w:r>
        <w:rPr>
          <w:rStyle w:val="ad"/>
        </w:rPr>
        <w:footnoteRef/>
      </w:r>
      <w:r>
        <w:rPr>
          <w:rtl/>
        </w:rPr>
        <w:t xml:space="preserve"> </w:t>
      </w:r>
      <w:r>
        <w:rPr>
          <w:rFonts w:hint="cs"/>
          <w:rtl/>
        </w:rPr>
        <w:t xml:space="preserve">המכתב מה-11 בנובמבר 1936 נמצא בארכיון מדרשת שדה בוקר.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36B" w:rsidRDefault="00DB336B">
    <w:pPr>
      <w:pStyle w:val="a5"/>
      <w:framePr w:wrap="around" w:vAnchor="text" w:hAnchor="margin" w:xAlign="center" w:y="1"/>
      <w:rPr>
        <w:rStyle w:val="a9"/>
        <w:rtl/>
      </w:rPr>
    </w:pPr>
    <w:r>
      <w:rPr>
        <w:rStyle w:val="a9"/>
        <w:rtl/>
      </w:rPr>
      <w:fldChar w:fldCharType="begin"/>
    </w:r>
    <w:r>
      <w:rPr>
        <w:rStyle w:val="a9"/>
      </w:rPr>
      <w:instrText xml:space="preserve">PAGE  </w:instrText>
    </w:r>
    <w:r>
      <w:rPr>
        <w:rStyle w:val="a9"/>
        <w:rtl/>
      </w:rPr>
      <w:fldChar w:fldCharType="end"/>
    </w:r>
  </w:p>
  <w:p w:rsidR="00DB336B" w:rsidRDefault="00DB336B">
    <w:pPr>
      <w:pStyle w:val="a5"/>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399827878"/>
      <w:docPartObj>
        <w:docPartGallery w:val="Page Numbers (Top of Page)"/>
        <w:docPartUnique/>
      </w:docPartObj>
    </w:sdtPr>
    <w:sdtEndPr>
      <w:rPr>
        <w:noProof/>
      </w:rPr>
    </w:sdtEndPr>
    <w:sdtContent>
      <w:p w:rsidR="00DB336B" w:rsidRDefault="00DB336B">
        <w:pPr>
          <w:pStyle w:val="a5"/>
          <w:jc w:val="center"/>
        </w:pPr>
        <w:r>
          <w:fldChar w:fldCharType="begin"/>
        </w:r>
        <w:r>
          <w:instrText xml:space="preserve"> PAGE   \* MERGEFORMAT </w:instrText>
        </w:r>
        <w:r>
          <w:fldChar w:fldCharType="separate"/>
        </w:r>
        <w:r w:rsidR="00C443ED">
          <w:rPr>
            <w:noProof/>
            <w:rtl/>
          </w:rPr>
          <w:t>7</w:t>
        </w:r>
        <w:r>
          <w:rPr>
            <w:noProof/>
          </w:rPr>
          <w:fldChar w:fldCharType="end"/>
        </w:r>
      </w:p>
    </w:sdtContent>
  </w:sdt>
  <w:p w:rsidR="00DB336B" w:rsidRPr="00197E90" w:rsidRDefault="00DB336B" w:rsidP="00051B3F">
    <w:pPr>
      <w:pStyle w:val="a5"/>
      <w:rPr>
        <w:b/>
        <w:bCs/>
        <w:i/>
        <w:iCs/>
        <w:sz w:val="36"/>
        <w:szCs w:val="36"/>
        <w:u w:val="single"/>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421A7"/>
    <w:multiLevelType w:val="hybridMultilevel"/>
    <w:tmpl w:val="83281E92"/>
    <w:lvl w:ilvl="0" w:tplc="0409000F">
      <w:start w:val="1"/>
      <w:numFmt w:val="decimal"/>
      <w:lvlText w:val="%1."/>
      <w:lvlJc w:val="left"/>
      <w:pPr>
        <w:ind w:left="720" w:hanging="360"/>
      </w:pPr>
      <w:rPr>
        <w:rFonts w:hint="default"/>
      </w:rPr>
    </w:lvl>
    <w:lvl w:ilvl="1" w:tplc="682CB9DC">
      <w:start w:val="1"/>
      <w:numFmt w:val="hebrew1"/>
      <w:lvlText w:val="%2."/>
      <w:lvlJc w:val="left"/>
      <w:pPr>
        <w:ind w:left="1440" w:hanging="360"/>
      </w:pPr>
      <w:rPr>
        <w:rFonts w:ascii="Times New Roman" w:eastAsia="Times New Roman" w:hAnsi="Times New Roman" w:cs="David"/>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C87D52"/>
    <w:multiLevelType w:val="hybridMultilevel"/>
    <w:tmpl w:val="F51E49A6"/>
    <w:lvl w:ilvl="0" w:tplc="E88AA4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C10C77"/>
    <w:multiLevelType w:val="multilevel"/>
    <w:tmpl w:val="AD1A5588"/>
    <w:lvl w:ilvl="0">
      <w:start w:val="1"/>
      <w:numFmt w:val="decimal"/>
      <w:lvlText w:val="%1."/>
      <w:lvlJc w:val="left"/>
      <w:pPr>
        <w:ind w:left="360" w:hanging="360"/>
      </w:pPr>
      <w:rPr>
        <w:rFonts w:hint="default"/>
      </w:rPr>
    </w:lvl>
    <w:lvl w:ilvl="1">
      <w:start w:val="1"/>
      <w:numFmt w:val="hebrew1"/>
      <w:lvlText w:val="%2."/>
      <w:lvlJc w:val="left"/>
      <w:pPr>
        <w:ind w:left="644"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ED54ACC"/>
    <w:multiLevelType w:val="hybridMultilevel"/>
    <w:tmpl w:val="C4AEB8AA"/>
    <w:lvl w:ilvl="0" w:tplc="0506296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25A5F7B"/>
    <w:multiLevelType w:val="hybridMultilevel"/>
    <w:tmpl w:val="3BA0CA38"/>
    <w:lvl w:ilvl="0" w:tplc="89145D00">
      <w:start w:val="2"/>
      <w:numFmt w:val="bullet"/>
      <w:lvlText w:val=""/>
      <w:lvlJc w:val="left"/>
      <w:pPr>
        <w:ind w:left="1080" w:hanging="360"/>
      </w:pPr>
      <w:rPr>
        <w:rFonts w:ascii="Symbol" w:eastAsia="Times New Roman" w:hAnsi="Symbol" w:cs="David"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A697C36"/>
    <w:multiLevelType w:val="multilevel"/>
    <w:tmpl w:val="B8E6EDCA"/>
    <w:lvl w:ilvl="0">
      <w:start w:val="1"/>
      <w:numFmt w:val="bullet"/>
      <w:lvlText w:val=""/>
      <w:lvlJc w:val="left"/>
      <w:pPr>
        <w:ind w:left="360" w:hanging="360"/>
      </w:pPr>
      <w:rPr>
        <w:rFonts w:ascii="Symbol" w:hAnsi="Symbol" w:hint="default"/>
      </w:rPr>
    </w:lvl>
    <w:lvl w:ilvl="1">
      <w:start w:val="1"/>
      <w:numFmt w:val="hebrew1"/>
      <w:lvlText w:val="%2."/>
      <w:lvlJc w:val="left"/>
      <w:pPr>
        <w:ind w:left="644"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00377B4"/>
    <w:multiLevelType w:val="hybridMultilevel"/>
    <w:tmpl w:val="D70EB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200F11"/>
    <w:multiLevelType w:val="multilevel"/>
    <w:tmpl w:val="3D821EBA"/>
    <w:lvl w:ilvl="0">
      <w:start w:val="1"/>
      <w:numFmt w:val="hebrew1"/>
      <w:lvlText w:val="%1."/>
      <w:lvlJc w:val="left"/>
      <w:pPr>
        <w:ind w:left="785" w:hanging="360"/>
      </w:pPr>
      <w:rPr>
        <w:rFonts w:hint="default"/>
        <w:b w:val="0"/>
        <w:bCs w:val="0"/>
      </w:rPr>
    </w:lvl>
    <w:lvl w:ilvl="1">
      <w:start w:val="1"/>
      <w:numFmt w:val="hebrew1"/>
      <w:lvlText w:val="%2."/>
      <w:lvlJc w:val="left"/>
      <w:pPr>
        <w:ind w:left="1069" w:hanging="360"/>
      </w:pPr>
      <w:rPr>
        <w:rFonts w:hint="default"/>
      </w:rPr>
    </w:lvl>
    <w:lvl w:ilvl="2">
      <w:start w:val="1"/>
      <w:numFmt w:val="decimal"/>
      <w:lvlText w:val="%3)"/>
      <w:lvlJc w:val="left"/>
      <w:pPr>
        <w:ind w:left="1505" w:hanging="360"/>
      </w:pPr>
      <w:rPr>
        <w:rFonts w:hint="default"/>
      </w:rPr>
    </w:lvl>
    <w:lvl w:ilvl="3">
      <w:start w:val="1"/>
      <w:numFmt w:val="decimal"/>
      <w:lvlText w:val="(%4)"/>
      <w:lvlJc w:val="left"/>
      <w:pPr>
        <w:ind w:left="1865" w:hanging="360"/>
      </w:pPr>
      <w:rPr>
        <w:rFonts w:hint="default"/>
      </w:rPr>
    </w:lvl>
    <w:lvl w:ilvl="4">
      <w:start w:val="1"/>
      <w:numFmt w:val="lowerLetter"/>
      <w:lvlText w:val="(%5)"/>
      <w:lvlJc w:val="left"/>
      <w:pPr>
        <w:ind w:left="2225" w:hanging="360"/>
      </w:pPr>
      <w:rPr>
        <w:rFonts w:hint="default"/>
      </w:rPr>
    </w:lvl>
    <w:lvl w:ilvl="5">
      <w:start w:val="1"/>
      <w:numFmt w:val="lowerRoman"/>
      <w:lvlText w:val="(%6)"/>
      <w:lvlJc w:val="left"/>
      <w:pPr>
        <w:ind w:left="2585" w:hanging="360"/>
      </w:pPr>
      <w:rPr>
        <w:rFonts w:hint="default"/>
      </w:rPr>
    </w:lvl>
    <w:lvl w:ilvl="6">
      <w:start w:val="1"/>
      <w:numFmt w:val="decimal"/>
      <w:lvlText w:val="%7."/>
      <w:lvlJc w:val="left"/>
      <w:pPr>
        <w:ind w:left="2945" w:hanging="360"/>
      </w:pPr>
      <w:rPr>
        <w:rFonts w:hint="default"/>
      </w:rPr>
    </w:lvl>
    <w:lvl w:ilvl="7">
      <w:start w:val="1"/>
      <w:numFmt w:val="lowerLetter"/>
      <w:lvlText w:val="%8."/>
      <w:lvlJc w:val="left"/>
      <w:pPr>
        <w:ind w:left="3305" w:hanging="360"/>
      </w:pPr>
      <w:rPr>
        <w:rFonts w:hint="default"/>
      </w:rPr>
    </w:lvl>
    <w:lvl w:ilvl="8">
      <w:start w:val="1"/>
      <w:numFmt w:val="lowerRoman"/>
      <w:lvlText w:val="%9."/>
      <w:lvlJc w:val="left"/>
      <w:pPr>
        <w:ind w:left="3665" w:hanging="360"/>
      </w:pPr>
      <w:rPr>
        <w:rFonts w:hint="default"/>
      </w:rPr>
    </w:lvl>
  </w:abstractNum>
  <w:abstractNum w:abstractNumId="8" w15:restartNumberingAfterBreak="0">
    <w:nsid w:val="4A1135E5"/>
    <w:multiLevelType w:val="multilevel"/>
    <w:tmpl w:val="B8E6EDCA"/>
    <w:lvl w:ilvl="0">
      <w:start w:val="1"/>
      <w:numFmt w:val="bullet"/>
      <w:lvlText w:val=""/>
      <w:lvlJc w:val="left"/>
      <w:pPr>
        <w:ind w:left="360" w:hanging="360"/>
      </w:pPr>
      <w:rPr>
        <w:rFonts w:ascii="Symbol" w:hAnsi="Symbol" w:hint="default"/>
      </w:rPr>
    </w:lvl>
    <w:lvl w:ilvl="1">
      <w:start w:val="1"/>
      <w:numFmt w:val="hebrew1"/>
      <w:lvlText w:val="%2."/>
      <w:lvlJc w:val="left"/>
      <w:pPr>
        <w:ind w:left="644"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06571C7"/>
    <w:multiLevelType w:val="multilevel"/>
    <w:tmpl w:val="AD1A5588"/>
    <w:lvl w:ilvl="0">
      <w:start w:val="1"/>
      <w:numFmt w:val="decimal"/>
      <w:lvlText w:val="%1."/>
      <w:lvlJc w:val="left"/>
      <w:pPr>
        <w:ind w:left="360" w:hanging="360"/>
      </w:pPr>
      <w:rPr>
        <w:rFonts w:hint="default"/>
      </w:rPr>
    </w:lvl>
    <w:lvl w:ilvl="1">
      <w:start w:val="1"/>
      <w:numFmt w:val="hebrew1"/>
      <w:lvlText w:val="%2."/>
      <w:lvlJc w:val="left"/>
      <w:pPr>
        <w:ind w:left="644"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55B4DC8"/>
    <w:multiLevelType w:val="hybridMultilevel"/>
    <w:tmpl w:val="BA3E639C"/>
    <w:lvl w:ilvl="0" w:tplc="F3664534">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1306B3"/>
    <w:multiLevelType w:val="hybridMultilevel"/>
    <w:tmpl w:val="B32891EE"/>
    <w:lvl w:ilvl="0" w:tplc="AB2ADFA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1A7F7E"/>
    <w:multiLevelType w:val="hybridMultilevel"/>
    <w:tmpl w:val="B2C84ADC"/>
    <w:lvl w:ilvl="0" w:tplc="F4ECC24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C67D89"/>
    <w:multiLevelType w:val="hybridMultilevel"/>
    <w:tmpl w:val="2A682152"/>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BD630DA"/>
    <w:multiLevelType w:val="multilevel"/>
    <w:tmpl w:val="AD1A5588"/>
    <w:lvl w:ilvl="0">
      <w:start w:val="1"/>
      <w:numFmt w:val="decimal"/>
      <w:lvlText w:val="%1."/>
      <w:lvlJc w:val="left"/>
      <w:pPr>
        <w:ind w:left="360" w:hanging="360"/>
      </w:pPr>
      <w:rPr>
        <w:rFonts w:hint="default"/>
      </w:rPr>
    </w:lvl>
    <w:lvl w:ilvl="1">
      <w:start w:val="1"/>
      <w:numFmt w:val="hebrew1"/>
      <w:lvlText w:val="%2."/>
      <w:lvlJc w:val="left"/>
      <w:pPr>
        <w:ind w:left="644"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E5E63E4"/>
    <w:multiLevelType w:val="hybridMultilevel"/>
    <w:tmpl w:val="347CE3B4"/>
    <w:lvl w:ilvl="0" w:tplc="8D404FF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603302"/>
    <w:multiLevelType w:val="hybridMultilevel"/>
    <w:tmpl w:val="AA9A7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404351"/>
    <w:multiLevelType w:val="hybridMultilevel"/>
    <w:tmpl w:val="3A149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350FDC"/>
    <w:multiLevelType w:val="hybridMultilevel"/>
    <w:tmpl w:val="3AF658C0"/>
    <w:lvl w:ilvl="0" w:tplc="15687B30">
      <w:start w:val="1"/>
      <w:numFmt w:val="hebrew1"/>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3620DD"/>
    <w:multiLevelType w:val="multilevel"/>
    <w:tmpl w:val="AD1A5588"/>
    <w:lvl w:ilvl="0">
      <w:start w:val="1"/>
      <w:numFmt w:val="decimal"/>
      <w:lvlText w:val="%1."/>
      <w:lvlJc w:val="left"/>
      <w:pPr>
        <w:ind w:left="360" w:hanging="360"/>
      </w:pPr>
      <w:rPr>
        <w:rFonts w:hint="default"/>
      </w:rPr>
    </w:lvl>
    <w:lvl w:ilvl="1">
      <w:start w:val="1"/>
      <w:numFmt w:val="hebrew1"/>
      <w:lvlText w:val="%2."/>
      <w:lvlJc w:val="left"/>
      <w:pPr>
        <w:ind w:left="785"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EF41810"/>
    <w:multiLevelType w:val="hybridMultilevel"/>
    <w:tmpl w:val="90464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4"/>
  </w:num>
  <w:num w:numId="4">
    <w:abstractNumId w:val="2"/>
  </w:num>
  <w:num w:numId="5">
    <w:abstractNumId w:val="19"/>
  </w:num>
  <w:num w:numId="6">
    <w:abstractNumId w:val="9"/>
  </w:num>
  <w:num w:numId="7">
    <w:abstractNumId w:val="7"/>
  </w:num>
  <w:num w:numId="8">
    <w:abstractNumId w:val="18"/>
  </w:num>
  <w:num w:numId="9">
    <w:abstractNumId w:val="0"/>
  </w:num>
  <w:num w:numId="10">
    <w:abstractNumId w:val="11"/>
  </w:num>
  <w:num w:numId="11">
    <w:abstractNumId w:val="4"/>
  </w:num>
  <w:num w:numId="12">
    <w:abstractNumId w:val="6"/>
  </w:num>
  <w:num w:numId="13">
    <w:abstractNumId w:val="20"/>
  </w:num>
  <w:num w:numId="14">
    <w:abstractNumId w:val="8"/>
  </w:num>
  <w:num w:numId="15">
    <w:abstractNumId w:val="17"/>
  </w:num>
  <w:num w:numId="16">
    <w:abstractNumId w:val="5"/>
  </w:num>
  <w:num w:numId="17">
    <w:abstractNumId w:val="16"/>
  </w:num>
  <w:num w:numId="18">
    <w:abstractNumId w:val="1"/>
  </w:num>
  <w:num w:numId="19">
    <w:abstractNumId w:val="3"/>
  </w:num>
  <w:num w:numId="20">
    <w:abstractNumId w:val="15"/>
  </w:num>
  <w:num w:numId="21">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48E"/>
    <w:rsid w:val="00001223"/>
    <w:rsid w:val="000016E5"/>
    <w:rsid w:val="00002563"/>
    <w:rsid w:val="00002BAB"/>
    <w:rsid w:val="000036DB"/>
    <w:rsid w:val="00003D66"/>
    <w:rsid w:val="0000420A"/>
    <w:rsid w:val="000063D2"/>
    <w:rsid w:val="00006DB5"/>
    <w:rsid w:val="000110CA"/>
    <w:rsid w:val="000121C5"/>
    <w:rsid w:val="00012F2C"/>
    <w:rsid w:val="00014437"/>
    <w:rsid w:val="00014E17"/>
    <w:rsid w:val="0001539D"/>
    <w:rsid w:val="00016AFF"/>
    <w:rsid w:val="00017901"/>
    <w:rsid w:val="00017B67"/>
    <w:rsid w:val="00022550"/>
    <w:rsid w:val="00022EA0"/>
    <w:rsid w:val="00024A88"/>
    <w:rsid w:val="00024B5C"/>
    <w:rsid w:val="0002575B"/>
    <w:rsid w:val="000261F0"/>
    <w:rsid w:val="000267E1"/>
    <w:rsid w:val="00026907"/>
    <w:rsid w:val="00026EE0"/>
    <w:rsid w:val="000275D9"/>
    <w:rsid w:val="00030089"/>
    <w:rsid w:val="00030152"/>
    <w:rsid w:val="00030598"/>
    <w:rsid w:val="00030A6B"/>
    <w:rsid w:val="00030DDB"/>
    <w:rsid w:val="00030F3E"/>
    <w:rsid w:val="00031FE1"/>
    <w:rsid w:val="000320F4"/>
    <w:rsid w:val="0003393D"/>
    <w:rsid w:val="00033B3E"/>
    <w:rsid w:val="000347FD"/>
    <w:rsid w:val="0003638A"/>
    <w:rsid w:val="000370AE"/>
    <w:rsid w:val="00041A20"/>
    <w:rsid w:val="00041DA9"/>
    <w:rsid w:val="00043A90"/>
    <w:rsid w:val="000443EF"/>
    <w:rsid w:val="0004475A"/>
    <w:rsid w:val="00045DD6"/>
    <w:rsid w:val="00046152"/>
    <w:rsid w:val="00046662"/>
    <w:rsid w:val="00046B18"/>
    <w:rsid w:val="00047154"/>
    <w:rsid w:val="000501A3"/>
    <w:rsid w:val="00051058"/>
    <w:rsid w:val="00051B3F"/>
    <w:rsid w:val="00051BD9"/>
    <w:rsid w:val="00052511"/>
    <w:rsid w:val="0005264B"/>
    <w:rsid w:val="00052F8C"/>
    <w:rsid w:val="00053BAC"/>
    <w:rsid w:val="00053BD3"/>
    <w:rsid w:val="00054630"/>
    <w:rsid w:val="0005509A"/>
    <w:rsid w:val="0005520F"/>
    <w:rsid w:val="00055827"/>
    <w:rsid w:val="00055C0C"/>
    <w:rsid w:val="00055C53"/>
    <w:rsid w:val="00056B55"/>
    <w:rsid w:val="0005758F"/>
    <w:rsid w:val="00057C6D"/>
    <w:rsid w:val="00060C13"/>
    <w:rsid w:val="000633C9"/>
    <w:rsid w:val="000635AD"/>
    <w:rsid w:val="00063790"/>
    <w:rsid w:val="0006551B"/>
    <w:rsid w:val="0006578D"/>
    <w:rsid w:val="00065C0B"/>
    <w:rsid w:val="0006612F"/>
    <w:rsid w:val="0006711D"/>
    <w:rsid w:val="0006756D"/>
    <w:rsid w:val="00071C92"/>
    <w:rsid w:val="0007361D"/>
    <w:rsid w:val="00073A3E"/>
    <w:rsid w:val="00074580"/>
    <w:rsid w:val="0007520E"/>
    <w:rsid w:val="0007547F"/>
    <w:rsid w:val="0007686A"/>
    <w:rsid w:val="000773CB"/>
    <w:rsid w:val="0007765A"/>
    <w:rsid w:val="00077A6F"/>
    <w:rsid w:val="0008055B"/>
    <w:rsid w:val="00080A35"/>
    <w:rsid w:val="00080BDB"/>
    <w:rsid w:val="00080F2C"/>
    <w:rsid w:val="00082C8E"/>
    <w:rsid w:val="00083549"/>
    <w:rsid w:val="000835C8"/>
    <w:rsid w:val="00083BEA"/>
    <w:rsid w:val="00084BE0"/>
    <w:rsid w:val="0008674C"/>
    <w:rsid w:val="00086965"/>
    <w:rsid w:val="000871AC"/>
    <w:rsid w:val="000872EE"/>
    <w:rsid w:val="00090667"/>
    <w:rsid w:val="0009291E"/>
    <w:rsid w:val="00092D7A"/>
    <w:rsid w:val="00093B1F"/>
    <w:rsid w:val="0009473B"/>
    <w:rsid w:val="0009490F"/>
    <w:rsid w:val="00094D2E"/>
    <w:rsid w:val="000957B6"/>
    <w:rsid w:val="00096B5F"/>
    <w:rsid w:val="000A316B"/>
    <w:rsid w:val="000A42FC"/>
    <w:rsid w:val="000A4863"/>
    <w:rsid w:val="000A592B"/>
    <w:rsid w:val="000A5A58"/>
    <w:rsid w:val="000A5D2C"/>
    <w:rsid w:val="000A62FD"/>
    <w:rsid w:val="000A7177"/>
    <w:rsid w:val="000B0981"/>
    <w:rsid w:val="000B0C7B"/>
    <w:rsid w:val="000B1BFF"/>
    <w:rsid w:val="000B26D3"/>
    <w:rsid w:val="000B3724"/>
    <w:rsid w:val="000B3B1D"/>
    <w:rsid w:val="000B46EB"/>
    <w:rsid w:val="000B4894"/>
    <w:rsid w:val="000B5FBE"/>
    <w:rsid w:val="000B624F"/>
    <w:rsid w:val="000B6D47"/>
    <w:rsid w:val="000C085E"/>
    <w:rsid w:val="000C1386"/>
    <w:rsid w:val="000C13D1"/>
    <w:rsid w:val="000C2176"/>
    <w:rsid w:val="000C2A55"/>
    <w:rsid w:val="000C313A"/>
    <w:rsid w:val="000C35F7"/>
    <w:rsid w:val="000C4645"/>
    <w:rsid w:val="000C4848"/>
    <w:rsid w:val="000C4934"/>
    <w:rsid w:val="000C6131"/>
    <w:rsid w:val="000C67A6"/>
    <w:rsid w:val="000C7722"/>
    <w:rsid w:val="000D15E3"/>
    <w:rsid w:val="000D1AEE"/>
    <w:rsid w:val="000D2368"/>
    <w:rsid w:val="000D31E9"/>
    <w:rsid w:val="000D66C5"/>
    <w:rsid w:val="000D6C07"/>
    <w:rsid w:val="000D7123"/>
    <w:rsid w:val="000E0C38"/>
    <w:rsid w:val="000E179E"/>
    <w:rsid w:val="000E19DF"/>
    <w:rsid w:val="000E398D"/>
    <w:rsid w:val="000E3DF7"/>
    <w:rsid w:val="000E4092"/>
    <w:rsid w:val="000E6161"/>
    <w:rsid w:val="000E6398"/>
    <w:rsid w:val="000E67CF"/>
    <w:rsid w:val="000E684F"/>
    <w:rsid w:val="000E686E"/>
    <w:rsid w:val="000E721E"/>
    <w:rsid w:val="000E7323"/>
    <w:rsid w:val="000E750E"/>
    <w:rsid w:val="000F0863"/>
    <w:rsid w:val="000F0F75"/>
    <w:rsid w:val="000F114C"/>
    <w:rsid w:val="000F1931"/>
    <w:rsid w:val="000F2A7D"/>
    <w:rsid w:val="000F4265"/>
    <w:rsid w:val="000F51F7"/>
    <w:rsid w:val="000F56C2"/>
    <w:rsid w:val="000F61F8"/>
    <w:rsid w:val="000F655D"/>
    <w:rsid w:val="000F6EAF"/>
    <w:rsid w:val="000F783F"/>
    <w:rsid w:val="0010098E"/>
    <w:rsid w:val="00101AD4"/>
    <w:rsid w:val="0010338F"/>
    <w:rsid w:val="00104AF4"/>
    <w:rsid w:val="00105054"/>
    <w:rsid w:val="001056E3"/>
    <w:rsid w:val="00105A6E"/>
    <w:rsid w:val="00107619"/>
    <w:rsid w:val="00107B27"/>
    <w:rsid w:val="00107EEB"/>
    <w:rsid w:val="001112CC"/>
    <w:rsid w:val="001119ED"/>
    <w:rsid w:val="00111AD9"/>
    <w:rsid w:val="0011204B"/>
    <w:rsid w:val="0011315E"/>
    <w:rsid w:val="0011318C"/>
    <w:rsid w:val="001148EA"/>
    <w:rsid w:val="001158E2"/>
    <w:rsid w:val="00115A9A"/>
    <w:rsid w:val="00115BEC"/>
    <w:rsid w:val="00117187"/>
    <w:rsid w:val="00120D51"/>
    <w:rsid w:val="001214C0"/>
    <w:rsid w:val="00121A52"/>
    <w:rsid w:val="00122ACE"/>
    <w:rsid w:val="00122ADB"/>
    <w:rsid w:val="00122C4B"/>
    <w:rsid w:val="00122F41"/>
    <w:rsid w:val="0012317D"/>
    <w:rsid w:val="001231E8"/>
    <w:rsid w:val="00123BCF"/>
    <w:rsid w:val="00124CDE"/>
    <w:rsid w:val="00125655"/>
    <w:rsid w:val="001261D3"/>
    <w:rsid w:val="001266D3"/>
    <w:rsid w:val="0013054E"/>
    <w:rsid w:val="001305C9"/>
    <w:rsid w:val="00131B98"/>
    <w:rsid w:val="00132A85"/>
    <w:rsid w:val="00132E53"/>
    <w:rsid w:val="001333BA"/>
    <w:rsid w:val="0013368A"/>
    <w:rsid w:val="00133EAA"/>
    <w:rsid w:val="00134C76"/>
    <w:rsid w:val="0013540D"/>
    <w:rsid w:val="00137076"/>
    <w:rsid w:val="00137EAC"/>
    <w:rsid w:val="00140157"/>
    <w:rsid w:val="00140255"/>
    <w:rsid w:val="00140EBE"/>
    <w:rsid w:val="00142939"/>
    <w:rsid w:val="00144288"/>
    <w:rsid w:val="00144788"/>
    <w:rsid w:val="00144B4C"/>
    <w:rsid w:val="00146174"/>
    <w:rsid w:val="001466AD"/>
    <w:rsid w:val="0014721E"/>
    <w:rsid w:val="001500A2"/>
    <w:rsid w:val="001501DB"/>
    <w:rsid w:val="00150A70"/>
    <w:rsid w:val="0015194C"/>
    <w:rsid w:val="00153586"/>
    <w:rsid w:val="00154A39"/>
    <w:rsid w:val="00154D67"/>
    <w:rsid w:val="00155181"/>
    <w:rsid w:val="0015558A"/>
    <w:rsid w:val="001556DB"/>
    <w:rsid w:val="00156B47"/>
    <w:rsid w:val="001606B8"/>
    <w:rsid w:val="00160744"/>
    <w:rsid w:val="00160DB8"/>
    <w:rsid w:val="001615D7"/>
    <w:rsid w:val="00161AF1"/>
    <w:rsid w:val="00163998"/>
    <w:rsid w:val="00163CA2"/>
    <w:rsid w:val="00163CE2"/>
    <w:rsid w:val="00163E8D"/>
    <w:rsid w:val="0016593C"/>
    <w:rsid w:val="001659EE"/>
    <w:rsid w:val="00165E7E"/>
    <w:rsid w:val="001661A9"/>
    <w:rsid w:val="0016678B"/>
    <w:rsid w:val="0016689D"/>
    <w:rsid w:val="00166EBA"/>
    <w:rsid w:val="00167A38"/>
    <w:rsid w:val="00170096"/>
    <w:rsid w:val="001701B1"/>
    <w:rsid w:val="00170D39"/>
    <w:rsid w:val="00171A95"/>
    <w:rsid w:val="00173AB2"/>
    <w:rsid w:val="0017558B"/>
    <w:rsid w:val="00175A71"/>
    <w:rsid w:val="001760C3"/>
    <w:rsid w:val="00176EF2"/>
    <w:rsid w:val="00177AF7"/>
    <w:rsid w:val="0018061A"/>
    <w:rsid w:val="00181240"/>
    <w:rsid w:val="001817C9"/>
    <w:rsid w:val="00181B71"/>
    <w:rsid w:val="00181E7F"/>
    <w:rsid w:val="0018203D"/>
    <w:rsid w:val="00182B52"/>
    <w:rsid w:val="00182CC7"/>
    <w:rsid w:val="001835C7"/>
    <w:rsid w:val="0018450B"/>
    <w:rsid w:val="001851CD"/>
    <w:rsid w:val="00185BF0"/>
    <w:rsid w:val="00187274"/>
    <w:rsid w:val="0019020C"/>
    <w:rsid w:val="00190E16"/>
    <w:rsid w:val="001914BE"/>
    <w:rsid w:val="00191679"/>
    <w:rsid w:val="001924E9"/>
    <w:rsid w:val="001927E1"/>
    <w:rsid w:val="00193233"/>
    <w:rsid w:val="00193234"/>
    <w:rsid w:val="0019335C"/>
    <w:rsid w:val="00193CB2"/>
    <w:rsid w:val="00193CC7"/>
    <w:rsid w:val="00193F8D"/>
    <w:rsid w:val="001960C3"/>
    <w:rsid w:val="001969BE"/>
    <w:rsid w:val="001979EB"/>
    <w:rsid w:val="00197E90"/>
    <w:rsid w:val="001A0695"/>
    <w:rsid w:val="001A0EED"/>
    <w:rsid w:val="001A1213"/>
    <w:rsid w:val="001A1E4F"/>
    <w:rsid w:val="001A2C85"/>
    <w:rsid w:val="001A3D4D"/>
    <w:rsid w:val="001A3DB5"/>
    <w:rsid w:val="001A3EBA"/>
    <w:rsid w:val="001A54B5"/>
    <w:rsid w:val="001A5F72"/>
    <w:rsid w:val="001A7769"/>
    <w:rsid w:val="001A7850"/>
    <w:rsid w:val="001A7D84"/>
    <w:rsid w:val="001B0F2E"/>
    <w:rsid w:val="001B1BD5"/>
    <w:rsid w:val="001B3B98"/>
    <w:rsid w:val="001B550D"/>
    <w:rsid w:val="001B6739"/>
    <w:rsid w:val="001B7B28"/>
    <w:rsid w:val="001B7F07"/>
    <w:rsid w:val="001C01FB"/>
    <w:rsid w:val="001C2C2B"/>
    <w:rsid w:val="001C2E55"/>
    <w:rsid w:val="001C38C6"/>
    <w:rsid w:val="001C4762"/>
    <w:rsid w:val="001C4C44"/>
    <w:rsid w:val="001C5E2B"/>
    <w:rsid w:val="001C6A1A"/>
    <w:rsid w:val="001C76C0"/>
    <w:rsid w:val="001C781C"/>
    <w:rsid w:val="001C7993"/>
    <w:rsid w:val="001C79A1"/>
    <w:rsid w:val="001C7C30"/>
    <w:rsid w:val="001C7E36"/>
    <w:rsid w:val="001D15F8"/>
    <w:rsid w:val="001D1CC7"/>
    <w:rsid w:val="001D4333"/>
    <w:rsid w:val="001D518E"/>
    <w:rsid w:val="001D5E79"/>
    <w:rsid w:val="001E06AB"/>
    <w:rsid w:val="001E0D2F"/>
    <w:rsid w:val="001E3610"/>
    <w:rsid w:val="001E3B01"/>
    <w:rsid w:val="001E4048"/>
    <w:rsid w:val="001E48EB"/>
    <w:rsid w:val="001E588C"/>
    <w:rsid w:val="001E6C6E"/>
    <w:rsid w:val="001E77CF"/>
    <w:rsid w:val="001E7BD6"/>
    <w:rsid w:val="001F0CA2"/>
    <w:rsid w:val="001F1A87"/>
    <w:rsid w:val="001F3872"/>
    <w:rsid w:val="001F3CD1"/>
    <w:rsid w:val="001F46EE"/>
    <w:rsid w:val="001F49D3"/>
    <w:rsid w:val="001F53ED"/>
    <w:rsid w:val="001F5BF3"/>
    <w:rsid w:val="001F63FD"/>
    <w:rsid w:val="001F64AF"/>
    <w:rsid w:val="001F6E00"/>
    <w:rsid w:val="001F7795"/>
    <w:rsid w:val="001F78AF"/>
    <w:rsid w:val="001F7D70"/>
    <w:rsid w:val="00200268"/>
    <w:rsid w:val="00200967"/>
    <w:rsid w:val="00200A94"/>
    <w:rsid w:val="0020179A"/>
    <w:rsid w:val="00201E00"/>
    <w:rsid w:val="002021DA"/>
    <w:rsid w:val="00202C21"/>
    <w:rsid w:val="00202FBB"/>
    <w:rsid w:val="0020326D"/>
    <w:rsid w:val="00204C84"/>
    <w:rsid w:val="002060DA"/>
    <w:rsid w:val="0020677E"/>
    <w:rsid w:val="00207175"/>
    <w:rsid w:val="002073D9"/>
    <w:rsid w:val="00207737"/>
    <w:rsid w:val="00210065"/>
    <w:rsid w:val="002100F3"/>
    <w:rsid w:val="00210302"/>
    <w:rsid w:val="00214107"/>
    <w:rsid w:val="002142D4"/>
    <w:rsid w:val="002152D0"/>
    <w:rsid w:val="00216FCE"/>
    <w:rsid w:val="002171BE"/>
    <w:rsid w:val="00217CCF"/>
    <w:rsid w:val="00217D77"/>
    <w:rsid w:val="00222243"/>
    <w:rsid w:val="002222CC"/>
    <w:rsid w:val="00222320"/>
    <w:rsid w:val="00223CEF"/>
    <w:rsid w:val="00224731"/>
    <w:rsid w:val="00224F45"/>
    <w:rsid w:val="00225EC3"/>
    <w:rsid w:val="0022634E"/>
    <w:rsid w:val="002267D7"/>
    <w:rsid w:val="00226FE3"/>
    <w:rsid w:val="002275FE"/>
    <w:rsid w:val="002276B2"/>
    <w:rsid w:val="002300A4"/>
    <w:rsid w:val="00230581"/>
    <w:rsid w:val="002305E5"/>
    <w:rsid w:val="00231228"/>
    <w:rsid w:val="002312A8"/>
    <w:rsid w:val="00231D17"/>
    <w:rsid w:val="002328E3"/>
    <w:rsid w:val="00232B50"/>
    <w:rsid w:val="00232B59"/>
    <w:rsid w:val="00232DD6"/>
    <w:rsid w:val="0023380A"/>
    <w:rsid w:val="00234776"/>
    <w:rsid w:val="00235813"/>
    <w:rsid w:val="00235EF4"/>
    <w:rsid w:val="0023677C"/>
    <w:rsid w:val="00236E5A"/>
    <w:rsid w:val="002378F8"/>
    <w:rsid w:val="002402E1"/>
    <w:rsid w:val="002403C6"/>
    <w:rsid w:val="00240662"/>
    <w:rsid w:val="002415EC"/>
    <w:rsid w:val="00241E3C"/>
    <w:rsid w:val="002427BD"/>
    <w:rsid w:val="00242D20"/>
    <w:rsid w:val="00242F6C"/>
    <w:rsid w:val="002438C9"/>
    <w:rsid w:val="0024420C"/>
    <w:rsid w:val="00244E5A"/>
    <w:rsid w:val="0024535F"/>
    <w:rsid w:val="00245478"/>
    <w:rsid w:val="0024793E"/>
    <w:rsid w:val="0025138B"/>
    <w:rsid w:val="00252A53"/>
    <w:rsid w:val="0025352A"/>
    <w:rsid w:val="00254E81"/>
    <w:rsid w:val="002561DE"/>
    <w:rsid w:val="00256524"/>
    <w:rsid w:val="002565AB"/>
    <w:rsid w:val="002573A4"/>
    <w:rsid w:val="00257AD6"/>
    <w:rsid w:val="002611E7"/>
    <w:rsid w:val="002613EB"/>
    <w:rsid w:val="00261523"/>
    <w:rsid w:val="00261BF6"/>
    <w:rsid w:val="00263C31"/>
    <w:rsid w:val="00264333"/>
    <w:rsid w:val="00264A5B"/>
    <w:rsid w:val="00264C4D"/>
    <w:rsid w:val="00266033"/>
    <w:rsid w:val="002664FE"/>
    <w:rsid w:val="00266C92"/>
    <w:rsid w:val="00267328"/>
    <w:rsid w:val="00267769"/>
    <w:rsid w:val="00267A29"/>
    <w:rsid w:val="002705B3"/>
    <w:rsid w:val="0027089E"/>
    <w:rsid w:val="00270B2A"/>
    <w:rsid w:val="00270D40"/>
    <w:rsid w:val="00271897"/>
    <w:rsid w:val="00271935"/>
    <w:rsid w:val="00271E7C"/>
    <w:rsid w:val="002725F3"/>
    <w:rsid w:val="00272931"/>
    <w:rsid w:val="002735B7"/>
    <w:rsid w:val="00274C6D"/>
    <w:rsid w:val="0027563D"/>
    <w:rsid w:val="002757DB"/>
    <w:rsid w:val="00275A9E"/>
    <w:rsid w:val="002760E7"/>
    <w:rsid w:val="0027636B"/>
    <w:rsid w:val="00276D75"/>
    <w:rsid w:val="00277575"/>
    <w:rsid w:val="002775BD"/>
    <w:rsid w:val="00277AC4"/>
    <w:rsid w:val="00277B81"/>
    <w:rsid w:val="00277F46"/>
    <w:rsid w:val="00280699"/>
    <w:rsid w:val="00282252"/>
    <w:rsid w:val="00282486"/>
    <w:rsid w:val="00284D7F"/>
    <w:rsid w:val="0028618E"/>
    <w:rsid w:val="0028677B"/>
    <w:rsid w:val="00286BA3"/>
    <w:rsid w:val="00286DF7"/>
    <w:rsid w:val="00286EE6"/>
    <w:rsid w:val="002878BC"/>
    <w:rsid w:val="002905E0"/>
    <w:rsid w:val="0029061E"/>
    <w:rsid w:val="0029071E"/>
    <w:rsid w:val="002934AC"/>
    <w:rsid w:val="00294386"/>
    <w:rsid w:val="00294559"/>
    <w:rsid w:val="00294AF9"/>
    <w:rsid w:val="002957D8"/>
    <w:rsid w:val="002A1692"/>
    <w:rsid w:val="002A18AA"/>
    <w:rsid w:val="002A1EE8"/>
    <w:rsid w:val="002A1F59"/>
    <w:rsid w:val="002A2D50"/>
    <w:rsid w:val="002A36CF"/>
    <w:rsid w:val="002A406E"/>
    <w:rsid w:val="002A4F62"/>
    <w:rsid w:val="002A57AA"/>
    <w:rsid w:val="002A75B5"/>
    <w:rsid w:val="002A7A03"/>
    <w:rsid w:val="002A7AE0"/>
    <w:rsid w:val="002B004A"/>
    <w:rsid w:val="002B14EB"/>
    <w:rsid w:val="002B17B1"/>
    <w:rsid w:val="002B1A97"/>
    <w:rsid w:val="002B1D36"/>
    <w:rsid w:val="002B2176"/>
    <w:rsid w:val="002B242B"/>
    <w:rsid w:val="002B4E61"/>
    <w:rsid w:val="002B4F39"/>
    <w:rsid w:val="002B55CF"/>
    <w:rsid w:val="002B5D86"/>
    <w:rsid w:val="002B6D0A"/>
    <w:rsid w:val="002C0099"/>
    <w:rsid w:val="002C0163"/>
    <w:rsid w:val="002C0377"/>
    <w:rsid w:val="002C2051"/>
    <w:rsid w:val="002C3FAF"/>
    <w:rsid w:val="002C4805"/>
    <w:rsid w:val="002C56B5"/>
    <w:rsid w:val="002C5B2D"/>
    <w:rsid w:val="002C6285"/>
    <w:rsid w:val="002C6956"/>
    <w:rsid w:val="002C6A00"/>
    <w:rsid w:val="002C6B65"/>
    <w:rsid w:val="002D14C0"/>
    <w:rsid w:val="002D1E37"/>
    <w:rsid w:val="002D2D3E"/>
    <w:rsid w:val="002D2E10"/>
    <w:rsid w:val="002D3602"/>
    <w:rsid w:val="002D3B32"/>
    <w:rsid w:val="002D40CD"/>
    <w:rsid w:val="002D6BB2"/>
    <w:rsid w:val="002D7723"/>
    <w:rsid w:val="002E235D"/>
    <w:rsid w:val="002E299D"/>
    <w:rsid w:val="002E3922"/>
    <w:rsid w:val="002E40F7"/>
    <w:rsid w:val="002E4B82"/>
    <w:rsid w:val="002F0309"/>
    <w:rsid w:val="002F0E26"/>
    <w:rsid w:val="002F1718"/>
    <w:rsid w:val="002F1E67"/>
    <w:rsid w:val="002F2303"/>
    <w:rsid w:val="002F298E"/>
    <w:rsid w:val="002F2A2C"/>
    <w:rsid w:val="002F34B2"/>
    <w:rsid w:val="002F3ADF"/>
    <w:rsid w:val="002F4E82"/>
    <w:rsid w:val="002F4FDA"/>
    <w:rsid w:val="002F619A"/>
    <w:rsid w:val="002F6B48"/>
    <w:rsid w:val="002F7889"/>
    <w:rsid w:val="003000B7"/>
    <w:rsid w:val="003028B7"/>
    <w:rsid w:val="00303AC0"/>
    <w:rsid w:val="00303AC1"/>
    <w:rsid w:val="00303C48"/>
    <w:rsid w:val="00303D1B"/>
    <w:rsid w:val="00304A7E"/>
    <w:rsid w:val="00305B4A"/>
    <w:rsid w:val="0030783A"/>
    <w:rsid w:val="00310767"/>
    <w:rsid w:val="00310BC7"/>
    <w:rsid w:val="00311D4B"/>
    <w:rsid w:val="0031236F"/>
    <w:rsid w:val="00312475"/>
    <w:rsid w:val="00312AB1"/>
    <w:rsid w:val="00313794"/>
    <w:rsid w:val="00313AF4"/>
    <w:rsid w:val="003152F8"/>
    <w:rsid w:val="00315959"/>
    <w:rsid w:val="00315C32"/>
    <w:rsid w:val="00315DEE"/>
    <w:rsid w:val="00317638"/>
    <w:rsid w:val="00317968"/>
    <w:rsid w:val="00317D54"/>
    <w:rsid w:val="00320E20"/>
    <w:rsid w:val="00321301"/>
    <w:rsid w:val="00321F84"/>
    <w:rsid w:val="003242AF"/>
    <w:rsid w:val="003248CF"/>
    <w:rsid w:val="0032571F"/>
    <w:rsid w:val="003257FA"/>
    <w:rsid w:val="00325947"/>
    <w:rsid w:val="00326DEA"/>
    <w:rsid w:val="00326F54"/>
    <w:rsid w:val="003272ED"/>
    <w:rsid w:val="00327B50"/>
    <w:rsid w:val="00330450"/>
    <w:rsid w:val="003309C0"/>
    <w:rsid w:val="00330D7C"/>
    <w:rsid w:val="00331524"/>
    <w:rsid w:val="0033176B"/>
    <w:rsid w:val="00333233"/>
    <w:rsid w:val="00334399"/>
    <w:rsid w:val="003348A0"/>
    <w:rsid w:val="00334F6C"/>
    <w:rsid w:val="00335516"/>
    <w:rsid w:val="003372A3"/>
    <w:rsid w:val="003415FE"/>
    <w:rsid w:val="00342113"/>
    <w:rsid w:val="003443CD"/>
    <w:rsid w:val="00344449"/>
    <w:rsid w:val="003444E9"/>
    <w:rsid w:val="00344809"/>
    <w:rsid w:val="00344DED"/>
    <w:rsid w:val="00345EC7"/>
    <w:rsid w:val="003524DD"/>
    <w:rsid w:val="00352724"/>
    <w:rsid w:val="0035351B"/>
    <w:rsid w:val="00353DFC"/>
    <w:rsid w:val="00353F1C"/>
    <w:rsid w:val="00353FE6"/>
    <w:rsid w:val="00354348"/>
    <w:rsid w:val="0035477B"/>
    <w:rsid w:val="00354BB3"/>
    <w:rsid w:val="003561AB"/>
    <w:rsid w:val="00357749"/>
    <w:rsid w:val="0035775D"/>
    <w:rsid w:val="00360245"/>
    <w:rsid w:val="00360A4A"/>
    <w:rsid w:val="00361068"/>
    <w:rsid w:val="00361850"/>
    <w:rsid w:val="00361BDE"/>
    <w:rsid w:val="003628EF"/>
    <w:rsid w:val="00362B13"/>
    <w:rsid w:val="00364361"/>
    <w:rsid w:val="003647F4"/>
    <w:rsid w:val="0036571E"/>
    <w:rsid w:val="00365FB7"/>
    <w:rsid w:val="00365FF9"/>
    <w:rsid w:val="00366A29"/>
    <w:rsid w:val="003676F9"/>
    <w:rsid w:val="0036782A"/>
    <w:rsid w:val="003709BE"/>
    <w:rsid w:val="00370A73"/>
    <w:rsid w:val="003712B9"/>
    <w:rsid w:val="00371402"/>
    <w:rsid w:val="00371AF4"/>
    <w:rsid w:val="00371E02"/>
    <w:rsid w:val="0037263D"/>
    <w:rsid w:val="003734D2"/>
    <w:rsid w:val="00373D39"/>
    <w:rsid w:val="00374E1D"/>
    <w:rsid w:val="003763BB"/>
    <w:rsid w:val="00380179"/>
    <w:rsid w:val="00380424"/>
    <w:rsid w:val="00381CC9"/>
    <w:rsid w:val="00383579"/>
    <w:rsid w:val="00383B29"/>
    <w:rsid w:val="00384008"/>
    <w:rsid w:val="00384B00"/>
    <w:rsid w:val="00386556"/>
    <w:rsid w:val="00386D0C"/>
    <w:rsid w:val="00391267"/>
    <w:rsid w:val="00391D87"/>
    <w:rsid w:val="00391D8C"/>
    <w:rsid w:val="00392145"/>
    <w:rsid w:val="00392D13"/>
    <w:rsid w:val="00392DD2"/>
    <w:rsid w:val="00392FEE"/>
    <w:rsid w:val="00393C2B"/>
    <w:rsid w:val="00394597"/>
    <w:rsid w:val="00395AC8"/>
    <w:rsid w:val="003962DF"/>
    <w:rsid w:val="00397FC7"/>
    <w:rsid w:val="003A058F"/>
    <w:rsid w:val="003A1312"/>
    <w:rsid w:val="003A13AE"/>
    <w:rsid w:val="003A27E4"/>
    <w:rsid w:val="003A48F7"/>
    <w:rsid w:val="003A64EF"/>
    <w:rsid w:val="003A6A86"/>
    <w:rsid w:val="003A7120"/>
    <w:rsid w:val="003B0625"/>
    <w:rsid w:val="003B1274"/>
    <w:rsid w:val="003B2917"/>
    <w:rsid w:val="003B38D5"/>
    <w:rsid w:val="003B3977"/>
    <w:rsid w:val="003B4275"/>
    <w:rsid w:val="003B6D60"/>
    <w:rsid w:val="003B6E2E"/>
    <w:rsid w:val="003B7884"/>
    <w:rsid w:val="003B7D57"/>
    <w:rsid w:val="003C065D"/>
    <w:rsid w:val="003C2161"/>
    <w:rsid w:val="003C350B"/>
    <w:rsid w:val="003C3A5E"/>
    <w:rsid w:val="003C4070"/>
    <w:rsid w:val="003C47DB"/>
    <w:rsid w:val="003C4B0F"/>
    <w:rsid w:val="003C5DCC"/>
    <w:rsid w:val="003C605E"/>
    <w:rsid w:val="003D1AF0"/>
    <w:rsid w:val="003D1F2C"/>
    <w:rsid w:val="003D2F9B"/>
    <w:rsid w:val="003D30DB"/>
    <w:rsid w:val="003D3F8B"/>
    <w:rsid w:val="003D4461"/>
    <w:rsid w:val="003D5D64"/>
    <w:rsid w:val="003E23B5"/>
    <w:rsid w:val="003E23E5"/>
    <w:rsid w:val="003E27A3"/>
    <w:rsid w:val="003E3401"/>
    <w:rsid w:val="003E4878"/>
    <w:rsid w:val="003E51AA"/>
    <w:rsid w:val="003E5933"/>
    <w:rsid w:val="003E69C9"/>
    <w:rsid w:val="003E6A9D"/>
    <w:rsid w:val="003E6B10"/>
    <w:rsid w:val="003F3EC8"/>
    <w:rsid w:val="003F6727"/>
    <w:rsid w:val="003F68A0"/>
    <w:rsid w:val="003F6D54"/>
    <w:rsid w:val="003F7AEA"/>
    <w:rsid w:val="003F7D7D"/>
    <w:rsid w:val="004003B9"/>
    <w:rsid w:val="004003FE"/>
    <w:rsid w:val="0040141C"/>
    <w:rsid w:val="00401CBB"/>
    <w:rsid w:val="00401ED0"/>
    <w:rsid w:val="00402E43"/>
    <w:rsid w:val="004034AB"/>
    <w:rsid w:val="00404B1D"/>
    <w:rsid w:val="00404D76"/>
    <w:rsid w:val="00405116"/>
    <w:rsid w:val="0040586C"/>
    <w:rsid w:val="004063BB"/>
    <w:rsid w:val="00406662"/>
    <w:rsid w:val="00406FF3"/>
    <w:rsid w:val="00407380"/>
    <w:rsid w:val="00407672"/>
    <w:rsid w:val="004078BD"/>
    <w:rsid w:val="00411D31"/>
    <w:rsid w:val="00412AA6"/>
    <w:rsid w:val="00412E0C"/>
    <w:rsid w:val="00412EC5"/>
    <w:rsid w:val="004132CA"/>
    <w:rsid w:val="00413548"/>
    <w:rsid w:val="004148DB"/>
    <w:rsid w:val="00414DDE"/>
    <w:rsid w:val="00414ECF"/>
    <w:rsid w:val="004167F1"/>
    <w:rsid w:val="004169CB"/>
    <w:rsid w:val="00417434"/>
    <w:rsid w:val="00420D58"/>
    <w:rsid w:val="0042149F"/>
    <w:rsid w:val="0042224D"/>
    <w:rsid w:val="004227CD"/>
    <w:rsid w:val="00422F3A"/>
    <w:rsid w:val="00423A6C"/>
    <w:rsid w:val="00425193"/>
    <w:rsid w:val="0042593C"/>
    <w:rsid w:val="00425DB4"/>
    <w:rsid w:val="004264D9"/>
    <w:rsid w:val="00426969"/>
    <w:rsid w:val="0042785F"/>
    <w:rsid w:val="00427B98"/>
    <w:rsid w:val="004302BA"/>
    <w:rsid w:val="004303FF"/>
    <w:rsid w:val="00430F6D"/>
    <w:rsid w:val="00432CB7"/>
    <w:rsid w:val="00433508"/>
    <w:rsid w:val="00433CC7"/>
    <w:rsid w:val="00434964"/>
    <w:rsid w:val="00435447"/>
    <w:rsid w:val="00435B3E"/>
    <w:rsid w:val="0043640A"/>
    <w:rsid w:val="00436FB6"/>
    <w:rsid w:val="004403E6"/>
    <w:rsid w:val="0044089B"/>
    <w:rsid w:val="00442371"/>
    <w:rsid w:val="00443CEA"/>
    <w:rsid w:val="00443EB4"/>
    <w:rsid w:val="004440CA"/>
    <w:rsid w:val="0044418D"/>
    <w:rsid w:val="004443D9"/>
    <w:rsid w:val="004444B7"/>
    <w:rsid w:val="00445700"/>
    <w:rsid w:val="004459F0"/>
    <w:rsid w:val="004460B5"/>
    <w:rsid w:val="004478DD"/>
    <w:rsid w:val="00450BBA"/>
    <w:rsid w:val="00452DB0"/>
    <w:rsid w:val="004533D1"/>
    <w:rsid w:val="0045366F"/>
    <w:rsid w:val="004548A7"/>
    <w:rsid w:val="00454AF7"/>
    <w:rsid w:val="004560AA"/>
    <w:rsid w:val="00460EDA"/>
    <w:rsid w:val="004610EC"/>
    <w:rsid w:val="00461A41"/>
    <w:rsid w:val="004628F9"/>
    <w:rsid w:val="00462CA1"/>
    <w:rsid w:val="00463164"/>
    <w:rsid w:val="00463809"/>
    <w:rsid w:val="004641B0"/>
    <w:rsid w:val="004646A8"/>
    <w:rsid w:val="00464D16"/>
    <w:rsid w:val="00466669"/>
    <w:rsid w:val="00470324"/>
    <w:rsid w:val="00470481"/>
    <w:rsid w:val="00470BD8"/>
    <w:rsid w:val="00471A47"/>
    <w:rsid w:val="00471A6B"/>
    <w:rsid w:val="004722CF"/>
    <w:rsid w:val="00472862"/>
    <w:rsid w:val="00473181"/>
    <w:rsid w:val="0047341F"/>
    <w:rsid w:val="004740AF"/>
    <w:rsid w:val="004744F4"/>
    <w:rsid w:val="004749D2"/>
    <w:rsid w:val="00475EF8"/>
    <w:rsid w:val="00475F1E"/>
    <w:rsid w:val="00476317"/>
    <w:rsid w:val="00476F91"/>
    <w:rsid w:val="0047740F"/>
    <w:rsid w:val="00477FF1"/>
    <w:rsid w:val="00480B3E"/>
    <w:rsid w:val="00481A14"/>
    <w:rsid w:val="00481A9B"/>
    <w:rsid w:val="004826A6"/>
    <w:rsid w:val="004839B1"/>
    <w:rsid w:val="00483EFA"/>
    <w:rsid w:val="00484A70"/>
    <w:rsid w:val="00484B47"/>
    <w:rsid w:val="00485334"/>
    <w:rsid w:val="00485BB7"/>
    <w:rsid w:val="00485CD8"/>
    <w:rsid w:val="004905F0"/>
    <w:rsid w:val="004909F7"/>
    <w:rsid w:val="004917F7"/>
    <w:rsid w:val="00492068"/>
    <w:rsid w:val="0049237E"/>
    <w:rsid w:val="00492C88"/>
    <w:rsid w:val="00492FFC"/>
    <w:rsid w:val="004938B3"/>
    <w:rsid w:val="004941F0"/>
    <w:rsid w:val="004951DF"/>
    <w:rsid w:val="00495F30"/>
    <w:rsid w:val="00496D2F"/>
    <w:rsid w:val="00497691"/>
    <w:rsid w:val="004A13D1"/>
    <w:rsid w:val="004A1F9C"/>
    <w:rsid w:val="004A21B2"/>
    <w:rsid w:val="004A2548"/>
    <w:rsid w:val="004A2BDC"/>
    <w:rsid w:val="004A2EA5"/>
    <w:rsid w:val="004A349E"/>
    <w:rsid w:val="004A34E3"/>
    <w:rsid w:val="004A69D2"/>
    <w:rsid w:val="004A74E7"/>
    <w:rsid w:val="004A7970"/>
    <w:rsid w:val="004A79EE"/>
    <w:rsid w:val="004A7A30"/>
    <w:rsid w:val="004B0667"/>
    <w:rsid w:val="004B0F69"/>
    <w:rsid w:val="004B1A5C"/>
    <w:rsid w:val="004B1DE9"/>
    <w:rsid w:val="004B2105"/>
    <w:rsid w:val="004B41AD"/>
    <w:rsid w:val="004B485F"/>
    <w:rsid w:val="004B49F5"/>
    <w:rsid w:val="004B4DC1"/>
    <w:rsid w:val="004B5E25"/>
    <w:rsid w:val="004B6107"/>
    <w:rsid w:val="004B746F"/>
    <w:rsid w:val="004B778F"/>
    <w:rsid w:val="004C0949"/>
    <w:rsid w:val="004C16AC"/>
    <w:rsid w:val="004C16F1"/>
    <w:rsid w:val="004C3E34"/>
    <w:rsid w:val="004C6BFD"/>
    <w:rsid w:val="004C6E47"/>
    <w:rsid w:val="004C709C"/>
    <w:rsid w:val="004C77BA"/>
    <w:rsid w:val="004C79E8"/>
    <w:rsid w:val="004C7AD0"/>
    <w:rsid w:val="004C7B50"/>
    <w:rsid w:val="004C7C35"/>
    <w:rsid w:val="004D0D83"/>
    <w:rsid w:val="004D141C"/>
    <w:rsid w:val="004D1F48"/>
    <w:rsid w:val="004D3A47"/>
    <w:rsid w:val="004D3AF7"/>
    <w:rsid w:val="004D4630"/>
    <w:rsid w:val="004D4C3E"/>
    <w:rsid w:val="004D4DE8"/>
    <w:rsid w:val="004D5213"/>
    <w:rsid w:val="004D548A"/>
    <w:rsid w:val="004D55BA"/>
    <w:rsid w:val="004D5F79"/>
    <w:rsid w:val="004D601B"/>
    <w:rsid w:val="004D6127"/>
    <w:rsid w:val="004D7BC2"/>
    <w:rsid w:val="004E042C"/>
    <w:rsid w:val="004E0E8A"/>
    <w:rsid w:val="004E1326"/>
    <w:rsid w:val="004E1BF1"/>
    <w:rsid w:val="004E278F"/>
    <w:rsid w:val="004E3F5B"/>
    <w:rsid w:val="004E430D"/>
    <w:rsid w:val="004E4CB7"/>
    <w:rsid w:val="004E510E"/>
    <w:rsid w:val="004E5ED1"/>
    <w:rsid w:val="004E69AE"/>
    <w:rsid w:val="004E6C7A"/>
    <w:rsid w:val="004E6EE2"/>
    <w:rsid w:val="004F0B9A"/>
    <w:rsid w:val="004F1ACA"/>
    <w:rsid w:val="004F2941"/>
    <w:rsid w:val="004F2B56"/>
    <w:rsid w:val="004F2DD3"/>
    <w:rsid w:val="004F3026"/>
    <w:rsid w:val="004F4796"/>
    <w:rsid w:val="004F5A0A"/>
    <w:rsid w:val="004F75F3"/>
    <w:rsid w:val="0050041D"/>
    <w:rsid w:val="00501EE0"/>
    <w:rsid w:val="00503034"/>
    <w:rsid w:val="0050359B"/>
    <w:rsid w:val="00503BF5"/>
    <w:rsid w:val="005057CC"/>
    <w:rsid w:val="00507FFB"/>
    <w:rsid w:val="005120CC"/>
    <w:rsid w:val="00512953"/>
    <w:rsid w:val="00514791"/>
    <w:rsid w:val="00514EBF"/>
    <w:rsid w:val="005157D7"/>
    <w:rsid w:val="00516628"/>
    <w:rsid w:val="005169F2"/>
    <w:rsid w:val="00516F09"/>
    <w:rsid w:val="005176E8"/>
    <w:rsid w:val="0052072A"/>
    <w:rsid w:val="005218C0"/>
    <w:rsid w:val="005219A7"/>
    <w:rsid w:val="005219B0"/>
    <w:rsid w:val="005227AA"/>
    <w:rsid w:val="0052372E"/>
    <w:rsid w:val="00523A3E"/>
    <w:rsid w:val="00523A4B"/>
    <w:rsid w:val="00523CA0"/>
    <w:rsid w:val="00524E16"/>
    <w:rsid w:val="0052502D"/>
    <w:rsid w:val="00526042"/>
    <w:rsid w:val="00526EC9"/>
    <w:rsid w:val="005277F5"/>
    <w:rsid w:val="00527B83"/>
    <w:rsid w:val="00530554"/>
    <w:rsid w:val="00531C20"/>
    <w:rsid w:val="00532D01"/>
    <w:rsid w:val="00532DEC"/>
    <w:rsid w:val="00534FEF"/>
    <w:rsid w:val="005358AF"/>
    <w:rsid w:val="00535E23"/>
    <w:rsid w:val="00537F27"/>
    <w:rsid w:val="005405EF"/>
    <w:rsid w:val="005408FC"/>
    <w:rsid w:val="00540E6D"/>
    <w:rsid w:val="00541E64"/>
    <w:rsid w:val="00541F61"/>
    <w:rsid w:val="00543BE9"/>
    <w:rsid w:val="00545523"/>
    <w:rsid w:val="005477E0"/>
    <w:rsid w:val="00547C4E"/>
    <w:rsid w:val="00547D27"/>
    <w:rsid w:val="00550D77"/>
    <w:rsid w:val="00551AC7"/>
    <w:rsid w:val="005521BA"/>
    <w:rsid w:val="005522F3"/>
    <w:rsid w:val="0055297C"/>
    <w:rsid w:val="0055349C"/>
    <w:rsid w:val="0055410E"/>
    <w:rsid w:val="00555BD9"/>
    <w:rsid w:val="005562D1"/>
    <w:rsid w:val="005603AE"/>
    <w:rsid w:val="00561BAC"/>
    <w:rsid w:val="00561C14"/>
    <w:rsid w:val="0056258D"/>
    <w:rsid w:val="00563645"/>
    <w:rsid w:val="00564A3F"/>
    <w:rsid w:val="0056556B"/>
    <w:rsid w:val="005666A2"/>
    <w:rsid w:val="00571469"/>
    <w:rsid w:val="00571573"/>
    <w:rsid w:val="00571C79"/>
    <w:rsid w:val="00573565"/>
    <w:rsid w:val="00573DC3"/>
    <w:rsid w:val="005745EB"/>
    <w:rsid w:val="00575A07"/>
    <w:rsid w:val="00575A6A"/>
    <w:rsid w:val="00577975"/>
    <w:rsid w:val="00577A34"/>
    <w:rsid w:val="005829A3"/>
    <w:rsid w:val="00583590"/>
    <w:rsid w:val="00583C2B"/>
    <w:rsid w:val="00583D88"/>
    <w:rsid w:val="00584165"/>
    <w:rsid w:val="0058422D"/>
    <w:rsid w:val="00584557"/>
    <w:rsid w:val="00584761"/>
    <w:rsid w:val="00585266"/>
    <w:rsid w:val="005869EC"/>
    <w:rsid w:val="00586CC2"/>
    <w:rsid w:val="005878CE"/>
    <w:rsid w:val="005902E9"/>
    <w:rsid w:val="0059032C"/>
    <w:rsid w:val="0059103A"/>
    <w:rsid w:val="00591084"/>
    <w:rsid w:val="00591C28"/>
    <w:rsid w:val="005929AB"/>
    <w:rsid w:val="005934AC"/>
    <w:rsid w:val="00593C41"/>
    <w:rsid w:val="00594BF2"/>
    <w:rsid w:val="00594CBD"/>
    <w:rsid w:val="00595BA3"/>
    <w:rsid w:val="00596DBB"/>
    <w:rsid w:val="005A0628"/>
    <w:rsid w:val="005A229C"/>
    <w:rsid w:val="005A284A"/>
    <w:rsid w:val="005A4B45"/>
    <w:rsid w:val="005A4D41"/>
    <w:rsid w:val="005A5034"/>
    <w:rsid w:val="005A6EB8"/>
    <w:rsid w:val="005A715A"/>
    <w:rsid w:val="005A7312"/>
    <w:rsid w:val="005A7EA3"/>
    <w:rsid w:val="005B0DB7"/>
    <w:rsid w:val="005B0EB4"/>
    <w:rsid w:val="005B15C7"/>
    <w:rsid w:val="005B289D"/>
    <w:rsid w:val="005B29F0"/>
    <w:rsid w:val="005B30A7"/>
    <w:rsid w:val="005B33B0"/>
    <w:rsid w:val="005B409F"/>
    <w:rsid w:val="005B4965"/>
    <w:rsid w:val="005B5ED7"/>
    <w:rsid w:val="005B786C"/>
    <w:rsid w:val="005B7FFA"/>
    <w:rsid w:val="005C0A7B"/>
    <w:rsid w:val="005C0F15"/>
    <w:rsid w:val="005C3498"/>
    <w:rsid w:val="005C3922"/>
    <w:rsid w:val="005C4232"/>
    <w:rsid w:val="005C5E56"/>
    <w:rsid w:val="005C60E6"/>
    <w:rsid w:val="005C6B69"/>
    <w:rsid w:val="005C6D62"/>
    <w:rsid w:val="005C6DDF"/>
    <w:rsid w:val="005C7D5A"/>
    <w:rsid w:val="005D00E6"/>
    <w:rsid w:val="005D0B63"/>
    <w:rsid w:val="005D16CD"/>
    <w:rsid w:val="005D18F9"/>
    <w:rsid w:val="005D2272"/>
    <w:rsid w:val="005D287A"/>
    <w:rsid w:val="005D2958"/>
    <w:rsid w:val="005D37CB"/>
    <w:rsid w:val="005D3AC0"/>
    <w:rsid w:val="005D4190"/>
    <w:rsid w:val="005D4302"/>
    <w:rsid w:val="005D5800"/>
    <w:rsid w:val="005D6514"/>
    <w:rsid w:val="005D6637"/>
    <w:rsid w:val="005D6F78"/>
    <w:rsid w:val="005D762B"/>
    <w:rsid w:val="005E094C"/>
    <w:rsid w:val="005E10F3"/>
    <w:rsid w:val="005E13CF"/>
    <w:rsid w:val="005E1650"/>
    <w:rsid w:val="005E1D8C"/>
    <w:rsid w:val="005E1E7E"/>
    <w:rsid w:val="005E2670"/>
    <w:rsid w:val="005E2B36"/>
    <w:rsid w:val="005E3C12"/>
    <w:rsid w:val="005E50EA"/>
    <w:rsid w:val="005E5126"/>
    <w:rsid w:val="005E5912"/>
    <w:rsid w:val="005E5FEA"/>
    <w:rsid w:val="005E6244"/>
    <w:rsid w:val="005E63BC"/>
    <w:rsid w:val="005E65D1"/>
    <w:rsid w:val="005E67EC"/>
    <w:rsid w:val="005E6CFB"/>
    <w:rsid w:val="005F05FC"/>
    <w:rsid w:val="005F150A"/>
    <w:rsid w:val="005F46D2"/>
    <w:rsid w:val="005F56B9"/>
    <w:rsid w:val="005F7431"/>
    <w:rsid w:val="0060020D"/>
    <w:rsid w:val="00600646"/>
    <w:rsid w:val="00600A15"/>
    <w:rsid w:val="0060202A"/>
    <w:rsid w:val="00603196"/>
    <w:rsid w:val="006035AE"/>
    <w:rsid w:val="00604414"/>
    <w:rsid w:val="00604661"/>
    <w:rsid w:val="00604734"/>
    <w:rsid w:val="0060488D"/>
    <w:rsid w:val="006060CC"/>
    <w:rsid w:val="006068B9"/>
    <w:rsid w:val="00607EDA"/>
    <w:rsid w:val="00610FA1"/>
    <w:rsid w:val="00612333"/>
    <w:rsid w:val="00612E84"/>
    <w:rsid w:val="006136AB"/>
    <w:rsid w:val="0061603D"/>
    <w:rsid w:val="006163F2"/>
    <w:rsid w:val="00620295"/>
    <w:rsid w:val="00620370"/>
    <w:rsid w:val="00621714"/>
    <w:rsid w:val="006221EA"/>
    <w:rsid w:val="00623329"/>
    <w:rsid w:val="00623E1E"/>
    <w:rsid w:val="006240F1"/>
    <w:rsid w:val="0062447A"/>
    <w:rsid w:val="00624604"/>
    <w:rsid w:val="006246DD"/>
    <w:rsid w:val="00625962"/>
    <w:rsid w:val="00625B0A"/>
    <w:rsid w:val="0062603B"/>
    <w:rsid w:val="006260F5"/>
    <w:rsid w:val="00626831"/>
    <w:rsid w:val="00626DB4"/>
    <w:rsid w:val="00627035"/>
    <w:rsid w:val="00627200"/>
    <w:rsid w:val="00631525"/>
    <w:rsid w:val="00632305"/>
    <w:rsid w:val="00632BA3"/>
    <w:rsid w:val="00634EC7"/>
    <w:rsid w:val="00634F74"/>
    <w:rsid w:val="00635183"/>
    <w:rsid w:val="0063537D"/>
    <w:rsid w:val="006358C6"/>
    <w:rsid w:val="00636E76"/>
    <w:rsid w:val="00637225"/>
    <w:rsid w:val="00637B87"/>
    <w:rsid w:val="00637BE9"/>
    <w:rsid w:val="006404A4"/>
    <w:rsid w:val="006421A6"/>
    <w:rsid w:val="00643A72"/>
    <w:rsid w:val="00643ACD"/>
    <w:rsid w:val="00643B20"/>
    <w:rsid w:val="0064544F"/>
    <w:rsid w:val="006457AC"/>
    <w:rsid w:val="006458C6"/>
    <w:rsid w:val="00647BB0"/>
    <w:rsid w:val="00651CF0"/>
    <w:rsid w:val="00652E45"/>
    <w:rsid w:val="006531DD"/>
    <w:rsid w:val="00656FD4"/>
    <w:rsid w:val="006571E3"/>
    <w:rsid w:val="006577B6"/>
    <w:rsid w:val="00660FB1"/>
    <w:rsid w:val="00661396"/>
    <w:rsid w:val="00661BFD"/>
    <w:rsid w:val="0066212F"/>
    <w:rsid w:val="00663DE0"/>
    <w:rsid w:val="00664CD5"/>
    <w:rsid w:val="00665C3A"/>
    <w:rsid w:val="00665E52"/>
    <w:rsid w:val="00667CF8"/>
    <w:rsid w:val="00667EDE"/>
    <w:rsid w:val="006707DA"/>
    <w:rsid w:val="00670FDE"/>
    <w:rsid w:val="0067140F"/>
    <w:rsid w:val="00671741"/>
    <w:rsid w:val="00672EFD"/>
    <w:rsid w:val="006731D5"/>
    <w:rsid w:val="00673379"/>
    <w:rsid w:val="006765F7"/>
    <w:rsid w:val="00676B38"/>
    <w:rsid w:val="006777F4"/>
    <w:rsid w:val="00684CC3"/>
    <w:rsid w:val="00685511"/>
    <w:rsid w:val="006865E0"/>
    <w:rsid w:val="006876D4"/>
    <w:rsid w:val="00687A3A"/>
    <w:rsid w:val="00687B43"/>
    <w:rsid w:val="00687C76"/>
    <w:rsid w:val="00690638"/>
    <w:rsid w:val="006920C7"/>
    <w:rsid w:val="006927F9"/>
    <w:rsid w:val="0069300E"/>
    <w:rsid w:val="00693A43"/>
    <w:rsid w:val="0069565A"/>
    <w:rsid w:val="0069602A"/>
    <w:rsid w:val="00696640"/>
    <w:rsid w:val="00696879"/>
    <w:rsid w:val="00696B92"/>
    <w:rsid w:val="00696BD8"/>
    <w:rsid w:val="006979E7"/>
    <w:rsid w:val="006A09E4"/>
    <w:rsid w:val="006A0E96"/>
    <w:rsid w:val="006A1DE0"/>
    <w:rsid w:val="006A2B2C"/>
    <w:rsid w:val="006A5AC3"/>
    <w:rsid w:val="006B0254"/>
    <w:rsid w:val="006B16F2"/>
    <w:rsid w:val="006B1BB1"/>
    <w:rsid w:val="006B1EB4"/>
    <w:rsid w:val="006B2253"/>
    <w:rsid w:val="006B2816"/>
    <w:rsid w:val="006B2838"/>
    <w:rsid w:val="006B30CC"/>
    <w:rsid w:val="006B5930"/>
    <w:rsid w:val="006C0C61"/>
    <w:rsid w:val="006C0F13"/>
    <w:rsid w:val="006C12BE"/>
    <w:rsid w:val="006C173D"/>
    <w:rsid w:val="006C314A"/>
    <w:rsid w:val="006C39F9"/>
    <w:rsid w:val="006C3EE9"/>
    <w:rsid w:val="006C446D"/>
    <w:rsid w:val="006C494D"/>
    <w:rsid w:val="006C63FB"/>
    <w:rsid w:val="006C6A3B"/>
    <w:rsid w:val="006C72D1"/>
    <w:rsid w:val="006C75F2"/>
    <w:rsid w:val="006D360E"/>
    <w:rsid w:val="006D36D3"/>
    <w:rsid w:val="006D3A0C"/>
    <w:rsid w:val="006D4886"/>
    <w:rsid w:val="006D5475"/>
    <w:rsid w:val="006D5D7B"/>
    <w:rsid w:val="006D7374"/>
    <w:rsid w:val="006D75EE"/>
    <w:rsid w:val="006D7CD4"/>
    <w:rsid w:val="006D7E69"/>
    <w:rsid w:val="006E07B0"/>
    <w:rsid w:val="006E1D44"/>
    <w:rsid w:val="006E214B"/>
    <w:rsid w:val="006E2866"/>
    <w:rsid w:val="006E3BDF"/>
    <w:rsid w:val="006E46E3"/>
    <w:rsid w:val="006E496B"/>
    <w:rsid w:val="006E5F6B"/>
    <w:rsid w:val="006E66C2"/>
    <w:rsid w:val="006E7079"/>
    <w:rsid w:val="006E7F3C"/>
    <w:rsid w:val="006F06D5"/>
    <w:rsid w:val="006F0BC4"/>
    <w:rsid w:val="006F0DA2"/>
    <w:rsid w:val="006F201F"/>
    <w:rsid w:val="006F2B52"/>
    <w:rsid w:val="006F2BC0"/>
    <w:rsid w:val="006F5256"/>
    <w:rsid w:val="006F59D0"/>
    <w:rsid w:val="006F5F15"/>
    <w:rsid w:val="006F6538"/>
    <w:rsid w:val="006F6A4C"/>
    <w:rsid w:val="006F70D7"/>
    <w:rsid w:val="006F7208"/>
    <w:rsid w:val="006F7B33"/>
    <w:rsid w:val="006F7C49"/>
    <w:rsid w:val="00700430"/>
    <w:rsid w:val="00701C6D"/>
    <w:rsid w:val="0070307C"/>
    <w:rsid w:val="00703EB8"/>
    <w:rsid w:val="007041C7"/>
    <w:rsid w:val="0070452A"/>
    <w:rsid w:val="0070529C"/>
    <w:rsid w:val="00706D4C"/>
    <w:rsid w:val="00707588"/>
    <w:rsid w:val="00711DC7"/>
    <w:rsid w:val="00712AB8"/>
    <w:rsid w:val="0071393A"/>
    <w:rsid w:val="007157B6"/>
    <w:rsid w:val="00715969"/>
    <w:rsid w:val="00717443"/>
    <w:rsid w:val="0071745A"/>
    <w:rsid w:val="007178CA"/>
    <w:rsid w:val="00720D37"/>
    <w:rsid w:val="00721135"/>
    <w:rsid w:val="00722FE2"/>
    <w:rsid w:val="0072400F"/>
    <w:rsid w:val="00724400"/>
    <w:rsid w:val="00724D93"/>
    <w:rsid w:val="00725D12"/>
    <w:rsid w:val="007266A1"/>
    <w:rsid w:val="00726C72"/>
    <w:rsid w:val="0072785D"/>
    <w:rsid w:val="00727E46"/>
    <w:rsid w:val="0073045B"/>
    <w:rsid w:val="00730D38"/>
    <w:rsid w:val="0073181D"/>
    <w:rsid w:val="00731D4D"/>
    <w:rsid w:val="0073363D"/>
    <w:rsid w:val="00733E3C"/>
    <w:rsid w:val="00734425"/>
    <w:rsid w:val="00734AC0"/>
    <w:rsid w:val="007355DD"/>
    <w:rsid w:val="00740E70"/>
    <w:rsid w:val="00741DFD"/>
    <w:rsid w:val="0074493E"/>
    <w:rsid w:val="00745363"/>
    <w:rsid w:val="00745E69"/>
    <w:rsid w:val="0074633D"/>
    <w:rsid w:val="00750D85"/>
    <w:rsid w:val="00751281"/>
    <w:rsid w:val="00751342"/>
    <w:rsid w:val="00751659"/>
    <w:rsid w:val="00751BE0"/>
    <w:rsid w:val="00752C48"/>
    <w:rsid w:val="00753CC1"/>
    <w:rsid w:val="007542E4"/>
    <w:rsid w:val="00755249"/>
    <w:rsid w:val="00755B01"/>
    <w:rsid w:val="007568DA"/>
    <w:rsid w:val="00762FC2"/>
    <w:rsid w:val="0076307E"/>
    <w:rsid w:val="0076328C"/>
    <w:rsid w:val="0076393D"/>
    <w:rsid w:val="007644B2"/>
    <w:rsid w:val="00765058"/>
    <w:rsid w:val="00765423"/>
    <w:rsid w:val="00765461"/>
    <w:rsid w:val="00765B37"/>
    <w:rsid w:val="00767354"/>
    <w:rsid w:val="007677B1"/>
    <w:rsid w:val="00767D9D"/>
    <w:rsid w:val="00771871"/>
    <w:rsid w:val="00772770"/>
    <w:rsid w:val="007733BC"/>
    <w:rsid w:val="00773569"/>
    <w:rsid w:val="00773F35"/>
    <w:rsid w:val="00774124"/>
    <w:rsid w:val="007742C9"/>
    <w:rsid w:val="007754CC"/>
    <w:rsid w:val="00780383"/>
    <w:rsid w:val="0078060F"/>
    <w:rsid w:val="00780C4D"/>
    <w:rsid w:val="00780F37"/>
    <w:rsid w:val="007852D2"/>
    <w:rsid w:val="0078693E"/>
    <w:rsid w:val="00787229"/>
    <w:rsid w:val="00787467"/>
    <w:rsid w:val="00787876"/>
    <w:rsid w:val="00787D12"/>
    <w:rsid w:val="007900AC"/>
    <w:rsid w:val="007900CF"/>
    <w:rsid w:val="00790140"/>
    <w:rsid w:val="007909F1"/>
    <w:rsid w:val="007911FD"/>
    <w:rsid w:val="007912ED"/>
    <w:rsid w:val="0079241A"/>
    <w:rsid w:val="007929BA"/>
    <w:rsid w:val="00793DB2"/>
    <w:rsid w:val="007944D3"/>
    <w:rsid w:val="00794BE3"/>
    <w:rsid w:val="00795CFB"/>
    <w:rsid w:val="007966E1"/>
    <w:rsid w:val="00796925"/>
    <w:rsid w:val="00796A6F"/>
    <w:rsid w:val="00796B10"/>
    <w:rsid w:val="007A0F30"/>
    <w:rsid w:val="007A1644"/>
    <w:rsid w:val="007A2388"/>
    <w:rsid w:val="007A422E"/>
    <w:rsid w:val="007A62DA"/>
    <w:rsid w:val="007A7194"/>
    <w:rsid w:val="007B24D7"/>
    <w:rsid w:val="007B2851"/>
    <w:rsid w:val="007B3F5C"/>
    <w:rsid w:val="007B4921"/>
    <w:rsid w:val="007B5281"/>
    <w:rsid w:val="007B55F0"/>
    <w:rsid w:val="007B785F"/>
    <w:rsid w:val="007C163D"/>
    <w:rsid w:val="007C18D0"/>
    <w:rsid w:val="007C1D0A"/>
    <w:rsid w:val="007C2A87"/>
    <w:rsid w:val="007C3A8C"/>
    <w:rsid w:val="007C3D75"/>
    <w:rsid w:val="007C6FAB"/>
    <w:rsid w:val="007C7A45"/>
    <w:rsid w:val="007D04F4"/>
    <w:rsid w:val="007D0523"/>
    <w:rsid w:val="007D05E2"/>
    <w:rsid w:val="007D0603"/>
    <w:rsid w:val="007D0878"/>
    <w:rsid w:val="007D0937"/>
    <w:rsid w:val="007D117E"/>
    <w:rsid w:val="007D1FF7"/>
    <w:rsid w:val="007D2310"/>
    <w:rsid w:val="007D3C7D"/>
    <w:rsid w:val="007D5728"/>
    <w:rsid w:val="007D5913"/>
    <w:rsid w:val="007D5EA0"/>
    <w:rsid w:val="007D61C8"/>
    <w:rsid w:val="007D7D04"/>
    <w:rsid w:val="007E021D"/>
    <w:rsid w:val="007E04D9"/>
    <w:rsid w:val="007E132B"/>
    <w:rsid w:val="007E1692"/>
    <w:rsid w:val="007E1BC8"/>
    <w:rsid w:val="007E1C61"/>
    <w:rsid w:val="007E20AB"/>
    <w:rsid w:val="007E362B"/>
    <w:rsid w:val="007E36C2"/>
    <w:rsid w:val="007E3C2B"/>
    <w:rsid w:val="007E4ADF"/>
    <w:rsid w:val="007E5058"/>
    <w:rsid w:val="007E56FD"/>
    <w:rsid w:val="007E7884"/>
    <w:rsid w:val="007F1199"/>
    <w:rsid w:val="007F1BAD"/>
    <w:rsid w:val="007F260C"/>
    <w:rsid w:val="007F3F5C"/>
    <w:rsid w:val="007F42F4"/>
    <w:rsid w:val="007F647D"/>
    <w:rsid w:val="007F64D6"/>
    <w:rsid w:val="0080199F"/>
    <w:rsid w:val="00802682"/>
    <w:rsid w:val="00802B23"/>
    <w:rsid w:val="008048E6"/>
    <w:rsid w:val="00805256"/>
    <w:rsid w:val="008053A0"/>
    <w:rsid w:val="0080594E"/>
    <w:rsid w:val="00806D0B"/>
    <w:rsid w:val="00807143"/>
    <w:rsid w:val="008076BD"/>
    <w:rsid w:val="00807A0F"/>
    <w:rsid w:val="0081040A"/>
    <w:rsid w:val="00810CAA"/>
    <w:rsid w:val="00811566"/>
    <w:rsid w:val="00812156"/>
    <w:rsid w:val="00812C7A"/>
    <w:rsid w:val="00814186"/>
    <w:rsid w:val="008144B2"/>
    <w:rsid w:val="00814D17"/>
    <w:rsid w:val="00817B48"/>
    <w:rsid w:val="0082080F"/>
    <w:rsid w:val="00820D71"/>
    <w:rsid w:val="00820E34"/>
    <w:rsid w:val="00821D0B"/>
    <w:rsid w:val="008228DF"/>
    <w:rsid w:val="00823003"/>
    <w:rsid w:val="00823BB4"/>
    <w:rsid w:val="00823DDD"/>
    <w:rsid w:val="00824373"/>
    <w:rsid w:val="008245FF"/>
    <w:rsid w:val="00824B30"/>
    <w:rsid w:val="008254B2"/>
    <w:rsid w:val="00825F81"/>
    <w:rsid w:val="00826164"/>
    <w:rsid w:val="0082644D"/>
    <w:rsid w:val="0082790F"/>
    <w:rsid w:val="00827D80"/>
    <w:rsid w:val="00827FC5"/>
    <w:rsid w:val="00831183"/>
    <w:rsid w:val="00831576"/>
    <w:rsid w:val="00831EF1"/>
    <w:rsid w:val="00832570"/>
    <w:rsid w:val="00834893"/>
    <w:rsid w:val="00834F5D"/>
    <w:rsid w:val="00835BFD"/>
    <w:rsid w:val="00835F78"/>
    <w:rsid w:val="00840E29"/>
    <w:rsid w:val="00841074"/>
    <w:rsid w:val="008418C7"/>
    <w:rsid w:val="0084191C"/>
    <w:rsid w:val="00841A4A"/>
    <w:rsid w:val="0084413F"/>
    <w:rsid w:val="00844C10"/>
    <w:rsid w:val="008450C0"/>
    <w:rsid w:val="00850327"/>
    <w:rsid w:val="008504A3"/>
    <w:rsid w:val="00851615"/>
    <w:rsid w:val="0085206B"/>
    <w:rsid w:val="0085253C"/>
    <w:rsid w:val="00852A12"/>
    <w:rsid w:val="008534CF"/>
    <w:rsid w:val="00853A70"/>
    <w:rsid w:val="00853B39"/>
    <w:rsid w:val="00853CAD"/>
    <w:rsid w:val="0085421B"/>
    <w:rsid w:val="0085536B"/>
    <w:rsid w:val="00855E4F"/>
    <w:rsid w:val="00856474"/>
    <w:rsid w:val="00856C3D"/>
    <w:rsid w:val="008572C3"/>
    <w:rsid w:val="00860F5F"/>
    <w:rsid w:val="008616EA"/>
    <w:rsid w:val="008619BF"/>
    <w:rsid w:val="008621CF"/>
    <w:rsid w:val="008626A9"/>
    <w:rsid w:val="00862914"/>
    <w:rsid w:val="00863919"/>
    <w:rsid w:val="008674B9"/>
    <w:rsid w:val="00870A1E"/>
    <w:rsid w:val="00870F6D"/>
    <w:rsid w:val="00871137"/>
    <w:rsid w:val="0087129D"/>
    <w:rsid w:val="008735AB"/>
    <w:rsid w:val="008736AD"/>
    <w:rsid w:val="00874EF5"/>
    <w:rsid w:val="0087582C"/>
    <w:rsid w:val="00875C4D"/>
    <w:rsid w:val="00876857"/>
    <w:rsid w:val="00876B2A"/>
    <w:rsid w:val="00876D68"/>
    <w:rsid w:val="00876E08"/>
    <w:rsid w:val="008806B0"/>
    <w:rsid w:val="00880CD6"/>
    <w:rsid w:val="00881233"/>
    <w:rsid w:val="00881AEA"/>
    <w:rsid w:val="00883B21"/>
    <w:rsid w:val="0088547F"/>
    <w:rsid w:val="00886129"/>
    <w:rsid w:val="0088614D"/>
    <w:rsid w:val="008870B5"/>
    <w:rsid w:val="008872BE"/>
    <w:rsid w:val="00887A2F"/>
    <w:rsid w:val="0089116F"/>
    <w:rsid w:val="008917A9"/>
    <w:rsid w:val="00894E3C"/>
    <w:rsid w:val="00895162"/>
    <w:rsid w:val="00895D65"/>
    <w:rsid w:val="00897CEF"/>
    <w:rsid w:val="008A09CC"/>
    <w:rsid w:val="008A0DD5"/>
    <w:rsid w:val="008A1DE2"/>
    <w:rsid w:val="008A2355"/>
    <w:rsid w:val="008A3532"/>
    <w:rsid w:val="008A38F7"/>
    <w:rsid w:val="008A3DDA"/>
    <w:rsid w:val="008A4E99"/>
    <w:rsid w:val="008A562A"/>
    <w:rsid w:val="008A5B04"/>
    <w:rsid w:val="008A70B9"/>
    <w:rsid w:val="008A79BE"/>
    <w:rsid w:val="008B0DA3"/>
    <w:rsid w:val="008B2F9B"/>
    <w:rsid w:val="008B3EF1"/>
    <w:rsid w:val="008B4778"/>
    <w:rsid w:val="008B5F89"/>
    <w:rsid w:val="008B70E8"/>
    <w:rsid w:val="008B7419"/>
    <w:rsid w:val="008C0EF4"/>
    <w:rsid w:val="008C0FB6"/>
    <w:rsid w:val="008C3C6E"/>
    <w:rsid w:val="008C46EB"/>
    <w:rsid w:val="008C4A86"/>
    <w:rsid w:val="008C5540"/>
    <w:rsid w:val="008C5A8C"/>
    <w:rsid w:val="008C6096"/>
    <w:rsid w:val="008C64C3"/>
    <w:rsid w:val="008C691B"/>
    <w:rsid w:val="008C6BE9"/>
    <w:rsid w:val="008C7D77"/>
    <w:rsid w:val="008C7DF8"/>
    <w:rsid w:val="008D0068"/>
    <w:rsid w:val="008D1EB1"/>
    <w:rsid w:val="008D2E84"/>
    <w:rsid w:val="008D346D"/>
    <w:rsid w:val="008D54D2"/>
    <w:rsid w:val="008D6C3F"/>
    <w:rsid w:val="008D6D0A"/>
    <w:rsid w:val="008D7217"/>
    <w:rsid w:val="008D7E5A"/>
    <w:rsid w:val="008E0CD6"/>
    <w:rsid w:val="008E0FC2"/>
    <w:rsid w:val="008E1CC6"/>
    <w:rsid w:val="008E2D90"/>
    <w:rsid w:val="008E33B3"/>
    <w:rsid w:val="008E3475"/>
    <w:rsid w:val="008E4E27"/>
    <w:rsid w:val="008E64AA"/>
    <w:rsid w:val="008E6A9E"/>
    <w:rsid w:val="008E714A"/>
    <w:rsid w:val="008E72AA"/>
    <w:rsid w:val="008F066E"/>
    <w:rsid w:val="008F09D1"/>
    <w:rsid w:val="008F09DE"/>
    <w:rsid w:val="008F0A9D"/>
    <w:rsid w:val="008F0C7C"/>
    <w:rsid w:val="008F187F"/>
    <w:rsid w:val="008F203B"/>
    <w:rsid w:val="008F2886"/>
    <w:rsid w:val="008F4411"/>
    <w:rsid w:val="008F492F"/>
    <w:rsid w:val="008F61E9"/>
    <w:rsid w:val="008F6526"/>
    <w:rsid w:val="00900AD4"/>
    <w:rsid w:val="009025BD"/>
    <w:rsid w:val="00902AEF"/>
    <w:rsid w:val="00902FEA"/>
    <w:rsid w:val="00904760"/>
    <w:rsid w:val="00905000"/>
    <w:rsid w:val="0090511A"/>
    <w:rsid w:val="009055DC"/>
    <w:rsid w:val="00905E63"/>
    <w:rsid w:val="00905E67"/>
    <w:rsid w:val="009104C3"/>
    <w:rsid w:val="00910F6B"/>
    <w:rsid w:val="00913195"/>
    <w:rsid w:val="00914FF5"/>
    <w:rsid w:val="0091548E"/>
    <w:rsid w:val="009175B9"/>
    <w:rsid w:val="00920AD1"/>
    <w:rsid w:val="00921634"/>
    <w:rsid w:val="00922370"/>
    <w:rsid w:val="00923446"/>
    <w:rsid w:val="00923F47"/>
    <w:rsid w:val="009246F2"/>
    <w:rsid w:val="00925DD6"/>
    <w:rsid w:val="0092629B"/>
    <w:rsid w:val="00926558"/>
    <w:rsid w:val="009273DC"/>
    <w:rsid w:val="009304E8"/>
    <w:rsid w:val="009306AA"/>
    <w:rsid w:val="00930A59"/>
    <w:rsid w:val="009316EA"/>
    <w:rsid w:val="009329AA"/>
    <w:rsid w:val="00932E5D"/>
    <w:rsid w:val="00933A59"/>
    <w:rsid w:val="00933D89"/>
    <w:rsid w:val="0093568D"/>
    <w:rsid w:val="00935A9D"/>
    <w:rsid w:val="009371B0"/>
    <w:rsid w:val="00937DBD"/>
    <w:rsid w:val="00940285"/>
    <w:rsid w:val="009407BE"/>
    <w:rsid w:val="00940CEE"/>
    <w:rsid w:val="00941B79"/>
    <w:rsid w:val="00941CCA"/>
    <w:rsid w:val="00942215"/>
    <w:rsid w:val="009455ED"/>
    <w:rsid w:val="00945D1A"/>
    <w:rsid w:val="009468A0"/>
    <w:rsid w:val="00946BDA"/>
    <w:rsid w:val="00946E9F"/>
    <w:rsid w:val="00950B1E"/>
    <w:rsid w:val="00952727"/>
    <w:rsid w:val="00953090"/>
    <w:rsid w:val="00953F5F"/>
    <w:rsid w:val="00954558"/>
    <w:rsid w:val="009555CB"/>
    <w:rsid w:val="0095564F"/>
    <w:rsid w:val="0095576F"/>
    <w:rsid w:val="00955A57"/>
    <w:rsid w:val="00955E51"/>
    <w:rsid w:val="00957392"/>
    <w:rsid w:val="00960620"/>
    <w:rsid w:val="00960C28"/>
    <w:rsid w:val="009626B7"/>
    <w:rsid w:val="009629BF"/>
    <w:rsid w:val="00964F74"/>
    <w:rsid w:val="00965125"/>
    <w:rsid w:val="00965C30"/>
    <w:rsid w:val="009662D3"/>
    <w:rsid w:val="00966D17"/>
    <w:rsid w:val="00967842"/>
    <w:rsid w:val="00967D7E"/>
    <w:rsid w:val="009711F9"/>
    <w:rsid w:val="00972B7D"/>
    <w:rsid w:val="0097315C"/>
    <w:rsid w:val="00973358"/>
    <w:rsid w:val="0097381D"/>
    <w:rsid w:val="0097443A"/>
    <w:rsid w:val="009756C7"/>
    <w:rsid w:val="009759E9"/>
    <w:rsid w:val="00976D8D"/>
    <w:rsid w:val="0097768F"/>
    <w:rsid w:val="00980827"/>
    <w:rsid w:val="00980B98"/>
    <w:rsid w:val="00982101"/>
    <w:rsid w:val="00982C27"/>
    <w:rsid w:val="00983389"/>
    <w:rsid w:val="0098422F"/>
    <w:rsid w:val="00986DB2"/>
    <w:rsid w:val="0098771D"/>
    <w:rsid w:val="00987C96"/>
    <w:rsid w:val="009903AA"/>
    <w:rsid w:val="009920F6"/>
    <w:rsid w:val="009945BB"/>
    <w:rsid w:val="0099467D"/>
    <w:rsid w:val="009950E3"/>
    <w:rsid w:val="009953D3"/>
    <w:rsid w:val="009964C0"/>
    <w:rsid w:val="00996E76"/>
    <w:rsid w:val="00997FCB"/>
    <w:rsid w:val="009A0043"/>
    <w:rsid w:val="009A0902"/>
    <w:rsid w:val="009A0C40"/>
    <w:rsid w:val="009A11E6"/>
    <w:rsid w:val="009A1F2A"/>
    <w:rsid w:val="009A26E7"/>
    <w:rsid w:val="009A2F49"/>
    <w:rsid w:val="009A4794"/>
    <w:rsid w:val="009A488C"/>
    <w:rsid w:val="009A4A52"/>
    <w:rsid w:val="009A4DBC"/>
    <w:rsid w:val="009A5250"/>
    <w:rsid w:val="009A5FD4"/>
    <w:rsid w:val="009A6ED0"/>
    <w:rsid w:val="009A7F39"/>
    <w:rsid w:val="009B029E"/>
    <w:rsid w:val="009B114C"/>
    <w:rsid w:val="009B2229"/>
    <w:rsid w:val="009B281B"/>
    <w:rsid w:val="009B3710"/>
    <w:rsid w:val="009B6ED0"/>
    <w:rsid w:val="009B75DD"/>
    <w:rsid w:val="009B7CB7"/>
    <w:rsid w:val="009B7FD8"/>
    <w:rsid w:val="009C01A9"/>
    <w:rsid w:val="009C3782"/>
    <w:rsid w:val="009C3B79"/>
    <w:rsid w:val="009C4562"/>
    <w:rsid w:val="009C53F0"/>
    <w:rsid w:val="009C5A05"/>
    <w:rsid w:val="009C5F64"/>
    <w:rsid w:val="009C600C"/>
    <w:rsid w:val="009C6E1A"/>
    <w:rsid w:val="009D00C0"/>
    <w:rsid w:val="009D0C0C"/>
    <w:rsid w:val="009D0D4B"/>
    <w:rsid w:val="009D0DCC"/>
    <w:rsid w:val="009D0E80"/>
    <w:rsid w:val="009D2349"/>
    <w:rsid w:val="009D237B"/>
    <w:rsid w:val="009D2804"/>
    <w:rsid w:val="009D45B7"/>
    <w:rsid w:val="009D4C90"/>
    <w:rsid w:val="009D7EFB"/>
    <w:rsid w:val="009E0093"/>
    <w:rsid w:val="009E00BF"/>
    <w:rsid w:val="009E1B4B"/>
    <w:rsid w:val="009E2C45"/>
    <w:rsid w:val="009E3885"/>
    <w:rsid w:val="009E59A1"/>
    <w:rsid w:val="009E67B1"/>
    <w:rsid w:val="009F0242"/>
    <w:rsid w:val="009F06AD"/>
    <w:rsid w:val="009F24F3"/>
    <w:rsid w:val="009F26B5"/>
    <w:rsid w:val="009F4AB1"/>
    <w:rsid w:val="009F5118"/>
    <w:rsid w:val="009F6092"/>
    <w:rsid w:val="009F7617"/>
    <w:rsid w:val="00A02A93"/>
    <w:rsid w:val="00A03405"/>
    <w:rsid w:val="00A06DEE"/>
    <w:rsid w:val="00A07218"/>
    <w:rsid w:val="00A07BA8"/>
    <w:rsid w:val="00A10E98"/>
    <w:rsid w:val="00A11733"/>
    <w:rsid w:val="00A118CC"/>
    <w:rsid w:val="00A11DB2"/>
    <w:rsid w:val="00A11E62"/>
    <w:rsid w:val="00A12161"/>
    <w:rsid w:val="00A12725"/>
    <w:rsid w:val="00A12759"/>
    <w:rsid w:val="00A1288C"/>
    <w:rsid w:val="00A137F3"/>
    <w:rsid w:val="00A13D54"/>
    <w:rsid w:val="00A15BE5"/>
    <w:rsid w:val="00A16616"/>
    <w:rsid w:val="00A16DA2"/>
    <w:rsid w:val="00A17509"/>
    <w:rsid w:val="00A2017C"/>
    <w:rsid w:val="00A2185E"/>
    <w:rsid w:val="00A21FD2"/>
    <w:rsid w:val="00A2229F"/>
    <w:rsid w:val="00A230DA"/>
    <w:rsid w:val="00A23D93"/>
    <w:rsid w:val="00A247F7"/>
    <w:rsid w:val="00A24C25"/>
    <w:rsid w:val="00A24CBC"/>
    <w:rsid w:val="00A254C2"/>
    <w:rsid w:val="00A25911"/>
    <w:rsid w:val="00A259CE"/>
    <w:rsid w:val="00A275D7"/>
    <w:rsid w:val="00A27A3C"/>
    <w:rsid w:val="00A30696"/>
    <w:rsid w:val="00A313CD"/>
    <w:rsid w:val="00A3163D"/>
    <w:rsid w:val="00A331C0"/>
    <w:rsid w:val="00A34536"/>
    <w:rsid w:val="00A35A74"/>
    <w:rsid w:val="00A3609D"/>
    <w:rsid w:val="00A363D1"/>
    <w:rsid w:val="00A37F77"/>
    <w:rsid w:val="00A40F17"/>
    <w:rsid w:val="00A4165E"/>
    <w:rsid w:val="00A41A4E"/>
    <w:rsid w:val="00A4299D"/>
    <w:rsid w:val="00A42D1E"/>
    <w:rsid w:val="00A435F0"/>
    <w:rsid w:val="00A43C77"/>
    <w:rsid w:val="00A4401F"/>
    <w:rsid w:val="00A4478E"/>
    <w:rsid w:val="00A460F3"/>
    <w:rsid w:val="00A46450"/>
    <w:rsid w:val="00A4747D"/>
    <w:rsid w:val="00A50A51"/>
    <w:rsid w:val="00A51168"/>
    <w:rsid w:val="00A512F5"/>
    <w:rsid w:val="00A523C7"/>
    <w:rsid w:val="00A533DD"/>
    <w:rsid w:val="00A536C9"/>
    <w:rsid w:val="00A53892"/>
    <w:rsid w:val="00A541F3"/>
    <w:rsid w:val="00A55503"/>
    <w:rsid w:val="00A55AEF"/>
    <w:rsid w:val="00A55BE7"/>
    <w:rsid w:val="00A56253"/>
    <w:rsid w:val="00A5627B"/>
    <w:rsid w:val="00A56C98"/>
    <w:rsid w:val="00A570CD"/>
    <w:rsid w:val="00A57A7F"/>
    <w:rsid w:val="00A61A6A"/>
    <w:rsid w:val="00A636A6"/>
    <w:rsid w:val="00A660BF"/>
    <w:rsid w:val="00A67A3A"/>
    <w:rsid w:val="00A704AD"/>
    <w:rsid w:val="00A705D2"/>
    <w:rsid w:val="00A70EF8"/>
    <w:rsid w:val="00A718B5"/>
    <w:rsid w:val="00A7278E"/>
    <w:rsid w:val="00A73CC8"/>
    <w:rsid w:val="00A73D71"/>
    <w:rsid w:val="00A7771E"/>
    <w:rsid w:val="00A8036A"/>
    <w:rsid w:val="00A81209"/>
    <w:rsid w:val="00A822E9"/>
    <w:rsid w:val="00A8286F"/>
    <w:rsid w:val="00A83C08"/>
    <w:rsid w:val="00A83E33"/>
    <w:rsid w:val="00A8555A"/>
    <w:rsid w:val="00A85778"/>
    <w:rsid w:val="00A85982"/>
    <w:rsid w:val="00A87298"/>
    <w:rsid w:val="00A87FFA"/>
    <w:rsid w:val="00A90A85"/>
    <w:rsid w:val="00A91139"/>
    <w:rsid w:val="00A93FED"/>
    <w:rsid w:val="00A94734"/>
    <w:rsid w:val="00A94C71"/>
    <w:rsid w:val="00A95B6E"/>
    <w:rsid w:val="00A95E17"/>
    <w:rsid w:val="00A9686A"/>
    <w:rsid w:val="00A97CFB"/>
    <w:rsid w:val="00A97F7B"/>
    <w:rsid w:val="00AA02D3"/>
    <w:rsid w:val="00AA13ED"/>
    <w:rsid w:val="00AA3090"/>
    <w:rsid w:val="00AA37FE"/>
    <w:rsid w:val="00AA3A65"/>
    <w:rsid w:val="00AA45F4"/>
    <w:rsid w:val="00AA5D7B"/>
    <w:rsid w:val="00AA6BF6"/>
    <w:rsid w:val="00AA6F7E"/>
    <w:rsid w:val="00AA73E4"/>
    <w:rsid w:val="00AB110D"/>
    <w:rsid w:val="00AB1AE6"/>
    <w:rsid w:val="00AB1F06"/>
    <w:rsid w:val="00AB2386"/>
    <w:rsid w:val="00AB241D"/>
    <w:rsid w:val="00AB4100"/>
    <w:rsid w:val="00AB4641"/>
    <w:rsid w:val="00AB4EF7"/>
    <w:rsid w:val="00AB543D"/>
    <w:rsid w:val="00AB6016"/>
    <w:rsid w:val="00AB7614"/>
    <w:rsid w:val="00AC1612"/>
    <w:rsid w:val="00AC3953"/>
    <w:rsid w:val="00AC4DC2"/>
    <w:rsid w:val="00AC50E9"/>
    <w:rsid w:val="00AC574D"/>
    <w:rsid w:val="00AC758C"/>
    <w:rsid w:val="00AC774E"/>
    <w:rsid w:val="00AD079D"/>
    <w:rsid w:val="00AD0821"/>
    <w:rsid w:val="00AD0E18"/>
    <w:rsid w:val="00AD116A"/>
    <w:rsid w:val="00AD16C7"/>
    <w:rsid w:val="00AD1CD2"/>
    <w:rsid w:val="00AD2071"/>
    <w:rsid w:val="00AD276A"/>
    <w:rsid w:val="00AD38AD"/>
    <w:rsid w:val="00AD46DC"/>
    <w:rsid w:val="00AD5B05"/>
    <w:rsid w:val="00AD6A41"/>
    <w:rsid w:val="00AD7B82"/>
    <w:rsid w:val="00AE144C"/>
    <w:rsid w:val="00AE148B"/>
    <w:rsid w:val="00AE2849"/>
    <w:rsid w:val="00AE4552"/>
    <w:rsid w:val="00AE51AD"/>
    <w:rsid w:val="00AE544D"/>
    <w:rsid w:val="00AE695C"/>
    <w:rsid w:val="00AE7419"/>
    <w:rsid w:val="00AE76D7"/>
    <w:rsid w:val="00AE7DB4"/>
    <w:rsid w:val="00AF1A03"/>
    <w:rsid w:val="00AF1B5C"/>
    <w:rsid w:val="00AF2226"/>
    <w:rsid w:val="00AF36E0"/>
    <w:rsid w:val="00AF5106"/>
    <w:rsid w:val="00AF64AA"/>
    <w:rsid w:val="00AF6F02"/>
    <w:rsid w:val="00AF7023"/>
    <w:rsid w:val="00AF780E"/>
    <w:rsid w:val="00B012C2"/>
    <w:rsid w:val="00B01C73"/>
    <w:rsid w:val="00B02EE9"/>
    <w:rsid w:val="00B03A94"/>
    <w:rsid w:val="00B0457E"/>
    <w:rsid w:val="00B0473A"/>
    <w:rsid w:val="00B0575F"/>
    <w:rsid w:val="00B05A69"/>
    <w:rsid w:val="00B07FCD"/>
    <w:rsid w:val="00B109CC"/>
    <w:rsid w:val="00B1101F"/>
    <w:rsid w:val="00B1191E"/>
    <w:rsid w:val="00B12979"/>
    <w:rsid w:val="00B13165"/>
    <w:rsid w:val="00B14712"/>
    <w:rsid w:val="00B1473F"/>
    <w:rsid w:val="00B1540C"/>
    <w:rsid w:val="00B15CC4"/>
    <w:rsid w:val="00B15F38"/>
    <w:rsid w:val="00B16153"/>
    <w:rsid w:val="00B17458"/>
    <w:rsid w:val="00B1791D"/>
    <w:rsid w:val="00B20B5A"/>
    <w:rsid w:val="00B20BAE"/>
    <w:rsid w:val="00B2165B"/>
    <w:rsid w:val="00B21945"/>
    <w:rsid w:val="00B21B2C"/>
    <w:rsid w:val="00B21C86"/>
    <w:rsid w:val="00B230FC"/>
    <w:rsid w:val="00B23157"/>
    <w:rsid w:val="00B232DB"/>
    <w:rsid w:val="00B23852"/>
    <w:rsid w:val="00B248A4"/>
    <w:rsid w:val="00B24C9B"/>
    <w:rsid w:val="00B24CAB"/>
    <w:rsid w:val="00B24CD8"/>
    <w:rsid w:val="00B24E5E"/>
    <w:rsid w:val="00B25009"/>
    <w:rsid w:val="00B2606F"/>
    <w:rsid w:val="00B26F16"/>
    <w:rsid w:val="00B27EB0"/>
    <w:rsid w:val="00B30348"/>
    <w:rsid w:val="00B30C95"/>
    <w:rsid w:val="00B30FBE"/>
    <w:rsid w:val="00B314C7"/>
    <w:rsid w:val="00B31B95"/>
    <w:rsid w:val="00B33443"/>
    <w:rsid w:val="00B3345C"/>
    <w:rsid w:val="00B34640"/>
    <w:rsid w:val="00B347EF"/>
    <w:rsid w:val="00B350B9"/>
    <w:rsid w:val="00B35C91"/>
    <w:rsid w:val="00B3610C"/>
    <w:rsid w:val="00B36402"/>
    <w:rsid w:val="00B36B5E"/>
    <w:rsid w:val="00B36F8F"/>
    <w:rsid w:val="00B4048A"/>
    <w:rsid w:val="00B41D6D"/>
    <w:rsid w:val="00B41F9B"/>
    <w:rsid w:val="00B43AE2"/>
    <w:rsid w:val="00B45D44"/>
    <w:rsid w:val="00B51587"/>
    <w:rsid w:val="00B515DD"/>
    <w:rsid w:val="00B55652"/>
    <w:rsid w:val="00B55AA1"/>
    <w:rsid w:val="00B577D7"/>
    <w:rsid w:val="00B57B42"/>
    <w:rsid w:val="00B57F0D"/>
    <w:rsid w:val="00B60BA1"/>
    <w:rsid w:val="00B612A4"/>
    <w:rsid w:val="00B61E33"/>
    <w:rsid w:val="00B61E75"/>
    <w:rsid w:val="00B61F42"/>
    <w:rsid w:val="00B62860"/>
    <w:rsid w:val="00B62F70"/>
    <w:rsid w:val="00B633C0"/>
    <w:rsid w:val="00B63D90"/>
    <w:rsid w:val="00B64A90"/>
    <w:rsid w:val="00B6592B"/>
    <w:rsid w:val="00B66043"/>
    <w:rsid w:val="00B6680F"/>
    <w:rsid w:val="00B674CC"/>
    <w:rsid w:val="00B67BF1"/>
    <w:rsid w:val="00B70D41"/>
    <w:rsid w:val="00B725DB"/>
    <w:rsid w:val="00B75FC1"/>
    <w:rsid w:val="00B76BFE"/>
    <w:rsid w:val="00B77047"/>
    <w:rsid w:val="00B80172"/>
    <w:rsid w:val="00B808AD"/>
    <w:rsid w:val="00B8163A"/>
    <w:rsid w:val="00B82021"/>
    <w:rsid w:val="00B82451"/>
    <w:rsid w:val="00B82BB9"/>
    <w:rsid w:val="00B8390C"/>
    <w:rsid w:val="00B84B92"/>
    <w:rsid w:val="00B84E1B"/>
    <w:rsid w:val="00B84F9A"/>
    <w:rsid w:val="00B862F0"/>
    <w:rsid w:val="00B8695D"/>
    <w:rsid w:val="00B869F1"/>
    <w:rsid w:val="00B9104B"/>
    <w:rsid w:val="00B9327B"/>
    <w:rsid w:val="00B9358D"/>
    <w:rsid w:val="00B9543D"/>
    <w:rsid w:val="00B95DB0"/>
    <w:rsid w:val="00BA0D5C"/>
    <w:rsid w:val="00BA10B7"/>
    <w:rsid w:val="00BA1345"/>
    <w:rsid w:val="00BA4545"/>
    <w:rsid w:val="00BA5172"/>
    <w:rsid w:val="00BA74EC"/>
    <w:rsid w:val="00BA7BB0"/>
    <w:rsid w:val="00BA7FD6"/>
    <w:rsid w:val="00BB0E77"/>
    <w:rsid w:val="00BB1814"/>
    <w:rsid w:val="00BB20B9"/>
    <w:rsid w:val="00BB4387"/>
    <w:rsid w:val="00BB63E0"/>
    <w:rsid w:val="00BB7737"/>
    <w:rsid w:val="00BB7836"/>
    <w:rsid w:val="00BC02FD"/>
    <w:rsid w:val="00BC0ACE"/>
    <w:rsid w:val="00BC1473"/>
    <w:rsid w:val="00BC1526"/>
    <w:rsid w:val="00BC1930"/>
    <w:rsid w:val="00BC3742"/>
    <w:rsid w:val="00BC4296"/>
    <w:rsid w:val="00BC5929"/>
    <w:rsid w:val="00BC65C1"/>
    <w:rsid w:val="00BD019B"/>
    <w:rsid w:val="00BD029E"/>
    <w:rsid w:val="00BD059A"/>
    <w:rsid w:val="00BD0C6C"/>
    <w:rsid w:val="00BD0DA7"/>
    <w:rsid w:val="00BD119E"/>
    <w:rsid w:val="00BD1369"/>
    <w:rsid w:val="00BD1FBB"/>
    <w:rsid w:val="00BD2C39"/>
    <w:rsid w:val="00BD3501"/>
    <w:rsid w:val="00BD367D"/>
    <w:rsid w:val="00BD3895"/>
    <w:rsid w:val="00BD3FCB"/>
    <w:rsid w:val="00BD4D24"/>
    <w:rsid w:val="00BD5335"/>
    <w:rsid w:val="00BD62FE"/>
    <w:rsid w:val="00BD631E"/>
    <w:rsid w:val="00BD7864"/>
    <w:rsid w:val="00BE0612"/>
    <w:rsid w:val="00BE1F94"/>
    <w:rsid w:val="00BE2C72"/>
    <w:rsid w:val="00BE3934"/>
    <w:rsid w:val="00BE4A42"/>
    <w:rsid w:val="00BE6316"/>
    <w:rsid w:val="00BE76D9"/>
    <w:rsid w:val="00BF00E1"/>
    <w:rsid w:val="00BF12D7"/>
    <w:rsid w:val="00BF1C86"/>
    <w:rsid w:val="00BF34FD"/>
    <w:rsid w:val="00BF3D6A"/>
    <w:rsid w:val="00BF3FF3"/>
    <w:rsid w:val="00BF4AF7"/>
    <w:rsid w:val="00BF4EFE"/>
    <w:rsid w:val="00BF579E"/>
    <w:rsid w:val="00BF6696"/>
    <w:rsid w:val="00BF685A"/>
    <w:rsid w:val="00BF7684"/>
    <w:rsid w:val="00C00BB5"/>
    <w:rsid w:val="00C01327"/>
    <w:rsid w:val="00C01CB3"/>
    <w:rsid w:val="00C02822"/>
    <w:rsid w:val="00C03014"/>
    <w:rsid w:val="00C03C19"/>
    <w:rsid w:val="00C04DDA"/>
    <w:rsid w:val="00C0564B"/>
    <w:rsid w:val="00C0756A"/>
    <w:rsid w:val="00C07F07"/>
    <w:rsid w:val="00C107F4"/>
    <w:rsid w:val="00C110EC"/>
    <w:rsid w:val="00C11562"/>
    <w:rsid w:val="00C12E85"/>
    <w:rsid w:val="00C1345E"/>
    <w:rsid w:val="00C13610"/>
    <w:rsid w:val="00C15283"/>
    <w:rsid w:val="00C175A7"/>
    <w:rsid w:val="00C2007C"/>
    <w:rsid w:val="00C20364"/>
    <w:rsid w:val="00C2040C"/>
    <w:rsid w:val="00C205C9"/>
    <w:rsid w:val="00C20D51"/>
    <w:rsid w:val="00C2100D"/>
    <w:rsid w:val="00C2410A"/>
    <w:rsid w:val="00C24B11"/>
    <w:rsid w:val="00C24C7A"/>
    <w:rsid w:val="00C2575F"/>
    <w:rsid w:val="00C260F6"/>
    <w:rsid w:val="00C264F8"/>
    <w:rsid w:val="00C2740B"/>
    <w:rsid w:val="00C2794E"/>
    <w:rsid w:val="00C27D43"/>
    <w:rsid w:val="00C30BDC"/>
    <w:rsid w:val="00C31B71"/>
    <w:rsid w:val="00C31D32"/>
    <w:rsid w:val="00C32CB1"/>
    <w:rsid w:val="00C3401F"/>
    <w:rsid w:val="00C35639"/>
    <w:rsid w:val="00C3657F"/>
    <w:rsid w:val="00C3675F"/>
    <w:rsid w:val="00C36CE7"/>
    <w:rsid w:val="00C37698"/>
    <w:rsid w:val="00C40BD7"/>
    <w:rsid w:val="00C41098"/>
    <w:rsid w:val="00C443ED"/>
    <w:rsid w:val="00C4550E"/>
    <w:rsid w:val="00C455D1"/>
    <w:rsid w:val="00C4609E"/>
    <w:rsid w:val="00C46CB8"/>
    <w:rsid w:val="00C4791B"/>
    <w:rsid w:val="00C479C3"/>
    <w:rsid w:val="00C47F8E"/>
    <w:rsid w:val="00C47FE8"/>
    <w:rsid w:val="00C503CA"/>
    <w:rsid w:val="00C50D0A"/>
    <w:rsid w:val="00C50D81"/>
    <w:rsid w:val="00C528D1"/>
    <w:rsid w:val="00C5290F"/>
    <w:rsid w:val="00C5343F"/>
    <w:rsid w:val="00C53572"/>
    <w:rsid w:val="00C54CC0"/>
    <w:rsid w:val="00C560A8"/>
    <w:rsid w:val="00C5655F"/>
    <w:rsid w:val="00C57AC2"/>
    <w:rsid w:val="00C60E8B"/>
    <w:rsid w:val="00C61DB7"/>
    <w:rsid w:val="00C62A5C"/>
    <w:rsid w:val="00C62D51"/>
    <w:rsid w:val="00C62FDB"/>
    <w:rsid w:val="00C63FE0"/>
    <w:rsid w:val="00C6485A"/>
    <w:rsid w:val="00C654DC"/>
    <w:rsid w:val="00C6685E"/>
    <w:rsid w:val="00C67439"/>
    <w:rsid w:val="00C6754A"/>
    <w:rsid w:val="00C67681"/>
    <w:rsid w:val="00C7050E"/>
    <w:rsid w:val="00C70DAF"/>
    <w:rsid w:val="00C71A3A"/>
    <w:rsid w:val="00C71D20"/>
    <w:rsid w:val="00C7220D"/>
    <w:rsid w:val="00C72963"/>
    <w:rsid w:val="00C7349E"/>
    <w:rsid w:val="00C734AF"/>
    <w:rsid w:val="00C745E5"/>
    <w:rsid w:val="00C75B1C"/>
    <w:rsid w:val="00C76D6F"/>
    <w:rsid w:val="00C76F47"/>
    <w:rsid w:val="00C7717C"/>
    <w:rsid w:val="00C77440"/>
    <w:rsid w:val="00C80B41"/>
    <w:rsid w:val="00C81171"/>
    <w:rsid w:val="00C81358"/>
    <w:rsid w:val="00C81D13"/>
    <w:rsid w:val="00C830BA"/>
    <w:rsid w:val="00C83224"/>
    <w:rsid w:val="00C83C9C"/>
    <w:rsid w:val="00C8499C"/>
    <w:rsid w:val="00C84C58"/>
    <w:rsid w:val="00C85A4C"/>
    <w:rsid w:val="00C85AAB"/>
    <w:rsid w:val="00C85DC6"/>
    <w:rsid w:val="00C8772D"/>
    <w:rsid w:val="00C9164B"/>
    <w:rsid w:val="00C920E4"/>
    <w:rsid w:val="00C9228F"/>
    <w:rsid w:val="00C92F83"/>
    <w:rsid w:val="00C942FD"/>
    <w:rsid w:val="00C94FB4"/>
    <w:rsid w:val="00C95576"/>
    <w:rsid w:val="00C96A19"/>
    <w:rsid w:val="00C972DD"/>
    <w:rsid w:val="00C974FB"/>
    <w:rsid w:val="00C97780"/>
    <w:rsid w:val="00CA05BB"/>
    <w:rsid w:val="00CA068E"/>
    <w:rsid w:val="00CA0A51"/>
    <w:rsid w:val="00CA0CDF"/>
    <w:rsid w:val="00CA20C5"/>
    <w:rsid w:val="00CA62F1"/>
    <w:rsid w:val="00CA6465"/>
    <w:rsid w:val="00CA6E8E"/>
    <w:rsid w:val="00CA7187"/>
    <w:rsid w:val="00CA7AC9"/>
    <w:rsid w:val="00CB053B"/>
    <w:rsid w:val="00CB2441"/>
    <w:rsid w:val="00CB31F6"/>
    <w:rsid w:val="00CB37D1"/>
    <w:rsid w:val="00CB3ED8"/>
    <w:rsid w:val="00CB6D2D"/>
    <w:rsid w:val="00CB748E"/>
    <w:rsid w:val="00CC0F6B"/>
    <w:rsid w:val="00CC0F72"/>
    <w:rsid w:val="00CC106B"/>
    <w:rsid w:val="00CC1959"/>
    <w:rsid w:val="00CC23BC"/>
    <w:rsid w:val="00CC2955"/>
    <w:rsid w:val="00CC2973"/>
    <w:rsid w:val="00CC3814"/>
    <w:rsid w:val="00CC4077"/>
    <w:rsid w:val="00CC4AAF"/>
    <w:rsid w:val="00CC5477"/>
    <w:rsid w:val="00CC5808"/>
    <w:rsid w:val="00CC5CCB"/>
    <w:rsid w:val="00CC7C0E"/>
    <w:rsid w:val="00CD0B73"/>
    <w:rsid w:val="00CD295C"/>
    <w:rsid w:val="00CD3C91"/>
    <w:rsid w:val="00CD4894"/>
    <w:rsid w:val="00CD5E90"/>
    <w:rsid w:val="00CD6634"/>
    <w:rsid w:val="00CD6F00"/>
    <w:rsid w:val="00CE0448"/>
    <w:rsid w:val="00CE07FA"/>
    <w:rsid w:val="00CE0DE7"/>
    <w:rsid w:val="00CE21DA"/>
    <w:rsid w:val="00CE2A16"/>
    <w:rsid w:val="00CE2A95"/>
    <w:rsid w:val="00CE3CAC"/>
    <w:rsid w:val="00CE3CF9"/>
    <w:rsid w:val="00CE3DB9"/>
    <w:rsid w:val="00CE4529"/>
    <w:rsid w:val="00CE6D87"/>
    <w:rsid w:val="00CE77FC"/>
    <w:rsid w:val="00CE7D40"/>
    <w:rsid w:val="00CF006F"/>
    <w:rsid w:val="00CF1284"/>
    <w:rsid w:val="00CF2140"/>
    <w:rsid w:val="00CF26C6"/>
    <w:rsid w:val="00CF39B5"/>
    <w:rsid w:val="00CF3D4A"/>
    <w:rsid w:val="00CF4B4B"/>
    <w:rsid w:val="00CF4E4D"/>
    <w:rsid w:val="00CF5298"/>
    <w:rsid w:val="00CF6B4C"/>
    <w:rsid w:val="00CF6EEA"/>
    <w:rsid w:val="00CF7602"/>
    <w:rsid w:val="00CF77E8"/>
    <w:rsid w:val="00D00015"/>
    <w:rsid w:val="00D0011D"/>
    <w:rsid w:val="00D006A0"/>
    <w:rsid w:val="00D0136E"/>
    <w:rsid w:val="00D01C9E"/>
    <w:rsid w:val="00D028F0"/>
    <w:rsid w:val="00D03241"/>
    <w:rsid w:val="00D03A00"/>
    <w:rsid w:val="00D03B63"/>
    <w:rsid w:val="00D03CA3"/>
    <w:rsid w:val="00D0434C"/>
    <w:rsid w:val="00D05AFD"/>
    <w:rsid w:val="00D068A8"/>
    <w:rsid w:val="00D06EFA"/>
    <w:rsid w:val="00D06F78"/>
    <w:rsid w:val="00D078DB"/>
    <w:rsid w:val="00D1023C"/>
    <w:rsid w:val="00D105E6"/>
    <w:rsid w:val="00D11351"/>
    <w:rsid w:val="00D1208B"/>
    <w:rsid w:val="00D128C2"/>
    <w:rsid w:val="00D12DBC"/>
    <w:rsid w:val="00D1364D"/>
    <w:rsid w:val="00D13DB3"/>
    <w:rsid w:val="00D14232"/>
    <w:rsid w:val="00D14EA9"/>
    <w:rsid w:val="00D15FE2"/>
    <w:rsid w:val="00D161AC"/>
    <w:rsid w:val="00D1629A"/>
    <w:rsid w:val="00D16877"/>
    <w:rsid w:val="00D17000"/>
    <w:rsid w:val="00D1755A"/>
    <w:rsid w:val="00D176DB"/>
    <w:rsid w:val="00D2002C"/>
    <w:rsid w:val="00D20041"/>
    <w:rsid w:val="00D24E18"/>
    <w:rsid w:val="00D30D66"/>
    <w:rsid w:val="00D3136D"/>
    <w:rsid w:val="00D3171A"/>
    <w:rsid w:val="00D317A5"/>
    <w:rsid w:val="00D326AC"/>
    <w:rsid w:val="00D3560D"/>
    <w:rsid w:val="00D357ED"/>
    <w:rsid w:val="00D359DE"/>
    <w:rsid w:val="00D4058A"/>
    <w:rsid w:val="00D42409"/>
    <w:rsid w:val="00D43311"/>
    <w:rsid w:val="00D436E8"/>
    <w:rsid w:val="00D43780"/>
    <w:rsid w:val="00D43F76"/>
    <w:rsid w:val="00D44588"/>
    <w:rsid w:val="00D4466D"/>
    <w:rsid w:val="00D45396"/>
    <w:rsid w:val="00D471EE"/>
    <w:rsid w:val="00D523DE"/>
    <w:rsid w:val="00D5354A"/>
    <w:rsid w:val="00D537BC"/>
    <w:rsid w:val="00D53B2E"/>
    <w:rsid w:val="00D54848"/>
    <w:rsid w:val="00D54D5A"/>
    <w:rsid w:val="00D54E89"/>
    <w:rsid w:val="00D553A2"/>
    <w:rsid w:val="00D55434"/>
    <w:rsid w:val="00D560F1"/>
    <w:rsid w:val="00D562F2"/>
    <w:rsid w:val="00D566DE"/>
    <w:rsid w:val="00D56FD4"/>
    <w:rsid w:val="00D56FFA"/>
    <w:rsid w:val="00D573D4"/>
    <w:rsid w:val="00D607DE"/>
    <w:rsid w:val="00D60B9F"/>
    <w:rsid w:val="00D610B3"/>
    <w:rsid w:val="00D61762"/>
    <w:rsid w:val="00D62031"/>
    <w:rsid w:val="00D6215E"/>
    <w:rsid w:val="00D62887"/>
    <w:rsid w:val="00D63799"/>
    <w:rsid w:val="00D63CC9"/>
    <w:rsid w:val="00D641D0"/>
    <w:rsid w:val="00D64C56"/>
    <w:rsid w:val="00D65415"/>
    <w:rsid w:val="00D6638D"/>
    <w:rsid w:val="00D663FB"/>
    <w:rsid w:val="00D6693E"/>
    <w:rsid w:val="00D67716"/>
    <w:rsid w:val="00D6781A"/>
    <w:rsid w:val="00D67FF2"/>
    <w:rsid w:val="00D70BE2"/>
    <w:rsid w:val="00D7229F"/>
    <w:rsid w:val="00D72F87"/>
    <w:rsid w:val="00D75B32"/>
    <w:rsid w:val="00D80A0B"/>
    <w:rsid w:val="00D81618"/>
    <w:rsid w:val="00D821AB"/>
    <w:rsid w:val="00D823CD"/>
    <w:rsid w:val="00D82FE6"/>
    <w:rsid w:val="00D845FB"/>
    <w:rsid w:val="00D84C5C"/>
    <w:rsid w:val="00D85257"/>
    <w:rsid w:val="00D91E43"/>
    <w:rsid w:val="00D91F06"/>
    <w:rsid w:val="00D92F00"/>
    <w:rsid w:val="00D9373C"/>
    <w:rsid w:val="00D93EE6"/>
    <w:rsid w:val="00D9451E"/>
    <w:rsid w:val="00D96166"/>
    <w:rsid w:val="00DA08D1"/>
    <w:rsid w:val="00DA12FC"/>
    <w:rsid w:val="00DA1974"/>
    <w:rsid w:val="00DA2BB2"/>
    <w:rsid w:val="00DA2F19"/>
    <w:rsid w:val="00DA2F37"/>
    <w:rsid w:val="00DA3831"/>
    <w:rsid w:val="00DA3A35"/>
    <w:rsid w:val="00DA44B2"/>
    <w:rsid w:val="00DA46BF"/>
    <w:rsid w:val="00DA51C6"/>
    <w:rsid w:val="00DA572F"/>
    <w:rsid w:val="00DA6A8E"/>
    <w:rsid w:val="00DA6C5E"/>
    <w:rsid w:val="00DA6F6E"/>
    <w:rsid w:val="00DB094B"/>
    <w:rsid w:val="00DB1E6B"/>
    <w:rsid w:val="00DB21DF"/>
    <w:rsid w:val="00DB336B"/>
    <w:rsid w:val="00DB3627"/>
    <w:rsid w:val="00DB3919"/>
    <w:rsid w:val="00DB403E"/>
    <w:rsid w:val="00DB474D"/>
    <w:rsid w:val="00DB602D"/>
    <w:rsid w:val="00DB64CA"/>
    <w:rsid w:val="00DB6796"/>
    <w:rsid w:val="00DB68C6"/>
    <w:rsid w:val="00DB6DA3"/>
    <w:rsid w:val="00DC0E80"/>
    <w:rsid w:val="00DC11BD"/>
    <w:rsid w:val="00DC1EFD"/>
    <w:rsid w:val="00DC36B0"/>
    <w:rsid w:val="00DC3BB2"/>
    <w:rsid w:val="00DC49C4"/>
    <w:rsid w:val="00DC62B4"/>
    <w:rsid w:val="00DC6CA3"/>
    <w:rsid w:val="00DC7374"/>
    <w:rsid w:val="00DC7387"/>
    <w:rsid w:val="00DC7EB3"/>
    <w:rsid w:val="00DD0CB4"/>
    <w:rsid w:val="00DD1F62"/>
    <w:rsid w:val="00DD319C"/>
    <w:rsid w:val="00DD31FE"/>
    <w:rsid w:val="00DD3349"/>
    <w:rsid w:val="00DD3A91"/>
    <w:rsid w:val="00DD5905"/>
    <w:rsid w:val="00DD6453"/>
    <w:rsid w:val="00DD69DC"/>
    <w:rsid w:val="00DD7A98"/>
    <w:rsid w:val="00DE0CA9"/>
    <w:rsid w:val="00DE1A6E"/>
    <w:rsid w:val="00DE1D09"/>
    <w:rsid w:val="00DE378C"/>
    <w:rsid w:val="00DE380B"/>
    <w:rsid w:val="00DE51F4"/>
    <w:rsid w:val="00DE5A14"/>
    <w:rsid w:val="00DE73B1"/>
    <w:rsid w:val="00DE750A"/>
    <w:rsid w:val="00DE7A8A"/>
    <w:rsid w:val="00DE7C17"/>
    <w:rsid w:val="00DF1614"/>
    <w:rsid w:val="00DF255C"/>
    <w:rsid w:val="00DF2FB9"/>
    <w:rsid w:val="00DF417A"/>
    <w:rsid w:val="00DF4B48"/>
    <w:rsid w:val="00DF55AA"/>
    <w:rsid w:val="00DF56D7"/>
    <w:rsid w:val="00DF6A41"/>
    <w:rsid w:val="00DF7DAB"/>
    <w:rsid w:val="00DF7F69"/>
    <w:rsid w:val="00E005F8"/>
    <w:rsid w:val="00E00B94"/>
    <w:rsid w:val="00E01B7B"/>
    <w:rsid w:val="00E02A32"/>
    <w:rsid w:val="00E02C9E"/>
    <w:rsid w:val="00E03762"/>
    <w:rsid w:val="00E04A51"/>
    <w:rsid w:val="00E05062"/>
    <w:rsid w:val="00E056EA"/>
    <w:rsid w:val="00E05BC2"/>
    <w:rsid w:val="00E05E4E"/>
    <w:rsid w:val="00E061CC"/>
    <w:rsid w:val="00E0784E"/>
    <w:rsid w:val="00E1073D"/>
    <w:rsid w:val="00E10852"/>
    <w:rsid w:val="00E11F49"/>
    <w:rsid w:val="00E12248"/>
    <w:rsid w:val="00E129F8"/>
    <w:rsid w:val="00E13EA4"/>
    <w:rsid w:val="00E14B00"/>
    <w:rsid w:val="00E15331"/>
    <w:rsid w:val="00E15D30"/>
    <w:rsid w:val="00E1611B"/>
    <w:rsid w:val="00E16376"/>
    <w:rsid w:val="00E16478"/>
    <w:rsid w:val="00E168D2"/>
    <w:rsid w:val="00E17993"/>
    <w:rsid w:val="00E2031E"/>
    <w:rsid w:val="00E20DFD"/>
    <w:rsid w:val="00E21525"/>
    <w:rsid w:val="00E216C9"/>
    <w:rsid w:val="00E21F59"/>
    <w:rsid w:val="00E220A7"/>
    <w:rsid w:val="00E22AF0"/>
    <w:rsid w:val="00E235DE"/>
    <w:rsid w:val="00E25126"/>
    <w:rsid w:val="00E2605B"/>
    <w:rsid w:val="00E32022"/>
    <w:rsid w:val="00E326F1"/>
    <w:rsid w:val="00E33D2C"/>
    <w:rsid w:val="00E356A0"/>
    <w:rsid w:val="00E3679E"/>
    <w:rsid w:val="00E372CE"/>
    <w:rsid w:val="00E37E1A"/>
    <w:rsid w:val="00E4268A"/>
    <w:rsid w:val="00E42D91"/>
    <w:rsid w:val="00E449A7"/>
    <w:rsid w:val="00E44E7E"/>
    <w:rsid w:val="00E47ED0"/>
    <w:rsid w:val="00E51321"/>
    <w:rsid w:val="00E5189A"/>
    <w:rsid w:val="00E5200F"/>
    <w:rsid w:val="00E52754"/>
    <w:rsid w:val="00E53CF6"/>
    <w:rsid w:val="00E54602"/>
    <w:rsid w:val="00E546E3"/>
    <w:rsid w:val="00E54AC0"/>
    <w:rsid w:val="00E554F6"/>
    <w:rsid w:val="00E56C6A"/>
    <w:rsid w:val="00E57E6F"/>
    <w:rsid w:val="00E6031A"/>
    <w:rsid w:val="00E614AD"/>
    <w:rsid w:val="00E61D59"/>
    <w:rsid w:val="00E62B94"/>
    <w:rsid w:val="00E62CA7"/>
    <w:rsid w:val="00E63A17"/>
    <w:rsid w:val="00E63D8A"/>
    <w:rsid w:val="00E64274"/>
    <w:rsid w:val="00E66492"/>
    <w:rsid w:val="00E67102"/>
    <w:rsid w:val="00E70D62"/>
    <w:rsid w:val="00E70F89"/>
    <w:rsid w:val="00E7119E"/>
    <w:rsid w:val="00E71E98"/>
    <w:rsid w:val="00E72086"/>
    <w:rsid w:val="00E722DA"/>
    <w:rsid w:val="00E72DBE"/>
    <w:rsid w:val="00E7395D"/>
    <w:rsid w:val="00E74282"/>
    <w:rsid w:val="00E74623"/>
    <w:rsid w:val="00E757DF"/>
    <w:rsid w:val="00E7585B"/>
    <w:rsid w:val="00E7613E"/>
    <w:rsid w:val="00E768CB"/>
    <w:rsid w:val="00E76915"/>
    <w:rsid w:val="00E769AB"/>
    <w:rsid w:val="00E803DF"/>
    <w:rsid w:val="00E819CE"/>
    <w:rsid w:val="00E81AD2"/>
    <w:rsid w:val="00E81C3F"/>
    <w:rsid w:val="00E820E7"/>
    <w:rsid w:val="00E827D5"/>
    <w:rsid w:val="00E8334A"/>
    <w:rsid w:val="00E834B0"/>
    <w:rsid w:val="00E84E66"/>
    <w:rsid w:val="00E85FF3"/>
    <w:rsid w:val="00E86713"/>
    <w:rsid w:val="00E86FB1"/>
    <w:rsid w:val="00E8716A"/>
    <w:rsid w:val="00E875ED"/>
    <w:rsid w:val="00E87BDE"/>
    <w:rsid w:val="00E87C17"/>
    <w:rsid w:val="00E87F45"/>
    <w:rsid w:val="00E915F5"/>
    <w:rsid w:val="00E92E72"/>
    <w:rsid w:val="00E94574"/>
    <w:rsid w:val="00E94811"/>
    <w:rsid w:val="00E971A7"/>
    <w:rsid w:val="00E97F16"/>
    <w:rsid w:val="00EA0057"/>
    <w:rsid w:val="00EA2C5C"/>
    <w:rsid w:val="00EA2C71"/>
    <w:rsid w:val="00EA4F82"/>
    <w:rsid w:val="00EA510C"/>
    <w:rsid w:val="00EA5F05"/>
    <w:rsid w:val="00EB00BE"/>
    <w:rsid w:val="00EB03B0"/>
    <w:rsid w:val="00EB1BB2"/>
    <w:rsid w:val="00EB1D31"/>
    <w:rsid w:val="00EB3E32"/>
    <w:rsid w:val="00EB42EA"/>
    <w:rsid w:val="00EB464E"/>
    <w:rsid w:val="00EB584A"/>
    <w:rsid w:val="00EB67F4"/>
    <w:rsid w:val="00EB6E65"/>
    <w:rsid w:val="00EB7798"/>
    <w:rsid w:val="00EC056B"/>
    <w:rsid w:val="00EC3479"/>
    <w:rsid w:val="00EC3772"/>
    <w:rsid w:val="00EC41DA"/>
    <w:rsid w:val="00EC4F4F"/>
    <w:rsid w:val="00EC7200"/>
    <w:rsid w:val="00ED1181"/>
    <w:rsid w:val="00ED12CB"/>
    <w:rsid w:val="00ED15DF"/>
    <w:rsid w:val="00ED1BED"/>
    <w:rsid w:val="00ED384D"/>
    <w:rsid w:val="00ED4343"/>
    <w:rsid w:val="00ED476F"/>
    <w:rsid w:val="00ED4F14"/>
    <w:rsid w:val="00ED5CB5"/>
    <w:rsid w:val="00ED7C25"/>
    <w:rsid w:val="00ED7DFE"/>
    <w:rsid w:val="00EE1531"/>
    <w:rsid w:val="00EE1757"/>
    <w:rsid w:val="00EE19D8"/>
    <w:rsid w:val="00EE3386"/>
    <w:rsid w:val="00EE3510"/>
    <w:rsid w:val="00EE3A39"/>
    <w:rsid w:val="00EE3C39"/>
    <w:rsid w:val="00EE54B2"/>
    <w:rsid w:val="00EE5872"/>
    <w:rsid w:val="00EE5A02"/>
    <w:rsid w:val="00EE6449"/>
    <w:rsid w:val="00EE6E8D"/>
    <w:rsid w:val="00EE79EB"/>
    <w:rsid w:val="00EF0993"/>
    <w:rsid w:val="00EF268A"/>
    <w:rsid w:val="00EF3BA8"/>
    <w:rsid w:val="00EF4429"/>
    <w:rsid w:val="00EF5D0E"/>
    <w:rsid w:val="00EF605E"/>
    <w:rsid w:val="00EF7E3F"/>
    <w:rsid w:val="00F00333"/>
    <w:rsid w:val="00F00A2F"/>
    <w:rsid w:val="00F00A77"/>
    <w:rsid w:val="00F00F06"/>
    <w:rsid w:val="00F012AE"/>
    <w:rsid w:val="00F02D47"/>
    <w:rsid w:val="00F034D1"/>
    <w:rsid w:val="00F045F8"/>
    <w:rsid w:val="00F0519D"/>
    <w:rsid w:val="00F05669"/>
    <w:rsid w:val="00F05EF9"/>
    <w:rsid w:val="00F07972"/>
    <w:rsid w:val="00F10F6A"/>
    <w:rsid w:val="00F1162B"/>
    <w:rsid w:val="00F129BE"/>
    <w:rsid w:val="00F12B67"/>
    <w:rsid w:val="00F13145"/>
    <w:rsid w:val="00F141D4"/>
    <w:rsid w:val="00F15F51"/>
    <w:rsid w:val="00F17546"/>
    <w:rsid w:val="00F203F2"/>
    <w:rsid w:val="00F2041E"/>
    <w:rsid w:val="00F214AE"/>
    <w:rsid w:val="00F21F21"/>
    <w:rsid w:val="00F2233B"/>
    <w:rsid w:val="00F225FC"/>
    <w:rsid w:val="00F24E86"/>
    <w:rsid w:val="00F25C32"/>
    <w:rsid w:val="00F278D2"/>
    <w:rsid w:val="00F305C2"/>
    <w:rsid w:val="00F307C6"/>
    <w:rsid w:val="00F3209F"/>
    <w:rsid w:val="00F3213A"/>
    <w:rsid w:val="00F32EE5"/>
    <w:rsid w:val="00F3478F"/>
    <w:rsid w:val="00F349E7"/>
    <w:rsid w:val="00F34E38"/>
    <w:rsid w:val="00F35FFB"/>
    <w:rsid w:val="00F361A8"/>
    <w:rsid w:val="00F375A1"/>
    <w:rsid w:val="00F37EDD"/>
    <w:rsid w:val="00F41927"/>
    <w:rsid w:val="00F41C12"/>
    <w:rsid w:val="00F41D3F"/>
    <w:rsid w:val="00F41EC0"/>
    <w:rsid w:val="00F42550"/>
    <w:rsid w:val="00F4316B"/>
    <w:rsid w:val="00F434D6"/>
    <w:rsid w:val="00F44DB3"/>
    <w:rsid w:val="00F45F1A"/>
    <w:rsid w:val="00F460FB"/>
    <w:rsid w:val="00F462DA"/>
    <w:rsid w:val="00F46A46"/>
    <w:rsid w:val="00F46C31"/>
    <w:rsid w:val="00F4731C"/>
    <w:rsid w:val="00F47B30"/>
    <w:rsid w:val="00F50184"/>
    <w:rsid w:val="00F5080C"/>
    <w:rsid w:val="00F51500"/>
    <w:rsid w:val="00F5215B"/>
    <w:rsid w:val="00F522A8"/>
    <w:rsid w:val="00F54B06"/>
    <w:rsid w:val="00F55477"/>
    <w:rsid w:val="00F556B4"/>
    <w:rsid w:val="00F56485"/>
    <w:rsid w:val="00F57A4B"/>
    <w:rsid w:val="00F60878"/>
    <w:rsid w:val="00F60BC3"/>
    <w:rsid w:val="00F6252E"/>
    <w:rsid w:val="00F62B3A"/>
    <w:rsid w:val="00F62FC0"/>
    <w:rsid w:val="00F63CF9"/>
    <w:rsid w:val="00F6411F"/>
    <w:rsid w:val="00F64A38"/>
    <w:rsid w:val="00F65327"/>
    <w:rsid w:val="00F65A5E"/>
    <w:rsid w:val="00F70779"/>
    <w:rsid w:val="00F70B45"/>
    <w:rsid w:val="00F722D8"/>
    <w:rsid w:val="00F727E1"/>
    <w:rsid w:val="00F73E2F"/>
    <w:rsid w:val="00F741BD"/>
    <w:rsid w:val="00F74C13"/>
    <w:rsid w:val="00F75CD2"/>
    <w:rsid w:val="00F76833"/>
    <w:rsid w:val="00F8072A"/>
    <w:rsid w:val="00F80D9E"/>
    <w:rsid w:val="00F8184F"/>
    <w:rsid w:val="00F81A89"/>
    <w:rsid w:val="00F82713"/>
    <w:rsid w:val="00F84CF1"/>
    <w:rsid w:val="00F85216"/>
    <w:rsid w:val="00F8594D"/>
    <w:rsid w:val="00F85BBD"/>
    <w:rsid w:val="00F86FD2"/>
    <w:rsid w:val="00F870DE"/>
    <w:rsid w:val="00F90085"/>
    <w:rsid w:val="00F90D0C"/>
    <w:rsid w:val="00F91A3F"/>
    <w:rsid w:val="00F91BE7"/>
    <w:rsid w:val="00F92C5B"/>
    <w:rsid w:val="00F92CCA"/>
    <w:rsid w:val="00F93133"/>
    <w:rsid w:val="00F931A1"/>
    <w:rsid w:val="00F93772"/>
    <w:rsid w:val="00F94B6F"/>
    <w:rsid w:val="00F94BB7"/>
    <w:rsid w:val="00F95F5A"/>
    <w:rsid w:val="00F96D67"/>
    <w:rsid w:val="00F96DFC"/>
    <w:rsid w:val="00FA0855"/>
    <w:rsid w:val="00FA096A"/>
    <w:rsid w:val="00FA1A82"/>
    <w:rsid w:val="00FA1AE3"/>
    <w:rsid w:val="00FA1AEF"/>
    <w:rsid w:val="00FA2A6E"/>
    <w:rsid w:val="00FA36C2"/>
    <w:rsid w:val="00FA3B80"/>
    <w:rsid w:val="00FA4677"/>
    <w:rsid w:val="00FA48C8"/>
    <w:rsid w:val="00FA57A2"/>
    <w:rsid w:val="00FA6905"/>
    <w:rsid w:val="00FA759F"/>
    <w:rsid w:val="00FB07AD"/>
    <w:rsid w:val="00FB0F57"/>
    <w:rsid w:val="00FB1B73"/>
    <w:rsid w:val="00FB252B"/>
    <w:rsid w:val="00FB2981"/>
    <w:rsid w:val="00FB3F22"/>
    <w:rsid w:val="00FB4C25"/>
    <w:rsid w:val="00FB4CBD"/>
    <w:rsid w:val="00FB5194"/>
    <w:rsid w:val="00FB5861"/>
    <w:rsid w:val="00FB7CA6"/>
    <w:rsid w:val="00FC006E"/>
    <w:rsid w:val="00FC0635"/>
    <w:rsid w:val="00FC07A1"/>
    <w:rsid w:val="00FC12DD"/>
    <w:rsid w:val="00FC25C7"/>
    <w:rsid w:val="00FC2CA2"/>
    <w:rsid w:val="00FC3757"/>
    <w:rsid w:val="00FC70BB"/>
    <w:rsid w:val="00FC71EC"/>
    <w:rsid w:val="00FC7360"/>
    <w:rsid w:val="00FC798E"/>
    <w:rsid w:val="00FD108D"/>
    <w:rsid w:val="00FD16FD"/>
    <w:rsid w:val="00FD53C8"/>
    <w:rsid w:val="00FD55C2"/>
    <w:rsid w:val="00FD5A8E"/>
    <w:rsid w:val="00FD64E4"/>
    <w:rsid w:val="00FD75DB"/>
    <w:rsid w:val="00FD7743"/>
    <w:rsid w:val="00FD7893"/>
    <w:rsid w:val="00FD7AAB"/>
    <w:rsid w:val="00FD7AF1"/>
    <w:rsid w:val="00FE321D"/>
    <w:rsid w:val="00FE391C"/>
    <w:rsid w:val="00FE457C"/>
    <w:rsid w:val="00FF01F4"/>
    <w:rsid w:val="00FF0857"/>
    <w:rsid w:val="00FF0AB4"/>
    <w:rsid w:val="00FF1B18"/>
    <w:rsid w:val="00FF3084"/>
    <w:rsid w:val="00FF35EA"/>
    <w:rsid w:val="00FF3833"/>
    <w:rsid w:val="00FF39FF"/>
    <w:rsid w:val="00FF3CE6"/>
    <w:rsid w:val="00FF3FCB"/>
    <w:rsid w:val="00FF4B6D"/>
    <w:rsid w:val="00FF5D1E"/>
    <w:rsid w:val="00FF5E06"/>
    <w:rsid w:val="00FF6125"/>
    <w:rsid w:val="00FF7D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03A93D8-2C11-48F9-9ABC-B0ECD9202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DD5"/>
    <w:pPr>
      <w:bidi/>
    </w:pPr>
    <w:rPr>
      <w:sz w:val="24"/>
      <w:szCs w:val="24"/>
      <w:lang w:eastAsia="he-IL"/>
    </w:rPr>
  </w:style>
  <w:style w:type="paragraph" w:styleId="1">
    <w:name w:val="heading 1"/>
    <w:basedOn w:val="a"/>
    <w:next w:val="a"/>
    <w:link w:val="10"/>
    <w:uiPriority w:val="9"/>
    <w:qFormat/>
    <w:rsid w:val="00E614AD"/>
    <w:pPr>
      <w:keepNext/>
      <w:jc w:val="center"/>
      <w:outlineLvl w:val="0"/>
    </w:pPr>
    <w:rPr>
      <w:rFonts w:cs="David"/>
      <w:b/>
      <w:bCs/>
      <w:sz w:val="36"/>
      <w:szCs w:val="36"/>
      <w:u w:val="single"/>
    </w:rPr>
  </w:style>
  <w:style w:type="paragraph" w:styleId="2">
    <w:name w:val="heading 2"/>
    <w:basedOn w:val="a"/>
    <w:next w:val="a"/>
    <w:qFormat/>
    <w:rsid w:val="00E614AD"/>
    <w:pPr>
      <w:keepNext/>
      <w:jc w:val="center"/>
      <w:outlineLvl w:val="1"/>
    </w:pPr>
    <w:rPr>
      <w:rFonts w:cs="David"/>
      <w:b/>
      <w:bCs/>
      <w:u w:val="single"/>
    </w:rPr>
  </w:style>
  <w:style w:type="paragraph" w:styleId="3">
    <w:name w:val="heading 3"/>
    <w:basedOn w:val="a"/>
    <w:next w:val="a"/>
    <w:link w:val="30"/>
    <w:qFormat/>
    <w:rsid w:val="00E614AD"/>
    <w:pPr>
      <w:keepNext/>
      <w:jc w:val="center"/>
      <w:outlineLvl w:val="2"/>
    </w:pPr>
    <w:rPr>
      <w:rFonts w:cs="David"/>
      <w:b/>
      <w:bCs/>
      <w:sz w:val="32"/>
      <w:szCs w:val="32"/>
      <w:u w:val="single"/>
    </w:rPr>
  </w:style>
  <w:style w:type="paragraph" w:styleId="4">
    <w:name w:val="heading 4"/>
    <w:basedOn w:val="a"/>
    <w:next w:val="a"/>
    <w:qFormat/>
    <w:rsid w:val="00E614AD"/>
    <w:pPr>
      <w:keepNext/>
      <w:ind w:left="386"/>
      <w:outlineLvl w:val="3"/>
    </w:pPr>
    <w:rPr>
      <w:rFonts w:cs="David"/>
      <w:sz w:val="28"/>
      <w:szCs w:val="28"/>
    </w:rPr>
  </w:style>
  <w:style w:type="paragraph" w:styleId="5">
    <w:name w:val="heading 5"/>
    <w:basedOn w:val="a"/>
    <w:next w:val="a"/>
    <w:qFormat/>
    <w:rsid w:val="00E614AD"/>
    <w:pPr>
      <w:keepNext/>
      <w:spacing w:line="360" w:lineRule="auto"/>
      <w:ind w:left="746"/>
      <w:jc w:val="center"/>
      <w:outlineLvl w:val="4"/>
    </w:pPr>
    <w:rPr>
      <w:rFonts w:cs="David"/>
      <w:b/>
      <w:bCs/>
      <w:u w:val="single"/>
    </w:rPr>
  </w:style>
  <w:style w:type="paragraph" w:styleId="6">
    <w:name w:val="heading 6"/>
    <w:basedOn w:val="a"/>
    <w:next w:val="a"/>
    <w:qFormat/>
    <w:rsid w:val="00E614AD"/>
    <w:pPr>
      <w:keepNext/>
      <w:spacing w:line="360" w:lineRule="auto"/>
      <w:ind w:left="746"/>
      <w:jc w:val="center"/>
      <w:outlineLvl w:val="5"/>
    </w:pPr>
    <w:rPr>
      <w:rFonts w:cs="David"/>
      <w:b/>
      <w:bCs/>
      <w:sz w:val="32"/>
      <w:szCs w:val="32"/>
      <w:u w:val="single"/>
    </w:rPr>
  </w:style>
  <w:style w:type="paragraph" w:styleId="7">
    <w:name w:val="heading 7"/>
    <w:basedOn w:val="a"/>
    <w:next w:val="a"/>
    <w:link w:val="70"/>
    <w:qFormat/>
    <w:rsid w:val="00E614AD"/>
    <w:pPr>
      <w:keepNext/>
      <w:spacing w:line="360" w:lineRule="auto"/>
      <w:jc w:val="center"/>
      <w:outlineLvl w:val="6"/>
    </w:pPr>
    <w:rPr>
      <w:rFonts w:cs="David"/>
      <w:b/>
      <w:bCs/>
      <w:sz w:val="28"/>
      <w:szCs w:val="28"/>
    </w:rPr>
  </w:style>
  <w:style w:type="paragraph" w:styleId="8">
    <w:name w:val="heading 8"/>
    <w:basedOn w:val="a"/>
    <w:next w:val="a"/>
    <w:link w:val="80"/>
    <w:qFormat/>
    <w:rsid w:val="00E614AD"/>
    <w:pPr>
      <w:keepNext/>
      <w:spacing w:line="360" w:lineRule="auto"/>
      <w:jc w:val="center"/>
      <w:outlineLvl w:val="7"/>
    </w:pPr>
    <w:rPr>
      <w:rFonts w:cs="David"/>
      <w:sz w:val="28"/>
      <w:szCs w:val="28"/>
    </w:rPr>
  </w:style>
  <w:style w:type="paragraph" w:styleId="9">
    <w:name w:val="heading 9"/>
    <w:basedOn w:val="a"/>
    <w:next w:val="a"/>
    <w:qFormat/>
    <w:rsid w:val="00E614AD"/>
    <w:pPr>
      <w:keepNext/>
      <w:spacing w:line="360" w:lineRule="auto"/>
      <w:outlineLvl w:val="8"/>
    </w:pPr>
    <w:rPr>
      <w:rFonts w:cs="David"/>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E614AD"/>
    <w:pPr>
      <w:jc w:val="center"/>
    </w:pPr>
    <w:rPr>
      <w:rFonts w:cs="David"/>
      <w:u w:val="single"/>
    </w:rPr>
  </w:style>
  <w:style w:type="paragraph" w:styleId="a4">
    <w:name w:val="Body Text"/>
    <w:basedOn w:val="a"/>
    <w:rsid w:val="00E614AD"/>
    <w:pPr>
      <w:spacing w:line="360" w:lineRule="auto"/>
    </w:pPr>
    <w:rPr>
      <w:rFonts w:cs="David"/>
      <w:b/>
      <w:bCs/>
      <w:sz w:val="28"/>
      <w:szCs w:val="28"/>
    </w:rPr>
  </w:style>
  <w:style w:type="paragraph" w:styleId="a5">
    <w:name w:val="header"/>
    <w:basedOn w:val="a"/>
    <w:link w:val="a6"/>
    <w:uiPriority w:val="99"/>
    <w:rsid w:val="00E614AD"/>
    <w:pPr>
      <w:tabs>
        <w:tab w:val="center" w:pos="4153"/>
        <w:tab w:val="right" w:pos="8306"/>
      </w:tabs>
    </w:pPr>
  </w:style>
  <w:style w:type="paragraph" w:styleId="a7">
    <w:name w:val="footer"/>
    <w:basedOn w:val="a"/>
    <w:link w:val="a8"/>
    <w:uiPriority w:val="99"/>
    <w:rsid w:val="00E614AD"/>
    <w:pPr>
      <w:tabs>
        <w:tab w:val="center" w:pos="4153"/>
        <w:tab w:val="right" w:pos="8306"/>
      </w:tabs>
    </w:pPr>
  </w:style>
  <w:style w:type="character" w:styleId="a9">
    <w:name w:val="page number"/>
    <w:basedOn w:val="a0"/>
    <w:rsid w:val="00E614AD"/>
  </w:style>
  <w:style w:type="paragraph" w:styleId="aa">
    <w:name w:val="Body Text Indent"/>
    <w:basedOn w:val="a"/>
    <w:rsid w:val="00E614AD"/>
    <w:pPr>
      <w:spacing w:line="360" w:lineRule="auto"/>
      <w:ind w:left="386" w:hanging="386"/>
    </w:pPr>
    <w:rPr>
      <w:sz w:val="28"/>
      <w:szCs w:val="28"/>
    </w:rPr>
  </w:style>
  <w:style w:type="paragraph" w:styleId="ab">
    <w:name w:val="Subtitle"/>
    <w:basedOn w:val="a"/>
    <w:qFormat/>
    <w:rsid w:val="00E614AD"/>
    <w:pPr>
      <w:spacing w:line="360" w:lineRule="auto"/>
      <w:ind w:left="26"/>
      <w:jc w:val="both"/>
    </w:pPr>
    <w:rPr>
      <w:b/>
      <w:bCs/>
      <w:sz w:val="32"/>
      <w:szCs w:val="32"/>
      <w:u w:val="single"/>
    </w:rPr>
  </w:style>
  <w:style w:type="paragraph" w:customStyle="1" w:styleId="11">
    <w:name w:val="רגיל1"/>
    <w:rsid w:val="00E614AD"/>
    <w:rPr>
      <w:rFonts w:hAnsi="Akhbar Simplified MT"/>
      <w:snapToGrid w:val="0"/>
      <w:sz w:val="24"/>
      <w:szCs w:val="24"/>
      <w:lang w:eastAsia="he-IL"/>
    </w:rPr>
  </w:style>
  <w:style w:type="paragraph" w:styleId="ac">
    <w:name w:val="footnote text"/>
    <w:basedOn w:val="a"/>
    <w:semiHidden/>
    <w:rsid w:val="00E614AD"/>
    <w:rPr>
      <w:sz w:val="20"/>
      <w:szCs w:val="20"/>
    </w:rPr>
  </w:style>
  <w:style w:type="character" w:styleId="ad">
    <w:name w:val="footnote reference"/>
    <w:basedOn w:val="a0"/>
    <w:semiHidden/>
    <w:rsid w:val="00E614AD"/>
    <w:rPr>
      <w:vertAlign w:val="superscript"/>
    </w:rPr>
  </w:style>
  <w:style w:type="table" w:styleId="ae">
    <w:name w:val="Table Grid"/>
    <w:basedOn w:val="a1"/>
    <w:uiPriority w:val="39"/>
    <w:rsid w:val="00827FC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b31">
    <w:name w:val="heb31"/>
    <w:basedOn w:val="a0"/>
    <w:rsid w:val="00D63799"/>
    <w:rPr>
      <w:sz w:val="24"/>
      <w:szCs w:val="24"/>
    </w:rPr>
  </w:style>
  <w:style w:type="paragraph" w:customStyle="1" w:styleId="QtxDos">
    <w:name w:val="QtxDos"/>
    <w:rsid w:val="003000B7"/>
    <w:pPr>
      <w:autoSpaceDE w:val="0"/>
      <w:autoSpaceDN w:val="0"/>
      <w:adjustRightInd w:val="0"/>
    </w:pPr>
    <w:rPr>
      <w:rFonts w:ascii="Arial" w:hAnsi="Arial" w:cs="Arial"/>
      <w:lang w:eastAsia="he-IL"/>
    </w:rPr>
  </w:style>
  <w:style w:type="paragraph" w:styleId="NormalWeb">
    <w:name w:val="Normal (Web)"/>
    <w:basedOn w:val="a"/>
    <w:rsid w:val="003676F9"/>
    <w:pPr>
      <w:bidi w:val="0"/>
      <w:spacing w:before="100" w:beforeAutospacing="1" w:after="100" w:afterAutospacing="1"/>
    </w:pPr>
    <w:rPr>
      <w:lang w:eastAsia="en-US"/>
    </w:rPr>
  </w:style>
  <w:style w:type="character" w:styleId="Hyperlink">
    <w:name w:val="Hyperlink"/>
    <w:basedOn w:val="a0"/>
    <w:rsid w:val="00F225FC"/>
    <w:rPr>
      <w:color w:val="525864"/>
      <w:u w:val="single"/>
    </w:rPr>
  </w:style>
  <w:style w:type="character" w:customStyle="1" w:styleId="searchword">
    <w:name w:val="searchword"/>
    <w:basedOn w:val="a0"/>
    <w:rsid w:val="00F225FC"/>
    <w:rPr>
      <w:b/>
      <w:bCs/>
      <w:color w:val="000000"/>
      <w:shd w:val="clear" w:color="auto" w:fill="auto"/>
    </w:rPr>
  </w:style>
  <w:style w:type="character" w:customStyle="1" w:styleId="longtext1">
    <w:name w:val="long_text1"/>
    <w:basedOn w:val="a0"/>
    <w:rsid w:val="00271E7C"/>
    <w:rPr>
      <w:sz w:val="20"/>
      <w:szCs w:val="20"/>
    </w:rPr>
  </w:style>
  <w:style w:type="character" w:customStyle="1" w:styleId="shorttext1">
    <w:name w:val="short_text1"/>
    <w:basedOn w:val="a0"/>
    <w:rsid w:val="00271E7C"/>
    <w:rPr>
      <w:sz w:val="29"/>
      <w:szCs w:val="29"/>
    </w:rPr>
  </w:style>
  <w:style w:type="paragraph" w:styleId="af">
    <w:name w:val="Balloon Text"/>
    <w:basedOn w:val="a"/>
    <w:link w:val="af0"/>
    <w:rsid w:val="00392145"/>
    <w:rPr>
      <w:rFonts w:ascii="Tahoma" w:hAnsi="Tahoma" w:cs="Tahoma"/>
      <w:sz w:val="16"/>
      <w:szCs w:val="16"/>
    </w:rPr>
  </w:style>
  <w:style w:type="character" w:customStyle="1" w:styleId="af0">
    <w:name w:val="טקסט בלונים תו"/>
    <w:basedOn w:val="a0"/>
    <w:link w:val="af"/>
    <w:rsid w:val="00392145"/>
    <w:rPr>
      <w:rFonts w:ascii="Tahoma" w:hAnsi="Tahoma" w:cs="Tahoma"/>
      <w:sz w:val="16"/>
      <w:szCs w:val="16"/>
      <w:lang w:eastAsia="he-IL"/>
    </w:rPr>
  </w:style>
  <w:style w:type="paragraph" w:styleId="af1">
    <w:name w:val="List Paragraph"/>
    <w:basedOn w:val="a"/>
    <w:uiPriority w:val="34"/>
    <w:qFormat/>
    <w:rsid w:val="00AB543D"/>
    <w:pPr>
      <w:ind w:left="720"/>
      <w:contextualSpacing/>
    </w:pPr>
  </w:style>
  <w:style w:type="character" w:customStyle="1" w:styleId="a8">
    <w:name w:val="כותרת תחתונה תו"/>
    <w:basedOn w:val="a0"/>
    <w:link w:val="a7"/>
    <w:uiPriority w:val="99"/>
    <w:rsid w:val="00C7050E"/>
    <w:rPr>
      <w:sz w:val="24"/>
      <w:szCs w:val="24"/>
      <w:lang w:eastAsia="he-IL"/>
    </w:rPr>
  </w:style>
  <w:style w:type="paragraph" w:customStyle="1" w:styleId="af2">
    <w:name w:val="תו"/>
    <w:basedOn w:val="a"/>
    <w:rsid w:val="00B8163A"/>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rPr>
  </w:style>
  <w:style w:type="character" w:styleId="af3">
    <w:name w:val="Strong"/>
    <w:basedOn w:val="a0"/>
    <w:qFormat/>
    <w:rsid w:val="00707588"/>
    <w:rPr>
      <w:b/>
      <w:bCs/>
    </w:rPr>
  </w:style>
  <w:style w:type="paragraph" w:customStyle="1" w:styleId="msonospacing0">
    <w:name w:val="msonospacing"/>
    <w:rsid w:val="00707588"/>
    <w:pPr>
      <w:suppressAutoHyphens/>
      <w:bidi/>
    </w:pPr>
    <w:rPr>
      <w:sz w:val="24"/>
      <w:szCs w:val="24"/>
      <w:lang w:eastAsia="he-IL" w:bidi="ar-SA"/>
    </w:rPr>
  </w:style>
  <w:style w:type="character" w:customStyle="1" w:styleId="searchword1">
    <w:name w:val="searchword1"/>
    <w:basedOn w:val="a0"/>
    <w:rsid w:val="00065C0B"/>
    <w:rPr>
      <w:shd w:val="clear" w:color="auto" w:fill="C0E3F4"/>
    </w:rPr>
  </w:style>
  <w:style w:type="character" w:customStyle="1" w:styleId="exlresultdetails">
    <w:name w:val="exlresultdetails"/>
    <w:basedOn w:val="a0"/>
    <w:rsid w:val="00065C0B"/>
  </w:style>
  <w:style w:type="character" w:customStyle="1" w:styleId="yshortcuts">
    <w:name w:val="yshortcuts"/>
    <w:basedOn w:val="a0"/>
    <w:rsid w:val="009A0043"/>
  </w:style>
  <w:style w:type="character" w:styleId="FollowedHyperlink">
    <w:name w:val="FollowedHyperlink"/>
    <w:basedOn w:val="a0"/>
    <w:rsid w:val="002C6956"/>
    <w:rPr>
      <w:color w:val="800080" w:themeColor="followedHyperlink"/>
      <w:u w:val="single"/>
    </w:rPr>
  </w:style>
  <w:style w:type="character" w:customStyle="1" w:styleId="70">
    <w:name w:val="כותרת 7 תו"/>
    <w:basedOn w:val="a0"/>
    <w:link w:val="7"/>
    <w:rsid w:val="007944D3"/>
    <w:rPr>
      <w:rFonts w:cs="David"/>
      <w:b/>
      <w:bCs/>
      <w:sz w:val="28"/>
      <w:szCs w:val="28"/>
      <w:lang w:eastAsia="he-IL"/>
    </w:rPr>
  </w:style>
  <w:style w:type="character" w:customStyle="1" w:styleId="80">
    <w:name w:val="כותרת 8 תו"/>
    <w:basedOn w:val="a0"/>
    <w:link w:val="8"/>
    <w:rsid w:val="007944D3"/>
    <w:rPr>
      <w:rFonts w:cs="David"/>
      <w:sz w:val="28"/>
      <w:szCs w:val="28"/>
      <w:lang w:eastAsia="he-IL"/>
    </w:rPr>
  </w:style>
  <w:style w:type="character" w:customStyle="1" w:styleId="a6">
    <w:name w:val="כותרת עליונה תו"/>
    <w:basedOn w:val="a0"/>
    <w:link w:val="a5"/>
    <w:uiPriority w:val="99"/>
    <w:rsid w:val="007944D3"/>
    <w:rPr>
      <w:sz w:val="24"/>
      <w:szCs w:val="24"/>
      <w:lang w:eastAsia="he-IL"/>
    </w:rPr>
  </w:style>
  <w:style w:type="character" w:customStyle="1" w:styleId="30">
    <w:name w:val="כותרת 3 תו"/>
    <w:basedOn w:val="a0"/>
    <w:link w:val="3"/>
    <w:rsid w:val="00870A1E"/>
    <w:rPr>
      <w:rFonts w:cs="David"/>
      <w:b/>
      <w:bCs/>
      <w:sz w:val="32"/>
      <w:szCs w:val="32"/>
      <w:u w:val="single"/>
      <w:lang w:eastAsia="he-IL"/>
    </w:rPr>
  </w:style>
  <w:style w:type="character" w:customStyle="1" w:styleId="10">
    <w:name w:val="כותרת 1 תו"/>
    <w:basedOn w:val="a0"/>
    <w:link w:val="1"/>
    <w:uiPriority w:val="9"/>
    <w:rsid w:val="00E7585B"/>
    <w:rPr>
      <w:rFonts w:cs="David"/>
      <w:b/>
      <w:bCs/>
      <w:sz w:val="36"/>
      <w:szCs w:val="36"/>
      <w:u w:val="single"/>
      <w:lang w:eastAsia="he-IL"/>
    </w:rPr>
  </w:style>
  <w:style w:type="paragraph" w:styleId="af4">
    <w:name w:val="Revision"/>
    <w:hidden/>
    <w:uiPriority w:val="99"/>
    <w:semiHidden/>
    <w:rsid w:val="00CA6465"/>
    <w:rPr>
      <w:sz w:val="24"/>
      <w:szCs w:val="24"/>
      <w:lang w:eastAsia="he-IL"/>
    </w:rPr>
  </w:style>
  <w:style w:type="paragraph" w:styleId="af5">
    <w:name w:val="Bibliography"/>
    <w:basedOn w:val="a"/>
    <w:next w:val="a"/>
    <w:uiPriority w:val="37"/>
    <w:unhideWhenUsed/>
    <w:rsid w:val="007F260C"/>
  </w:style>
  <w:style w:type="paragraph" w:styleId="af6">
    <w:name w:val="caption"/>
    <w:basedOn w:val="a"/>
    <w:next w:val="a"/>
    <w:unhideWhenUsed/>
    <w:qFormat/>
    <w:rsid w:val="00F4731C"/>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42756">
      <w:bodyDiv w:val="1"/>
      <w:marLeft w:val="0"/>
      <w:marRight w:val="0"/>
      <w:marTop w:val="0"/>
      <w:marBottom w:val="0"/>
      <w:divBdr>
        <w:top w:val="none" w:sz="0" w:space="0" w:color="auto"/>
        <w:left w:val="none" w:sz="0" w:space="0" w:color="auto"/>
        <w:bottom w:val="none" w:sz="0" w:space="0" w:color="auto"/>
        <w:right w:val="none" w:sz="0" w:space="0" w:color="auto"/>
      </w:divBdr>
    </w:div>
    <w:div w:id="75633979">
      <w:bodyDiv w:val="1"/>
      <w:marLeft w:val="0"/>
      <w:marRight w:val="0"/>
      <w:marTop w:val="0"/>
      <w:marBottom w:val="0"/>
      <w:divBdr>
        <w:top w:val="none" w:sz="0" w:space="0" w:color="auto"/>
        <w:left w:val="none" w:sz="0" w:space="0" w:color="auto"/>
        <w:bottom w:val="none" w:sz="0" w:space="0" w:color="auto"/>
        <w:right w:val="none" w:sz="0" w:space="0" w:color="auto"/>
      </w:divBdr>
    </w:div>
    <w:div w:id="85425805">
      <w:bodyDiv w:val="1"/>
      <w:marLeft w:val="0"/>
      <w:marRight w:val="0"/>
      <w:marTop w:val="0"/>
      <w:marBottom w:val="0"/>
      <w:divBdr>
        <w:top w:val="none" w:sz="0" w:space="0" w:color="auto"/>
        <w:left w:val="none" w:sz="0" w:space="0" w:color="auto"/>
        <w:bottom w:val="none" w:sz="0" w:space="0" w:color="auto"/>
        <w:right w:val="none" w:sz="0" w:space="0" w:color="auto"/>
      </w:divBdr>
    </w:div>
    <w:div w:id="101342613">
      <w:bodyDiv w:val="1"/>
      <w:marLeft w:val="0"/>
      <w:marRight w:val="0"/>
      <w:marTop w:val="0"/>
      <w:marBottom w:val="0"/>
      <w:divBdr>
        <w:top w:val="none" w:sz="0" w:space="0" w:color="auto"/>
        <w:left w:val="none" w:sz="0" w:space="0" w:color="auto"/>
        <w:bottom w:val="none" w:sz="0" w:space="0" w:color="auto"/>
        <w:right w:val="none" w:sz="0" w:space="0" w:color="auto"/>
      </w:divBdr>
    </w:div>
    <w:div w:id="113063810">
      <w:bodyDiv w:val="1"/>
      <w:marLeft w:val="0"/>
      <w:marRight w:val="0"/>
      <w:marTop w:val="0"/>
      <w:marBottom w:val="0"/>
      <w:divBdr>
        <w:top w:val="none" w:sz="0" w:space="0" w:color="auto"/>
        <w:left w:val="none" w:sz="0" w:space="0" w:color="auto"/>
        <w:bottom w:val="none" w:sz="0" w:space="0" w:color="auto"/>
        <w:right w:val="none" w:sz="0" w:space="0" w:color="auto"/>
      </w:divBdr>
    </w:div>
    <w:div w:id="184440440">
      <w:bodyDiv w:val="1"/>
      <w:marLeft w:val="0"/>
      <w:marRight w:val="0"/>
      <w:marTop w:val="0"/>
      <w:marBottom w:val="0"/>
      <w:divBdr>
        <w:top w:val="none" w:sz="0" w:space="0" w:color="auto"/>
        <w:left w:val="none" w:sz="0" w:space="0" w:color="auto"/>
        <w:bottom w:val="none" w:sz="0" w:space="0" w:color="auto"/>
        <w:right w:val="none" w:sz="0" w:space="0" w:color="auto"/>
      </w:divBdr>
    </w:div>
    <w:div w:id="206648736">
      <w:bodyDiv w:val="1"/>
      <w:marLeft w:val="0"/>
      <w:marRight w:val="0"/>
      <w:marTop w:val="0"/>
      <w:marBottom w:val="0"/>
      <w:divBdr>
        <w:top w:val="none" w:sz="0" w:space="0" w:color="auto"/>
        <w:left w:val="none" w:sz="0" w:space="0" w:color="auto"/>
        <w:bottom w:val="none" w:sz="0" w:space="0" w:color="auto"/>
        <w:right w:val="none" w:sz="0" w:space="0" w:color="auto"/>
      </w:divBdr>
    </w:div>
    <w:div w:id="217253250">
      <w:bodyDiv w:val="1"/>
      <w:marLeft w:val="0"/>
      <w:marRight w:val="0"/>
      <w:marTop w:val="0"/>
      <w:marBottom w:val="0"/>
      <w:divBdr>
        <w:top w:val="none" w:sz="0" w:space="0" w:color="auto"/>
        <w:left w:val="none" w:sz="0" w:space="0" w:color="auto"/>
        <w:bottom w:val="none" w:sz="0" w:space="0" w:color="auto"/>
        <w:right w:val="none" w:sz="0" w:space="0" w:color="auto"/>
      </w:divBdr>
    </w:div>
    <w:div w:id="235936576">
      <w:bodyDiv w:val="1"/>
      <w:marLeft w:val="0"/>
      <w:marRight w:val="0"/>
      <w:marTop w:val="0"/>
      <w:marBottom w:val="0"/>
      <w:divBdr>
        <w:top w:val="none" w:sz="0" w:space="0" w:color="auto"/>
        <w:left w:val="none" w:sz="0" w:space="0" w:color="auto"/>
        <w:bottom w:val="none" w:sz="0" w:space="0" w:color="auto"/>
        <w:right w:val="none" w:sz="0" w:space="0" w:color="auto"/>
      </w:divBdr>
    </w:div>
    <w:div w:id="280696978">
      <w:bodyDiv w:val="1"/>
      <w:marLeft w:val="0"/>
      <w:marRight w:val="0"/>
      <w:marTop w:val="0"/>
      <w:marBottom w:val="0"/>
      <w:divBdr>
        <w:top w:val="none" w:sz="0" w:space="0" w:color="auto"/>
        <w:left w:val="none" w:sz="0" w:space="0" w:color="auto"/>
        <w:bottom w:val="none" w:sz="0" w:space="0" w:color="auto"/>
        <w:right w:val="none" w:sz="0" w:space="0" w:color="auto"/>
      </w:divBdr>
    </w:div>
    <w:div w:id="318313469">
      <w:bodyDiv w:val="1"/>
      <w:marLeft w:val="0"/>
      <w:marRight w:val="0"/>
      <w:marTop w:val="0"/>
      <w:marBottom w:val="0"/>
      <w:divBdr>
        <w:top w:val="none" w:sz="0" w:space="0" w:color="auto"/>
        <w:left w:val="none" w:sz="0" w:space="0" w:color="auto"/>
        <w:bottom w:val="none" w:sz="0" w:space="0" w:color="auto"/>
        <w:right w:val="none" w:sz="0" w:space="0" w:color="auto"/>
      </w:divBdr>
    </w:div>
    <w:div w:id="342130555">
      <w:bodyDiv w:val="1"/>
      <w:marLeft w:val="0"/>
      <w:marRight w:val="0"/>
      <w:marTop w:val="0"/>
      <w:marBottom w:val="0"/>
      <w:divBdr>
        <w:top w:val="none" w:sz="0" w:space="0" w:color="auto"/>
        <w:left w:val="none" w:sz="0" w:space="0" w:color="auto"/>
        <w:bottom w:val="none" w:sz="0" w:space="0" w:color="auto"/>
        <w:right w:val="none" w:sz="0" w:space="0" w:color="auto"/>
      </w:divBdr>
    </w:div>
    <w:div w:id="362243041">
      <w:bodyDiv w:val="1"/>
      <w:marLeft w:val="0"/>
      <w:marRight w:val="0"/>
      <w:marTop w:val="0"/>
      <w:marBottom w:val="0"/>
      <w:divBdr>
        <w:top w:val="none" w:sz="0" w:space="0" w:color="auto"/>
        <w:left w:val="none" w:sz="0" w:space="0" w:color="auto"/>
        <w:bottom w:val="none" w:sz="0" w:space="0" w:color="auto"/>
        <w:right w:val="none" w:sz="0" w:space="0" w:color="auto"/>
      </w:divBdr>
    </w:div>
    <w:div w:id="363218488">
      <w:bodyDiv w:val="1"/>
      <w:marLeft w:val="0"/>
      <w:marRight w:val="0"/>
      <w:marTop w:val="0"/>
      <w:marBottom w:val="0"/>
      <w:divBdr>
        <w:top w:val="none" w:sz="0" w:space="0" w:color="auto"/>
        <w:left w:val="none" w:sz="0" w:space="0" w:color="auto"/>
        <w:bottom w:val="none" w:sz="0" w:space="0" w:color="auto"/>
        <w:right w:val="none" w:sz="0" w:space="0" w:color="auto"/>
      </w:divBdr>
    </w:div>
    <w:div w:id="388236568">
      <w:bodyDiv w:val="1"/>
      <w:marLeft w:val="0"/>
      <w:marRight w:val="0"/>
      <w:marTop w:val="0"/>
      <w:marBottom w:val="0"/>
      <w:divBdr>
        <w:top w:val="none" w:sz="0" w:space="0" w:color="auto"/>
        <w:left w:val="none" w:sz="0" w:space="0" w:color="auto"/>
        <w:bottom w:val="none" w:sz="0" w:space="0" w:color="auto"/>
        <w:right w:val="none" w:sz="0" w:space="0" w:color="auto"/>
      </w:divBdr>
    </w:div>
    <w:div w:id="398285728">
      <w:bodyDiv w:val="1"/>
      <w:marLeft w:val="0"/>
      <w:marRight w:val="0"/>
      <w:marTop w:val="0"/>
      <w:marBottom w:val="0"/>
      <w:divBdr>
        <w:top w:val="none" w:sz="0" w:space="0" w:color="auto"/>
        <w:left w:val="none" w:sz="0" w:space="0" w:color="auto"/>
        <w:bottom w:val="none" w:sz="0" w:space="0" w:color="auto"/>
        <w:right w:val="none" w:sz="0" w:space="0" w:color="auto"/>
      </w:divBdr>
    </w:div>
    <w:div w:id="410811879">
      <w:bodyDiv w:val="1"/>
      <w:marLeft w:val="0"/>
      <w:marRight w:val="0"/>
      <w:marTop w:val="0"/>
      <w:marBottom w:val="0"/>
      <w:divBdr>
        <w:top w:val="none" w:sz="0" w:space="0" w:color="auto"/>
        <w:left w:val="none" w:sz="0" w:space="0" w:color="auto"/>
        <w:bottom w:val="none" w:sz="0" w:space="0" w:color="auto"/>
        <w:right w:val="none" w:sz="0" w:space="0" w:color="auto"/>
      </w:divBdr>
    </w:div>
    <w:div w:id="418984310">
      <w:bodyDiv w:val="1"/>
      <w:marLeft w:val="0"/>
      <w:marRight w:val="0"/>
      <w:marTop w:val="0"/>
      <w:marBottom w:val="0"/>
      <w:divBdr>
        <w:top w:val="none" w:sz="0" w:space="0" w:color="auto"/>
        <w:left w:val="none" w:sz="0" w:space="0" w:color="auto"/>
        <w:bottom w:val="none" w:sz="0" w:space="0" w:color="auto"/>
        <w:right w:val="none" w:sz="0" w:space="0" w:color="auto"/>
      </w:divBdr>
    </w:div>
    <w:div w:id="449666056">
      <w:bodyDiv w:val="1"/>
      <w:marLeft w:val="0"/>
      <w:marRight w:val="0"/>
      <w:marTop w:val="0"/>
      <w:marBottom w:val="0"/>
      <w:divBdr>
        <w:top w:val="none" w:sz="0" w:space="0" w:color="auto"/>
        <w:left w:val="none" w:sz="0" w:space="0" w:color="auto"/>
        <w:bottom w:val="none" w:sz="0" w:space="0" w:color="auto"/>
        <w:right w:val="none" w:sz="0" w:space="0" w:color="auto"/>
      </w:divBdr>
    </w:div>
    <w:div w:id="502672969">
      <w:bodyDiv w:val="1"/>
      <w:marLeft w:val="0"/>
      <w:marRight w:val="0"/>
      <w:marTop w:val="0"/>
      <w:marBottom w:val="0"/>
      <w:divBdr>
        <w:top w:val="none" w:sz="0" w:space="0" w:color="auto"/>
        <w:left w:val="none" w:sz="0" w:space="0" w:color="auto"/>
        <w:bottom w:val="none" w:sz="0" w:space="0" w:color="auto"/>
        <w:right w:val="none" w:sz="0" w:space="0" w:color="auto"/>
      </w:divBdr>
    </w:div>
    <w:div w:id="522475658">
      <w:bodyDiv w:val="1"/>
      <w:marLeft w:val="0"/>
      <w:marRight w:val="0"/>
      <w:marTop w:val="0"/>
      <w:marBottom w:val="0"/>
      <w:divBdr>
        <w:top w:val="none" w:sz="0" w:space="0" w:color="auto"/>
        <w:left w:val="none" w:sz="0" w:space="0" w:color="auto"/>
        <w:bottom w:val="none" w:sz="0" w:space="0" w:color="auto"/>
        <w:right w:val="none" w:sz="0" w:space="0" w:color="auto"/>
      </w:divBdr>
    </w:div>
    <w:div w:id="550380672">
      <w:bodyDiv w:val="1"/>
      <w:marLeft w:val="0"/>
      <w:marRight w:val="0"/>
      <w:marTop w:val="0"/>
      <w:marBottom w:val="0"/>
      <w:divBdr>
        <w:top w:val="none" w:sz="0" w:space="0" w:color="auto"/>
        <w:left w:val="none" w:sz="0" w:space="0" w:color="auto"/>
        <w:bottom w:val="none" w:sz="0" w:space="0" w:color="auto"/>
        <w:right w:val="none" w:sz="0" w:space="0" w:color="auto"/>
      </w:divBdr>
    </w:div>
    <w:div w:id="555823208">
      <w:bodyDiv w:val="1"/>
      <w:marLeft w:val="0"/>
      <w:marRight w:val="0"/>
      <w:marTop w:val="0"/>
      <w:marBottom w:val="0"/>
      <w:divBdr>
        <w:top w:val="none" w:sz="0" w:space="0" w:color="auto"/>
        <w:left w:val="none" w:sz="0" w:space="0" w:color="auto"/>
        <w:bottom w:val="none" w:sz="0" w:space="0" w:color="auto"/>
        <w:right w:val="none" w:sz="0" w:space="0" w:color="auto"/>
      </w:divBdr>
    </w:div>
    <w:div w:id="572082075">
      <w:bodyDiv w:val="1"/>
      <w:marLeft w:val="0"/>
      <w:marRight w:val="0"/>
      <w:marTop w:val="0"/>
      <w:marBottom w:val="0"/>
      <w:divBdr>
        <w:top w:val="none" w:sz="0" w:space="0" w:color="auto"/>
        <w:left w:val="none" w:sz="0" w:space="0" w:color="auto"/>
        <w:bottom w:val="none" w:sz="0" w:space="0" w:color="auto"/>
        <w:right w:val="none" w:sz="0" w:space="0" w:color="auto"/>
      </w:divBdr>
    </w:div>
    <w:div w:id="578753128">
      <w:bodyDiv w:val="1"/>
      <w:marLeft w:val="0"/>
      <w:marRight w:val="0"/>
      <w:marTop w:val="0"/>
      <w:marBottom w:val="0"/>
      <w:divBdr>
        <w:top w:val="none" w:sz="0" w:space="0" w:color="auto"/>
        <w:left w:val="none" w:sz="0" w:space="0" w:color="auto"/>
        <w:bottom w:val="none" w:sz="0" w:space="0" w:color="auto"/>
        <w:right w:val="none" w:sz="0" w:space="0" w:color="auto"/>
      </w:divBdr>
    </w:div>
    <w:div w:id="580674672">
      <w:bodyDiv w:val="1"/>
      <w:marLeft w:val="0"/>
      <w:marRight w:val="0"/>
      <w:marTop w:val="0"/>
      <w:marBottom w:val="0"/>
      <w:divBdr>
        <w:top w:val="none" w:sz="0" w:space="0" w:color="auto"/>
        <w:left w:val="none" w:sz="0" w:space="0" w:color="auto"/>
        <w:bottom w:val="none" w:sz="0" w:space="0" w:color="auto"/>
        <w:right w:val="none" w:sz="0" w:space="0" w:color="auto"/>
      </w:divBdr>
    </w:div>
    <w:div w:id="604700770">
      <w:bodyDiv w:val="1"/>
      <w:marLeft w:val="0"/>
      <w:marRight w:val="0"/>
      <w:marTop w:val="0"/>
      <w:marBottom w:val="0"/>
      <w:divBdr>
        <w:top w:val="none" w:sz="0" w:space="0" w:color="auto"/>
        <w:left w:val="none" w:sz="0" w:space="0" w:color="auto"/>
        <w:bottom w:val="none" w:sz="0" w:space="0" w:color="auto"/>
        <w:right w:val="none" w:sz="0" w:space="0" w:color="auto"/>
      </w:divBdr>
    </w:div>
    <w:div w:id="713775340">
      <w:bodyDiv w:val="1"/>
      <w:marLeft w:val="0"/>
      <w:marRight w:val="0"/>
      <w:marTop w:val="0"/>
      <w:marBottom w:val="0"/>
      <w:divBdr>
        <w:top w:val="none" w:sz="0" w:space="0" w:color="auto"/>
        <w:left w:val="none" w:sz="0" w:space="0" w:color="auto"/>
        <w:bottom w:val="none" w:sz="0" w:space="0" w:color="auto"/>
        <w:right w:val="none" w:sz="0" w:space="0" w:color="auto"/>
      </w:divBdr>
    </w:div>
    <w:div w:id="728042634">
      <w:bodyDiv w:val="1"/>
      <w:marLeft w:val="0"/>
      <w:marRight w:val="0"/>
      <w:marTop w:val="0"/>
      <w:marBottom w:val="0"/>
      <w:divBdr>
        <w:top w:val="none" w:sz="0" w:space="0" w:color="auto"/>
        <w:left w:val="none" w:sz="0" w:space="0" w:color="auto"/>
        <w:bottom w:val="none" w:sz="0" w:space="0" w:color="auto"/>
        <w:right w:val="none" w:sz="0" w:space="0" w:color="auto"/>
      </w:divBdr>
    </w:div>
    <w:div w:id="794524281">
      <w:bodyDiv w:val="1"/>
      <w:marLeft w:val="0"/>
      <w:marRight w:val="0"/>
      <w:marTop w:val="0"/>
      <w:marBottom w:val="0"/>
      <w:divBdr>
        <w:top w:val="none" w:sz="0" w:space="0" w:color="auto"/>
        <w:left w:val="none" w:sz="0" w:space="0" w:color="auto"/>
        <w:bottom w:val="none" w:sz="0" w:space="0" w:color="auto"/>
        <w:right w:val="none" w:sz="0" w:space="0" w:color="auto"/>
      </w:divBdr>
    </w:div>
    <w:div w:id="804199272">
      <w:bodyDiv w:val="1"/>
      <w:marLeft w:val="0"/>
      <w:marRight w:val="0"/>
      <w:marTop w:val="0"/>
      <w:marBottom w:val="0"/>
      <w:divBdr>
        <w:top w:val="none" w:sz="0" w:space="0" w:color="auto"/>
        <w:left w:val="none" w:sz="0" w:space="0" w:color="auto"/>
        <w:bottom w:val="none" w:sz="0" w:space="0" w:color="auto"/>
        <w:right w:val="none" w:sz="0" w:space="0" w:color="auto"/>
      </w:divBdr>
    </w:div>
    <w:div w:id="874464484">
      <w:bodyDiv w:val="1"/>
      <w:marLeft w:val="0"/>
      <w:marRight w:val="0"/>
      <w:marTop w:val="0"/>
      <w:marBottom w:val="0"/>
      <w:divBdr>
        <w:top w:val="none" w:sz="0" w:space="0" w:color="auto"/>
        <w:left w:val="none" w:sz="0" w:space="0" w:color="auto"/>
        <w:bottom w:val="none" w:sz="0" w:space="0" w:color="auto"/>
        <w:right w:val="none" w:sz="0" w:space="0" w:color="auto"/>
      </w:divBdr>
    </w:div>
    <w:div w:id="892540587">
      <w:bodyDiv w:val="1"/>
      <w:marLeft w:val="0"/>
      <w:marRight w:val="0"/>
      <w:marTop w:val="0"/>
      <w:marBottom w:val="0"/>
      <w:divBdr>
        <w:top w:val="none" w:sz="0" w:space="0" w:color="auto"/>
        <w:left w:val="none" w:sz="0" w:space="0" w:color="auto"/>
        <w:bottom w:val="none" w:sz="0" w:space="0" w:color="auto"/>
        <w:right w:val="none" w:sz="0" w:space="0" w:color="auto"/>
      </w:divBdr>
    </w:div>
    <w:div w:id="906693280">
      <w:bodyDiv w:val="1"/>
      <w:marLeft w:val="0"/>
      <w:marRight w:val="0"/>
      <w:marTop w:val="0"/>
      <w:marBottom w:val="0"/>
      <w:divBdr>
        <w:top w:val="none" w:sz="0" w:space="0" w:color="auto"/>
        <w:left w:val="none" w:sz="0" w:space="0" w:color="auto"/>
        <w:bottom w:val="none" w:sz="0" w:space="0" w:color="auto"/>
        <w:right w:val="none" w:sz="0" w:space="0" w:color="auto"/>
      </w:divBdr>
    </w:div>
    <w:div w:id="942033810">
      <w:bodyDiv w:val="1"/>
      <w:marLeft w:val="0"/>
      <w:marRight w:val="0"/>
      <w:marTop w:val="0"/>
      <w:marBottom w:val="0"/>
      <w:divBdr>
        <w:top w:val="none" w:sz="0" w:space="0" w:color="auto"/>
        <w:left w:val="none" w:sz="0" w:space="0" w:color="auto"/>
        <w:bottom w:val="none" w:sz="0" w:space="0" w:color="auto"/>
        <w:right w:val="none" w:sz="0" w:space="0" w:color="auto"/>
      </w:divBdr>
    </w:div>
    <w:div w:id="955604056">
      <w:bodyDiv w:val="1"/>
      <w:marLeft w:val="0"/>
      <w:marRight w:val="0"/>
      <w:marTop w:val="0"/>
      <w:marBottom w:val="0"/>
      <w:divBdr>
        <w:top w:val="none" w:sz="0" w:space="0" w:color="auto"/>
        <w:left w:val="none" w:sz="0" w:space="0" w:color="auto"/>
        <w:bottom w:val="none" w:sz="0" w:space="0" w:color="auto"/>
        <w:right w:val="none" w:sz="0" w:space="0" w:color="auto"/>
      </w:divBdr>
    </w:div>
    <w:div w:id="963388415">
      <w:bodyDiv w:val="1"/>
      <w:marLeft w:val="0"/>
      <w:marRight w:val="0"/>
      <w:marTop w:val="0"/>
      <w:marBottom w:val="0"/>
      <w:divBdr>
        <w:top w:val="none" w:sz="0" w:space="0" w:color="auto"/>
        <w:left w:val="none" w:sz="0" w:space="0" w:color="auto"/>
        <w:bottom w:val="none" w:sz="0" w:space="0" w:color="auto"/>
        <w:right w:val="none" w:sz="0" w:space="0" w:color="auto"/>
      </w:divBdr>
    </w:div>
    <w:div w:id="968586255">
      <w:bodyDiv w:val="1"/>
      <w:marLeft w:val="0"/>
      <w:marRight w:val="0"/>
      <w:marTop w:val="0"/>
      <w:marBottom w:val="0"/>
      <w:divBdr>
        <w:top w:val="none" w:sz="0" w:space="0" w:color="auto"/>
        <w:left w:val="none" w:sz="0" w:space="0" w:color="auto"/>
        <w:bottom w:val="none" w:sz="0" w:space="0" w:color="auto"/>
        <w:right w:val="none" w:sz="0" w:space="0" w:color="auto"/>
      </w:divBdr>
    </w:div>
    <w:div w:id="977297240">
      <w:bodyDiv w:val="1"/>
      <w:marLeft w:val="0"/>
      <w:marRight w:val="0"/>
      <w:marTop w:val="0"/>
      <w:marBottom w:val="0"/>
      <w:divBdr>
        <w:top w:val="none" w:sz="0" w:space="0" w:color="auto"/>
        <w:left w:val="none" w:sz="0" w:space="0" w:color="auto"/>
        <w:bottom w:val="none" w:sz="0" w:space="0" w:color="auto"/>
        <w:right w:val="none" w:sz="0" w:space="0" w:color="auto"/>
      </w:divBdr>
    </w:div>
    <w:div w:id="1024986068">
      <w:bodyDiv w:val="1"/>
      <w:marLeft w:val="0"/>
      <w:marRight w:val="0"/>
      <w:marTop w:val="0"/>
      <w:marBottom w:val="0"/>
      <w:divBdr>
        <w:top w:val="none" w:sz="0" w:space="0" w:color="auto"/>
        <w:left w:val="none" w:sz="0" w:space="0" w:color="auto"/>
        <w:bottom w:val="none" w:sz="0" w:space="0" w:color="auto"/>
        <w:right w:val="none" w:sz="0" w:space="0" w:color="auto"/>
      </w:divBdr>
    </w:div>
    <w:div w:id="1054936238">
      <w:bodyDiv w:val="1"/>
      <w:marLeft w:val="0"/>
      <w:marRight w:val="0"/>
      <w:marTop w:val="0"/>
      <w:marBottom w:val="0"/>
      <w:divBdr>
        <w:top w:val="none" w:sz="0" w:space="0" w:color="auto"/>
        <w:left w:val="none" w:sz="0" w:space="0" w:color="auto"/>
        <w:bottom w:val="none" w:sz="0" w:space="0" w:color="auto"/>
        <w:right w:val="none" w:sz="0" w:space="0" w:color="auto"/>
      </w:divBdr>
    </w:div>
    <w:div w:id="1071274391">
      <w:bodyDiv w:val="1"/>
      <w:marLeft w:val="0"/>
      <w:marRight w:val="0"/>
      <w:marTop w:val="0"/>
      <w:marBottom w:val="0"/>
      <w:divBdr>
        <w:top w:val="none" w:sz="0" w:space="0" w:color="auto"/>
        <w:left w:val="none" w:sz="0" w:space="0" w:color="auto"/>
        <w:bottom w:val="none" w:sz="0" w:space="0" w:color="auto"/>
        <w:right w:val="none" w:sz="0" w:space="0" w:color="auto"/>
      </w:divBdr>
    </w:div>
    <w:div w:id="1081482865">
      <w:bodyDiv w:val="1"/>
      <w:marLeft w:val="0"/>
      <w:marRight w:val="0"/>
      <w:marTop w:val="0"/>
      <w:marBottom w:val="0"/>
      <w:divBdr>
        <w:top w:val="none" w:sz="0" w:space="0" w:color="auto"/>
        <w:left w:val="none" w:sz="0" w:space="0" w:color="auto"/>
        <w:bottom w:val="none" w:sz="0" w:space="0" w:color="auto"/>
        <w:right w:val="none" w:sz="0" w:space="0" w:color="auto"/>
      </w:divBdr>
    </w:div>
    <w:div w:id="1096444925">
      <w:bodyDiv w:val="1"/>
      <w:marLeft w:val="0"/>
      <w:marRight w:val="0"/>
      <w:marTop w:val="0"/>
      <w:marBottom w:val="0"/>
      <w:divBdr>
        <w:top w:val="none" w:sz="0" w:space="0" w:color="auto"/>
        <w:left w:val="none" w:sz="0" w:space="0" w:color="auto"/>
        <w:bottom w:val="none" w:sz="0" w:space="0" w:color="auto"/>
        <w:right w:val="none" w:sz="0" w:space="0" w:color="auto"/>
      </w:divBdr>
    </w:div>
    <w:div w:id="1105735029">
      <w:bodyDiv w:val="1"/>
      <w:marLeft w:val="0"/>
      <w:marRight w:val="0"/>
      <w:marTop w:val="0"/>
      <w:marBottom w:val="0"/>
      <w:divBdr>
        <w:top w:val="none" w:sz="0" w:space="0" w:color="auto"/>
        <w:left w:val="none" w:sz="0" w:space="0" w:color="auto"/>
        <w:bottom w:val="none" w:sz="0" w:space="0" w:color="auto"/>
        <w:right w:val="none" w:sz="0" w:space="0" w:color="auto"/>
      </w:divBdr>
    </w:div>
    <w:div w:id="1120421187">
      <w:bodyDiv w:val="1"/>
      <w:marLeft w:val="0"/>
      <w:marRight w:val="0"/>
      <w:marTop w:val="0"/>
      <w:marBottom w:val="0"/>
      <w:divBdr>
        <w:top w:val="none" w:sz="0" w:space="0" w:color="auto"/>
        <w:left w:val="none" w:sz="0" w:space="0" w:color="auto"/>
        <w:bottom w:val="none" w:sz="0" w:space="0" w:color="auto"/>
        <w:right w:val="none" w:sz="0" w:space="0" w:color="auto"/>
      </w:divBdr>
    </w:div>
    <w:div w:id="1135677065">
      <w:bodyDiv w:val="1"/>
      <w:marLeft w:val="0"/>
      <w:marRight w:val="0"/>
      <w:marTop w:val="0"/>
      <w:marBottom w:val="0"/>
      <w:divBdr>
        <w:top w:val="none" w:sz="0" w:space="0" w:color="auto"/>
        <w:left w:val="none" w:sz="0" w:space="0" w:color="auto"/>
        <w:bottom w:val="none" w:sz="0" w:space="0" w:color="auto"/>
        <w:right w:val="none" w:sz="0" w:space="0" w:color="auto"/>
      </w:divBdr>
    </w:div>
    <w:div w:id="1140150524">
      <w:bodyDiv w:val="1"/>
      <w:marLeft w:val="0"/>
      <w:marRight w:val="0"/>
      <w:marTop w:val="0"/>
      <w:marBottom w:val="0"/>
      <w:divBdr>
        <w:top w:val="none" w:sz="0" w:space="0" w:color="auto"/>
        <w:left w:val="none" w:sz="0" w:space="0" w:color="auto"/>
        <w:bottom w:val="none" w:sz="0" w:space="0" w:color="auto"/>
        <w:right w:val="none" w:sz="0" w:space="0" w:color="auto"/>
      </w:divBdr>
    </w:div>
    <w:div w:id="1151751944">
      <w:bodyDiv w:val="1"/>
      <w:marLeft w:val="0"/>
      <w:marRight w:val="0"/>
      <w:marTop w:val="0"/>
      <w:marBottom w:val="0"/>
      <w:divBdr>
        <w:top w:val="none" w:sz="0" w:space="0" w:color="auto"/>
        <w:left w:val="none" w:sz="0" w:space="0" w:color="auto"/>
        <w:bottom w:val="none" w:sz="0" w:space="0" w:color="auto"/>
        <w:right w:val="none" w:sz="0" w:space="0" w:color="auto"/>
      </w:divBdr>
    </w:div>
    <w:div w:id="1166018787">
      <w:bodyDiv w:val="1"/>
      <w:marLeft w:val="0"/>
      <w:marRight w:val="0"/>
      <w:marTop w:val="0"/>
      <w:marBottom w:val="0"/>
      <w:divBdr>
        <w:top w:val="none" w:sz="0" w:space="0" w:color="auto"/>
        <w:left w:val="none" w:sz="0" w:space="0" w:color="auto"/>
        <w:bottom w:val="none" w:sz="0" w:space="0" w:color="auto"/>
        <w:right w:val="none" w:sz="0" w:space="0" w:color="auto"/>
      </w:divBdr>
    </w:div>
    <w:div w:id="1172531182">
      <w:bodyDiv w:val="1"/>
      <w:marLeft w:val="0"/>
      <w:marRight w:val="0"/>
      <w:marTop w:val="0"/>
      <w:marBottom w:val="0"/>
      <w:divBdr>
        <w:top w:val="none" w:sz="0" w:space="0" w:color="auto"/>
        <w:left w:val="none" w:sz="0" w:space="0" w:color="auto"/>
        <w:bottom w:val="none" w:sz="0" w:space="0" w:color="auto"/>
        <w:right w:val="none" w:sz="0" w:space="0" w:color="auto"/>
      </w:divBdr>
    </w:div>
    <w:div w:id="1173911688">
      <w:bodyDiv w:val="1"/>
      <w:marLeft w:val="0"/>
      <w:marRight w:val="0"/>
      <w:marTop w:val="0"/>
      <w:marBottom w:val="0"/>
      <w:divBdr>
        <w:top w:val="none" w:sz="0" w:space="0" w:color="auto"/>
        <w:left w:val="none" w:sz="0" w:space="0" w:color="auto"/>
        <w:bottom w:val="none" w:sz="0" w:space="0" w:color="auto"/>
        <w:right w:val="none" w:sz="0" w:space="0" w:color="auto"/>
      </w:divBdr>
    </w:div>
    <w:div w:id="1181966189">
      <w:bodyDiv w:val="1"/>
      <w:marLeft w:val="0"/>
      <w:marRight w:val="0"/>
      <w:marTop w:val="0"/>
      <w:marBottom w:val="0"/>
      <w:divBdr>
        <w:top w:val="none" w:sz="0" w:space="0" w:color="auto"/>
        <w:left w:val="none" w:sz="0" w:space="0" w:color="auto"/>
        <w:bottom w:val="none" w:sz="0" w:space="0" w:color="auto"/>
        <w:right w:val="none" w:sz="0" w:space="0" w:color="auto"/>
      </w:divBdr>
    </w:div>
    <w:div w:id="1197279089">
      <w:bodyDiv w:val="1"/>
      <w:marLeft w:val="0"/>
      <w:marRight w:val="0"/>
      <w:marTop w:val="0"/>
      <w:marBottom w:val="0"/>
      <w:divBdr>
        <w:top w:val="none" w:sz="0" w:space="0" w:color="auto"/>
        <w:left w:val="none" w:sz="0" w:space="0" w:color="auto"/>
        <w:bottom w:val="none" w:sz="0" w:space="0" w:color="auto"/>
        <w:right w:val="none" w:sz="0" w:space="0" w:color="auto"/>
      </w:divBdr>
    </w:div>
    <w:div w:id="1281493693">
      <w:bodyDiv w:val="1"/>
      <w:marLeft w:val="0"/>
      <w:marRight w:val="0"/>
      <w:marTop w:val="0"/>
      <w:marBottom w:val="0"/>
      <w:divBdr>
        <w:top w:val="none" w:sz="0" w:space="0" w:color="auto"/>
        <w:left w:val="none" w:sz="0" w:space="0" w:color="auto"/>
        <w:bottom w:val="none" w:sz="0" w:space="0" w:color="auto"/>
        <w:right w:val="none" w:sz="0" w:space="0" w:color="auto"/>
      </w:divBdr>
    </w:div>
    <w:div w:id="1293638676">
      <w:bodyDiv w:val="1"/>
      <w:marLeft w:val="0"/>
      <w:marRight w:val="0"/>
      <w:marTop w:val="0"/>
      <w:marBottom w:val="0"/>
      <w:divBdr>
        <w:top w:val="none" w:sz="0" w:space="0" w:color="auto"/>
        <w:left w:val="none" w:sz="0" w:space="0" w:color="auto"/>
        <w:bottom w:val="none" w:sz="0" w:space="0" w:color="auto"/>
        <w:right w:val="none" w:sz="0" w:space="0" w:color="auto"/>
      </w:divBdr>
    </w:div>
    <w:div w:id="1294020580">
      <w:bodyDiv w:val="1"/>
      <w:marLeft w:val="0"/>
      <w:marRight w:val="0"/>
      <w:marTop w:val="0"/>
      <w:marBottom w:val="0"/>
      <w:divBdr>
        <w:top w:val="none" w:sz="0" w:space="0" w:color="auto"/>
        <w:left w:val="none" w:sz="0" w:space="0" w:color="auto"/>
        <w:bottom w:val="none" w:sz="0" w:space="0" w:color="auto"/>
        <w:right w:val="none" w:sz="0" w:space="0" w:color="auto"/>
      </w:divBdr>
    </w:div>
    <w:div w:id="1296714509">
      <w:bodyDiv w:val="1"/>
      <w:marLeft w:val="0"/>
      <w:marRight w:val="0"/>
      <w:marTop w:val="0"/>
      <w:marBottom w:val="0"/>
      <w:divBdr>
        <w:top w:val="none" w:sz="0" w:space="0" w:color="auto"/>
        <w:left w:val="none" w:sz="0" w:space="0" w:color="auto"/>
        <w:bottom w:val="none" w:sz="0" w:space="0" w:color="auto"/>
        <w:right w:val="none" w:sz="0" w:space="0" w:color="auto"/>
      </w:divBdr>
    </w:div>
    <w:div w:id="1316839742">
      <w:bodyDiv w:val="1"/>
      <w:marLeft w:val="0"/>
      <w:marRight w:val="0"/>
      <w:marTop w:val="0"/>
      <w:marBottom w:val="0"/>
      <w:divBdr>
        <w:top w:val="none" w:sz="0" w:space="0" w:color="auto"/>
        <w:left w:val="none" w:sz="0" w:space="0" w:color="auto"/>
        <w:bottom w:val="none" w:sz="0" w:space="0" w:color="auto"/>
        <w:right w:val="none" w:sz="0" w:space="0" w:color="auto"/>
      </w:divBdr>
    </w:div>
    <w:div w:id="1326085404">
      <w:bodyDiv w:val="1"/>
      <w:marLeft w:val="0"/>
      <w:marRight w:val="0"/>
      <w:marTop w:val="0"/>
      <w:marBottom w:val="0"/>
      <w:divBdr>
        <w:top w:val="none" w:sz="0" w:space="0" w:color="auto"/>
        <w:left w:val="none" w:sz="0" w:space="0" w:color="auto"/>
        <w:bottom w:val="none" w:sz="0" w:space="0" w:color="auto"/>
        <w:right w:val="none" w:sz="0" w:space="0" w:color="auto"/>
      </w:divBdr>
    </w:div>
    <w:div w:id="1326739491">
      <w:bodyDiv w:val="1"/>
      <w:marLeft w:val="0"/>
      <w:marRight w:val="0"/>
      <w:marTop w:val="0"/>
      <w:marBottom w:val="0"/>
      <w:divBdr>
        <w:top w:val="none" w:sz="0" w:space="0" w:color="auto"/>
        <w:left w:val="none" w:sz="0" w:space="0" w:color="auto"/>
        <w:bottom w:val="none" w:sz="0" w:space="0" w:color="auto"/>
        <w:right w:val="none" w:sz="0" w:space="0" w:color="auto"/>
      </w:divBdr>
    </w:div>
    <w:div w:id="1337923527">
      <w:bodyDiv w:val="1"/>
      <w:marLeft w:val="0"/>
      <w:marRight w:val="0"/>
      <w:marTop w:val="0"/>
      <w:marBottom w:val="0"/>
      <w:divBdr>
        <w:top w:val="none" w:sz="0" w:space="0" w:color="auto"/>
        <w:left w:val="none" w:sz="0" w:space="0" w:color="auto"/>
        <w:bottom w:val="none" w:sz="0" w:space="0" w:color="auto"/>
        <w:right w:val="none" w:sz="0" w:space="0" w:color="auto"/>
      </w:divBdr>
    </w:div>
    <w:div w:id="1354644615">
      <w:bodyDiv w:val="1"/>
      <w:marLeft w:val="0"/>
      <w:marRight w:val="0"/>
      <w:marTop w:val="0"/>
      <w:marBottom w:val="0"/>
      <w:divBdr>
        <w:top w:val="none" w:sz="0" w:space="0" w:color="auto"/>
        <w:left w:val="none" w:sz="0" w:space="0" w:color="auto"/>
        <w:bottom w:val="none" w:sz="0" w:space="0" w:color="auto"/>
        <w:right w:val="none" w:sz="0" w:space="0" w:color="auto"/>
      </w:divBdr>
    </w:div>
    <w:div w:id="1360468847">
      <w:bodyDiv w:val="1"/>
      <w:marLeft w:val="0"/>
      <w:marRight w:val="0"/>
      <w:marTop w:val="0"/>
      <w:marBottom w:val="0"/>
      <w:divBdr>
        <w:top w:val="none" w:sz="0" w:space="0" w:color="auto"/>
        <w:left w:val="none" w:sz="0" w:space="0" w:color="auto"/>
        <w:bottom w:val="none" w:sz="0" w:space="0" w:color="auto"/>
        <w:right w:val="none" w:sz="0" w:space="0" w:color="auto"/>
      </w:divBdr>
    </w:div>
    <w:div w:id="1360549653">
      <w:bodyDiv w:val="1"/>
      <w:marLeft w:val="0"/>
      <w:marRight w:val="0"/>
      <w:marTop w:val="0"/>
      <w:marBottom w:val="0"/>
      <w:divBdr>
        <w:top w:val="none" w:sz="0" w:space="0" w:color="auto"/>
        <w:left w:val="none" w:sz="0" w:space="0" w:color="auto"/>
        <w:bottom w:val="none" w:sz="0" w:space="0" w:color="auto"/>
        <w:right w:val="none" w:sz="0" w:space="0" w:color="auto"/>
      </w:divBdr>
    </w:div>
    <w:div w:id="1419407928">
      <w:bodyDiv w:val="1"/>
      <w:marLeft w:val="0"/>
      <w:marRight w:val="0"/>
      <w:marTop w:val="0"/>
      <w:marBottom w:val="0"/>
      <w:divBdr>
        <w:top w:val="none" w:sz="0" w:space="0" w:color="auto"/>
        <w:left w:val="none" w:sz="0" w:space="0" w:color="auto"/>
        <w:bottom w:val="none" w:sz="0" w:space="0" w:color="auto"/>
        <w:right w:val="none" w:sz="0" w:space="0" w:color="auto"/>
      </w:divBdr>
    </w:div>
    <w:div w:id="1466582586">
      <w:bodyDiv w:val="1"/>
      <w:marLeft w:val="0"/>
      <w:marRight w:val="0"/>
      <w:marTop w:val="0"/>
      <w:marBottom w:val="0"/>
      <w:divBdr>
        <w:top w:val="none" w:sz="0" w:space="0" w:color="auto"/>
        <w:left w:val="none" w:sz="0" w:space="0" w:color="auto"/>
        <w:bottom w:val="none" w:sz="0" w:space="0" w:color="auto"/>
        <w:right w:val="none" w:sz="0" w:space="0" w:color="auto"/>
      </w:divBdr>
    </w:div>
    <w:div w:id="1475946644">
      <w:bodyDiv w:val="1"/>
      <w:marLeft w:val="0"/>
      <w:marRight w:val="0"/>
      <w:marTop w:val="0"/>
      <w:marBottom w:val="0"/>
      <w:divBdr>
        <w:top w:val="none" w:sz="0" w:space="0" w:color="auto"/>
        <w:left w:val="none" w:sz="0" w:space="0" w:color="auto"/>
        <w:bottom w:val="none" w:sz="0" w:space="0" w:color="auto"/>
        <w:right w:val="none" w:sz="0" w:space="0" w:color="auto"/>
      </w:divBdr>
    </w:div>
    <w:div w:id="1592857231">
      <w:bodyDiv w:val="1"/>
      <w:marLeft w:val="0"/>
      <w:marRight w:val="0"/>
      <w:marTop w:val="0"/>
      <w:marBottom w:val="0"/>
      <w:divBdr>
        <w:top w:val="none" w:sz="0" w:space="0" w:color="auto"/>
        <w:left w:val="none" w:sz="0" w:space="0" w:color="auto"/>
        <w:bottom w:val="none" w:sz="0" w:space="0" w:color="auto"/>
        <w:right w:val="none" w:sz="0" w:space="0" w:color="auto"/>
      </w:divBdr>
    </w:div>
    <w:div w:id="1627542116">
      <w:bodyDiv w:val="1"/>
      <w:marLeft w:val="0"/>
      <w:marRight w:val="0"/>
      <w:marTop w:val="0"/>
      <w:marBottom w:val="0"/>
      <w:divBdr>
        <w:top w:val="none" w:sz="0" w:space="0" w:color="auto"/>
        <w:left w:val="none" w:sz="0" w:space="0" w:color="auto"/>
        <w:bottom w:val="none" w:sz="0" w:space="0" w:color="auto"/>
        <w:right w:val="none" w:sz="0" w:space="0" w:color="auto"/>
      </w:divBdr>
    </w:div>
    <w:div w:id="1631132519">
      <w:bodyDiv w:val="1"/>
      <w:marLeft w:val="0"/>
      <w:marRight w:val="0"/>
      <w:marTop w:val="0"/>
      <w:marBottom w:val="0"/>
      <w:divBdr>
        <w:top w:val="none" w:sz="0" w:space="0" w:color="auto"/>
        <w:left w:val="none" w:sz="0" w:space="0" w:color="auto"/>
        <w:bottom w:val="none" w:sz="0" w:space="0" w:color="auto"/>
        <w:right w:val="none" w:sz="0" w:space="0" w:color="auto"/>
      </w:divBdr>
    </w:div>
    <w:div w:id="1637637572">
      <w:bodyDiv w:val="1"/>
      <w:marLeft w:val="0"/>
      <w:marRight w:val="0"/>
      <w:marTop w:val="0"/>
      <w:marBottom w:val="0"/>
      <w:divBdr>
        <w:top w:val="none" w:sz="0" w:space="0" w:color="auto"/>
        <w:left w:val="none" w:sz="0" w:space="0" w:color="auto"/>
        <w:bottom w:val="none" w:sz="0" w:space="0" w:color="auto"/>
        <w:right w:val="none" w:sz="0" w:space="0" w:color="auto"/>
      </w:divBdr>
    </w:div>
    <w:div w:id="1637685678">
      <w:bodyDiv w:val="1"/>
      <w:marLeft w:val="0"/>
      <w:marRight w:val="0"/>
      <w:marTop w:val="0"/>
      <w:marBottom w:val="0"/>
      <w:divBdr>
        <w:top w:val="none" w:sz="0" w:space="0" w:color="auto"/>
        <w:left w:val="none" w:sz="0" w:space="0" w:color="auto"/>
        <w:bottom w:val="none" w:sz="0" w:space="0" w:color="auto"/>
        <w:right w:val="none" w:sz="0" w:space="0" w:color="auto"/>
      </w:divBdr>
    </w:div>
    <w:div w:id="1784494437">
      <w:bodyDiv w:val="1"/>
      <w:marLeft w:val="0"/>
      <w:marRight w:val="0"/>
      <w:marTop w:val="0"/>
      <w:marBottom w:val="0"/>
      <w:divBdr>
        <w:top w:val="none" w:sz="0" w:space="0" w:color="auto"/>
        <w:left w:val="none" w:sz="0" w:space="0" w:color="auto"/>
        <w:bottom w:val="none" w:sz="0" w:space="0" w:color="auto"/>
        <w:right w:val="none" w:sz="0" w:space="0" w:color="auto"/>
      </w:divBdr>
    </w:div>
    <w:div w:id="1850102547">
      <w:bodyDiv w:val="1"/>
      <w:marLeft w:val="0"/>
      <w:marRight w:val="0"/>
      <w:marTop w:val="0"/>
      <w:marBottom w:val="0"/>
      <w:divBdr>
        <w:top w:val="none" w:sz="0" w:space="0" w:color="auto"/>
        <w:left w:val="none" w:sz="0" w:space="0" w:color="auto"/>
        <w:bottom w:val="none" w:sz="0" w:space="0" w:color="auto"/>
        <w:right w:val="none" w:sz="0" w:space="0" w:color="auto"/>
      </w:divBdr>
    </w:div>
    <w:div w:id="1879465276">
      <w:bodyDiv w:val="1"/>
      <w:marLeft w:val="0"/>
      <w:marRight w:val="0"/>
      <w:marTop w:val="0"/>
      <w:marBottom w:val="0"/>
      <w:divBdr>
        <w:top w:val="none" w:sz="0" w:space="0" w:color="auto"/>
        <w:left w:val="none" w:sz="0" w:space="0" w:color="auto"/>
        <w:bottom w:val="none" w:sz="0" w:space="0" w:color="auto"/>
        <w:right w:val="none" w:sz="0" w:space="0" w:color="auto"/>
      </w:divBdr>
    </w:div>
    <w:div w:id="1881278909">
      <w:bodyDiv w:val="1"/>
      <w:marLeft w:val="0"/>
      <w:marRight w:val="0"/>
      <w:marTop w:val="0"/>
      <w:marBottom w:val="0"/>
      <w:divBdr>
        <w:top w:val="none" w:sz="0" w:space="0" w:color="auto"/>
        <w:left w:val="none" w:sz="0" w:space="0" w:color="auto"/>
        <w:bottom w:val="none" w:sz="0" w:space="0" w:color="auto"/>
        <w:right w:val="none" w:sz="0" w:space="0" w:color="auto"/>
      </w:divBdr>
    </w:div>
    <w:div w:id="1882597497">
      <w:bodyDiv w:val="1"/>
      <w:marLeft w:val="0"/>
      <w:marRight w:val="0"/>
      <w:marTop w:val="0"/>
      <w:marBottom w:val="0"/>
      <w:divBdr>
        <w:top w:val="none" w:sz="0" w:space="0" w:color="auto"/>
        <w:left w:val="none" w:sz="0" w:space="0" w:color="auto"/>
        <w:bottom w:val="none" w:sz="0" w:space="0" w:color="auto"/>
        <w:right w:val="none" w:sz="0" w:space="0" w:color="auto"/>
      </w:divBdr>
    </w:div>
    <w:div w:id="1898080166">
      <w:bodyDiv w:val="1"/>
      <w:marLeft w:val="0"/>
      <w:marRight w:val="0"/>
      <w:marTop w:val="0"/>
      <w:marBottom w:val="0"/>
      <w:divBdr>
        <w:top w:val="none" w:sz="0" w:space="0" w:color="auto"/>
        <w:left w:val="none" w:sz="0" w:space="0" w:color="auto"/>
        <w:bottom w:val="none" w:sz="0" w:space="0" w:color="auto"/>
        <w:right w:val="none" w:sz="0" w:space="0" w:color="auto"/>
      </w:divBdr>
    </w:div>
    <w:div w:id="1939176781">
      <w:bodyDiv w:val="1"/>
      <w:marLeft w:val="0"/>
      <w:marRight w:val="0"/>
      <w:marTop w:val="0"/>
      <w:marBottom w:val="0"/>
      <w:divBdr>
        <w:top w:val="none" w:sz="0" w:space="0" w:color="auto"/>
        <w:left w:val="none" w:sz="0" w:space="0" w:color="auto"/>
        <w:bottom w:val="none" w:sz="0" w:space="0" w:color="auto"/>
        <w:right w:val="none" w:sz="0" w:space="0" w:color="auto"/>
      </w:divBdr>
    </w:div>
    <w:div w:id="1975868994">
      <w:bodyDiv w:val="1"/>
      <w:marLeft w:val="0"/>
      <w:marRight w:val="0"/>
      <w:marTop w:val="0"/>
      <w:marBottom w:val="0"/>
      <w:divBdr>
        <w:top w:val="none" w:sz="0" w:space="0" w:color="auto"/>
        <w:left w:val="none" w:sz="0" w:space="0" w:color="auto"/>
        <w:bottom w:val="none" w:sz="0" w:space="0" w:color="auto"/>
        <w:right w:val="none" w:sz="0" w:space="0" w:color="auto"/>
      </w:divBdr>
    </w:div>
    <w:div w:id="2000646299">
      <w:bodyDiv w:val="1"/>
      <w:marLeft w:val="0"/>
      <w:marRight w:val="0"/>
      <w:marTop w:val="0"/>
      <w:marBottom w:val="0"/>
      <w:divBdr>
        <w:top w:val="none" w:sz="0" w:space="0" w:color="auto"/>
        <w:left w:val="none" w:sz="0" w:space="0" w:color="auto"/>
        <w:bottom w:val="none" w:sz="0" w:space="0" w:color="auto"/>
        <w:right w:val="none" w:sz="0" w:space="0" w:color="auto"/>
      </w:divBdr>
    </w:div>
    <w:div w:id="2067603369">
      <w:bodyDiv w:val="1"/>
      <w:marLeft w:val="0"/>
      <w:marRight w:val="0"/>
      <w:marTop w:val="0"/>
      <w:marBottom w:val="0"/>
      <w:divBdr>
        <w:top w:val="none" w:sz="0" w:space="0" w:color="auto"/>
        <w:left w:val="none" w:sz="0" w:space="0" w:color="auto"/>
        <w:bottom w:val="none" w:sz="0" w:space="0" w:color="auto"/>
        <w:right w:val="none" w:sz="0" w:space="0" w:color="auto"/>
      </w:divBdr>
    </w:div>
    <w:div w:id="2119832141">
      <w:bodyDiv w:val="1"/>
      <w:marLeft w:val="0"/>
      <w:marRight w:val="0"/>
      <w:marTop w:val="0"/>
      <w:marBottom w:val="0"/>
      <w:divBdr>
        <w:top w:val="none" w:sz="0" w:space="0" w:color="auto"/>
        <w:left w:val="none" w:sz="0" w:space="0" w:color="auto"/>
        <w:bottom w:val="none" w:sz="0" w:space="0" w:color="auto"/>
        <w:right w:val="none" w:sz="0" w:space="0" w:color="auto"/>
      </w:divBdr>
    </w:div>
    <w:div w:id="2132239664">
      <w:bodyDiv w:val="1"/>
      <w:marLeft w:val="0"/>
      <w:marRight w:val="0"/>
      <w:marTop w:val="0"/>
      <w:marBottom w:val="0"/>
      <w:divBdr>
        <w:top w:val="none" w:sz="0" w:space="0" w:color="auto"/>
        <w:left w:val="none" w:sz="0" w:space="0" w:color="auto"/>
        <w:bottom w:val="none" w:sz="0" w:space="0" w:color="auto"/>
        <w:right w:val="none" w:sz="0" w:space="0" w:color="auto"/>
      </w:divBdr>
    </w:div>
    <w:div w:id="213510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לקורס" ma:contentTypeID="0x010100CF5EA5128B34CD43B9502CEC216911FA00E7E62ACDEDA48147960138C3D93CA9A7" ma:contentTypeVersion="15" ma:contentTypeDescription="" ma:contentTypeScope="" ma:versionID="699ef29bb057d0fe4204164e9bc26e13">
  <xsd:schema xmlns:xsd="http://www.w3.org/2001/XMLSchema" xmlns:xs="http://www.w3.org/2001/XMLSchema" xmlns:p="http://schemas.microsoft.com/office/2006/metadata/properties" xmlns:ns1="82472ba6-a28c-4602-897f-8bc762513295" xmlns:ns3="82cd88cd-d3a1-4b0e-9931-b50e684333cb" targetNamespace="http://schemas.microsoft.com/office/2006/metadata/properties" ma:root="true" ma:fieldsID="c8f4e944ce5bdc38be519dd142388c82" ns1:_="" ns3:_="">
    <xsd:import namespace="82472ba6-a28c-4602-897f-8bc762513295"/>
    <xsd:import namespace="82cd88cd-d3a1-4b0e-9931-b50e684333cb"/>
    <xsd:element name="properties">
      <xsd:complexType>
        <xsd:sequence>
          <xsd:element name="documentManagement">
            <xsd:complexType>
              <xsd:all>
                <xsd:element ref="ns1:שייכות_x0020_למחזור" minOccurs="0"/>
                <xsd:element ref="ns1:שם_x0020_קורס"/>
                <xsd:element ref="ns1:סוג_x0020_מסמך_x0020_הדרכה"/>
                <xsd:element ref="ns1:מספר_x0020_שיעור"/>
                <xsd:element ref="ns1:שייכות_x0020_למחזור_x003a_תאריך_x0020_סיום" minOccurs="0"/>
                <xsd:element ref="ns3:_x05e9__x05dd__x0020__x05de__x05d7__x05d1__x05e8__x0020__x05d4__x05de__x05e1__x05de__x05da_" minOccurs="0"/>
                <xsd:element ref="ns3:_x05e0__x05d5__x05e9__x05d0__x0020__x05d4__x05e9__x05d9__x05e2__x05d5__x05e8_" minOccurs="0"/>
                <xsd:element ref="ns3:_x05de__x05d7__x05d6__x05d5__x05e8__x0020_36_x002c_3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72ba6-a28c-4602-897f-8bc762513295" elementFormDefault="qualified">
    <xsd:import namespace="http://schemas.microsoft.com/office/2006/documentManagement/types"/>
    <xsd:import namespace="http://schemas.microsoft.com/office/infopath/2007/PartnerControls"/>
    <xsd:element name="שייכות_x0020_למחזור" ma:index="0" nillable="true" ma:displayName="שייכות למחזור" ma:list="{d20ad5c3-f69a-455e-a91e-a8d6bece7aea}" ma:internalName="_x05e9__x05d9__x05d9__x05db__x05d5__x05ea__x0020__x05dc__x05de__x05d7__x05d6__x05d5__x05e8_" ma:showField="_x05de__x05d7__x05d6__x05d5__x05" ma:web="82472ba6-a28c-4602-897f-8bc762513295" ma:requiredMultiChoice="true">
      <xsd:complexType>
        <xsd:complexContent>
          <xsd:extension base="dms:MultiChoiceLookup">
            <xsd:sequence>
              <xsd:element name="Value" type="dms:Lookup" maxOccurs="unbounded" minOccurs="0" nillable="true"/>
            </xsd:sequence>
          </xsd:extension>
        </xsd:complexContent>
      </xsd:complexType>
    </xsd:element>
    <xsd:element name="שם_x0020_קורס" ma:index="1" ma:displayName="שם קורס" ma:list="{519b4ddc-27ba-4c01-a2b5-5799e581ca1a}" ma:internalName="_x05e9__x05dd__x0020__x05e7__x05d5__x05e8__x05e1_" ma:showField="_x05e9__x05dd__x0020__x05e7__x05" ma:web="82472ba6-a28c-4602-897f-8bc762513295">
      <xsd:simpleType>
        <xsd:restriction base="dms:Lookup"/>
      </xsd:simpleType>
    </xsd:element>
    <xsd:element name="סוג_x0020_מסמך_x0020_הדרכה" ma:index="3" ma:displayName="סוג מסמך" ma:list="{51749114-ea42-4c1a-9f3a-b387cf10361a}" ma:internalName="_x05e1__x05d5__x05d2__x0020__x05de__x05e1__x05de__x05da__x0020__x05d4__x05d3__x05e8__x05db__x05d4_" ma:showField="Title" ma:web="82472ba6-a28c-4602-897f-8bc762513295">
      <xsd:simpleType>
        <xsd:restriction base="dms:Lookup"/>
      </xsd:simpleType>
    </xsd:element>
    <xsd:element name="מספר_x0020_שיעור" ma:index="4" ma:displayName="מספר שיעור" ma:list="{f0bc3eaf-7385-4408-af8c-349867441398}" ma:internalName="_x05de__x05e1__x05e4__x05e8__x0020__x05e9__x05d9__x05e2__x05d5__x05e8_" ma:showField="Title" ma:web="82472ba6-a28c-4602-897f-8bc762513295">
      <xsd:simpleType>
        <xsd:restriction base="dms:Lookup"/>
      </xsd:simpleType>
    </xsd:element>
    <xsd:element name="שייכות_x0020_למחזור_x003a_תאריך_x0020_סיום" ma:index="12" nillable="true" ma:displayName="שייכות למחזור:תאריך סיום" ma:list="{d20ad5c3-f69a-455e-a91e-a8d6bece7aea}" ma:internalName="_x05e9__x05d9__x05d9__x05db__x05d5__x05ea__x0020__x05dc__x05de__x05d7__x05d6__x05d5__x05e8__x003A__x05ea__x05d0__x05e8__x05d9__x05da__x0020__x05e1__x05d9__x05d5__x05dd_" ma:readOnly="true" ma:showField="_x05ea__x05d0__x05e8__x05d9__x050" ma:web="82472ba6-a28c-4602-897f-8bc7625132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cd88cd-d3a1-4b0e-9931-b50e684333cb" elementFormDefault="qualified">
    <xsd:import namespace="http://schemas.microsoft.com/office/2006/documentManagement/types"/>
    <xsd:import namespace="http://schemas.microsoft.com/office/infopath/2007/PartnerControls"/>
    <xsd:element name="_x05e9__x05dd__x0020__x05de__x05d7__x05d1__x05e8__x0020__x05d4__x05de__x05e1__x05de__x05da_" ma:index="13" nillable="true" ma:displayName="שם מחבר המסמך" ma:internalName="_x05e9__x05dd__x0020__x05de__x05d7__x05d1__x05e8__x0020__x05d4__x05de__x05e1__x05de__x05da_">
      <xsd:simpleType>
        <xsd:restriction base="dms:Text">
          <xsd:maxLength value="255"/>
        </xsd:restriction>
      </xsd:simpleType>
    </xsd:element>
    <xsd:element name="_x05e0__x05d5__x05e9__x05d0__x0020__x05d4__x05e9__x05d9__x05e2__x05d5__x05e8_" ma:index="14" nillable="true" ma:displayName="סידור" ma:internalName="_x05e0__x05d5__x05e9__x05d0__x0020__x05d4__x05e9__x05d9__x05e2__x05d5__x05e8_">
      <xsd:simpleType>
        <xsd:restriction base="dms:Text">
          <xsd:maxLength value="255"/>
        </xsd:restriction>
      </xsd:simpleType>
    </xsd:element>
    <xsd:element name="_x05de__x05d7__x05d6__x05d5__x05e8__x0020_36_x002c_37" ma:index="16" nillable="true" ma:displayName="מחזור 36,37" ma:internalName="_x05de__x05d7__x05d6__x05d5__x05e8__x0020_36_x002c_37">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סוג תוכן"/>
        <xsd:element ref="dc:title" minOccurs="0" maxOccurs="1" ma:index="7" ma:displayName="תיאור"/>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מספר_x0020_שיעור xmlns="82472ba6-a28c-4602-897f-8bc762513295">34</מספר_x0020_שיעור>
    <_x05e0__x05d5__x05e9__x05d0__x0020__x05d4__x05e9__x05d9__x05e2__x05d5__x05e8_ xmlns="82cd88cd-d3a1-4b0e-9931-b50e684333cb" xsi:nil="true"/>
    <שייכות_x0020_למחזור xmlns="82472ba6-a28c-4602-897f-8bc762513295">
      <Value>12</Value>
    </שייכות_x0020_למחזור>
    <_x05de__x05d7__x05d6__x05d5__x05e8__x0020_36_x002c_37 xmlns="82cd88cd-d3a1-4b0e-9931-b50e684333cb" xsi:nil="true"/>
    <_x05e9__x05dd__x0020__x05de__x05d7__x05d1__x05e8__x0020__x05d4__x05de__x05e1__x05de__x05da_ xmlns="82cd88cd-d3a1-4b0e-9931-b50e684333cb">ד"ר ענת שטרן</_x05e9__x05dd__x0020__x05de__x05d7__x05d1__x05e8__x0020__x05d4__x05de__x05e1__x05de__x05da_>
    <שם_x0020_קורס xmlns="82472ba6-a28c-4602-897f-8bc762513295">156</שם_x0020_קורס>
    <סוג_x0020_מסמך_x0020_הדרכה xmlns="82472ba6-a28c-4602-897f-8bc762513295">10</סוג_x0020_מסמך_x0020_הדרכה>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אלר12</b:Tag>
    <b:SourceType>Report</b:SourceType>
    <b:Guid>{FEE489ED-88BE-44D5-B325-F592D78F48A4}</b:Guid>
    <b:Title>גיוס חרדים לצה"ל - חידוש 'חוק טל'</b:Title>
    <b:Year>2012</b:Year>
    <b:City>תל אביב</b:City>
    <b:Publisher>המכון למחקרי ביטחון לאומי</b:Publisher>
    <b:LCID>he-IL</b:LCID>
    <b:Author>
      <b:Author>
        <b:NameList>
          <b:Person>
            <b:Last>אלרן</b:Last>
            <b:First>מאיר</b:First>
          </b:Person>
          <b:Person>
            <b:Last>בן מאיר</b:Last>
            <b:First>יהודה</b:First>
            <b:Middle>(עורכים)</b:Middle>
          </b:Person>
        </b:NameList>
      </b:Author>
    </b:Author>
    <b:RefOrder>5</b:RefOrder>
  </b:Source>
  <b:Source>
    <b:Tag>פרי91</b:Tag>
    <b:SourceType>Book</b:SourceType>
    <b:Guid>{993851DE-2920-437C-81A9-0BFF1866C5BA}</b:Guid>
    <b:Title>החברה החרדית - מקורות, מגמות ותהליכים</b:Title>
    <b:Year>1991</b:Year>
    <b:Publisher>ירושלים</b:Publisher>
    <b:City>מכון ירושלים לחקר ישראל</b:City>
    <b:LCID>he-IL</b:LCID>
    <b:Author>
      <b:Author>
        <b:NameList>
          <b:Person>
            <b:Last>פרידמן</b:Last>
            <b:First>מנחם</b:First>
          </b:Person>
        </b:NameList>
      </b:Author>
    </b:Author>
    <b:RefOrder>6</b:RefOrder>
  </b:Source>
  <b:Source>
    <b:Tag>הור16</b:Tag>
    <b:SourceType>Report</b:SourceType>
    <b:Guid>{38193756-3714-4F9F-9D57-F5CF87C2E182}</b:Guid>
    <b:Title>החברה החרדית - תמונת מצב</b:Title>
    <b:Year>2016</b:Year>
    <b:City>ירושלים</b:City>
    <b:Publisher>המכון החרדי למחקרי מדיניות</b:Publisher>
    <b:Author>
      <b:Author>
        <b:NameList>
          <b:Person>
            <b:Last>הורביץ</b:Last>
            <b:First>נרי</b:First>
          </b:Person>
        </b:NameList>
      </b:Author>
    </b:Author>
    <b:RefOrder>7</b:RefOrder>
  </b:Source>
  <b:Source>
    <b:Tag>Lev16</b:Tag>
    <b:SourceType>JournalArticle</b:SourceType>
    <b:Guid>{6049AA38-DA0D-43DB-BED6-64F5F3FEF8BE}</b:Guid>
    <b:Title>Religious Authorities in the Military and Civilian Control: The Case of the Israeli Defense Forces</b:Title>
    <b:Year>2016</b:Year>
    <b:Author>
      <b:Author>
        <b:NameList>
          <b:Person>
            <b:Last>Levi</b:Last>
            <b:First>Yagil</b:First>
          </b:Person>
        </b:NameList>
      </b:Author>
    </b:Author>
    <b:JournalName>Politics &amp; Society</b:JournalName>
    <b:Pages>305-332</b:Pages>
    <b:Volume>44</b:Volume>
    <b:Issue>2</b:Issue>
    <b:RefOrder>8</b:RefOrder>
  </b:Source>
  <b:Source>
    <b:Tag>שטר13</b:Tag>
    <b:SourceType>Report</b:SourceType>
    <b:Guid>{40397B1B-2EA6-4EF9-B2B9-D7001D0225F0}</b:Guid>
    <b:Title>בין אוהל סיירים לאוהלה של תורה: מתווה לגיוס חרדים לצה"ל</b:Title>
    <b:Year>2013</b:Year>
    <b:LCID>he-IL</b:LCID>
    <b:Publisher>המכון הישראלי לדמוקרטיה</b:Publisher>
    <b:City>ירושלים</b:City>
    <b:Author>
      <b:Author>
        <b:NameList>
          <b:Person>
            <b:Last>שטרן</b:Last>
            <b:Middle>צ'</b:Middle>
            <b:First>ידידיה</b:First>
          </b:Person>
          <b:Person>
            <b:Last>זיכרמן</b:Last>
            <b:First>חיים</b:First>
          </b:Person>
        </b:NameList>
      </b:Author>
    </b:Author>
    <b:RefOrder>9</b:RefOrder>
  </b:Source>
  <b:Source>
    <b:Tag>סמו17</b:Tag>
    <b:SourceType>Report</b:SourceType>
    <b:Guid>{3E7A8A72-66A0-48E6-97D6-8B3600B1D014}</b:Guid>
    <b:Title>הרצאה במב"ל</b:Title>
    <b:Year>9.11.2017</b:Year>
    <b:LCID>he-IL</b:LCID>
    <b:Author>
      <b:Author>
        <b:NameList>
          <b:Person>
            <b:Last>סמוחה</b:Last>
            <b:First>סמי</b:First>
          </b:Person>
        </b:NameList>
      </b:Author>
    </b:Author>
    <b:RefOrder>10</b:RefOrder>
  </b:Source>
  <b:Source>
    <b:Tag>פרס06</b:Tag>
    <b:SourceType>Book</b:SourceType>
    <b:Guid>{557BD677-9A65-4473-A47E-E3A7E14BCB77}</b:Guid>
    <b:Title>קירבה ומריבה: שסעים בחברה הישראלית</b:Title>
    <b:Year>2006</b:Year>
    <b:Publisher>עם עובד</b:Publisher>
    <b:City>תל אביב</b:City>
    <b:LCID>he-IL</b:LCID>
    <b:Author>
      <b:Author>
        <b:NameList>
          <b:Person>
            <b:Last>פרס</b:Last>
            <b:First>יוחנן</b:First>
          </b:Person>
          <b:Person>
            <b:Last>בן רפאל</b:Last>
            <b:First>אליעזר</b:First>
          </b:Person>
        </b:NameList>
      </b:Author>
    </b:Author>
    <b:RefOrder>11</b:RefOrder>
  </b:Source>
  <b:Source>
    <b:Tag>מלח17</b:Tag>
    <b:SourceType>Report</b:SourceType>
    <b:Guid>{063C2FD6-637D-4240-BDB7-D9C5C863CB18}</b:Guid>
    <b:LCID>he-IL</b:LCID>
    <b:Author>
      <b:Author>
        <b:NameList>
          <b:Person>
            <b:Last>מלחי</b:Last>
            <b:First>אסף</b:First>
          </b:Person>
        </b:NameList>
      </b:Author>
    </b:Author>
    <b:Title>גיוס חרדים לצה"ל - תמונת מצב</b:Title>
    <b:Year>2017</b:Year>
    <b:Publisher>המכון הישראלי לדמוקרטיה</b:Publisher>
    <b:City>ירושלים</b:City>
    <b:DayAccessed>4.2.2018</b:DayAccessed>
    <b:URL>https://www.idi.org.il/articles/17582</b:URL>
    <b:RefOrder>12</b:RefOrder>
  </b:Source>
  <b:Source>
    <b:Tag>אגף17</b:Tag>
    <b:SourceType>Report</b:SourceType>
    <b:Guid>{39B287CF-C5C1-4EB3-834A-C6991DFF86B7}</b:Guid>
    <b:Author>
      <b:Author>
        <b:NameList>
          <b:Person>
            <b:Last>אגף כוח אדם</b:Last>
            <b:First>צה"ל</b:First>
          </b:Person>
        </b:NameList>
      </b:Author>
    </b:Author>
    <b:Title>גיוס חרדים לצה"ל - הצגה לוועדת חוץ וביטחון</b:Title>
    <b:Year>2016</b:Year>
    <b:DayAccessed>4.2.2018</b:DayAccessed>
    <b:URL>http://m.knesset.gov.il/Activity/committees/ForeignAffairs/News/SiteAssets/Pages/pr190117/%D7%92%D7%99%D7%95%D7%A1%20%D7%97%D7%A8%D7%93%D7%99%D7%9D.pdf</b:URL>
    <b:RefOrder>13</b:RefOrder>
  </b:Source>
  <b:Source>
    <b:Tag>לוי17</b:Tag>
    <b:SourceType>Report</b:SourceType>
    <b:Guid>{FBF50604-53BA-43EC-8E7E-B6AF718A8F8C}</b:Guid>
    <b:Author>
      <b:Author>
        <b:NameList>
          <b:Person>
            <b:Last>לוי</b:Last>
            <b:First>יגיל</b:First>
          </b:Person>
        </b:NameList>
      </b:Author>
    </b:Author>
    <b:Title>הרצאה במב"ל</b:Title>
    <b:Year>28.12.2017</b:Year>
    <b:RefOrder>14</b:RefOrder>
  </b:Source>
  <b:Source>
    <b:Tag>לאו06</b:Tag>
    <b:SourceType>JournalArticle</b:SourceType>
    <b:Guid>{C085F1B4-9988-49DD-8B77-0458F1600B94}</b:Guid>
    <b:Title>דת וחילוניות</b:Title>
    <b:Year>2006</b:Year>
    <b:LCID>he-IL</b:LCID>
    <b:Author>
      <b:Author>
        <b:NameList>
          <b:Person>
            <b:Last>לאון</b:Last>
            <b:First>ניסים</b:First>
          </b:Person>
        </b:NameList>
      </b:Author>
    </b:Author>
    <b:BookTitle>עיונים בתקומת ישראל </b:BookTitle>
    <b:Pages>85-107</b:Pages>
    <b:JournalName>עיונים בתקומת ישראל</b:JournalName>
    <b:Volume>16</b:Volume>
    <b:RefOrder>15</b:RefOrder>
  </b:Source>
  <b:Source>
    <b:Tag>בןא94</b:Tag>
    <b:SourceType>JournalArticle</b:SourceType>
    <b:Guid>{C03D22A2-EEBD-4DCE-A56A-8D59108B0034}</b:Guid>
    <b:Title>"אומה במדים" ומלחמה: ישראל בשנותיה הראשונות</b:Title>
    <b:Year>1994</b:Year>
    <b:LCID>he-IL</b:LCID>
    <b:Author>
      <b:Author>
        <b:NameList>
          <b:Person>
            <b:Last>בן-אליעזר</b:Last>
            <b:First>אורי</b:First>
          </b:Person>
        </b:NameList>
      </b:Author>
    </b:Author>
    <b:JournalName>זמנים: רבעון להיסטוריה</b:JournalName>
    <b:Pages>50-65</b:Pages>
    <b:Month>קייץ</b:Month>
    <b:RefOrder>1</b:RefOrder>
  </b:Source>
  <b:Source>
    <b:Tag>ליס01</b:Tag>
    <b:SourceType>JournalArticle</b:SourceType>
    <b:Guid>{9D779BF4-AB7E-4544-8B30-5A22514E9E95}</b:Guid>
    <b:LCID>he-IL</b:LCID>
    <b:Author>
      <b:Author>
        <b:NameList>
          <b:Person>
            <b:Last>ליסק</b:Last>
            <b:First>משה</b:First>
          </b:Person>
        </b:NameList>
      </b:Author>
    </b:Author>
    <b:Title>האתוס הביטחוני והמיתוס של ישראל כחברה מיליטריסטית</b:Title>
    <b:JournalName>תרבות דמוקרטית</b:JournalName>
    <b:Year>2001</b:Year>
    <b:Pages>187-211</b:Pages>
    <b:Volume>4/5</b:Volume>
    <b:RefOrder>2</b:RefOrder>
  </b:Source>
  <b:Source>
    <b:Tag>ינא87</b:Tag>
    <b:SourceType>JournalArticle</b:SourceType>
    <b:Guid>{092B334F-09D0-430E-B0AC-1AB8590A89BB}</b:Guid>
    <b:Author>
      <b:Author>
        <b:NameList>
          <b:Person>
            <b:Last>ינאי</b:Last>
            <b:First>נתן</b:First>
          </b:Person>
        </b:NameList>
      </b:Author>
    </b:Author>
    <b:Title>התפיסה הממלכתית של בן גוריון</b:Title>
    <b:JournalName>קתדרה: לתולדות ארץ ישראל ויישובה</b:JournalName>
    <b:Year>1987</b:Year>
    <b:Pages>169-189</b:Pages>
    <b:Volume>45</b:Volume>
    <b:RefOrder>16</b:RefOrder>
  </b:Source>
  <b:Source>
    <b:Tag>קימ93</b:Tag>
    <b:SourceType>JournalArticle</b:SourceType>
    <b:Guid>{C2F980F6-AD97-4463-8CF2-458F7E26473C}</b:Guid>
    <b:LCID>he-IL</b:LCID>
    <b:Author>
      <b:Author>
        <b:NameList>
          <b:Person>
            <b:Last>קימרלינג</b:Last>
            <b:First>ברוך</b:First>
          </b:Person>
        </b:NameList>
      </b:Author>
    </b:Author>
    <b:Title>מיליטריזם בחברה הישראלית</b:Title>
    <b:JournalName>תיאוריה וביקורת</b:JournalName>
    <b:Year>1993</b:Year>
    <b:Pages>123-140</b:Pages>
    <b:Volume>סתו</b:Volume>
    <b:RefOrder>3</b:RefOrder>
  </b:Source>
  <b:Source>
    <b:Tag>אסף13</b:Tag>
    <b:SourceType>JournalArticle</b:SourceType>
    <b:Guid>{A049E3D8-1101-4CA1-B22E-8EB615D66B2E}</b:Guid>
    <b:LCID>he-IL</b:LCID>
    <b:Author>
      <b:Author>
        <b:NameList>
          <b:Person>
            <b:Last>אסף</b:Last>
            <b:First>דוד</b:First>
          </b:Person>
        </b:NameList>
      </b:Author>
    </b:Author>
    <b:Title>היחסים הצבאיים-אזרחיים בישראל: המחלוקת והחולייה החסרה</b:Title>
    <b:JournalName>תיאוריה וביקורת</b:JournalName>
    <b:Year>2013</b:Year>
    <b:Pages>326-340</b:Pages>
    <b:Volume>קיץ</b:Volume>
    <b:Issue>41</b:Issue>
    <b:RefOrder>17</b:RefOrder>
  </b:Source>
  <b:Source>
    <b:Tag>לוי04</b:Tag>
    <b:SourceType>JournalArticle</b:SourceType>
    <b:Guid>{851AF487-4721-42ED-B3D3-5449A77F5ABD}</b:Guid>
    <b:LCID>he-IL</b:LCID>
    <b:Author>
      <b:Author>
        <b:NameList>
          <b:Person>
            <b:Last>לוי</b:Last>
            <b:First>יגיל</b:First>
          </b:Person>
        </b:NameList>
      </b:Author>
    </b:Author>
    <b:Title>מצבא העם לצבא של עממים</b:Title>
    <b:JournalName>מפנה</b:JournalName>
    <b:Year>2004</b:Year>
    <b:Pages>29-35</b:Pages>
    <b:Volume>44</b:Volume>
    <b:RefOrder>4</b:RefOrder>
  </b:Source>
</b:Sources>
</file>

<file path=customXml/itemProps1.xml><?xml version="1.0" encoding="utf-8"?>
<ds:datastoreItem xmlns:ds="http://schemas.openxmlformats.org/officeDocument/2006/customXml" ds:itemID="{C9E61CB3-9EF9-47F4-B347-962B68610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72ba6-a28c-4602-897f-8bc762513295"/>
    <ds:schemaRef ds:uri="82cd88cd-d3a1-4b0e-9931-b50e684333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9E68EC-D8CA-4DE1-A317-FB9C358C5E55}">
  <ds:schemaRefs>
    <ds:schemaRef ds:uri="http://schemas.microsoft.com/office/2006/metadata/properties"/>
    <ds:schemaRef ds:uri="82472ba6-a28c-4602-897f-8bc762513295"/>
    <ds:schemaRef ds:uri="82cd88cd-d3a1-4b0e-9931-b50e684333cb"/>
  </ds:schemaRefs>
</ds:datastoreItem>
</file>

<file path=customXml/itemProps3.xml><?xml version="1.0" encoding="utf-8"?>
<ds:datastoreItem xmlns:ds="http://schemas.openxmlformats.org/officeDocument/2006/customXml" ds:itemID="{75A9B4D2-8C63-4BE3-915B-AEE6D39E4EF7}">
  <ds:schemaRefs>
    <ds:schemaRef ds:uri="http://schemas.microsoft.com/sharepoint/v3/contenttype/forms"/>
  </ds:schemaRefs>
</ds:datastoreItem>
</file>

<file path=customXml/itemProps4.xml><?xml version="1.0" encoding="utf-8"?>
<ds:datastoreItem xmlns:ds="http://schemas.openxmlformats.org/officeDocument/2006/customXml" ds:itemID="{4B6CED41-FE9D-4969-BF32-70648C6F4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3148</Words>
  <Characters>15740</Characters>
  <Application>Microsoft Office Word</Application>
  <DocSecurity>0</DocSecurity>
  <Lines>131</Lines>
  <Paragraphs>37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תיק קורס מושגי יסוד בביטחון לאומי</vt:lpstr>
      <vt:lpstr>תיק קורס מושגי יסוד בביטחון לאומי</vt:lpstr>
    </vt:vector>
  </TitlesOfParts>
  <Company>מב"ל</Company>
  <LinksUpToDate>false</LinksUpToDate>
  <CharactersWithSpaces>18851</CharactersWithSpaces>
  <SharedDoc>false</SharedDoc>
  <HLinks>
    <vt:vector size="30" baseType="variant">
      <vt:variant>
        <vt:i4>3538950</vt:i4>
      </vt:variant>
      <vt:variant>
        <vt:i4>12</vt:i4>
      </vt:variant>
      <vt:variant>
        <vt:i4>0</vt:i4>
      </vt:variant>
      <vt:variant>
        <vt:i4>5</vt:i4>
      </vt:variant>
      <vt:variant>
        <vt:lpwstr>http://primofe.haifa.ac.il/primo_library/libweb/action/search.do?vl(freeText0)=Freilich%2c+CD&amp;vl(48523269UI0)=creator&amp;vl(48523265UI1)=all_items&amp;vl(1UI0)=exact&amp;fn=search&amp;tab=remote_resources&amp;mode=Basic&amp;vid=HAU&amp;scp.scps=000008965</vt:lpwstr>
      </vt:variant>
      <vt:variant>
        <vt:lpwstr/>
      </vt:variant>
      <vt:variant>
        <vt:i4>2031665</vt:i4>
      </vt:variant>
      <vt:variant>
        <vt:i4>9</vt:i4>
      </vt:variant>
      <vt:variant>
        <vt:i4>0</vt:i4>
      </vt:variant>
      <vt:variant>
        <vt:i4>5</vt:i4>
      </vt:variant>
      <vt:variant>
        <vt:lpwstr>http://primofe.haifa.ac.il/primo_library/libweb/action/search.do?vl(freeText0)=Rynhold%2c+J&amp;vl(48523269UI0)=creator&amp;vl(48523265UI1)=all_items&amp;vl(1UI0)=exact&amp;fn=search&amp;tab=remote_resources&amp;mode=Basic&amp;vid=HAU&amp;scp.scps=000008889</vt:lpwstr>
      </vt:variant>
      <vt:variant>
        <vt:lpwstr/>
      </vt:variant>
      <vt:variant>
        <vt:i4>4128834</vt:i4>
      </vt:variant>
      <vt:variant>
        <vt:i4>6</vt:i4>
      </vt:variant>
      <vt:variant>
        <vt:i4>0</vt:i4>
      </vt:variant>
      <vt:variant>
        <vt:i4>5</vt:i4>
      </vt:variant>
      <vt:variant>
        <vt:lpwstr>http://primofe.haifa.ac.il/primo_library/libweb/action/search.do?vl(freeText0)=Pilyaeva%2c+M.&amp;vl(48523269UI0)=creator&amp;vl(48523265UI1)=all_items&amp;vl(1UI0)=exact&amp;fn=search&amp;tab=remote_resources&amp;mode=Basic&amp;vid=HAU&amp;scp.scps=000008965</vt:lpwstr>
      </vt:variant>
      <vt:variant>
        <vt:lpwstr/>
      </vt:variant>
      <vt:variant>
        <vt:i4>4456505</vt:i4>
      </vt:variant>
      <vt:variant>
        <vt:i4>3</vt:i4>
      </vt:variant>
      <vt:variant>
        <vt:i4>0</vt:i4>
      </vt:variant>
      <vt:variant>
        <vt:i4>5</vt:i4>
      </vt:variant>
      <vt:variant>
        <vt:lpwstr>http://primofe.haifa.ac.il/primo_library/libweb/action/search.do?vl(freeText0)=Quackenbush%2c+Stephen+L&amp;vl(48523269UI0)=creator&amp;vl(48523265UI1)=all_items&amp;vl(1UI0)=exact&amp;fn=search&amp;tab=remote_resources&amp;mode=Basic&amp;vid=HAU&amp;scp.scps=000008965</vt:lpwstr>
      </vt:variant>
      <vt:variant>
        <vt:lpwstr/>
      </vt:variant>
      <vt:variant>
        <vt:i4>1900583</vt:i4>
      </vt:variant>
      <vt:variant>
        <vt:i4>0</vt:i4>
      </vt:variant>
      <vt:variant>
        <vt:i4>0</vt:i4>
      </vt:variant>
      <vt:variant>
        <vt:i4>5</vt:i4>
      </vt:variant>
      <vt:variant>
        <vt:lpwstr>http://primofe.haifa.ac.il/primo_library/libweb/action/search.do?vl(freeText0)=Homolar%2c+A&amp;vl(48523269UI0)=creator&amp;vl(48523265UI1)=all_items&amp;vl(1UI0)=exact&amp;fn=search&amp;tab=remote_resources&amp;mode=Basic&amp;vid=HAU&amp;scp.scps=000008965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תיק קורס מושגי יסוד בביטחון לאומי</dc:title>
  <dc:subject/>
  <dc:creator>מז' מדריכים עליון</dc:creator>
  <cp:keywords/>
  <dc:description/>
  <cp:lastModifiedBy>u26671</cp:lastModifiedBy>
  <cp:revision>2</cp:revision>
  <cp:lastPrinted>2018-02-08T20:18:00Z</cp:lastPrinted>
  <dcterms:created xsi:type="dcterms:W3CDTF">2018-05-31T08:08:00Z</dcterms:created>
  <dcterms:modified xsi:type="dcterms:W3CDTF">2018-05-31T08:08:00Z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0x010100CF5EA5128B34CD43B9502CEC216911FA00E7E62ACDEDA48147960138C3D93CA9A7</vt:lpwstr>
  </property>
  <property fmtid="{D5CDD505-2E9C-101B-9397-08002B2CF9AE}" pid="3" name="Order">
    <vt:r8>31900</vt:r8>
  </property>
  <property fmtid="{D5CDD505-2E9C-101B-9397-08002B2CF9AE}" pid="4" name="שם הקורס">
    <vt:lpwstr>הביטחון הלאומי בישראל- תשתית מושגית</vt:lpwstr>
  </property>
</Properties>
</file>