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55" w:rsidRDefault="00DF4655" w:rsidP="00074768">
      <w:pPr>
        <w:rPr>
          <w:b/>
          <w:bCs/>
          <w:sz w:val="32"/>
          <w:szCs w:val="32"/>
          <w:rtl/>
        </w:rPr>
      </w:pPr>
      <w:r>
        <w:rPr>
          <w:rFonts w:hint="cs"/>
          <w:b/>
          <w:bCs/>
          <w:sz w:val="32"/>
          <w:szCs w:val="32"/>
          <w:rtl/>
        </w:rPr>
        <w:t>תמצית מנהלים</w:t>
      </w:r>
    </w:p>
    <w:p w:rsidR="00074768" w:rsidRPr="00DF4655" w:rsidRDefault="00074768" w:rsidP="008A00A9">
      <w:pPr>
        <w:rPr>
          <w:b/>
          <w:bCs/>
          <w:sz w:val="28"/>
          <w:szCs w:val="28"/>
          <w:rtl/>
        </w:rPr>
      </w:pPr>
      <w:r w:rsidRPr="00DF4655">
        <w:rPr>
          <w:rFonts w:hint="cs"/>
          <w:b/>
          <w:bCs/>
          <w:sz w:val="28"/>
          <w:szCs w:val="28"/>
          <w:rtl/>
        </w:rPr>
        <w:t xml:space="preserve">סיכום מפגש </w:t>
      </w:r>
      <w:r w:rsidR="008A00A9">
        <w:rPr>
          <w:rFonts w:hint="cs"/>
          <w:b/>
          <w:bCs/>
          <w:sz w:val="28"/>
          <w:szCs w:val="28"/>
          <w:rtl/>
        </w:rPr>
        <w:t>שני</w:t>
      </w:r>
      <w:r w:rsidRPr="00DF4655">
        <w:rPr>
          <w:rFonts w:hint="cs"/>
          <w:b/>
          <w:bCs/>
          <w:sz w:val="28"/>
          <w:szCs w:val="28"/>
          <w:rtl/>
        </w:rPr>
        <w:t>:</w:t>
      </w:r>
    </w:p>
    <w:p w:rsidR="008A00A9" w:rsidRDefault="008A00A9" w:rsidP="008A00A9">
      <w:pPr>
        <w:rPr>
          <w:b/>
          <w:bCs/>
        </w:rPr>
      </w:pPr>
      <w:r>
        <w:rPr>
          <w:rFonts w:hint="cs"/>
          <w:rtl/>
        </w:rPr>
        <w:t>שלום לכולם. השלמנו היום סקירה של מתודות וכלים קלאסיים במסלול צמיחתה של החשיבה האסטרטגית העסקית:</w:t>
      </w:r>
      <w:r w:rsidR="00C12A60">
        <w:rPr>
          <w:rFonts w:hint="cs"/>
          <w:rtl/>
        </w:rPr>
        <w:t xml:space="preserve"> </w:t>
      </w:r>
    </w:p>
    <w:p w:rsidR="008A00A9" w:rsidRDefault="008A00A9" w:rsidP="008A00A9">
      <w:pPr>
        <w:rPr>
          <w:b/>
          <w:bCs/>
        </w:rPr>
      </w:pPr>
    </w:p>
    <w:p w:rsidR="00DF4655" w:rsidRDefault="004072CD" w:rsidP="008A00A9">
      <w:pPr>
        <w:pStyle w:val="ListParagraph"/>
        <w:numPr>
          <w:ilvl w:val="0"/>
          <w:numId w:val="3"/>
        </w:numPr>
      </w:pPr>
      <w:r w:rsidRPr="008A00A9">
        <w:rPr>
          <w:b/>
          <w:bCs/>
        </w:rPr>
        <w:t xml:space="preserve">Growth-Share </w:t>
      </w:r>
      <w:r>
        <w:t>Matrix</w:t>
      </w:r>
      <w:r>
        <w:rPr>
          <w:rFonts w:hint="cs"/>
          <w:rtl/>
        </w:rPr>
        <w:t xml:space="preserve"> </w:t>
      </w:r>
      <w:r w:rsidR="00DF4655">
        <w:rPr>
          <w:rFonts w:hint="cs"/>
          <w:rtl/>
        </w:rPr>
        <w:t>משנות ה-60:</w:t>
      </w:r>
      <w:r>
        <w:rPr>
          <w:rFonts w:hint="cs"/>
          <w:rtl/>
        </w:rPr>
        <w:t xml:space="preserve"> </w:t>
      </w:r>
      <w:r w:rsidR="008A00A9">
        <w:rPr>
          <w:rFonts w:hint="cs"/>
          <w:rtl/>
        </w:rPr>
        <w:t>למעשה הבסיס למטריצת אטרקטיביות-תחרותיות שראינו במפגש הקודם. פ</w:t>
      </w:r>
      <w:r w:rsidR="005E1AA5">
        <w:rPr>
          <w:rFonts w:hint="cs"/>
          <w:rtl/>
        </w:rPr>
        <w:t>ריסת מוצרי החברה על מטריצה שציר אחד שלה הוא שיעור הצמיחה של המוצר וציר נוסף הוא חלקו של המוצר בהכנסות. מאפשרת לחברה לקבל החלטות בנוגע לייצור, שיווק וקידום מוצרים שונים בהתאם למיקומם ובהתאם לאסטרטגיית הצמיחה של החברה.</w:t>
      </w:r>
    </w:p>
    <w:p w:rsidR="006E5B7E" w:rsidRDefault="006E5B7E" w:rsidP="006E5B7E">
      <w:pPr>
        <w:pStyle w:val="ListParagraph"/>
        <w:spacing w:before="240"/>
        <w:ind w:left="714"/>
      </w:pPr>
      <w:r w:rsidRPr="00DF4655">
        <w:rPr>
          <w:b/>
          <w:bCs/>
          <w:noProof/>
          <w:rtl/>
        </w:rPr>
        <w:drawing>
          <wp:anchor distT="0" distB="0" distL="114300" distR="114300" simplePos="0" relativeHeight="251671552" behindDoc="0" locked="0" layoutInCell="1" allowOverlap="1">
            <wp:simplePos x="0" y="0"/>
            <wp:positionH relativeFrom="margin">
              <wp:align>center</wp:align>
            </wp:positionH>
            <wp:positionV relativeFrom="paragraph">
              <wp:posOffset>7620</wp:posOffset>
            </wp:positionV>
            <wp:extent cx="4696460" cy="27241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9646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4655" w:rsidRDefault="006E5B7E" w:rsidP="00DF4655">
      <w:pPr>
        <w:pStyle w:val="ListParagraph"/>
        <w:numPr>
          <w:ilvl w:val="0"/>
          <w:numId w:val="1"/>
        </w:numPr>
        <w:spacing w:before="240"/>
        <w:ind w:left="714" w:hanging="357"/>
      </w:pPr>
      <w:r w:rsidRPr="00DF4655">
        <w:rPr>
          <w:noProof/>
          <w:rtl/>
        </w:rPr>
        <w:drawing>
          <wp:anchor distT="0" distB="0" distL="114300" distR="114300" simplePos="0" relativeHeight="251672576" behindDoc="0" locked="0" layoutInCell="1" allowOverlap="1">
            <wp:simplePos x="0" y="0"/>
            <wp:positionH relativeFrom="margin">
              <wp:posOffset>-219075</wp:posOffset>
            </wp:positionH>
            <wp:positionV relativeFrom="paragraph">
              <wp:posOffset>101600</wp:posOffset>
            </wp:positionV>
            <wp:extent cx="3714115" cy="2186940"/>
            <wp:effectExtent l="0" t="0" r="63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115" cy="2186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655" w:rsidRPr="00DF4655">
        <w:rPr>
          <w:rFonts w:hint="cs"/>
          <w:b/>
          <w:bCs/>
          <w:rtl/>
        </w:rPr>
        <w:t>שלוש האסטרטגיות הגנריות</w:t>
      </w:r>
      <w:r w:rsidR="00DF4655">
        <w:rPr>
          <w:rFonts w:hint="cs"/>
          <w:rtl/>
        </w:rPr>
        <w:t xml:space="preserve"> של מייקל פוטר משנות ה-80: שיטה שבוחנת בציר אחד את היעד האסטרטגי (פריסה רחבה או סגמנט ספציפי) ובציר שני את היתרון האסטרטגי (תפיסת ייחודיות או </w:t>
      </w:r>
      <w:r w:rsidR="00DF4655">
        <w:rPr>
          <w:rFonts w:hint="cs"/>
        </w:rPr>
        <w:t>L</w:t>
      </w:r>
      <w:r w:rsidR="00DF4655">
        <w:t>ow Cost</w:t>
      </w:r>
      <w:r w:rsidR="00DF4655">
        <w:rPr>
          <w:rFonts w:hint="cs"/>
          <w:rtl/>
        </w:rPr>
        <w:t>).</w:t>
      </w:r>
    </w:p>
    <w:p w:rsidR="00DF4655" w:rsidRDefault="00DF4655" w:rsidP="006E5B7E">
      <w:pPr>
        <w:spacing w:before="240"/>
        <w:rPr>
          <w:rtl/>
        </w:rPr>
      </w:pPr>
    </w:p>
    <w:p w:rsidR="004072CD" w:rsidRDefault="004072CD" w:rsidP="005E1AA5">
      <w:pPr>
        <w:pStyle w:val="ListParagraph"/>
        <w:spacing w:before="240"/>
        <w:ind w:left="714"/>
      </w:pPr>
    </w:p>
    <w:p w:rsidR="008A00A9" w:rsidRDefault="008A00A9">
      <w:pPr>
        <w:bidi w:val="0"/>
        <w:rPr>
          <w:rtl/>
        </w:rPr>
      </w:pPr>
      <w:r>
        <w:rPr>
          <w:rtl/>
        </w:rPr>
        <w:br w:type="page"/>
      </w:r>
    </w:p>
    <w:p w:rsidR="006E5B7E" w:rsidRDefault="006E5B7E" w:rsidP="006E5B7E">
      <w:pPr>
        <w:pStyle w:val="ListParagraph"/>
        <w:numPr>
          <w:ilvl w:val="0"/>
          <w:numId w:val="2"/>
        </w:numPr>
      </w:pPr>
      <w:r>
        <w:rPr>
          <w:rFonts w:hint="cs"/>
          <w:rtl/>
        </w:rPr>
        <w:t xml:space="preserve">חמשת הכוחות של מייקל פורטר: </w:t>
      </w:r>
      <w:r w:rsidR="008A00A9">
        <w:rPr>
          <w:rFonts w:hint="cs"/>
          <w:rtl/>
        </w:rPr>
        <w:t xml:space="preserve">מתודה פורצת דרך, משתמשים בטרמינולוגיה שיצרה עד היום. </w:t>
      </w:r>
      <w:r>
        <w:rPr>
          <w:rFonts w:hint="cs"/>
          <w:rtl/>
        </w:rPr>
        <w:t>מאפשרת ניתוח מצב תחרותי בשוק מרובה שחקנים.</w:t>
      </w:r>
      <w:r w:rsidRPr="004072CD">
        <w:rPr>
          <w:noProof/>
        </w:rPr>
        <w:t xml:space="preserve"> </w:t>
      </w:r>
    </w:p>
    <w:p w:rsidR="006E5B7E" w:rsidRDefault="008A00A9" w:rsidP="006E5B7E">
      <w:pPr>
        <w:rPr>
          <w:rtl/>
        </w:rPr>
      </w:pPr>
      <w:r>
        <w:rPr>
          <w:noProof/>
        </w:rPr>
        <w:drawing>
          <wp:anchor distT="0" distB="0" distL="114300" distR="114300" simplePos="0" relativeHeight="251674624" behindDoc="0" locked="0" layoutInCell="1" allowOverlap="1">
            <wp:simplePos x="0" y="0"/>
            <wp:positionH relativeFrom="column">
              <wp:posOffset>1118870</wp:posOffset>
            </wp:positionH>
            <wp:positionV relativeFrom="paragraph">
              <wp:posOffset>5715</wp:posOffset>
            </wp:positionV>
            <wp:extent cx="3014345" cy="2308225"/>
            <wp:effectExtent l="0" t="0" r="0" b="0"/>
            <wp:wrapSquare wrapText="bothSides"/>
            <wp:docPr id="6" name="Picture 6" descr="תוצאת תמונה עבור ‪porter 5 fo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תוצאת תמונה עבור ‪porter 5 for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14345" cy="230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E5B7E" w:rsidRDefault="006E5B7E" w:rsidP="006E5B7E">
      <w:pPr>
        <w:rPr>
          <w:rtl/>
        </w:rPr>
      </w:pPr>
    </w:p>
    <w:p w:rsidR="005E1AA5" w:rsidRDefault="008A00A9" w:rsidP="005E1AA5">
      <w:r>
        <w:rPr>
          <w:noProof/>
        </w:rPr>
        <mc:AlternateContent>
          <mc:Choice Requires="wps">
            <w:drawing>
              <wp:anchor distT="0" distB="0" distL="114300" distR="114300" simplePos="0" relativeHeight="251675648" behindDoc="0" locked="0" layoutInCell="1" allowOverlap="1">
                <wp:simplePos x="0" y="0"/>
                <wp:positionH relativeFrom="margin">
                  <wp:posOffset>1876425</wp:posOffset>
                </wp:positionH>
                <wp:positionV relativeFrom="paragraph">
                  <wp:posOffset>111443</wp:posOffset>
                </wp:positionV>
                <wp:extent cx="1514158" cy="238125"/>
                <wp:effectExtent l="0" t="0" r="10160" b="28575"/>
                <wp:wrapNone/>
                <wp:docPr id="5" name="Rectangle 5"/>
                <wp:cNvGraphicFramePr/>
                <a:graphic xmlns:a="http://schemas.openxmlformats.org/drawingml/2006/main">
                  <a:graphicData uri="http://schemas.microsoft.com/office/word/2010/wordprocessingShape">
                    <wps:wsp>
                      <wps:cNvSpPr/>
                      <wps:spPr>
                        <a:xfrm>
                          <a:off x="0" y="0"/>
                          <a:ext cx="1514158" cy="238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00A9" w:rsidRPr="008A00A9" w:rsidRDefault="008A00A9" w:rsidP="008A00A9">
                            <w:pPr>
                              <w:jc w:val="center"/>
                              <w:rPr>
                                <w:color w:val="FFFFFF" w:themeColor="background1"/>
                                <w:sz w:val="18"/>
                                <w:szCs w:val="18"/>
                              </w:rPr>
                            </w:pPr>
                            <w:r w:rsidRPr="008A00A9">
                              <w:rPr>
                                <w:color w:val="FFFFFF" w:themeColor="background1"/>
                                <w:sz w:val="18"/>
                                <w:szCs w:val="18"/>
                              </w:rPr>
                              <w:t>Barriers of Entry</w:t>
                            </w:r>
                          </w:p>
                          <w:p w:rsidR="008A00A9" w:rsidRDefault="008A00A9">
                            <w:pPr>
                              <w:rPr>
                                <w:rFonts w:hint="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47.75pt;margin-top:8.8pt;width:119.25pt;height:1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" fillcolor="#5b9bd5 [3204]" strokecolor="#1f4d78 [1604]" strokeweight="1pt">
                <v:textbox>
                  <w:txbxContent>
                    <w:p w:rsidR="008A00A9" w:rsidRPr="008A00A9" w:rsidRDefault="008A00A9" w:rsidP="008A00A9">
                      <w:pPr>
                        <w:jc w:val="center"/>
                        <w:rPr>
                          <w:color w:val="FFFFFF" w:themeColor="background1"/>
                          <w:sz w:val="18"/>
                          <w:szCs w:val="18"/>
                        </w:rPr>
                      </w:pPr>
                      <w:r w:rsidRPr="008A00A9">
                        <w:rPr>
                          <w:color w:val="FFFFFF" w:themeColor="background1"/>
                          <w:sz w:val="18"/>
                          <w:szCs w:val="18"/>
                        </w:rPr>
                        <w:t>Barriers of Entry</w:t>
                      </w:r>
                    </w:p>
                    <w:p w:rsidR="008A00A9" w:rsidRDefault="008A00A9">
                      <w:pPr>
                        <w:rPr>
                          <w:rFonts w:hint="cs"/>
                          <w:rtl/>
                        </w:rPr>
                      </w:pPr>
                    </w:p>
                  </w:txbxContent>
                </v:textbox>
                <w10:wrap anchorx="margin"/>
              </v:rect>
            </w:pict>
          </mc:Fallback>
        </mc:AlternateContent>
      </w:r>
    </w:p>
    <w:p w:rsidR="008A00A9" w:rsidRDefault="008A00A9" w:rsidP="006E5B7E">
      <w:pPr>
        <w:rPr>
          <w:rtl/>
        </w:rPr>
      </w:pPr>
    </w:p>
    <w:p w:rsidR="008A00A9" w:rsidRDefault="008A00A9" w:rsidP="006E5B7E">
      <w:pPr>
        <w:rPr>
          <w:rtl/>
        </w:rPr>
      </w:pPr>
    </w:p>
    <w:p w:rsidR="008A00A9" w:rsidRDefault="008A00A9" w:rsidP="006E5B7E">
      <w:pPr>
        <w:rPr>
          <w:rtl/>
        </w:rPr>
      </w:pPr>
    </w:p>
    <w:p w:rsidR="008A00A9" w:rsidRDefault="008A00A9" w:rsidP="006E5B7E">
      <w:pPr>
        <w:rPr>
          <w:rtl/>
        </w:rPr>
      </w:pPr>
      <w:bookmarkStart w:id="0" w:name="_GoBack"/>
      <w:bookmarkEnd w:id="0"/>
    </w:p>
    <w:p w:rsidR="008A00A9" w:rsidRDefault="008A00A9" w:rsidP="006E5B7E">
      <w:pPr>
        <w:rPr>
          <w:rtl/>
        </w:rPr>
      </w:pPr>
    </w:p>
    <w:p w:rsidR="008A00A9" w:rsidRDefault="008A00A9" w:rsidP="006E5B7E">
      <w:pPr>
        <w:rPr>
          <w:rtl/>
        </w:rPr>
      </w:pPr>
    </w:p>
    <w:p w:rsidR="005E1AA5" w:rsidRDefault="00C12A60" w:rsidP="008A00A9">
      <w:pPr>
        <w:pStyle w:val="ListParagraph"/>
        <w:numPr>
          <w:ilvl w:val="0"/>
          <w:numId w:val="2"/>
        </w:numPr>
        <w:rPr>
          <w:rtl/>
        </w:rPr>
      </w:pPr>
      <w:r>
        <w:rPr>
          <w:rFonts w:hint="cs"/>
          <w:rtl/>
        </w:rPr>
        <w:t xml:space="preserve">אולם, ישנם מקרים בהם חלופות ההתמודדות עם המתחרים מוגבלות. במקרים כאלו, אסטרטגיית </w:t>
      </w:r>
      <w:r>
        <w:t>Blue Ocean</w:t>
      </w:r>
      <w:r>
        <w:rPr>
          <w:rFonts w:hint="cs"/>
          <w:rtl/>
        </w:rPr>
        <w:t xml:space="preserve"> יכולה לבוא לידי ביטוי. אסטרטגיה זו אומרת שכאשר השוק מדמם מרוב תחרות, יש לנסות לייצר צורך חדש אצל הלקוחות, ובכך להפוך את המוצר שאנחנו מוכרים ליחיד במינו ולהימנע מתחרות (לפחות בשלב ראשון).</w:t>
      </w:r>
      <w:r w:rsidR="006E5B7E">
        <w:rPr>
          <w:rFonts w:hint="cs"/>
          <w:rtl/>
        </w:rPr>
        <w:t xml:space="preserve"> </w:t>
      </w:r>
      <w:r w:rsidR="006E5B7E">
        <w:t>The Innovators Dilemma</w:t>
      </w:r>
      <w:r w:rsidR="006E5B7E">
        <w:rPr>
          <w:rFonts w:hint="cs"/>
          <w:rtl/>
        </w:rPr>
        <w:t xml:space="preserve"> ש</w:t>
      </w:r>
      <w:r w:rsidR="008A00A9">
        <w:rPr>
          <w:rFonts w:hint="cs"/>
          <w:rtl/>
        </w:rPr>
        <w:t>ל</w:t>
      </w:r>
      <w:r w:rsidR="006E5B7E">
        <w:rPr>
          <w:rFonts w:hint="cs"/>
          <w:rtl/>
        </w:rPr>
        <w:t xml:space="preserve"> </w:t>
      </w:r>
      <w:proofErr w:type="spellStart"/>
      <w:r w:rsidR="006E5B7E">
        <w:rPr>
          <w:rFonts w:hint="cs"/>
          <w:rtl/>
        </w:rPr>
        <w:t>קליי</w:t>
      </w:r>
      <w:proofErr w:type="spellEnd"/>
      <w:r w:rsidR="006E5B7E">
        <w:rPr>
          <w:rFonts w:hint="cs"/>
          <w:rtl/>
        </w:rPr>
        <w:t xml:space="preserve"> </w:t>
      </w:r>
      <w:proofErr w:type="spellStart"/>
      <w:r w:rsidR="006E5B7E">
        <w:rPr>
          <w:rFonts w:hint="cs"/>
          <w:rtl/>
        </w:rPr>
        <w:t>קריסטיאנסן</w:t>
      </w:r>
      <w:proofErr w:type="spellEnd"/>
      <w:r w:rsidR="006E5B7E">
        <w:rPr>
          <w:rFonts w:hint="cs"/>
          <w:rtl/>
        </w:rPr>
        <w:t xml:space="preserve"> </w:t>
      </w:r>
      <w:r w:rsidR="008A00A9">
        <w:rPr>
          <w:rFonts w:hint="cs"/>
          <w:rtl/>
        </w:rPr>
        <w:t>מ</w:t>
      </w:r>
      <w:r w:rsidR="006E5B7E">
        <w:rPr>
          <w:rFonts w:hint="cs"/>
          <w:rtl/>
        </w:rPr>
        <w:t>סוף שנות ה-90</w:t>
      </w:r>
      <w:r w:rsidR="008A00A9">
        <w:rPr>
          <w:rFonts w:hint="cs"/>
          <w:rtl/>
        </w:rPr>
        <w:t xml:space="preserve"> מציע גישה אפשרית לעודד יצירה של חדשנות </w:t>
      </w:r>
      <w:proofErr w:type="spellStart"/>
      <w:r w:rsidR="008A00A9">
        <w:rPr>
          <w:rFonts w:hint="cs"/>
          <w:rtl/>
        </w:rPr>
        <w:t>דיסרפטיבית</w:t>
      </w:r>
      <w:proofErr w:type="spellEnd"/>
      <w:r w:rsidR="006E5B7E">
        <w:rPr>
          <w:rFonts w:hint="cs"/>
          <w:rtl/>
        </w:rPr>
        <w:t xml:space="preserve">. לפיו קיימת דילמה בין שיפור מוצרים בהתאם לפידבק מהלקוחות לבין </w:t>
      </w:r>
      <w:r w:rsidR="008A00A9">
        <w:rPr>
          <w:rFonts w:hint="cs"/>
          <w:rtl/>
        </w:rPr>
        <w:t>השקעה</w:t>
      </w:r>
      <w:r w:rsidR="006E5B7E">
        <w:rPr>
          <w:rFonts w:hint="cs"/>
          <w:rtl/>
        </w:rPr>
        <w:t xml:space="preserve"> </w:t>
      </w:r>
      <w:r w:rsidR="008A00A9">
        <w:rPr>
          <w:rFonts w:hint="cs"/>
          <w:rtl/>
        </w:rPr>
        <w:t>ב</w:t>
      </w:r>
      <w:r w:rsidR="006E5B7E">
        <w:rPr>
          <w:rFonts w:hint="cs"/>
          <w:rtl/>
        </w:rPr>
        <w:t>מוצרים שכרגע לא מוערכים אך בעתיד צפויים לענות על צרכים של לקוחות.</w:t>
      </w:r>
    </w:p>
    <w:p w:rsidR="006E5B7E" w:rsidRDefault="008A00A9" w:rsidP="006E5B7E">
      <w:pPr>
        <w:rPr>
          <w:rtl/>
        </w:rPr>
      </w:pPr>
      <w:r w:rsidRPr="006E5B7E">
        <w:rPr>
          <w:rFonts w:hint="cs"/>
          <w:noProof/>
          <w:rtl/>
        </w:rPr>
        <w:drawing>
          <wp:anchor distT="0" distB="0" distL="114300" distR="114300" simplePos="0" relativeHeight="251677696" behindDoc="0" locked="0" layoutInCell="1" allowOverlap="1" wp14:anchorId="36EAE8FF" wp14:editId="6CF93E19">
            <wp:simplePos x="0" y="0"/>
            <wp:positionH relativeFrom="margin">
              <wp:posOffset>1711960</wp:posOffset>
            </wp:positionH>
            <wp:positionV relativeFrom="paragraph">
              <wp:posOffset>5080</wp:posOffset>
            </wp:positionV>
            <wp:extent cx="2133600" cy="17621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00A9" w:rsidRDefault="008A00A9" w:rsidP="005E1AA5">
      <w:pPr>
        <w:rPr>
          <w:rtl/>
        </w:rPr>
      </w:pPr>
    </w:p>
    <w:p w:rsidR="008A00A9" w:rsidRDefault="008A00A9" w:rsidP="005E1AA5">
      <w:pPr>
        <w:rPr>
          <w:rtl/>
        </w:rPr>
      </w:pPr>
    </w:p>
    <w:p w:rsidR="008A00A9" w:rsidRDefault="008A00A9" w:rsidP="005E1AA5">
      <w:pPr>
        <w:rPr>
          <w:rtl/>
        </w:rPr>
      </w:pPr>
    </w:p>
    <w:p w:rsidR="008A00A9" w:rsidRDefault="008A00A9" w:rsidP="005E1AA5">
      <w:pPr>
        <w:rPr>
          <w:rtl/>
        </w:rPr>
      </w:pPr>
    </w:p>
    <w:p w:rsidR="008A00A9" w:rsidRDefault="008A00A9" w:rsidP="005E1AA5">
      <w:pPr>
        <w:rPr>
          <w:rtl/>
        </w:rPr>
      </w:pPr>
    </w:p>
    <w:p w:rsidR="008A00A9" w:rsidRDefault="008A00A9" w:rsidP="005E1AA5">
      <w:pPr>
        <w:rPr>
          <w:rtl/>
        </w:rPr>
      </w:pPr>
    </w:p>
    <w:p w:rsidR="005E1AA5" w:rsidRDefault="005E1AA5" w:rsidP="008A00A9">
      <w:pPr>
        <w:rPr>
          <w:rFonts w:hint="cs"/>
          <w:rtl/>
        </w:rPr>
      </w:pPr>
      <w:r>
        <w:rPr>
          <w:rFonts w:hint="cs"/>
          <w:rtl/>
        </w:rPr>
        <w:t xml:space="preserve">בסוף השיעור </w:t>
      </w:r>
      <w:r w:rsidR="008A00A9">
        <w:rPr>
          <w:rFonts w:hint="cs"/>
          <w:rtl/>
        </w:rPr>
        <w:t>התחלנו לבחון האם אנו יודעים להשתמש בכלים ובמתודות שלמדנו על בסיס סיטואציות מאתגרות בעולם העסקי מהימים האחרונים. נמשיך עם זה בפעם הבאה</w:t>
      </w:r>
    </w:p>
    <w:p w:rsidR="008A00A9" w:rsidRDefault="008A00A9">
      <w:pPr>
        <w:bidi w:val="0"/>
        <w:rPr>
          <w:rtl/>
        </w:rPr>
      </w:pPr>
      <w:r>
        <w:rPr>
          <w:rtl/>
        </w:rPr>
        <w:br w:type="page"/>
      </w:r>
    </w:p>
    <w:p w:rsidR="008A00A9" w:rsidRPr="00157C88" w:rsidRDefault="008A00A9" w:rsidP="008A00A9">
      <w:pPr>
        <w:rPr>
          <w:b/>
          <w:bCs/>
          <w:rtl/>
        </w:rPr>
      </w:pPr>
      <w:r w:rsidRPr="00157C88">
        <w:rPr>
          <w:rFonts w:hint="cs"/>
          <w:b/>
          <w:bCs/>
          <w:rtl/>
        </w:rPr>
        <w:t xml:space="preserve">חומרי העשרה למיטבי לכת: </w:t>
      </w:r>
    </w:p>
    <w:p w:rsidR="008A00A9" w:rsidRPr="008A00A9" w:rsidRDefault="008A00A9" w:rsidP="008A00A9">
      <w:pPr>
        <w:pStyle w:val="ListParagraph"/>
        <w:numPr>
          <w:ilvl w:val="0"/>
          <w:numId w:val="4"/>
        </w:numPr>
        <w:spacing w:line="256" w:lineRule="auto"/>
        <w:rPr>
          <w:rStyle w:val="Hyperlink"/>
          <w:color w:val="auto"/>
          <w:u w:val="none"/>
        </w:rPr>
      </w:pPr>
      <w:r>
        <w:rPr>
          <w:rtl/>
        </w:rPr>
        <w:t xml:space="preserve">המחשה פרקטית של חמשת הכוחות של פורטר בשוק ביגוד ספורט - </w:t>
      </w:r>
      <w:hyperlink r:id="rId9" w:history="1">
        <w:r>
          <w:rPr>
            <w:rStyle w:val="Hyperlink"/>
          </w:rPr>
          <w:t>https://www.youtube.com/watch?v=OCnlArFuU-E</w:t>
        </w:r>
      </w:hyperlink>
    </w:p>
    <w:p w:rsidR="008A00A9" w:rsidRPr="008A00A9" w:rsidRDefault="008A00A9" w:rsidP="008A00A9">
      <w:pPr>
        <w:pStyle w:val="ListParagraph"/>
        <w:numPr>
          <w:ilvl w:val="0"/>
          <w:numId w:val="4"/>
        </w:numPr>
        <w:spacing w:line="256" w:lineRule="auto"/>
        <w:rPr>
          <w:rStyle w:val="Hyperlink"/>
          <w:color w:val="auto"/>
          <w:u w:val="none"/>
        </w:rPr>
      </w:pPr>
      <w:r>
        <w:rPr>
          <w:rtl/>
        </w:rPr>
        <w:t xml:space="preserve">סרטון של </w:t>
      </w:r>
      <w:proofErr w:type="spellStart"/>
      <w:r>
        <w:rPr>
          <w:rtl/>
        </w:rPr>
        <w:t>קליי</w:t>
      </w:r>
      <w:proofErr w:type="spellEnd"/>
      <w:r>
        <w:rPr>
          <w:rtl/>
        </w:rPr>
        <w:t xml:space="preserve"> </w:t>
      </w:r>
      <w:proofErr w:type="spellStart"/>
      <w:r>
        <w:rPr>
          <w:rtl/>
        </w:rPr>
        <w:t>כריסטיאנסן</w:t>
      </w:r>
      <w:proofErr w:type="spellEnd"/>
      <w:r>
        <w:rPr>
          <w:rtl/>
        </w:rPr>
        <w:t xml:space="preserve"> על הדילמה - </w:t>
      </w:r>
      <w:hyperlink r:id="rId10" w:history="1">
        <w:r>
          <w:rPr>
            <w:rStyle w:val="Hyperlink"/>
          </w:rPr>
          <w:t>https://www.youtube.com/watch?v=qDrMAzCHFUU</w:t>
        </w:r>
      </w:hyperlink>
    </w:p>
    <w:p w:rsidR="008A00A9" w:rsidRDefault="008A00A9" w:rsidP="008A00A9">
      <w:pPr>
        <w:spacing w:line="256" w:lineRule="auto"/>
        <w:rPr>
          <w:rtl/>
        </w:rPr>
      </w:pPr>
    </w:p>
    <w:p w:rsidR="008A00A9" w:rsidRPr="00157C88" w:rsidRDefault="008A00A9" w:rsidP="008A00A9">
      <w:pPr>
        <w:spacing w:line="256" w:lineRule="auto"/>
        <w:rPr>
          <w:b/>
          <w:bCs/>
          <w:rtl/>
        </w:rPr>
      </w:pPr>
      <w:r w:rsidRPr="00157C88">
        <w:rPr>
          <w:rFonts w:hint="cs"/>
          <w:b/>
          <w:bCs/>
          <w:rtl/>
        </w:rPr>
        <w:t>שאלות למחשבה למפגש הבא:</w:t>
      </w:r>
    </w:p>
    <w:p w:rsidR="008A00A9" w:rsidRDefault="008A00A9" w:rsidP="008A00A9">
      <w:pPr>
        <w:pStyle w:val="ListParagraph"/>
        <w:numPr>
          <w:ilvl w:val="0"/>
          <w:numId w:val="5"/>
        </w:numPr>
        <w:spacing w:line="256" w:lineRule="auto"/>
      </w:pPr>
      <w:r>
        <w:rPr>
          <w:rFonts w:hint="cs"/>
          <w:rtl/>
        </w:rPr>
        <w:t xml:space="preserve">לא מיצינו את תרגיל הפרשנות של ה כותרות לגבי סופר פארם מדה מרקר: </w:t>
      </w:r>
    </w:p>
    <w:p w:rsidR="008A00A9" w:rsidRDefault="008A00A9" w:rsidP="008A00A9">
      <w:pPr>
        <w:pStyle w:val="ListParagraph"/>
        <w:numPr>
          <w:ilvl w:val="1"/>
          <w:numId w:val="5"/>
        </w:numPr>
        <w:spacing w:line="256" w:lineRule="auto"/>
        <w:rPr>
          <w:rFonts w:hint="cs"/>
        </w:rPr>
      </w:pPr>
      <w:r>
        <w:rPr>
          <w:rFonts w:hint="cs"/>
          <w:rtl/>
        </w:rPr>
        <w:t xml:space="preserve">"לא נהיה הכי זולים" סמנכל סופר פארם </w:t>
      </w:r>
    </w:p>
    <w:p w:rsidR="008A00A9" w:rsidRDefault="008A00A9" w:rsidP="008A00A9">
      <w:pPr>
        <w:pStyle w:val="ListParagraph"/>
        <w:numPr>
          <w:ilvl w:val="1"/>
          <w:numId w:val="5"/>
        </w:numPr>
        <w:spacing w:line="256" w:lineRule="auto"/>
        <w:rPr>
          <w:rFonts w:hint="cs"/>
        </w:rPr>
      </w:pPr>
      <w:r>
        <w:rPr>
          <w:rFonts w:hint="cs"/>
          <w:rtl/>
        </w:rPr>
        <w:t>"</w:t>
      </w:r>
      <w:r>
        <w:rPr>
          <w:rFonts w:hint="cs"/>
        </w:rPr>
        <w:t>BE</w:t>
      </w:r>
      <w:r>
        <w:rPr>
          <w:rFonts w:hint="cs"/>
          <w:rtl/>
        </w:rPr>
        <w:t xml:space="preserve"> נוגסת עשרות אחוזים מרווח שופרסל ברבעון האחרון, הנהלת החברה בתגובה: זה היה המצב לפחות עד 2020" </w:t>
      </w:r>
    </w:p>
    <w:p w:rsidR="008A00A9" w:rsidRDefault="008A00A9" w:rsidP="008A00A9">
      <w:pPr>
        <w:spacing w:line="256" w:lineRule="auto"/>
        <w:rPr>
          <w:rtl/>
        </w:rPr>
      </w:pPr>
      <w:r>
        <w:rPr>
          <w:rFonts w:hint="cs"/>
          <w:rtl/>
        </w:rPr>
        <w:t>כיצד הכלים והמודלים שלמדנו עוזרים לנו להבין זאת מעבר למה שעלה בשיעור?</w:t>
      </w:r>
    </w:p>
    <w:p w:rsidR="008A00A9" w:rsidRDefault="008A00A9" w:rsidP="008A00A9">
      <w:pPr>
        <w:spacing w:line="256" w:lineRule="auto"/>
        <w:rPr>
          <w:rtl/>
        </w:rPr>
      </w:pPr>
    </w:p>
    <w:p w:rsidR="008A00A9" w:rsidRPr="008A00A9" w:rsidRDefault="00157C88" w:rsidP="008A00A9">
      <w:pPr>
        <w:pStyle w:val="ListParagraph"/>
        <w:numPr>
          <w:ilvl w:val="0"/>
          <w:numId w:val="5"/>
        </w:numPr>
        <w:spacing w:line="256" w:lineRule="auto"/>
        <w:rPr>
          <w:rFonts w:hint="cs"/>
          <w:rtl/>
        </w:rPr>
      </w:pPr>
      <w:r>
        <w:rPr>
          <w:rFonts w:hint="cs"/>
          <w:rtl/>
        </w:rPr>
        <w:t xml:space="preserve">מהו האתגר של עולם משתנה במהרה ביחס לגיבוש כיוון אסטרטגי? וכיצד פותרים אתגר זה מבחינה מתודולוגית? </w:t>
      </w:r>
    </w:p>
    <w:sectPr w:rsidR="008A00A9" w:rsidRPr="008A00A9" w:rsidSect="005E7A4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CAC"/>
    <w:multiLevelType w:val="hybridMultilevel"/>
    <w:tmpl w:val="4992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F61CC"/>
    <w:multiLevelType w:val="hybridMultilevel"/>
    <w:tmpl w:val="DFC88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6F7496"/>
    <w:multiLevelType w:val="hybridMultilevel"/>
    <w:tmpl w:val="C70E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1654EB"/>
    <w:multiLevelType w:val="hybridMultilevel"/>
    <w:tmpl w:val="B734F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0125D1"/>
    <w:multiLevelType w:val="hybridMultilevel"/>
    <w:tmpl w:val="E49C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68"/>
    <w:rsid w:val="0004724C"/>
    <w:rsid w:val="00074768"/>
    <w:rsid w:val="00117F96"/>
    <w:rsid w:val="00157C88"/>
    <w:rsid w:val="004072CD"/>
    <w:rsid w:val="0052458C"/>
    <w:rsid w:val="005E06C6"/>
    <w:rsid w:val="005E1AA5"/>
    <w:rsid w:val="005E7A41"/>
    <w:rsid w:val="006E5B7E"/>
    <w:rsid w:val="008A00A9"/>
    <w:rsid w:val="00C12A60"/>
    <w:rsid w:val="00DF46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D442"/>
  <w15:chartTrackingRefBased/>
  <w15:docId w15:val="{57804EBD-2960-4105-8665-3F38E5B0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A60"/>
    <w:pPr>
      <w:ind w:left="720"/>
      <w:contextualSpacing/>
    </w:pPr>
  </w:style>
  <w:style w:type="paragraph" w:styleId="NormalWeb">
    <w:name w:val="Normal (Web)"/>
    <w:basedOn w:val="Normal"/>
    <w:uiPriority w:val="99"/>
    <w:semiHidden/>
    <w:unhideWhenUsed/>
    <w:rsid w:val="004072CD"/>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8A00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youtube.com/watch?v=qDrMAzCHFUU" TargetMode="External"/><Relationship Id="rId4" Type="http://schemas.openxmlformats.org/officeDocument/2006/relationships/webSettings" Target="webSettings.xml"/><Relationship Id="rId9" Type="http://schemas.openxmlformats.org/officeDocument/2006/relationships/hyperlink" Target="https://www.youtube.com/watch?v=OCnlArFu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359</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Weinstock, Roy</dc:creator>
  <cp:keywords/>
  <dc:description/>
  <cp:lastModifiedBy>Urman, Idan</cp:lastModifiedBy>
  <cp:revision>3</cp:revision>
  <cp:lastPrinted>2019-02-27T17:46:00Z</cp:lastPrinted>
  <dcterms:created xsi:type="dcterms:W3CDTF">2019-03-20T12:26:00Z</dcterms:created>
  <dcterms:modified xsi:type="dcterms:W3CDTF">2019-03-20T12:36:00Z</dcterms:modified>
</cp:coreProperties>
</file>